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3226D" w14:textId="77777777" w:rsidR="000B2578" w:rsidRDefault="000B2578" w:rsidP="000B2578">
      <w:pPr>
        <w:jc w:val="center"/>
        <w:rPr>
          <w:b/>
          <w:sz w:val="36"/>
          <w:szCs w:val="36"/>
        </w:rPr>
      </w:pPr>
      <w:r w:rsidRPr="00B17F65">
        <w:rPr>
          <w:b/>
          <w:sz w:val="36"/>
          <w:szCs w:val="36"/>
        </w:rPr>
        <w:t>Front Sheet for at a Glance Series</w:t>
      </w:r>
    </w:p>
    <w:p w14:paraId="5D8C835E" w14:textId="77777777" w:rsidR="000B2578" w:rsidRDefault="000B2578" w:rsidP="000B2578">
      <w:pPr>
        <w:jc w:val="center"/>
        <w:rPr>
          <w:b/>
          <w:sz w:val="36"/>
          <w:szCs w:val="36"/>
        </w:rPr>
      </w:pPr>
    </w:p>
    <w:p w14:paraId="729889D5" w14:textId="77777777" w:rsidR="000B2578" w:rsidRPr="00B17F65" w:rsidRDefault="000B2578" w:rsidP="000B2578">
      <w:pPr>
        <w:jc w:val="center"/>
        <w:rPr>
          <w:b/>
          <w:sz w:val="36"/>
          <w:szCs w:val="36"/>
        </w:rPr>
      </w:pPr>
    </w:p>
    <w:p w14:paraId="60ECA4AA" w14:textId="77777777" w:rsidR="000B2578" w:rsidRPr="00B17F65" w:rsidRDefault="000B2578" w:rsidP="000B2578">
      <w:pPr>
        <w:jc w:val="center"/>
        <w:rPr>
          <w:sz w:val="36"/>
          <w:szCs w:val="36"/>
        </w:rPr>
      </w:pPr>
    </w:p>
    <w:p w14:paraId="71760A5C" w14:textId="77777777" w:rsidR="000B2578" w:rsidRPr="00B17F65" w:rsidRDefault="000B2578" w:rsidP="000B2578">
      <w:pPr>
        <w:jc w:val="center"/>
        <w:rPr>
          <w:i/>
          <w:sz w:val="48"/>
          <w:szCs w:val="48"/>
        </w:rPr>
      </w:pPr>
      <w:r>
        <w:rPr>
          <w:sz w:val="48"/>
          <w:szCs w:val="48"/>
        </w:rPr>
        <w:t>Pressure Care</w:t>
      </w:r>
      <w:r w:rsidRPr="00B17F65">
        <w:rPr>
          <w:sz w:val="48"/>
          <w:szCs w:val="48"/>
        </w:rPr>
        <w:t xml:space="preserve"> (Adults): </w:t>
      </w:r>
      <w:r w:rsidRPr="00B17F65">
        <w:rPr>
          <w:i/>
          <w:sz w:val="48"/>
          <w:szCs w:val="48"/>
        </w:rPr>
        <w:t>at a Glance</w:t>
      </w:r>
    </w:p>
    <w:p w14:paraId="58786E3F" w14:textId="77777777" w:rsidR="000B2578" w:rsidRPr="00B17F65" w:rsidRDefault="000B2578" w:rsidP="000B2578">
      <w:pPr>
        <w:jc w:val="center"/>
        <w:rPr>
          <w:sz w:val="48"/>
          <w:szCs w:val="48"/>
        </w:rPr>
      </w:pPr>
    </w:p>
    <w:p w14:paraId="1F2A466C" w14:textId="77777777" w:rsidR="000B2578" w:rsidRPr="00B17F65" w:rsidRDefault="000B2578" w:rsidP="000B2578">
      <w:pPr>
        <w:jc w:val="center"/>
        <w:rPr>
          <w:sz w:val="48"/>
          <w:szCs w:val="48"/>
        </w:rPr>
      </w:pPr>
    </w:p>
    <w:p w14:paraId="33DC676A" w14:textId="77777777" w:rsidR="000B2578" w:rsidRPr="00B17F65" w:rsidRDefault="000B2578" w:rsidP="000B2578">
      <w:pPr>
        <w:jc w:val="center"/>
        <w:rPr>
          <w:sz w:val="48"/>
          <w:szCs w:val="48"/>
        </w:rPr>
      </w:pPr>
      <w:r>
        <w:rPr>
          <w:sz w:val="48"/>
          <w:szCs w:val="48"/>
        </w:rPr>
        <w:t>1901</w:t>
      </w:r>
      <w:r w:rsidRPr="00B17F65">
        <w:rPr>
          <w:sz w:val="48"/>
          <w:szCs w:val="48"/>
        </w:rPr>
        <w:t xml:space="preserve"> words</w:t>
      </w:r>
    </w:p>
    <w:p w14:paraId="2978209B" w14:textId="77777777" w:rsidR="000B2578" w:rsidRPr="00B17F65" w:rsidRDefault="000B2578" w:rsidP="000B2578">
      <w:pPr>
        <w:jc w:val="center"/>
        <w:rPr>
          <w:sz w:val="48"/>
          <w:szCs w:val="48"/>
        </w:rPr>
      </w:pPr>
    </w:p>
    <w:p w14:paraId="00879EA6" w14:textId="77777777" w:rsidR="000B2578" w:rsidRPr="00B17F65" w:rsidRDefault="000B2578" w:rsidP="000B2578">
      <w:pPr>
        <w:jc w:val="center"/>
        <w:rPr>
          <w:sz w:val="48"/>
          <w:szCs w:val="48"/>
        </w:rPr>
      </w:pPr>
    </w:p>
    <w:p w14:paraId="6DDDEC97" w14:textId="77777777" w:rsidR="000B2578" w:rsidRPr="00B17F65" w:rsidRDefault="000B2578" w:rsidP="000B2578">
      <w:pPr>
        <w:jc w:val="center"/>
        <w:rPr>
          <w:i/>
          <w:sz w:val="48"/>
          <w:szCs w:val="48"/>
        </w:rPr>
      </w:pPr>
      <w:r w:rsidRPr="00B17F65">
        <w:rPr>
          <w:i/>
          <w:sz w:val="48"/>
          <w:szCs w:val="48"/>
        </w:rPr>
        <w:t xml:space="preserve">By </w:t>
      </w:r>
      <w:r>
        <w:rPr>
          <w:i/>
          <w:sz w:val="48"/>
          <w:szCs w:val="48"/>
        </w:rPr>
        <w:t>Aby Mitchell</w:t>
      </w:r>
    </w:p>
    <w:p w14:paraId="223493CE" w14:textId="77777777" w:rsidR="000B2578" w:rsidRDefault="000B2578" w:rsidP="00733D66">
      <w:pPr>
        <w:pStyle w:val="ClairesH1"/>
        <w:spacing w:before="0"/>
        <w:jc w:val="center"/>
        <w:rPr>
          <w:rFonts w:ascii="Times New Roman" w:hAnsi="Times New Roman" w:cs="Times New Roman"/>
          <w:color w:val="000000" w:themeColor="text1"/>
          <w:sz w:val="32"/>
          <w:szCs w:val="32"/>
        </w:rPr>
      </w:pPr>
    </w:p>
    <w:p w14:paraId="4D5E2198" w14:textId="77777777" w:rsidR="000B2578" w:rsidRDefault="000B2578">
      <w:pPr>
        <w:rPr>
          <w:rFonts w:ascii="Times New Roman" w:eastAsiaTheme="majorEastAsia" w:hAnsi="Times New Roman" w:cs="Times New Roman"/>
          <w:b/>
          <w:color w:val="000000" w:themeColor="text1"/>
          <w:sz w:val="32"/>
          <w:szCs w:val="32"/>
          <w:u w:val="single"/>
        </w:rPr>
      </w:pPr>
      <w:r>
        <w:rPr>
          <w:rFonts w:ascii="Times New Roman" w:hAnsi="Times New Roman" w:cs="Times New Roman"/>
          <w:color w:val="000000" w:themeColor="text1"/>
          <w:sz w:val="32"/>
          <w:szCs w:val="32"/>
        </w:rPr>
        <w:br w:type="page"/>
      </w:r>
    </w:p>
    <w:p w14:paraId="449CA093" w14:textId="56170D17" w:rsidR="00993473" w:rsidRPr="00733D66" w:rsidRDefault="005C11E9" w:rsidP="00733D66">
      <w:pPr>
        <w:pStyle w:val="ClairesH1"/>
        <w:spacing w:before="0"/>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Pressure care</w:t>
      </w:r>
      <w:r w:rsidR="00297245" w:rsidRPr="00733D66">
        <w:rPr>
          <w:rFonts w:ascii="Times New Roman" w:hAnsi="Times New Roman" w:cs="Times New Roman"/>
          <w:color w:val="000000" w:themeColor="text1"/>
          <w:sz w:val="32"/>
          <w:szCs w:val="32"/>
        </w:rPr>
        <w:t xml:space="preserve"> (adult)</w:t>
      </w:r>
      <w:r w:rsidR="005E1530" w:rsidRPr="00733D66">
        <w:rPr>
          <w:rFonts w:ascii="Times New Roman" w:hAnsi="Times New Roman" w:cs="Times New Roman"/>
          <w:color w:val="000000" w:themeColor="text1"/>
          <w:sz w:val="32"/>
          <w:szCs w:val="32"/>
        </w:rPr>
        <w:t xml:space="preserve">: </w:t>
      </w:r>
      <w:r w:rsidR="001B382D" w:rsidRPr="00733D66">
        <w:rPr>
          <w:rFonts w:ascii="Times New Roman" w:hAnsi="Times New Roman" w:cs="Times New Roman"/>
          <w:color w:val="000000" w:themeColor="text1"/>
          <w:sz w:val="32"/>
          <w:szCs w:val="32"/>
        </w:rPr>
        <w:t>At a glance</w:t>
      </w:r>
    </w:p>
    <w:p w14:paraId="47C90330" w14:textId="77777777" w:rsidR="005E1530" w:rsidRPr="00733D66" w:rsidRDefault="006731E1" w:rsidP="00733D66">
      <w:pPr>
        <w:jc w:val="center"/>
        <w:rPr>
          <w:rFonts w:ascii="Times New Roman" w:hAnsi="Times New Roman" w:cs="Times New Roman"/>
          <w:color w:val="000000" w:themeColor="text1"/>
        </w:rPr>
      </w:pPr>
      <w:r w:rsidRPr="00733D66">
        <w:rPr>
          <w:rFonts w:ascii="Times New Roman" w:hAnsi="Times New Roman" w:cs="Times New Roman"/>
          <w:color w:val="000000" w:themeColor="text1"/>
        </w:rPr>
        <w:t>Written by</w:t>
      </w:r>
    </w:p>
    <w:p w14:paraId="058C35D6" w14:textId="77777777" w:rsidR="005E1530" w:rsidRPr="00733D66" w:rsidRDefault="00445A7A" w:rsidP="00733D66">
      <w:pPr>
        <w:jc w:val="center"/>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Aby </w:t>
      </w:r>
      <w:r w:rsidR="007A704C">
        <w:rPr>
          <w:rFonts w:ascii="Times New Roman" w:hAnsi="Times New Roman" w:cs="Times New Roman"/>
          <w:color w:val="000000" w:themeColor="text1"/>
          <w:lang w:val="de-DE"/>
        </w:rPr>
        <w:t>Mitchell -</w:t>
      </w:r>
      <w:r w:rsidR="00733D66">
        <w:rPr>
          <w:rFonts w:ascii="Times New Roman" w:hAnsi="Times New Roman" w:cs="Times New Roman"/>
          <w:color w:val="000000" w:themeColor="text1"/>
          <w:lang w:val="de-DE"/>
        </w:rPr>
        <w:t xml:space="preserve"> </w:t>
      </w:r>
      <w:r w:rsidR="00C2783E">
        <w:rPr>
          <w:rFonts w:ascii="Times New Roman" w:hAnsi="Times New Roman" w:cs="Times New Roman"/>
          <w:color w:val="000000" w:themeColor="text1"/>
        </w:rPr>
        <w:t>Lecturer, Public Health</w:t>
      </w:r>
      <w:r w:rsidR="005E1530" w:rsidRPr="00733D66">
        <w:rPr>
          <w:rFonts w:ascii="Times New Roman" w:hAnsi="Times New Roman" w:cs="Times New Roman"/>
          <w:color w:val="000000" w:themeColor="text1"/>
        </w:rPr>
        <w:t xml:space="preserve">, </w:t>
      </w:r>
      <w:r w:rsidR="00C2783E">
        <w:rPr>
          <w:rFonts w:ascii="Times New Roman" w:hAnsi="Times New Roman" w:cs="Times New Roman"/>
          <w:color w:val="000000" w:themeColor="text1"/>
        </w:rPr>
        <w:t>Health Promotion and Primary Care</w:t>
      </w:r>
      <w:r w:rsidR="005E1530" w:rsidRPr="00733D66">
        <w:rPr>
          <w:rFonts w:ascii="Times New Roman" w:hAnsi="Times New Roman" w:cs="Times New Roman"/>
          <w:color w:val="000000" w:themeColor="text1"/>
        </w:rPr>
        <w:t xml:space="preserve"> University</w:t>
      </w:r>
      <w:r w:rsidR="00C2783E">
        <w:rPr>
          <w:rFonts w:ascii="Times New Roman" w:hAnsi="Times New Roman" w:cs="Times New Roman"/>
          <w:color w:val="000000" w:themeColor="text1"/>
        </w:rPr>
        <w:t xml:space="preserve"> of West London</w:t>
      </w:r>
    </w:p>
    <w:p w14:paraId="6EFA0DB5" w14:textId="77777777" w:rsidR="00733D66" w:rsidRPr="00733D66" w:rsidRDefault="00733D66" w:rsidP="00733D66">
      <w:pPr>
        <w:jc w:val="center"/>
        <w:rPr>
          <w:rFonts w:ascii="Times New Roman" w:hAnsi="Times New Roman" w:cs="Times New Roman"/>
          <w:color w:val="000000" w:themeColor="text1"/>
        </w:rPr>
      </w:pPr>
    </w:p>
    <w:tbl>
      <w:tblPr>
        <w:tblStyle w:val="TableGrid"/>
        <w:tblpPr w:leftFromText="180" w:rightFromText="180" w:vertAnchor="text" w:horzAnchor="margin" w:tblpYSpec="center"/>
        <w:tblW w:w="97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76"/>
      </w:tblGrid>
      <w:tr w:rsidR="00733D66" w:rsidRPr="00733D66" w14:paraId="23BFE1E6" w14:textId="77777777" w:rsidTr="00D8721C">
        <w:tc>
          <w:tcPr>
            <w:tcW w:w="9776" w:type="dxa"/>
          </w:tcPr>
          <w:p w14:paraId="09ECD716" w14:textId="77777777" w:rsidR="00D8721C" w:rsidRPr="00733D66" w:rsidRDefault="00D8721C" w:rsidP="00733D66">
            <w:pPr>
              <w:spacing w:line="480" w:lineRule="auto"/>
              <w:jc w:val="both"/>
              <w:rPr>
                <w:rFonts w:ascii="Times New Roman" w:hAnsi="Times New Roman" w:cs="Times New Roman"/>
                <w:color w:val="000000" w:themeColor="text1"/>
              </w:rPr>
            </w:pPr>
            <w:r w:rsidRPr="00733D66">
              <w:rPr>
                <w:rFonts w:ascii="Times New Roman" w:hAnsi="Times New Roman" w:cs="Times New Roman"/>
                <w:color w:val="000000" w:themeColor="text1"/>
              </w:rPr>
              <w:t xml:space="preserve">This </w:t>
            </w:r>
            <w:r w:rsidR="00DA67A4" w:rsidRPr="002C3484">
              <w:rPr>
                <w:rFonts w:ascii="Times New Roman" w:hAnsi="Times New Roman" w:cs="Times New Roman"/>
                <w:color w:val="000000" w:themeColor="text1"/>
              </w:rPr>
              <w:t>article</w:t>
            </w:r>
            <w:r w:rsidRPr="00733D66">
              <w:rPr>
                <w:rFonts w:ascii="Times New Roman" w:hAnsi="Times New Roman" w:cs="Times New Roman"/>
                <w:color w:val="000000" w:themeColor="text1"/>
              </w:rPr>
              <w:t xml:space="preserve"> will: </w:t>
            </w:r>
          </w:p>
          <w:p w14:paraId="5E04240F" w14:textId="77777777" w:rsidR="00D8721C" w:rsidRPr="00733D66" w:rsidRDefault="00D8721C" w:rsidP="00733D66">
            <w:pPr>
              <w:pStyle w:val="ListParagraph"/>
              <w:numPr>
                <w:ilvl w:val="0"/>
                <w:numId w:val="2"/>
              </w:numPr>
              <w:spacing w:line="480" w:lineRule="auto"/>
              <w:jc w:val="both"/>
              <w:rPr>
                <w:rFonts w:ascii="Times New Roman" w:hAnsi="Times New Roman" w:cs="Times New Roman"/>
                <w:color w:val="000000" w:themeColor="text1"/>
              </w:rPr>
            </w:pPr>
            <w:r w:rsidRPr="00733D66">
              <w:rPr>
                <w:rFonts w:ascii="Times New Roman" w:hAnsi="Times New Roman" w:cs="Times New Roman"/>
                <w:color w:val="000000" w:themeColor="text1"/>
              </w:rPr>
              <w:t xml:space="preserve">Provide clinical guidance on </w:t>
            </w:r>
            <w:r w:rsidR="00F86577">
              <w:rPr>
                <w:rFonts w:ascii="Times New Roman" w:hAnsi="Times New Roman" w:cs="Times New Roman"/>
                <w:color w:val="000000" w:themeColor="text1"/>
              </w:rPr>
              <w:t xml:space="preserve">pressure area care in adults </w:t>
            </w:r>
          </w:p>
          <w:p w14:paraId="5FE82EB6" w14:textId="168CA918" w:rsidR="00D931AD" w:rsidRDefault="005C11E9" w:rsidP="00733D6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Increase knowledge on risk assessment tools </w:t>
            </w:r>
          </w:p>
          <w:p w14:paraId="38E6F28C" w14:textId="0EF3B4D0" w:rsidR="00FB7F8F" w:rsidRPr="00733D66" w:rsidRDefault="00FB7F8F" w:rsidP="00733D66">
            <w:pPr>
              <w:pStyle w:val="ListParagraph"/>
              <w:numPr>
                <w:ilvl w:val="0"/>
                <w:numId w:val="2"/>
              </w:num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Identify pressure ulcer prevention strategies </w:t>
            </w:r>
          </w:p>
          <w:p w14:paraId="77FF99E5" w14:textId="36AC2B3F" w:rsidR="00D8721C" w:rsidRPr="00733D66" w:rsidRDefault="00D8721C" w:rsidP="00702AD1">
            <w:pPr>
              <w:pStyle w:val="ListParagraph"/>
              <w:numPr>
                <w:ilvl w:val="0"/>
                <w:numId w:val="2"/>
              </w:numPr>
              <w:spacing w:line="480" w:lineRule="auto"/>
              <w:jc w:val="both"/>
              <w:rPr>
                <w:rFonts w:ascii="Times New Roman" w:hAnsi="Times New Roman" w:cs="Times New Roman"/>
                <w:color w:val="000000" w:themeColor="text1"/>
              </w:rPr>
            </w:pPr>
            <w:r w:rsidRPr="00733D66">
              <w:rPr>
                <w:rFonts w:ascii="Times New Roman" w:hAnsi="Times New Roman" w:cs="Times New Roman"/>
                <w:color w:val="000000" w:themeColor="text1"/>
              </w:rPr>
              <w:t xml:space="preserve">Provide an awareness of the complications of </w:t>
            </w:r>
            <w:r w:rsidR="000D5CA1">
              <w:rPr>
                <w:rFonts w:ascii="Times New Roman" w:hAnsi="Times New Roman" w:cs="Times New Roman"/>
                <w:color w:val="000000" w:themeColor="text1"/>
              </w:rPr>
              <w:t xml:space="preserve">pressure damage </w:t>
            </w:r>
          </w:p>
        </w:tc>
      </w:tr>
    </w:tbl>
    <w:p w14:paraId="134A0A33" w14:textId="77777777" w:rsidR="00733D66" w:rsidRDefault="00733D66" w:rsidP="00733D66">
      <w:pPr>
        <w:pStyle w:val="ClaireNormal"/>
        <w:jc w:val="both"/>
        <w:rPr>
          <w:rFonts w:ascii="Times New Roman" w:hAnsi="Times New Roman" w:cs="Times New Roman"/>
          <w:b/>
          <w:color w:val="000000" w:themeColor="text1"/>
        </w:rPr>
      </w:pPr>
    </w:p>
    <w:p w14:paraId="1A76119C" w14:textId="77777777" w:rsidR="00E257F8" w:rsidRDefault="00E257F8" w:rsidP="00733D66">
      <w:pPr>
        <w:pStyle w:val="ClaireNormal"/>
        <w:jc w:val="both"/>
        <w:rPr>
          <w:rFonts w:ascii="Times New Roman" w:hAnsi="Times New Roman" w:cs="Times New Roman"/>
          <w:b/>
          <w:color w:val="000000" w:themeColor="text1"/>
        </w:rPr>
      </w:pPr>
      <w:proofErr w:type="gramStart"/>
      <w:r>
        <w:rPr>
          <w:rFonts w:ascii="Times New Roman" w:hAnsi="Times New Roman" w:cs="Times New Roman"/>
          <w:b/>
          <w:color w:val="000000" w:themeColor="text1"/>
        </w:rPr>
        <w:t>Why is pressure area care</w:t>
      </w:r>
      <w:proofErr w:type="gramEnd"/>
      <w:r>
        <w:rPr>
          <w:rFonts w:ascii="Times New Roman" w:hAnsi="Times New Roman" w:cs="Times New Roman"/>
          <w:b/>
          <w:color w:val="000000" w:themeColor="text1"/>
        </w:rPr>
        <w:t xml:space="preserve"> important? </w:t>
      </w:r>
    </w:p>
    <w:p w14:paraId="726BE037" w14:textId="71908448" w:rsidR="00E257F8" w:rsidRDefault="00B70EFD" w:rsidP="002C3484">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Pressure area care is an essential component of nursing practice with all patients potentially at risk of developing a pressure ulcer (NICE, 2014). Pressure ulcers</w:t>
      </w:r>
      <w:r w:rsidR="00393AED">
        <w:rPr>
          <w:rFonts w:ascii="Times New Roman" w:hAnsi="Times New Roman" w:cs="Times New Roman"/>
          <w:color w:val="000000" w:themeColor="text1"/>
        </w:rPr>
        <w:t xml:space="preserve"> (PU)</w:t>
      </w:r>
      <w:r>
        <w:rPr>
          <w:rFonts w:ascii="Times New Roman" w:hAnsi="Times New Roman" w:cs="Times New Roman"/>
          <w:color w:val="000000" w:themeColor="text1"/>
        </w:rPr>
        <w:t xml:space="preserve"> are</w:t>
      </w:r>
      <w:r w:rsidR="00C975EB">
        <w:rPr>
          <w:rFonts w:ascii="Times New Roman" w:hAnsi="Times New Roman" w:cs="Times New Roman"/>
          <w:color w:val="000000" w:themeColor="text1"/>
        </w:rPr>
        <w:t xml:space="preserve"> qu</w:t>
      </w:r>
      <w:r w:rsidR="001F596B">
        <w:rPr>
          <w:rFonts w:ascii="Times New Roman" w:hAnsi="Times New Roman" w:cs="Times New Roman"/>
          <w:color w:val="000000" w:themeColor="text1"/>
        </w:rPr>
        <w:t xml:space="preserve">ite often preventable and </w:t>
      </w:r>
      <w:r>
        <w:rPr>
          <w:rFonts w:ascii="Times New Roman" w:hAnsi="Times New Roman" w:cs="Times New Roman"/>
          <w:color w:val="000000" w:themeColor="text1"/>
        </w:rPr>
        <w:t>caused by tissue damage</w:t>
      </w:r>
      <w:r w:rsidR="008B4A36">
        <w:rPr>
          <w:rFonts w:ascii="Times New Roman" w:hAnsi="Times New Roman" w:cs="Times New Roman"/>
          <w:color w:val="000000" w:themeColor="text1"/>
        </w:rPr>
        <w:t xml:space="preserve"> from an impaired blood supply</w:t>
      </w:r>
      <w:r>
        <w:rPr>
          <w:rFonts w:ascii="Times New Roman" w:hAnsi="Times New Roman" w:cs="Times New Roman"/>
          <w:color w:val="000000" w:themeColor="text1"/>
        </w:rPr>
        <w:t xml:space="preserve"> to an area </w:t>
      </w:r>
      <w:r w:rsidR="009011C7">
        <w:rPr>
          <w:rFonts w:ascii="Times New Roman" w:hAnsi="Times New Roman" w:cs="Times New Roman"/>
          <w:color w:val="000000" w:themeColor="text1"/>
        </w:rPr>
        <w:t xml:space="preserve">of skin </w:t>
      </w:r>
      <w:proofErr w:type="gramStart"/>
      <w:r w:rsidR="009011C7">
        <w:rPr>
          <w:rFonts w:ascii="Times New Roman" w:hAnsi="Times New Roman" w:cs="Times New Roman"/>
          <w:color w:val="000000" w:themeColor="text1"/>
        </w:rPr>
        <w:t>as a result of</w:t>
      </w:r>
      <w:proofErr w:type="gramEnd"/>
      <w:r w:rsidR="009011C7">
        <w:rPr>
          <w:rFonts w:ascii="Times New Roman" w:hAnsi="Times New Roman" w:cs="Times New Roman"/>
          <w:color w:val="000000" w:themeColor="text1"/>
        </w:rPr>
        <w:t xml:space="preserve"> significant pressure </w:t>
      </w:r>
      <w:r w:rsidR="008B4A36">
        <w:rPr>
          <w:rFonts w:ascii="Times New Roman" w:hAnsi="Times New Roman" w:cs="Times New Roman"/>
          <w:color w:val="000000" w:themeColor="text1"/>
        </w:rPr>
        <w:t xml:space="preserve">(NICE, 2014). </w:t>
      </w:r>
      <w:r w:rsidR="00393AED">
        <w:rPr>
          <w:rFonts w:ascii="Times New Roman" w:hAnsi="Times New Roman" w:cs="Times New Roman"/>
          <w:color w:val="000000" w:themeColor="text1"/>
        </w:rPr>
        <w:t>They</w:t>
      </w:r>
      <w:r w:rsidR="00CC0E7F">
        <w:rPr>
          <w:rFonts w:ascii="Times New Roman" w:hAnsi="Times New Roman" w:cs="Times New Roman"/>
          <w:color w:val="000000" w:themeColor="text1"/>
        </w:rPr>
        <w:t xml:space="preserve"> have become a worldwide concern for health professionals </w:t>
      </w:r>
      <w:r w:rsidR="00F23F30">
        <w:rPr>
          <w:rFonts w:ascii="Times New Roman" w:hAnsi="Times New Roman" w:cs="Times New Roman"/>
          <w:color w:val="000000" w:themeColor="text1"/>
        </w:rPr>
        <w:t>with the</w:t>
      </w:r>
      <w:r w:rsidR="00C975EB">
        <w:rPr>
          <w:rFonts w:ascii="Times New Roman" w:hAnsi="Times New Roman" w:cs="Times New Roman"/>
          <w:color w:val="000000" w:themeColor="text1"/>
        </w:rPr>
        <w:t xml:space="preserve"> cost burden of managing </w:t>
      </w:r>
      <w:r w:rsidR="00393AED">
        <w:rPr>
          <w:rFonts w:ascii="Times New Roman" w:hAnsi="Times New Roman" w:cs="Times New Roman"/>
          <w:color w:val="000000" w:themeColor="text1"/>
        </w:rPr>
        <w:t>PU’s</w:t>
      </w:r>
      <w:r w:rsidR="002C3484">
        <w:rPr>
          <w:rFonts w:ascii="Times New Roman" w:hAnsi="Times New Roman" w:cs="Times New Roman"/>
          <w:color w:val="000000" w:themeColor="text1"/>
        </w:rPr>
        <w:t xml:space="preserve"> and </w:t>
      </w:r>
      <w:r w:rsidR="00C975EB">
        <w:rPr>
          <w:rFonts w:ascii="Times New Roman" w:hAnsi="Times New Roman" w:cs="Times New Roman"/>
          <w:color w:val="000000" w:themeColor="text1"/>
        </w:rPr>
        <w:t xml:space="preserve">associated complications in excess </w:t>
      </w:r>
      <w:proofErr w:type="gramStart"/>
      <w:r w:rsidR="00C975EB">
        <w:rPr>
          <w:rFonts w:ascii="Times New Roman" w:hAnsi="Times New Roman" w:cs="Times New Roman"/>
          <w:color w:val="000000" w:themeColor="text1"/>
        </w:rPr>
        <w:t xml:space="preserve">of </w:t>
      </w:r>
      <w:r w:rsidR="002C3484">
        <w:rPr>
          <w:rFonts w:ascii="Times New Roman" w:hAnsi="Times New Roman" w:cs="Times New Roman"/>
          <w:color w:val="000000" w:themeColor="text1"/>
        </w:rPr>
        <w:t xml:space="preserve"> 2.1</w:t>
      </w:r>
      <w:proofErr w:type="gramEnd"/>
      <w:r w:rsidR="002C3484">
        <w:rPr>
          <w:rFonts w:ascii="Times New Roman" w:hAnsi="Times New Roman" w:cs="Times New Roman"/>
          <w:color w:val="000000" w:themeColor="text1"/>
        </w:rPr>
        <w:t xml:space="preserve"> billion annually (</w:t>
      </w:r>
      <w:proofErr w:type="spellStart"/>
      <w:r w:rsidR="002C3484">
        <w:rPr>
          <w:rFonts w:ascii="Times New Roman" w:hAnsi="Times New Roman" w:cs="Times New Roman"/>
          <w:color w:val="000000" w:themeColor="text1"/>
        </w:rPr>
        <w:t>Dealey</w:t>
      </w:r>
      <w:proofErr w:type="spellEnd"/>
      <w:r w:rsidR="002C3484">
        <w:rPr>
          <w:rFonts w:ascii="Times New Roman" w:hAnsi="Times New Roman" w:cs="Times New Roman"/>
          <w:color w:val="000000" w:themeColor="text1"/>
        </w:rPr>
        <w:t xml:space="preserve">, </w:t>
      </w:r>
      <w:proofErr w:type="spellStart"/>
      <w:r w:rsidR="002C3484">
        <w:rPr>
          <w:rFonts w:ascii="Times New Roman" w:hAnsi="Times New Roman" w:cs="Times New Roman"/>
          <w:color w:val="000000" w:themeColor="text1"/>
        </w:rPr>
        <w:t>Posnett</w:t>
      </w:r>
      <w:proofErr w:type="spellEnd"/>
      <w:r w:rsidR="002C3484">
        <w:rPr>
          <w:rFonts w:ascii="Times New Roman" w:hAnsi="Times New Roman" w:cs="Times New Roman"/>
          <w:color w:val="000000" w:themeColor="text1"/>
        </w:rPr>
        <w:t xml:space="preserve"> and Walker, 2012)</w:t>
      </w:r>
      <w:r w:rsidR="003B7E26">
        <w:rPr>
          <w:rFonts w:ascii="Times New Roman" w:hAnsi="Times New Roman" w:cs="Times New Roman"/>
          <w:color w:val="000000" w:themeColor="text1"/>
        </w:rPr>
        <w:t xml:space="preserve">. </w:t>
      </w:r>
      <w:r w:rsidR="00C975EB">
        <w:rPr>
          <w:rFonts w:ascii="Times New Roman" w:hAnsi="Times New Roman" w:cs="Times New Roman"/>
          <w:color w:val="000000" w:themeColor="text1"/>
        </w:rPr>
        <w:t>The c</w:t>
      </w:r>
      <w:r w:rsidR="003B7E26">
        <w:rPr>
          <w:rFonts w:ascii="Times New Roman" w:hAnsi="Times New Roman" w:cs="Times New Roman"/>
          <w:color w:val="000000" w:themeColor="text1"/>
        </w:rPr>
        <w:t xml:space="preserve">linical interventions for </w:t>
      </w:r>
      <w:r w:rsidR="00525959">
        <w:rPr>
          <w:rFonts w:ascii="Times New Roman" w:hAnsi="Times New Roman" w:cs="Times New Roman"/>
          <w:color w:val="000000" w:themeColor="text1"/>
        </w:rPr>
        <w:t xml:space="preserve">PU </w:t>
      </w:r>
      <w:r w:rsidR="003B7E26">
        <w:rPr>
          <w:rFonts w:ascii="Times New Roman" w:hAnsi="Times New Roman" w:cs="Times New Roman"/>
          <w:color w:val="000000" w:themeColor="text1"/>
        </w:rPr>
        <w:t xml:space="preserve">prevention include </w:t>
      </w:r>
      <w:r w:rsidR="00C975EB">
        <w:rPr>
          <w:rFonts w:ascii="Times New Roman" w:hAnsi="Times New Roman" w:cs="Times New Roman"/>
          <w:color w:val="000000" w:themeColor="text1"/>
        </w:rPr>
        <w:t xml:space="preserve">holistic </w:t>
      </w:r>
      <w:r w:rsidR="003B7E26">
        <w:rPr>
          <w:rFonts w:ascii="Times New Roman" w:hAnsi="Times New Roman" w:cs="Times New Roman"/>
          <w:color w:val="000000" w:themeColor="text1"/>
        </w:rPr>
        <w:t>assessment, risk assessment</w:t>
      </w:r>
      <w:r w:rsidR="00C975EB">
        <w:rPr>
          <w:rFonts w:ascii="Times New Roman" w:hAnsi="Times New Roman" w:cs="Times New Roman"/>
          <w:color w:val="000000" w:themeColor="text1"/>
        </w:rPr>
        <w:t>s</w:t>
      </w:r>
      <w:r w:rsidR="003B7E26">
        <w:rPr>
          <w:rFonts w:ascii="Times New Roman" w:hAnsi="Times New Roman" w:cs="Times New Roman"/>
          <w:color w:val="000000" w:themeColor="text1"/>
        </w:rPr>
        <w:t xml:space="preserve"> </w:t>
      </w:r>
      <w:r w:rsidR="002C3484">
        <w:rPr>
          <w:rFonts w:ascii="Times New Roman" w:hAnsi="Times New Roman" w:cs="Times New Roman"/>
          <w:color w:val="000000" w:themeColor="text1"/>
        </w:rPr>
        <w:t>and preventative</w:t>
      </w:r>
      <w:r w:rsidR="003B7E26">
        <w:rPr>
          <w:rFonts w:ascii="Times New Roman" w:hAnsi="Times New Roman" w:cs="Times New Roman"/>
          <w:color w:val="000000" w:themeColor="text1"/>
        </w:rPr>
        <w:t xml:space="preserve"> measures (NICE, 2014). </w:t>
      </w:r>
    </w:p>
    <w:p w14:paraId="778468AE" w14:textId="77777777" w:rsidR="00393AED" w:rsidRDefault="00393AED" w:rsidP="002C3484">
      <w:pPr>
        <w:pStyle w:val="ClaireNormal"/>
        <w:jc w:val="both"/>
        <w:rPr>
          <w:rFonts w:ascii="Times New Roman" w:hAnsi="Times New Roman" w:cs="Times New Roman"/>
          <w:color w:val="000000" w:themeColor="text1"/>
        </w:rPr>
      </w:pPr>
    </w:p>
    <w:p w14:paraId="2DB0D99E" w14:textId="77777777" w:rsidR="00393AED" w:rsidRDefault="00393AED" w:rsidP="002C3484">
      <w:pPr>
        <w:pStyle w:val="ClaireNormal"/>
        <w:jc w:val="both"/>
        <w:rPr>
          <w:rFonts w:ascii="Times New Roman" w:hAnsi="Times New Roman" w:cs="Times New Roman"/>
          <w:color w:val="000000" w:themeColor="text1"/>
        </w:rPr>
      </w:pPr>
    </w:p>
    <w:p w14:paraId="7499465B" w14:textId="77777777" w:rsidR="00393AED" w:rsidRPr="00273534" w:rsidRDefault="00393AED" w:rsidP="002C3484">
      <w:pPr>
        <w:pStyle w:val="ClaireNormal"/>
        <w:jc w:val="both"/>
        <w:rPr>
          <w:rFonts w:ascii="Times New Roman" w:hAnsi="Times New Roman" w:cs="Times New Roman"/>
          <w:color w:val="000000" w:themeColor="text1"/>
        </w:rPr>
      </w:pPr>
    </w:p>
    <w:p w14:paraId="76DA1577" w14:textId="77777777" w:rsidR="003B7E26" w:rsidRDefault="003B7E26" w:rsidP="00733D66">
      <w:pPr>
        <w:pStyle w:val="ClaireNormal"/>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Pressure area assessment </w:t>
      </w:r>
    </w:p>
    <w:p w14:paraId="277670BD" w14:textId="44391733" w:rsidR="003B7E26" w:rsidRDefault="00C975EB" w:rsidP="00733D6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The purpose</w:t>
      </w:r>
      <w:r w:rsidR="002C3484">
        <w:rPr>
          <w:rFonts w:ascii="Times New Roman" w:hAnsi="Times New Roman" w:cs="Times New Roman"/>
          <w:color w:val="000000" w:themeColor="text1"/>
        </w:rPr>
        <w:t xml:space="preserve"> of using a risk assessment tool is to identif</w:t>
      </w:r>
      <w:r>
        <w:rPr>
          <w:rFonts w:ascii="Times New Roman" w:hAnsi="Times New Roman" w:cs="Times New Roman"/>
          <w:color w:val="000000" w:themeColor="text1"/>
        </w:rPr>
        <w:t>y a patient’s risk status and</w:t>
      </w:r>
      <w:r w:rsidR="002C3484">
        <w:rPr>
          <w:rFonts w:ascii="Times New Roman" w:hAnsi="Times New Roman" w:cs="Times New Roman"/>
          <w:color w:val="000000" w:themeColor="text1"/>
        </w:rPr>
        <w:t xml:space="preserve"> plan care accordingly</w:t>
      </w:r>
      <w:r w:rsidR="00393AED">
        <w:rPr>
          <w:rFonts w:ascii="Times New Roman" w:hAnsi="Times New Roman" w:cs="Times New Roman"/>
          <w:color w:val="000000" w:themeColor="text1"/>
        </w:rPr>
        <w:t xml:space="preserve"> (NICE, 2014)</w:t>
      </w:r>
      <w:r w:rsidR="002C3484">
        <w:rPr>
          <w:rFonts w:ascii="Times New Roman" w:hAnsi="Times New Roman" w:cs="Times New Roman"/>
          <w:color w:val="000000" w:themeColor="text1"/>
        </w:rPr>
        <w:t xml:space="preserve">. A comprehensive risk assessment should include </w:t>
      </w:r>
      <w:r w:rsidR="003B7E26">
        <w:rPr>
          <w:rFonts w:ascii="Times New Roman" w:hAnsi="Times New Roman" w:cs="Times New Roman"/>
          <w:color w:val="000000" w:themeColor="text1"/>
        </w:rPr>
        <w:t xml:space="preserve">intrinsic and extrinsic factors such as neurological conditions, impaired mobility, nutritional status, posture, level of consciousness, deformity, sensory impairment, previous pressure damage, pain status, psychological factors, social factors, cognition, medication and continence (NICE, 2014). </w:t>
      </w:r>
      <w:r w:rsidR="00D04E2C">
        <w:rPr>
          <w:rFonts w:ascii="Times New Roman" w:hAnsi="Times New Roman" w:cs="Times New Roman"/>
          <w:color w:val="000000" w:themeColor="text1"/>
        </w:rPr>
        <w:t xml:space="preserve"> Those at high r</w:t>
      </w:r>
      <w:r w:rsidR="002C3484">
        <w:rPr>
          <w:rFonts w:ascii="Times New Roman" w:hAnsi="Times New Roman" w:cs="Times New Roman"/>
          <w:color w:val="000000" w:themeColor="text1"/>
        </w:rPr>
        <w:t>isk often ha</w:t>
      </w:r>
      <w:r w:rsidR="0001331D">
        <w:rPr>
          <w:rFonts w:ascii="Times New Roman" w:hAnsi="Times New Roman" w:cs="Times New Roman"/>
          <w:color w:val="000000" w:themeColor="text1"/>
        </w:rPr>
        <w:t>ve multiple</w:t>
      </w:r>
      <w:r w:rsidR="00702AD1">
        <w:rPr>
          <w:rFonts w:ascii="Times New Roman" w:hAnsi="Times New Roman" w:cs="Times New Roman"/>
          <w:color w:val="000000" w:themeColor="text1"/>
        </w:rPr>
        <w:t xml:space="preserve"> factors including a history of</w:t>
      </w:r>
      <w:r w:rsidR="0001331D">
        <w:rPr>
          <w:rFonts w:ascii="Times New Roman" w:hAnsi="Times New Roman" w:cs="Times New Roman"/>
          <w:color w:val="000000" w:themeColor="text1"/>
        </w:rPr>
        <w:t xml:space="preserve"> or a current PU. </w:t>
      </w:r>
    </w:p>
    <w:p w14:paraId="75812C10" w14:textId="77777777" w:rsidR="00393AED" w:rsidRDefault="00393AED" w:rsidP="00733D66">
      <w:pPr>
        <w:pStyle w:val="ClaireNormal"/>
        <w:jc w:val="both"/>
        <w:rPr>
          <w:rFonts w:ascii="Times New Roman" w:hAnsi="Times New Roman" w:cs="Times New Roman"/>
          <w:color w:val="000000" w:themeColor="text1"/>
        </w:rPr>
      </w:pPr>
    </w:p>
    <w:p w14:paraId="05CFDBE7" w14:textId="77777777" w:rsidR="003B7E26" w:rsidRDefault="003B7E26" w:rsidP="00733D66">
      <w:pPr>
        <w:pStyle w:val="ClaireNormal"/>
        <w:jc w:val="both"/>
        <w:rPr>
          <w:rFonts w:ascii="Times New Roman" w:hAnsi="Times New Roman" w:cs="Times New Roman"/>
          <w:b/>
          <w:color w:val="000000" w:themeColor="text1"/>
        </w:rPr>
      </w:pPr>
      <w:r>
        <w:rPr>
          <w:rFonts w:ascii="Times New Roman" w:hAnsi="Times New Roman" w:cs="Times New Roman"/>
          <w:b/>
          <w:color w:val="000000" w:themeColor="text1"/>
        </w:rPr>
        <w:t xml:space="preserve">Risk assessment tools </w:t>
      </w:r>
    </w:p>
    <w:p w14:paraId="2D42D424" w14:textId="3A64C762" w:rsidR="00C95CC5" w:rsidRPr="007062E0" w:rsidRDefault="004A14D1" w:rsidP="00733D66">
      <w:pPr>
        <w:pStyle w:val="ClaireNormal"/>
        <w:jc w:val="both"/>
        <w:rPr>
          <w:rFonts w:ascii="Times New Roman" w:hAnsi="Times New Roman" w:cs="Times New Roman"/>
          <w:b/>
          <w:i/>
          <w:color w:val="000000" w:themeColor="text1"/>
        </w:rPr>
      </w:pPr>
      <w:r>
        <w:rPr>
          <w:rFonts w:ascii="Times New Roman" w:hAnsi="Times New Roman" w:cs="Times New Roman"/>
          <w:color w:val="000000" w:themeColor="text1"/>
        </w:rPr>
        <w:t>Risk</w:t>
      </w:r>
      <w:r w:rsidR="00C975EB">
        <w:rPr>
          <w:rFonts w:ascii="Times New Roman" w:hAnsi="Times New Roman" w:cs="Times New Roman"/>
          <w:color w:val="000000" w:themeColor="text1"/>
        </w:rPr>
        <w:t xml:space="preserve"> assessment should be carried out </w:t>
      </w:r>
      <w:r w:rsidR="00393AED">
        <w:rPr>
          <w:rFonts w:ascii="Times New Roman" w:hAnsi="Times New Roman" w:cs="Times New Roman"/>
          <w:color w:val="000000" w:themeColor="text1"/>
        </w:rPr>
        <w:t>as soon as possible (</w:t>
      </w:r>
      <w:r>
        <w:rPr>
          <w:rFonts w:ascii="Times New Roman" w:hAnsi="Times New Roman" w:cs="Times New Roman"/>
          <w:color w:val="000000" w:themeColor="text1"/>
        </w:rPr>
        <w:t>within a maximum of eight hours) of the patient either admitted to hospital of</w:t>
      </w:r>
      <w:r w:rsidR="001F596B">
        <w:rPr>
          <w:rFonts w:ascii="Times New Roman" w:hAnsi="Times New Roman" w:cs="Times New Roman"/>
          <w:color w:val="000000" w:themeColor="text1"/>
        </w:rPr>
        <w:t xml:space="preserve"> onto a community caseload </w:t>
      </w:r>
      <w:r>
        <w:rPr>
          <w:rFonts w:ascii="Times New Roman" w:hAnsi="Times New Roman" w:cs="Times New Roman"/>
          <w:color w:val="000000" w:themeColor="text1"/>
        </w:rPr>
        <w:t>and repeated as often as require</w:t>
      </w:r>
      <w:r w:rsidR="00DA399F">
        <w:rPr>
          <w:rFonts w:ascii="Times New Roman" w:hAnsi="Times New Roman" w:cs="Times New Roman"/>
          <w:color w:val="000000" w:themeColor="text1"/>
        </w:rPr>
        <w:t>d based on the patient acuity (</w:t>
      </w:r>
      <w:proofErr w:type="spellStart"/>
      <w:r w:rsidR="00DA399F">
        <w:rPr>
          <w:rFonts w:ascii="Times New Roman" w:hAnsi="Times New Roman" w:cs="Times New Roman"/>
          <w:color w:val="000000" w:themeColor="text1"/>
        </w:rPr>
        <w:t>Epuap</w:t>
      </w:r>
      <w:proofErr w:type="spellEnd"/>
      <w:r w:rsidR="00702AD1">
        <w:rPr>
          <w:rFonts w:ascii="Times New Roman" w:hAnsi="Times New Roman" w:cs="Times New Roman"/>
          <w:color w:val="000000" w:themeColor="text1"/>
        </w:rPr>
        <w:t>, 2014) or if a change occurs in</w:t>
      </w:r>
      <w:r>
        <w:rPr>
          <w:rFonts w:ascii="Times New Roman" w:hAnsi="Times New Roman" w:cs="Times New Roman"/>
          <w:color w:val="000000" w:themeColor="text1"/>
        </w:rPr>
        <w:t xml:space="preserve"> the patient’s condition. There are numerous validated risk assessment tools </w:t>
      </w:r>
      <w:r w:rsidR="00C975EB">
        <w:rPr>
          <w:rFonts w:ascii="Times New Roman" w:hAnsi="Times New Roman" w:cs="Times New Roman"/>
          <w:color w:val="000000" w:themeColor="text1"/>
        </w:rPr>
        <w:t xml:space="preserve">used, </w:t>
      </w:r>
      <w:r w:rsidR="005A117C">
        <w:rPr>
          <w:rFonts w:ascii="Times New Roman" w:hAnsi="Times New Roman" w:cs="Times New Roman"/>
          <w:color w:val="000000" w:themeColor="text1"/>
        </w:rPr>
        <w:t>the</w:t>
      </w:r>
      <w:r w:rsidR="000835B3">
        <w:rPr>
          <w:rFonts w:ascii="Times New Roman" w:hAnsi="Times New Roman" w:cs="Times New Roman"/>
          <w:color w:val="000000" w:themeColor="text1"/>
        </w:rPr>
        <w:t xml:space="preserve"> </w:t>
      </w:r>
      <w:proofErr w:type="spellStart"/>
      <w:r w:rsidR="000835B3">
        <w:rPr>
          <w:rFonts w:ascii="Times New Roman" w:hAnsi="Times New Roman" w:cs="Times New Roman"/>
          <w:color w:val="000000" w:themeColor="text1"/>
        </w:rPr>
        <w:t>Waterlow</w:t>
      </w:r>
      <w:proofErr w:type="spellEnd"/>
      <w:r w:rsidR="000835B3">
        <w:rPr>
          <w:rFonts w:ascii="Times New Roman" w:hAnsi="Times New Roman" w:cs="Times New Roman"/>
          <w:color w:val="000000" w:themeColor="text1"/>
        </w:rPr>
        <w:t xml:space="preserve"> score is </w:t>
      </w:r>
      <w:r w:rsidR="00393AED">
        <w:rPr>
          <w:rFonts w:ascii="Times New Roman" w:hAnsi="Times New Roman" w:cs="Times New Roman"/>
          <w:color w:val="000000" w:themeColor="text1"/>
        </w:rPr>
        <w:t xml:space="preserve">the </w:t>
      </w:r>
      <w:r w:rsidR="000835B3">
        <w:rPr>
          <w:rFonts w:ascii="Times New Roman" w:hAnsi="Times New Roman" w:cs="Times New Roman"/>
          <w:color w:val="000000" w:themeColor="text1"/>
        </w:rPr>
        <w:t>most commonl</w:t>
      </w:r>
      <w:r w:rsidR="005A117C">
        <w:rPr>
          <w:rFonts w:ascii="Times New Roman" w:hAnsi="Times New Roman" w:cs="Times New Roman"/>
          <w:color w:val="000000" w:themeColor="text1"/>
        </w:rPr>
        <w:t xml:space="preserve">y used in the </w:t>
      </w:r>
      <w:r w:rsidR="00DA399F">
        <w:rPr>
          <w:rFonts w:ascii="Times New Roman" w:hAnsi="Times New Roman" w:cs="Times New Roman"/>
          <w:color w:val="000000" w:themeColor="text1"/>
        </w:rPr>
        <w:t>UK</w:t>
      </w:r>
      <w:r w:rsidR="00FF1387">
        <w:rPr>
          <w:rFonts w:ascii="Times New Roman" w:hAnsi="Times New Roman" w:cs="Times New Roman"/>
          <w:color w:val="000000" w:themeColor="text1"/>
        </w:rPr>
        <w:t xml:space="preserve">, despite the lack of conclusive evidence of one score over another </w:t>
      </w:r>
      <w:r w:rsidR="00DA399F">
        <w:rPr>
          <w:rFonts w:ascii="Times New Roman" w:hAnsi="Times New Roman" w:cs="Times New Roman"/>
          <w:color w:val="000000" w:themeColor="text1"/>
        </w:rPr>
        <w:t xml:space="preserve">(Anthony et al., 2008). </w:t>
      </w:r>
      <w:r w:rsidR="00C975EB">
        <w:rPr>
          <w:rFonts w:ascii="Times New Roman" w:hAnsi="Times New Roman" w:cs="Times New Roman"/>
          <w:color w:val="000000" w:themeColor="text1"/>
        </w:rPr>
        <w:t>For staff undertaking</w:t>
      </w:r>
      <w:r w:rsidR="00702AD1">
        <w:rPr>
          <w:rFonts w:ascii="Times New Roman" w:hAnsi="Times New Roman" w:cs="Times New Roman"/>
          <w:color w:val="000000" w:themeColor="text1"/>
        </w:rPr>
        <w:t>,</w:t>
      </w:r>
      <w:r w:rsidR="00C975EB">
        <w:rPr>
          <w:rFonts w:ascii="Times New Roman" w:hAnsi="Times New Roman" w:cs="Times New Roman"/>
          <w:color w:val="000000" w:themeColor="text1"/>
        </w:rPr>
        <w:t xml:space="preserve"> risk assessments t</w:t>
      </w:r>
      <w:r w:rsidR="00611F62">
        <w:rPr>
          <w:rFonts w:ascii="Times New Roman" w:hAnsi="Times New Roman" w:cs="Times New Roman"/>
          <w:color w:val="000000" w:themeColor="text1"/>
        </w:rPr>
        <w:t xml:space="preserve">raining and education </w:t>
      </w:r>
      <w:r w:rsidR="00702AD1">
        <w:rPr>
          <w:rFonts w:ascii="Times New Roman" w:hAnsi="Times New Roman" w:cs="Times New Roman"/>
          <w:color w:val="000000" w:themeColor="text1"/>
        </w:rPr>
        <w:t xml:space="preserve">are </w:t>
      </w:r>
      <w:r w:rsidR="00C975EB">
        <w:rPr>
          <w:rFonts w:ascii="Times New Roman" w:hAnsi="Times New Roman" w:cs="Times New Roman"/>
          <w:color w:val="000000" w:themeColor="text1"/>
        </w:rPr>
        <w:t xml:space="preserve">essential </w:t>
      </w:r>
      <w:r w:rsidR="0041250C">
        <w:rPr>
          <w:rFonts w:ascii="Times New Roman" w:hAnsi="Times New Roman" w:cs="Times New Roman"/>
          <w:color w:val="000000" w:themeColor="text1"/>
        </w:rPr>
        <w:t xml:space="preserve">to </w:t>
      </w:r>
      <w:r w:rsidR="00C975EB">
        <w:rPr>
          <w:rFonts w:ascii="Times New Roman" w:hAnsi="Times New Roman" w:cs="Times New Roman"/>
          <w:color w:val="000000" w:themeColor="text1"/>
        </w:rPr>
        <w:t xml:space="preserve">ensure </w:t>
      </w:r>
      <w:r w:rsidR="009576B6">
        <w:rPr>
          <w:rFonts w:ascii="Times New Roman" w:hAnsi="Times New Roman" w:cs="Times New Roman"/>
          <w:color w:val="000000" w:themeColor="text1"/>
        </w:rPr>
        <w:t xml:space="preserve">correct completion </w:t>
      </w:r>
      <w:r w:rsidR="00611F62">
        <w:rPr>
          <w:rFonts w:ascii="Times New Roman" w:hAnsi="Times New Roman" w:cs="Times New Roman"/>
          <w:color w:val="000000" w:themeColor="text1"/>
        </w:rPr>
        <w:t xml:space="preserve">and reduce subjectivity.  </w:t>
      </w:r>
      <w:r w:rsidR="007062E0" w:rsidRPr="007062E0">
        <w:rPr>
          <w:rFonts w:ascii="Times New Roman" w:hAnsi="Times New Roman" w:cs="Times New Roman"/>
          <w:b/>
          <w:i/>
          <w:color w:val="000000" w:themeColor="text1"/>
        </w:rPr>
        <w:t xml:space="preserve">Insert picture of the </w:t>
      </w:r>
      <w:proofErr w:type="spellStart"/>
      <w:r w:rsidR="007062E0" w:rsidRPr="007062E0">
        <w:rPr>
          <w:rFonts w:ascii="Times New Roman" w:hAnsi="Times New Roman" w:cs="Times New Roman"/>
          <w:b/>
          <w:i/>
          <w:color w:val="000000" w:themeColor="text1"/>
        </w:rPr>
        <w:t>Waterlow</w:t>
      </w:r>
      <w:proofErr w:type="spellEnd"/>
      <w:r w:rsidR="007062E0" w:rsidRPr="007062E0">
        <w:rPr>
          <w:rFonts w:ascii="Times New Roman" w:hAnsi="Times New Roman" w:cs="Times New Roman"/>
          <w:b/>
          <w:i/>
          <w:color w:val="000000" w:themeColor="text1"/>
        </w:rPr>
        <w:t xml:space="preserve"> score</w:t>
      </w:r>
    </w:p>
    <w:p w14:paraId="00870055" w14:textId="502FA914" w:rsidR="00B27454" w:rsidRDefault="00B27454" w:rsidP="00733D6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Other factors</w:t>
      </w:r>
      <w:r w:rsidR="005A117C">
        <w:rPr>
          <w:rFonts w:ascii="Times New Roman" w:hAnsi="Times New Roman" w:cs="Times New Roman"/>
          <w:color w:val="000000" w:themeColor="text1"/>
        </w:rPr>
        <w:t xml:space="preserve"> not included in the tools</w:t>
      </w:r>
      <w:r>
        <w:rPr>
          <w:rFonts w:ascii="Times New Roman" w:hAnsi="Times New Roman" w:cs="Times New Roman"/>
          <w:color w:val="000000" w:themeColor="text1"/>
        </w:rPr>
        <w:t xml:space="preserve"> </w:t>
      </w:r>
      <w:r w:rsidR="00611F62">
        <w:rPr>
          <w:rFonts w:ascii="Times New Roman" w:hAnsi="Times New Roman" w:cs="Times New Roman"/>
          <w:color w:val="000000" w:themeColor="text1"/>
        </w:rPr>
        <w:t xml:space="preserve">which should be </w:t>
      </w:r>
      <w:r w:rsidR="009576B6">
        <w:rPr>
          <w:rFonts w:ascii="Times New Roman" w:hAnsi="Times New Roman" w:cs="Times New Roman"/>
          <w:color w:val="000000" w:themeColor="text1"/>
        </w:rPr>
        <w:t xml:space="preserve">considered as </w:t>
      </w:r>
      <w:r w:rsidR="00611F62">
        <w:rPr>
          <w:rFonts w:ascii="Times New Roman" w:hAnsi="Times New Roman" w:cs="Times New Roman"/>
          <w:color w:val="000000" w:themeColor="text1"/>
        </w:rPr>
        <w:t>part of the risk assessment are</w:t>
      </w:r>
      <w:r w:rsidR="006456D1">
        <w:rPr>
          <w:rFonts w:ascii="Times New Roman" w:hAnsi="Times New Roman" w:cs="Times New Roman"/>
          <w:color w:val="000000" w:themeColor="text1"/>
        </w:rPr>
        <w:t xml:space="preserve"> ethnicity, low blood pressure</w:t>
      </w:r>
      <w:r w:rsidR="004A14D1">
        <w:rPr>
          <w:rFonts w:ascii="Times New Roman" w:hAnsi="Times New Roman" w:cs="Times New Roman"/>
          <w:color w:val="000000" w:themeColor="text1"/>
        </w:rPr>
        <w:t>,</w:t>
      </w:r>
      <w:r w:rsidR="006456D1">
        <w:rPr>
          <w:rFonts w:ascii="Times New Roman" w:hAnsi="Times New Roman" w:cs="Times New Roman"/>
          <w:color w:val="000000" w:themeColor="text1"/>
        </w:rPr>
        <w:t xml:space="preserve"> and risk factors such as smoking (Anthony et al., 2008)</w:t>
      </w:r>
      <w:r w:rsidR="00393AED">
        <w:rPr>
          <w:rFonts w:ascii="Times New Roman" w:hAnsi="Times New Roman" w:cs="Times New Roman"/>
          <w:color w:val="000000" w:themeColor="text1"/>
        </w:rPr>
        <w:t xml:space="preserve">. </w:t>
      </w:r>
    </w:p>
    <w:p w14:paraId="0C7CF554" w14:textId="77777777" w:rsidR="00393AED" w:rsidRDefault="00393AED" w:rsidP="00733D66">
      <w:pPr>
        <w:pStyle w:val="ClaireNormal"/>
        <w:jc w:val="both"/>
        <w:rPr>
          <w:rFonts w:ascii="Times New Roman" w:hAnsi="Times New Roman" w:cs="Times New Roman"/>
          <w:color w:val="000000" w:themeColor="text1"/>
        </w:rPr>
      </w:pPr>
    </w:p>
    <w:p w14:paraId="6076718F" w14:textId="3AEF6D71" w:rsidR="00212098" w:rsidRDefault="00212098" w:rsidP="00733D66">
      <w:pPr>
        <w:pStyle w:val="ClaireNormal"/>
        <w:jc w:val="both"/>
        <w:rPr>
          <w:rFonts w:ascii="Times New Roman" w:hAnsi="Times New Roman" w:cs="Times New Roman"/>
          <w:b/>
          <w:color w:val="000000" w:themeColor="text1"/>
        </w:rPr>
      </w:pPr>
      <w:r w:rsidRPr="00212098">
        <w:rPr>
          <w:rFonts w:ascii="Times New Roman" w:hAnsi="Times New Roman" w:cs="Times New Roman"/>
          <w:b/>
          <w:color w:val="000000" w:themeColor="text1"/>
        </w:rPr>
        <w:t xml:space="preserve">Prevention strategies </w:t>
      </w:r>
    </w:p>
    <w:p w14:paraId="5FC04FBF" w14:textId="0C523FC0" w:rsidR="00EC7D0D" w:rsidRDefault="009576B6" w:rsidP="00EC7D0D">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In England</w:t>
      </w:r>
      <w:r w:rsidR="00702AD1">
        <w:rPr>
          <w:rFonts w:ascii="Times New Roman" w:hAnsi="Times New Roman" w:cs="Times New Roman"/>
          <w:color w:val="000000" w:themeColor="text1"/>
        </w:rPr>
        <w:t>,</w:t>
      </w:r>
      <w:r>
        <w:rPr>
          <w:rFonts w:ascii="Times New Roman" w:hAnsi="Times New Roman" w:cs="Times New Roman"/>
          <w:color w:val="000000" w:themeColor="text1"/>
        </w:rPr>
        <w:t xml:space="preserve"> the Commissioning for Quality and Innovation (CQUIN) payment framework is used as an incentive to deliver harm free care. </w:t>
      </w:r>
      <w:r w:rsidR="00212098">
        <w:rPr>
          <w:rFonts w:ascii="Times New Roman" w:hAnsi="Times New Roman" w:cs="Times New Roman"/>
          <w:color w:val="000000" w:themeColor="text1"/>
        </w:rPr>
        <w:t>Once the risk of developing a PU is established, individual prevention strategie</w:t>
      </w:r>
      <w:r w:rsidR="00775B61">
        <w:rPr>
          <w:rFonts w:ascii="Times New Roman" w:hAnsi="Times New Roman" w:cs="Times New Roman"/>
          <w:color w:val="000000" w:themeColor="text1"/>
        </w:rPr>
        <w:t xml:space="preserve">s must </w:t>
      </w:r>
      <w:r w:rsidR="00212098">
        <w:rPr>
          <w:rFonts w:ascii="Times New Roman" w:hAnsi="Times New Roman" w:cs="Times New Roman"/>
          <w:color w:val="000000" w:themeColor="text1"/>
        </w:rPr>
        <w:t xml:space="preserve">be put in place. </w:t>
      </w:r>
      <w:r w:rsidR="00E44D4D">
        <w:rPr>
          <w:rFonts w:ascii="Times New Roman" w:hAnsi="Times New Roman" w:cs="Times New Roman"/>
          <w:color w:val="000000" w:themeColor="text1"/>
        </w:rPr>
        <w:t>The five-</w:t>
      </w:r>
      <w:r w:rsidR="00EC7D0D">
        <w:rPr>
          <w:rFonts w:ascii="Times New Roman" w:hAnsi="Times New Roman" w:cs="Times New Roman"/>
          <w:color w:val="000000" w:themeColor="text1"/>
        </w:rPr>
        <w:t>point PU prevention strategy</w:t>
      </w:r>
      <w:r w:rsidR="00EC7D0D" w:rsidRPr="007405B9">
        <w:rPr>
          <w:rFonts w:ascii="Times New Roman" w:hAnsi="Times New Roman" w:cs="Times New Roman"/>
          <w:b/>
          <w:color w:val="000000" w:themeColor="text1"/>
        </w:rPr>
        <w:t xml:space="preserve"> SSKIN</w:t>
      </w:r>
      <w:r w:rsidR="00EC7D0D">
        <w:rPr>
          <w:rFonts w:ascii="Times New Roman" w:hAnsi="Times New Roman" w:cs="Times New Roman"/>
          <w:color w:val="000000" w:themeColor="text1"/>
        </w:rPr>
        <w:t xml:space="preserve"> bundle (NHS </w:t>
      </w:r>
      <w:r w:rsidR="00EC7D0D">
        <w:rPr>
          <w:rFonts w:ascii="Times New Roman" w:hAnsi="Times New Roman" w:cs="Times New Roman"/>
          <w:color w:val="000000" w:themeColor="text1"/>
        </w:rPr>
        <w:lastRenderedPageBreak/>
        <w:t>Scotland, 2009; NHS Midlands and East, 2012)</w:t>
      </w:r>
      <w:r w:rsidR="00212098">
        <w:rPr>
          <w:rFonts w:ascii="Times New Roman" w:hAnsi="Times New Roman" w:cs="Times New Roman"/>
          <w:color w:val="000000" w:themeColor="text1"/>
        </w:rPr>
        <w:t xml:space="preserve"> has been constructed to capture all the fun</w:t>
      </w:r>
      <w:r>
        <w:rPr>
          <w:rFonts w:ascii="Times New Roman" w:hAnsi="Times New Roman" w:cs="Times New Roman"/>
          <w:color w:val="000000" w:themeColor="text1"/>
        </w:rPr>
        <w:t>damental preventative components</w:t>
      </w:r>
      <w:r w:rsidR="00212098">
        <w:rPr>
          <w:rFonts w:ascii="Times New Roman" w:hAnsi="Times New Roman" w:cs="Times New Roman"/>
          <w:color w:val="000000" w:themeColor="text1"/>
        </w:rPr>
        <w:t xml:space="preserve">. </w:t>
      </w:r>
    </w:p>
    <w:p w14:paraId="55ED6476" w14:textId="736E4DDC" w:rsidR="005F3690" w:rsidRDefault="00EC7D0D" w:rsidP="00741D32">
      <w:pPr>
        <w:pStyle w:val="ClaireNormal"/>
        <w:numPr>
          <w:ilvl w:val="0"/>
          <w:numId w:val="18"/>
        </w:numPr>
        <w:jc w:val="both"/>
        <w:rPr>
          <w:rFonts w:ascii="Times New Roman" w:hAnsi="Times New Roman" w:cs="Times New Roman"/>
          <w:color w:val="000000" w:themeColor="text1"/>
        </w:rPr>
      </w:pPr>
      <w:r w:rsidRPr="00FF1387">
        <w:rPr>
          <w:rFonts w:ascii="Times New Roman" w:hAnsi="Times New Roman" w:cs="Times New Roman"/>
          <w:b/>
          <w:color w:val="000000" w:themeColor="text1"/>
        </w:rPr>
        <w:t>Surface:</w:t>
      </w:r>
      <w:r w:rsidRPr="00FF1387">
        <w:rPr>
          <w:rFonts w:ascii="Times New Roman" w:hAnsi="Times New Roman" w:cs="Times New Roman"/>
          <w:color w:val="000000" w:themeColor="text1"/>
        </w:rPr>
        <w:t xml:space="preserve"> </w:t>
      </w:r>
      <w:r w:rsidR="00F46B4D" w:rsidRPr="00FF1387">
        <w:rPr>
          <w:rFonts w:ascii="Times New Roman" w:hAnsi="Times New Roman" w:cs="Times New Roman"/>
          <w:color w:val="000000" w:themeColor="text1"/>
        </w:rPr>
        <w:t xml:space="preserve">Identify </w:t>
      </w:r>
      <w:r w:rsidRPr="00FF1387">
        <w:rPr>
          <w:rFonts w:ascii="Times New Roman" w:hAnsi="Times New Roman" w:cs="Times New Roman"/>
          <w:color w:val="000000" w:themeColor="text1"/>
        </w:rPr>
        <w:t>equipment</w:t>
      </w:r>
      <w:r w:rsidR="003C5D0F" w:rsidRPr="00FF1387">
        <w:rPr>
          <w:rFonts w:ascii="Times New Roman" w:hAnsi="Times New Roman" w:cs="Times New Roman"/>
          <w:color w:val="000000" w:themeColor="text1"/>
        </w:rPr>
        <w:t>/support surfaces</w:t>
      </w:r>
      <w:r w:rsidRPr="00FF1387">
        <w:rPr>
          <w:rFonts w:ascii="Times New Roman" w:hAnsi="Times New Roman" w:cs="Times New Roman"/>
          <w:color w:val="000000" w:themeColor="text1"/>
        </w:rPr>
        <w:t xml:space="preserve"> to </w:t>
      </w:r>
      <w:r w:rsidR="00773A42" w:rsidRPr="00FF1387">
        <w:rPr>
          <w:rFonts w:ascii="Times New Roman" w:hAnsi="Times New Roman" w:cs="Times New Roman"/>
          <w:color w:val="000000" w:themeColor="text1"/>
        </w:rPr>
        <w:t>relieve pressure and prevent skin damage</w:t>
      </w:r>
      <w:r w:rsidR="00135D5E" w:rsidRPr="00FF1387">
        <w:rPr>
          <w:rFonts w:ascii="Times New Roman" w:hAnsi="Times New Roman" w:cs="Times New Roman"/>
          <w:color w:val="000000" w:themeColor="text1"/>
        </w:rPr>
        <w:t xml:space="preserve"> and eval</w:t>
      </w:r>
      <w:r w:rsidR="00DB2562" w:rsidRPr="00FF1387">
        <w:rPr>
          <w:rFonts w:ascii="Times New Roman" w:hAnsi="Times New Roman" w:cs="Times New Roman"/>
          <w:color w:val="000000" w:themeColor="text1"/>
        </w:rPr>
        <w:t xml:space="preserve">uate </w:t>
      </w:r>
      <w:r w:rsidR="00D21C20" w:rsidRPr="00FF1387">
        <w:rPr>
          <w:rFonts w:ascii="Times New Roman" w:hAnsi="Times New Roman" w:cs="Times New Roman"/>
          <w:color w:val="000000" w:themeColor="text1"/>
        </w:rPr>
        <w:t>regularly</w:t>
      </w:r>
      <w:r w:rsidR="00DB2562" w:rsidRPr="00FF1387">
        <w:rPr>
          <w:rFonts w:ascii="Times New Roman" w:hAnsi="Times New Roman" w:cs="Times New Roman"/>
          <w:color w:val="000000" w:themeColor="text1"/>
        </w:rPr>
        <w:t xml:space="preserve"> to </w:t>
      </w:r>
      <w:r w:rsidR="00D21C20" w:rsidRPr="00FF1387">
        <w:rPr>
          <w:rFonts w:ascii="Times New Roman" w:hAnsi="Times New Roman" w:cs="Times New Roman"/>
          <w:color w:val="000000" w:themeColor="text1"/>
        </w:rPr>
        <w:t>review effectiveness</w:t>
      </w:r>
      <w:r w:rsidR="00906F6E" w:rsidRPr="00FF1387">
        <w:rPr>
          <w:rFonts w:ascii="Times New Roman" w:hAnsi="Times New Roman" w:cs="Times New Roman"/>
          <w:color w:val="000000" w:themeColor="text1"/>
        </w:rPr>
        <w:t xml:space="preserve">. </w:t>
      </w:r>
    </w:p>
    <w:p w14:paraId="69ADE549" w14:textId="77777777" w:rsidR="00FF1387" w:rsidRPr="00FF1387" w:rsidRDefault="00FF1387" w:rsidP="00FF1387">
      <w:pPr>
        <w:pStyle w:val="ClaireNormal"/>
        <w:ind w:left="720"/>
        <w:jc w:val="both"/>
        <w:rPr>
          <w:rFonts w:ascii="Times New Roman" w:hAnsi="Times New Roman" w:cs="Times New Roman"/>
          <w:color w:val="000000" w:themeColor="text1"/>
        </w:rPr>
      </w:pPr>
    </w:p>
    <w:p w14:paraId="259A9208" w14:textId="243E0AEB" w:rsidR="005F3690" w:rsidRDefault="0072408E" w:rsidP="00162972">
      <w:pPr>
        <w:pStyle w:val="ClaireNormal"/>
        <w:numPr>
          <w:ilvl w:val="0"/>
          <w:numId w:val="18"/>
        </w:numPr>
        <w:jc w:val="both"/>
        <w:rPr>
          <w:rFonts w:ascii="Times New Roman" w:hAnsi="Times New Roman" w:cs="Times New Roman"/>
          <w:color w:val="000000" w:themeColor="text1"/>
        </w:rPr>
      </w:pPr>
      <w:r w:rsidRPr="007405B9">
        <w:rPr>
          <w:rFonts w:ascii="Times New Roman" w:hAnsi="Times New Roman" w:cs="Times New Roman"/>
          <w:b/>
          <w:color w:val="000000" w:themeColor="text1"/>
        </w:rPr>
        <w:t>Skin:</w:t>
      </w:r>
      <w:r w:rsidRPr="00EA4991">
        <w:rPr>
          <w:rFonts w:ascii="Times New Roman" w:hAnsi="Times New Roman" w:cs="Times New Roman"/>
          <w:color w:val="000000" w:themeColor="text1"/>
        </w:rPr>
        <w:t xml:space="preserve"> Skin assessment </w:t>
      </w:r>
      <w:r w:rsidR="00D7316C">
        <w:rPr>
          <w:rFonts w:ascii="Times New Roman" w:hAnsi="Times New Roman" w:cs="Times New Roman"/>
          <w:color w:val="000000" w:themeColor="text1"/>
        </w:rPr>
        <w:t xml:space="preserve">is vital </w:t>
      </w:r>
      <w:r w:rsidRPr="00EA4991">
        <w:rPr>
          <w:rFonts w:ascii="Times New Roman" w:hAnsi="Times New Roman" w:cs="Times New Roman"/>
          <w:color w:val="000000" w:themeColor="text1"/>
        </w:rPr>
        <w:t>to prevent skin damage, manage existing P</w:t>
      </w:r>
      <w:r w:rsidR="00611F62">
        <w:rPr>
          <w:rFonts w:ascii="Times New Roman" w:hAnsi="Times New Roman" w:cs="Times New Roman"/>
          <w:color w:val="000000" w:themeColor="text1"/>
        </w:rPr>
        <w:t>U</w:t>
      </w:r>
      <w:r w:rsidR="00CD4966">
        <w:rPr>
          <w:rFonts w:ascii="Times New Roman" w:hAnsi="Times New Roman" w:cs="Times New Roman"/>
          <w:color w:val="000000" w:themeColor="text1"/>
        </w:rPr>
        <w:t>’s</w:t>
      </w:r>
      <w:r w:rsidR="00FF1387">
        <w:rPr>
          <w:rFonts w:ascii="Times New Roman" w:hAnsi="Times New Roman" w:cs="Times New Roman"/>
          <w:color w:val="000000" w:themeColor="text1"/>
        </w:rPr>
        <w:t xml:space="preserve"> or prevent further breakdown and </w:t>
      </w:r>
      <w:r w:rsidR="00F46B4D">
        <w:rPr>
          <w:rFonts w:ascii="Times New Roman" w:hAnsi="Times New Roman" w:cs="Times New Roman"/>
          <w:color w:val="000000" w:themeColor="text1"/>
        </w:rPr>
        <w:t>s</w:t>
      </w:r>
      <w:r w:rsidRPr="00EA4991">
        <w:rPr>
          <w:rFonts w:ascii="Times New Roman" w:hAnsi="Times New Roman" w:cs="Times New Roman"/>
          <w:color w:val="000000" w:themeColor="text1"/>
        </w:rPr>
        <w:t xml:space="preserve">kin fragility </w:t>
      </w:r>
      <w:r w:rsidR="00611F62">
        <w:rPr>
          <w:rFonts w:ascii="Times New Roman" w:hAnsi="Times New Roman" w:cs="Times New Roman"/>
          <w:color w:val="000000" w:themeColor="text1"/>
        </w:rPr>
        <w:t xml:space="preserve">should be identified </w:t>
      </w:r>
      <w:r w:rsidRPr="00EA4991">
        <w:rPr>
          <w:rFonts w:ascii="Times New Roman" w:hAnsi="Times New Roman" w:cs="Times New Roman"/>
          <w:color w:val="000000" w:themeColor="text1"/>
        </w:rPr>
        <w:t xml:space="preserve">at each risk assessment. </w:t>
      </w:r>
      <w:r w:rsidR="00F46B4D">
        <w:rPr>
          <w:rFonts w:ascii="Times New Roman" w:hAnsi="Times New Roman" w:cs="Times New Roman"/>
          <w:color w:val="000000" w:themeColor="text1"/>
        </w:rPr>
        <w:t>Assess a</w:t>
      </w:r>
      <w:r w:rsidR="00611F62" w:rsidRPr="00F46B4D">
        <w:rPr>
          <w:rFonts w:ascii="Times New Roman" w:hAnsi="Times New Roman" w:cs="Times New Roman"/>
          <w:color w:val="000000" w:themeColor="text1"/>
        </w:rPr>
        <w:t xml:space="preserve">ll </w:t>
      </w:r>
      <w:r w:rsidRPr="00F46B4D">
        <w:rPr>
          <w:rFonts w:ascii="Times New Roman" w:hAnsi="Times New Roman" w:cs="Times New Roman"/>
          <w:color w:val="000000" w:themeColor="text1"/>
        </w:rPr>
        <w:t>vulnerable regions such as the sacral area, bony prominences and any area where a patient is in contact with medical devices</w:t>
      </w:r>
      <w:r w:rsidR="00FF1387">
        <w:rPr>
          <w:rFonts w:ascii="Times New Roman" w:hAnsi="Times New Roman" w:cs="Times New Roman"/>
          <w:color w:val="000000" w:themeColor="text1"/>
        </w:rPr>
        <w:t xml:space="preserve"> (which attribute to 1/3 of all PU’s) </w:t>
      </w:r>
      <w:r w:rsidR="005F3690">
        <w:rPr>
          <w:rFonts w:ascii="Times New Roman" w:hAnsi="Times New Roman" w:cs="Times New Roman"/>
          <w:color w:val="000000" w:themeColor="text1"/>
        </w:rPr>
        <w:t xml:space="preserve">(Black et al., 2010; </w:t>
      </w:r>
      <w:proofErr w:type="spellStart"/>
      <w:r w:rsidR="00DA399F">
        <w:rPr>
          <w:rFonts w:ascii="Times New Roman" w:hAnsi="Times New Roman" w:cs="Times New Roman"/>
          <w:color w:val="000000" w:themeColor="text1"/>
        </w:rPr>
        <w:t>Epuap</w:t>
      </w:r>
      <w:proofErr w:type="spellEnd"/>
      <w:r w:rsidR="005F3690">
        <w:rPr>
          <w:rFonts w:ascii="Times New Roman" w:hAnsi="Times New Roman" w:cs="Times New Roman"/>
          <w:color w:val="000000" w:themeColor="text1"/>
        </w:rPr>
        <w:t xml:space="preserve">, 2014). </w:t>
      </w:r>
    </w:p>
    <w:p w14:paraId="3491BC31" w14:textId="77777777" w:rsidR="005F3690" w:rsidRDefault="005F3690" w:rsidP="005F3690">
      <w:pPr>
        <w:pStyle w:val="ClaireNormal"/>
        <w:ind w:left="720"/>
        <w:jc w:val="both"/>
        <w:rPr>
          <w:rFonts w:ascii="Times New Roman" w:hAnsi="Times New Roman" w:cs="Times New Roman"/>
          <w:b/>
          <w:color w:val="000000" w:themeColor="text1"/>
        </w:rPr>
      </w:pPr>
    </w:p>
    <w:p w14:paraId="3B198F56" w14:textId="79597D8E" w:rsidR="00162972" w:rsidRDefault="001674F4" w:rsidP="005F3690">
      <w:pPr>
        <w:pStyle w:val="ClaireNormal"/>
        <w:ind w:left="720"/>
        <w:jc w:val="both"/>
        <w:rPr>
          <w:rFonts w:ascii="Times New Roman" w:hAnsi="Times New Roman" w:cs="Times New Roman"/>
          <w:color w:val="000000" w:themeColor="text1"/>
        </w:rPr>
      </w:pPr>
      <w:r w:rsidRPr="00F46B4D">
        <w:rPr>
          <w:rFonts w:ascii="Times New Roman" w:hAnsi="Times New Roman" w:cs="Times New Roman"/>
          <w:color w:val="000000" w:themeColor="text1"/>
        </w:rPr>
        <w:t xml:space="preserve">Apply </w:t>
      </w:r>
      <w:r w:rsidR="00F46B4D">
        <w:rPr>
          <w:rFonts w:ascii="Times New Roman" w:hAnsi="Times New Roman" w:cs="Times New Roman"/>
          <w:color w:val="000000" w:themeColor="text1"/>
        </w:rPr>
        <w:t xml:space="preserve">finger </w:t>
      </w:r>
      <w:r w:rsidRPr="00F46B4D">
        <w:rPr>
          <w:rFonts w:ascii="Times New Roman" w:hAnsi="Times New Roman" w:cs="Times New Roman"/>
          <w:color w:val="000000" w:themeColor="text1"/>
        </w:rPr>
        <w:t xml:space="preserve">pressure to </w:t>
      </w:r>
      <w:r w:rsidR="00F46B4D">
        <w:rPr>
          <w:rFonts w:ascii="Times New Roman" w:hAnsi="Times New Roman" w:cs="Times New Roman"/>
          <w:color w:val="000000" w:themeColor="text1"/>
        </w:rPr>
        <w:t xml:space="preserve">vulnerable areas </w:t>
      </w:r>
      <w:r w:rsidRPr="00F46B4D">
        <w:rPr>
          <w:rFonts w:ascii="Times New Roman" w:hAnsi="Times New Roman" w:cs="Times New Roman"/>
          <w:color w:val="000000" w:themeColor="text1"/>
        </w:rPr>
        <w:t xml:space="preserve">to assess whether erythema (reddening of the skin) or discolouration is </w:t>
      </w:r>
      <w:proofErr w:type="spellStart"/>
      <w:r w:rsidRPr="00F46B4D">
        <w:rPr>
          <w:rFonts w:ascii="Times New Roman" w:hAnsi="Times New Roman" w:cs="Times New Roman"/>
          <w:color w:val="000000" w:themeColor="text1"/>
        </w:rPr>
        <w:t>blanchable</w:t>
      </w:r>
      <w:proofErr w:type="spellEnd"/>
      <w:r w:rsidRPr="00F46B4D">
        <w:rPr>
          <w:rFonts w:ascii="Times New Roman" w:hAnsi="Times New Roman" w:cs="Times New Roman"/>
          <w:color w:val="000000" w:themeColor="text1"/>
        </w:rPr>
        <w:t xml:space="preserve"> </w:t>
      </w:r>
      <w:r w:rsidR="00611F62" w:rsidRPr="00F46B4D">
        <w:rPr>
          <w:rFonts w:ascii="Times New Roman" w:hAnsi="Times New Roman" w:cs="Times New Roman"/>
          <w:color w:val="000000" w:themeColor="text1"/>
        </w:rPr>
        <w:t>(NICE, 2014)</w:t>
      </w:r>
      <w:r w:rsidR="00F46B4D">
        <w:rPr>
          <w:rFonts w:ascii="Times New Roman" w:hAnsi="Times New Roman" w:cs="Times New Roman"/>
          <w:color w:val="000000" w:themeColor="text1"/>
        </w:rPr>
        <w:t>. Record</w:t>
      </w:r>
      <w:r w:rsidR="00611F62" w:rsidRPr="00F46B4D">
        <w:rPr>
          <w:rFonts w:ascii="Times New Roman" w:hAnsi="Times New Roman" w:cs="Times New Roman"/>
          <w:color w:val="000000" w:themeColor="text1"/>
        </w:rPr>
        <w:t xml:space="preserve"> any indication of </w:t>
      </w:r>
      <w:r w:rsidRPr="00F46B4D">
        <w:rPr>
          <w:rFonts w:ascii="Times New Roman" w:hAnsi="Times New Roman" w:cs="Times New Roman"/>
          <w:color w:val="000000" w:themeColor="text1"/>
        </w:rPr>
        <w:t>skin changes such as blanching and non-blanching er</w:t>
      </w:r>
      <w:r w:rsidR="00F46B4D">
        <w:rPr>
          <w:rFonts w:ascii="Times New Roman" w:hAnsi="Times New Roman" w:cs="Times New Roman"/>
          <w:color w:val="000000" w:themeColor="text1"/>
        </w:rPr>
        <w:t>ythema</w:t>
      </w:r>
      <w:r w:rsidR="00611F62" w:rsidRPr="00F46B4D">
        <w:rPr>
          <w:rFonts w:ascii="Times New Roman" w:hAnsi="Times New Roman" w:cs="Times New Roman"/>
          <w:color w:val="000000" w:themeColor="text1"/>
        </w:rPr>
        <w:t xml:space="preserve">. </w:t>
      </w:r>
      <w:r w:rsidRPr="00F46B4D">
        <w:rPr>
          <w:rFonts w:ascii="Times New Roman" w:hAnsi="Times New Roman" w:cs="Times New Roman"/>
          <w:color w:val="000000" w:themeColor="text1"/>
        </w:rPr>
        <w:t xml:space="preserve"> </w:t>
      </w:r>
      <w:r w:rsidR="00F46B4D">
        <w:rPr>
          <w:rFonts w:ascii="Times New Roman" w:hAnsi="Times New Roman" w:cs="Times New Roman"/>
          <w:color w:val="000000" w:themeColor="text1"/>
        </w:rPr>
        <w:t>N</w:t>
      </w:r>
      <w:r w:rsidR="007062E0" w:rsidRPr="00F46B4D">
        <w:rPr>
          <w:rFonts w:ascii="Times New Roman" w:hAnsi="Times New Roman" w:cs="Times New Roman"/>
          <w:color w:val="000000" w:themeColor="text1"/>
        </w:rPr>
        <w:t>on-blanching erythema</w:t>
      </w:r>
      <w:r w:rsidR="00F46B4D">
        <w:rPr>
          <w:rFonts w:ascii="Times New Roman" w:hAnsi="Times New Roman" w:cs="Times New Roman"/>
          <w:color w:val="000000" w:themeColor="text1"/>
        </w:rPr>
        <w:t xml:space="preserve"> is an indication of pressure damage and</w:t>
      </w:r>
      <w:r w:rsidR="007062E0" w:rsidRPr="00F46B4D">
        <w:rPr>
          <w:rFonts w:ascii="Times New Roman" w:hAnsi="Times New Roman" w:cs="Times New Roman"/>
          <w:color w:val="000000" w:themeColor="text1"/>
        </w:rPr>
        <w:t xml:space="preserve"> should b</w:t>
      </w:r>
      <w:r w:rsidR="00A946A7">
        <w:rPr>
          <w:rFonts w:ascii="Times New Roman" w:hAnsi="Times New Roman" w:cs="Times New Roman"/>
          <w:color w:val="000000" w:themeColor="text1"/>
        </w:rPr>
        <w:t>e actioned immediately. Start</w:t>
      </w:r>
      <w:r w:rsidR="007062E0" w:rsidRPr="00F46B4D">
        <w:rPr>
          <w:rFonts w:ascii="Times New Roman" w:hAnsi="Times New Roman" w:cs="Times New Roman"/>
          <w:color w:val="000000" w:themeColor="text1"/>
        </w:rPr>
        <w:t xml:space="preserve"> appropriate preventative action and reassessment at least every 2 hours until resolved (NICE, 2014)</w:t>
      </w:r>
      <w:r w:rsidR="00FF1387">
        <w:rPr>
          <w:rFonts w:ascii="Times New Roman" w:hAnsi="Times New Roman" w:cs="Times New Roman"/>
          <w:color w:val="000000" w:themeColor="text1"/>
        </w:rPr>
        <w:t>.</w:t>
      </w:r>
      <w:r w:rsidR="007062E0" w:rsidRPr="00F46B4D">
        <w:rPr>
          <w:rFonts w:ascii="Times New Roman" w:hAnsi="Times New Roman" w:cs="Times New Roman"/>
          <w:color w:val="000000" w:themeColor="text1"/>
        </w:rPr>
        <w:t xml:space="preserve"> </w:t>
      </w:r>
      <w:r w:rsidR="00611F62" w:rsidRPr="00162972">
        <w:rPr>
          <w:rFonts w:ascii="Times New Roman" w:hAnsi="Times New Roman" w:cs="Times New Roman"/>
          <w:color w:val="000000" w:themeColor="text1"/>
        </w:rPr>
        <w:t>Assess</w:t>
      </w:r>
      <w:r w:rsidRPr="00162972">
        <w:rPr>
          <w:rFonts w:ascii="Times New Roman" w:hAnsi="Times New Roman" w:cs="Times New Roman"/>
          <w:color w:val="000000" w:themeColor="text1"/>
        </w:rPr>
        <w:t xml:space="preserve"> </w:t>
      </w:r>
      <w:r w:rsidR="00F46B4D" w:rsidRPr="00162972">
        <w:rPr>
          <w:rFonts w:ascii="Times New Roman" w:hAnsi="Times New Roman" w:cs="Times New Roman"/>
          <w:color w:val="000000" w:themeColor="text1"/>
        </w:rPr>
        <w:t xml:space="preserve">the skin </w:t>
      </w:r>
      <w:r w:rsidRPr="00162972">
        <w:rPr>
          <w:rFonts w:ascii="Times New Roman" w:hAnsi="Times New Roman" w:cs="Times New Roman"/>
          <w:color w:val="000000" w:themeColor="text1"/>
        </w:rPr>
        <w:t xml:space="preserve">for localised heat, oedema and induration (hardness), </w:t>
      </w:r>
      <w:r w:rsidR="00F46B4D" w:rsidRPr="00162972">
        <w:rPr>
          <w:rFonts w:ascii="Times New Roman" w:hAnsi="Times New Roman" w:cs="Times New Roman"/>
          <w:color w:val="000000" w:themeColor="text1"/>
        </w:rPr>
        <w:t>and signs of</w:t>
      </w:r>
      <w:r w:rsidRPr="00162972">
        <w:rPr>
          <w:rFonts w:ascii="Times New Roman" w:hAnsi="Times New Roman" w:cs="Times New Roman"/>
          <w:color w:val="000000" w:themeColor="text1"/>
        </w:rPr>
        <w:t xml:space="preserve"> redness </w:t>
      </w:r>
      <w:r w:rsidR="0050282F" w:rsidRPr="00162972">
        <w:rPr>
          <w:rFonts w:ascii="Times New Roman" w:hAnsi="Times New Roman" w:cs="Times New Roman"/>
          <w:color w:val="000000" w:themeColor="text1"/>
        </w:rPr>
        <w:t>(</w:t>
      </w:r>
      <w:r w:rsidR="00FF1387">
        <w:rPr>
          <w:rFonts w:ascii="Times New Roman" w:hAnsi="Times New Roman" w:cs="Times New Roman"/>
          <w:color w:val="000000" w:themeColor="text1"/>
        </w:rPr>
        <w:t xml:space="preserve">this </w:t>
      </w:r>
      <w:r w:rsidR="0050282F" w:rsidRPr="00162972">
        <w:rPr>
          <w:rFonts w:ascii="Times New Roman" w:hAnsi="Times New Roman" w:cs="Times New Roman"/>
          <w:color w:val="000000" w:themeColor="text1"/>
        </w:rPr>
        <w:t xml:space="preserve">is not always possible to identify signs of redness on darkly pigmented skin). </w:t>
      </w:r>
      <w:r w:rsidR="00F46B4D" w:rsidRPr="00162972">
        <w:rPr>
          <w:rFonts w:ascii="Times New Roman" w:hAnsi="Times New Roman" w:cs="Times New Roman"/>
          <w:color w:val="000000" w:themeColor="text1"/>
        </w:rPr>
        <w:t>Skin changes must be documented to prevent</w:t>
      </w:r>
      <w:r w:rsidR="000C365C" w:rsidRPr="00162972">
        <w:rPr>
          <w:rFonts w:ascii="Times New Roman" w:hAnsi="Times New Roman" w:cs="Times New Roman"/>
          <w:color w:val="000000" w:themeColor="text1"/>
        </w:rPr>
        <w:t xml:space="preserve"> further skin breakdown.</w:t>
      </w:r>
    </w:p>
    <w:p w14:paraId="4CADF8C4" w14:textId="77777777" w:rsidR="005472FC" w:rsidRDefault="005472FC" w:rsidP="005472FC">
      <w:pPr>
        <w:pStyle w:val="ClaireNormal"/>
        <w:jc w:val="both"/>
        <w:rPr>
          <w:rFonts w:ascii="Times New Roman" w:hAnsi="Times New Roman" w:cs="Times New Roman"/>
          <w:color w:val="000000" w:themeColor="text1"/>
        </w:rPr>
      </w:pPr>
    </w:p>
    <w:p w14:paraId="1813C475" w14:textId="1BBB0B04" w:rsidR="00162972" w:rsidRPr="00291B60" w:rsidRDefault="00995057" w:rsidP="00291B60">
      <w:pPr>
        <w:pStyle w:val="ClaireNormal"/>
        <w:ind w:left="720"/>
        <w:jc w:val="both"/>
        <w:rPr>
          <w:rFonts w:ascii="Times New Roman" w:hAnsi="Times New Roman" w:cs="Times New Roman"/>
          <w:color w:val="000000" w:themeColor="text1"/>
          <w:highlight w:val="yellow"/>
        </w:rPr>
      </w:pPr>
      <w:r w:rsidRPr="005472FC">
        <w:rPr>
          <w:rFonts w:ascii="Times New Roman" w:hAnsi="Times New Roman" w:cs="Times New Roman"/>
          <w:color w:val="000000" w:themeColor="text1"/>
          <w:highlight w:val="yellow"/>
        </w:rPr>
        <w:t xml:space="preserve">Shear and friction are major contributing factors to pressure ulcer development. </w:t>
      </w:r>
      <w:r w:rsidR="00250E2E" w:rsidRPr="005472FC">
        <w:rPr>
          <w:rFonts w:ascii="Times New Roman" w:hAnsi="Times New Roman" w:cs="Times New Roman"/>
          <w:color w:val="000000" w:themeColor="text1"/>
          <w:highlight w:val="yellow"/>
        </w:rPr>
        <w:t xml:space="preserve">Shear is defined as a stress or straining force that leads to distortion or deformation of tissue </w:t>
      </w:r>
      <w:r w:rsidR="007073B1">
        <w:rPr>
          <w:rFonts w:ascii="Times New Roman" w:hAnsi="Times New Roman" w:cs="Times New Roman"/>
          <w:color w:val="000000" w:themeColor="text1"/>
          <w:highlight w:val="yellow"/>
        </w:rPr>
        <w:t xml:space="preserve">when two materials move in opposite directions </w:t>
      </w:r>
      <w:r w:rsidR="00250E2E" w:rsidRPr="005472FC">
        <w:rPr>
          <w:rFonts w:ascii="Times New Roman" w:hAnsi="Times New Roman" w:cs="Times New Roman"/>
          <w:color w:val="000000" w:themeColor="text1"/>
          <w:highlight w:val="yellow"/>
        </w:rPr>
        <w:t>(NPUAP, 2007</w:t>
      </w:r>
      <w:r w:rsidR="007073B1">
        <w:rPr>
          <w:rFonts w:ascii="Times New Roman" w:hAnsi="Times New Roman" w:cs="Times New Roman"/>
          <w:color w:val="000000" w:themeColor="text1"/>
          <w:highlight w:val="yellow"/>
        </w:rPr>
        <w:t>; Hanson et al, 2010</w:t>
      </w:r>
      <w:r w:rsidR="00250E2E" w:rsidRPr="005472FC">
        <w:rPr>
          <w:rFonts w:ascii="Times New Roman" w:hAnsi="Times New Roman" w:cs="Times New Roman"/>
          <w:color w:val="000000" w:themeColor="text1"/>
          <w:highlight w:val="yellow"/>
        </w:rPr>
        <w:t>)</w:t>
      </w:r>
      <w:r w:rsidR="008C5D3D" w:rsidRPr="005472FC">
        <w:rPr>
          <w:rFonts w:ascii="Times New Roman" w:hAnsi="Times New Roman" w:cs="Times New Roman"/>
          <w:color w:val="000000" w:themeColor="text1"/>
          <w:highlight w:val="yellow"/>
        </w:rPr>
        <w:t xml:space="preserve">. </w:t>
      </w:r>
      <w:r w:rsidR="00291B60">
        <w:rPr>
          <w:rFonts w:ascii="Times New Roman" w:hAnsi="Times New Roman" w:cs="Times New Roman"/>
          <w:color w:val="000000" w:themeColor="text1"/>
          <w:highlight w:val="yellow"/>
        </w:rPr>
        <w:t>Shear is a recognised factor in the development of s</w:t>
      </w:r>
      <w:r w:rsidR="005472FC" w:rsidRPr="005472FC">
        <w:rPr>
          <w:rFonts w:ascii="Times New Roman" w:hAnsi="Times New Roman" w:cs="Times New Roman"/>
          <w:color w:val="000000" w:themeColor="text1"/>
          <w:highlight w:val="yellow"/>
        </w:rPr>
        <w:t xml:space="preserve">uperficial </w:t>
      </w:r>
      <w:r w:rsidR="00291B60">
        <w:rPr>
          <w:rFonts w:ascii="Times New Roman" w:hAnsi="Times New Roman" w:cs="Times New Roman"/>
          <w:color w:val="000000" w:themeColor="text1"/>
          <w:highlight w:val="yellow"/>
        </w:rPr>
        <w:t xml:space="preserve">and stage II </w:t>
      </w:r>
      <w:r w:rsidR="005472FC" w:rsidRPr="005472FC">
        <w:rPr>
          <w:rFonts w:ascii="Times New Roman" w:hAnsi="Times New Roman" w:cs="Times New Roman"/>
          <w:color w:val="000000" w:themeColor="text1"/>
          <w:highlight w:val="yellow"/>
        </w:rPr>
        <w:t>pr</w:t>
      </w:r>
      <w:r w:rsidR="00291B60">
        <w:rPr>
          <w:rFonts w:ascii="Times New Roman" w:hAnsi="Times New Roman" w:cs="Times New Roman"/>
          <w:color w:val="000000" w:themeColor="text1"/>
          <w:highlight w:val="yellow"/>
        </w:rPr>
        <w:t xml:space="preserve">essure ulcers and can often cause damage below the skin surface (Hanson et al, 2010). A common example is when a </w:t>
      </w:r>
      <w:r w:rsidR="00291B60">
        <w:rPr>
          <w:rFonts w:ascii="Times New Roman" w:hAnsi="Times New Roman" w:cs="Times New Roman"/>
          <w:color w:val="000000" w:themeColor="text1"/>
          <w:highlight w:val="yellow"/>
        </w:rPr>
        <w:lastRenderedPageBreak/>
        <w:t>patient is move</w:t>
      </w:r>
      <w:r w:rsidR="00297868">
        <w:rPr>
          <w:rFonts w:ascii="Times New Roman" w:hAnsi="Times New Roman" w:cs="Times New Roman"/>
          <w:color w:val="000000" w:themeColor="text1"/>
          <w:highlight w:val="yellow"/>
        </w:rPr>
        <w:t>d</w:t>
      </w:r>
      <w:r w:rsidR="00291B60">
        <w:rPr>
          <w:rFonts w:ascii="Times New Roman" w:hAnsi="Times New Roman" w:cs="Times New Roman"/>
          <w:color w:val="000000" w:themeColor="text1"/>
          <w:highlight w:val="yellow"/>
        </w:rPr>
        <w:t xml:space="preserve"> up the bed. The bones move while the skin remains in contact with the bed </w:t>
      </w:r>
      <w:r w:rsidR="00486EEF">
        <w:rPr>
          <w:rFonts w:ascii="Times New Roman" w:hAnsi="Times New Roman" w:cs="Times New Roman"/>
          <w:color w:val="000000" w:themeColor="text1"/>
          <w:highlight w:val="yellow"/>
        </w:rPr>
        <w:t>surface.</w:t>
      </w:r>
      <w:r w:rsidR="00291B60">
        <w:rPr>
          <w:rFonts w:ascii="Times New Roman" w:hAnsi="Times New Roman" w:cs="Times New Roman"/>
          <w:color w:val="000000" w:themeColor="text1"/>
          <w:highlight w:val="yellow"/>
        </w:rPr>
        <w:t xml:space="preserve"> </w:t>
      </w:r>
      <w:r w:rsidR="005472FC" w:rsidRPr="005472FC">
        <w:rPr>
          <w:rFonts w:ascii="Times New Roman" w:hAnsi="Times New Roman" w:cs="Times New Roman"/>
          <w:color w:val="000000" w:themeColor="text1"/>
          <w:highlight w:val="yellow"/>
        </w:rPr>
        <w:t xml:space="preserve"> </w:t>
      </w:r>
      <w:r w:rsidR="008C5D3D" w:rsidRPr="005472FC">
        <w:rPr>
          <w:rFonts w:ascii="Times New Roman" w:hAnsi="Times New Roman" w:cs="Times New Roman"/>
          <w:color w:val="000000" w:themeColor="text1"/>
          <w:highlight w:val="yellow"/>
        </w:rPr>
        <w:t xml:space="preserve">Friction is </w:t>
      </w:r>
      <w:r w:rsidR="00291B60">
        <w:rPr>
          <w:rFonts w:ascii="Times New Roman" w:hAnsi="Times New Roman" w:cs="Times New Roman"/>
          <w:color w:val="000000" w:themeColor="text1"/>
          <w:highlight w:val="yellow"/>
        </w:rPr>
        <w:t xml:space="preserve">a mechanical force </w:t>
      </w:r>
      <w:r w:rsidR="008C5D3D" w:rsidRPr="005472FC">
        <w:rPr>
          <w:rFonts w:ascii="Times New Roman" w:hAnsi="Times New Roman" w:cs="Times New Roman"/>
          <w:color w:val="000000" w:themeColor="text1"/>
          <w:highlight w:val="yellow"/>
        </w:rPr>
        <w:t>defined as the resistance to motion in a parallel direction of two surfaces (NPUAP, 2007).</w:t>
      </w:r>
      <w:r w:rsidR="008C5D3D">
        <w:rPr>
          <w:rFonts w:ascii="Times New Roman" w:hAnsi="Times New Roman" w:cs="Times New Roman"/>
          <w:color w:val="000000" w:themeColor="text1"/>
        </w:rPr>
        <w:t xml:space="preserve"> </w:t>
      </w:r>
      <w:r w:rsidR="00291B60" w:rsidRPr="00291B60">
        <w:rPr>
          <w:rFonts w:ascii="Times New Roman" w:hAnsi="Times New Roman" w:cs="Times New Roman"/>
          <w:color w:val="000000" w:themeColor="text1"/>
          <w:highlight w:val="yellow"/>
        </w:rPr>
        <w:t xml:space="preserve">Friction causes abrasion to the skin of the epidermis and dermis increasing vulnerability to pressure damage </w:t>
      </w:r>
      <w:r w:rsidR="008E44A9">
        <w:rPr>
          <w:rFonts w:ascii="Times New Roman" w:hAnsi="Times New Roman" w:cs="Times New Roman"/>
          <w:color w:val="000000" w:themeColor="text1"/>
          <w:highlight w:val="yellow"/>
        </w:rPr>
        <w:t xml:space="preserve">and can be most hazardous </w:t>
      </w:r>
      <w:r w:rsidR="000E4A7E">
        <w:rPr>
          <w:rFonts w:ascii="Times New Roman" w:hAnsi="Times New Roman" w:cs="Times New Roman"/>
          <w:color w:val="000000" w:themeColor="text1"/>
          <w:highlight w:val="yellow"/>
        </w:rPr>
        <w:t>for</w:t>
      </w:r>
      <w:r w:rsidR="008E44A9">
        <w:rPr>
          <w:rFonts w:ascii="Times New Roman" w:hAnsi="Times New Roman" w:cs="Times New Roman"/>
          <w:color w:val="000000" w:themeColor="text1"/>
          <w:highlight w:val="yellow"/>
        </w:rPr>
        <w:t xml:space="preserve"> </w:t>
      </w:r>
      <w:r w:rsidR="000E4A7E">
        <w:rPr>
          <w:rFonts w:ascii="Times New Roman" w:hAnsi="Times New Roman" w:cs="Times New Roman"/>
          <w:color w:val="000000" w:themeColor="text1"/>
          <w:highlight w:val="yellow"/>
        </w:rPr>
        <w:t>patients</w:t>
      </w:r>
      <w:r w:rsidR="008E44A9">
        <w:rPr>
          <w:rFonts w:ascii="Times New Roman" w:hAnsi="Times New Roman" w:cs="Times New Roman"/>
          <w:color w:val="000000" w:themeColor="text1"/>
          <w:highlight w:val="yellow"/>
        </w:rPr>
        <w:t xml:space="preserve"> </w:t>
      </w:r>
      <w:r w:rsidR="000E4A7E">
        <w:rPr>
          <w:rFonts w:ascii="Times New Roman" w:hAnsi="Times New Roman" w:cs="Times New Roman"/>
          <w:color w:val="000000" w:themeColor="text1"/>
          <w:highlight w:val="yellow"/>
        </w:rPr>
        <w:t>requiring repositioning</w:t>
      </w:r>
      <w:r w:rsidR="00837061">
        <w:rPr>
          <w:rFonts w:ascii="Times New Roman" w:hAnsi="Times New Roman" w:cs="Times New Roman"/>
          <w:color w:val="000000" w:themeColor="text1"/>
          <w:highlight w:val="yellow"/>
        </w:rPr>
        <w:t xml:space="preserve">. For example, </w:t>
      </w:r>
      <w:r w:rsidR="00356E27">
        <w:rPr>
          <w:rFonts w:ascii="Times New Roman" w:hAnsi="Times New Roman" w:cs="Times New Roman"/>
          <w:color w:val="000000" w:themeColor="text1"/>
          <w:highlight w:val="yellow"/>
        </w:rPr>
        <w:t xml:space="preserve">the </w:t>
      </w:r>
      <w:r w:rsidR="000E4A7E">
        <w:rPr>
          <w:rFonts w:ascii="Times New Roman" w:hAnsi="Times New Roman" w:cs="Times New Roman"/>
          <w:color w:val="000000" w:themeColor="text1"/>
          <w:highlight w:val="yellow"/>
        </w:rPr>
        <w:t>skin layers slide over each other</w:t>
      </w:r>
      <w:r w:rsidR="00356E27">
        <w:rPr>
          <w:rFonts w:ascii="Times New Roman" w:hAnsi="Times New Roman" w:cs="Times New Roman"/>
          <w:color w:val="000000" w:themeColor="text1"/>
          <w:highlight w:val="yellow"/>
        </w:rPr>
        <w:t xml:space="preserve"> when the patient </w:t>
      </w:r>
      <w:r w:rsidR="00837061">
        <w:rPr>
          <w:rFonts w:ascii="Times New Roman" w:hAnsi="Times New Roman" w:cs="Times New Roman"/>
          <w:color w:val="000000" w:themeColor="text1"/>
          <w:highlight w:val="yellow"/>
        </w:rPr>
        <w:t xml:space="preserve">is moved up the bed </w:t>
      </w:r>
      <w:r w:rsidR="00291B60" w:rsidRPr="00291B60">
        <w:rPr>
          <w:rFonts w:ascii="Times New Roman" w:hAnsi="Times New Roman" w:cs="Times New Roman"/>
          <w:color w:val="000000" w:themeColor="text1"/>
          <w:highlight w:val="yellow"/>
        </w:rPr>
        <w:t xml:space="preserve">(Hanson et al, 2010). </w:t>
      </w:r>
      <w:r w:rsidR="005472FC" w:rsidRPr="00291B60">
        <w:rPr>
          <w:rFonts w:ascii="Times New Roman" w:hAnsi="Times New Roman" w:cs="Times New Roman"/>
          <w:color w:val="000000" w:themeColor="text1"/>
          <w:highlight w:val="yellow"/>
        </w:rPr>
        <w:t xml:space="preserve">Both factors </w:t>
      </w:r>
      <w:r w:rsidR="000E4A7E">
        <w:rPr>
          <w:rFonts w:ascii="Times New Roman" w:hAnsi="Times New Roman" w:cs="Times New Roman"/>
          <w:color w:val="000000" w:themeColor="text1"/>
          <w:highlight w:val="yellow"/>
        </w:rPr>
        <w:t xml:space="preserve">either combined </w:t>
      </w:r>
      <w:r w:rsidR="00297868">
        <w:rPr>
          <w:rFonts w:ascii="Times New Roman" w:hAnsi="Times New Roman" w:cs="Times New Roman"/>
          <w:color w:val="000000" w:themeColor="text1"/>
          <w:highlight w:val="yellow"/>
        </w:rPr>
        <w:t>or separately can have negative consequences. These must</w:t>
      </w:r>
      <w:r w:rsidR="005472FC" w:rsidRPr="00291B60">
        <w:rPr>
          <w:rFonts w:ascii="Times New Roman" w:hAnsi="Times New Roman" w:cs="Times New Roman"/>
          <w:color w:val="000000" w:themeColor="text1"/>
          <w:highlight w:val="yellow"/>
        </w:rPr>
        <w:t xml:space="preserve"> be considered whe</w:t>
      </w:r>
      <w:r w:rsidR="008E7513" w:rsidRPr="00291B60">
        <w:rPr>
          <w:rFonts w:ascii="Times New Roman" w:hAnsi="Times New Roman" w:cs="Times New Roman"/>
          <w:color w:val="000000" w:themeColor="text1"/>
          <w:highlight w:val="yellow"/>
        </w:rPr>
        <w:t>n assessing the skin and action</w:t>
      </w:r>
      <w:r w:rsidR="00297868">
        <w:rPr>
          <w:rFonts w:ascii="Times New Roman" w:hAnsi="Times New Roman" w:cs="Times New Roman"/>
          <w:color w:val="000000" w:themeColor="text1"/>
          <w:highlight w:val="yellow"/>
        </w:rPr>
        <w:t>s</w:t>
      </w:r>
      <w:r w:rsidR="005472FC" w:rsidRPr="00291B60">
        <w:rPr>
          <w:rFonts w:ascii="Times New Roman" w:hAnsi="Times New Roman" w:cs="Times New Roman"/>
          <w:color w:val="000000" w:themeColor="text1"/>
          <w:highlight w:val="yellow"/>
        </w:rPr>
        <w:t xml:space="preserve"> should be taken to mitigate any risk</w:t>
      </w:r>
      <w:r w:rsidR="00297868">
        <w:rPr>
          <w:rFonts w:ascii="Times New Roman" w:hAnsi="Times New Roman" w:cs="Times New Roman"/>
          <w:color w:val="000000" w:themeColor="text1"/>
          <w:highlight w:val="yellow"/>
        </w:rPr>
        <w:t xml:space="preserve"> factors when </w:t>
      </w:r>
      <w:r w:rsidR="005472FC" w:rsidRPr="00291B60">
        <w:rPr>
          <w:rFonts w:ascii="Times New Roman" w:hAnsi="Times New Roman" w:cs="Times New Roman"/>
          <w:color w:val="000000" w:themeColor="text1"/>
          <w:highlight w:val="yellow"/>
        </w:rPr>
        <w:t xml:space="preserve">possible. </w:t>
      </w:r>
    </w:p>
    <w:p w14:paraId="39AA132A" w14:textId="77777777" w:rsidR="005472FC" w:rsidRPr="00162972" w:rsidRDefault="005472FC" w:rsidP="00162972">
      <w:pPr>
        <w:pStyle w:val="ClaireNormal"/>
        <w:ind w:left="720"/>
        <w:jc w:val="both"/>
        <w:rPr>
          <w:rFonts w:ascii="Times New Roman" w:hAnsi="Times New Roman" w:cs="Times New Roman"/>
          <w:color w:val="000000" w:themeColor="text1"/>
        </w:rPr>
      </w:pPr>
    </w:p>
    <w:p w14:paraId="4A6466E7" w14:textId="77777777" w:rsidR="00474285" w:rsidRDefault="00A134B9" w:rsidP="00AB7235">
      <w:pPr>
        <w:pStyle w:val="ClaireNormal"/>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Skin hygiene is an </w:t>
      </w:r>
      <w:r w:rsidR="00F46B4D">
        <w:rPr>
          <w:rFonts w:ascii="Times New Roman" w:hAnsi="Times New Roman" w:cs="Times New Roman"/>
          <w:color w:val="000000" w:themeColor="text1"/>
        </w:rPr>
        <w:t xml:space="preserve">important </w:t>
      </w:r>
      <w:r>
        <w:rPr>
          <w:rFonts w:ascii="Times New Roman" w:hAnsi="Times New Roman" w:cs="Times New Roman"/>
          <w:color w:val="000000" w:themeColor="text1"/>
        </w:rPr>
        <w:t xml:space="preserve">factor </w:t>
      </w:r>
      <w:r w:rsidR="00F46B4D">
        <w:rPr>
          <w:rFonts w:ascii="Times New Roman" w:hAnsi="Times New Roman" w:cs="Times New Roman"/>
          <w:color w:val="000000" w:themeColor="text1"/>
        </w:rPr>
        <w:t>in pressure area care</w:t>
      </w:r>
      <w:r w:rsidR="00644952">
        <w:rPr>
          <w:rFonts w:ascii="Times New Roman" w:hAnsi="Times New Roman" w:cs="Times New Roman"/>
          <w:color w:val="000000" w:themeColor="text1"/>
        </w:rPr>
        <w:t xml:space="preserve">. </w:t>
      </w:r>
      <w:r w:rsidR="00611F62">
        <w:rPr>
          <w:rFonts w:ascii="Times New Roman" w:hAnsi="Times New Roman" w:cs="Times New Roman"/>
          <w:color w:val="000000" w:themeColor="text1"/>
        </w:rPr>
        <w:t>C</w:t>
      </w:r>
      <w:r w:rsidR="007062E0">
        <w:rPr>
          <w:rFonts w:ascii="Times New Roman" w:hAnsi="Times New Roman" w:cs="Times New Roman"/>
          <w:color w:val="000000" w:themeColor="text1"/>
        </w:rPr>
        <w:t>lean</w:t>
      </w:r>
      <w:r w:rsidR="00644952">
        <w:rPr>
          <w:rFonts w:ascii="Times New Roman" w:hAnsi="Times New Roman" w:cs="Times New Roman"/>
          <w:color w:val="000000" w:themeColor="text1"/>
        </w:rPr>
        <w:t xml:space="preserve"> the</w:t>
      </w:r>
      <w:r w:rsidR="000C365C" w:rsidRPr="00EA4991">
        <w:rPr>
          <w:rFonts w:ascii="Times New Roman" w:hAnsi="Times New Roman" w:cs="Times New Roman"/>
          <w:color w:val="000000" w:themeColor="text1"/>
        </w:rPr>
        <w:t xml:space="preserve"> </w:t>
      </w:r>
      <w:r w:rsidR="00611F62">
        <w:rPr>
          <w:rFonts w:ascii="Times New Roman" w:hAnsi="Times New Roman" w:cs="Times New Roman"/>
          <w:color w:val="000000" w:themeColor="text1"/>
        </w:rPr>
        <w:t xml:space="preserve">skin </w:t>
      </w:r>
      <w:r w:rsidR="000C365C" w:rsidRPr="00EA4991">
        <w:rPr>
          <w:rFonts w:ascii="Times New Roman" w:hAnsi="Times New Roman" w:cs="Times New Roman"/>
          <w:color w:val="000000" w:themeColor="text1"/>
        </w:rPr>
        <w:t xml:space="preserve">to remove any soiling or moisture. </w:t>
      </w:r>
      <w:r w:rsidR="00C7382E" w:rsidRPr="00EA4991">
        <w:rPr>
          <w:rFonts w:ascii="Times New Roman" w:hAnsi="Times New Roman" w:cs="Times New Roman"/>
          <w:color w:val="000000" w:themeColor="text1"/>
        </w:rPr>
        <w:t>Avoid using any alkaline products to protect the acid base of the skin (</w:t>
      </w:r>
      <w:proofErr w:type="spellStart"/>
      <w:r w:rsidR="00C7382E" w:rsidRPr="00EA4991">
        <w:rPr>
          <w:rFonts w:ascii="Times New Roman" w:hAnsi="Times New Roman" w:cs="Times New Roman"/>
          <w:color w:val="000000" w:themeColor="text1"/>
        </w:rPr>
        <w:t>Proksh</w:t>
      </w:r>
      <w:proofErr w:type="spellEnd"/>
      <w:r w:rsidR="00C7382E" w:rsidRPr="00EA4991">
        <w:rPr>
          <w:rFonts w:ascii="Times New Roman" w:hAnsi="Times New Roman" w:cs="Times New Roman"/>
          <w:color w:val="000000" w:themeColor="text1"/>
        </w:rPr>
        <w:t xml:space="preserve"> et al, 2008).</w:t>
      </w:r>
      <w:r w:rsidR="00644952">
        <w:rPr>
          <w:rFonts w:ascii="Times New Roman" w:hAnsi="Times New Roman" w:cs="Times New Roman"/>
          <w:color w:val="000000" w:themeColor="text1"/>
        </w:rPr>
        <w:t xml:space="preserve"> Any vulnerable </w:t>
      </w:r>
      <w:r w:rsidR="00C7382E" w:rsidRPr="00611F62">
        <w:rPr>
          <w:rFonts w:ascii="Times New Roman" w:hAnsi="Times New Roman" w:cs="Times New Roman"/>
          <w:color w:val="000000" w:themeColor="text1"/>
        </w:rPr>
        <w:t>areas</w:t>
      </w:r>
      <w:r w:rsidR="00644952">
        <w:rPr>
          <w:rFonts w:ascii="Times New Roman" w:hAnsi="Times New Roman" w:cs="Times New Roman"/>
          <w:color w:val="000000" w:themeColor="text1"/>
        </w:rPr>
        <w:t xml:space="preserve"> should be protected</w:t>
      </w:r>
      <w:r w:rsidR="00C7382E" w:rsidRPr="00611F62">
        <w:rPr>
          <w:rFonts w:ascii="Times New Roman" w:hAnsi="Times New Roman" w:cs="Times New Roman"/>
          <w:color w:val="000000" w:themeColor="text1"/>
        </w:rPr>
        <w:t xml:space="preserve"> using pressure redistributing devices</w:t>
      </w:r>
      <w:r w:rsidR="00DA399F">
        <w:rPr>
          <w:rFonts w:ascii="Times New Roman" w:hAnsi="Times New Roman" w:cs="Times New Roman"/>
          <w:color w:val="000000" w:themeColor="text1"/>
        </w:rPr>
        <w:t xml:space="preserve"> (</w:t>
      </w:r>
      <w:proofErr w:type="spellStart"/>
      <w:r w:rsidR="00DA399F">
        <w:rPr>
          <w:rFonts w:ascii="Times New Roman" w:hAnsi="Times New Roman" w:cs="Times New Roman"/>
          <w:color w:val="000000" w:themeColor="text1"/>
        </w:rPr>
        <w:t>Epuap</w:t>
      </w:r>
      <w:proofErr w:type="spellEnd"/>
      <w:r w:rsidR="005471DC">
        <w:rPr>
          <w:rFonts w:ascii="Times New Roman" w:hAnsi="Times New Roman" w:cs="Times New Roman"/>
          <w:color w:val="000000" w:themeColor="text1"/>
        </w:rPr>
        <w:t>, 2014)</w:t>
      </w:r>
      <w:r w:rsidR="00C7382E" w:rsidRPr="00611F62">
        <w:rPr>
          <w:rFonts w:ascii="Times New Roman" w:hAnsi="Times New Roman" w:cs="Times New Roman"/>
          <w:color w:val="000000" w:themeColor="text1"/>
        </w:rPr>
        <w:t xml:space="preserve">. </w:t>
      </w:r>
      <w:r w:rsidR="00611F62" w:rsidRPr="00611F62">
        <w:rPr>
          <w:rFonts w:ascii="Times New Roman" w:hAnsi="Times New Roman" w:cs="Times New Roman"/>
          <w:color w:val="000000" w:themeColor="text1"/>
        </w:rPr>
        <w:t>Consider b</w:t>
      </w:r>
      <w:r w:rsidR="00C7382E" w:rsidRPr="00611F62">
        <w:rPr>
          <w:rFonts w:ascii="Times New Roman" w:hAnsi="Times New Roman" w:cs="Times New Roman"/>
          <w:color w:val="000000" w:themeColor="text1"/>
        </w:rPr>
        <w:t>arrier creams for those at high risk of developing moisture lesions or inc</w:t>
      </w:r>
      <w:r w:rsidR="00DA399F">
        <w:rPr>
          <w:rFonts w:ascii="Times New Roman" w:hAnsi="Times New Roman" w:cs="Times New Roman"/>
          <w:color w:val="000000" w:themeColor="text1"/>
        </w:rPr>
        <w:t>ontinence associated dermatitis (NICE, 2014).</w:t>
      </w:r>
      <w:r w:rsidR="00C7382E" w:rsidRPr="00611F62">
        <w:rPr>
          <w:rFonts w:ascii="Times New Roman" w:hAnsi="Times New Roman" w:cs="Times New Roman"/>
          <w:color w:val="000000" w:themeColor="text1"/>
        </w:rPr>
        <w:t xml:space="preserve"> Barrier creams and </w:t>
      </w:r>
      <w:r w:rsidR="00DA399F">
        <w:rPr>
          <w:rFonts w:ascii="Times New Roman" w:hAnsi="Times New Roman" w:cs="Times New Roman"/>
          <w:color w:val="000000" w:themeColor="text1"/>
        </w:rPr>
        <w:t xml:space="preserve">films can help reduced fiction. </w:t>
      </w:r>
      <w:r w:rsidR="00644952">
        <w:rPr>
          <w:rFonts w:ascii="Times New Roman" w:hAnsi="Times New Roman" w:cs="Times New Roman"/>
          <w:color w:val="000000" w:themeColor="text1"/>
        </w:rPr>
        <w:t xml:space="preserve">All existing </w:t>
      </w:r>
      <w:r w:rsidR="007062E0">
        <w:rPr>
          <w:rFonts w:ascii="Times New Roman" w:hAnsi="Times New Roman" w:cs="Times New Roman"/>
          <w:color w:val="000000" w:themeColor="text1"/>
        </w:rPr>
        <w:t xml:space="preserve">pressure ulcers </w:t>
      </w:r>
      <w:r w:rsidR="00644952">
        <w:rPr>
          <w:rFonts w:ascii="Times New Roman" w:hAnsi="Times New Roman" w:cs="Times New Roman"/>
          <w:color w:val="000000" w:themeColor="text1"/>
        </w:rPr>
        <w:t>must be reassessed</w:t>
      </w:r>
      <w:r w:rsidR="005471DC">
        <w:rPr>
          <w:rFonts w:ascii="Times New Roman" w:hAnsi="Times New Roman" w:cs="Times New Roman"/>
          <w:color w:val="000000" w:themeColor="text1"/>
        </w:rPr>
        <w:t xml:space="preserve"> and documented</w:t>
      </w:r>
      <w:r w:rsidR="00644952">
        <w:rPr>
          <w:rFonts w:ascii="Times New Roman" w:hAnsi="Times New Roman" w:cs="Times New Roman"/>
          <w:color w:val="000000" w:themeColor="text1"/>
        </w:rPr>
        <w:t xml:space="preserve"> using</w:t>
      </w:r>
      <w:r w:rsidR="007062E0">
        <w:rPr>
          <w:rFonts w:ascii="Times New Roman" w:hAnsi="Times New Roman" w:cs="Times New Roman"/>
          <w:color w:val="000000" w:themeColor="text1"/>
        </w:rPr>
        <w:t xml:space="preserve"> a validated measurement technique (e.g., transparency tracing or photograph) (NICE, 2014). </w:t>
      </w:r>
      <w:r w:rsidR="003203EA">
        <w:rPr>
          <w:rFonts w:ascii="Times New Roman" w:hAnsi="Times New Roman" w:cs="Times New Roman"/>
          <w:color w:val="000000" w:themeColor="text1"/>
        </w:rPr>
        <w:t xml:space="preserve">With correct treatment </w:t>
      </w:r>
      <w:r w:rsidR="00702AD1">
        <w:rPr>
          <w:rFonts w:ascii="Times New Roman" w:hAnsi="Times New Roman" w:cs="Times New Roman"/>
          <w:color w:val="000000" w:themeColor="text1"/>
        </w:rPr>
        <w:t xml:space="preserve">and care, </w:t>
      </w:r>
      <w:r w:rsidR="005471DC">
        <w:rPr>
          <w:rFonts w:ascii="Times New Roman" w:hAnsi="Times New Roman" w:cs="Times New Roman"/>
          <w:color w:val="000000" w:themeColor="text1"/>
        </w:rPr>
        <w:t>PU’s should</w:t>
      </w:r>
      <w:r w:rsidR="003203EA">
        <w:rPr>
          <w:rFonts w:ascii="Times New Roman" w:hAnsi="Times New Roman" w:cs="Times New Roman"/>
          <w:color w:val="000000" w:themeColor="text1"/>
        </w:rPr>
        <w:t xml:space="preserve"> show some signs of healing </w:t>
      </w:r>
      <w:r w:rsidR="00F9428D">
        <w:rPr>
          <w:rFonts w:ascii="Times New Roman" w:hAnsi="Times New Roman" w:cs="Times New Roman"/>
          <w:color w:val="000000" w:themeColor="text1"/>
        </w:rPr>
        <w:t>with</w:t>
      </w:r>
      <w:r w:rsidR="00DA399F">
        <w:rPr>
          <w:rFonts w:ascii="Times New Roman" w:hAnsi="Times New Roman" w:cs="Times New Roman"/>
          <w:color w:val="000000" w:themeColor="text1"/>
        </w:rPr>
        <w:t>in 2 weeks (</w:t>
      </w:r>
      <w:proofErr w:type="spellStart"/>
      <w:r w:rsidR="00DA399F">
        <w:rPr>
          <w:rFonts w:ascii="Times New Roman" w:hAnsi="Times New Roman" w:cs="Times New Roman"/>
          <w:color w:val="000000" w:themeColor="text1"/>
        </w:rPr>
        <w:t>Epuap</w:t>
      </w:r>
      <w:proofErr w:type="spellEnd"/>
      <w:r w:rsidR="003203EA">
        <w:rPr>
          <w:rFonts w:ascii="Times New Roman" w:hAnsi="Times New Roman" w:cs="Times New Roman"/>
          <w:color w:val="000000" w:themeColor="text1"/>
        </w:rPr>
        <w:t xml:space="preserve">, 2014). </w:t>
      </w:r>
      <w:r w:rsidR="00FC62B2">
        <w:rPr>
          <w:rFonts w:ascii="Times New Roman" w:hAnsi="Times New Roman" w:cs="Times New Roman"/>
          <w:color w:val="000000" w:themeColor="text1"/>
        </w:rPr>
        <w:t xml:space="preserve"> If progress towards healing</w:t>
      </w:r>
      <w:r w:rsidR="005471DC">
        <w:rPr>
          <w:rFonts w:ascii="Times New Roman" w:hAnsi="Times New Roman" w:cs="Times New Roman"/>
          <w:color w:val="000000" w:themeColor="text1"/>
        </w:rPr>
        <w:t xml:space="preserve"> is not evident,</w:t>
      </w:r>
      <w:r w:rsidR="00FC62B2">
        <w:rPr>
          <w:rFonts w:ascii="Times New Roman" w:hAnsi="Times New Roman" w:cs="Times New Roman"/>
          <w:color w:val="000000" w:themeColor="text1"/>
        </w:rPr>
        <w:t xml:space="preserve"> </w:t>
      </w:r>
      <w:r w:rsidR="00FF1387">
        <w:rPr>
          <w:rFonts w:ascii="Times New Roman" w:hAnsi="Times New Roman" w:cs="Times New Roman"/>
          <w:color w:val="000000" w:themeColor="text1"/>
        </w:rPr>
        <w:t xml:space="preserve">refer </w:t>
      </w:r>
      <w:r w:rsidR="00FC62B2">
        <w:rPr>
          <w:rFonts w:ascii="Times New Roman" w:hAnsi="Times New Roman" w:cs="Times New Roman"/>
          <w:color w:val="000000" w:themeColor="text1"/>
        </w:rPr>
        <w:t xml:space="preserve">to the </w:t>
      </w:r>
      <w:r w:rsidR="007062E0">
        <w:rPr>
          <w:rFonts w:ascii="Times New Roman" w:hAnsi="Times New Roman" w:cs="Times New Roman"/>
          <w:color w:val="000000" w:themeColor="text1"/>
        </w:rPr>
        <w:t>tissue viability</w:t>
      </w:r>
      <w:r w:rsidR="00FC62B2">
        <w:rPr>
          <w:rFonts w:ascii="Times New Roman" w:hAnsi="Times New Roman" w:cs="Times New Roman"/>
          <w:color w:val="000000" w:themeColor="text1"/>
        </w:rPr>
        <w:t xml:space="preserve"> service</w:t>
      </w:r>
      <w:r w:rsidR="007062E0">
        <w:rPr>
          <w:rFonts w:ascii="Times New Roman" w:hAnsi="Times New Roman" w:cs="Times New Roman"/>
          <w:color w:val="000000" w:themeColor="text1"/>
        </w:rPr>
        <w:t xml:space="preserve">. </w:t>
      </w:r>
    </w:p>
    <w:p w14:paraId="2A2FB9DF" w14:textId="77777777" w:rsidR="00474285" w:rsidRDefault="00474285" w:rsidP="00AB7235">
      <w:pPr>
        <w:pStyle w:val="ClaireNormal"/>
        <w:ind w:left="720"/>
        <w:jc w:val="both"/>
        <w:rPr>
          <w:rFonts w:ascii="Times New Roman" w:hAnsi="Times New Roman" w:cs="Times New Roman"/>
          <w:color w:val="000000" w:themeColor="text1"/>
        </w:rPr>
      </w:pPr>
    </w:p>
    <w:p w14:paraId="441B3395" w14:textId="08CC8C51" w:rsidR="00FC62B2" w:rsidRPr="00D56B96" w:rsidRDefault="00FC62B2" w:rsidP="00AB7235">
      <w:pPr>
        <w:pStyle w:val="ClaireNormal"/>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 pre-existing pressure ulcer </w:t>
      </w:r>
      <w:r w:rsidR="00AB7235">
        <w:rPr>
          <w:rFonts w:ascii="Times New Roman" w:hAnsi="Times New Roman" w:cs="Times New Roman"/>
          <w:color w:val="000000" w:themeColor="text1"/>
        </w:rPr>
        <w:t>must</w:t>
      </w:r>
      <w:r>
        <w:rPr>
          <w:rFonts w:ascii="Times New Roman" w:hAnsi="Times New Roman" w:cs="Times New Roman"/>
          <w:color w:val="000000" w:themeColor="text1"/>
        </w:rPr>
        <w:t xml:space="preserve"> be categorised according to the international NPUAP/EPUAP pressure ulcer classification system (2014). All </w:t>
      </w:r>
      <w:r w:rsidR="005471DC">
        <w:rPr>
          <w:rFonts w:ascii="Times New Roman" w:hAnsi="Times New Roman" w:cs="Times New Roman"/>
          <w:color w:val="000000" w:themeColor="text1"/>
        </w:rPr>
        <w:t xml:space="preserve">PU’s </w:t>
      </w:r>
      <w:r>
        <w:rPr>
          <w:rFonts w:ascii="Times New Roman" w:hAnsi="Times New Roman" w:cs="Times New Roman"/>
          <w:color w:val="000000" w:themeColor="text1"/>
        </w:rPr>
        <w:t xml:space="preserve">grade I and above need to be recorded on DATIX or trust incident reporting systems. </w:t>
      </w:r>
    </w:p>
    <w:p w14:paraId="789D5CC7" w14:textId="706CD6A0" w:rsidR="007062E0" w:rsidRPr="00AB7235" w:rsidRDefault="00FC62B2" w:rsidP="00AB7235">
      <w:pPr>
        <w:pStyle w:val="ClaireNormal"/>
        <w:jc w:val="both"/>
        <w:rPr>
          <w:rFonts w:ascii="Times New Roman" w:hAnsi="Times New Roman" w:cs="Times New Roman"/>
          <w:b/>
          <w:i/>
          <w:color w:val="000000" w:themeColor="text1"/>
          <w:sz w:val="22"/>
          <w:szCs w:val="22"/>
        </w:rPr>
      </w:pPr>
      <w:r w:rsidRPr="00AB7235">
        <w:rPr>
          <w:rFonts w:ascii="Times New Roman" w:hAnsi="Times New Roman" w:cs="Times New Roman"/>
          <w:b/>
          <w:i/>
          <w:color w:val="000000" w:themeColor="text1"/>
          <w:sz w:val="22"/>
          <w:szCs w:val="22"/>
        </w:rPr>
        <w:t>Please add the N</w:t>
      </w:r>
      <w:r w:rsidR="00AB7235" w:rsidRPr="00AB7235">
        <w:rPr>
          <w:rFonts w:ascii="Times New Roman" w:hAnsi="Times New Roman" w:cs="Times New Roman"/>
          <w:b/>
          <w:i/>
          <w:color w:val="000000" w:themeColor="text1"/>
          <w:sz w:val="22"/>
          <w:szCs w:val="22"/>
        </w:rPr>
        <w:t>P</w:t>
      </w:r>
      <w:r w:rsidRPr="00AB7235">
        <w:rPr>
          <w:rFonts w:ascii="Times New Roman" w:hAnsi="Times New Roman" w:cs="Times New Roman"/>
          <w:b/>
          <w:i/>
          <w:color w:val="000000" w:themeColor="text1"/>
          <w:sz w:val="22"/>
          <w:szCs w:val="22"/>
        </w:rPr>
        <w:t xml:space="preserve">UAP International PU classification and photos and guidance </w:t>
      </w:r>
    </w:p>
    <w:p w14:paraId="6CE754C7" w14:textId="77777777" w:rsidR="007062E0" w:rsidRPr="007405B9" w:rsidRDefault="007062E0" w:rsidP="007062E0">
      <w:pPr>
        <w:pStyle w:val="ClaireNormal"/>
        <w:jc w:val="both"/>
        <w:rPr>
          <w:rFonts w:ascii="Times New Roman" w:hAnsi="Times New Roman" w:cs="Times New Roman"/>
          <w:b/>
          <w:color w:val="000000" w:themeColor="text1"/>
        </w:rPr>
      </w:pPr>
    </w:p>
    <w:p w14:paraId="51878619" w14:textId="1370C59F" w:rsidR="00644952" w:rsidRDefault="00644952" w:rsidP="00644952">
      <w:pPr>
        <w:pStyle w:val="ClaireNormal"/>
        <w:numPr>
          <w:ilvl w:val="0"/>
          <w:numId w:val="18"/>
        </w:numPr>
        <w:jc w:val="both"/>
        <w:rPr>
          <w:rFonts w:ascii="Times New Roman" w:hAnsi="Times New Roman" w:cs="Times New Roman"/>
          <w:color w:val="000000" w:themeColor="text1"/>
        </w:rPr>
      </w:pPr>
      <w:r>
        <w:rPr>
          <w:rFonts w:ascii="Times New Roman" w:hAnsi="Times New Roman" w:cs="Times New Roman"/>
          <w:b/>
          <w:color w:val="000000" w:themeColor="text1"/>
        </w:rPr>
        <w:lastRenderedPageBreak/>
        <w:t>Keep moving:</w:t>
      </w:r>
      <w:r>
        <w:rPr>
          <w:rFonts w:ascii="Times New Roman" w:hAnsi="Times New Roman" w:cs="Times New Roman"/>
          <w:color w:val="000000" w:themeColor="text1"/>
        </w:rPr>
        <w:t xml:space="preserve"> </w:t>
      </w:r>
      <w:r w:rsidR="00EA4991" w:rsidRPr="00644952">
        <w:rPr>
          <w:rFonts w:ascii="Times New Roman" w:hAnsi="Times New Roman" w:cs="Times New Roman"/>
          <w:color w:val="000000" w:themeColor="text1"/>
        </w:rPr>
        <w:t xml:space="preserve">Those who are identified as at risk </w:t>
      </w:r>
      <w:r w:rsidR="0055402C">
        <w:rPr>
          <w:rFonts w:ascii="Times New Roman" w:hAnsi="Times New Roman" w:cs="Times New Roman"/>
          <w:color w:val="000000" w:themeColor="text1"/>
        </w:rPr>
        <w:t xml:space="preserve">of PU development </w:t>
      </w:r>
      <w:r w:rsidR="007405B9" w:rsidRPr="00644952">
        <w:rPr>
          <w:rFonts w:ascii="Times New Roman" w:hAnsi="Times New Roman" w:cs="Times New Roman"/>
          <w:color w:val="000000" w:themeColor="text1"/>
        </w:rPr>
        <w:t xml:space="preserve">need </w:t>
      </w:r>
      <w:r w:rsidR="00EA4991" w:rsidRPr="00644952">
        <w:rPr>
          <w:rFonts w:ascii="Times New Roman" w:hAnsi="Times New Roman" w:cs="Times New Roman"/>
          <w:color w:val="000000" w:themeColor="text1"/>
        </w:rPr>
        <w:t>repositioning frequently</w:t>
      </w:r>
      <w:r w:rsidR="00781C8D">
        <w:rPr>
          <w:rFonts w:ascii="Times New Roman" w:hAnsi="Times New Roman" w:cs="Times New Roman"/>
          <w:color w:val="000000" w:themeColor="text1"/>
        </w:rPr>
        <w:t xml:space="preserve"> </w:t>
      </w:r>
      <w:r w:rsidR="00DA399F">
        <w:rPr>
          <w:rFonts w:ascii="Times New Roman" w:hAnsi="Times New Roman" w:cs="Times New Roman"/>
          <w:color w:val="000000" w:themeColor="text1"/>
        </w:rPr>
        <w:t>(</w:t>
      </w:r>
      <w:proofErr w:type="spellStart"/>
      <w:r w:rsidR="00DA399F">
        <w:rPr>
          <w:rFonts w:ascii="Times New Roman" w:hAnsi="Times New Roman" w:cs="Times New Roman"/>
          <w:color w:val="000000" w:themeColor="text1"/>
        </w:rPr>
        <w:t>Epuap</w:t>
      </w:r>
      <w:proofErr w:type="spellEnd"/>
      <w:r>
        <w:rPr>
          <w:rFonts w:ascii="Times New Roman" w:hAnsi="Times New Roman" w:cs="Times New Roman"/>
          <w:color w:val="000000" w:themeColor="text1"/>
        </w:rPr>
        <w:t>, 2014</w:t>
      </w:r>
      <w:r w:rsidR="007405B9" w:rsidRPr="00644952">
        <w:rPr>
          <w:rFonts w:ascii="Times New Roman" w:hAnsi="Times New Roman" w:cs="Times New Roman"/>
          <w:color w:val="000000" w:themeColor="text1"/>
        </w:rPr>
        <w:t>). NICE (2014) recommend</w:t>
      </w:r>
      <w:r w:rsidR="00EA4991" w:rsidRPr="0064495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repositioning </w:t>
      </w:r>
      <w:r w:rsidR="00EA4991" w:rsidRPr="00644952">
        <w:rPr>
          <w:rFonts w:ascii="Times New Roman" w:hAnsi="Times New Roman" w:cs="Times New Roman"/>
          <w:color w:val="000000" w:themeColor="text1"/>
        </w:rPr>
        <w:t xml:space="preserve">at </w:t>
      </w:r>
      <w:r w:rsidR="007405B9" w:rsidRPr="00644952">
        <w:rPr>
          <w:rFonts w:ascii="Times New Roman" w:hAnsi="Times New Roman" w:cs="Times New Roman"/>
          <w:color w:val="000000" w:themeColor="text1"/>
        </w:rPr>
        <w:t xml:space="preserve">least every 6 hours and every 4 hours for those at high risk. Where possible </w:t>
      </w:r>
      <w:r w:rsidR="00EA4991" w:rsidRPr="00644952">
        <w:rPr>
          <w:rFonts w:ascii="Times New Roman" w:hAnsi="Times New Roman" w:cs="Times New Roman"/>
          <w:color w:val="000000" w:themeColor="text1"/>
        </w:rPr>
        <w:t>encourage the patient to do this themselves</w:t>
      </w:r>
      <w:r w:rsidR="00276A25" w:rsidRPr="00644952">
        <w:rPr>
          <w:rFonts w:ascii="Times New Roman" w:hAnsi="Times New Roman" w:cs="Times New Roman"/>
          <w:color w:val="000000" w:themeColor="text1"/>
        </w:rPr>
        <w:t>.</w:t>
      </w:r>
      <w:r w:rsidR="002E5A55" w:rsidRPr="00644952">
        <w:rPr>
          <w:rFonts w:ascii="Times New Roman" w:hAnsi="Times New Roman" w:cs="Times New Roman"/>
          <w:color w:val="000000" w:themeColor="text1"/>
        </w:rPr>
        <w:t xml:space="preserve"> Repositioning frequency should be increased for</w:t>
      </w:r>
      <w:r w:rsidR="007405B9" w:rsidRPr="00644952">
        <w:rPr>
          <w:rFonts w:ascii="Times New Roman" w:hAnsi="Times New Roman" w:cs="Times New Roman"/>
          <w:color w:val="000000" w:themeColor="text1"/>
        </w:rPr>
        <w:t xml:space="preserve"> any</w:t>
      </w:r>
      <w:r w:rsidR="002E5A55" w:rsidRPr="00644952">
        <w:rPr>
          <w:rFonts w:ascii="Times New Roman" w:hAnsi="Times New Roman" w:cs="Times New Roman"/>
          <w:color w:val="000000" w:themeColor="text1"/>
        </w:rPr>
        <w:t xml:space="preserve"> patients on non-pressure redistributing equipment </w:t>
      </w:r>
      <w:r w:rsidR="00DA399F">
        <w:rPr>
          <w:rFonts w:ascii="Times New Roman" w:hAnsi="Times New Roman" w:cs="Times New Roman"/>
          <w:color w:val="000000" w:themeColor="text1"/>
        </w:rPr>
        <w:t>(</w:t>
      </w:r>
      <w:proofErr w:type="spellStart"/>
      <w:r w:rsidR="00DA399F">
        <w:rPr>
          <w:rFonts w:ascii="Times New Roman" w:hAnsi="Times New Roman" w:cs="Times New Roman"/>
          <w:color w:val="000000" w:themeColor="text1"/>
        </w:rPr>
        <w:t>Epuap</w:t>
      </w:r>
      <w:proofErr w:type="spellEnd"/>
      <w:r>
        <w:rPr>
          <w:rFonts w:ascii="Times New Roman" w:hAnsi="Times New Roman" w:cs="Times New Roman"/>
          <w:color w:val="000000" w:themeColor="text1"/>
        </w:rPr>
        <w:t>, 2014</w:t>
      </w:r>
      <w:r w:rsidR="002E5A55" w:rsidRPr="00644952">
        <w:rPr>
          <w:rFonts w:ascii="Times New Roman" w:hAnsi="Times New Roman" w:cs="Times New Roman"/>
          <w:color w:val="000000" w:themeColor="text1"/>
        </w:rPr>
        <w:t>).</w:t>
      </w:r>
      <w:r w:rsidR="00276A25" w:rsidRPr="00644952">
        <w:rPr>
          <w:rFonts w:ascii="Times New Roman" w:hAnsi="Times New Roman" w:cs="Times New Roman"/>
          <w:color w:val="000000" w:themeColor="text1"/>
        </w:rPr>
        <w:t xml:space="preserve"> </w:t>
      </w:r>
      <w:r w:rsidR="007405B9" w:rsidRPr="00644952">
        <w:rPr>
          <w:rFonts w:ascii="Times New Roman" w:hAnsi="Times New Roman" w:cs="Times New Roman"/>
          <w:color w:val="000000" w:themeColor="text1"/>
        </w:rPr>
        <w:t>If possible do not turn the patient onto a reddened area</w:t>
      </w:r>
      <w:r w:rsidR="005471DC">
        <w:rPr>
          <w:rFonts w:ascii="Times New Roman" w:hAnsi="Times New Roman" w:cs="Times New Roman"/>
          <w:color w:val="000000" w:themeColor="text1"/>
        </w:rPr>
        <w:t>,</w:t>
      </w:r>
      <w:r w:rsidR="007405B9" w:rsidRPr="00644952">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7405B9" w:rsidRPr="00644952">
        <w:rPr>
          <w:rFonts w:ascii="Times New Roman" w:hAnsi="Times New Roman" w:cs="Times New Roman"/>
          <w:color w:val="000000" w:themeColor="text1"/>
        </w:rPr>
        <w:t>edness is an indication that the body still has not recovered from previous pressure loading</w:t>
      </w:r>
      <w:r>
        <w:rPr>
          <w:rFonts w:ascii="Times New Roman" w:hAnsi="Times New Roman" w:cs="Times New Roman"/>
          <w:color w:val="000000" w:themeColor="text1"/>
        </w:rPr>
        <w:t xml:space="preserve"> </w:t>
      </w:r>
      <w:r w:rsidR="00DA399F">
        <w:rPr>
          <w:rFonts w:ascii="Times New Roman" w:hAnsi="Times New Roman" w:cs="Times New Roman"/>
          <w:color w:val="000000" w:themeColor="text1"/>
        </w:rPr>
        <w:t>(</w:t>
      </w:r>
      <w:proofErr w:type="spellStart"/>
      <w:r w:rsidR="00DA399F">
        <w:rPr>
          <w:rFonts w:ascii="Times New Roman" w:hAnsi="Times New Roman" w:cs="Times New Roman"/>
          <w:color w:val="000000" w:themeColor="text1"/>
        </w:rPr>
        <w:t>Epuap</w:t>
      </w:r>
      <w:proofErr w:type="spellEnd"/>
      <w:r>
        <w:rPr>
          <w:rFonts w:ascii="Times New Roman" w:hAnsi="Times New Roman" w:cs="Times New Roman"/>
          <w:color w:val="000000" w:themeColor="text1"/>
        </w:rPr>
        <w:t>, 2014</w:t>
      </w:r>
      <w:r w:rsidRPr="00644952">
        <w:rPr>
          <w:rFonts w:ascii="Times New Roman" w:hAnsi="Times New Roman" w:cs="Times New Roman"/>
          <w:color w:val="000000" w:themeColor="text1"/>
        </w:rPr>
        <w:t>)</w:t>
      </w:r>
      <w:r>
        <w:rPr>
          <w:rFonts w:ascii="Times New Roman" w:hAnsi="Times New Roman" w:cs="Times New Roman"/>
          <w:color w:val="000000" w:themeColor="text1"/>
        </w:rPr>
        <w:t xml:space="preserve">. Massage is contraindicated and is not recommended as a strategy for </w:t>
      </w:r>
      <w:r w:rsidR="00DA399F">
        <w:rPr>
          <w:rFonts w:ascii="Times New Roman" w:hAnsi="Times New Roman" w:cs="Times New Roman"/>
          <w:color w:val="000000" w:themeColor="text1"/>
        </w:rPr>
        <w:t>pressure ulcer prevention (</w:t>
      </w:r>
      <w:proofErr w:type="spellStart"/>
      <w:r w:rsidR="00DA399F">
        <w:rPr>
          <w:rFonts w:ascii="Times New Roman" w:hAnsi="Times New Roman" w:cs="Times New Roman"/>
          <w:color w:val="000000" w:themeColor="text1"/>
        </w:rPr>
        <w:t>Epuap</w:t>
      </w:r>
      <w:proofErr w:type="spellEnd"/>
      <w:r>
        <w:rPr>
          <w:rFonts w:ascii="Times New Roman" w:hAnsi="Times New Roman" w:cs="Times New Roman"/>
          <w:color w:val="000000" w:themeColor="text1"/>
        </w:rPr>
        <w:t xml:space="preserve">, 2014). </w:t>
      </w:r>
    </w:p>
    <w:p w14:paraId="780A2FC8" w14:textId="77777777" w:rsidR="00644952" w:rsidRPr="00644952" w:rsidRDefault="00644952" w:rsidP="00644952">
      <w:pPr>
        <w:pStyle w:val="ClaireNormal"/>
        <w:ind w:left="720"/>
        <w:jc w:val="both"/>
        <w:rPr>
          <w:rFonts w:ascii="Times New Roman" w:hAnsi="Times New Roman" w:cs="Times New Roman"/>
          <w:color w:val="000000" w:themeColor="text1"/>
        </w:rPr>
      </w:pPr>
    </w:p>
    <w:p w14:paraId="4B98903F" w14:textId="15A515A0" w:rsidR="007405B9" w:rsidRDefault="00EA4991" w:rsidP="00644952">
      <w:pPr>
        <w:pStyle w:val="ClaireNormal"/>
        <w:ind w:left="720"/>
        <w:jc w:val="both"/>
        <w:rPr>
          <w:rFonts w:ascii="Times New Roman" w:hAnsi="Times New Roman" w:cs="Times New Roman"/>
          <w:color w:val="000000" w:themeColor="text1"/>
        </w:rPr>
      </w:pPr>
      <w:r w:rsidRPr="00D56B96">
        <w:rPr>
          <w:rFonts w:ascii="Times New Roman" w:hAnsi="Times New Roman" w:cs="Times New Roman"/>
          <w:color w:val="000000" w:themeColor="text1"/>
        </w:rPr>
        <w:t xml:space="preserve">Ensure that the patient is comfortable and </w:t>
      </w:r>
      <w:r w:rsidR="00644952">
        <w:rPr>
          <w:rFonts w:ascii="Times New Roman" w:hAnsi="Times New Roman" w:cs="Times New Roman"/>
          <w:color w:val="000000" w:themeColor="text1"/>
        </w:rPr>
        <w:t xml:space="preserve">that </w:t>
      </w:r>
      <w:r w:rsidR="00702AD1" w:rsidRPr="00D56B96">
        <w:rPr>
          <w:rFonts w:ascii="Times New Roman" w:hAnsi="Times New Roman" w:cs="Times New Roman"/>
          <w:color w:val="000000" w:themeColor="text1"/>
        </w:rPr>
        <w:t>at-risk</w:t>
      </w:r>
      <w:r w:rsidRPr="00D56B96">
        <w:rPr>
          <w:rFonts w:ascii="Times New Roman" w:hAnsi="Times New Roman" w:cs="Times New Roman"/>
          <w:color w:val="000000" w:themeColor="text1"/>
        </w:rPr>
        <w:t xml:space="preserve"> patients have a repositioning chart in place</w:t>
      </w:r>
      <w:r w:rsidR="00DA399F">
        <w:rPr>
          <w:rFonts w:ascii="Times New Roman" w:hAnsi="Times New Roman" w:cs="Times New Roman"/>
          <w:color w:val="000000" w:themeColor="text1"/>
        </w:rPr>
        <w:t xml:space="preserve"> (</w:t>
      </w:r>
      <w:proofErr w:type="spellStart"/>
      <w:r w:rsidR="00DA399F">
        <w:rPr>
          <w:rFonts w:ascii="Times New Roman" w:hAnsi="Times New Roman" w:cs="Times New Roman"/>
          <w:color w:val="000000" w:themeColor="text1"/>
        </w:rPr>
        <w:t>Epuap</w:t>
      </w:r>
      <w:proofErr w:type="spellEnd"/>
      <w:r w:rsidR="005F3690">
        <w:rPr>
          <w:rFonts w:ascii="Times New Roman" w:hAnsi="Times New Roman" w:cs="Times New Roman"/>
          <w:color w:val="000000" w:themeColor="text1"/>
        </w:rPr>
        <w:t xml:space="preserve">, </w:t>
      </w:r>
      <w:r w:rsidR="005471DC">
        <w:rPr>
          <w:rFonts w:ascii="Times New Roman" w:hAnsi="Times New Roman" w:cs="Times New Roman"/>
          <w:color w:val="000000" w:themeColor="text1"/>
        </w:rPr>
        <w:t>2014)</w:t>
      </w:r>
      <w:r w:rsidRPr="00D56B96">
        <w:rPr>
          <w:rFonts w:ascii="Times New Roman" w:hAnsi="Times New Roman" w:cs="Times New Roman"/>
          <w:color w:val="000000" w:themeColor="text1"/>
        </w:rPr>
        <w:t>. Tur</w:t>
      </w:r>
      <w:r w:rsidR="00474285">
        <w:rPr>
          <w:rFonts w:ascii="Times New Roman" w:hAnsi="Times New Roman" w:cs="Times New Roman"/>
          <w:color w:val="000000" w:themeColor="text1"/>
        </w:rPr>
        <w:t>n</w:t>
      </w:r>
      <w:r w:rsidRPr="00D56B96">
        <w:rPr>
          <w:rFonts w:ascii="Times New Roman" w:hAnsi="Times New Roman" w:cs="Times New Roman"/>
          <w:color w:val="000000" w:themeColor="text1"/>
        </w:rPr>
        <w:t>ing clocks have been found to be effective as a visual reminder when used in conjunction with repositioning charts</w:t>
      </w:r>
      <w:r w:rsidR="007405B9" w:rsidRPr="00D56B96">
        <w:rPr>
          <w:rFonts w:ascii="Times New Roman" w:hAnsi="Times New Roman" w:cs="Times New Roman"/>
          <w:color w:val="000000" w:themeColor="text1"/>
        </w:rPr>
        <w:t xml:space="preserve"> (Wounds UK, 2013)</w:t>
      </w:r>
      <w:r w:rsidRPr="00D56B96">
        <w:rPr>
          <w:rFonts w:ascii="Times New Roman" w:hAnsi="Times New Roman" w:cs="Times New Roman"/>
          <w:color w:val="000000" w:themeColor="text1"/>
        </w:rPr>
        <w:t xml:space="preserve">. </w:t>
      </w:r>
      <w:r w:rsidR="00644952">
        <w:rPr>
          <w:rFonts w:ascii="Times New Roman" w:hAnsi="Times New Roman" w:cs="Times New Roman"/>
          <w:color w:val="000000" w:themeColor="text1"/>
        </w:rPr>
        <w:t xml:space="preserve">When considering </w:t>
      </w:r>
      <w:r w:rsidR="00900931">
        <w:rPr>
          <w:rFonts w:ascii="Times New Roman" w:hAnsi="Times New Roman" w:cs="Times New Roman"/>
          <w:color w:val="000000" w:themeColor="text1"/>
        </w:rPr>
        <w:t>equipment,</w:t>
      </w:r>
      <w:r w:rsidR="00644952">
        <w:rPr>
          <w:rFonts w:ascii="Times New Roman" w:hAnsi="Times New Roman" w:cs="Times New Roman"/>
          <w:color w:val="000000" w:themeColor="text1"/>
        </w:rPr>
        <w:t xml:space="preserve"> it is important to remember that a</w:t>
      </w:r>
      <w:r w:rsidR="00D56B96">
        <w:rPr>
          <w:rFonts w:ascii="Times New Roman" w:hAnsi="Times New Roman" w:cs="Times New Roman"/>
          <w:color w:val="000000" w:themeColor="text1"/>
        </w:rPr>
        <w:t xml:space="preserve"> standard foam mattress is not adequate for</w:t>
      </w:r>
      <w:r w:rsidR="005471DC">
        <w:rPr>
          <w:rFonts w:ascii="Times New Roman" w:hAnsi="Times New Roman" w:cs="Times New Roman"/>
          <w:color w:val="000000" w:themeColor="text1"/>
        </w:rPr>
        <w:t xml:space="preserve"> a patient with a PU</w:t>
      </w:r>
      <w:r w:rsidR="00D56B96">
        <w:rPr>
          <w:rFonts w:ascii="Times New Roman" w:hAnsi="Times New Roman" w:cs="Times New Roman"/>
          <w:color w:val="000000" w:themeColor="text1"/>
        </w:rPr>
        <w:t xml:space="preserve">. </w:t>
      </w:r>
      <w:r w:rsidR="00702AD1">
        <w:rPr>
          <w:rFonts w:ascii="Times New Roman" w:hAnsi="Times New Roman" w:cs="Times New Roman"/>
          <w:color w:val="000000" w:themeColor="text1"/>
        </w:rPr>
        <w:t>High-</w:t>
      </w:r>
      <w:r w:rsidR="00644952">
        <w:rPr>
          <w:rFonts w:ascii="Times New Roman" w:hAnsi="Times New Roman" w:cs="Times New Roman"/>
          <w:color w:val="000000" w:themeColor="text1"/>
        </w:rPr>
        <w:t>risk patients need</w:t>
      </w:r>
      <w:r w:rsidR="00D56B96" w:rsidRPr="00D56B96">
        <w:rPr>
          <w:rFonts w:ascii="Times New Roman" w:hAnsi="Times New Roman" w:cs="Times New Roman"/>
          <w:color w:val="000000" w:themeColor="text1"/>
        </w:rPr>
        <w:t xml:space="preserve"> a hi</w:t>
      </w:r>
      <w:r w:rsidR="00644952">
        <w:rPr>
          <w:rFonts w:ascii="Times New Roman" w:hAnsi="Times New Roman" w:cs="Times New Roman"/>
          <w:color w:val="000000" w:themeColor="text1"/>
        </w:rPr>
        <w:t>gh specification foam mattress, however,</w:t>
      </w:r>
      <w:r w:rsidR="00D56B96" w:rsidRPr="00D56B96">
        <w:rPr>
          <w:rFonts w:ascii="Times New Roman" w:hAnsi="Times New Roman" w:cs="Times New Roman"/>
          <w:color w:val="000000" w:themeColor="text1"/>
        </w:rPr>
        <w:t xml:space="preserve"> there is no evidence to suggest the superiority of one high specification foam</w:t>
      </w:r>
      <w:r w:rsidR="00DA399F">
        <w:rPr>
          <w:rFonts w:ascii="Times New Roman" w:hAnsi="Times New Roman" w:cs="Times New Roman"/>
          <w:color w:val="000000" w:themeColor="text1"/>
        </w:rPr>
        <w:t xml:space="preserve"> mattress to another (</w:t>
      </w:r>
      <w:proofErr w:type="spellStart"/>
      <w:r w:rsidR="00DA399F">
        <w:rPr>
          <w:rFonts w:ascii="Times New Roman" w:hAnsi="Times New Roman" w:cs="Times New Roman"/>
          <w:color w:val="000000" w:themeColor="text1"/>
        </w:rPr>
        <w:t>Epuap</w:t>
      </w:r>
      <w:proofErr w:type="spellEnd"/>
      <w:r w:rsidR="00644952">
        <w:rPr>
          <w:rFonts w:ascii="Times New Roman" w:hAnsi="Times New Roman" w:cs="Times New Roman"/>
          <w:color w:val="000000" w:themeColor="text1"/>
        </w:rPr>
        <w:t>, 2014</w:t>
      </w:r>
      <w:r w:rsidR="00D56B96" w:rsidRPr="00D56B96">
        <w:rPr>
          <w:rFonts w:ascii="Times New Roman" w:hAnsi="Times New Roman" w:cs="Times New Roman"/>
          <w:color w:val="000000" w:themeColor="text1"/>
        </w:rPr>
        <w:t xml:space="preserve">). </w:t>
      </w:r>
      <w:r w:rsidR="00A946A7">
        <w:rPr>
          <w:rFonts w:ascii="Times New Roman" w:hAnsi="Times New Roman" w:cs="Times New Roman"/>
          <w:color w:val="000000" w:themeColor="text1"/>
        </w:rPr>
        <w:t>Use</w:t>
      </w:r>
      <w:r w:rsidR="00644952">
        <w:rPr>
          <w:rFonts w:ascii="Times New Roman" w:hAnsi="Times New Roman" w:cs="Times New Roman"/>
          <w:color w:val="000000" w:themeColor="text1"/>
        </w:rPr>
        <w:t xml:space="preserve"> </w:t>
      </w:r>
      <w:r w:rsidR="00D56B96" w:rsidRPr="00D56B96">
        <w:rPr>
          <w:rFonts w:ascii="Times New Roman" w:hAnsi="Times New Roman" w:cs="Times New Roman"/>
          <w:color w:val="000000" w:themeColor="text1"/>
        </w:rPr>
        <w:t>support surfaces t</w:t>
      </w:r>
      <w:r w:rsidR="00644952">
        <w:rPr>
          <w:rFonts w:ascii="Times New Roman" w:hAnsi="Times New Roman" w:cs="Times New Roman"/>
          <w:color w:val="000000" w:themeColor="text1"/>
        </w:rPr>
        <w:t xml:space="preserve">o prevent heel </w:t>
      </w:r>
      <w:r w:rsidR="005F3690">
        <w:rPr>
          <w:rFonts w:ascii="Times New Roman" w:hAnsi="Times New Roman" w:cs="Times New Roman"/>
          <w:color w:val="000000" w:themeColor="text1"/>
        </w:rPr>
        <w:t xml:space="preserve">PU’s </w:t>
      </w:r>
      <w:r w:rsidR="00644952">
        <w:rPr>
          <w:rFonts w:ascii="Times New Roman" w:hAnsi="Times New Roman" w:cs="Times New Roman"/>
          <w:color w:val="000000" w:themeColor="text1"/>
        </w:rPr>
        <w:t>such as h</w:t>
      </w:r>
      <w:r w:rsidR="00D56B96" w:rsidRPr="00D56B96">
        <w:rPr>
          <w:rFonts w:ascii="Times New Roman" w:hAnsi="Times New Roman" w:cs="Times New Roman"/>
          <w:color w:val="000000" w:themeColor="text1"/>
        </w:rPr>
        <w:t xml:space="preserve">eel protection </w:t>
      </w:r>
      <w:r w:rsidR="00644952" w:rsidRPr="00D56B96">
        <w:rPr>
          <w:rFonts w:ascii="Times New Roman" w:hAnsi="Times New Roman" w:cs="Times New Roman"/>
          <w:color w:val="000000" w:themeColor="text1"/>
        </w:rPr>
        <w:t xml:space="preserve">devices </w:t>
      </w:r>
      <w:r w:rsidR="00644952">
        <w:rPr>
          <w:rFonts w:ascii="Times New Roman" w:hAnsi="Times New Roman" w:cs="Times New Roman"/>
          <w:color w:val="000000" w:themeColor="text1"/>
        </w:rPr>
        <w:t xml:space="preserve">which </w:t>
      </w:r>
      <w:r w:rsidR="00D56B96" w:rsidRPr="00D56B96">
        <w:rPr>
          <w:rFonts w:ascii="Times New Roman" w:hAnsi="Times New Roman" w:cs="Times New Roman"/>
          <w:color w:val="000000" w:themeColor="text1"/>
        </w:rPr>
        <w:t>elevate the heel completely. Ensure the knee is in slight flexion</w:t>
      </w:r>
      <w:r w:rsidR="00DA399F">
        <w:rPr>
          <w:rFonts w:ascii="Times New Roman" w:hAnsi="Times New Roman" w:cs="Times New Roman"/>
          <w:color w:val="000000" w:themeColor="text1"/>
        </w:rPr>
        <w:t xml:space="preserve"> when using this device (</w:t>
      </w:r>
      <w:proofErr w:type="spellStart"/>
      <w:r w:rsidR="00DA399F">
        <w:rPr>
          <w:rFonts w:ascii="Times New Roman" w:hAnsi="Times New Roman" w:cs="Times New Roman"/>
          <w:color w:val="000000" w:themeColor="text1"/>
        </w:rPr>
        <w:t>Epuap</w:t>
      </w:r>
      <w:proofErr w:type="spellEnd"/>
      <w:r w:rsidR="00644952">
        <w:rPr>
          <w:rFonts w:ascii="Times New Roman" w:hAnsi="Times New Roman" w:cs="Times New Roman"/>
          <w:color w:val="000000" w:themeColor="text1"/>
        </w:rPr>
        <w:t>, 2014)</w:t>
      </w:r>
      <w:r w:rsidR="00D56B96" w:rsidRPr="00D56B96">
        <w:rPr>
          <w:rFonts w:ascii="Times New Roman" w:hAnsi="Times New Roman" w:cs="Times New Roman"/>
          <w:color w:val="000000" w:themeColor="text1"/>
        </w:rPr>
        <w:t xml:space="preserve">. </w:t>
      </w:r>
    </w:p>
    <w:p w14:paraId="6887AE39" w14:textId="77777777" w:rsidR="00644952" w:rsidRPr="00D56B96" w:rsidRDefault="00644952" w:rsidP="00644952">
      <w:pPr>
        <w:pStyle w:val="ClaireNormal"/>
        <w:ind w:left="720"/>
        <w:jc w:val="both"/>
        <w:rPr>
          <w:rFonts w:ascii="Times New Roman" w:hAnsi="Times New Roman" w:cs="Times New Roman"/>
          <w:color w:val="000000" w:themeColor="text1"/>
        </w:rPr>
      </w:pPr>
    </w:p>
    <w:p w14:paraId="1AA89269" w14:textId="03824777" w:rsidR="00A0597F" w:rsidRDefault="00702AD1" w:rsidP="00644952">
      <w:pPr>
        <w:pStyle w:val="ClaireNormal"/>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Staff safety must </w:t>
      </w:r>
      <w:r w:rsidR="00644952">
        <w:rPr>
          <w:rFonts w:ascii="Times New Roman" w:hAnsi="Times New Roman" w:cs="Times New Roman"/>
          <w:color w:val="000000" w:themeColor="text1"/>
        </w:rPr>
        <w:t>be considered when</w:t>
      </w:r>
      <w:r w:rsidR="007405B9">
        <w:rPr>
          <w:rFonts w:ascii="Times New Roman" w:hAnsi="Times New Roman" w:cs="Times New Roman"/>
          <w:color w:val="000000" w:themeColor="text1"/>
        </w:rPr>
        <w:t xml:space="preserve"> </w:t>
      </w:r>
      <w:r w:rsidR="00644952">
        <w:rPr>
          <w:rFonts w:ascii="Times New Roman" w:hAnsi="Times New Roman" w:cs="Times New Roman"/>
          <w:color w:val="000000" w:themeColor="text1"/>
        </w:rPr>
        <w:t>moving and handling</w:t>
      </w:r>
      <w:r w:rsidR="00EA4991">
        <w:rPr>
          <w:rFonts w:ascii="Times New Roman" w:hAnsi="Times New Roman" w:cs="Times New Roman"/>
          <w:color w:val="000000" w:themeColor="text1"/>
        </w:rPr>
        <w:t xml:space="preserve"> any patient</w:t>
      </w:r>
      <w:r w:rsidR="00644952">
        <w:rPr>
          <w:rFonts w:ascii="Times New Roman" w:hAnsi="Times New Roman" w:cs="Times New Roman"/>
          <w:color w:val="000000" w:themeColor="text1"/>
        </w:rPr>
        <w:t xml:space="preserve"> and</w:t>
      </w:r>
      <w:r w:rsidR="00EA4991">
        <w:rPr>
          <w:rFonts w:ascii="Times New Roman" w:hAnsi="Times New Roman" w:cs="Times New Roman"/>
          <w:color w:val="000000" w:themeColor="text1"/>
        </w:rPr>
        <w:t xml:space="preserve"> </w:t>
      </w:r>
      <w:r w:rsidR="00644952">
        <w:rPr>
          <w:rFonts w:ascii="Times New Roman" w:hAnsi="Times New Roman" w:cs="Times New Roman"/>
          <w:color w:val="000000" w:themeColor="text1"/>
        </w:rPr>
        <w:t>mobility risk assessment</w:t>
      </w:r>
      <w:r w:rsidR="005F3690">
        <w:rPr>
          <w:rFonts w:ascii="Times New Roman" w:hAnsi="Times New Roman" w:cs="Times New Roman"/>
          <w:color w:val="000000" w:themeColor="text1"/>
        </w:rPr>
        <w:t>s</w:t>
      </w:r>
      <w:r w:rsidR="00644952">
        <w:rPr>
          <w:rFonts w:ascii="Times New Roman" w:hAnsi="Times New Roman" w:cs="Times New Roman"/>
          <w:color w:val="000000" w:themeColor="text1"/>
        </w:rPr>
        <w:t xml:space="preserve"> should be</w:t>
      </w:r>
      <w:r w:rsidR="00EA4991">
        <w:rPr>
          <w:rFonts w:ascii="Times New Roman" w:hAnsi="Times New Roman" w:cs="Times New Roman"/>
          <w:color w:val="000000" w:themeColor="text1"/>
        </w:rPr>
        <w:t xml:space="preserve"> in place. </w:t>
      </w:r>
      <w:r w:rsidR="00644952">
        <w:rPr>
          <w:rFonts w:ascii="Times New Roman" w:hAnsi="Times New Roman" w:cs="Times New Roman"/>
          <w:color w:val="000000" w:themeColor="text1"/>
        </w:rPr>
        <w:t>Pain must</w:t>
      </w:r>
      <w:r w:rsidR="007405B9">
        <w:rPr>
          <w:rFonts w:ascii="Times New Roman" w:hAnsi="Times New Roman" w:cs="Times New Roman"/>
          <w:color w:val="000000" w:themeColor="text1"/>
        </w:rPr>
        <w:t xml:space="preserve"> be</w:t>
      </w:r>
      <w:r w:rsidR="00EA4991">
        <w:rPr>
          <w:rFonts w:ascii="Times New Roman" w:hAnsi="Times New Roman" w:cs="Times New Roman"/>
          <w:color w:val="000000" w:themeColor="text1"/>
        </w:rPr>
        <w:t xml:space="preserve"> addressed</w:t>
      </w:r>
      <w:r w:rsidR="00644952">
        <w:rPr>
          <w:rFonts w:ascii="Times New Roman" w:hAnsi="Times New Roman" w:cs="Times New Roman"/>
          <w:color w:val="000000" w:themeColor="text1"/>
        </w:rPr>
        <w:t>, documented and</w:t>
      </w:r>
      <w:r w:rsidR="00EA4991">
        <w:rPr>
          <w:rFonts w:ascii="Times New Roman" w:hAnsi="Times New Roman" w:cs="Times New Roman"/>
          <w:color w:val="000000" w:themeColor="text1"/>
        </w:rPr>
        <w:t xml:space="preserve"> evaluated as necessary.</w:t>
      </w:r>
    </w:p>
    <w:p w14:paraId="654600BE" w14:textId="464E1FEE" w:rsidR="00EA4991" w:rsidRPr="00A0597F" w:rsidRDefault="00EA4991" w:rsidP="00A0597F">
      <w:pPr>
        <w:pStyle w:val="ClaireNormal"/>
        <w:ind w:left="1440"/>
        <w:jc w:val="both"/>
        <w:rPr>
          <w:rFonts w:ascii="Times New Roman" w:hAnsi="Times New Roman" w:cs="Times New Roman"/>
          <w:color w:val="000000" w:themeColor="text1"/>
        </w:rPr>
      </w:pPr>
    </w:p>
    <w:p w14:paraId="051E6DFF" w14:textId="2AA48A43" w:rsidR="00103AFE" w:rsidRPr="00644952" w:rsidRDefault="00644952" w:rsidP="00644952">
      <w:pPr>
        <w:pStyle w:val="ClaireNormal"/>
        <w:numPr>
          <w:ilvl w:val="0"/>
          <w:numId w:val="18"/>
        </w:numPr>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Incontinence and moisture:</w:t>
      </w:r>
      <w:r>
        <w:rPr>
          <w:rFonts w:ascii="Times New Roman" w:hAnsi="Times New Roman" w:cs="Times New Roman"/>
          <w:color w:val="000000" w:themeColor="text1"/>
        </w:rPr>
        <w:t xml:space="preserve"> </w:t>
      </w:r>
      <w:r w:rsidR="00103AFE" w:rsidRPr="00644952">
        <w:rPr>
          <w:rFonts w:ascii="Times New Roman" w:hAnsi="Times New Roman" w:cs="Times New Roman"/>
          <w:color w:val="000000" w:themeColor="text1"/>
        </w:rPr>
        <w:t>Any form of extrinsic moisture, can lead to the breakdown of vulnerable skin (</w:t>
      </w:r>
      <w:proofErr w:type="spellStart"/>
      <w:r w:rsidR="00103AFE" w:rsidRPr="00644952">
        <w:rPr>
          <w:rFonts w:ascii="Times New Roman" w:hAnsi="Times New Roman" w:cs="Times New Roman"/>
          <w:color w:val="000000" w:themeColor="text1"/>
        </w:rPr>
        <w:t>Beeckman</w:t>
      </w:r>
      <w:proofErr w:type="spellEnd"/>
      <w:r w:rsidR="00103AFE" w:rsidRPr="00644952">
        <w:rPr>
          <w:rFonts w:ascii="Times New Roman" w:hAnsi="Times New Roman" w:cs="Times New Roman"/>
          <w:color w:val="000000" w:themeColor="text1"/>
        </w:rPr>
        <w:t xml:space="preserve"> et al</w:t>
      </w:r>
      <w:r w:rsidR="004B465E" w:rsidRPr="00644952">
        <w:rPr>
          <w:rFonts w:ascii="Times New Roman" w:hAnsi="Times New Roman" w:cs="Times New Roman"/>
          <w:color w:val="000000" w:themeColor="text1"/>
        </w:rPr>
        <w:t>.,</w:t>
      </w:r>
      <w:r w:rsidR="00F66A3B">
        <w:rPr>
          <w:rFonts w:ascii="Times New Roman" w:hAnsi="Times New Roman" w:cs="Times New Roman"/>
          <w:color w:val="000000" w:themeColor="text1"/>
        </w:rPr>
        <w:t xml:space="preserve"> 2014</w:t>
      </w:r>
      <w:r w:rsidR="00103AFE" w:rsidRPr="00644952">
        <w:rPr>
          <w:rFonts w:ascii="Times New Roman" w:hAnsi="Times New Roman" w:cs="Times New Roman"/>
          <w:color w:val="000000" w:themeColor="text1"/>
        </w:rPr>
        <w:t xml:space="preserve">). </w:t>
      </w:r>
      <w:r w:rsidR="005471DC">
        <w:rPr>
          <w:rFonts w:ascii="Times New Roman" w:hAnsi="Times New Roman" w:cs="Times New Roman"/>
          <w:color w:val="000000" w:themeColor="text1"/>
        </w:rPr>
        <w:t>For PU</w:t>
      </w:r>
      <w:r w:rsidR="009576B6" w:rsidRPr="00644952">
        <w:rPr>
          <w:rFonts w:ascii="Times New Roman" w:hAnsi="Times New Roman" w:cs="Times New Roman"/>
          <w:color w:val="000000" w:themeColor="text1"/>
        </w:rPr>
        <w:t xml:space="preserve"> prevention</w:t>
      </w:r>
      <w:r w:rsidR="003203EA">
        <w:rPr>
          <w:rFonts w:ascii="Times New Roman" w:hAnsi="Times New Roman" w:cs="Times New Roman"/>
          <w:color w:val="000000" w:themeColor="text1"/>
        </w:rPr>
        <w:t>, assess the patients’ elimination status and address any continence issues</w:t>
      </w:r>
      <w:r w:rsidR="00103AFE" w:rsidRPr="00644952">
        <w:rPr>
          <w:rFonts w:ascii="Times New Roman" w:hAnsi="Times New Roman" w:cs="Times New Roman"/>
          <w:color w:val="000000" w:themeColor="text1"/>
        </w:rPr>
        <w:t xml:space="preserve">. </w:t>
      </w:r>
      <w:r w:rsidR="007405B9" w:rsidRPr="00644952">
        <w:rPr>
          <w:rFonts w:ascii="Times New Roman" w:hAnsi="Times New Roman" w:cs="Times New Roman"/>
          <w:color w:val="000000" w:themeColor="text1"/>
        </w:rPr>
        <w:t>Ensure r</w:t>
      </w:r>
      <w:r w:rsidR="00103AFE" w:rsidRPr="00644952">
        <w:rPr>
          <w:rFonts w:ascii="Times New Roman" w:hAnsi="Times New Roman" w:cs="Times New Roman"/>
          <w:color w:val="000000" w:themeColor="text1"/>
        </w:rPr>
        <w:t>egular skin care</w:t>
      </w:r>
      <w:r w:rsidR="009576B6" w:rsidRPr="00644952">
        <w:rPr>
          <w:rFonts w:ascii="Times New Roman" w:hAnsi="Times New Roman" w:cs="Times New Roman"/>
          <w:color w:val="000000" w:themeColor="text1"/>
        </w:rPr>
        <w:t xml:space="preserve"> is carried out </w:t>
      </w:r>
      <w:r w:rsidR="00103AFE" w:rsidRPr="00644952">
        <w:rPr>
          <w:rFonts w:ascii="Times New Roman" w:hAnsi="Times New Roman" w:cs="Times New Roman"/>
          <w:color w:val="000000" w:themeColor="text1"/>
        </w:rPr>
        <w:t>to manage sweat and clean soiled or wet skin</w:t>
      </w:r>
      <w:r w:rsidR="003203EA">
        <w:rPr>
          <w:rFonts w:ascii="Times New Roman" w:hAnsi="Times New Roman" w:cs="Times New Roman"/>
          <w:color w:val="000000" w:themeColor="text1"/>
        </w:rPr>
        <w:t xml:space="preserve">. </w:t>
      </w:r>
      <w:r w:rsidR="003203EA" w:rsidRPr="00644952">
        <w:rPr>
          <w:rFonts w:ascii="Times New Roman" w:hAnsi="Times New Roman" w:cs="Times New Roman"/>
          <w:color w:val="000000" w:themeColor="text1"/>
        </w:rPr>
        <w:t>Consider</w:t>
      </w:r>
      <w:r w:rsidR="00103AFE" w:rsidRPr="00644952">
        <w:rPr>
          <w:rFonts w:ascii="Times New Roman" w:hAnsi="Times New Roman" w:cs="Times New Roman"/>
          <w:color w:val="000000" w:themeColor="text1"/>
        </w:rPr>
        <w:t xml:space="preserve"> seeking advice from the continence </w:t>
      </w:r>
      <w:r w:rsidR="007405B9" w:rsidRPr="00644952">
        <w:rPr>
          <w:rFonts w:ascii="Times New Roman" w:hAnsi="Times New Roman" w:cs="Times New Roman"/>
          <w:color w:val="000000" w:themeColor="text1"/>
        </w:rPr>
        <w:t xml:space="preserve">advisor if appropriate. </w:t>
      </w:r>
    </w:p>
    <w:p w14:paraId="1517BD99" w14:textId="77777777" w:rsidR="007405B9" w:rsidRDefault="007405B9" w:rsidP="007405B9">
      <w:pPr>
        <w:pStyle w:val="ClaireNormal"/>
        <w:ind w:left="1440"/>
        <w:jc w:val="both"/>
        <w:rPr>
          <w:rFonts w:ascii="Times New Roman" w:hAnsi="Times New Roman" w:cs="Times New Roman"/>
          <w:color w:val="000000" w:themeColor="text1"/>
        </w:rPr>
      </w:pPr>
    </w:p>
    <w:p w14:paraId="5CB225B0" w14:textId="7B8F2AED" w:rsidR="00FC62B2" w:rsidRPr="00AB7235" w:rsidRDefault="00212098" w:rsidP="00AB7235">
      <w:pPr>
        <w:pStyle w:val="ClaireNormal"/>
        <w:ind w:left="720"/>
        <w:jc w:val="both"/>
        <w:rPr>
          <w:rFonts w:ascii="Times New Roman" w:hAnsi="Times New Roman" w:cs="Times New Roman"/>
          <w:color w:val="000000" w:themeColor="text1"/>
        </w:rPr>
      </w:pPr>
      <w:r>
        <w:rPr>
          <w:rFonts w:ascii="Times New Roman" w:hAnsi="Times New Roman" w:cs="Times New Roman"/>
          <w:color w:val="000000" w:themeColor="text1"/>
        </w:rPr>
        <w:t>Hydration and n</w:t>
      </w:r>
      <w:r w:rsidR="00702AD1">
        <w:rPr>
          <w:rFonts w:ascii="Times New Roman" w:hAnsi="Times New Roman" w:cs="Times New Roman"/>
          <w:color w:val="000000" w:themeColor="text1"/>
        </w:rPr>
        <w:t>utrition are essential to</w:t>
      </w:r>
      <w:r>
        <w:rPr>
          <w:rFonts w:ascii="Times New Roman" w:hAnsi="Times New Roman" w:cs="Times New Roman"/>
          <w:color w:val="000000" w:themeColor="text1"/>
        </w:rPr>
        <w:t xml:space="preserve"> tissue r</w:t>
      </w:r>
      <w:r w:rsidR="005471DC">
        <w:rPr>
          <w:rFonts w:ascii="Times New Roman" w:hAnsi="Times New Roman" w:cs="Times New Roman"/>
          <w:color w:val="000000" w:themeColor="text1"/>
        </w:rPr>
        <w:t>epair and</w:t>
      </w:r>
      <w:r w:rsidR="005F3690">
        <w:rPr>
          <w:rFonts w:ascii="Times New Roman" w:hAnsi="Times New Roman" w:cs="Times New Roman"/>
          <w:color w:val="000000" w:themeColor="text1"/>
        </w:rPr>
        <w:t xml:space="preserve"> PU management </w:t>
      </w:r>
      <w:r w:rsidR="00DA399F">
        <w:rPr>
          <w:rFonts w:ascii="Times New Roman" w:hAnsi="Times New Roman" w:cs="Times New Roman"/>
          <w:color w:val="000000" w:themeColor="text1"/>
        </w:rPr>
        <w:t>(</w:t>
      </w:r>
      <w:proofErr w:type="spellStart"/>
      <w:r>
        <w:rPr>
          <w:rFonts w:ascii="Times New Roman" w:hAnsi="Times New Roman" w:cs="Times New Roman"/>
          <w:color w:val="000000" w:themeColor="text1"/>
        </w:rPr>
        <w:t>Saghaleini</w:t>
      </w:r>
      <w:proofErr w:type="spellEnd"/>
      <w:r>
        <w:rPr>
          <w:rFonts w:ascii="Times New Roman" w:hAnsi="Times New Roman" w:cs="Times New Roman"/>
          <w:color w:val="000000" w:themeColor="text1"/>
        </w:rPr>
        <w:t xml:space="preserve"> et al., 2018). </w:t>
      </w:r>
      <w:r w:rsidR="00103AFE">
        <w:rPr>
          <w:rFonts w:ascii="Times New Roman" w:hAnsi="Times New Roman" w:cs="Times New Roman"/>
          <w:color w:val="000000" w:themeColor="text1"/>
        </w:rPr>
        <w:t xml:space="preserve">Assess </w:t>
      </w:r>
      <w:r w:rsidR="003203EA">
        <w:rPr>
          <w:rFonts w:ascii="Times New Roman" w:hAnsi="Times New Roman" w:cs="Times New Roman"/>
          <w:color w:val="000000" w:themeColor="text1"/>
        </w:rPr>
        <w:t xml:space="preserve">the patients’ </w:t>
      </w:r>
      <w:r w:rsidR="00103AFE">
        <w:rPr>
          <w:rFonts w:ascii="Times New Roman" w:hAnsi="Times New Roman" w:cs="Times New Roman"/>
          <w:color w:val="000000" w:themeColor="text1"/>
        </w:rPr>
        <w:t xml:space="preserve">hydration and nutritional status. The nutritional assessment should start </w:t>
      </w:r>
      <w:r w:rsidR="00115885">
        <w:rPr>
          <w:rFonts w:ascii="Times New Roman" w:hAnsi="Times New Roman" w:cs="Times New Roman"/>
          <w:color w:val="000000" w:themeColor="text1"/>
        </w:rPr>
        <w:t>using a recognised too</w:t>
      </w:r>
      <w:r w:rsidR="007405B9">
        <w:rPr>
          <w:rFonts w:ascii="Times New Roman" w:hAnsi="Times New Roman" w:cs="Times New Roman"/>
          <w:color w:val="000000" w:themeColor="text1"/>
        </w:rPr>
        <w:t>l</w:t>
      </w:r>
      <w:r w:rsidR="00115885">
        <w:rPr>
          <w:rFonts w:ascii="Times New Roman" w:hAnsi="Times New Roman" w:cs="Times New Roman"/>
          <w:color w:val="000000" w:themeColor="text1"/>
        </w:rPr>
        <w:t xml:space="preserve"> such as the Malnutrition Universal Screening Tool (MUST; National Collaborating Centre for Acute Care, 2006). </w:t>
      </w:r>
      <w:r w:rsidR="003203EA">
        <w:rPr>
          <w:rFonts w:ascii="Times New Roman" w:hAnsi="Times New Roman" w:cs="Times New Roman"/>
          <w:color w:val="000000" w:themeColor="text1"/>
        </w:rPr>
        <w:t>Correct c</w:t>
      </w:r>
      <w:r w:rsidR="00115885">
        <w:rPr>
          <w:rFonts w:ascii="Times New Roman" w:hAnsi="Times New Roman" w:cs="Times New Roman"/>
          <w:color w:val="000000" w:themeColor="text1"/>
        </w:rPr>
        <w:t>ompletion of this tool guides intervention</w:t>
      </w:r>
      <w:r w:rsidR="005F3690">
        <w:rPr>
          <w:rFonts w:ascii="Times New Roman" w:hAnsi="Times New Roman" w:cs="Times New Roman"/>
          <w:color w:val="000000" w:themeColor="text1"/>
        </w:rPr>
        <w:t>s</w:t>
      </w:r>
      <w:r w:rsidR="00115885">
        <w:rPr>
          <w:rFonts w:ascii="Times New Roman" w:hAnsi="Times New Roman" w:cs="Times New Roman"/>
          <w:color w:val="000000" w:themeColor="text1"/>
        </w:rPr>
        <w:t xml:space="preserve"> </w:t>
      </w:r>
      <w:r w:rsidR="005F3690">
        <w:rPr>
          <w:rFonts w:ascii="Times New Roman" w:hAnsi="Times New Roman" w:cs="Times New Roman"/>
          <w:color w:val="000000" w:themeColor="text1"/>
        </w:rPr>
        <w:t xml:space="preserve">such as </w:t>
      </w:r>
      <w:r w:rsidR="003203EA">
        <w:rPr>
          <w:rFonts w:ascii="Times New Roman" w:hAnsi="Times New Roman" w:cs="Times New Roman"/>
          <w:color w:val="000000" w:themeColor="text1"/>
        </w:rPr>
        <w:t>accessibility to food and fluids</w:t>
      </w:r>
      <w:r w:rsidR="00115885">
        <w:rPr>
          <w:rFonts w:ascii="Times New Roman" w:hAnsi="Times New Roman" w:cs="Times New Roman"/>
          <w:color w:val="000000" w:themeColor="text1"/>
        </w:rPr>
        <w:t>, dietary advice</w:t>
      </w:r>
      <w:r w:rsidR="00ED7632">
        <w:rPr>
          <w:rFonts w:ascii="Times New Roman" w:hAnsi="Times New Roman" w:cs="Times New Roman"/>
          <w:color w:val="000000" w:themeColor="text1"/>
        </w:rPr>
        <w:t xml:space="preserve"> (how to follow a balanced diet </w:t>
      </w:r>
      <w:r w:rsidR="005471DC">
        <w:rPr>
          <w:rFonts w:ascii="Times New Roman" w:hAnsi="Times New Roman" w:cs="Times New Roman"/>
          <w:color w:val="000000" w:themeColor="text1"/>
        </w:rPr>
        <w:t xml:space="preserve">with </w:t>
      </w:r>
      <w:r w:rsidR="00ED7632">
        <w:rPr>
          <w:rFonts w:ascii="Times New Roman" w:hAnsi="Times New Roman" w:cs="Times New Roman"/>
          <w:color w:val="000000" w:themeColor="text1"/>
        </w:rPr>
        <w:t>energy, protein and micronutrient requirements)</w:t>
      </w:r>
      <w:r w:rsidR="003203EA">
        <w:rPr>
          <w:rFonts w:ascii="Times New Roman" w:hAnsi="Times New Roman" w:cs="Times New Roman"/>
          <w:color w:val="000000" w:themeColor="text1"/>
        </w:rPr>
        <w:t>,</w:t>
      </w:r>
      <w:r w:rsidR="004B465E">
        <w:rPr>
          <w:rFonts w:ascii="Times New Roman" w:hAnsi="Times New Roman" w:cs="Times New Roman"/>
          <w:color w:val="000000" w:themeColor="text1"/>
        </w:rPr>
        <w:t xml:space="preserve"> dietitian</w:t>
      </w:r>
      <w:r w:rsidR="003203EA">
        <w:rPr>
          <w:rFonts w:ascii="Times New Roman" w:hAnsi="Times New Roman" w:cs="Times New Roman"/>
          <w:color w:val="000000" w:themeColor="text1"/>
        </w:rPr>
        <w:t xml:space="preserve"> referral</w:t>
      </w:r>
      <w:r w:rsidR="004B465E">
        <w:rPr>
          <w:rFonts w:ascii="Times New Roman" w:hAnsi="Times New Roman" w:cs="Times New Roman"/>
          <w:color w:val="000000" w:themeColor="text1"/>
        </w:rPr>
        <w:t xml:space="preserve">, </w:t>
      </w:r>
      <w:r w:rsidR="00115885">
        <w:rPr>
          <w:rFonts w:ascii="Times New Roman" w:hAnsi="Times New Roman" w:cs="Times New Roman"/>
          <w:color w:val="000000" w:themeColor="text1"/>
        </w:rPr>
        <w:t xml:space="preserve">and further interventions such as supplement drinks or </w:t>
      </w:r>
      <w:r w:rsidR="004B465E">
        <w:rPr>
          <w:rFonts w:ascii="Times New Roman" w:hAnsi="Times New Roman" w:cs="Times New Roman"/>
          <w:color w:val="000000" w:themeColor="text1"/>
        </w:rPr>
        <w:t>tube feeding if necessary</w:t>
      </w:r>
      <w:r w:rsidR="003203EA">
        <w:rPr>
          <w:rFonts w:ascii="Times New Roman" w:hAnsi="Times New Roman" w:cs="Times New Roman"/>
          <w:color w:val="000000" w:themeColor="text1"/>
        </w:rPr>
        <w:t xml:space="preserve"> (Wounds UK, 2013). </w:t>
      </w:r>
      <w:r w:rsidR="00702AD1">
        <w:rPr>
          <w:rFonts w:ascii="Times New Roman" w:hAnsi="Times New Roman" w:cs="Times New Roman"/>
          <w:color w:val="000000" w:themeColor="text1"/>
        </w:rPr>
        <w:t>Observe at-</w:t>
      </w:r>
      <w:r w:rsidR="004B465E">
        <w:rPr>
          <w:rFonts w:ascii="Times New Roman" w:hAnsi="Times New Roman" w:cs="Times New Roman"/>
          <w:color w:val="000000" w:themeColor="text1"/>
        </w:rPr>
        <w:t>risk pat</w:t>
      </w:r>
      <w:r w:rsidR="003203EA">
        <w:rPr>
          <w:rFonts w:ascii="Times New Roman" w:hAnsi="Times New Roman" w:cs="Times New Roman"/>
          <w:color w:val="000000" w:themeColor="text1"/>
        </w:rPr>
        <w:t xml:space="preserve">ients for signs of dehydration and </w:t>
      </w:r>
      <w:r w:rsidR="004B465E">
        <w:rPr>
          <w:rFonts w:ascii="Times New Roman" w:hAnsi="Times New Roman" w:cs="Times New Roman"/>
          <w:color w:val="000000" w:themeColor="text1"/>
        </w:rPr>
        <w:t>commence fluid and food charts and escalate concerns to inpatient doctor or GP</w:t>
      </w:r>
      <w:r w:rsidR="003203EA">
        <w:rPr>
          <w:rFonts w:ascii="Times New Roman" w:hAnsi="Times New Roman" w:cs="Times New Roman"/>
          <w:color w:val="000000" w:themeColor="text1"/>
        </w:rPr>
        <w:t xml:space="preserve"> when necessary</w:t>
      </w:r>
      <w:r w:rsidR="00AB7235">
        <w:rPr>
          <w:rFonts w:ascii="Times New Roman" w:hAnsi="Times New Roman" w:cs="Times New Roman"/>
          <w:color w:val="000000" w:themeColor="text1"/>
        </w:rPr>
        <w:t>.</w:t>
      </w:r>
    </w:p>
    <w:p w14:paraId="395CC2D4" w14:textId="77777777" w:rsidR="00FC62B2" w:rsidRDefault="00FC62B2" w:rsidP="00FC62B2">
      <w:pPr>
        <w:pStyle w:val="ClaireNormal"/>
        <w:ind w:left="720"/>
        <w:jc w:val="both"/>
        <w:rPr>
          <w:rFonts w:ascii="Times New Roman" w:hAnsi="Times New Roman" w:cs="Times New Roman"/>
          <w:b/>
          <w:color w:val="000000" w:themeColor="text1"/>
        </w:rPr>
      </w:pPr>
    </w:p>
    <w:p w14:paraId="7FFCEF86" w14:textId="1F254438" w:rsidR="004B465E" w:rsidRPr="004B465E" w:rsidRDefault="004B465E" w:rsidP="009576B6">
      <w:pPr>
        <w:pStyle w:val="ClaireNormal"/>
        <w:numPr>
          <w:ilvl w:val="0"/>
          <w:numId w:val="18"/>
        </w:numPr>
        <w:jc w:val="both"/>
        <w:rPr>
          <w:rFonts w:ascii="Times New Roman" w:hAnsi="Times New Roman" w:cs="Times New Roman"/>
          <w:b/>
          <w:color w:val="000000" w:themeColor="text1"/>
        </w:rPr>
      </w:pPr>
      <w:r w:rsidRPr="004B465E">
        <w:rPr>
          <w:rFonts w:ascii="Times New Roman" w:hAnsi="Times New Roman" w:cs="Times New Roman"/>
          <w:b/>
          <w:color w:val="000000" w:themeColor="text1"/>
        </w:rPr>
        <w:t xml:space="preserve">Patient/family/carer engagement </w:t>
      </w:r>
    </w:p>
    <w:p w14:paraId="3AED0004" w14:textId="3C8914D3" w:rsidR="007405B9" w:rsidRDefault="004B465E" w:rsidP="007405B9">
      <w:pPr>
        <w:pStyle w:val="ClaireNormal"/>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Any PU strategy should involve </w:t>
      </w:r>
      <w:r w:rsidR="00702AD1">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patient, family and carers. In community settings equipment should be selected with consideration to the size of the </w:t>
      </w:r>
      <w:r w:rsidR="007405B9">
        <w:rPr>
          <w:rFonts w:ascii="Times New Roman" w:hAnsi="Times New Roman" w:cs="Times New Roman"/>
          <w:color w:val="000000" w:themeColor="text1"/>
        </w:rPr>
        <w:t>patients’</w:t>
      </w:r>
      <w:r>
        <w:rPr>
          <w:rFonts w:ascii="Times New Roman" w:hAnsi="Times New Roman" w:cs="Times New Roman"/>
          <w:color w:val="000000" w:themeColor="text1"/>
        </w:rPr>
        <w:t xml:space="preserve"> room, </w:t>
      </w:r>
      <w:r w:rsidR="00212098">
        <w:rPr>
          <w:rFonts w:ascii="Times New Roman" w:hAnsi="Times New Roman" w:cs="Times New Roman"/>
          <w:color w:val="000000" w:themeColor="text1"/>
        </w:rPr>
        <w:t xml:space="preserve">the person using the equipment and what support </w:t>
      </w:r>
      <w:r w:rsidR="003203EA">
        <w:rPr>
          <w:rFonts w:ascii="Times New Roman" w:hAnsi="Times New Roman" w:cs="Times New Roman"/>
          <w:color w:val="000000" w:themeColor="text1"/>
        </w:rPr>
        <w:t>t</w:t>
      </w:r>
      <w:r w:rsidR="00212098">
        <w:rPr>
          <w:rFonts w:ascii="Times New Roman" w:hAnsi="Times New Roman" w:cs="Times New Roman"/>
          <w:color w:val="000000" w:themeColor="text1"/>
        </w:rPr>
        <w:t>he patient has</w:t>
      </w:r>
      <w:r w:rsidR="003203EA">
        <w:rPr>
          <w:rFonts w:ascii="Times New Roman" w:hAnsi="Times New Roman" w:cs="Times New Roman"/>
          <w:color w:val="000000" w:themeColor="text1"/>
        </w:rPr>
        <w:t xml:space="preserve"> (</w:t>
      </w:r>
      <w:proofErr w:type="spellStart"/>
      <w:r w:rsidR="00DA399F">
        <w:rPr>
          <w:rFonts w:ascii="Times New Roman" w:hAnsi="Times New Roman" w:cs="Times New Roman"/>
          <w:color w:val="000000" w:themeColor="text1"/>
        </w:rPr>
        <w:t>Epuap</w:t>
      </w:r>
      <w:proofErr w:type="spellEnd"/>
      <w:r w:rsidR="003203EA">
        <w:rPr>
          <w:rFonts w:ascii="Times New Roman" w:hAnsi="Times New Roman" w:cs="Times New Roman"/>
          <w:color w:val="000000" w:themeColor="text1"/>
        </w:rPr>
        <w:t xml:space="preserve">, 2014). </w:t>
      </w:r>
      <w:r w:rsidR="00212098">
        <w:rPr>
          <w:rFonts w:ascii="Times New Roman" w:hAnsi="Times New Roman" w:cs="Times New Roman"/>
          <w:color w:val="000000" w:themeColor="text1"/>
        </w:rPr>
        <w:t xml:space="preserve"> </w:t>
      </w:r>
    </w:p>
    <w:p w14:paraId="36AB1C74" w14:textId="77777777" w:rsidR="00FC62B2" w:rsidRDefault="00FC62B2" w:rsidP="007405B9">
      <w:pPr>
        <w:pStyle w:val="ClaireNormal"/>
        <w:ind w:left="720"/>
        <w:jc w:val="both"/>
        <w:rPr>
          <w:rFonts w:ascii="Times New Roman" w:hAnsi="Times New Roman" w:cs="Times New Roman"/>
          <w:color w:val="000000" w:themeColor="text1"/>
        </w:rPr>
      </w:pPr>
    </w:p>
    <w:p w14:paraId="2C3812D4" w14:textId="39B8B3C0" w:rsidR="00A0597F" w:rsidRDefault="003203EA" w:rsidP="003203EA">
      <w:pPr>
        <w:pStyle w:val="ClaireNormal"/>
        <w:jc w:val="both"/>
        <w:rPr>
          <w:rFonts w:ascii="Times New Roman" w:hAnsi="Times New Roman" w:cs="Times New Roman"/>
          <w:color w:val="000000" w:themeColor="text1"/>
        </w:rPr>
      </w:pPr>
      <w:r w:rsidRPr="003203EA">
        <w:rPr>
          <w:rFonts w:ascii="Times New Roman" w:hAnsi="Times New Roman" w:cs="Times New Roman"/>
          <w:color w:val="000000" w:themeColor="text1"/>
        </w:rPr>
        <w:t>A comprehensive assessment o</w:t>
      </w:r>
      <w:r>
        <w:rPr>
          <w:rFonts w:ascii="Times New Roman" w:hAnsi="Times New Roman" w:cs="Times New Roman"/>
          <w:color w:val="000000" w:themeColor="text1"/>
        </w:rPr>
        <w:t>f patients’ pressure areas informs the development of management and treatment plans to ensure appropriate mo</w:t>
      </w:r>
      <w:r w:rsidR="00DA399F">
        <w:rPr>
          <w:rFonts w:ascii="Times New Roman" w:hAnsi="Times New Roman" w:cs="Times New Roman"/>
          <w:color w:val="000000" w:themeColor="text1"/>
        </w:rPr>
        <w:t>nitoring and ongoing care (</w:t>
      </w:r>
      <w:proofErr w:type="spellStart"/>
      <w:r w:rsidR="00DA399F">
        <w:rPr>
          <w:rFonts w:ascii="Times New Roman" w:hAnsi="Times New Roman" w:cs="Times New Roman"/>
          <w:color w:val="000000" w:themeColor="text1"/>
        </w:rPr>
        <w:t>Epuap</w:t>
      </w:r>
      <w:proofErr w:type="spellEnd"/>
      <w:r>
        <w:rPr>
          <w:rFonts w:ascii="Times New Roman" w:hAnsi="Times New Roman" w:cs="Times New Roman"/>
          <w:color w:val="000000" w:themeColor="text1"/>
        </w:rPr>
        <w:t xml:space="preserve">, 2014). </w:t>
      </w:r>
    </w:p>
    <w:p w14:paraId="70A51D20" w14:textId="77777777" w:rsidR="003203EA" w:rsidRDefault="003203EA" w:rsidP="003203EA">
      <w:pPr>
        <w:pStyle w:val="ClaireNormal"/>
        <w:jc w:val="both"/>
        <w:rPr>
          <w:rFonts w:ascii="Times New Roman" w:hAnsi="Times New Roman" w:cs="Times New Roman"/>
          <w:color w:val="000000" w:themeColor="text1"/>
        </w:rPr>
      </w:pPr>
    </w:p>
    <w:p w14:paraId="0B8AEC1D" w14:textId="77777777" w:rsidR="003203EA" w:rsidRDefault="007062E0" w:rsidP="003203EA">
      <w:pPr>
        <w:pStyle w:val="ClaireNormal"/>
        <w:jc w:val="both"/>
        <w:rPr>
          <w:rFonts w:ascii="Times New Roman" w:hAnsi="Times New Roman" w:cs="Times New Roman"/>
          <w:b/>
          <w:color w:val="000000" w:themeColor="text1"/>
        </w:rPr>
      </w:pPr>
      <w:r w:rsidRPr="0072408E">
        <w:rPr>
          <w:rFonts w:ascii="Times New Roman" w:hAnsi="Times New Roman" w:cs="Times New Roman"/>
          <w:b/>
          <w:color w:val="000000" w:themeColor="text1"/>
        </w:rPr>
        <w:lastRenderedPageBreak/>
        <w:t>Monitoring</w:t>
      </w:r>
      <w:r w:rsidR="00A0597F">
        <w:rPr>
          <w:rFonts w:ascii="Times New Roman" w:hAnsi="Times New Roman" w:cs="Times New Roman"/>
          <w:b/>
          <w:color w:val="000000" w:themeColor="text1"/>
        </w:rPr>
        <w:t>/ ongoing</w:t>
      </w:r>
      <w:r w:rsidRPr="0072408E">
        <w:rPr>
          <w:rFonts w:ascii="Times New Roman" w:hAnsi="Times New Roman" w:cs="Times New Roman"/>
          <w:b/>
          <w:color w:val="000000" w:themeColor="text1"/>
        </w:rPr>
        <w:t xml:space="preserve"> care </w:t>
      </w:r>
    </w:p>
    <w:p w14:paraId="6100BB01" w14:textId="779B9440" w:rsidR="00393AED" w:rsidRDefault="003203EA" w:rsidP="00733D66">
      <w:pPr>
        <w:pStyle w:val="ClaireNormal"/>
        <w:jc w:val="both"/>
        <w:rPr>
          <w:rFonts w:ascii="Times New Roman" w:hAnsi="Times New Roman" w:cs="Times New Roman"/>
          <w:color w:val="000000" w:themeColor="text1"/>
        </w:rPr>
      </w:pPr>
      <w:r w:rsidRPr="003203EA">
        <w:rPr>
          <w:rFonts w:ascii="Times New Roman" w:hAnsi="Times New Roman" w:cs="Times New Roman"/>
          <w:color w:val="000000" w:themeColor="text1"/>
        </w:rPr>
        <w:t xml:space="preserve">Ongoing care and management should </w:t>
      </w:r>
      <w:r>
        <w:rPr>
          <w:rFonts w:ascii="Times New Roman" w:hAnsi="Times New Roman" w:cs="Times New Roman"/>
          <w:color w:val="000000" w:themeColor="text1"/>
        </w:rPr>
        <w:t xml:space="preserve">be </w:t>
      </w:r>
      <w:r w:rsidR="00FC62B2">
        <w:rPr>
          <w:rFonts w:ascii="Times New Roman" w:hAnsi="Times New Roman" w:cs="Times New Roman"/>
          <w:color w:val="000000" w:themeColor="text1"/>
        </w:rPr>
        <w:t xml:space="preserve">agreed in conjunction with the patient, family and carer. </w:t>
      </w:r>
      <w:r w:rsidR="005471DC">
        <w:rPr>
          <w:rFonts w:ascii="Times New Roman" w:hAnsi="Times New Roman" w:cs="Times New Roman"/>
          <w:color w:val="000000" w:themeColor="text1"/>
        </w:rPr>
        <w:t xml:space="preserve">Educate patients </w:t>
      </w:r>
      <w:r w:rsidR="000835B3">
        <w:rPr>
          <w:rFonts w:ascii="Times New Roman" w:hAnsi="Times New Roman" w:cs="Times New Roman"/>
          <w:color w:val="000000" w:themeColor="text1"/>
        </w:rPr>
        <w:t>about their risk status</w:t>
      </w:r>
      <w:r w:rsidR="00FC62B2">
        <w:rPr>
          <w:rFonts w:ascii="Times New Roman" w:hAnsi="Times New Roman" w:cs="Times New Roman"/>
          <w:color w:val="000000" w:themeColor="text1"/>
        </w:rPr>
        <w:t xml:space="preserve"> and ways</w:t>
      </w:r>
      <w:r w:rsidR="005F3690">
        <w:rPr>
          <w:rFonts w:ascii="Times New Roman" w:hAnsi="Times New Roman" w:cs="Times New Roman"/>
          <w:color w:val="000000" w:themeColor="text1"/>
        </w:rPr>
        <w:t xml:space="preserve"> they can prevent pressure</w:t>
      </w:r>
      <w:r w:rsidR="00FC62B2">
        <w:rPr>
          <w:rFonts w:ascii="Times New Roman" w:hAnsi="Times New Roman" w:cs="Times New Roman"/>
          <w:color w:val="000000" w:themeColor="text1"/>
        </w:rPr>
        <w:t xml:space="preserve"> damage. Ensure regular</w:t>
      </w:r>
      <w:r w:rsidR="000835B3">
        <w:rPr>
          <w:rFonts w:ascii="Times New Roman" w:hAnsi="Times New Roman" w:cs="Times New Roman"/>
          <w:color w:val="000000" w:themeColor="text1"/>
        </w:rPr>
        <w:t xml:space="preserve"> skin inspection</w:t>
      </w:r>
      <w:r w:rsidR="00F12B17">
        <w:rPr>
          <w:rFonts w:ascii="Times New Roman" w:hAnsi="Times New Roman" w:cs="Times New Roman"/>
          <w:color w:val="000000" w:themeColor="text1"/>
        </w:rPr>
        <w:t xml:space="preserve"> and</w:t>
      </w:r>
      <w:r w:rsidR="00FC62B2">
        <w:rPr>
          <w:rFonts w:ascii="Times New Roman" w:hAnsi="Times New Roman" w:cs="Times New Roman"/>
          <w:color w:val="000000" w:themeColor="text1"/>
        </w:rPr>
        <w:t xml:space="preserve"> complete a full r</w:t>
      </w:r>
      <w:r w:rsidR="007C0DCE">
        <w:rPr>
          <w:rFonts w:ascii="Times New Roman" w:hAnsi="Times New Roman" w:cs="Times New Roman"/>
          <w:color w:val="000000" w:themeColor="text1"/>
        </w:rPr>
        <w:t>eassess</w:t>
      </w:r>
      <w:r w:rsidR="00FC62B2">
        <w:rPr>
          <w:rFonts w:ascii="Times New Roman" w:hAnsi="Times New Roman" w:cs="Times New Roman"/>
          <w:color w:val="000000" w:themeColor="text1"/>
        </w:rPr>
        <w:t>ment</w:t>
      </w:r>
      <w:r w:rsidR="007C0DCE">
        <w:rPr>
          <w:rFonts w:ascii="Times New Roman" w:hAnsi="Times New Roman" w:cs="Times New Roman"/>
          <w:color w:val="000000" w:themeColor="text1"/>
        </w:rPr>
        <w:t xml:space="preserve"> if there is a change in clinical status, mobility or underlying conditions (NICE, 2014)</w:t>
      </w:r>
      <w:r w:rsidR="005F3690">
        <w:rPr>
          <w:rFonts w:ascii="Times New Roman" w:hAnsi="Times New Roman" w:cs="Times New Roman"/>
          <w:color w:val="000000" w:themeColor="text1"/>
        </w:rPr>
        <w:t xml:space="preserve">. </w:t>
      </w:r>
      <w:r w:rsidR="00FC62B2">
        <w:rPr>
          <w:rFonts w:ascii="Times New Roman" w:hAnsi="Times New Roman" w:cs="Times New Roman"/>
          <w:color w:val="000000" w:themeColor="text1"/>
        </w:rPr>
        <w:t>Continuously m</w:t>
      </w:r>
      <w:r w:rsidR="00A0597F">
        <w:rPr>
          <w:rFonts w:ascii="Times New Roman" w:hAnsi="Times New Roman" w:cs="Times New Roman"/>
          <w:color w:val="000000" w:themeColor="text1"/>
        </w:rPr>
        <w:t>onitor nutritional status and give ad</w:t>
      </w:r>
      <w:r w:rsidR="00FC62B2">
        <w:rPr>
          <w:rFonts w:ascii="Times New Roman" w:hAnsi="Times New Roman" w:cs="Times New Roman"/>
          <w:color w:val="000000" w:themeColor="text1"/>
        </w:rPr>
        <w:t xml:space="preserve">ditional nutritional support if </w:t>
      </w:r>
      <w:r w:rsidR="00A0597F">
        <w:rPr>
          <w:rFonts w:ascii="Times New Roman" w:hAnsi="Times New Roman" w:cs="Times New Roman"/>
          <w:color w:val="000000" w:themeColor="text1"/>
        </w:rPr>
        <w:t xml:space="preserve">necessary. </w:t>
      </w:r>
    </w:p>
    <w:p w14:paraId="685A2F2A" w14:textId="77777777" w:rsidR="00FF1387" w:rsidRPr="005F3690" w:rsidRDefault="00FF1387" w:rsidP="00733D66">
      <w:pPr>
        <w:pStyle w:val="ClaireNormal"/>
        <w:jc w:val="both"/>
        <w:rPr>
          <w:rFonts w:ascii="Times New Roman" w:hAnsi="Times New Roman" w:cs="Times New Roman"/>
          <w:color w:val="000000" w:themeColor="text1"/>
        </w:rPr>
      </w:pPr>
    </w:p>
    <w:p w14:paraId="2DB49E11" w14:textId="6C38CF54" w:rsidR="002E5A55" w:rsidRDefault="002E5A55" w:rsidP="00733D66">
      <w:pPr>
        <w:pStyle w:val="ClaireNormal"/>
        <w:jc w:val="both"/>
        <w:rPr>
          <w:rFonts w:ascii="Times New Roman" w:hAnsi="Times New Roman" w:cs="Times New Roman"/>
          <w:b/>
          <w:color w:val="000000" w:themeColor="text1"/>
        </w:rPr>
      </w:pPr>
      <w:r>
        <w:rPr>
          <w:rFonts w:ascii="Times New Roman" w:hAnsi="Times New Roman" w:cs="Times New Roman"/>
          <w:b/>
          <w:color w:val="000000" w:themeColor="text1"/>
        </w:rPr>
        <w:t>Repositioning technique</w:t>
      </w:r>
      <w:r w:rsidR="005F3690">
        <w:rPr>
          <w:rFonts w:ascii="Times New Roman" w:hAnsi="Times New Roman" w:cs="Times New Roman"/>
          <w:b/>
          <w:color w:val="000000" w:themeColor="text1"/>
        </w:rPr>
        <w:t>s</w:t>
      </w:r>
    </w:p>
    <w:p w14:paraId="307F81C3" w14:textId="793B62D4" w:rsidR="00A0597F" w:rsidRPr="00A0597F" w:rsidRDefault="005F3690" w:rsidP="00733D6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rPr>
        <w:t>R</w:t>
      </w:r>
      <w:r w:rsidR="00A0597F">
        <w:rPr>
          <w:rFonts w:ascii="Times New Roman" w:hAnsi="Times New Roman" w:cs="Times New Roman"/>
          <w:color w:val="000000" w:themeColor="text1"/>
        </w:rPr>
        <w:t>eposit</w:t>
      </w:r>
      <w:r w:rsidR="00702AD1">
        <w:rPr>
          <w:rFonts w:ascii="Times New Roman" w:hAnsi="Times New Roman" w:cs="Times New Roman"/>
          <w:color w:val="000000" w:themeColor="text1"/>
        </w:rPr>
        <w:t>ioning and early mobilization are</w:t>
      </w:r>
      <w:r w:rsidR="00A0597F">
        <w:rPr>
          <w:rFonts w:ascii="Times New Roman" w:hAnsi="Times New Roman" w:cs="Times New Roman"/>
          <w:color w:val="000000" w:themeColor="text1"/>
        </w:rPr>
        <w:t xml:space="preserve"> imperative in prevention and treatment. </w:t>
      </w:r>
      <w:proofErr w:type="spellStart"/>
      <w:r w:rsidR="00DA399F">
        <w:rPr>
          <w:rFonts w:ascii="Times New Roman" w:hAnsi="Times New Roman" w:cs="Times New Roman"/>
          <w:color w:val="000000" w:themeColor="text1"/>
        </w:rPr>
        <w:t>Epuap</w:t>
      </w:r>
      <w:proofErr w:type="spellEnd"/>
      <w:r>
        <w:rPr>
          <w:rFonts w:ascii="Times New Roman" w:hAnsi="Times New Roman" w:cs="Times New Roman"/>
          <w:color w:val="000000" w:themeColor="text1"/>
        </w:rPr>
        <w:t xml:space="preserve"> (2014) </w:t>
      </w:r>
      <w:r w:rsidR="005471DC">
        <w:rPr>
          <w:rFonts w:ascii="Times New Roman" w:hAnsi="Times New Roman" w:cs="Times New Roman"/>
          <w:color w:val="000000" w:themeColor="text1"/>
        </w:rPr>
        <w:t xml:space="preserve">recommend </w:t>
      </w:r>
      <w:r w:rsidR="00FC62B2">
        <w:rPr>
          <w:rFonts w:ascii="Times New Roman" w:hAnsi="Times New Roman" w:cs="Times New Roman"/>
          <w:color w:val="000000" w:themeColor="text1"/>
        </w:rPr>
        <w:t>a 30-degree tilted side-lying position (alternately, right side, b</w:t>
      </w:r>
      <w:r>
        <w:rPr>
          <w:rFonts w:ascii="Times New Roman" w:hAnsi="Times New Roman" w:cs="Times New Roman"/>
          <w:color w:val="000000" w:themeColor="text1"/>
        </w:rPr>
        <w:t>ack, left side). Prone position</w:t>
      </w:r>
      <w:r w:rsidR="00FC62B2">
        <w:rPr>
          <w:rFonts w:ascii="Times New Roman" w:hAnsi="Times New Roman" w:cs="Times New Roman"/>
          <w:color w:val="000000" w:themeColor="text1"/>
        </w:rPr>
        <w:t xml:space="preserve"> can be used if the patient can tolerate this or </w:t>
      </w:r>
      <w:r>
        <w:rPr>
          <w:rFonts w:ascii="Times New Roman" w:hAnsi="Times New Roman" w:cs="Times New Roman"/>
          <w:color w:val="000000" w:themeColor="text1"/>
        </w:rPr>
        <w:t xml:space="preserve">if it </w:t>
      </w:r>
      <w:r w:rsidR="00FC62B2">
        <w:rPr>
          <w:rFonts w:ascii="Times New Roman" w:hAnsi="Times New Roman" w:cs="Times New Roman"/>
          <w:color w:val="000000" w:themeColor="text1"/>
        </w:rPr>
        <w:t xml:space="preserve">is suitable for </w:t>
      </w:r>
      <w:r w:rsidR="00F12B17">
        <w:rPr>
          <w:rFonts w:ascii="Times New Roman" w:hAnsi="Times New Roman" w:cs="Times New Roman"/>
          <w:color w:val="000000" w:themeColor="text1"/>
        </w:rPr>
        <w:t xml:space="preserve">his/her </w:t>
      </w:r>
      <w:r w:rsidR="00DA399F">
        <w:rPr>
          <w:rFonts w:ascii="Times New Roman" w:hAnsi="Times New Roman" w:cs="Times New Roman"/>
          <w:color w:val="000000" w:themeColor="text1"/>
        </w:rPr>
        <w:t>medical condition (</w:t>
      </w:r>
      <w:proofErr w:type="spellStart"/>
      <w:r w:rsidR="00DA399F">
        <w:rPr>
          <w:rFonts w:ascii="Times New Roman" w:hAnsi="Times New Roman" w:cs="Times New Roman"/>
          <w:color w:val="000000" w:themeColor="text1"/>
        </w:rPr>
        <w:t>Epuap</w:t>
      </w:r>
      <w:proofErr w:type="spellEnd"/>
      <w:r w:rsidR="00FC62B2">
        <w:rPr>
          <w:rFonts w:ascii="Times New Roman" w:hAnsi="Times New Roman" w:cs="Times New Roman"/>
          <w:color w:val="000000" w:themeColor="text1"/>
        </w:rPr>
        <w:t>, 2014). If the patient is sitting in bed, avoid head of the bed elevation and slouched position</w:t>
      </w:r>
      <w:r w:rsidR="00474285">
        <w:rPr>
          <w:rFonts w:ascii="Times New Roman" w:hAnsi="Times New Roman" w:cs="Times New Roman"/>
          <w:color w:val="000000" w:themeColor="text1"/>
        </w:rPr>
        <w:t xml:space="preserve">, </w:t>
      </w:r>
      <w:proofErr w:type="gramStart"/>
      <w:r w:rsidR="00474285">
        <w:rPr>
          <w:rFonts w:ascii="Times New Roman" w:hAnsi="Times New Roman" w:cs="Times New Roman"/>
          <w:color w:val="000000" w:themeColor="text1"/>
        </w:rPr>
        <w:t>this</w:t>
      </w:r>
      <w:r w:rsidR="00FC62B2">
        <w:rPr>
          <w:rFonts w:ascii="Times New Roman" w:hAnsi="Times New Roman" w:cs="Times New Roman"/>
          <w:color w:val="000000" w:themeColor="text1"/>
        </w:rPr>
        <w:t xml:space="preserve"> places</w:t>
      </w:r>
      <w:proofErr w:type="gramEnd"/>
      <w:r w:rsidR="00FC62B2">
        <w:rPr>
          <w:rFonts w:ascii="Times New Roman" w:hAnsi="Times New Roman" w:cs="Times New Roman"/>
          <w:color w:val="000000" w:themeColor="text1"/>
        </w:rPr>
        <w:t xml:space="preserve"> increased pressure and shear on the sacrum and coccyx. For patients who are seated, limit the amount of tim</w:t>
      </w:r>
      <w:r w:rsidR="00702AD1">
        <w:rPr>
          <w:rFonts w:ascii="Times New Roman" w:hAnsi="Times New Roman" w:cs="Times New Roman"/>
          <w:color w:val="000000" w:themeColor="text1"/>
        </w:rPr>
        <w:t xml:space="preserve">e </w:t>
      </w:r>
      <w:r w:rsidR="00702AD1" w:rsidRPr="00900931">
        <w:rPr>
          <w:rFonts w:ascii="Times New Roman" w:hAnsi="Times New Roman" w:cs="Times New Roman"/>
          <w:color w:val="000000" w:themeColor="text1"/>
          <w:highlight w:val="yellow"/>
        </w:rPr>
        <w:t>seat</w:t>
      </w:r>
      <w:r w:rsidR="00900931" w:rsidRPr="00900931">
        <w:rPr>
          <w:rFonts w:ascii="Times New Roman" w:hAnsi="Times New Roman" w:cs="Times New Roman"/>
          <w:color w:val="000000" w:themeColor="text1"/>
          <w:highlight w:val="yellow"/>
        </w:rPr>
        <w:t>ed</w:t>
      </w:r>
      <w:r w:rsidR="00702AD1">
        <w:rPr>
          <w:rFonts w:ascii="Times New Roman" w:hAnsi="Times New Roman" w:cs="Times New Roman"/>
          <w:color w:val="000000" w:themeColor="text1"/>
        </w:rPr>
        <w:t xml:space="preserve"> in the chair, use a foot</w:t>
      </w:r>
      <w:r w:rsidR="00FC62B2">
        <w:rPr>
          <w:rFonts w:ascii="Times New Roman" w:hAnsi="Times New Roman" w:cs="Times New Roman"/>
          <w:color w:val="000000" w:themeColor="text1"/>
        </w:rPr>
        <w:t xml:space="preserve">stool if </w:t>
      </w:r>
      <w:r>
        <w:rPr>
          <w:rFonts w:ascii="Times New Roman" w:hAnsi="Times New Roman" w:cs="Times New Roman"/>
          <w:color w:val="000000" w:themeColor="text1"/>
        </w:rPr>
        <w:t xml:space="preserve">their </w:t>
      </w:r>
      <w:r w:rsidR="00702AD1">
        <w:rPr>
          <w:rFonts w:ascii="Times New Roman" w:hAnsi="Times New Roman" w:cs="Times New Roman"/>
          <w:color w:val="000000" w:themeColor="text1"/>
        </w:rPr>
        <w:t>feet do</w:t>
      </w:r>
      <w:r w:rsidR="00DA399F">
        <w:rPr>
          <w:rFonts w:ascii="Times New Roman" w:hAnsi="Times New Roman" w:cs="Times New Roman"/>
          <w:color w:val="000000" w:themeColor="text1"/>
        </w:rPr>
        <w:t xml:space="preserve"> not reach the floor (</w:t>
      </w:r>
      <w:proofErr w:type="spellStart"/>
      <w:r w:rsidR="00DA399F">
        <w:rPr>
          <w:rFonts w:ascii="Times New Roman" w:hAnsi="Times New Roman" w:cs="Times New Roman"/>
          <w:color w:val="000000" w:themeColor="text1"/>
        </w:rPr>
        <w:t>Epuap</w:t>
      </w:r>
      <w:proofErr w:type="spellEnd"/>
      <w:r w:rsidR="00FC62B2">
        <w:rPr>
          <w:rFonts w:ascii="Times New Roman" w:hAnsi="Times New Roman" w:cs="Times New Roman"/>
          <w:color w:val="000000" w:themeColor="text1"/>
        </w:rPr>
        <w:t xml:space="preserve">, 2014). </w:t>
      </w:r>
    </w:p>
    <w:p w14:paraId="1024C2C2" w14:textId="128B4463" w:rsidR="002E5A55" w:rsidRDefault="002E5A55" w:rsidP="00FC62B2">
      <w:pPr>
        <w:pStyle w:val="ClaireNormal"/>
        <w:numPr>
          <w:ilvl w:val="0"/>
          <w:numId w:val="22"/>
        </w:numPr>
        <w:jc w:val="both"/>
        <w:rPr>
          <w:rFonts w:ascii="Times New Roman" w:hAnsi="Times New Roman" w:cs="Times New Roman"/>
          <w:color w:val="000000" w:themeColor="text1"/>
        </w:rPr>
      </w:pPr>
      <w:r>
        <w:rPr>
          <w:rFonts w:ascii="Times New Roman" w:hAnsi="Times New Roman" w:cs="Times New Roman"/>
          <w:color w:val="000000" w:themeColor="text1"/>
        </w:rPr>
        <w:t>Ensure the patients</w:t>
      </w:r>
      <w:r w:rsidR="00702AD1">
        <w:rPr>
          <w:rFonts w:ascii="Times New Roman" w:hAnsi="Times New Roman" w:cs="Times New Roman"/>
          <w:color w:val="000000" w:themeColor="text1"/>
        </w:rPr>
        <w:t>’</w:t>
      </w:r>
      <w:r>
        <w:rPr>
          <w:rFonts w:ascii="Times New Roman" w:hAnsi="Times New Roman" w:cs="Times New Roman"/>
          <w:color w:val="000000" w:themeColor="text1"/>
        </w:rPr>
        <w:t xml:space="preserve"> comfort and dignity </w:t>
      </w:r>
      <w:r w:rsidR="00A0597F">
        <w:rPr>
          <w:rFonts w:ascii="Times New Roman" w:hAnsi="Times New Roman" w:cs="Times New Roman"/>
          <w:color w:val="000000" w:themeColor="text1"/>
        </w:rPr>
        <w:t>is</w:t>
      </w:r>
      <w:r w:rsidR="000B5F75">
        <w:rPr>
          <w:rFonts w:ascii="Times New Roman" w:hAnsi="Times New Roman" w:cs="Times New Roman"/>
          <w:color w:val="000000" w:themeColor="text1"/>
        </w:rPr>
        <w:t xml:space="preserve"> always maintained </w:t>
      </w:r>
    </w:p>
    <w:p w14:paraId="6D503F20" w14:textId="7C8D4E32" w:rsidR="002E5A55" w:rsidRPr="005472FC" w:rsidRDefault="00702AD1" w:rsidP="00FC62B2">
      <w:pPr>
        <w:pStyle w:val="ClaireNormal"/>
        <w:numPr>
          <w:ilvl w:val="0"/>
          <w:numId w:val="22"/>
        </w:numPr>
        <w:jc w:val="both"/>
        <w:rPr>
          <w:rFonts w:ascii="Times New Roman" w:hAnsi="Times New Roman" w:cs="Times New Roman"/>
          <w:color w:val="000000" w:themeColor="text1"/>
        </w:rPr>
      </w:pPr>
      <w:r w:rsidRPr="005472FC">
        <w:rPr>
          <w:rFonts w:ascii="Times New Roman" w:hAnsi="Times New Roman" w:cs="Times New Roman"/>
          <w:color w:val="000000" w:themeColor="text1"/>
        </w:rPr>
        <w:t>Ensure that pressure is relieved</w:t>
      </w:r>
      <w:r w:rsidR="002E5A55" w:rsidRPr="005472FC">
        <w:rPr>
          <w:rFonts w:ascii="Times New Roman" w:hAnsi="Times New Roman" w:cs="Times New Roman"/>
          <w:color w:val="000000" w:themeColor="text1"/>
        </w:rPr>
        <w:t xml:space="preserve"> or redistributed </w:t>
      </w:r>
    </w:p>
    <w:p w14:paraId="2670D9BC" w14:textId="464E164A" w:rsidR="002E5A55" w:rsidRPr="005472FC" w:rsidRDefault="005472FC" w:rsidP="005472FC">
      <w:pPr>
        <w:pStyle w:val="ClaireNormal"/>
        <w:ind w:left="360"/>
        <w:jc w:val="both"/>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3)   </w:t>
      </w:r>
      <w:r w:rsidR="009C50A4">
        <w:rPr>
          <w:rFonts w:ascii="Times New Roman" w:hAnsi="Times New Roman" w:cs="Times New Roman"/>
          <w:color w:val="000000" w:themeColor="text1"/>
        </w:rPr>
        <w:t xml:space="preserve">Avoid subjecting </w:t>
      </w:r>
      <w:r w:rsidR="00702AD1">
        <w:rPr>
          <w:rFonts w:ascii="Times New Roman" w:hAnsi="Times New Roman" w:cs="Times New Roman"/>
          <w:color w:val="000000" w:themeColor="text1"/>
        </w:rPr>
        <w:t xml:space="preserve">the </w:t>
      </w:r>
      <w:r w:rsidR="009C50A4">
        <w:rPr>
          <w:rFonts w:ascii="Times New Roman" w:hAnsi="Times New Roman" w:cs="Times New Roman"/>
          <w:color w:val="000000" w:themeColor="text1"/>
        </w:rPr>
        <w:t>skin to pressure and shear forces</w:t>
      </w:r>
      <w:r w:rsidR="004D040B" w:rsidRPr="005472FC">
        <w:rPr>
          <w:rFonts w:ascii="Times New Roman" w:hAnsi="Times New Roman" w:cs="Times New Roman"/>
          <w:color w:val="000000" w:themeColor="text1"/>
        </w:rPr>
        <w:t xml:space="preserve">. </w:t>
      </w:r>
    </w:p>
    <w:p w14:paraId="7B194EAC" w14:textId="66D04642" w:rsidR="00FC62B2" w:rsidRPr="00FC62B2" w:rsidRDefault="009C50A4" w:rsidP="00FC62B2">
      <w:pPr>
        <w:pStyle w:val="ClaireNormal"/>
        <w:numPr>
          <w:ilvl w:val="0"/>
          <w:numId w:val="22"/>
        </w:numPr>
        <w:jc w:val="both"/>
        <w:rPr>
          <w:rFonts w:ascii="Times New Roman" w:hAnsi="Times New Roman" w:cs="Times New Roman"/>
          <w:color w:val="000000" w:themeColor="text1"/>
        </w:rPr>
      </w:pPr>
      <w:r w:rsidRPr="00FC62B2">
        <w:rPr>
          <w:rFonts w:ascii="Times New Roman" w:hAnsi="Times New Roman" w:cs="Times New Roman"/>
          <w:color w:val="000000" w:themeColor="text1"/>
        </w:rPr>
        <w:t>Use transfer ai</w:t>
      </w:r>
      <w:r w:rsidR="00C35AD9" w:rsidRPr="00FC62B2">
        <w:rPr>
          <w:rFonts w:ascii="Times New Roman" w:hAnsi="Times New Roman" w:cs="Times New Roman"/>
          <w:color w:val="000000" w:themeColor="text1"/>
        </w:rPr>
        <w:t xml:space="preserve">ds to reduce friction and shear. When repositioning </w:t>
      </w:r>
      <w:r w:rsidR="00AB7235">
        <w:rPr>
          <w:rFonts w:ascii="Times New Roman" w:hAnsi="Times New Roman" w:cs="Times New Roman"/>
          <w:color w:val="000000" w:themeColor="text1"/>
        </w:rPr>
        <w:t xml:space="preserve">patients make sure you </w:t>
      </w:r>
      <w:r w:rsidR="00C35AD9" w:rsidRPr="00FC62B2">
        <w:rPr>
          <w:rFonts w:ascii="Times New Roman" w:hAnsi="Times New Roman" w:cs="Times New Roman"/>
          <w:color w:val="000000" w:themeColor="text1"/>
        </w:rPr>
        <w:t>don’t drag</w:t>
      </w:r>
      <w:r w:rsidR="00A0597F" w:rsidRPr="00FC62B2">
        <w:rPr>
          <w:rFonts w:ascii="Times New Roman" w:hAnsi="Times New Roman" w:cs="Times New Roman"/>
          <w:color w:val="000000" w:themeColor="text1"/>
        </w:rPr>
        <w:t xml:space="preserve"> the patient</w:t>
      </w:r>
      <w:r w:rsidR="00FC62B2">
        <w:rPr>
          <w:rFonts w:ascii="Times New Roman" w:hAnsi="Times New Roman" w:cs="Times New Roman"/>
          <w:color w:val="000000" w:themeColor="text1"/>
        </w:rPr>
        <w:t xml:space="preserve"> and observe safe manual handling principles </w:t>
      </w:r>
    </w:p>
    <w:p w14:paraId="52B449ED" w14:textId="76F268F8" w:rsidR="00C35AD9" w:rsidRPr="00FC62B2" w:rsidRDefault="00C35AD9" w:rsidP="0016346A">
      <w:pPr>
        <w:pStyle w:val="ClaireNormal"/>
        <w:numPr>
          <w:ilvl w:val="0"/>
          <w:numId w:val="22"/>
        </w:numPr>
        <w:jc w:val="both"/>
        <w:rPr>
          <w:rFonts w:ascii="Times New Roman" w:hAnsi="Times New Roman" w:cs="Times New Roman"/>
          <w:color w:val="000000" w:themeColor="text1"/>
        </w:rPr>
      </w:pPr>
      <w:r w:rsidRPr="00FC62B2">
        <w:rPr>
          <w:rFonts w:ascii="Times New Roman" w:hAnsi="Times New Roman" w:cs="Times New Roman"/>
          <w:color w:val="000000" w:themeColor="text1"/>
        </w:rPr>
        <w:t>Avoid positioning</w:t>
      </w:r>
      <w:r w:rsidR="005F3690">
        <w:rPr>
          <w:rFonts w:ascii="Times New Roman" w:hAnsi="Times New Roman" w:cs="Times New Roman"/>
          <w:color w:val="000000" w:themeColor="text1"/>
        </w:rPr>
        <w:t xml:space="preserve"> directly onto a medical device</w:t>
      </w:r>
    </w:p>
    <w:p w14:paraId="022BFED1" w14:textId="56BCD92E" w:rsidR="00A0597F" w:rsidRDefault="00C35AD9" w:rsidP="00FC62B2">
      <w:pPr>
        <w:pStyle w:val="ClaireNormal"/>
        <w:numPr>
          <w:ilvl w:val="0"/>
          <w:numId w:val="22"/>
        </w:numPr>
        <w:jc w:val="both"/>
        <w:rPr>
          <w:rFonts w:ascii="Times New Roman" w:hAnsi="Times New Roman" w:cs="Times New Roman"/>
          <w:color w:val="000000" w:themeColor="text1"/>
        </w:rPr>
      </w:pPr>
      <w:r>
        <w:rPr>
          <w:rFonts w:ascii="Times New Roman" w:hAnsi="Times New Roman" w:cs="Times New Roman"/>
          <w:color w:val="000000" w:themeColor="text1"/>
        </w:rPr>
        <w:t>Avoid positioning on bony prominenc</w:t>
      </w:r>
      <w:r w:rsidR="00A0597F">
        <w:rPr>
          <w:rFonts w:ascii="Times New Roman" w:hAnsi="Times New Roman" w:cs="Times New Roman"/>
          <w:color w:val="000000" w:themeColor="text1"/>
        </w:rPr>
        <w:t>es with non-</w:t>
      </w:r>
      <w:proofErr w:type="spellStart"/>
      <w:r w:rsidR="00A0597F">
        <w:rPr>
          <w:rFonts w:ascii="Times New Roman" w:hAnsi="Times New Roman" w:cs="Times New Roman"/>
          <w:color w:val="000000" w:themeColor="text1"/>
        </w:rPr>
        <w:t>blanchable</w:t>
      </w:r>
      <w:proofErr w:type="spellEnd"/>
      <w:r w:rsidR="00A0597F">
        <w:rPr>
          <w:rFonts w:ascii="Times New Roman" w:hAnsi="Times New Roman" w:cs="Times New Roman"/>
          <w:color w:val="000000" w:themeColor="text1"/>
        </w:rPr>
        <w:t xml:space="preserve"> erythema</w:t>
      </w:r>
    </w:p>
    <w:p w14:paraId="6E771129" w14:textId="583BE1E5" w:rsidR="00C35AD9" w:rsidRPr="002E5A55" w:rsidRDefault="00D56B96" w:rsidP="00FC62B2">
      <w:pPr>
        <w:pStyle w:val="ClaireNormal"/>
        <w:numPr>
          <w:ilvl w:val="0"/>
          <w:numId w:val="2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Educate patients, family and carers about repositioning. </w:t>
      </w:r>
      <w:r w:rsidR="00C35AD9">
        <w:rPr>
          <w:rFonts w:ascii="Times New Roman" w:hAnsi="Times New Roman" w:cs="Times New Roman"/>
          <w:color w:val="000000" w:themeColor="text1"/>
        </w:rPr>
        <w:t xml:space="preserve"> </w:t>
      </w:r>
    </w:p>
    <w:p w14:paraId="40C53E5E" w14:textId="6A13025C" w:rsidR="00212098" w:rsidRPr="001E72EC" w:rsidRDefault="00D56B96" w:rsidP="001E72EC">
      <w:pPr>
        <w:pStyle w:val="ClaireNormal"/>
        <w:numPr>
          <w:ilvl w:val="0"/>
          <w:numId w:val="22"/>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Use p</w:t>
      </w:r>
      <w:r w:rsidR="00B11B73">
        <w:rPr>
          <w:rFonts w:ascii="Times New Roman" w:hAnsi="Times New Roman" w:cs="Times New Roman"/>
          <w:color w:val="000000" w:themeColor="text1"/>
        </w:rPr>
        <w:t>ressure redistributing seat</w:t>
      </w:r>
      <w:r>
        <w:rPr>
          <w:rFonts w:ascii="Times New Roman" w:hAnsi="Times New Roman" w:cs="Times New Roman"/>
          <w:color w:val="000000" w:themeColor="text1"/>
        </w:rPr>
        <w:t>s, heal pads and high specification foam mattresses or pressure alternating mattresses where necessary</w:t>
      </w:r>
      <w:r w:rsidR="00B11B73">
        <w:rPr>
          <w:rFonts w:ascii="Times New Roman" w:hAnsi="Times New Roman" w:cs="Times New Roman"/>
          <w:color w:val="000000" w:themeColor="text1"/>
        </w:rPr>
        <w:t>. Avoid synthetic sheepskin pads, rings or do</w:t>
      </w:r>
      <w:r w:rsidR="00702AD1">
        <w:rPr>
          <w:rFonts w:ascii="Times New Roman" w:hAnsi="Times New Roman" w:cs="Times New Roman"/>
          <w:color w:val="000000" w:themeColor="text1"/>
        </w:rPr>
        <w:t>ugh</w:t>
      </w:r>
      <w:r w:rsidR="00B11B73">
        <w:rPr>
          <w:rFonts w:ascii="Times New Roman" w:hAnsi="Times New Roman" w:cs="Times New Roman"/>
          <w:color w:val="000000" w:themeColor="text1"/>
        </w:rPr>
        <w:t xml:space="preserve">nut style devices </w:t>
      </w:r>
    </w:p>
    <w:p w14:paraId="33E50C0F" w14:textId="1A5B14E4" w:rsidR="00ED7632" w:rsidRDefault="00D56B96" w:rsidP="00FC62B2">
      <w:pPr>
        <w:pStyle w:val="ClaireNormal"/>
        <w:numPr>
          <w:ilvl w:val="0"/>
          <w:numId w:val="22"/>
        </w:numPr>
        <w:jc w:val="both"/>
        <w:rPr>
          <w:rFonts w:ascii="Times New Roman" w:hAnsi="Times New Roman" w:cs="Times New Roman"/>
          <w:color w:val="000000" w:themeColor="text1"/>
        </w:rPr>
      </w:pPr>
      <w:r>
        <w:rPr>
          <w:rFonts w:ascii="Times New Roman" w:hAnsi="Times New Roman" w:cs="Times New Roman"/>
          <w:color w:val="000000" w:themeColor="text1"/>
        </w:rPr>
        <w:t>Consider p</w:t>
      </w:r>
      <w:r w:rsidR="00ED7632">
        <w:rPr>
          <w:rFonts w:ascii="Times New Roman" w:hAnsi="Times New Roman" w:cs="Times New Roman"/>
          <w:color w:val="000000" w:themeColor="text1"/>
        </w:rPr>
        <w:t>ressure relieving cushions for those sitting</w:t>
      </w:r>
      <w:r w:rsidR="00393AED">
        <w:rPr>
          <w:rFonts w:ascii="Times New Roman" w:hAnsi="Times New Roman" w:cs="Times New Roman"/>
          <w:color w:val="000000" w:themeColor="text1"/>
        </w:rPr>
        <w:t xml:space="preserve"> for </w:t>
      </w:r>
      <w:r w:rsidR="00DA399F">
        <w:rPr>
          <w:rFonts w:ascii="Times New Roman" w:hAnsi="Times New Roman" w:cs="Times New Roman"/>
          <w:color w:val="000000" w:themeColor="text1"/>
        </w:rPr>
        <w:t>prolonged periods of time (</w:t>
      </w:r>
      <w:proofErr w:type="spellStart"/>
      <w:r w:rsidR="00DA399F">
        <w:rPr>
          <w:rFonts w:ascii="Times New Roman" w:hAnsi="Times New Roman" w:cs="Times New Roman"/>
          <w:color w:val="000000" w:themeColor="text1"/>
        </w:rPr>
        <w:t>Epuap</w:t>
      </w:r>
      <w:proofErr w:type="spellEnd"/>
      <w:r w:rsidR="00393AED">
        <w:rPr>
          <w:rFonts w:ascii="Times New Roman" w:hAnsi="Times New Roman" w:cs="Times New Roman"/>
          <w:color w:val="000000" w:themeColor="text1"/>
        </w:rPr>
        <w:t>, 2014)</w:t>
      </w:r>
    </w:p>
    <w:p w14:paraId="33DEAD34" w14:textId="77777777" w:rsidR="00356E27" w:rsidRDefault="00356E27" w:rsidP="00733D66">
      <w:pPr>
        <w:pStyle w:val="ClaireNormal"/>
        <w:jc w:val="both"/>
        <w:rPr>
          <w:rFonts w:ascii="Times New Roman" w:hAnsi="Times New Roman" w:cs="Times New Roman"/>
          <w:color w:val="000000" w:themeColor="text1"/>
        </w:rPr>
      </w:pPr>
    </w:p>
    <w:p w14:paraId="2A561C43" w14:textId="3433647A" w:rsidR="00C67B97" w:rsidRDefault="00900931" w:rsidP="00733D66">
      <w:pPr>
        <w:pStyle w:val="ClaireNormal"/>
        <w:jc w:val="both"/>
        <w:rPr>
          <w:rFonts w:ascii="Times New Roman" w:hAnsi="Times New Roman" w:cs="Times New Roman"/>
          <w:color w:val="000000" w:themeColor="text1"/>
        </w:rPr>
      </w:pPr>
      <w:r>
        <w:rPr>
          <w:rFonts w:ascii="Times New Roman" w:hAnsi="Times New Roman" w:cs="Times New Roman"/>
          <w:color w:val="000000" w:themeColor="text1"/>
          <w:highlight w:val="yellow"/>
        </w:rPr>
        <w:t>Nurses have a responsibility to deliver evidence-based care and are professionally accountable for their practice.</w:t>
      </w:r>
      <w:r w:rsidR="00271B5A">
        <w:rPr>
          <w:rFonts w:ascii="Times New Roman" w:hAnsi="Times New Roman" w:cs="Times New Roman"/>
          <w:color w:val="000000" w:themeColor="text1"/>
          <w:highlight w:val="yellow"/>
        </w:rPr>
        <w:t xml:space="preserve"> </w:t>
      </w:r>
      <w:r w:rsidR="00C67B97" w:rsidRPr="00297868">
        <w:rPr>
          <w:rFonts w:ascii="Times New Roman" w:hAnsi="Times New Roman" w:cs="Times New Roman"/>
          <w:color w:val="000000" w:themeColor="text1"/>
          <w:highlight w:val="yellow"/>
        </w:rPr>
        <w:t xml:space="preserve">Pressure </w:t>
      </w:r>
      <w:r w:rsidR="00356E27">
        <w:rPr>
          <w:rFonts w:ascii="Times New Roman" w:hAnsi="Times New Roman" w:cs="Times New Roman"/>
          <w:color w:val="000000" w:themeColor="text1"/>
          <w:highlight w:val="yellow"/>
        </w:rPr>
        <w:t>area care is an important part</w:t>
      </w:r>
      <w:r w:rsidR="00297868">
        <w:rPr>
          <w:rFonts w:ascii="Times New Roman" w:hAnsi="Times New Roman" w:cs="Times New Roman"/>
          <w:color w:val="000000" w:themeColor="text1"/>
          <w:highlight w:val="yellow"/>
        </w:rPr>
        <w:t xml:space="preserve"> of </w:t>
      </w:r>
      <w:r w:rsidR="00356E27">
        <w:rPr>
          <w:rFonts w:ascii="Times New Roman" w:hAnsi="Times New Roman" w:cs="Times New Roman"/>
          <w:color w:val="000000" w:themeColor="text1"/>
          <w:highlight w:val="yellow"/>
        </w:rPr>
        <w:t>nursing</w:t>
      </w:r>
      <w:r w:rsidR="00256A1E">
        <w:rPr>
          <w:rFonts w:ascii="Times New Roman" w:hAnsi="Times New Roman" w:cs="Times New Roman"/>
          <w:color w:val="000000" w:themeColor="text1"/>
          <w:highlight w:val="yellow"/>
        </w:rPr>
        <w:t xml:space="preserve"> practice</w:t>
      </w:r>
      <w:r w:rsidR="00C67B97" w:rsidRPr="00297868">
        <w:rPr>
          <w:rFonts w:ascii="Times New Roman" w:hAnsi="Times New Roman" w:cs="Times New Roman"/>
          <w:color w:val="000000" w:themeColor="text1"/>
          <w:highlight w:val="yellow"/>
        </w:rPr>
        <w:t xml:space="preserve">. Most pressure ulcers are avoidable and nurses should ensure that </w:t>
      </w:r>
      <w:r>
        <w:rPr>
          <w:rFonts w:ascii="Times New Roman" w:hAnsi="Times New Roman" w:cs="Times New Roman"/>
          <w:color w:val="000000" w:themeColor="text1"/>
          <w:highlight w:val="yellow"/>
        </w:rPr>
        <w:t xml:space="preserve">all </w:t>
      </w:r>
      <w:r w:rsidR="00C67B97" w:rsidRPr="00297868">
        <w:rPr>
          <w:rFonts w:ascii="Times New Roman" w:hAnsi="Times New Roman" w:cs="Times New Roman"/>
          <w:color w:val="000000" w:themeColor="text1"/>
          <w:highlight w:val="yellow"/>
        </w:rPr>
        <w:t>appropriate measures are taken to reduce harm</w:t>
      </w:r>
      <w:r w:rsidR="00297868">
        <w:rPr>
          <w:rFonts w:ascii="Times New Roman" w:hAnsi="Times New Roman" w:cs="Times New Roman"/>
          <w:color w:val="000000" w:themeColor="text1"/>
          <w:highlight w:val="yellow"/>
        </w:rPr>
        <w:t xml:space="preserve"> and</w:t>
      </w:r>
      <w:r w:rsidR="00297868" w:rsidRPr="00297868">
        <w:rPr>
          <w:rFonts w:ascii="Times New Roman" w:hAnsi="Times New Roman" w:cs="Times New Roman"/>
          <w:color w:val="000000" w:themeColor="text1"/>
          <w:highlight w:val="yellow"/>
        </w:rPr>
        <w:t xml:space="preserve"> risk factors </w:t>
      </w:r>
      <w:r w:rsidR="002816EC">
        <w:rPr>
          <w:rFonts w:ascii="Times New Roman" w:hAnsi="Times New Roman" w:cs="Times New Roman"/>
          <w:color w:val="000000" w:themeColor="text1"/>
          <w:highlight w:val="yellow"/>
        </w:rPr>
        <w:t xml:space="preserve">and prevent pressure ulcer development </w:t>
      </w:r>
      <w:r w:rsidR="00297868" w:rsidRPr="00297868">
        <w:rPr>
          <w:rFonts w:ascii="Times New Roman" w:hAnsi="Times New Roman" w:cs="Times New Roman"/>
          <w:color w:val="000000" w:themeColor="text1"/>
          <w:highlight w:val="yellow"/>
        </w:rPr>
        <w:t>whenever possible</w:t>
      </w:r>
      <w:r w:rsidR="00C67B97" w:rsidRPr="00297868">
        <w:rPr>
          <w:rFonts w:ascii="Times New Roman" w:hAnsi="Times New Roman" w:cs="Times New Roman"/>
          <w:color w:val="000000" w:themeColor="text1"/>
          <w:highlight w:val="yellow"/>
        </w:rPr>
        <w:t>.</w:t>
      </w:r>
      <w:r w:rsidR="00C67B97">
        <w:rPr>
          <w:rFonts w:ascii="Times New Roman" w:hAnsi="Times New Roman" w:cs="Times New Roman"/>
          <w:color w:val="000000" w:themeColor="text1"/>
        </w:rPr>
        <w:t xml:space="preserve"> </w:t>
      </w:r>
    </w:p>
    <w:p w14:paraId="00A763BC" w14:textId="77777777" w:rsidR="00356E27" w:rsidRPr="00C67B97" w:rsidRDefault="00356E27" w:rsidP="00733D66">
      <w:pPr>
        <w:pStyle w:val="ClaireNormal"/>
        <w:jc w:val="both"/>
        <w:rPr>
          <w:rFonts w:ascii="Times New Roman" w:hAnsi="Times New Roman" w:cs="Times New Roman"/>
          <w:color w:val="000000" w:themeColor="text1"/>
        </w:rPr>
      </w:pPr>
    </w:p>
    <w:p w14:paraId="577FF9F2" w14:textId="77777777" w:rsidR="00103D70" w:rsidRDefault="00103D70" w:rsidP="00733D66">
      <w:pPr>
        <w:spacing w:before="0" w:after="0"/>
        <w:jc w:val="both"/>
        <w:rPr>
          <w:rFonts w:ascii="Times New Roman" w:hAnsi="Times New Roman" w:cs="Times New Roman"/>
          <w:noProof/>
          <w:color w:val="000000" w:themeColor="text1"/>
          <w:lang w:eastAsia="en-GB"/>
        </w:rPr>
      </w:pPr>
      <w:r w:rsidRPr="00733D66">
        <w:rPr>
          <w:rFonts w:ascii="Times New Roman" w:hAnsi="Times New Roman" w:cs="Times New Roman"/>
          <w:b/>
          <w:color w:val="000000" w:themeColor="text1"/>
          <w:u w:val="single"/>
        </w:rPr>
        <w:t>Reference</w:t>
      </w:r>
      <w:r w:rsidR="00733D66">
        <w:rPr>
          <w:rFonts w:ascii="Times New Roman" w:hAnsi="Times New Roman" w:cs="Times New Roman"/>
          <w:b/>
          <w:color w:val="000000" w:themeColor="text1"/>
          <w:u w:val="single"/>
        </w:rPr>
        <w:t xml:space="preserve"> List</w:t>
      </w:r>
      <w:r w:rsidRPr="00733D66">
        <w:rPr>
          <w:rFonts w:ascii="Times New Roman" w:hAnsi="Times New Roman" w:cs="Times New Roman"/>
          <w:b/>
          <w:color w:val="000000" w:themeColor="text1"/>
          <w:u w:val="single"/>
        </w:rPr>
        <w:t>:</w:t>
      </w:r>
      <w:r w:rsidR="00922F13" w:rsidRPr="00733D66">
        <w:rPr>
          <w:rFonts w:ascii="Times New Roman" w:hAnsi="Times New Roman" w:cs="Times New Roman"/>
          <w:noProof/>
          <w:color w:val="000000" w:themeColor="text1"/>
          <w:lang w:eastAsia="en-GB"/>
        </w:rPr>
        <w:t xml:space="preserve"> </w:t>
      </w:r>
    </w:p>
    <w:p w14:paraId="2086BB32" w14:textId="74F8E070" w:rsidR="00E666D4" w:rsidRDefault="0070520A" w:rsidP="00733D66">
      <w:p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 xml:space="preserve">Anthony, D. Parboteeah, </w:t>
      </w:r>
      <w:r w:rsidRPr="0070520A">
        <w:rPr>
          <w:rFonts w:ascii="Times New Roman" w:hAnsi="Times New Roman" w:cs="Times New Roman"/>
          <w:noProof/>
          <w:color w:val="000000" w:themeColor="text1"/>
          <w:highlight w:val="yellow"/>
          <w:lang w:eastAsia="en-GB"/>
        </w:rPr>
        <w:t>S</w:t>
      </w:r>
      <w:r w:rsidR="00E666D4">
        <w:rPr>
          <w:rFonts w:ascii="Times New Roman" w:hAnsi="Times New Roman" w:cs="Times New Roman"/>
          <w:noProof/>
          <w:color w:val="000000" w:themeColor="text1"/>
          <w:lang w:eastAsia="en-GB"/>
        </w:rPr>
        <w:t>. Saleh, M. and Papanikolaou, P. (2008). Norton, Waterlow and Braden sc</w:t>
      </w:r>
      <w:r w:rsidR="002816EC">
        <w:rPr>
          <w:rFonts w:ascii="Times New Roman" w:hAnsi="Times New Roman" w:cs="Times New Roman"/>
          <w:noProof/>
          <w:color w:val="000000" w:themeColor="text1"/>
          <w:lang w:eastAsia="en-GB"/>
        </w:rPr>
        <w:t xml:space="preserve">ores: a review of the </w:t>
      </w:r>
      <w:r w:rsidR="002816EC" w:rsidRPr="002816EC">
        <w:rPr>
          <w:rFonts w:ascii="Times New Roman" w:hAnsi="Times New Roman" w:cs="Times New Roman"/>
          <w:noProof/>
          <w:color w:val="000000" w:themeColor="text1"/>
          <w:highlight w:val="yellow"/>
          <w:lang w:eastAsia="en-GB"/>
        </w:rPr>
        <w:t>literature</w:t>
      </w:r>
      <w:r w:rsidR="00E666D4">
        <w:rPr>
          <w:rFonts w:ascii="Times New Roman" w:hAnsi="Times New Roman" w:cs="Times New Roman"/>
          <w:noProof/>
          <w:color w:val="000000" w:themeColor="text1"/>
          <w:lang w:eastAsia="en-GB"/>
        </w:rPr>
        <w:t xml:space="preserve"> and a comparison between the scores</w:t>
      </w:r>
      <w:r w:rsidR="002816EC">
        <w:rPr>
          <w:rFonts w:ascii="Times New Roman" w:hAnsi="Times New Roman" w:cs="Times New Roman"/>
          <w:noProof/>
          <w:color w:val="000000" w:themeColor="text1"/>
          <w:lang w:eastAsia="en-GB"/>
        </w:rPr>
        <w:t xml:space="preserve"> and clinical judgement. </w:t>
      </w:r>
      <w:r w:rsidR="002816EC" w:rsidRPr="002816EC">
        <w:rPr>
          <w:rFonts w:ascii="Times New Roman" w:hAnsi="Times New Roman" w:cs="Times New Roman"/>
          <w:noProof/>
          <w:color w:val="000000" w:themeColor="text1"/>
          <w:highlight w:val="yellow"/>
          <w:lang w:eastAsia="en-GB"/>
        </w:rPr>
        <w:t>Journal</w:t>
      </w:r>
      <w:r w:rsidR="00E666D4">
        <w:rPr>
          <w:rFonts w:ascii="Times New Roman" w:hAnsi="Times New Roman" w:cs="Times New Roman"/>
          <w:noProof/>
          <w:color w:val="000000" w:themeColor="text1"/>
          <w:lang w:eastAsia="en-GB"/>
        </w:rPr>
        <w:t xml:space="preserve"> of Clinical Nursing, 17(5), pp.646-653</w:t>
      </w:r>
    </w:p>
    <w:p w14:paraId="1C494818" w14:textId="77777777" w:rsidR="00E666D4" w:rsidRDefault="00E666D4" w:rsidP="00733D66">
      <w:pPr>
        <w:spacing w:before="0" w:after="0"/>
        <w:jc w:val="both"/>
        <w:rPr>
          <w:rFonts w:ascii="Times New Roman" w:hAnsi="Times New Roman" w:cs="Times New Roman"/>
          <w:noProof/>
          <w:color w:val="000000" w:themeColor="text1"/>
          <w:lang w:eastAsia="en-GB"/>
        </w:rPr>
      </w:pPr>
    </w:p>
    <w:p w14:paraId="282A519E" w14:textId="4AFFE7AD" w:rsidR="00E666D4" w:rsidRDefault="00E666D4" w:rsidP="00733D66">
      <w:p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Beeckman, D. Van Lancker, A., Van Heck</w:t>
      </w:r>
      <w:bookmarkStart w:id="0" w:name="_GoBack"/>
      <w:bookmarkEnd w:id="0"/>
      <w:r>
        <w:rPr>
          <w:rFonts w:ascii="Times New Roman" w:hAnsi="Times New Roman" w:cs="Times New Roman"/>
          <w:noProof/>
          <w:color w:val="000000" w:themeColor="text1"/>
          <w:lang w:eastAsia="en-GB"/>
        </w:rPr>
        <w:t>e, A. and Vehaeghe, S. (2014). A Systematic Review and Meta-Analysis of Incontinence-Ass</w:t>
      </w:r>
      <w:r w:rsidR="002816EC">
        <w:rPr>
          <w:rFonts w:ascii="Times New Roman" w:hAnsi="Times New Roman" w:cs="Times New Roman"/>
          <w:noProof/>
          <w:color w:val="000000" w:themeColor="text1"/>
          <w:lang w:eastAsia="en-GB"/>
        </w:rPr>
        <w:t xml:space="preserve">ociated Dermatitis, </w:t>
      </w:r>
      <w:r w:rsidR="002816EC" w:rsidRPr="002816EC">
        <w:rPr>
          <w:rFonts w:ascii="Times New Roman" w:hAnsi="Times New Roman" w:cs="Times New Roman"/>
          <w:noProof/>
          <w:color w:val="000000" w:themeColor="text1"/>
          <w:highlight w:val="yellow"/>
          <w:lang w:eastAsia="en-GB"/>
        </w:rPr>
        <w:t>Incontinence</w:t>
      </w:r>
      <w:r>
        <w:rPr>
          <w:rFonts w:ascii="Times New Roman" w:hAnsi="Times New Roman" w:cs="Times New Roman"/>
          <w:noProof/>
          <w:color w:val="000000" w:themeColor="text1"/>
          <w:lang w:eastAsia="en-GB"/>
        </w:rPr>
        <w:t>, and Moisture as Risk Factor</w:t>
      </w:r>
      <w:r w:rsidR="002816EC">
        <w:rPr>
          <w:rFonts w:ascii="Times New Roman" w:hAnsi="Times New Roman" w:cs="Times New Roman"/>
          <w:noProof/>
          <w:color w:val="000000" w:themeColor="text1"/>
          <w:lang w:eastAsia="en-GB"/>
        </w:rPr>
        <w:t xml:space="preserve">s for Pressure Ulcer </w:t>
      </w:r>
      <w:r w:rsidR="002816EC" w:rsidRPr="002816EC">
        <w:rPr>
          <w:rFonts w:ascii="Times New Roman" w:hAnsi="Times New Roman" w:cs="Times New Roman"/>
          <w:noProof/>
          <w:color w:val="000000" w:themeColor="text1"/>
          <w:highlight w:val="yellow"/>
          <w:lang w:eastAsia="en-GB"/>
        </w:rPr>
        <w:t>Development</w:t>
      </w:r>
      <w:r w:rsidRPr="002816EC">
        <w:rPr>
          <w:rFonts w:ascii="Times New Roman" w:hAnsi="Times New Roman" w:cs="Times New Roman"/>
          <w:noProof/>
          <w:color w:val="000000" w:themeColor="text1"/>
          <w:highlight w:val="yellow"/>
          <w:lang w:eastAsia="en-GB"/>
        </w:rPr>
        <w:t>.</w:t>
      </w:r>
      <w:r>
        <w:rPr>
          <w:rFonts w:ascii="Times New Roman" w:hAnsi="Times New Roman" w:cs="Times New Roman"/>
          <w:noProof/>
          <w:color w:val="000000" w:themeColor="text1"/>
          <w:lang w:eastAsia="en-GB"/>
        </w:rPr>
        <w:t xml:space="preserve"> Research in Nursing &amp; Health, 37(3), pp.204-218</w:t>
      </w:r>
    </w:p>
    <w:p w14:paraId="179FAE87" w14:textId="77777777" w:rsidR="00E666D4" w:rsidRDefault="00E666D4" w:rsidP="00733D66">
      <w:pPr>
        <w:spacing w:before="0" w:after="0"/>
        <w:jc w:val="both"/>
        <w:rPr>
          <w:rFonts w:ascii="Times New Roman" w:hAnsi="Times New Roman" w:cs="Times New Roman"/>
          <w:noProof/>
          <w:color w:val="000000" w:themeColor="text1"/>
          <w:lang w:eastAsia="en-GB"/>
        </w:rPr>
      </w:pPr>
    </w:p>
    <w:p w14:paraId="425F783E" w14:textId="6D2FB771" w:rsidR="00E666D4" w:rsidRDefault="00E666D4" w:rsidP="00733D66">
      <w:p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Black, J., Cuddigan, J., Walko, M., Didier, L., Lander, M. and Kelpe, M. (2010). Medical device related pressure ulcers in hospitalized patients. International Wound Journal, 7(5), pp.358-365</w:t>
      </w:r>
    </w:p>
    <w:p w14:paraId="34C9FEFF" w14:textId="77777777" w:rsidR="00080C80" w:rsidRDefault="00080C80" w:rsidP="00733D66">
      <w:pPr>
        <w:spacing w:before="0" w:after="0"/>
        <w:jc w:val="both"/>
        <w:rPr>
          <w:rFonts w:ascii="Times New Roman" w:hAnsi="Times New Roman" w:cs="Times New Roman"/>
          <w:noProof/>
          <w:color w:val="000000" w:themeColor="text1"/>
          <w:lang w:eastAsia="en-GB"/>
        </w:rPr>
      </w:pPr>
    </w:p>
    <w:p w14:paraId="14964E5C" w14:textId="223677E5" w:rsidR="00080C80" w:rsidRDefault="00080C80" w:rsidP="00733D66">
      <w:p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lastRenderedPageBreak/>
        <w:t>Dealey, C., Posnett, J. and Walker, A. (2012). The cost of pressure ulcers in the United Kingdom. Journal of Wound Care, 21(6), pp. 261-266</w:t>
      </w:r>
    </w:p>
    <w:p w14:paraId="6394ACDA" w14:textId="77777777" w:rsidR="00E666D4" w:rsidRDefault="00E666D4" w:rsidP="00733D66">
      <w:pPr>
        <w:spacing w:before="0" w:after="0"/>
        <w:jc w:val="both"/>
        <w:rPr>
          <w:rFonts w:ascii="Times New Roman" w:hAnsi="Times New Roman" w:cs="Times New Roman"/>
          <w:noProof/>
          <w:color w:val="000000" w:themeColor="text1"/>
          <w:lang w:eastAsia="en-GB"/>
        </w:rPr>
      </w:pPr>
    </w:p>
    <w:p w14:paraId="11B0A31F" w14:textId="63DBF5D0" w:rsidR="00E666D4" w:rsidRDefault="00E666D4" w:rsidP="00733D66">
      <w:pPr>
        <w:spacing w:before="0" w:after="0"/>
        <w:jc w:val="both"/>
        <w:rPr>
          <w:rFonts w:ascii="Times New Roman" w:hAnsi="Times New Roman" w:cs="Times New Roman"/>
          <w:noProof/>
          <w:color w:val="000000" w:themeColor="text1"/>
          <w:lang w:eastAsia="en-GB"/>
        </w:rPr>
      </w:pPr>
      <w:r>
        <w:rPr>
          <w:rFonts w:ascii="Times New Roman" w:hAnsi="Times New Roman" w:cs="Times New Roman"/>
          <w:noProof/>
          <w:color w:val="000000" w:themeColor="text1"/>
          <w:lang w:eastAsia="en-GB"/>
        </w:rPr>
        <w:t>Epuap.org. (2014). Prevention and Treatment of Pressure Ulcers: Quick</w:t>
      </w:r>
      <w:r w:rsidR="002816EC">
        <w:rPr>
          <w:rFonts w:ascii="Times New Roman" w:hAnsi="Times New Roman" w:cs="Times New Roman"/>
          <w:noProof/>
          <w:color w:val="000000" w:themeColor="text1"/>
          <w:lang w:eastAsia="en-GB"/>
        </w:rPr>
        <w:t xml:space="preserve"> Reference Guide. (online) </w:t>
      </w:r>
      <w:r w:rsidR="002816EC" w:rsidRPr="002816EC">
        <w:rPr>
          <w:rFonts w:ascii="Times New Roman" w:hAnsi="Times New Roman" w:cs="Times New Roman"/>
          <w:noProof/>
          <w:color w:val="000000" w:themeColor="text1"/>
          <w:highlight w:val="yellow"/>
          <w:lang w:eastAsia="en-GB"/>
        </w:rPr>
        <w:t>Avail</w:t>
      </w:r>
      <w:r w:rsidRPr="002816EC">
        <w:rPr>
          <w:rFonts w:ascii="Times New Roman" w:hAnsi="Times New Roman" w:cs="Times New Roman"/>
          <w:noProof/>
          <w:color w:val="000000" w:themeColor="text1"/>
          <w:highlight w:val="yellow"/>
          <w:lang w:eastAsia="en-GB"/>
        </w:rPr>
        <w:t>able</w:t>
      </w:r>
      <w:r>
        <w:rPr>
          <w:rFonts w:ascii="Times New Roman" w:hAnsi="Times New Roman" w:cs="Times New Roman"/>
          <w:noProof/>
          <w:color w:val="000000" w:themeColor="text1"/>
          <w:lang w:eastAsia="en-GB"/>
        </w:rPr>
        <w:t xml:space="preserve"> at: </w:t>
      </w:r>
      <w:hyperlink r:id="rId8" w:history="1">
        <w:r w:rsidR="00080C80" w:rsidRPr="00744309">
          <w:rPr>
            <w:rStyle w:val="Hyperlink"/>
            <w:rFonts w:ascii="Times New Roman" w:hAnsi="Times New Roman" w:cs="Times New Roman"/>
            <w:noProof/>
            <w:lang w:eastAsia="en-GB"/>
          </w:rPr>
          <w:t>https://www.epuap.org/wp-content/uploads/2016/10/quickreference-guide-digital-nupuap-epuap-pppis-jan2016.pdf</w:t>
        </w:r>
      </w:hyperlink>
      <w:r w:rsidR="00080C80">
        <w:rPr>
          <w:rFonts w:ascii="Times New Roman" w:hAnsi="Times New Roman" w:cs="Times New Roman"/>
          <w:noProof/>
          <w:color w:val="000000" w:themeColor="text1"/>
          <w:lang w:eastAsia="en-GB"/>
        </w:rPr>
        <w:t xml:space="preserve"> (Accessed 20 Aug. 2018)</w:t>
      </w:r>
    </w:p>
    <w:p w14:paraId="7D83C220" w14:textId="77777777" w:rsidR="00080C80" w:rsidRDefault="00080C80" w:rsidP="00733D66">
      <w:pPr>
        <w:spacing w:before="0" w:after="0"/>
        <w:jc w:val="both"/>
        <w:rPr>
          <w:rFonts w:ascii="Times New Roman" w:hAnsi="Times New Roman" w:cs="Times New Roman"/>
          <w:noProof/>
          <w:color w:val="000000" w:themeColor="text1"/>
          <w:lang w:eastAsia="en-GB"/>
        </w:rPr>
      </w:pPr>
    </w:p>
    <w:p w14:paraId="431E6133" w14:textId="7F83C75A" w:rsidR="00080C80" w:rsidRDefault="00080C80" w:rsidP="00E666D4">
      <w:pPr>
        <w:shd w:val="clear" w:color="auto" w:fill="FFFFFF"/>
        <w:spacing w:before="166" w:after="166"/>
        <w:rPr>
          <w:rFonts w:ascii="Times New Roman" w:hAnsi="Times New Roman" w:cs="Times New Roman"/>
          <w:color w:val="000000"/>
        </w:rPr>
      </w:pPr>
      <w:r>
        <w:rPr>
          <w:rFonts w:ascii="Times New Roman" w:hAnsi="Times New Roman" w:cs="Times New Roman"/>
          <w:color w:val="000000"/>
        </w:rPr>
        <w:t xml:space="preserve">Guest, J., </w:t>
      </w:r>
      <w:proofErr w:type="spellStart"/>
      <w:r>
        <w:rPr>
          <w:rFonts w:ascii="Times New Roman" w:hAnsi="Times New Roman" w:cs="Times New Roman"/>
          <w:color w:val="000000"/>
        </w:rPr>
        <w:t>Ayoub</w:t>
      </w:r>
      <w:proofErr w:type="spellEnd"/>
      <w:r>
        <w:rPr>
          <w:rFonts w:ascii="Times New Roman" w:hAnsi="Times New Roman" w:cs="Times New Roman"/>
          <w:color w:val="000000"/>
        </w:rPr>
        <w:t xml:space="preserve">, N., </w:t>
      </w:r>
      <w:proofErr w:type="spellStart"/>
      <w:r>
        <w:rPr>
          <w:rFonts w:ascii="Times New Roman" w:hAnsi="Times New Roman" w:cs="Times New Roman"/>
          <w:color w:val="000000"/>
        </w:rPr>
        <w:t>Mcllwraith</w:t>
      </w:r>
      <w:proofErr w:type="spellEnd"/>
      <w:r>
        <w:rPr>
          <w:rFonts w:ascii="Times New Roman" w:hAnsi="Times New Roman" w:cs="Times New Roman"/>
          <w:color w:val="000000"/>
        </w:rPr>
        <w:t xml:space="preserve">, T., </w:t>
      </w:r>
      <w:proofErr w:type="spellStart"/>
      <w:r>
        <w:rPr>
          <w:rFonts w:ascii="Times New Roman" w:hAnsi="Times New Roman" w:cs="Times New Roman"/>
          <w:color w:val="000000"/>
        </w:rPr>
        <w:t>Uchegbu</w:t>
      </w:r>
      <w:proofErr w:type="spellEnd"/>
      <w:r>
        <w:rPr>
          <w:rFonts w:ascii="Times New Roman" w:hAnsi="Times New Roman" w:cs="Times New Roman"/>
          <w:color w:val="000000"/>
        </w:rPr>
        <w:t xml:space="preserve">, I., </w:t>
      </w:r>
      <w:proofErr w:type="spellStart"/>
      <w:r>
        <w:rPr>
          <w:rFonts w:ascii="Times New Roman" w:hAnsi="Times New Roman" w:cs="Times New Roman"/>
          <w:color w:val="000000"/>
        </w:rPr>
        <w:t>Gerrish</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Weildlich</w:t>
      </w:r>
      <w:proofErr w:type="spellEnd"/>
      <w:r>
        <w:rPr>
          <w:rFonts w:ascii="Times New Roman" w:hAnsi="Times New Roman" w:cs="Times New Roman"/>
          <w:color w:val="000000"/>
        </w:rPr>
        <w:t xml:space="preserve">, D., </w:t>
      </w:r>
      <w:proofErr w:type="spellStart"/>
      <w:r>
        <w:rPr>
          <w:rFonts w:ascii="Times New Roman" w:hAnsi="Times New Roman" w:cs="Times New Roman"/>
          <w:color w:val="000000"/>
        </w:rPr>
        <w:t>Vowden</w:t>
      </w:r>
      <w:proofErr w:type="spellEnd"/>
      <w:r>
        <w:rPr>
          <w:rFonts w:ascii="Times New Roman" w:hAnsi="Times New Roman" w:cs="Times New Roman"/>
          <w:color w:val="000000"/>
        </w:rPr>
        <w:t xml:space="preserve">, K. and </w:t>
      </w:r>
      <w:proofErr w:type="spellStart"/>
      <w:r>
        <w:rPr>
          <w:rFonts w:ascii="Times New Roman" w:hAnsi="Times New Roman" w:cs="Times New Roman"/>
          <w:color w:val="000000"/>
        </w:rPr>
        <w:t>Vowden</w:t>
      </w:r>
      <w:proofErr w:type="spellEnd"/>
      <w:r>
        <w:rPr>
          <w:rFonts w:ascii="Times New Roman" w:hAnsi="Times New Roman" w:cs="Times New Roman"/>
          <w:color w:val="000000"/>
        </w:rPr>
        <w:t xml:space="preserve">, P. (2015). Health economic burden that wounds impose on the National Health service in the UK. BMJ open, 5(12), </w:t>
      </w:r>
      <w:proofErr w:type="gramStart"/>
      <w:r>
        <w:rPr>
          <w:rFonts w:ascii="Times New Roman" w:hAnsi="Times New Roman" w:cs="Times New Roman"/>
          <w:color w:val="000000"/>
        </w:rPr>
        <w:t>p.e</w:t>
      </w:r>
      <w:proofErr w:type="gramEnd"/>
      <w:r>
        <w:rPr>
          <w:rFonts w:ascii="Times New Roman" w:hAnsi="Times New Roman" w:cs="Times New Roman"/>
          <w:color w:val="000000"/>
        </w:rPr>
        <w:t>009283</w:t>
      </w:r>
    </w:p>
    <w:p w14:paraId="16765B7C" w14:textId="77777777" w:rsidR="003D12CD" w:rsidRDefault="003D12CD" w:rsidP="00E666D4">
      <w:pPr>
        <w:shd w:val="clear" w:color="auto" w:fill="FFFFFF"/>
        <w:spacing w:before="166" w:after="166"/>
        <w:rPr>
          <w:rFonts w:ascii="Times New Roman" w:hAnsi="Times New Roman" w:cs="Times New Roman"/>
          <w:color w:val="000000"/>
        </w:rPr>
      </w:pPr>
    </w:p>
    <w:p w14:paraId="0048A5F9" w14:textId="02590C38" w:rsidR="003D12CD" w:rsidRDefault="003D12CD" w:rsidP="00E666D4">
      <w:pPr>
        <w:shd w:val="clear" w:color="auto" w:fill="FFFFFF"/>
        <w:spacing w:before="166" w:after="166"/>
        <w:rPr>
          <w:rFonts w:ascii="Times New Roman" w:hAnsi="Times New Roman" w:cs="Times New Roman"/>
          <w:color w:val="000000"/>
        </w:rPr>
      </w:pPr>
      <w:r>
        <w:rPr>
          <w:rFonts w:ascii="Times New Roman" w:hAnsi="Times New Roman" w:cs="Times New Roman"/>
          <w:color w:val="000000"/>
        </w:rPr>
        <w:t xml:space="preserve">Hanson, D. </w:t>
      </w:r>
      <w:proofErr w:type="spellStart"/>
      <w:r>
        <w:rPr>
          <w:rFonts w:ascii="Times New Roman" w:hAnsi="Times New Roman" w:cs="Times New Roman"/>
          <w:color w:val="000000"/>
        </w:rPr>
        <w:t>Langemo</w:t>
      </w:r>
      <w:proofErr w:type="spellEnd"/>
      <w:r>
        <w:rPr>
          <w:rFonts w:ascii="Times New Roman" w:hAnsi="Times New Roman" w:cs="Times New Roman"/>
          <w:color w:val="000000"/>
        </w:rPr>
        <w:t xml:space="preserve">, D., Anderson, J., Thompson, P. and Hunter, S. (2010). ‘Friction and Shear Considerations in Pressure Ulcer Development.’ Advances in Skin &amp; Wound Care, 23(1), pp.21-24 </w:t>
      </w:r>
    </w:p>
    <w:p w14:paraId="2D367445" w14:textId="77777777" w:rsidR="003D12CD" w:rsidRDefault="003D12CD" w:rsidP="00E666D4">
      <w:pPr>
        <w:shd w:val="clear" w:color="auto" w:fill="FFFFFF"/>
        <w:spacing w:before="166" w:after="166"/>
        <w:rPr>
          <w:rFonts w:ascii="Times New Roman" w:hAnsi="Times New Roman" w:cs="Times New Roman"/>
          <w:color w:val="000000"/>
        </w:rPr>
      </w:pPr>
    </w:p>
    <w:p w14:paraId="0F16EC1D" w14:textId="1D5A81D4" w:rsidR="003D12CD" w:rsidRDefault="00F04B66" w:rsidP="00E666D4">
      <w:pPr>
        <w:shd w:val="clear" w:color="auto" w:fill="FFFFFF"/>
        <w:spacing w:before="166" w:after="166"/>
        <w:rPr>
          <w:rFonts w:ascii="Times New Roman" w:hAnsi="Times New Roman" w:cs="Times New Roman"/>
          <w:color w:val="000000"/>
        </w:rPr>
      </w:pPr>
      <w:r>
        <w:rPr>
          <w:rFonts w:ascii="Times New Roman" w:hAnsi="Times New Roman" w:cs="Times New Roman"/>
          <w:color w:val="000000"/>
        </w:rPr>
        <w:t>National Collaborating Centre for Acute Care (2006) Nutrition Support for Adults: Oral Nutrition Support, Enteral Tube Feeding and Parenteral Nutrition. NICE Clinical Guideline 32. National Collaborating Cent</w:t>
      </w:r>
      <w:r w:rsidR="002816EC">
        <w:rPr>
          <w:rFonts w:ascii="Times New Roman" w:hAnsi="Times New Roman" w:cs="Times New Roman"/>
          <w:color w:val="000000"/>
        </w:rPr>
        <w:t xml:space="preserve">re for Acute Care, London. </w:t>
      </w:r>
      <w:r w:rsidR="002816EC" w:rsidRPr="002816EC">
        <w:rPr>
          <w:rFonts w:ascii="Times New Roman" w:hAnsi="Times New Roman" w:cs="Times New Roman"/>
          <w:color w:val="000000"/>
          <w:highlight w:val="yellow"/>
        </w:rPr>
        <w:t>Avail</w:t>
      </w:r>
      <w:r w:rsidRPr="002816EC">
        <w:rPr>
          <w:rFonts w:ascii="Times New Roman" w:hAnsi="Times New Roman" w:cs="Times New Roman"/>
          <w:color w:val="000000"/>
          <w:highlight w:val="yellow"/>
        </w:rPr>
        <w:t>able</w:t>
      </w:r>
      <w:r>
        <w:rPr>
          <w:rFonts w:ascii="Times New Roman" w:hAnsi="Times New Roman" w:cs="Times New Roman"/>
          <w:color w:val="000000"/>
        </w:rPr>
        <w:t xml:space="preserve"> at: </w:t>
      </w:r>
      <w:hyperlink r:id="rId9" w:history="1">
        <w:r w:rsidRPr="00744309">
          <w:rPr>
            <w:rStyle w:val="Hyperlink"/>
            <w:rFonts w:ascii="Times New Roman" w:hAnsi="Times New Roman" w:cs="Times New Roman"/>
          </w:rPr>
          <w:t>www.nice.org.uk/CG32</w:t>
        </w:r>
      </w:hyperlink>
      <w:r>
        <w:rPr>
          <w:rFonts w:ascii="Times New Roman" w:hAnsi="Times New Roman" w:cs="Times New Roman"/>
          <w:color w:val="000000"/>
        </w:rPr>
        <w:t xml:space="preserve"> (accessed 20 Aug 2018)</w:t>
      </w:r>
    </w:p>
    <w:p w14:paraId="4B3BADB2" w14:textId="77777777" w:rsidR="003D12CD" w:rsidRDefault="003D12CD" w:rsidP="00E666D4">
      <w:pPr>
        <w:shd w:val="clear" w:color="auto" w:fill="FFFFFF"/>
        <w:spacing w:before="166" w:after="166"/>
        <w:rPr>
          <w:rFonts w:ascii="Times New Roman" w:hAnsi="Times New Roman" w:cs="Times New Roman"/>
          <w:color w:val="000000"/>
        </w:rPr>
      </w:pPr>
    </w:p>
    <w:p w14:paraId="50BAD2D7" w14:textId="329B062C" w:rsidR="003D12CD" w:rsidRDefault="003D12CD" w:rsidP="003D12CD">
      <w:pPr>
        <w:rPr>
          <w:rFonts w:ascii="Times New Roman" w:eastAsia="Times New Roman" w:hAnsi="Times New Roman" w:cs="Times New Roman"/>
          <w:color w:val="2D2D2D"/>
          <w:shd w:val="clear" w:color="auto" w:fill="FFFFFF"/>
        </w:rPr>
      </w:pPr>
      <w:r w:rsidRPr="003D12CD">
        <w:rPr>
          <w:rFonts w:ascii="Times New Roman" w:eastAsia="Times New Roman" w:hAnsi="Times New Roman" w:cs="Times New Roman"/>
          <w:color w:val="2D2D2D"/>
          <w:shd w:val="clear" w:color="auto" w:fill="FFFFFF"/>
        </w:rPr>
        <w:t>National Pressure Ulcer Advisory Panel</w:t>
      </w:r>
      <w:r w:rsidRPr="003D12CD">
        <w:rPr>
          <w:rFonts w:ascii="Times New Roman" w:eastAsia="Times New Roman" w:hAnsi="Times New Roman" w:cs="Times New Roman"/>
          <w:color w:val="2D2D2D"/>
          <w:shd w:val="clear" w:color="auto" w:fill="FFFFFF"/>
        </w:rPr>
        <w:t xml:space="preserve"> (2007) </w:t>
      </w:r>
      <w:proofErr w:type="spellStart"/>
      <w:r w:rsidRPr="003D12CD">
        <w:rPr>
          <w:rFonts w:ascii="Times New Roman" w:eastAsia="Times New Roman" w:hAnsi="Times New Roman" w:cs="Times New Roman"/>
          <w:color w:val="2D2D2D"/>
          <w:shd w:val="clear" w:color="auto" w:fill="FFFFFF"/>
        </w:rPr>
        <w:t>Avaliable</w:t>
      </w:r>
      <w:proofErr w:type="spellEnd"/>
      <w:r w:rsidRPr="003D12CD">
        <w:rPr>
          <w:rFonts w:ascii="Times New Roman" w:eastAsia="Times New Roman" w:hAnsi="Times New Roman" w:cs="Times New Roman"/>
          <w:color w:val="2D2D2D"/>
          <w:shd w:val="clear" w:color="auto" w:fill="FFFFFF"/>
        </w:rPr>
        <w:t xml:space="preserve"> at: </w:t>
      </w:r>
      <w:hyperlink r:id="rId10" w:tgtFrame="_blank" w:history="1">
        <w:r w:rsidRPr="003D12CD">
          <w:rPr>
            <w:rStyle w:val="Hyperlink"/>
            <w:rFonts w:ascii="Times New Roman" w:eastAsia="Times New Roman" w:hAnsi="Times New Roman" w:cs="Times New Roman"/>
            <w:color w:val="0768A9"/>
            <w:shd w:val="clear" w:color="auto" w:fill="FFFFFF"/>
          </w:rPr>
          <w:t>http://www.npuap.org/NPUAP_S3I_TD.pdf</w:t>
        </w:r>
      </w:hyperlink>
      <w:r w:rsidRPr="003D12CD">
        <w:rPr>
          <w:rFonts w:ascii="Times New Roman" w:eastAsia="Times New Roman" w:hAnsi="Times New Roman" w:cs="Times New Roman"/>
          <w:color w:val="2D2D2D"/>
          <w:shd w:val="clear" w:color="auto" w:fill="FFFFFF"/>
        </w:rPr>
        <w:t xml:space="preserve">. </w:t>
      </w:r>
      <w:r>
        <w:rPr>
          <w:rFonts w:ascii="Times New Roman" w:eastAsia="Times New Roman" w:hAnsi="Times New Roman" w:cs="Times New Roman"/>
          <w:color w:val="2D2D2D"/>
          <w:shd w:val="clear" w:color="auto" w:fill="FFFFFF"/>
        </w:rPr>
        <w:t>(</w:t>
      </w:r>
      <w:r w:rsidRPr="003D12CD">
        <w:rPr>
          <w:rFonts w:ascii="Times New Roman" w:eastAsia="Times New Roman" w:hAnsi="Times New Roman" w:cs="Times New Roman"/>
          <w:color w:val="2D2D2D"/>
          <w:shd w:val="clear" w:color="auto" w:fill="FFFFFF"/>
        </w:rPr>
        <w:t xml:space="preserve">accessed 18 Sept 2018) </w:t>
      </w:r>
    </w:p>
    <w:p w14:paraId="4B835B62" w14:textId="77777777" w:rsidR="003D12CD" w:rsidRPr="003D12CD" w:rsidRDefault="003D12CD" w:rsidP="003D12CD">
      <w:pPr>
        <w:rPr>
          <w:rFonts w:ascii="Times New Roman" w:eastAsia="Times New Roman" w:hAnsi="Times New Roman" w:cs="Times New Roman"/>
          <w:lang w:val="en-US"/>
        </w:rPr>
      </w:pPr>
    </w:p>
    <w:p w14:paraId="2E33D010" w14:textId="434392DA" w:rsidR="00080C80" w:rsidRDefault="00080C80" w:rsidP="00080C80">
      <w:pPr>
        <w:shd w:val="clear" w:color="auto" w:fill="FFFFFF"/>
        <w:spacing w:before="166" w:after="166"/>
        <w:rPr>
          <w:rStyle w:val="Hyperlink"/>
          <w:rFonts w:ascii="Times New Roman" w:hAnsi="Times New Roman" w:cs="Times New Roman"/>
          <w:color w:val="000000" w:themeColor="text1"/>
          <w:u w:val="none"/>
        </w:rPr>
      </w:pPr>
      <w:r>
        <w:rPr>
          <w:rFonts w:ascii="Times New Roman" w:hAnsi="Times New Roman" w:cs="Times New Roman"/>
          <w:color w:val="000000"/>
        </w:rPr>
        <w:lastRenderedPageBreak/>
        <w:t xml:space="preserve">NHS Quality Improvement Scotland (2009) ‘Best Practice Statement: Prevention and management of pressure ulcers’ Edinburgh, Scotland. </w:t>
      </w:r>
      <w:hyperlink r:id="rId11" w:history="1">
        <w:r w:rsidR="00EC7D0D" w:rsidRPr="00716092">
          <w:rPr>
            <w:rStyle w:val="Hyperlink"/>
            <w:rFonts w:ascii="Times New Roman" w:hAnsi="Times New Roman" w:cs="Times New Roman"/>
          </w:rPr>
          <w:t>http://www.healthcareimporvementscotland.org/our_work/patient_safety/tissue_viability.aspx</w:t>
        </w:r>
      </w:hyperlink>
      <w:r>
        <w:rPr>
          <w:rStyle w:val="Hyperlink"/>
          <w:rFonts w:ascii="Times New Roman" w:hAnsi="Times New Roman" w:cs="Times New Roman"/>
        </w:rPr>
        <w:t xml:space="preserve">  </w:t>
      </w:r>
      <w:r w:rsidRPr="00080C80">
        <w:rPr>
          <w:rStyle w:val="Hyperlink"/>
          <w:rFonts w:ascii="Times New Roman" w:hAnsi="Times New Roman" w:cs="Times New Roman"/>
          <w:color w:val="000000" w:themeColor="text1"/>
          <w:u w:val="none"/>
        </w:rPr>
        <w:t>(Accessed 20 Aug. 2018)</w:t>
      </w:r>
    </w:p>
    <w:p w14:paraId="12657C28" w14:textId="77777777" w:rsidR="00080C80" w:rsidRPr="00080C80" w:rsidRDefault="00080C80" w:rsidP="00080C80">
      <w:pPr>
        <w:shd w:val="clear" w:color="auto" w:fill="FFFFFF"/>
        <w:spacing w:before="166" w:after="166"/>
        <w:rPr>
          <w:rStyle w:val="Hyperlink"/>
          <w:rFonts w:ascii="Times New Roman" w:hAnsi="Times New Roman" w:cs="Times New Roman"/>
          <w:color w:val="000000" w:themeColor="text1"/>
          <w:u w:val="none"/>
        </w:rPr>
      </w:pPr>
    </w:p>
    <w:p w14:paraId="5EE985E1" w14:textId="1653F6E8" w:rsidR="00EC7D0D" w:rsidRDefault="00EC7D0D" w:rsidP="00080C80">
      <w:pPr>
        <w:spacing w:before="0" w:after="20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NHS Midlands and East (2012) Pressure Ulcer path. Available at </w:t>
      </w:r>
      <w:hyperlink r:id="rId12" w:history="1">
        <w:r w:rsidRPr="00716092">
          <w:rPr>
            <w:rStyle w:val="Hyperlink"/>
            <w:rFonts w:ascii="Times New Roman" w:hAnsi="Times New Roman" w:cs="Times New Roman"/>
          </w:rPr>
          <w:t>www.stopthepressure.com/path</w:t>
        </w:r>
      </w:hyperlink>
      <w:r w:rsidR="00080C80">
        <w:rPr>
          <w:rFonts w:ascii="Times New Roman" w:hAnsi="Times New Roman" w:cs="Times New Roman"/>
          <w:color w:val="000000" w:themeColor="text1"/>
        </w:rPr>
        <w:t xml:space="preserve"> (A</w:t>
      </w:r>
      <w:r>
        <w:rPr>
          <w:rFonts w:ascii="Times New Roman" w:hAnsi="Times New Roman" w:cs="Times New Roman"/>
          <w:color w:val="000000" w:themeColor="text1"/>
        </w:rPr>
        <w:t>ccessed 18/08/2018)</w:t>
      </w:r>
    </w:p>
    <w:p w14:paraId="2A9AB3BD" w14:textId="77777777" w:rsidR="00080C80" w:rsidRDefault="00080C80" w:rsidP="00080C80">
      <w:pPr>
        <w:spacing w:before="0" w:after="200"/>
        <w:contextualSpacing/>
        <w:jc w:val="both"/>
        <w:rPr>
          <w:rFonts w:ascii="Times New Roman" w:hAnsi="Times New Roman" w:cs="Times New Roman"/>
          <w:color w:val="000000" w:themeColor="text1"/>
        </w:rPr>
      </w:pPr>
    </w:p>
    <w:p w14:paraId="0BEE2664" w14:textId="2A4C1161" w:rsidR="00080C80" w:rsidRDefault="00080C80" w:rsidP="00080C80">
      <w:pPr>
        <w:spacing w:before="0" w:after="200"/>
        <w:contextualSpacing/>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Ostadi</w:t>
      </w:r>
      <w:proofErr w:type="spellEnd"/>
      <w:r>
        <w:rPr>
          <w:rFonts w:ascii="Times New Roman" w:hAnsi="Times New Roman" w:cs="Times New Roman"/>
          <w:color w:val="000000" w:themeColor="text1"/>
        </w:rPr>
        <w:t xml:space="preserve">, Z., </w:t>
      </w:r>
      <w:proofErr w:type="spellStart"/>
      <w:r>
        <w:rPr>
          <w:rFonts w:ascii="Times New Roman" w:hAnsi="Times New Roman" w:cs="Times New Roman"/>
          <w:color w:val="000000" w:themeColor="text1"/>
        </w:rPr>
        <w:t>Saghaleini</w:t>
      </w:r>
      <w:proofErr w:type="spellEnd"/>
      <w:r>
        <w:rPr>
          <w:rFonts w:ascii="Times New Roman" w:hAnsi="Times New Roman" w:cs="Times New Roman"/>
          <w:color w:val="000000" w:themeColor="text1"/>
        </w:rPr>
        <w:t xml:space="preserve">, S., </w:t>
      </w:r>
      <w:proofErr w:type="spellStart"/>
      <w:r>
        <w:rPr>
          <w:rFonts w:ascii="Times New Roman" w:hAnsi="Times New Roman" w:cs="Times New Roman"/>
          <w:color w:val="000000" w:themeColor="text1"/>
        </w:rPr>
        <w:t>Dehghan</w:t>
      </w:r>
      <w:proofErr w:type="spellEnd"/>
      <w:r>
        <w:rPr>
          <w:rFonts w:ascii="Times New Roman" w:hAnsi="Times New Roman" w:cs="Times New Roman"/>
          <w:color w:val="000000" w:themeColor="text1"/>
        </w:rPr>
        <w:t xml:space="preserve">, K., </w:t>
      </w:r>
      <w:proofErr w:type="spellStart"/>
      <w:r>
        <w:rPr>
          <w:rFonts w:ascii="Times New Roman" w:hAnsi="Times New Roman" w:cs="Times New Roman"/>
          <w:color w:val="000000" w:themeColor="text1"/>
        </w:rPr>
        <w:t>Shadvar</w:t>
      </w:r>
      <w:proofErr w:type="spellEnd"/>
      <w:r>
        <w:rPr>
          <w:rFonts w:ascii="Times New Roman" w:hAnsi="Times New Roman" w:cs="Times New Roman"/>
          <w:color w:val="000000" w:themeColor="text1"/>
        </w:rPr>
        <w:t xml:space="preserve">, K., </w:t>
      </w:r>
      <w:proofErr w:type="spellStart"/>
      <w:r>
        <w:rPr>
          <w:rFonts w:ascii="Times New Roman" w:hAnsi="Times New Roman" w:cs="Times New Roman"/>
          <w:color w:val="000000" w:themeColor="text1"/>
        </w:rPr>
        <w:t>Sanaie</w:t>
      </w:r>
      <w:proofErr w:type="spellEnd"/>
      <w:r>
        <w:rPr>
          <w:rFonts w:ascii="Times New Roman" w:hAnsi="Times New Roman" w:cs="Times New Roman"/>
          <w:color w:val="000000" w:themeColor="text1"/>
        </w:rPr>
        <w:t xml:space="preserve">, S. and </w:t>
      </w:r>
      <w:proofErr w:type="spellStart"/>
      <w:r>
        <w:rPr>
          <w:rFonts w:ascii="Times New Roman" w:hAnsi="Times New Roman" w:cs="Times New Roman"/>
          <w:color w:val="000000" w:themeColor="text1"/>
        </w:rPr>
        <w:t>Mahmoodpoor</w:t>
      </w:r>
      <w:proofErr w:type="spellEnd"/>
      <w:r>
        <w:rPr>
          <w:rFonts w:ascii="Times New Roman" w:hAnsi="Times New Roman" w:cs="Times New Roman"/>
          <w:color w:val="000000" w:themeColor="text1"/>
        </w:rPr>
        <w:t>, A. (2018). Pressure ulcer and nutrition. Indian Journal of Critical Care Medicine, 22(4), p.283</w:t>
      </w:r>
    </w:p>
    <w:p w14:paraId="7EE74684" w14:textId="77777777" w:rsidR="00393AED" w:rsidRPr="00393AED" w:rsidRDefault="00393AED" w:rsidP="00393AED">
      <w:pPr>
        <w:shd w:val="clear" w:color="auto" w:fill="FFFFFF"/>
        <w:spacing w:before="0" w:after="0" w:line="0" w:lineRule="auto"/>
        <w:rPr>
          <w:rFonts w:ascii="ff2" w:eastAsia="Times New Roman" w:hAnsi="ff2" w:cs="Times New Roman"/>
          <w:color w:val="231F20"/>
          <w:sz w:val="430"/>
          <w:szCs w:val="430"/>
          <w:lang w:eastAsia="en-GB"/>
        </w:rPr>
      </w:pPr>
      <w:r w:rsidRPr="00393AED">
        <w:rPr>
          <w:rFonts w:ascii="ff2" w:eastAsia="Times New Roman" w:hAnsi="ff2" w:cs="Times New Roman"/>
          <w:color w:val="231F20"/>
          <w:sz w:val="430"/>
          <w:szCs w:val="430"/>
          <w:lang w:eastAsia="en-GB"/>
        </w:rPr>
        <w:t>Medical device related</w:t>
      </w:r>
    </w:p>
    <w:p w14:paraId="0989285F" w14:textId="77777777" w:rsidR="00393AED" w:rsidRPr="00393AED" w:rsidRDefault="00393AED" w:rsidP="00393AED">
      <w:pPr>
        <w:shd w:val="clear" w:color="auto" w:fill="FFFFFF"/>
        <w:spacing w:before="0" w:after="0" w:line="0" w:lineRule="auto"/>
        <w:rPr>
          <w:rFonts w:ascii="ff2" w:eastAsia="Times New Roman" w:hAnsi="ff2" w:cs="Times New Roman"/>
          <w:color w:val="231F20"/>
          <w:sz w:val="430"/>
          <w:szCs w:val="430"/>
          <w:lang w:eastAsia="en-GB"/>
        </w:rPr>
      </w:pPr>
      <w:r w:rsidRPr="00393AED">
        <w:rPr>
          <w:rFonts w:ascii="ff2" w:eastAsia="Times New Roman" w:hAnsi="ff2" w:cs="Times New Roman"/>
          <w:color w:val="231F20"/>
          <w:sz w:val="430"/>
          <w:szCs w:val="430"/>
          <w:lang w:eastAsia="en-GB"/>
        </w:rPr>
        <w:t>pressure ulcers in</w:t>
      </w:r>
    </w:p>
    <w:p w14:paraId="6DDE8612" w14:textId="77777777" w:rsidR="00393AED" w:rsidRPr="00393AED" w:rsidRDefault="00393AED" w:rsidP="00393AED">
      <w:pPr>
        <w:shd w:val="clear" w:color="auto" w:fill="FFFFFF"/>
        <w:spacing w:before="0" w:after="0" w:line="0" w:lineRule="auto"/>
        <w:rPr>
          <w:rFonts w:ascii="ff2" w:eastAsia="Times New Roman" w:hAnsi="ff2" w:cs="Times New Roman"/>
          <w:color w:val="231F20"/>
          <w:sz w:val="430"/>
          <w:szCs w:val="430"/>
          <w:lang w:eastAsia="en-GB"/>
        </w:rPr>
      </w:pPr>
      <w:r w:rsidRPr="00393AED">
        <w:rPr>
          <w:rFonts w:ascii="ff2" w:eastAsia="Times New Roman" w:hAnsi="ff2" w:cs="Times New Roman"/>
          <w:color w:val="231F20"/>
          <w:sz w:val="430"/>
          <w:szCs w:val="430"/>
          <w:lang w:eastAsia="en-GB"/>
        </w:rPr>
        <w:t>hospitalized patients</w:t>
      </w:r>
    </w:p>
    <w:p w14:paraId="0CCA5E46" w14:textId="77777777" w:rsidR="00393AED" w:rsidRPr="00393AED" w:rsidRDefault="00393AED" w:rsidP="00393AED">
      <w:pPr>
        <w:shd w:val="clear" w:color="auto" w:fill="FFFFFF"/>
        <w:spacing w:before="0" w:after="0" w:line="0" w:lineRule="auto"/>
        <w:rPr>
          <w:rFonts w:ascii="ff2" w:eastAsia="Times New Roman" w:hAnsi="ff2" w:cs="Times New Roman"/>
          <w:color w:val="231F20"/>
          <w:sz w:val="167"/>
          <w:szCs w:val="167"/>
          <w:lang w:eastAsia="en-GB"/>
        </w:rPr>
      </w:pPr>
      <w:r w:rsidRPr="00393AED">
        <w:rPr>
          <w:rFonts w:ascii="ff2" w:eastAsia="Times New Roman" w:hAnsi="ff2" w:cs="Times New Roman"/>
          <w:color w:val="231F20"/>
          <w:sz w:val="167"/>
          <w:szCs w:val="167"/>
          <w:lang w:eastAsia="en-GB"/>
        </w:rPr>
        <w:t xml:space="preserve">Joyce M Black, Janet E </w:t>
      </w:r>
      <w:proofErr w:type="spellStart"/>
      <w:r w:rsidRPr="00393AED">
        <w:rPr>
          <w:rFonts w:ascii="ff2" w:eastAsia="Times New Roman" w:hAnsi="ff2" w:cs="Times New Roman"/>
          <w:color w:val="231F20"/>
          <w:sz w:val="167"/>
          <w:szCs w:val="167"/>
          <w:lang w:eastAsia="en-GB"/>
        </w:rPr>
        <w:t>Cuddigan</w:t>
      </w:r>
      <w:proofErr w:type="spellEnd"/>
      <w:r w:rsidRPr="00393AED">
        <w:rPr>
          <w:rFonts w:ascii="ff2" w:eastAsia="Times New Roman" w:hAnsi="ff2" w:cs="Times New Roman"/>
          <w:color w:val="231F20"/>
          <w:sz w:val="167"/>
          <w:szCs w:val="167"/>
          <w:lang w:eastAsia="en-GB"/>
        </w:rPr>
        <w:t xml:space="preserve">, </w:t>
      </w:r>
      <w:proofErr w:type="spellStart"/>
      <w:r w:rsidRPr="00393AED">
        <w:rPr>
          <w:rFonts w:ascii="ff2" w:eastAsia="Times New Roman" w:hAnsi="ff2" w:cs="Times New Roman"/>
          <w:color w:val="231F20"/>
          <w:sz w:val="167"/>
          <w:szCs w:val="167"/>
          <w:lang w:eastAsia="en-GB"/>
        </w:rPr>
        <w:t>Maralyn</w:t>
      </w:r>
      <w:proofErr w:type="spellEnd"/>
      <w:r w:rsidRPr="00393AED">
        <w:rPr>
          <w:rFonts w:ascii="ff2" w:eastAsia="Times New Roman" w:hAnsi="ff2" w:cs="Times New Roman"/>
          <w:color w:val="231F20"/>
          <w:sz w:val="167"/>
          <w:szCs w:val="167"/>
          <w:lang w:eastAsia="en-GB"/>
        </w:rPr>
        <w:t xml:space="preserve"> A </w:t>
      </w:r>
      <w:proofErr w:type="spellStart"/>
      <w:r w:rsidRPr="00393AED">
        <w:rPr>
          <w:rFonts w:ascii="ff2" w:eastAsia="Times New Roman" w:hAnsi="ff2" w:cs="Times New Roman"/>
          <w:color w:val="231F20"/>
          <w:sz w:val="167"/>
          <w:szCs w:val="167"/>
          <w:lang w:eastAsia="en-GB"/>
        </w:rPr>
        <w:t>Walko</w:t>
      </w:r>
      <w:proofErr w:type="spellEnd"/>
      <w:r w:rsidRPr="00393AED">
        <w:rPr>
          <w:rFonts w:ascii="ff2" w:eastAsia="Times New Roman" w:hAnsi="ff2" w:cs="Times New Roman"/>
          <w:color w:val="231F20"/>
          <w:sz w:val="167"/>
          <w:szCs w:val="167"/>
          <w:lang w:eastAsia="en-GB"/>
        </w:rPr>
        <w:t>, L Alan Didier,</w:t>
      </w:r>
    </w:p>
    <w:p w14:paraId="4A8F4F1D" w14:textId="77777777" w:rsidR="00393AED" w:rsidRPr="00393AED" w:rsidRDefault="00393AED" w:rsidP="00393AED">
      <w:pPr>
        <w:shd w:val="clear" w:color="auto" w:fill="FFFFFF"/>
        <w:spacing w:before="0" w:after="0" w:line="0" w:lineRule="auto"/>
        <w:rPr>
          <w:rFonts w:ascii="ff2" w:eastAsia="Times New Roman" w:hAnsi="ff2" w:cs="Times New Roman"/>
          <w:color w:val="231F20"/>
          <w:sz w:val="167"/>
          <w:szCs w:val="167"/>
          <w:lang w:eastAsia="en-GB"/>
        </w:rPr>
      </w:pPr>
      <w:r w:rsidRPr="00393AED">
        <w:rPr>
          <w:rFonts w:ascii="ff2" w:eastAsia="Times New Roman" w:hAnsi="ff2" w:cs="Times New Roman"/>
          <w:color w:val="231F20"/>
          <w:sz w:val="167"/>
          <w:szCs w:val="167"/>
          <w:lang w:eastAsia="en-GB"/>
        </w:rPr>
        <w:t xml:space="preserve">Maria J Lander, Maureen R </w:t>
      </w:r>
      <w:proofErr w:type="spellStart"/>
      <w:r w:rsidRPr="00393AED">
        <w:rPr>
          <w:rFonts w:ascii="ff2" w:eastAsia="Times New Roman" w:hAnsi="ff2" w:cs="Times New Roman"/>
          <w:color w:val="231F20"/>
          <w:sz w:val="167"/>
          <w:szCs w:val="167"/>
          <w:lang w:eastAsia="en-GB"/>
        </w:rPr>
        <w:t>Kelpe</w:t>
      </w:r>
      <w:proofErr w:type="spellEnd"/>
    </w:p>
    <w:p w14:paraId="76DAE166" w14:textId="77777777" w:rsidR="00393AED" w:rsidRPr="00393AED" w:rsidRDefault="00393AED" w:rsidP="00393AED">
      <w:pPr>
        <w:shd w:val="clear" w:color="auto" w:fill="FFFFFF"/>
        <w:spacing w:before="0" w:after="0" w:line="0" w:lineRule="auto"/>
        <w:rPr>
          <w:rFonts w:ascii="ff2" w:eastAsia="Times New Roman" w:hAnsi="ff2" w:cs="Times New Roman"/>
          <w:color w:val="231F20"/>
          <w:spacing w:val="-1"/>
          <w:sz w:val="108"/>
          <w:szCs w:val="108"/>
          <w:lang w:eastAsia="en-GB"/>
        </w:rPr>
      </w:pPr>
      <w:r w:rsidRPr="00393AED">
        <w:rPr>
          <w:rFonts w:ascii="ff2" w:eastAsia="Times New Roman" w:hAnsi="ff2" w:cs="Times New Roman"/>
          <w:color w:val="231F20"/>
          <w:spacing w:val="-1"/>
          <w:sz w:val="108"/>
          <w:szCs w:val="108"/>
          <w:lang w:eastAsia="en-GB"/>
        </w:rPr>
        <w:t xml:space="preserve">Black JM, </w:t>
      </w:r>
      <w:proofErr w:type="spellStart"/>
      <w:r w:rsidRPr="00393AED">
        <w:rPr>
          <w:rFonts w:ascii="ff2" w:eastAsia="Times New Roman" w:hAnsi="ff2" w:cs="Times New Roman"/>
          <w:color w:val="231F20"/>
          <w:spacing w:val="-1"/>
          <w:sz w:val="108"/>
          <w:szCs w:val="108"/>
          <w:lang w:eastAsia="en-GB"/>
        </w:rPr>
        <w:t>Cuddigan</w:t>
      </w:r>
      <w:proofErr w:type="spellEnd"/>
      <w:r w:rsidRPr="00393AED">
        <w:rPr>
          <w:rFonts w:ascii="ff2" w:eastAsia="Times New Roman" w:hAnsi="ff2" w:cs="Times New Roman"/>
          <w:color w:val="231F20"/>
          <w:spacing w:val="-1"/>
          <w:sz w:val="108"/>
          <w:szCs w:val="108"/>
          <w:lang w:eastAsia="en-GB"/>
        </w:rPr>
        <w:t xml:space="preserve"> JE, </w:t>
      </w:r>
      <w:proofErr w:type="spellStart"/>
      <w:r w:rsidRPr="00393AED">
        <w:rPr>
          <w:rFonts w:ascii="ff2" w:eastAsia="Times New Roman" w:hAnsi="ff2" w:cs="Times New Roman"/>
          <w:color w:val="231F20"/>
          <w:spacing w:val="-1"/>
          <w:sz w:val="108"/>
          <w:szCs w:val="108"/>
          <w:lang w:eastAsia="en-GB"/>
        </w:rPr>
        <w:t>Walko</w:t>
      </w:r>
      <w:proofErr w:type="spellEnd"/>
      <w:r w:rsidRPr="00393AED">
        <w:rPr>
          <w:rFonts w:ascii="ff2" w:eastAsia="Times New Roman" w:hAnsi="ff2" w:cs="Times New Roman"/>
          <w:color w:val="231F20"/>
          <w:spacing w:val="-1"/>
          <w:sz w:val="108"/>
          <w:szCs w:val="108"/>
          <w:lang w:eastAsia="en-GB"/>
        </w:rPr>
        <w:t xml:space="preserve"> MA, Didier LA, Lander MJ, </w:t>
      </w:r>
      <w:proofErr w:type="spellStart"/>
      <w:r w:rsidRPr="00393AED">
        <w:rPr>
          <w:rFonts w:ascii="ff2" w:eastAsia="Times New Roman" w:hAnsi="ff2" w:cs="Times New Roman"/>
          <w:color w:val="231F20"/>
          <w:sz w:val="108"/>
          <w:szCs w:val="108"/>
          <w:lang w:eastAsia="en-GB"/>
        </w:rPr>
        <w:t>Kelpe</w:t>
      </w:r>
      <w:proofErr w:type="spellEnd"/>
      <w:r w:rsidRPr="00393AED">
        <w:rPr>
          <w:rFonts w:ascii="ff2" w:eastAsia="Times New Roman" w:hAnsi="ff2" w:cs="Times New Roman"/>
          <w:color w:val="231F20"/>
          <w:sz w:val="108"/>
          <w:szCs w:val="108"/>
          <w:lang w:eastAsia="en-GB"/>
        </w:rPr>
        <w:t xml:space="preserve"> MR. Medical device r</w:t>
      </w:r>
      <w:r w:rsidRPr="00393AED">
        <w:rPr>
          <w:rFonts w:ascii="ff2" w:eastAsia="Times New Roman" w:hAnsi="ff2" w:cs="Times New Roman"/>
          <w:color w:val="231F20"/>
          <w:spacing w:val="1"/>
          <w:sz w:val="108"/>
          <w:szCs w:val="108"/>
          <w:lang w:eastAsia="en-GB"/>
        </w:rPr>
        <w:t>elated pressure ulcers in</w:t>
      </w:r>
    </w:p>
    <w:p w14:paraId="46060C67" w14:textId="77777777" w:rsidR="00393AED" w:rsidRPr="00393AED" w:rsidRDefault="00393AED" w:rsidP="00393AED">
      <w:pPr>
        <w:shd w:val="clear" w:color="auto" w:fill="FFFFFF"/>
        <w:spacing w:before="0" w:after="0" w:line="0" w:lineRule="auto"/>
        <w:rPr>
          <w:rFonts w:ascii="ff2" w:eastAsia="Times New Roman" w:hAnsi="ff2" w:cs="Times New Roman"/>
          <w:color w:val="231F20"/>
          <w:spacing w:val="1"/>
          <w:sz w:val="108"/>
          <w:szCs w:val="108"/>
          <w:lang w:eastAsia="en-GB"/>
        </w:rPr>
      </w:pPr>
      <w:r w:rsidRPr="00393AED">
        <w:rPr>
          <w:rFonts w:ascii="ff2" w:eastAsia="Times New Roman" w:hAnsi="ff2" w:cs="Times New Roman"/>
          <w:color w:val="231F20"/>
          <w:spacing w:val="1"/>
          <w:sz w:val="108"/>
          <w:szCs w:val="108"/>
          <w:lang w:eastAsia="en-GB"/>
        </w:rPr>
        <w:t xml:space="preserve">hospitalised patients. </w:t>
      </w:r>
      <w:proofErr w:type="spellStart"/>
      <w:r w:rsidRPr="00393AED">
        <w:rPr>
          <w:rFonts w:ascii="ff2" w:eastAsia="Times New Roman" w:hAnsi="ff2" w:cs="Times New Roman"/>
          <w:color w:val="231F20"/>
          <w:spacing w:val="1"/>
          <w:sz w:val="108"/>
          <w:szCs w:val="108"/>
          <w:lang w:eastAsia="en-GB"/>
        </w:rPr>
        <w:t>Int</w:t>
      </w:r>
      <w:proofErr w:type="spellEnd"/>
      <w:r w:rsidRPr="00393AED">
        <w:rPr>
          <w:rFonts w:ascii="ff2" w:eastAsia="Times New Roman" w:hAnsi="ff2" w:cs="Times New Roman"/>
          <w:color w:val="231F20"/>
          <w:spacing w:val="1"/>
          <w:sz w:val="108"/>
          <w:szCs w:val="108"/>
          <w:lang w:eastAsia="en-GB"/>
        </w:rPr>
        <w:t xml:space="preserve"> Wound J 2010; 7:358–365</w:t>
      </w:r>
    </w:p>
    <w:sectPr w:rsidR="00393AED" w:rsidRPr="00393AED" w:rsidSect="00C36A25">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7364" w14:textId="77777777" w:rsidR="00AA5337" w:rsidRDefault="00AA5337" w:rsidP="00277CEA">
      <w:pPr>
        <w:spacing w:before="0" w:after="0" w:line="240" w:lineRule="auto"/>
      </w:pPr>
      <w:r>
        <w:separator/>
      </w:r>
    </w:p>
  </w:endnote>
  <w:endnote w:type="continuationSeparator" w:id="0">
    <w:p w14:paraId="4553C9A6" w14:textId="77777777" w:rsidR="00AA5337" w:rsidRDefault="00AA5337" w:rsidP="00277C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489462"/>
      <w:docPartObj>
        <w:docPartGallery w:val="Page Numbers (Bottom of Page)"/>
        <w:docPartUnique/>
      </w:docPartObj>
    </w:sdtPr>
    <w:sdtEndPr>
      <w:rPr>
        <w:noProof/>
      </w:rPr>
    </w:sdtEndPr>
    <w:sdtContent>
      <w:p w14:paraId="41D11EB4" w14:textId="77777777" w:rsidR="008765B0" w:rsidRDefault="008765B0">
        <w:pPr>
          <w:pStyle w:val="Footer"/>
          <w:jc w:val="center"/>
        </w:pPr>
        <w:r>
          <w:fldChar w:fldCharType="begin"/>
        </w:r>
        <w:r>
          <w:instrText xml:space="preserve"> PAGE   \* MERGEFORMAT </w:instrText>
        </w:r>
        <w:r>
          <w:fldChar w:fldCharType="separate"/>
        </w:r>
        <w:r w:rsidR="0070520A">
          <w:rPr>
            <w:noProof/>
          </w:rPr>
          <w:t>2</w:t>
        </w:r>
        <w:r>
          <w:rPr>
            <w:noProof/>
          </w:rPr>
          <w:fldChar w:fldCharType="end"/>
        </w:r>
      </w:p>
    </w:sdtContent>
  </w:sdt>
  <w:p w14:paraId="0E93BC88" w14:textId="77777777" w:rsidR="008765B0" w:rsidRDefault="008765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FC138" w14:textId="77777777" w:rsidR="00AA5337" w:rsidRDefault="00AA5337" w:rsidP="00277CEA">
      <w:pPr>
        <w:spacing w:before="0" w:after="0" w:line="240" w:lineRule="auto"/>
      </w:pPr>
      <w:r>
        <w:separator/>
      </w:r>
    </w:p>
  </w:footnote>
  <w:footnote w:type="continuationSeparator" w:id="0">
    <w:p w14:paraId="2B64DB23" w14:textId="77777777" w:rsidR="00AA5337" w:rsidRDefault="00AA5337" w:rsidP="00277CEA">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6726"/>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457D36"/>
    <w:multiLevelType w:val="hybridMultilevel"/>
    <w:tmpl w:val="897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DC7A06"/>
    <w:multiLevelType w:val="hybridMultilevel"/>
    <w:tmpl w:val="276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C33765"/>
    <w:multiLevelType w:val="hybridMultilevel"/>
    <w:tmpl w:val="7A50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7158B"/>
    <w:multiLevelType w:val="hybridMultilevel"/>
    <w:tmpl w:val="6EB20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3B3F2A"/>
    <w:multiLevelType w:val="hybridMultilevel"/>
    <w:tmpl w:val="0A9A2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304BB4"/>
    <w:multiLevelType w:val="hybridMultilevel"/>
    <w:tmpl w:val="932C9E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A02414"/>
    <w:multiLevelType w:val="multilevel"/>
    <w:tmpl w:val="EF0E99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BB26726"/>
    <w:multiLevelType w:val="hybridMultilevel"/>
    <w:tmpl w:val="F9E0B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5602B5B"/>
    <w:multiLevelType w:val="hybridMultilevel"/>
    <w:tmpl w:val="836424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882F08"/>
    <w:multiLevelType w:val="hybridMultilevel"/>
    <w:tmpl w:val="E8F22208"/>
    <w:lvl w:ilvl="0" w:tplc="13064C9E">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FD3464"/>
    <w:multiLevelType w:val="hybridMultilevel"/>
    <w:tmpl w:val="1B447242"/>
    <w:lvl w:ilvl="0" w:tplc="C1940566">
      <w:start w:val="1"/>
      <w:numFmt w:val="bullet"/>
      <w:lvlText w:val=""/>
      <w:lvlJc w:val="left"/>
      <w:pPr>
        <w:tabs>
          <w:tab w:val="num" w:pos="720"/>
        </w:tabs>
        <w:ind w:left="720" w:hanging="360"/>
      </w:pPr>
      <w:rPr>
        <w:rFonts w:ascii="Wingdings 2" w:hAnsi="Wingdings 2" w:hint="default"/>
      </w:rPr>
    </w:lvl>
    <w:lvl w:ilvl="1" w:tplc="7450A504" w:tentative="1">
      <w:start w:val="1"/>
      <w:numFmt w:val="bullet"/>
      <w:lvlText w:val=""/>
      <w:lvlJc w:val="left"/>
      <w:pPr>
        <w:tabs>
          <w:tab w:val="num" w:pos="1440"/>
        </w:tabs>
        <w:ind w:left="1440" w:hanging="360"/>
      </w:pPr>
      <w:rPr>
        <w:rFonts w:ascii="Wingdings 2" w:hAnsi="Wingdings 2" w:hint="default"/>
      </w:rPr>
    </w:lvl>
    <w:lvl w:ilvl="2" w:tplc="39C6F1BE" w:tentative="1">
      <w:start w:val="1"/>
      <w:numFmt w:val="bullet"/>
      <w:lvlText w:val=""/>
      <w:lvlJc w:val="left"/>
      <w:pPr>
        <w:tabs>
          <w:tab w:val="num" w:pos="2160"/>
        </w:tabs>
        <w:ind w:left="2160" w:hanging="360"/>
      </w:pPr>
      <w:rPr>
        <w:rFonts w:ascii="Wingdings 2" w:hAnsi="Wingdings 2" w:hint="default"/>
      </w:rPr>
    </w:lvl>
    <w:lvl w:ilvl="3" w:tplc="8B0E1594" w:tentative="1">
      <w:start w:val="1"/>
      <w:numFmt w:val="bullet"/>
      <w:lvlText w:val=""/>
      <w:lvlJc w:val="left"/>
      <w:pPr>
        <w:tabs>
          <w:tab w:val="num" w:pos="2880"/>
        </w:tabs>
        <w:ind w:left="2880" w:hanging="360"/>
      </w:pPr>
      <w:rPr>
        <w:rFonts w:ascii="Wingdings 2" w:hAnsi="Wingdings 2" w:hint="default"/>
      </w:rPr>
    </w:lvl>
    <w:lvl w:ilvl="4" w:tplc="539C065E" w:tentative="1">
      <w:start w:val="1"/>
      <w:numFmt w:val="bullet"/>
      <w:lvlText w:val=""/>
      <w:lvlJc w:val="left"/>
      <w:pPr>
        <w:tabs>
          <w:tab w:val="num" w:pos="3600"/>
        </w:tabs>
        <w:ind w:left="3600" w:hanging="360"/>
      </w:pPr>
      <w:rPr>
        <w:rFonts w:ascii="Wingdings 2" w:hAnsi="Wingdings 2" w:hint="default"/>
      </w:rPr>
    </w:lvl>
    <w:lvl w:ilvl="5" w:tplc="A44A181E" w:tentative="1">
      <w:start w:val="1"/>
      <w:numFmt w:val="bullet"/>
      <w:lvlText w:val=""/>
      <w:lvlJc w:val="left"/>
      <w:pPr>
        <w:tabs>
          <w:tab w:val="num" w:pos="4320"/>
        </w:tabs>
        <w:ind w:left="4320" w:hanging="360"/>
      </w:pPr>
      <w:rPr>
        <w:rFonts w:ascii="Wingdings 2" w:hAnsi="Wingdings 2" w:hint="default"/>
      </w:rPr>
    </w:lvl>
    <w:lvl w:ilvl="6" w:tplc="8CF8A668" w:tentative="1">
      <w:start w:val="1"/>
      <w:numFmt w:val="bullet"/>
      <w:lvlText w:val=""/>
      <w:lvlJc w:val="left"/>
      <w:pPr>
        <w:tabs>
          <w:tab w:val="num" w:pos="5040"/>
        </w:tabs>
        <w:ind w:left="5040" w:hanging="360"/>
      </w:pPr>
      <w:rPr>
        <w:rFonts w:ascii="Wingdings 2" w:hAnsi="Wingdings 2" w:hint="default"/>
      </w:rPr>
    </w:lvl>
    <w:lvl w:ilvl="7" w:tplc="892CD29A" w:tentative="1">
      <w:start w:val="1"/>
      <w:numFmt w:val="bullet"/>
      <w:lvlText w:val=""/>
      <w:lvlJc w:val="left"/>
      <w:pPr>
        <w:tabs>
          <w:tab w:val="num" w:pos="5760"/>
        </w:tabs>
        <w:ind w:left="5760" w:hanging="360"/>
      </w:pPr>
      <w:rPr>
        <w:rFonts w:ascii="Wingdings 2" w:hAnsi="Wingdings 2" w:hint="default"/>
      </w:rPr>
    </w:lvl>
    <w:lvl w:ilvl="8" w:tplc="EAC8B2C4" w:tentative="1">
      <w:start w:val="1"/>
      <w:numFmt w:val="bullet"/>
      <w:lvlText w:val=""/>
      <w:lvlJc w:val="left"/>
      <w:pPr>
        <w:tabs>
          <w:tab w:val="num" w:pos="6480"/>
        </w:tabs>
        <w:ind w:left="6480" w:hanging="360"/>
      </w:pPr>
      <w:rPr>
        <w:rFonts w:ascii="Wingdings 2" w:hAnsi="Wingdings 2" w:hint="default"/>
      </w:rPr>
    </w:lvl>
  </w:abstractNum>
  <w:abstractNum w:abstractNumId="12">
    <w:nsid w:val="4AE508F9"/>
    <w:multiLevelType w:val="hybridMultilevel"/>
    <w:tmpl w:val="2D4C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960494"/>
    <w:multiLevelType w:val="hybridMultilevel"/>
    <w:tmpl w:val="8188A38A"/>
    <w:lvl w:ilvl="0" w:tplc="772E9362">
      <w:start w:val="1"/>
      <w:numFmt w:val="bullet"/>
      <w:lvlText w:val=""/>
      <w:lvlJc w:val="left"/>
      <w:pPr>
        <w:tabs>
          <w:tab w:val="num" w:pos="720"/>
        </w:tabs>
        <w:ind w:left="720" w:hanging="360"/>
      </w:pPr>
      <w:rPr>
        <w:rFonts w:ascii="Wingdings 2" w:hAnsi="Wingdings 2" w:hint="default"/>
      </w:rPr>
    </w:lvl>
    <w:lvl w:ilvl="1" w:tplc="B554E8EA" w:tentative="1">
      <w:start w:val="1"/>
      <w:numFmt w:val="bullet"/>
      <w:lvlText w:val=""/>
      <w:lvlJc w:val="left"/>
      <w:pPr>
        <w:tabs>
          <w:tab w:val="num" w:pos="1440"/>
        </w:tabs>
        <w:ind w:left="1440" w:hanging="360"/>
      </w:pPr>
      <w:rPr>
        <w:rFonts w:ascii="Wingdings 2" w:hAnsi="Wingdings 2" w:hint="default"/>
      </w:rPr>
    </w:lvl>
    <w:lvl w:ilvl="2" w:tplc="E7B011F2" w:tentative="1">
      <w:start w:val="1"/>
      <w:numFmt w:val="bullet"/>
      <w:lvlText w:val=""/>
      <w:lvlJc w:val="left"/>
      <w:pPr>
        <w:tabs>
          <w:tab w:val="num" w:pos="2160"/>
        </w:tabs>
        <w:ind w:left="2160" w:hanging="360"/>
      </w:pPr>
      <w:rPr>
        <w:rFonts w:ascii="Wingdings 2" w:hAnsi="Wingdings 2" w:hint="default"/>
      </w:rPr>
    </w:lvl>
    <w:lvl w:ilvl="3" w:tplc="EB885B0E" w:tentative="1">
      <w:start w:val="1"/>
      <w:numFmt w:val="bullet"/>
      <w:lvlText w:val=""/>
      <w:lvlJc w:val="left"/>
      <w:pPr>
        <w:tabs>
          <w:tab w:val="num" w:pos="2880"/>
        </w:tabs>
        <w:ind w:left="2880" w:hanging="360"/>
      </w:pPr>
      <w:rPr>
        <w:rFonts w:ascii="Wingdings 2" w:hAnsi="Wingdings 2" w:hint="default"/>
      </w:rPr>
    </w:lvl>
    <w:lvl w:ilvl="4" w:tplc="A11632C8" w:tentative="1">
      <w:start w:val="1"/>
      <w:numFmt w:val="bullet"/>
      <w:lvlText w:val=""/>
      <w:lvlJc w:val="left"/>
      <w:pPr>
        <w:tabs>
          <w:tab w:val="num" w:pos="3600"/>
        </w:tabs>
        <w:ind w:left="3600" w:hanging="360"/>
      </w:pPr>
      <w:rPr>
        <w:rFonts w:ascii="Wingdings 2" w:hAnsi="Wingdings 2" w:hint="default"/>
      </w:rPr>
    </w:lvl>
    <w:lvl w:ilvl="5" w:tplc="927628DE" w:tentative="1">
      <w:start w:val="1"/>
      <w:numFmt w:val="bullet"/>
      <w:lvlText w:val=""/>
      <w:lvlJc w:val="left"/>
      <w:pPr>
        <w:tabs>
          <w:tab w:val="num" w:pos="4320"/>
        </w:tabs>
        <w:ind w:left="4320" w:hanging="360"/>
      </w:pPr>
      <w:rPr>
        <w:rFonts w:ascii="Wingdings 2" w:hAnsi="Wingdings 2" w:hint="default"/>
      </w:rPr>
    </w:lvl>
    <w:lvl w:ilvl="6" w:tplc="44A4D63A" w:tentative="1">
      <w:start w:val="1"/>
      <w:numFmt w:val="bullet"/>
      <w:lvlText w:val=""/>
      <w:lvlJc w:val="left"/>
      <w:pPr>
        <w:tabs>
          <w:tab w:val="num" w:pos="5040"/>
        </w:tabs>
        <w:ind w:left="5040" w:hanging="360"/>
      </w:pPr>
      <w:rPr>
        <w:rFonts w:ascii="Wingdings 2" w:hAnsi="Wingdings 2" w:hint="default"/>
      </w:rPr>
    </w:lvl>
    <w:lvl w:ilvl="7" w:tplc="F7BED950" w:tentative="1">
      <w:start w:val="1"/>
      <w:numFmt w:val="bullet"/>
      <w:lvlText w:val=""/>
      <w:lvlJc w:val="left"/>
      <w:pPr>
        <w:tabs>
          <w:tab w:val="num" w:pos="5760"/>
        </w:tabs>
        <w:ind w:left="5760" w:hanging="360"/>
      </w:pPr>
      <w:rPr>
        <w:rFonts w:ascii="Wingdings 2" w:hAnsi="Wingdings 2" w:hint="default"/>
      </w:rPr>
    </w:lvl>
    <w:lvl w:ilvl="8" w:tplc="6D3AB7BC" w:tentative="1">
      <w:start w:val="1"/>
      <w:numFmt w:val="bullet"/>
      <w:lvlText w:val=""/>
      <w:lvlJc w:val="left"/>
      <w:pPr>
        <w:tabs>
          <w:tab w:val="num" w:pos="6480"/>
        </w:tabs>
        <w:ind w:left="6480" w:hanging="360"/>
      </w:pPr>
      <w:rPr>
        <w:rFonts w:ascii="Wingdings 2" w:hAnsi="Wingdings 2" w:hint="default"/>
      </w:rPr>
    </w:lvl>
  </w:abstractNum>
  <w:abstractNum w:abstractNumId="14">
    <w:nsid w:val="4FB51427"/>
    <w:multiLevelType w:val="hybridMultilevel"/>
    <w:tmpl w:val="9B6A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D968DF"/>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DF75D2"/>
    <w:multiLevelType w:val="hybridMultilevel"/>
    <w:tmpl w:val="0F4A0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8742A1"/>
    <w:multiLevelType w:val="hybridMultilevel"/>
    <w:tmpl w:val="93B4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DB242B"/>
    <w:multiLevelType w:val="hybridMultilevel"/>
    <w:tmpl w:val="1C483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C719D9"/>
    <w:multiLevelType w:val="hybridMultilevel"/>
    <w:tmpl w:val="85E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D65635"/>
    <w:multiLevelType w:val="multilevel"/>
    <w:tmpl w:val="EC82C2C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7D0041A9"/>
    <w:multiLevelType w:val="hybridMultilevel"/>
    <w:tmpl w:val="4FB8E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18"/>
  </w:num>
  <w:num w:numId="5">
    <w:abstractNumId w:val="19"/>
  </w:num>
  <w:num w:numId="6">
    <w:abstractNumId w:val="15"/>
  </w:num>
  <w:num w:numId="7">
    <w:abstractNumId w:val="0"/>
  </w:num>
  <w:num w:numId="8">
    <w:abstractNumId w:val="17"/>
  </w:num>
  <w:num w:numId="9">
    <w:abstractNumId w:val="8"/>
  </w:num>
  <w:num w:numId="10">
    <w:abstractNumId w:val="14"/>
  </w:num>
  <w:num w:numId="11">
    <w:abstractNumId w:val="21"/>
  </w:num>
  <w:num w:numId="12">
    <w:abstractNumId w:val="13"/>
  </w:num>
  <w:num w:numId="13">
    <w:abstractNumId w:val="11"/>
  </w:num>
  <w:num w:numId="14">
    <w:abstractNumId w:val="16"/>
  </w:num>
  <w:num w:numId="15">
    <w:abstractNumId w:val="4"/>
  </w:num>
  <w:num w:numId="16">
    <w:abstractNumId w:val="6"/>
  </w:num>
  <w:num w:numId="17">
    <w:abstractNumId w:val="2"/>
  </w:num>
  <w:num w:numId="18">
    <w:abstractNumId w:val="9"/>
  </w:num>
  <w:num w:numId="19">
    <w:abstractNumId w:val="7"/>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zMDU0MrQwNDa3NDBX0lEKTi0uzszPAykwqwUAafWhsywAAAA="/>
  </w:docVars>
  <w:rsids>
    <w:rsidRoot w:val="00993473"/>
    <w:rsid w:val="00010255"/>
    <w:rsid w:val="0001331D"/>
    <w:rsid w:val="00025CB9"/>
    <w:rsid w:val="0007108A"/>
    <w:rsid w:val="00072131"/>
    <w:rsid w:val="00080C80"/>
    <w:rsid w:val="000835B3"/>
    <w:rsid w:val="000B2578"/>
    <w:rsid w:val="000B47AE"/>
    <w:rsid w:val="000B5F75"/>
    <w:rsid w:val="000B6BD7"/>
    <w:rsid w:val="000C1133"/>
    <w:rsid w:val="000C365C"/>
    <w:rsid w:val="000C6ADF"/>
    <w:rsid w:val="000C6EDD"/>
    <w:rsid w:val="000D30A5"/>
    <w:rsid w:val="000D5CA1"/>
    <w:rsid w:val="000E4A7E"/>
    <w:rsid w:val="00103AFE"/>
    <w:rsid w:val="00103D70"/>
    <w:rsid w:val="00115885"/>
    <w:rsid w:val="00127257"/>
    <w:rsid w:val="00135D5E"/>
    <w:rsid w:val="00162972"/>
    <w:rsid w:val="001674F4"/>
    <w:rsid w:val="00181840"/>
    <w:rsid w:val="0018575E"/>
    <w:rsid w:val="001B382D"/>
    <w:rsid w:val="001C09DE"/>
    <w:rsid w:val="001C127A"/>
    <w:rsid w:val="001C1B4D"/>
    <w:rsid w:val="001C5C2C"/>
    <w:rsid w:val="001E72EC"/>
    <w:rsid w:val="001F596B"/>
    <w:rsid w:val="00212098"/>
    <w:rsid w:val="0022235F"/>
    <w:rsid w:val="00250E2E"/>
    <w:rsid w:val="00256A1E"/>
    <w:rsid w:val="0025734B"/>
    <w:rsid w:val="002617C2"/>
    <w:rsid w:val="00271B5A"/>
    <w:rsid w:val="00273534"/>
    <w:rsid w:val="00276374"/>
    <w:rsid w:val="00276A25"/>
    <w:rsid w:val="00277CEA"/>
    <w:rsid w:val="002816EC"/>
    <w:rsid w:val="00291B60"/>
    <w:rsid w:val="00297245"/>
    <w:rsid w:val="00297868"/>
    <w:rsid w:val="002A324C"/>
    <w:rsid w:val="002A6458"/>
    <w:rsid w:val="002B6415"/>
    <w:rsid w:val="002C3484"/>
    <w:rsid w:val="002C5383"/>
    <w:rsid w:val="002D52C4"/>
    <w:rsid w:val="002E0DC6"/>
    <w:rsid w:val="002E5A55"/>
    <w:rsid w:val="002F733A"/>
    <w:rsid w:val="00302DEB"/>
    <w:rsid w:val="00312850"/>
    <w:rsid w:val="00315908"/>
    <w:rsid w:val="003203EA"/>
    <w:rsid w:val="0032295B"/>
    <w:rsid w:val="00334B9F"/>
    <w:rsid w:val="00337CE7"/>
    <w:rsid w:val="00356E27"/>
    <w:rsid w:val="003658A1"/>
    <w:rsid w:val="00384343"/>
    <w:rsid w:val="00393AED"/>
    <w:rsid w:val="003B7E26"/>
    <w:rsid w:val="003C32B7"/>
    <w:rsid w:val="003C5D0F"/>
    <w:rsid w:val="003C7226"/>
    <w:rsid w:val="003D12CD"/>
    <w:rsid w:val="003F4117"/>
    <w:rsid w:val="003F4B36"/>
    <w:rsid w:val="0041250C"/>
    <w:rsid w:val="0044161B"/>
    <w:rsid w:val="00445A7A"/>
    <w:rsid w:val="0045367F"/>
    <w:rsid w:val="00457B6C"/>
    <w:rsid w:val="00460B37"/>
    <w:rsid w:val="00462D3F"/>
    <w:rsid w:val="004637B5"/>
    <w:rsid w:val="00474285"/>
    <w:rsid w:val="004854E7"/>
    <w:rsid w:val="00486EEF"/>
    <w:rsid w:val="004A0F83"/>
    <w:rsid w:val="004A14D1"/>
    <w:rsid w:val="004A4185"/>
    <w:rsid w:val="004A5724"/>
    <w:rsid w:val="004B465E"/>
    <w:rsid w:val="004D040B"/>
    <w:rsid w:val="0050282F"/>
    <w:rsid w:val="00525959"/>
    <w:rsid w:val="00532C53"/>
    <w:rsid w:val="005471DC"/>
    <w:rsid w:val="005472FC"/>
    <w:rsid w:val="0055402C"/>
    <w:rsid w:val="00567038"/>
    <w:rsid w:val="00577349"/>
    <w:rsid w:val="005936B5"/>
    <w:rsid w:val="005A117C"/>
    <w:rsid w:val="005B5A8E"/>
    <w:rsid w:val="005C11E9"/>
    <w:rsid w:val="005D1A39"/>
    <w:rsid w:val="005E1530"/>
    <w:rsid w:val="005E4E35"/>
    <w:rsid w:val="005E74EC"/>
    <w:rsid w:val="005F3690"/>
    <w:rsid w:val="005F56F6"/>
    <w:rsid w:val="00602F87"/>
    <w:rsid w:val="00611F62"/>
    <w:rsid w:val="00644952"/>
    <w:rsid w:val="006456D1"/>
    <w:rsid w:val="006617E0"/>
    <w:rsid w:val="006731E1"/>
    <w:rsid w:val="00673A0B"/>
    <w:rsid w:val="006A4F55"/>
    <w:rsid w:val="006B5630"/>
    <w:rsid w:val="006C7B73"/>
    <w:rsid w:val="006E176A"/>
    <w:rsid w:val="00702AD1"/>
    <w:rsid w:val="0070520A"/>
    <w:rsid w:val="007062E0"/>
    <w:rsid w:val="007073B1"/>
    <w:rsid w:val="00723BB0"/>
    <w:rsid w:val="0072408E"/>
    <w:rsid w:val="0073245B"/>
    <w:rsid w:val="00733D66"/>
    <w:rsid w:val="00735982"/>
    <w:rsid w:val="007405B9"/>
    <w:rsid w:val="007638E8"/>
    <w:rsid w:val="007645A8"/>
    <w:rsid w:val="00773A42"/>
    <w:rsid w:val="00775B61"/>
    <w:rsid w:val="00781C8D"/>
    <w:rsid w:val="007831EC"/>
    <w:rsid w:val="007923DB"/>
    <w:rsid w:val="007A704C"/>
    <w:rsid w:val="007B3522"/>
    <w:rsid w:val="007C0DCE"/>
    <w:rsid w:val="007D5C6F"/>
    <w:rsid w:val="007D7FDC"/>
    <w:rsid w:val="00802282"/>
    <w:rsid w:val="00817CE9"/>
    <w:rsid w:val="00837061"/>
    <w:rsid w:val="0084095D"/>
    <w:rsid w:val="00867679"/>
    <w:rsid w:val="00872198"/>
    <w:rsid w:val="008765B0"/>
    <w:rsid w:val="008A6EEE"/>
    <w:rsid w:val="008B4A36"/>
    <w:rsid w:val="008C5D3D"/>
    <w:rsid w:val="008E44A9"/>
    <w:rsid w:val="008E7513"/>
    <w:rsid w:val="00900931"/>
    <w:rsid w:val="009011C7"/>
    <w:rsid w:val="00906F6E"/>
    <w:rsid w:val="009109E5"/>
    <w:rsid w:val="0091634C"/>
    <w:rsid w:val="00917998"/>
    <w:rsid w:val="00922F13"/>
    <w:rsid w:val="009374C4"/>
    <w:rsid w:val="00944797"/>
    <w:rsid w:val="009576B6"/>
    <w:rsid w:val="00966793"/>
    <w:rsid w:val="009776A7"/>
    <w:rsid w:val="00982859"/>
    <w:rsid w:val="00983FFA"/>
    <w:rsid w:val="00990B80"/>
    <w:rsid w:val="009914F5"/>
    <w:rsid w:val="00993473"/>
    <w:rsid w:val="00995057"/>
    <w:rsid w:val="009A771D"/>
    <w:rsid w:val="009B5D6B"/>
    <w:rsid w:val="009C50A4"/>
    <w:rsid w:val="009C5CDE"/>
    <w:rsid w:val="009D0AA9"/>
    <w:rsid w:val="009D53BC"/>
    <w:rsid w:val="009D75DA"/>
    <w:rsid w:val="00A0597F"/>
    <w:rsid w:val="00A134B9"/>
    <w:rsid w:val="00A223CC"/>
    <w:rsid w:val="00A23850"/>
    <w:rsid w:val="00A946A7"/>
    <w:rsid w:val="00AA5337"/>
    <w:rsid w:val="00AB400E"/>
    <w:rsid w:val="00AB46F6"/>
    <w:rsid w:val="00AB4ED1"/>
    <w:rsid w:val="00AB7235"/>
    <w:rsid w:val="00AF3BD5"/>
    <w:rsid w:val="00B11778"/>
    <w:rsid w:val="00B11B73"/>
    <w:rsid w:val="00B27454"/>
    <w:rsid w:val="00B302EC"/>
    <w:rsid w:val="00B44E37"/>
    <w:rsid w:val="00B45C48"/>
    <w:rsid w:val="00B547AD"/>
    <w:rsid w:val="00B662AD"/>
    <w:rsid w:val="00B70EFD"/>
    <w:rsid w:val="00B957E5"/>
    <w:rsid w:val="00BA7E31"/>
    <w:rsid w:val="00BC64F6"/>
    <w:rsid w:val="00BC7256"/>
    <w:rsid w:val="00BD1CF8"/>
    <w:rsid w:val="00BD2B09"/>
    <w:rsid w:val="00C01978"/>
    <w:rsid w:val="00C06F3B"/>
    <w:rsid w:val="00C2783E"/>
    <w:rsid w:val="00C35AD9"/>
    <w:rsid w:val="00C36A25"/>
    <w:rsid w:val="00C42903"/>
    <w:rsid w:val="00C65E17"/>
    <w:rsid w:val="00C67B97"/>
    <w:rsid w:val="00C7030B"/>
    <w:rsid w:val="00C71580"/>
    <w:rsid w:val="00C7382E"/>
    <w:rsid w:val="00C85DD1"/>
    <w:rsid w:val="00C861AD"/>
    <w:rsid w:val="00C86C8D"/>
    <w:rsid w:val="00C9586D"/>
    <w:rsid w:val="00C95CC5"/>
    <w:rsid w:val="00C975EB"/>
    <w:rsid w:val="00CA5372"/>
    <w:rsid w:val="00CC0E7F"/>
    <w:rsid w:val="00CC2298"/>
    <w:rsid w:val="00CC6673"/>
    <w:rsid w:val="00CD4966"/>
    <w:rsid w:val="00CE6F4E"/>
    <w:rsid w:val="00D04E2C"/>
    <w:rsid w:val="00D05076"/>
    <w:rsid w:val="00D10ED6"/>
    <w:rsid w:val="00D12972"/>
    <w:rsid w:val="00D15A7C"/>
    <w:rsid w:val="00D21C20"/>
    <w:rsid w:val="00D260CA"/>
    <w:rsid w:val="00D56B96"/>
    <w:rsid w:val="00D7316C"/>
    <w:rsid w:val="00D82B84"/>
    <w:rsid w:val="00D8721C"/>
    <w:rsid w:val="00D931AD"/>
    <w:rsid w:val="00DA399F"/>
    <w:rsid w:val="00DA67A4"/>
    <w:rsid w:val="00DB2562"/>
    <w:rsid w:val="00DD2F6B"/>
    <w:rsid w:val="00DD5400"/>
    <w:rsid w:val="00DE507D"/>
    <w:rsid w:val="00DF2D2B"/>
    <w:rsid w:val="00E01642"/>
    <w:rsid w:val="00E10A02"/>
    <w:rsid w:val="00E257F8"/>
    <w:rsid w:val="00E44D4D"/>
    <w:rsid w:val="00E61149"/>
    <w:rsid w:val="00E666D4"/>
    <w:rsid w:val="00EA43AE"/>
    <w:rsid w:val="00EA4991"/>
    <w:rsid w:val="00EC7D0D"/>
    <w:rsid w:val="00ED572F"/>
    <w:rsid w:val="00ED7632"/>
    <w:rsid w:val="00EF027B"/>
    <w:rsid w:val="00EF1210"/>
    <w:rsid w:val="00F04B66"/>
    <w:rsid w:val="00F12B17"/>
    <w:rsid w:val="00F17AC0"/>
    <w:rsid w:val="00F2108C"/>
    <w:rsid w:val="00F23F30"/>
    <w:rsid w:val="00F270EE"/>
    <w:rsid w:val="00F46B4D"/>
    <w:rsid w:val="00F54F09"/>
    <w:rsid w:val="00F551C8"/>
    <w:rsid w:val="00F66A3B"/>
    <w:rsid w:val="00F66C55"/>
    <w:rsid w:val="00F86577"/>
    <w:rsid w:val="00F9156A"/>
    <w:rsid w:val="00F9202A"/>
    <w:rsid w:val="00F9428D"/>
    <w:rsid w:val="00FB0F20"/>
    <w:rsid w:val="00FB4FD3"/>
    <w:rsid w:val="00FB7F8F"/>
    <w:rsid w:val="00FC62B2"/>
    <w:rsid w:val="00FF1387"/>
    <w:rsid w:val="00FF181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6C8BBB"/>
  <w15:chartTrackingRefBased/>
  <w15:docId w15:val="{D7739227-FDF5-4E62-9605-6A91C549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31E1"/>
  </w:style>
  <w:style w:type="paragraph" w:styleId="Heading1">
    <w:name w:val="heading 1"/>
    <w:basedOn w:val="Normal"/>
    <w:next w:val="Normal"/>
    <w:link w:val="Heading1Char"/>
    <w:uiPriority w:val="9"/>
    <w:qFormat/>
    <w:rsid w:val="000B4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B47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2B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esStyleHeading1">
    <w:name w:val="Claire's Style Heading 1"/>
    <w:basedOn w:val="Heading1"/>
    <w:next w:val="Normal"/>
    <w:link w:val="ClairesStyleHeading1Char"/>
    <w:qFormat/>
    <w:rsid w:val="000B47AE"/>
    <w:rPr>
      <w:rFonts w:ascii="Arial" w:hAnsi="Arial" w:cs="Arial"/>
      <w:bCs w:val="0"/>
      <w:color w:val="auto"/>
      <w:sz w:val="36"/>
      <w:szCs w:val="36"/>
      <w:u w:val="single"/>
    </w:rPr>
  </w:style>
  <w:style w:type="character" w:customStyle="1" w:styleId="ClairesStyleHeading1Char">
    <w:name w:val="Claire's Style Heading 1 Char"/>
    <w:basedOn w:val="DefaultParagraphFont"/>
    <w:link w:val="ClairesStyleHeading1"/>
    <w:rsid w:val="000B47AE"/>
    <w:rPr>
      <w:rFonts w:ascii="Arial" w:eastAsiaTheme="majorEastAsia" w:hAnsi="Arial" w:cs="Arial"/>
      <w:b/>
      <w:sz w:val="36"/>
      <w:szCs w:val="36"/>
      <w:u w:val="single"/>
    </w:rPr>
  </w:style>
  <w:style w:type="character" w:customStyle="1" w:styleId="Heading1Char">
    <w:name w:val="Heading 1 Char"/>
    <w:basedOn w:val="DefaultParagraphFont"/>
    <w:link w:val="Heading1"/>
    <w:uiPriority w:val="9"/>
    <w:rsid w:val="000B47AE"/>
    <w:rPr>
      <w:rFonts w:asciiTheme="majorHAnsi" w:eastAsiaTheme="majorEastAsia" w:hAnsiTheme="majorHAnsi" w:cstheme="majorBidi"/>
      <w:b/>
      <w:bCs/>
      <w:color w:val="365F91" w:themeColor="accent1" w:themeShade="BF"/>
      <w:sz w:val="28"/>
      <w:szCs w:val="28"/>
    </w:rPr>
  </w:style>
  <w:style w:type="paragraph" w:customStyle="1" w:styleId="ClairesStyleHeading2">
    <w:name w:val="Claire 's Style Heading 2"/>
    <w:basedOn w:val="Heading2"/>
    <w:next w:val="Normal"/>
    <w:link w:val="ClairesStyleHeading2Char"/>
    <w:qFormat/>
    <w:rsid w:val="000B47AE"/>
    <w:pPr>
      <w:keepNext w:val="0"/>
      <w:keepLines w:val="0"/>
      <w:spacing w:before="0" w:after="200"/>
    </w:pPr>
    <w:rPr>
      <w:rFonts w:ascii="Arial" w:hAnsi="Arial" w:cs="Arial"/>
      <w:color w:val="auto"/>
      <w:sz w:val="28"/>
      <w:szCs w:val="28"/>
    </w:rPr>
  </w:style>
  <w:style w:type="character" w:customStyle="1" w:styleId="ClairesStyleHeading2Char">
    <w:name w:val="Claire 's Style Heading 2 Char"/>
    <w:basedOn w:val="Heading2Char"/>
    <w:link w:val="ClairesStyleHeading2"/>
    <w:rsid w:val="000B47AE"/>
    <w:rPr>
      <w:rFonts w:ascii="Arial" w:eastAsiaTheme="majorEastAsia" w:hAnsi="Arial" w:cs="Arial"/>
      <w:b/>
      <w:bCs/>
      <w:color w:val="4F81BD" w:themeColor="accent1"/>
      <w:sz w:val="28"/>
      <w:szCs w:val="28"/>
    </w:rPr>
  </w:style>
  <w:style w:type="character" w:customStyle="1" w:styleId="Heading2Char">
    <w:name w:val="Heading 2 Char"/>
    <w:basedOn w:val="DefaultParagraphFont"/>
    <w:link w:val="Heading2"/>
    <w:uiPriority w:val="9"/>
    <w:semiHidden/>
    <w:rsid w:val="000B47AE"/>
    <w:rPr>
      <w:rFonts w:asciiTheme="majorHAnsi" w:eastAsiaTheme="majorEastAsia" w:hAnsiTheme="majorHAnsi" w:cstheme="majorBidi"/>
      <w:b/>
      <w:bCs/>
      <w:color w:val="4F81BD" w:themeColor="accent1"/>
      <w:sz w:val="26"/>
      <w:szCs w:val="26"/>
    </w:rPr>
  </w:style>
  <w:style w:type="paragraph" w:customStyle="1" w:styleId="ClairesH3">
    <w:name w:val="Claire's H3"/>
    <w:basedOn w:val="Heading3"/>
    <w:next w:val="Normal"/>
    <w:link w:val="ClairesH3Char"/>
    <w:qFormat/>
    <w:rsid w:val="00BD2B09"/>
    <w:pPr>
      <w:keepNext w:val="0"/>
      <w:keepLines w:val="0"/>
      <w:spacing w:before="0" w:after="200"/>
    </w:pPr>
    <w:rPr>
      <w:rFonts w:ascii="Arial" w:eastAsiaTheme="minorHAnsi" w:hAnsi="Arial" w:cs="Arial"/>
      <w:b w:val="0"/>
      <w:bCs w:val="0"/>
      <w:i/>
      <w:color w:val="auto"/>
    </w:rPr>
  </w:style>
  <w:style w:type="character" w:customStyle="1" w:styleId="ClairesH3Char">
    <w:name w:val="Claire's H3 Char"/>
    <w:basedOn w:val="Heading3Char"/>
    <w:link w:val="ClairesH3"/>
    <w:rsid w:val="00BD2B09"/>
    <w:rPr>
      <w:rFonts w:ascii="Arial" w:eastAsiaTheme="majorEastAsia" w:hAnsi="Arial" w:cs="Arial"/>
      <w:b w:val="0"/>
      <w:bCs w:val="0"/>
      <w:i/>
      <w:color w:val="4F81BD" w:themeColor="accent1"/>
      <w:sz w:val="24"/>
      <w:szCs w:val="24"/>
    </w:rPr>
  </w:style>
  <w:style w:type="character" w:customStyle="1" w:styleId="Heading3Char">
    <w:name w:val="Heading 3 Char"/>
    <w:basedOn w:val="DefaultParagraphFont"/>
    <w:link w:val="Heading3"/>
    <w:uiPriority w:val="9"/>
    <w:rsid w:val="00BD2B09"/>
    <w:rPr>
      <w:rFonts w:asciiTheme="majorHAnsi" w:eastAsiaTheme="majorEastAsia" w:hAnsiTheme="majorHAnsi" w:cstheme="majorBidi"/>
      <w:b/>
      <w:bCs/>
      <w:color w:val="4F81BD" w:themeColor="accent1"/>
    </w:rPr>
  </w:style>
  <w:style w:type="paragraph" w:customStyle="1" w:styleId="ClairesH2">
    <w:name w:val="Claire 's H2"/>
    <w:basedOn w:val="Heading2"/>
    <w:next w:val="Normal"/>
    <w:link w:val="ClairesH2Char"/>
    <w:qFormat/>
    <w:rsid w:val="00BD2B09"/>
    <w:pPr>
      <w:keepNext w:val="0"/>
      <w:keepLines w:val="0"/>
      <w:spacing w:before="0" w:after="200"/>
    </w:pPr>
    <w:rPr>
      <w:rFonts w:ascii="Arial" w:hAnsi="Arial" w:cs="Arial"/>
      <w:color w:val="auto"/>
      <w:sz w:val="28"/>
      <w:szCs w:val="28"/>
    </w:rPr>
  </w:style>
  <w:style w:type="character" w:customStyle="1" w:styleId="ClairesH2Char">
    <w:name w:val="Claire 's H2 Char"/>
    <w:basedOn w:val="Heading2Char"/>
    <w:link w:val="ClairesH2"/>
    <w:rsid w:val="00BD2B09"/>
    <w:rPr>
      <w:rFonts w:ascii="Arial" w:eastAsiaTheme="majorEastAsia" w:hAnsi="Arial" w:cs="Arial"/>
      <w:b/>
      <w:bCs/>
      <w:color w:val="4F81BD" w:themeColor="accent1"/>
      <w:sz w:val="28"/>
      <w:szCs w:val="28"/>
    </w:rPr>
  </w:style>
  <w:style w:type="paragraph" w:customStyle="1" w:styleId="ClairesH1">
    <w:name w:val="Claire's H1"/>
    <w:basedOn w:val="Heading1"/>
    <w:next w:val="Normal"/>
    <w:link w:val="ClairesH1Char"/>
    <w:qFormat/>
    <w:rsid w:val="00BD2B09"/>
    <w:rPr>
      <w:rFonts w:ascii="Arial" w:hAnsi="Arial" w:cs="Arial"/>
      <w:bCs w:val="0"/>
      <w:color w:val="auto"/>
      <w:sz w:val="36"/>
      <w:szCs w:val="36"/>
      <w:u w:val="single"/>
    </w:rPr>
  </w:style>
  <w:style w:type="character" w:customStyle="1" w:styleId="ClairesH1Char">
    <w:name w:val="Claire's H1 Char"/>
    <w:basedOn w:val="DefaultParagraphFont"/>
    <w:link w:val="ClairesH1"/>
    <w:rsid w:val="00BD2B09"/>
    <w:rPr>
      <w:rFonts w:ascii="Arial" w:eastAsiaTheme="majorEastAsia" w:hAnsi="Arial" w:cs="Arial"/>
      <w:b/>
      <w:sz w:val="36"/>
      <w:szCs w:val="36"/>
      <w:u w:val="single"/>
    </w:rPr>
  </w:style>
  <w:style w:type="paragraph" w:customStyle="1" w:styleId="ClaireNormal">
    <w:name w:val="Claire Normal"/>
    <w:basedOn w:val="Normal"/>
    <w:link w:val="ClaireNormalChar"/>
    <w:qFormat/>
    <w:rsid w:val="00BD2B09"/>
  </w:style>
  <w:style w:type="character" w:customStyle="1" w:styleId="ClaireNormalChar">
    <w:name w:val="Claire Normal Char"/>
    <w:basedOn w:val="DefaultParagraphFont"/>
    <w:link w:val="ClaireNormal"/>
    <w:rsid w:val="00BD2B09"/>
    <w:rPr>
      <w:rFonts w:ascii="Arial" w:hAnsi="Arial" w:cs="Arial"/>
      <w:sz w:val="24"/>
      <w:szCs w:val="24"/>
    </w:rPr>
  </w:style>
  <w:style w:type="paragraph" w:styleId="ListParagraph">
    <w:name w:val="List Paragraph"/>
    <w:basedOn w:val="Normal"/>
    <w:uiPriority w:val="34"/>
    <w:qFormat/>
    <w:rsid w:val="00993473"/>
    <w:pPr>
      <w:spacing w:before="0" w:after="0" w:line="240" w:lineRule="auto"/>
      <w:ind w:left="720"/>
      <w:contextualSpacing/>
    </w:pPr>
    <w:rPr>
      <w:rFonts w:asciiTheme="minorHAnsi" w:hAnsiTheme="minorHAnsi" w:cstheme="minorBidi"/>
      <w:lang w:val="en-US"/>
    </w:rPr>
  </w:style>
  <w:style w:type="table" w:styleId="TableGrid">
    <w:name w:val="Table Grid"/>
    <w:basedOn w:val="TableNormal"/>
    <w:uiPriority w:val="59"/>
    <w:rsid w:val="006731E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CE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77CEA"/>
  </w:style>
  <w:style w:type="paragraph" w:styleId="Footer">
    <w:name w:val="footer"/>
    <w:basedOn w:val="Normal"/>
    <w:link w:val="FooterChar"/>
    <w:uiPriority w:val="99"/>
    <w:unhideWhenUsed/>
    <w:rsid w:val="00277C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77CEA"/>
  </w:style>
  <w:style w:type="character" w:styleId="Hyperlink">
    <w:name w:val="Hyperlink"/>
    <w:basedOn w:val="DefaultParagraphFont"/>
    <w:uiPriority w:val="99"/>
    <w:unhideWhenUsed/>
    <w:rsid w:val="00990B80"/>
    <w:rPr>
      <w:color w:val="0000FF" w:themeColor="hyperlink"/>
      <w:u w:val="single"/>
    </w:rPr>
  </w:style>
  <w:style w:type="character" w:styleId="FollowedHyperlink">
    <w:name w:val="FollowedHyperlink"/>
    <w:basedOn w:val="DefaultParagraphFont"/>
    <w:uiPriority w:val="99"/>
    <w:semiHidden/>
    <w:unhideWhenUsed/>
    <w:rsid w:val="00460B37"/>
    <w:rPr>
      <w:color w:val="800080" w:themeColor="followedHyperlink"/>
      <w:u w:val="single"/>
    </w:rPr>
  </w:style>
  <w:style w:type="character" w:customStyle="1" w:styleId="ng-isolate-scope">
    <w:name w:val="ng-isolate-scope"/>
    <w:basedOn w:val="DefaultParagraphFont"/>
    <w:rsid w:val="00F23F30"/>
  </w:style>
  <w:style w:type="character" w:customStyle="1" w:styleId="nlmstring-name">
    <w:name w:val="nlm_string-name"/>
    <w:basedOn w:val="DefaultParagraphFont"/>
    <w:rsid w:val="00C86C8D"/>
  </w:style>
  <w:style w:type="character" w:customStyle="1" w:styleId="nlmgiven-names">
    <w:name w:val="nlm_given-names"/>
    <w:basedOn w:val="DefaultParagraphFont"/>
    <w:rsid w:val="00C86C8D"/>
  </w:style>
  <w:style w:type="character" w:customStyle="1" w:styleId="nlmarticle-title">
    <w:name w:val="nlm_article-title"/>
    <w:basedOn w:val="DefaultParagraphFont"/>
    <w:rsid w:val="00C86C8D"/>
  </w:style>
  <w:style w:type="character" w:customStyle="1" w:styleId="nlmyear">
    <w:name w:val="nlm_year"/>
    <w:basedOn w:val="DefaultParagraphFont"/>
    <w:rsid w:val="00C86C8D"/>
  </w:style>
  <w:style w:type="character" w:customStyle="1" w:styleId="nlmfpage">
    <w:name w:val="nlm_fpage"/>
    <w:basedOn w:val="DefaultParagraphFont"/>
    <w:rsid w:val="00C86C8D"/>
  </w:style>
  <w:style w:type="character" w:customStyle="1" w:styleId="nlmlpage">
    <w:name w:val="nlm_lpage"/>
    <w:basedOn w:val="DefaultParagraphFont"/>
    <w:rsid w:val="00C86C8D"/>
  </w:style>
  <w:style w:type="character" w:customStyle="1" w:styleId="epub-state">
    <w:name w:val="epub-state"/>
    <w:basedOn w:val="DefaultParagraphFont"/>
    <w:rsid w:val="006456D1"/>
  </w:style>
  <w:style w:type="character" w:customStyle="1" w:styleId="epub-date">
    <w:name w:val="epub-date"/>
    <w:basedOn w:val="DefaultParagraphFont"/>
    <w:rsid w:val="006456D1"/>
  </w:style>
  <w:style w:type="character" w:customStyle="1" w:styleId="cit">
    <w:name w:val="cit"/>
    <w:basedOn w:val="DefaultParagraphFont"/>
    <w:rsid w:val="00212098"/>
  </w:style>
  <w:style w:type="character" w:customStyle="1" w:styleId="doi">
    <w:name w:val="doi"/>
    <w:basedOn w:val="DefaultParagraphFont"/>
    <w:rsid w:val="00212098"/>
  </w:style>
  <w:style w:type="character" w:customStyle="1" w:styleId="fm-citation-ids-label">
    <w:name w:val="fm-citation-ids-label"/>
    <w:basedOn w:val="DefaultParagraphFont"/>
    <w:rsid w:val="00212098"/>
  </w:style>
  <w:style w:type="paragraph" w:styleId="BalloonText">
    <w:name w:val="Balloon Text"/>
    <w:basedOn w:val="Normal"/>
    <w:link w:val="BalloonTextChar"/>
    <w:uiPriority w:val="99"/>
    <w:semiHidden/>
    <w:unhideWhenUsed/>
    <w:rsid w:val="005B5A8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082">
      <w:bodyDiv w:val="1"/>
      <w:marLeft w:val="0"/>
      <w:marRight w:val="0"/>
      <w:marTop w:val="0"/>
      <w:marBottom w:val="0"/>
      <w:divBdr>
        <w:top w:val="none" w:sz="0" w:space="0" w:color="auto"/>
        <w:left w:val="none" w:sz="0" w:space="0" w:color="auto"/>
        <w:bottom w:val="none" w:sz="0" w:space="0" w:color="auto"/>
        <w:right w:val="none" w:sz="0" w:space="0" w:color="auto"/>
      </w:divBdr>
    </w:div>
    <w:div w:id="66072288">
      <w:bodyDiv w:val="1"/>
      <w:marLeft w:val="0"/>
      <w:marRight w:val="0"/>
      <w:marTop w:val="0"/>
      <w:marBottom w:val="0"/>
      <w:divBdr>
        <w:top w:val="none" w:sz="0" w:space="0" w:color="auto"/>
        <w:left w:val="none" w:sz="0" w:space="0" w:color="auto"/>
        <w:bottom w:val="none" w:sz="0" w:space="0" w:color="auto"/>
        <w:right w:val="none" w:sz="0" w:space="0" w:color="auto"/>
      </w:divBdr>
    </w:div>
    <w:div w:id="389767845">
      <w:bodyDiv w:val="1"/>
      <w:marLeft w:val="0"/>
      <w:marRight w:val="0"/>
      <w:marTop w:val="0"/>
      <w:marBottom w:val="0"/>
      <w:divBdr>
        <w:top w:val="none" w:sz="0" w:space="0" w:color="auto"/>
        <w:left w:val="none" w:sz="0" w:space="0" w:color="auto"/>
        <w:bottom w:val="none" w:sz="0" w:space="0" w:color="auto"/>
        <w:right w:val="none" w:sz="0" w:space="0" w:color="auto"/>
      </w:divBdr>
    </w:div>
    <w:div w:id="557201831">
      <w:bodyDiv w:val="1"/>
      <w:marLeft w:val="0"/>
      <w:marRight w:val="0"/>
      <w:marTop w:val="0"/>
      <w:marBottom w:val="0"/>
      <w:divBdr>
        <w:top w:val="none" w:sz="0" w:space="0" w:color="auto"/>
        <w:left w:val="none" w:sz="0" w:space="0" w:color="auto"/>
        <w:bottom w:val="none" w:sz="0" w:space="0" w:color="auto"/>
        <w:right w:val="none" w:sz="0" w:space="0" w:color="auto"/>
      </w:divBdr>
    </w:div>
    <w:div w:id="642586115">
      <w:bodyDiv w:val="1"/>
      <w:marLeft w:val="0"/>
      <w:marRight w:val="0"/>
      <w:marTop w:val="0"/>
      <w:marBottom w:val="0"/>
      <w:divBdr>
        <w:top w:val="none" w:sz="0" w:space="0" w:color="auto"/>
        <w:left w:val="none" w:sz="0" w:space="0" w:color="auto"/>
        <w:bottom w:val="none" w:sz="0" w:space="0" w:color="auto"/>
        <w:right w:val="none" w:sz="0" w:space="0" w:color="auto"/>
      </w:divBdr>
    </w:div>
    <w:div w:id="788857235">
      <w:bodyDiv w:val="1"/>
      <w:marLeft w:val="0"/>
      <w:marRight w:val="0"/>
      <w:marTop w:val="0"/>
      <w:marBottom w:val="0"/>
      <w:divBdr>
        <w:top w:val="none" w:sz="0" w:space="0" w:color="auto"/>
        <w:left w:val="none" w:sz="0" w:space="0" w:color="auto"/>
        <w:bottom w:val="none" w:sz="0" w:space="0" w:color="auto"/>
        <w:right w:val="none" w:sz="0" w:space="0" w:color="auto"/>
      </w:divBdr>
      <w:divsChild>
        <w:div w:id="235013756">
          <w:marLeft w:val="0"/>
          <w:marRight w:val="0"/>
          <w:marTop w:val="0"/>
          <w:marBottom w:val="166"/>
          <w:divBdr>
            <w:top w:val="none" w:sz="0" w:space="0" w:color="auto"/>
            <w:left w:val="none" w:sz="0" w:space="0" w:color="auto"/>
            <w:bottom w:val="none" w:sz="0" w:space="0" w:color="auto"/>
            <w:right w:val="none" w:sz="0" w:space="0" w:color="auto"/>
          </w:divBdr>
          <w:divsChild>
            <w:div w:id="1410467133">
              <w:marLeft w:val="0"/>
              <w:marRight w:val="0"/>
              <w:marTop w:val="0"/>
              <w:marBottom w:val="0"/>
              <w:divBdr>
                <w:top w:val="none" w:sz="0" w:space="0" w:color="auto"/>
                <w:left w:val="none" w:sz="0" w:space="0" w:color="auto"/>
                <w:bottom w:val="none" w:sz="0" w:space="0" w:color="auto"/>
                <w:right w:val="none" w:sz="0" w:space="0" w:color="auto"/>
              </w:divBdr>
              <w:divsChild>
                <w:div w:id="279189192">
                  <w:marLeft w:val="0"/>
                  <w:marRight w:val="0"/>
                  <w:marTop w:val="0"/>
                  <w:marBottom w:val="0"/>
                  <w:divBdr>
                    <w:top w:val="none" w:sz="0" w:space="0" w:color="auto"/>
                    <w:left w:val="none" w:sz="0" w:space="0" w:color="auto"/>
                    <w:bottom w:val="none" w:sz="0" w:space="0" w:color="auto"/>
                    <w:right w:val="none" w:sz="0" w:space="0" w:color="auto"/>
                  </w:divBdr>
                  <w:divsChild>
                    <w:div w:id="1987930737">
                      <w:marLeft w:val="0"/>
                      <w:marRight w:val="0"/>
                      <w:marTop w:val="0"/>
                      <w:marBottom w:val="0"/>
                      <w:divBdr>
                        <w:top w:val="none" w:sz="0" w:space="0" w:color="auto"/>
                        <w:left w:val="none" w:sz="0" w:space="0" w:color="auto"/>
                        <w:bottom w:val="none" w:sz="0" w:space="0" w:color="auto"/>
                        <w:right w:val="none" w:sz="0" w:space="0" w:color="auto"/>
                      </w:divBdr>
                      <w:divsChild>
                        <w:div w:id="70321070">
                          <w:marLeft w:val="0"/>
                          <w:marRight w:val="0"/>
                          <w:marTop w:val="0"/>
                          <w:marBottom w:val="0"/>
                          <w:divBdr>
                            <w:top w:val="none" w:sz="0" w:space="0" w:color="auto"/>
                            <w:left w:val="none" w:sz="0" w:space="0" w:color="auto"/>
                            <w:bottom w:val="none" w:sz="0" w:space="0" w:color="auto"/>
                            <w:right w:val="none" w:sz="0" w:space="0" w:color="auto"/>
                          </w:divBdr>
                        </w:div>
                        <w:div w:id="653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336">
                  <w:marLeft w:val="0"/>
                  <w:marRight w:val="0"/>
                  <w:marTop w:val="0"/>
                  <w:marBottom w:val="0"/>
                  <w:divBdr>
                    <w:top w:val="none" w:sz="0" w:space="0" w:color="auto"/>
                    <w:left w:val="none" w:sz="0" w:space="0" w:color="auto"/>
                    <w:bottom w:val="none" w:sz="0" w:space="0" w:color="auto"/>
                    <w:right w:val="none" w:sz="0" w:space="0" w:color="auto"/>
                  </w:divBdr>
                  <w:divsChild>
                    <w:div w:id="406265619">
                      <w:marLeft w:val="0"/>
                      <w:marRight w:val="0"/>
                      <w:marTop w:val="0"/>
                      <w:marBottom w:val="0"/>
                      <w:divBdr>
                        <w:top w:val="none" w:sz="0" w:space="0" w:color="auto"/>
                        <w:left w:val="none" w:sz="0" w:space="0" w:color="auto"/>
                        <w:bottom w:val="none" w:sz="0" w:space="0" w:color="auto"/>
                        <w:right w:val="none" w:sz="0" w:space="0" w:color="auto"/>
                      </w:divBdr>
                    </w:div>
                    <w:div w:id="582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5980">
          <w:marLeft w:val="0"/>
          <w:marRight w:val="0"/>
          <w:marTop w:val="166"/>
          <w:marBottom w:val="166"/>
          <w:divBdr>
            <w:top w:val="none" w:sz="0" w:space="0" w:color="auto"/>
            <w:left w:val="none" w:sz="0" w:space="0" w:color="auto"/>
            <w:bottom w:val="none" w:sz="0" w:space="0" w:color="auto"/>
            <w:right w:val="none" w:sz="0" w:space="0" w:color="auto"/>
          </w:divBdr>
          <w:divsChild>
            <w:div w:id="1213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096">
      <w:bodyDiv w:val="1"/>
      <w:marLeft w:val="0"/>
      <w:marRight w:val="0"/>
      <w:marTop w:val="0"/>
      <w:marBottom w:val="0"/>
      <w:divBdr>
        <w:top w:val="none" w:sz="0" w:space="0" w:color="auto"/>
        <w:left w:val="none" w:sz="0" w:space="0" w:color="auto"/>
        <w:bottom w:val="none" w:sz="0" w:space="0" w:color="auto"/>
        <w:right w:val="none" w:sz="0" w:space="0" w:color="auto"/>
      </w:divBdr>
    </w:div>
    <w:div w:id="1056321294">
      <w:bodyDiv w:val="1"/>
      <w:marLeft w:val="0"/>
      <w:marRight w:val="0"/>
      <w:marTop w:val="0"/>
      <w:marBottom w:val="0"/>
      <w:divBdr>
        <w:top w:val="none" w:sz="0" w:space="0" w:color="auto"/>
        <w:left w:val="none" w:sz="0" w:space="0" w:color="auto"/>
        <w:bottom w:val="none" w:sz="0" w:space="0" w:color="auto"/>
        <w:right w:val="none" w:sz="0" w:space="0" w:color="auto"/>
      </w:divBdr>
    </w:div>
    <w:div w:id="1083796053">
      <w:bodyDiv w:val="1"/>
      <w:marLeft w:val="0"/>
      <w:marRight w:val="0"/>
      <w:marTop w:val="0"/>
      <w:marBottom w:val="0"/>
      <w:divBdr>
        <w:top w:val="none" w:sz="0" w:space="0" w:color="auto"/>
        <w:left w:val="none" w:sz="0" w:space="0" w:color="auto"/>
        <w:bottom w:val="none" w:sz="0" w:space="0" w:color="auto"/>
        <w:right w:val="none" w:sz="0" w:space="0" w:color="auto"/>
      </w:divBdr>
    </w:div>
    <w:div w:id="1091318783">
      <w:bodyDiv w:val="1"/>
      <w:marLeft w:val="0"/>
      <w:marRight w:val="0"/>
      <w:marTop w:val="0"/>
      <w:marBottom w:val="0"/>
      <w:divBdr>
        <w:top w:val="none" w:sz="0" w:space="0" w:color="auto"/>
        <w:left w:val="none" w:sz="0" w:space="0" w:color="auto"/>
        <w:bottom w:val="none" w:sz="0" w:space="0" w:color="auto"/>
        <w:right w:val="none" w:sz="0" w:space="0" w:color="auto"/>
      </w:divBdr>
    </w:div>
    <w:div w:id="1110246532">
      <w:bodyDiv w:val="1"/>
      <w:marLeft w:val="0"/>
      <w:marRight w:val="0"/>
      <w:marTop w:val="0"/>
      <w:marBottom w:val="0"/>
      <w:divBdr>
        <w:top w:val="none" w:sz="0" w:space="0" w:color="auto"/>
        <w:left w:val="none" w:sz="0" w:space="0" w:color="auto"/>
        <w:bottom w:val="none" w:sz="0" w:space="0" w:color="auto"/>
        <w:right w:val="none" w:sz="0" w:space="0" w:color="auto"/>
      </w:divBdr>
    </w:div>
    <w:div w:id="1141113470">
      <w:bodyDiv w:val="1"/>
      <w:marLeft w:val="0"/>
      <w:marRight w:val="0"/>
      <w:marTop w:val="0"/>
      <w:marBottom w:val="0"/>
      <w:divBdr>
        <w:top w:val="none" w:sz="0" w:space="0" w:color="auto"/>
        <w:left w:val="none" w:sz="0" w:space="0" w:color="auto"/>
        <w:bottom w:val="none" w:sz="0" w:space="0" w:color="auto"/>
        <w:right w:val="none" w:sz="0" w:space="0" w:color="auto"/>
      </w:divBdr>
      <w:divsChild>
        <w:div w:id="1785267852">
          <w:marLeft w:val="576"/>
          <w:marRight w:val="0"/>
          <w:marTop w:val="120"/>
          <w:marBottom w:val="0"/>
          <w:divBdr>
            <w:top w:val="none" w:sz="0" w:space="0" w:color="auto"/>
            <w:left w:val="none" w:sz="0" w:space="0" w:color="auto"/>
            <w:bottom w:val="none" w:sz="0" w:space="0" w:color="auto"/>
            <w:right w:val="none" w:sz="0" w:space="0" w:color="auto"/>
          </w:divBdr>
        </w:div>
      </w:divsChild>
    </w:div>
    <w:div w:id="1141457871">
      <w:bodyDiv w:val="1"/>
      <w:marLeft w:val="0"/>
      <w:marRight w:val="0"/>
      <w:marTop w:val="0"/>
      <w:marBottom w:val="0"/>
      <w:divBdr>
        <w:top w:val="none" w:sz="0" w:space="0" w:color="auto"/>
        <w:left w:val="none" w:sz="0" w:space="0" w:color="auto"/>
        <w:bottom w:val="none" w:sz="0" w:space="0" w:color="auto"/>
        <w:right w:val="none" w:sz="0" w:space="0" w:color="auto"/>
      </w:divBdr>
    </w:div>
    <w:div w:id="1208371546">
      <w:bodyDiv w:val="1"/>
      <w:marLeft w:val="0"/>
      <w:marRight w:val="0"/>
      <w:marTop w:val="0"/>
      <w:marBottom w:val="0"/>
      <w:divBdr>
        <w:top w:val="none" w:sz="0" w:space="0" w:color="auto"/>
        <w:left w:val="none" w:sz="0" w:space="0" w:color="auto"/>
        <w:bottom w:val="none" w:sz="0" w:space="0" w:color="auto"/>
        <w:right w:val="none" w:sz="0" w:space="0" w:color="auto"/>
      </w:divBdr>
    </w:div>
    <w:div w:id="1273778755">
      <w:bodyDiv w:val="1"/>
      <w:marLeft w:val="0"/>
      <w:marRight w:val="0"/>
      <w:marTop w:val="0"/>
      <w:marBottom w:val="0"/>
      <w:divBdr>
        <w:top w:val="none" w:sz="0" w:space="0" w:color="auto"/>
        <w:left w:val="none" w:sz="0" w:space="0" w:color="auto"/>
        <w:bottom w:val="none" w:sz="0" w:space="0" w:color="auto"/>
        <w:right w:val="none" w:sz="0" w:space="0" w:color="auto"/>
      </w:divBdr>
      <w:divsChild>
        <w:div w:id="1115758983">
          <w:marLeft w:val="576"/>
          <w:marRight w:val="0"/>
          <w:marTop w:val="120"/>
          <w:marBottom w:val="0"/>
          <w:divBdr>
            <w:top w:val="none" w:sz="0" w:space="0" w:color="auto"/>
            <w:left w:val="none" w:sz="0" w:space="0" w:color="auto"/>
            <w:bottom w:val="none" w:sz="0" w:space="0" w:color="auto"/>
            <w:right w:val="none" w:sz="0" w:space="0" w:color="auto"/>
          </w:divBdr>
        </w:div>
      </w:divsChild>
    </w:div>
    <w:div w:id="1381052105">
      <w:bodyDiv w:val="1"/>
      <w:marLeft w:val="0"/>
      <w:marRight w:val="0"/>
      <w:marTop w:val="0"/>
      <w:marBottom w:val="0"/>
      <w:divBdr>
        <w:top w:val="none" w:sz="0" w:space="0" w:color="auto"/>
        <w:left w:val="none" w:sz="0" w:space="0" w:color="auto"/>
        <w:bottom w:val="none" w:sz="0" w:space="0" w:color="auto"/>
        <w:right w:val="none" w:sz="0" w:space="0" w:color="auto"/>
      </w:divBdr>
    </w:div>
    <w:div w:id="1515069031">
      <w:bodyDiv w:val="1"/>
      <w:marLeft w:val="0"/>
      <w:marRight w:val="0"/>
      <w:marTop w:val="0"/>
      <w:marBottom w:val="0"/>
      <w:divBdr>
        <w:top w:val="none" w:sz="0" w:space="0" w:color="auto"/>
        <w:left w:val="none" w:sz="0" w:space="0" w:color="auto"/>
        <w:bottom w:val="none" w:sz="0" w:space="0" w:color="auto"/>
        <w:right w:val="none" w:sz="0" w:space="0" w:color="auto"/>
      </w:divBdr>
      <w:divsChild>
        <w:div w:id="192378243">
          <w:marLeft w:val="0"/>
          <w:marRight w:val="0"/>
          <w:marTop w:val="0"/>
          <w:marBottom w:val="0"/>
          <w:divBdr>
            <w:top w:val="none" w:sz="0" w:space="0" w:color="auto"/>
            <w:left w:val="none" w:sz="0" w:space="0" w:color="auto"/>
            <w:bottom w:val="none" w:sz="0" w:space="0" w:color="auto"/>
            <w:right w:val="none" w:sz="0" w:space="0" w:color="auto"/>
          </w:divBdr>
          <w:divsChild>
            <w:div w:id="50546420">
              <w:marLeft w:val="0"/>
              <w:marRight w:val="0"/>
              <w:marTop w:val="0"/>
              <w:marBottom w:val="0"/>
              <w:divBdr>
                <w:top w:val="none" w:sz="0" w:space="0" w:color="auto"/>
                <w:left w:val="none" w:sz="0" w:space="0" w:color="auto"/>
                <w:bottom w:val="none" w:sz="0" w:space="0" w:color="auto"/>
                <w:right w:val="none" w:sz="0" w:space="0" w:color="auto"/>
              </w:divBdr>
              <w:divsChild>
                <w:div w:id="417481953">
                  <w:marLeft w:val="0"/>
                  <w:marRight w:val="0"/>
                  <w:marTop w:val="0"/>
                  <w:marBottom w:val="0"/>
                  <w:divBdr>
                    <w:top w:val="none" w:sz="0" w:space="0" w:color="auto"/>
                    <w:left w:val="none" w:sz="0" w:space="0" w:color="auto"/>
                    <w:bottom w:val="none" w:sz="0" w:space="0" w:color="auto"/>
                    <w:right w:val="none" w:sz="0" w:space="0" w:color="auto"/>
                  </w:divBdr>
                  <w:divsChild>
                    <w:div w:id="2088651875">
                      <w:marLeft w:val="0"/>
                      <w:marRight w:val="0"/>
                      <w:marTop w:val="150"/>
                      <w:marBottom w:val="0"/>
                      <w:divBdr>
                        <w:top w:val="none" w:sz="0" w:space="0" w:color="auto"/>
                        <w:left w:val="none" w:sz="0" w:space="0" w:color="auto"/>
                        <w:bottom w:val="none" w:sz="0" w:space="0" w:color="auto"/>
                        <w:right w:val="none" w:sz="0" w:space="0" w:color="auto"/>
                      </w:divBdr>
                      <w:divsChild>
                        <w:div w:id="1016542934">
                          <w:marLeft w:val="0"/>
                          <w:marRight w:val="0"/>
                          <w:marTop w:val="75"/>
                          <w:marBottom w:val="0"/>
                          <w:divBdr>
                            <w:top w:val="none" w:sz="0" w:space="0" w:color="auto"/>
                            <w:left w:val="none" w:sz="0" w:space="0" w:color="auto"/>
                            <w:bottom w:val="none" w:sz="0" w:space="0" w:color="auto"/>
                            <w:right w:val="none" w:sz="0" w:space="0" w:color="auto"/>
                          </w:divBdr>
                        </w:div>
                        <w:div w:id="577907948">
                          <w:marLeft w:val="0"/>
                          <w:marRight w:val="0"/>
                          <w:marTop w:val="0"/>
                          <w:marBottom w:val="0"/>
                          <w:divBdr>
                            <w:top w:val="none" w:sz="0" w:space="0" w:color="auto"/>
                            <w:left w:val="none" w:sz="0" w:space="0" w:color="auto"/>
                            <w:bottom w:val="none" w:sz="0" w:space="0" w:color="auto"/>
                            <w:right w:val="none" w:sz="0" w:space="0" w:color="auto"/>
                          </w:divBdr>
                          <w:divsChild>
                            <w:div w:id="1367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6629">
      <w:bodyDiv w:val="1"/>
      <w:marLeft w:val="0"/>
      <w:marRight w:val="0"/>
      <w:marTop w:val="0"/>
      <w:marBottom w:val="0"/>
      <w:divBdr>
        <w:top w:val="none" w:sz="0" w:space="0" w:color="auto"/>
        <w:left w:val="none" w:sz="0" w:space="0" w:color="auto"/>
        <w:bottom w:val="none" w:sz="0" w:space="0" w:color="auto"/>
        <w:right w:val="none" w:sz="0" w:space="0" w:color="auto"/>
      </w:divBdr>
    </w:div>
    <w:div w:id="1633974067">
      <w:bodyDiv w:val="1"/>
      <w:marLeft w:val="0"/>
      <w:marRight w:val="0"/>
      <w:marTop w:val="0"/>
      <w:marBottom w:val="0"/>
      <w:divBdr>
        <w:top w:val="none" w:sz="0" w:space="0" w:color="auto"/>
        <w:left w:val="none" w:sz="0" w:space="0" w:color="auto"/>
        <w:bottom w:val="none" w:sz="0" w:space="0" w:color="auto"/>
        <w:right w:val="none" w:sz="0" w:space="0" w:color="auto"/>
      </w:divBdr>
      <w:divsChild>
        <w:div w:id="835724957">
          <w:marLeft w:val="547"/>
          <w:marRight w:val="0"/>
          <w:marTop w:val="0"/>
          <w:marBottom w:val="0"/>
          <w:divBdr>
            <w:top w:val="none" w:sz="0" w:space="0" w:color="auto"/>
            <w:left w:val="none" w:sz="0" w:space="0" w:color="auto"/>
            <w:bottom w:val="none" w:sz="0" w:space="0" w:color="auto"/>
            <w:right w:val="none" w:sz="0" w:space="0" w:color="auto"/>
          </w:divBdr>
        </w:div>
      </w:divsChild>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904366980">
      <w:bodyDiv w:val="1"/>
      <w:marLeft w:val="0"/>
      <w:marRight w:val="0"/>
      <w:marTop w:val="0"/>
      <w:marBottom w:val="0"/>
      <w:divBdr>
        <w:top w:val="none" w:sz="0" w:space="0" w:color="auto"/>
        <w:left w:val="none" w:sz="0" w:space="0" w:color="auto"/>
        <w:bottom w:val="none" w:sz="0" w:space="0" w:color="auto"/>
        <w:right w:val="none" w:sz="0" w:space="0" w:color="auto"/>
      </w:divBdr>
    </w:div>
    <w:div w:id="1998876604">
      <w:bodyDiv w:val="1"/>
      <w:marLeft w:val="0"/>
      <w:marRight w:val="0"/>
      <w:marTop w:val="0"/>
      <w:marBottom w:val="0"/>
      <w:divBdr>
        <w:top w:val="none" w:sz="0" w:space="0" w:color="auto"/>
        <w:left w:val="none" w:sz="0" w:space="0" w:color="auto"/>
        <w:bottom w:val="none" w:sz="0" w:space="0" w:color="auto"/>
        <w:right w:val="none" w:sz="0" w:space="0" w:color="auto"/>
      </w:divBdr>
    </w:div>
    <w:div w:id="2021353333">
      <w:bodyDiv w:val="1"/>
      <w:marLeft w:val="0"/>
      <w:marRight w:val="0"/>
      <w:marTop w:val="0"/>
      <w:marBottom w:val="0"/>
      <w:divBdr>
        <w:top w:val="none" w:sz="0" w:space="0" w:color="auto"/>
        <w:left w:val="none" w:sz="0" w:space="0" w:color="auto"/>
        <w:bottom w:val="none" w:sz="0" w:space="0" w:color="auto"/>
        <w:right w:val="none" w:sz="0" w:space="0" w:color="auto"/>
      </w:divBdr>
      <w:divsChild>
        <w:div w:id="134643083">
          <w:marLeft w:val="0"/>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348216957">
          <w:marLeft w:val="0"/>
          <w:marRight w:val="0"/>
          <w:marTop w:val="0"/>
          <w:marBottom w:val="0"/>
          <w:divBdr>
            <w:top w:val="none" w:sz="0" w:space="0" w:color="auto"/>
            <w:left w:val="none" w:sz="0" w:space="0" w:color="auto"/>
            <w:bottom w:val="none" w:sz="0" w:space="0" w:color="auto"/>
            <w:right w:val="none" w:sz="0" w:space="0" w:color="auto"/>
          </w:divBdr>
        </w:div>
        <w:div w:id="1239292870">
          <w:marLeft w:val="0"/>
          <w:marRight w:val="0"/>
          <w:marTop w:val="0"/>
          <w:marBottom w:val="0"/>
          <w:divBdr>
            <w:top w:val="none" w:sz="0" w:space="0" w:color="auto"/>
            <w:left w:val="none" w:sz="0" w:space="0" w:color="auto"/>
            <w:bottom w:val="none" w:sz="0" w:space="0" w:color="auto"/>
            <w:right w:val="none" w:sz="0" w:space="0" w:color="auto"/>
          </w:divBdr>
        </w:div>
        <w:div w:id="19554240">
          <w:marLeft w:val="0"/>
          <w:marRight w:val="0"/>
          <w:marTop w:val="0"/>
          <w:marBottom w:val="0"/>
          <w:divBdr>
            <w:top w:val="none" w:sz="0" w:space="0" w:color="auto"/>
            <w:left w:val="none" w:sz="0" w:space="0" w:color="auto"/>
            <w:bottom w:val="none" w:sz="0" w:space="0" w:color="auto"/>
            <w:right w:val="none" w:sz="0" w:space="0" w:color="auto"/>
          </w:divBdr>
        </w:div>
        <w:div w:id="1537497781">
          <w:marLeft w:val="0"/>
          <w:marRight w:val="0"/>
          <w:marTop w:val="0"/>
          <w:marBottom w:val="0"/>
          <w:divBdr>
            <w:top w:val="none" w:sz="0" w:space="0" w:color="auto"/>
            <w:left w:val="none" w:sz="0" w:space="0" w:color="auto"/>
            <w:bottom w:val="none" w:sz="0" w:space="0" w:color="auto"/>
            <w:right w:val="none" w:sz="0" w:space="0" w:color="auto"/>
          </w:divBdr>
        </w:div>
        <w:div w:id="2036879482">
          <w:marLeft w:val="0"/>
          <w:marRight w:val="0"/>
          <w:marTop w:val="0"/>
          <w:marBottom w:val="0"/>
          <w:divBdr>
            <w:top w:val="none" w:sz="0" w:space="0" w:color="auto"/>
            <w:left w:val="none" w:sz="0" w:space="0" w:color="auto"/>
            <w:bottom w:val="none" w:sz="0" w:space="0" w:color="auto"/>
            <w:right w:val="none" w:sz="0" w:space="0" w:color="auto"/>
          </w:divBdr>
        </w:div>
      </w:divsChild>
    </w:div>
    <w:div w:id="2089499146">
      <w:bodyDiv w:val="1"/>
      <w:marLeft w:val="0"/>
      <w:marRight w:val="0"/>
      <w:marTop w:val="0"/>
      <w:marBottom w:val="0"/>
      <w:divBdr>
        <w:top w:val="none" w:sz="0" w:space="0" w:color="auto"/>
        <w:left w:val="none" w:sz="0" w:space="0" w:color="auto"/>
        <w:bottom w:val="none" w:sz="0" w:space="0" w:color="auto"/>
        <w:right w:val="none" w:sz="0" w:space="0" w:color="auto"/>
      </w:divBdr>
    </w:div>
    <w:div w:id="2145997080">
      <w:bodyDiv w:val="1"/>
      <w:marLeft w:val="0"/>
      <w:marRight w:val="0"/>
      <w:marTop w:val="0"/>
      <w:marBottom w:val="0"/>
      <w:divBdr>
        <w:top w:val="none" w:sz="0" w:space="0" w:color="auto"/>
        <w:left w:val="none" w:sz="0" w:space="0" w:color="auto"/>
        <w:bottom w:val="none" w:sz="0" w:space="0" w:color="auto"/>
        <w:right w:val="none" w:sz="0" w:space="0" w:color="auto"/>
      </w:divBdr>
      <w:divsChild>
        <w:div w:id="498883387">
          <w:marLeft w:val="0"/>
          <w:marRight w:val="0"/>
          <w:marTop w:val="225"/>
          <w:marBottom w:val="225"/>
          <w:divBdr>
            <w:top w:val="none" w:sz="0" w:space="0" w:color="auto"/>
            <w:left w:val="none" w:sz="0" w:space="0" w:color="auto"/>
            <w:bottom w:val="none" w:sz="0" w:space="0" w:color="auto"/>
            <w:right w:val="none" w:sz="0" w:space="0" w:color="auto"/>
          </w:divBdr>
          <w:divsChild>
            <w:div w:id="451898256">
              <w:marLeft w:val="0"/>
              <w:marRight w:val="0"/>
              <w:marTop w:val="0"/>
              <w:marBottom w:val="0"/>
              <w:divBdr>
                <w:top w:val="none" w:sz="0" w:space="0" w:color="auto"/>
                <w:left w:val="none" w:sz="0" w:space="0" w:color="auto"/>
                <w:bottom w:val="none" w:sz="0" w:space="0" w:color="auto"/>
                <w:right w:val="none" w:sz="0" w:space="0" w:color="auto"/>
              </w:divBdr>
              <w:divsChild>
                <w:div w:id="1209999326">
                  <w:marLeft w:val="0"/>
                  <w:marRight w:val="0"/>
                  <w:marTop w:val="0"/>
                  <w:marBottom w:val="0"/>
                  <w:divBdr>
                    <w:top w:val="none" w:sz="0" w:space="0" w:color="auto"/>
                    <w:left w:val="none" w:sz="0" w:space="0" w:color="auto"/>
                    <w:bottom w:val="none" w:sz="0" w:space="0" w:color="auto"/>
                    <w:right w:val="none" w:sz="0" w:space="0" w:color="auto"/>
                  </w:divBdr>
                  <w:divsChild>
                    <w:div w:id="2127701071">
                      <w:marLeft w:val="0"/>
                      <w:marRight w:val="0"/>
                      <w:marTop w:val="0"/>
                      <w:marBottom w:val="0"/>
                      <w:divBdr>
                        <w:top w:val="none" w:sz="0" w:space="0" w:color="auto"/>
                        <w:left w:val="none" w:sz="0" w:space="0" w:color="auto"/>
                        <w:bottom w:val="none" w:sz="0" w:space="0" w:color="auto"/>
                        <w:right w:val="none" w:sz="0" w:space="0" w:color="auto"/>
                      </w:divBdr>
                    </w:div>
                    <w:div w:id="1802074411">
                      <w:marLeft w:val="0"/>
                      <w:marRight w:val="0"/>
                      <w:marTop w:val="0"/>
                      <w:marBottom w:val="0"/>
                      <w:divBdr>
                        <w:top w:val="none" w:sz="0" w:space="0" w:color="auto"/>
                        <w:left w:val="none" w:sz="0" w:space="0" w:color="auto"/>
                        <w:bottom w:val="none" w:sz="0" w:space="0" w:color="auto"/>
                        <w:right w:val="none" w:sz="0" w:space="0" w:color="auto"/>
                      </w:divBdr>
                    </w:div>
                    <w:div w:id="501775508">
                      <w:marLeft w:val="0"/>
                      <w:marRight w:val="0"/>
                      <w:marTop w:val="0"/>
                      <w:marBottom w:val="0"/>
                      <w:divBdr>
                        <w:top w:val="none" w:sz="0" w:space="0" w:color="auto"/>
                        <w:left w:val="none" w:sz="0" w:space="0" w:color="auto"/>
                        <w:bottom w:val="none" w:sz="0" w:space="0" w:color="auto"/>
                        <w:right w:val="none" w:sz="0" w:space="0" w:color="auto"/>
                      </w:divBdr>
                    </w:div>
                    <w:div w:id="1878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805">
          <w:marLeft w:val="0"/>
          <w:marRight w:val="0"/>
          <w:marTop w:val="225"/>
          <w:marBottom w:val="225"/>
          <w:divBdr>
            <w:top w:val="none" w:sz="0" w:space="0" w:color="auto"/>
            <w:left w:val="none" w:sz="0" w:space="0" w:color="auto"/>
            <w:bottom w:val="none" w:sz="0" w:space="0" w:color="auto"/>
            <w:right w:val="none" w:sz="0" w:space="0" w:color="auto"/>
          </w:divBdr>
          <w:divsChild>
            <w:div w:id="157889661">
              <w:marLeft w:val="0"/>
              <w:marRight w:val="0"/>
              <w:marTop w:val="0"/>
              <w:marBottom w:val="75"/>
              <w:divBdr>
                <w:top w:val="none" w:sz="0" w:space="0" w:color="auto"/>
                <w:left w:val="none" w:sz="0" w:space="0" w:color="auto"/>
                <w:bottom w:val="none" w:sz="0" w:space="0" w:color="auto"/>
                <w:right w:val="none" w:sz="0" w:space="0" w:color="auto"/>
              </w:divBdr>
            </w:div>
            <w:div w:id="1045374652">
              <w:marLeft w:val="0"/>
              <w:marRight w:val="0"/>
              <w:marTop w:val="0"/>
              <w:marBottom w:val="75"/>
              <w:divBdr>
                <w:top w:val="none" w:sz="0" w:space="0" w:color="auto"/>
                <w:left w:val="none" w:sz="0" w:space="0" w:color="auto"/>
                <w:bottom w:val="none" w:sz="0" w:space="0" w:color="auto"/>
                <w:right w:val="none" w:sz="0" w:space="0" w:color="auto"/>
              </w:divBdr>
            </w:div>
            <w:div w:id="209265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ealthcareimporvementscotland.org/our_work/patient_safety/tissue_viability.aspx" TargetMode="External"/><Relationship Id="rId12" Type="http://schemas.openxmlformats.org/officeDocument/2006/relationships/hyperlink" Target="http://www.stopthepressure.com/pat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puap.org/wp-content/uploads/2016/10/quickreference-guide-digital-nupuap-epuap-pppis-jan2016.pdf" TargetMode="External"/><Relationship Id="rId9" Type="http://schemas.openxmlformats.org/officeDocument/2006/relationships/hyperlink" Target="http://www.nice.org.uk/CG32" TargetMode="External"/><Relationship Id="rId10" Type="http://schemas.openxmlformats.org/officeDocument/2006/relationships/hyperlink" Target="http://www.npuap.org/NPUAP_S3I_T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4533-FDF5-F54F-9FFA-BA41419C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11</Pages>
  <Words>2278</Words>
  <Characters>12991</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Mitchell</dc:creator>
  <cp:keywords/>
  <dc:description/>
  <cp:lastModifiedBy>Microsoft Office User</cp:lastModifiedBy>
  <cp:revision>40</cp:revision>
  <cp:lastPrinted>2018-08-20T15:48:00Z</cp:lastPrinted>
  <dcterms:created xsi:type="dcterms:W3CDTF">2018-08-18T09:17:00Z</dcterms:created>
  <dcterms:modified xsi:type="dcterms:W3CDTF">2018-09-18T09:23:00Z</dcterms:modified>
</cp:coreProperties>
</file>