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57A35" w14:textId="2FBE24FE" w:rsidR="008B66FF" w:rsidRPr="00263F0C" w:rsidRDefault="008B66FF" w:rsidP="00F95E08">
      <w:pPr>
        <w:spacing w:line="480" w:lineRule="auto"/>
        <w:jc w:val="center"/>
        <w:rPr>
          <w:rFonts w:ascii="Times New Roman" w:hAnsi="Times New Roman" w:cs="Times New Roman"/>
          <w:b/>
          <w:sz w:val="24"/>
          <w:szCs w:val="24"/>
        </w:rPr>
      </w:pPr>
      <w:bookmarkStart w:id="0" w:name="_GoBack"/>
      <w:bookmarkEnd w:id="0"/>
      <w:r w:rsidRPr="00263F0C">
        <w:rPr>
          <w:rFonts w:ascii="Times New Roman" w:hAnsi="Times New Roman" w:cs="Times New Roman"/>
          <w:b/>
          <w:sz w:val="24"/>
          <w:szCs w:val="24"/>
        </w:rPr>
        <w:t>Introduction</w:t>
      </w:r>
    </w:p>
    <w:p w14:paraId="3A1DEBD9" w14:textId="227E955D" w:rsidR="00DD2188" w:rsidRPr="00A37D4C" w:rsidRDefault="00DD2188" w:rsidP="004C1887">
      <w:pPr>
        <w:spacing w:after="0" w:line="480" w:lineRule="auto"/>
        <w:ind w:firstLine="720"/>
        <w:jc w:val="both"/>
        <w:rPr>
          <w:rFonts w:ascii="Times New Roman" w:eastAsia="Candara" w:hAnsi="Times New Roman" w:cs="Times New Roman"/>
          <w:sz w:val="20"/>
          <w:szCs w:val="20"/>
          <w:lang w:eastAsia="en-GB"/>
        </w:rPr>
      </w:pPr>
      <w:r>
        <w:rPr>
          <w:rFonts w:ascii="Times New Roman" w:hAnsi="Times New Roman" w:cs="Times New Roman"/>
          <w:sz w:val="24"/>
          <w:szCs w:val="24"/>
        </w:rPr>
        <w:t>Place is a fundamental context in criminology (Sampson 2013) and f</w:t>
      </w:r>
      <w:r w:rsidR="00FC36E2" w:rsidRPr="00263F0C">
        <w:rPr>
          <w:rFonts w:ascii="Times New Roman" w:hAnsi="Times New Roman" w:cs="Times New Roman"/>
          <w:sz w:val="24"/>
          <w:szCs w:val="24"/>
        </w:rPr>
        <w:t xml:space="preserve">or a century, </w:t>
      </w:r>
      <w:r w:rsidR="00727820" w:rsidRPr="00263F0C">
        <w:rPr>
          <w:rFonts w:ascii="Times New Roman" w:hAnsi="Times New Roman" w:cs="Times New Roman"/>
          <w:sz w:val="24"/>
          <w:szCs w:val="24"/>
        </w:rPr>
        <w:t xml:space="preserve">criminological research has </w:t>
      </w:r>
      <w:r>
        <w:rPr>
          <w:rFonts w:ascii="Times New Roman" w:hAnsi="Times New Roman" w:cs="Times New Roman"/>
          <w:sz w:val="24"/>
          <w:szCs w:val="24"/>
        </w:rPr>
        <w:t>examined</w:t>
      </w:r>
      <w:r w:rsidR="00727820" w:rsidRPr="00263F0C">
        <w:rPr>
          <w:rFonts w:ascii="Times New Roman" w:hAnsi="Times New Roman" w:cs="Times New Roman"/>
          <w:sz w:val="24"/>
          <w:szCs w:val="24"/>
        </w:rPr>
        <w:t xml:space="preserve"> </w:t>
      </w:r>
      <w:r>
        <w:rPr>
          <w:rFonts w:ascii="Times New Roman" w:hAnsi="Times New Roman" w:cs="Times New Roman"/>
          <w:sz w:val="24"/>
          <w:szCs w:val="24"/>
        </w:rPr>
        <w:t xml:space="preserve">how </w:t>
      </w:r>
      <w:r w:rsidRPr="00263F0C">
        <w:rPr>
          <w:rFonts w:ascii="Times New Roman" w:hAnsi="Times New Roman" w:cs="Times New Roman"/>
          <w:sz w:val="24"/>
          <w:szCs w:val="24"/>
        </w:rPr>
        <w:t>social networks and neighbourhood ecology work in concert to influence social behaviour</w:t>
      </w:r>
      <w:r>
        <w:rPr>
          <w:rFonts w:ascii="Times New Roman" w:hAnsi="Times New Roman" w:cs="Times New Roman"/>
          <w:sz w:val="24"/>
          <w:szCs w:val="24"/>
        </w:rPr>
        <w:t xml:space="preserve">, including </w:t>
      </w:r>
      <w:r w:rsidRPr="00263F0C">
        <w:rPr>
          <w:rFonts w:ascii="Times New Roman" w:hAnsi="Times New Roman" w:cs="Times New Roman"/>
          <w:sz w:val="24"/>
          <w:szCs w:val="24"/>
        </w:rPr>
        <w:t xml:space="preserve">criminal </w:t>
      </w:r>
      <w:r>
        <w:rPr>
          <w:rFonts w:ascii="Times New Roman" w:hAnsi="Times New Roman" w:cs="Times New Roman"/>
          <w:sz w:val="24"/>
          <w:szCs w:val="24"/>
        </w:rPr>
        <w:t>offending</w:t>
      </w:r>
      <w:r w:rsidRPr="00263F0C">
        <w:rPr>
          <w:rFonts w:ascii="Times New Roman" w:hAnsi="Times New Roman" w:cs="Times New Roman"/>
          <w:sz w:val="24"/>
          <w:szCs w:val="24"/>
        </w:rPr>
        <w:t xml:space="preserve"> </w:t>
      </w:r>
      <w:r w:rsidRPr="00713CDA">
        <w:rPr>
          <w:rFonts w:ascii="Times New Roman" w:hAnsi="Times New Roman" w:cs="Times New Roman"/>
          <w:sz w:val="24"/>
          <w:szCs w:val="24"/>
        </w:rPr>
        <w:t>(</w:t>
      </w:r>
      <w:r>
        <w:rPr>
          <w:rFonts w:ascii="Times New Roman" w:hAnsi="Times New Roman" w:cs="Times New Roman"/>
          <w:sz w:val="24"/>
          <w:szCs w:val="24"/>
        </w:rPr>
        <w:t xml:space="preserve">e.g., </w:t>
      </w:r>
      <w:r w:rsidRPr="00263F0C">
        <w:rPr>
          <w:rFonts w:ascii="Times New Roman" w:hAnsi="Times New Roman" w:cs="Times New Roman"/>
          <w:sz w:val="24"/>
          <w:szCs w:val="24"/>
        </w:rPr>
        <w:t>Bursik and Grasmick 1993</w:t>
      </w:r>
      <w:r>
        <w:rPr>
          <w:rFonts w:ascii="Times New Roman" w:hAnsi="Times New Roman" w:cs="Times New Roman"/>
          <w:sz w:val="24"/>
          <w:szCs w:val="24"/>
        </w:rPr>
        <w:t xml:space="preserve">; </w:t>
      </w:r>
      <w:r w:rsidRPr="00263F0C">
        <w:rPr>
          <w:rFonts w:ascii="Times New Roman" w:hAnsi="Times New Roman" w:cs="Times New Roman"/>
          <w:sz w:val="24"/>
          <w:szCs w:val="24"/>
        </w:rPr>
        <w:t>Papachristos and Hureau</w:t>
      </w:r>
      <w:r>
        <w:rPr>
          <w:rFonts w:ascii="Times New Roman" w:hAnsi="Times New Roman" w:cs="Times New Roman"/>
          <w:sz w:val="24"/>
          <w:szCs w:val="24"/>
        </w:rPr>
        <w:t xml:space="preserve"> 2013</w:t>
      </w:r>
      <w:r w:rsidRPr="00713CDA">
        <w:rPr>
          <w:rFonts w:ascii="Times New Roman" w:hAnsi="Times New Roman" w:cs="Times New Roman"/>
          <w:sz w:val="24"/>
          <w:szCs w:val="24"/>
        </w:rPr>
        <w:t>;</w:t>
      </w:r>
      <w:r w:rsidRPr="00263F0C">
        <w:rPr>
          <w:rFonts w:ascii="Times New Roman" w:hAnsi="Times New Roman" w:cs="Times New Roman"/>
          <w:sz w:val="24"/>
          <w:szCs w:val="24"/>
        </w:rPr>
        <w:t xml:space="preserve"> Tita and Greenbaum 2012</w:t>
      </w:r>
      <w:r w:rsidR="00A30A75">
        <w:rPr>
          <w:rFonts w:ascii="Times New Roman" w:hAnsi="Times New Roman" w:cs="Times New Roman"/>
          <w:sz w:val="24"/>
          <w:szCs w:val="24"/>
        </w:rPr>
        <w:t>; Sampson et al. 1997</w:t>
      </w:r>
      <w:r w:rsidRPr="00263F0C">
        <w:rPr>
          <w:rFonts w:ascii="Times New Roman" w:hAnsi="Times New Roman" w:cs="Times New Roman"/>
          <w:sz w:val="24"/>
          <w:szCs w:val="24"/>
        </w:rPr>
        <w:t>)</w:t>
      </w:r>
      <w:r w:rsidR="00AD4803" w:rsidRPr="00263F0C">
        <w:rPr>
          <w:rFonts w:ascii="Times New Roman" w:hAnsi="Times New Roman" w:cs="Times New Roman"/>
          <w:sz w:val="24"/>
          <w:szCs w:val="24"/>
        </w:rPr>
        <w:t>.</w:t>
      </w:r>
      <w:r w:rsidR="00727820" w:rsidRPr="00263F0C">
        <w:rPr>
          <w:rFonts w:ascii="Times New Roman" w:hAnsi="Times New Roman" w:cs="Times New Roman"/>
          <w:sz w:val="24"/>
          <w:szCs w:val="24"/>
        </w:rPr>
        <w:t xml:space="preserve"> </w:t>
      </w:r>
      <w:r>
        <w:rPr>
          <w:rFonts w:ascii="Times New Roman" w:hAnsi="Times New Roman" w:cs="Times New Roman"/>
          <w:sz w:val="24"/>
          <w:szCs w:val="24"/>
        </w:rPr>
        <w:t>I</w:t>
      </w:r>
      <w:r w:rsidRPr="00263F0C">
        <w:rPr>
          <w:rFonts w:ascii="Times New Roman" w:hAnsi="Times New Roman" w:cs="Times New Roman"/>
          <w:sz w:val="24"/>
          <w:szCs w:val="24"/>
        </w:rPr>
        <w:t xml:space="preserve">nsights into </w:t>
      </w:r>
      <w:r>
        <w:rPr>
          <w:rFonts w:ascii="Times New Roman" w:hAnsi="Times New Roman" w:cs="Times New Roman"/>
          <w:sz w:val="24"/>
          <w:szCs w:val="24"/>
        </w:rPr>
        <w:t>how spatial boundaries and conflicts contribute</w:t>
      </w:r>
      <w:r w:rsidRPr="00263F0C">
        <w:rPr>
          <w:rFonts w:ascii="Times New Roman" w:hAnsi="Times New Roman" w:cs="Times New Roman"/>
          <w:sz w:val="24"/>
          <w:szCs w:val="24"/>
        </w:rPr>
        <w:t xml:space="preserve"> to gang </w:t>
      </w:r>
      <w:r>
        <w:rPr>
          <w:rFonts w:ascii="Times New Roman" w:hAnsi="Times New Roman" w:cs="Times New Roman"/>
          <w:sz w:val="24"/>
          <w:szCs w:val="24"/>
        </w:rPr>
        <w:t>offending</w:t>
      </w:r>
      <w:r w:rsidRPr="00263F0C">
        <w:rPr>
          <w:rFonts w:ascii="Times New Roman" w:hAnsi="Times New Roman" w:cs="Times New Roman"/>
          <w:sz w:val="24"/>
          <w:szCs w:val="24"/>
        </w:rPr>
        <w:t xml:space="preserve"> </w:t>
      </w:r>
      <w:r>
        <w:rPr>
          <w:rFonts w:ascii="Times New Roman" w:hAnsi="Times New Roman" w:cs="Times New Roman"/>
          <w:sz w:val="24"/>
          <w:szCs w:val="24"/>
        </w:rPr>
        <w:t>date</w:t>
      </w:r>
      <w:r w:rsidRPr="00263F0C">
        <w:rPr>
          <w:rFonts w:ascii="Times New Roman" w:hAnsi="Times New Roman" w:cs="Times New Roman"/>
          <w:sz w:val="24"/>
          <w:szCs w:val="24"/>
        </w:rPr>
        <w:t xml:space="preserve"> back </w:t>
      </w:r>
      <w:r>
        <w:rPr>
          <w:rFonts w:ascii="Times New Roman" w:hAnsi="Times New Roman" w:cs="Times New Roman"/>
          <w:sz w:val="24"/>
          <w:szCs w:val="24"/>
        </w:rPr>
        <w:t>to</w:t>
      </w:r>
      <w:r w:rsidR="00A37D4C">
        <w:rPr>
          <w:rFonts w:ascii="Times New Roman" w:hAnsi="Times New Roman" w:cs="Times New Roman"/>
          <w:sz w:val="24"/>
          <w:szCs w:val="24"/>
        </w:rPr>
        <w:t>, and continue to be influenced by,</w:t>
      </w:r>
      <w:r>
        <w:rPr>
          <w:rFonts w:ascii="Times New Roman" w:hAnsi="Times New Roman" w:cs="Times New Roman"/>
          <w:sz w:val="24"/>
          <w:szCs w:val="24"/>
        </w:rPr>
        <w:t xml:space="preserve"> the Chicago School (</w:t>
      </w:r>
      <w:r w:rsidR="00A37D4C" w:rsidRPr="00263F0C">
        <w:rPr>
          <w:rFonts w:ascii="Times New Roman" w:hAnsi="Times New Roman" w:cs="Times New Roman"/>
          <w:sz w:val="24"/>
          <w:szCs w:val="24"/>
          <w:lang w:val="en-US"/>
        </w:rPr>
        <w:t>Huebner et al. 2016</w:t>
      </w:r>
      <w:r w:rsidR="00A37D4C">
        <w:rPr>
          <w:rFonts w:ascii="Times New Roman" w:hAnsi="Times New Roman" w:cs="Times New Roman"/>
          <w:sz w:val="24"/>
          <w:szCs w:val="24"/>
          <w:lang w:val="en-US"/>
        </w:rPr>
        <w:t xml:space="preserve">; </w:t>
      </w:r>
      <w:r w:rsidR="00A37D4C">
        <w:rPr>
          <w:rFonts w:ascii="Times New Roman" w:hAnsi="Times New Roman" w:cs="Times New Roman"/>
          <w:sz w:val="24"/>
          <w:szCs w:val="24"/>
        </w:rPr>
        <w:t xml:space="preserve">Katz and </w:t>
      </w:r>
      <w:r w:rsidR="00A37D4C" w:rsidRPr="00A37D4C">
        <w:rPr>
          <w:rFonts w:ascii="Times New Roman" w:hAnsi="Times New Roman" w:cs="Times New Roman"/>
          <w:sz w:val="24"/>
          <w:szCs w:val="24"/>
        </w:rPr>
        <w:t>Schnebly</w:t>
      </w:r>
      <w:r w:rsidR="00A37D4C">
        <w:rPr>
          <w:rFonts w:ascii="Times New Roman" w:hAnsi="Times New Roman" w:cs="Times New Roman"/>
          <w:sz w:val="24"/>
          <w:szCs w:val="24"/>
        </w:rPr>
        <w:t xml:space="preserve"> 2011; </w:t>
      </w:r>
      <w:r>
        <w:rPr>
          <w:rFonts w:ascii="Times New Roman" w:hAnsi="Times New Roman" w:cs="Times New Roman"/>
          <w:sz w:val="24"/>
          <w:szCs w:val="24"/>
        </w:rPr>
        <w:t xml:space="preserve">Shaw </w:t>
      </w:r>
      <w:r w:rsidRPr="00913A99">
        <w:rPr>
          <w:rFonts w:ascii="Times New Roman" w:hAnsi="Times New Roman" w:cs="Times New Roman"/>
          <w:sz w:val="24"/>
          <w:szCs w:val="24"/>
        </w:rPr>
        <w:t>and McKay</w:t>
      </w:r>
      <w:r>
        <w:rPr>
          <w:rFonts w:ascii="Times New Roman" w:hAnsi="Times New Roman" w:cs="Times New Roman"/>
          <w:sz w:val="24"/>
          <w:szCs w:val="24"/>
        </w:rPr>
        <w:t xml:space="preserve"> </w:t>
      </w:r>
      <w:r w:rsidRPr="00913A99">
        <w:rPr>
          <w:rFonts w:ascii="Times New Roman" w:hAnsi="Times New Roman" w:cs="Times New Roman"/>
          <w:sz w:val="24"/>
          <w:szCs w:val="24"/>
        </w:rPr>
        <w:t>1942</w:t>
      </w:r>
      <w:r>
        <w:rPr>
          <w:rFonts w:ascii="Times New Roman" w:hAnsi="Times New Roman" w:cs="Times New Roman"/>
          <w:sz w:val="24"/>
          <w:szCs w:val="24"/>
        </w:rPr>
        <w:t>; Thrasher 1927</w:t>
      </w:r>
      <w:r w:rsidR="00A37D4C">
        <w:rPr>
          <w:rFonts w:ascii="Times New Roman" w:hAnsi="Times New Roman" w:cs="Times New Roman"/>
          <w:sz w:val="24"/>
          <w:szCs w:val="24"/>
        </w:rPr>
        <w:t>)</w:t>
      </w:r>
      <w:r w:rsidR="00A37D4C">
        <w:rPr>
          <w:rFonts w:ascii="Times New Roman" w:eastAsia="Candara" w:hAnsi="Times New Roman" w:cs="Times New Roman"/>
          <w:sz w:val="20"/>
          <w:szCs w:val="20"/>
          <w:lang w:eastAsia="en-GB"/>
        </w:rPr>
        <w:t xml:space="preserve">. </w:t>
      </w:r>
      <w:r w:rsidR="004C1887">
        <w:rPr>
          <w:rFonts w:ascii="Times New Roman" w:hAnsi="Times New Roman" w:cs="Times New Roman"/>
          <w:sz w:val="24"/>
          <w:szCs w:val="24"/>
        </w:rPr>
        <w:t>Studies show gang members physically defend ‘</w:t>
      </w:r>
      <w:r w:rsidR="00355BE2">
        <w:rPr>
          <w:rFonts w:ascii="Times New Roman" w:hAnsi="Times New Roman" w:cs="Times New Roman"/>
          <w:sz w:val="24"/>
          <w:szCs w:val="24"/>
        </w:rPr>
        <w:t>set space</w:t>
      </w:r>
      <w:r w:rsidR="004C1887">
        <w:rPr>
          <w:rFonts w:ascii="Times New Roman" w:hAnsi="Times New Roman" w:cs="Times New Roman"/>
          <w:sz w:val="24"/>
          <w:szCs w:val="24"/>
        </w:rPr>
        <w:t>’ (</w:t>
      </w:r>
      <w:r w:rsidR="00355BE2">
        <w:rPr>
          <w:rFonts w:ascii="Times New Roman" w:hAnsi="Times New Roman" w:cs="Times New Roman"/>
          <w:sz w:val="24"/>
          <w:szCs w:val="24"/>
        </w:rPr>
        <w:t>Tita et al. 2005</w:t>
      </w:r>
      <w:r w:rsidR="004C1887">
        <w:rPr>
          <w:rFonts w:ascii="Times New Roman" w:eastAsia="Times New Roman" w:hAnsi="Times New Roman" w:cs="Times New Roman"/>
          <w:sz w:val="24"/>
          <w:szCs w:val="24"/>
          <w:lang w:eastAsia="en-GB"/>
        </w:rPr>
        <w:t xml:space="preserve">) </w:t>
      </w:r>
      <w:r w:rsidR="004C1887">
        <w:rPr>
          <w:rFonts w:ascii="Times New Roman" w:hAnsi="Times New Roman" w:cs="Times New Roman"/>
          <w:sz w:val="24"/>
          <w:szCs w:val="24"/>
        </w:rPr>
        <w:t>and that g</w:t>
      </w:r>
      <w:r w:rsidR="004C1887" w:rsidRPr="00263F0C">
        <w:rPr>
          <w:rFonts w:ascii="Times New Roman" w:hAnsi="Times New Roman" w:cs="Times New Roman"/>
          <w:sz w:val="24"/>
          <w:szCs w:val="24"/>
        </w:rPr>
        <w:t xml:space="preserve">ang violence can be highest at the boundaries of designated gang turf (Brantingham et al. 2012; </w:t>
      </w:r>
      <w:r w:rsidR="004C1887">
        <w:rPr>
          <w:rFonts w:ascii="Times New Roman" w:hAnsi="Times New Roman" w:cs="Times New Roman"/>
          <w:sz w:val="24"/>
          <w:szCs w:val="24"/>
        </w:rPr>
        <w:t xml:space="preserve">Papachristos et al. </w:t>
      </w:r>
      <w:r w:rsidR="004C1887" w:rsidRPr="00263F0C">
        <w:rPr>
          <w:rFonts w:ascii="Times New Roman" w:hAnsi="Times New Roman" w:cs="Times New Roman"/>
          <w:sz w:val="24"/>
          <w:szCs w:val="24"/>
        </w:rPr>
        <w:t>2013</w:t>
      </w:r>
      <w:r w:rsidR="004C1887">
        <w:rPr>
          <w:rFonts w:ascii="Times New Roman" w:hAnsi="Times New Roman" w:cs="Times New Roman"/>
          <w:sz w:val="24"/>
          <w:szCs w:val="24"/>
        </w:rPr>
        <w:t xml:space="preserve">; </w:t>
      </w:r>
      <w:r w:rsidR="004C1887" w:rsidRPr="00263F0C">
        <w:rPr>
          <w:rFonts w:ascii="Times New Roman" w:hAnsi="Times New Roman" w:cs="Times New Roman"/>
          <w:sz w:val="24"/>
          <w:szCs w:val="24"/>
        </w:rPr>
        <w:t>Tita and Greenbaum 2009), or where the ‘social fields’ are adjacent (Harding 2014).</w:t>
      </w:r>
      <w:r w:rsidR="004C1887">
        <w:rPr>
          <w:rFonts w:ascii="Times New Roman" w:eastAsia="Candara" w:hAnsi="Times New Roman" w:cs="Times New Roman"/>
          <w:sz w:val="20"/>
          <w:szCs w:val="20"/>
          <w:lang w:eastAsia="en-GB"/>
        </w:rPr>
        <w:t xml:space="preserve"> </w:t>
      </w:r>
      <w:r>
        <w:rPr>
          <w:rFonts w:ascii="Times New Roman" w:hAnsi="Times New Roman" w:cs="Times New Roman"/>
          <w:sz w:val="24"/>
          <w:szCs w:val="24"/>
        </w:rPr>
        <w:t>But</w:t>
      </w:r>
      <w:r w:rsidRPr="00263F0C">
        <w:rPr>
          <w:rFonts w:ascii="Times New Roman" w:hAnsi="Times New Roman" w:cs="Times New Roman"/>
          <w:sz w:val="24"/>
          <w:szCs w:val="24"/>
        </w:rPr>
        <w:t xml:space="preserve"> gangs shape community life not only through violence</w:t>
      </w:r>
      <w:r w:rsidR="00355BE2">
        <w:rPr>
          <w:rFonts w:ascii="Times New Roman" w:hAnsi="Times New Roman" w:cs="Times New Roman"/>
          <w:sz w:val="24"/>
          <w:szCs w:val="24"/>
        </w:rPr>
        <w:t xml:space="preserve"> (</w:t>
      </w:r>
      <w:r w:rsidR="00355BE2" w:rsidRPr="00263F0C">
        <w:rPr>
          <w:rFonts w:ascii="Times New Roman" w:eastAsia="Times New Roman" w:hAnsi="Times New Roman" w:cs="Times New Roman"/>
          <w:sz w:val="24"/>
          <w:szCs w:val="24"/>
          <w:lang w:eastAsia="en-GB"/>
        </w:rPr>
        <w:t>Suttles 1968</w:t>
      </w:r>
      <w:r w:rsidR="00355BE2">
        <w:rPr>
          <w:rFonts w:ascii="Times New Roman" w:eastAsia="Times New Roman" w:hAnsi="Times New Roman" w:cs="Times New Roman"/>
          <w:sz w:val="24"/>
          <w:szCs w:val="24"/>
          <w:lang w:eastAsia="en-GB"/>
        </w:rPr>
        <w:t>)</w:t>
      </w:r>
      <w:r w:rsidRPr="00263F0C">
        <w:rPr>
          <w:rFonts w:ascii="Times New Roman" w:hAnsi="Times New Roman" w:cs="Times New Roman"/>
          <w:sz w:val="24"/>
          <w:szCs w:val="24"/>
        </w:rPr>
        <w:t>, but also drug dealing and the underground economy (Papachristos 2013; Venkatesh 2000)</w:t>
      </w:r>
      <w:r>
        <w:rPr>
          <w:rFonts w:ascii="Times New Roman" w:hAnsi="Times New Roman" w:cs="Times New Roman"/>
          <w:sz w:val="24"/>
          <w:szCs w:val="24"/>
        </w:rPr>
        <w:t xml:space="preserve">. As a result, gang </w:t>
      </w:r>
      <w:r w:rsidR="00AA2BE1" w:rsidRPr="00263F0C">
        <w:rPr>
          <w:rFonts w:ascii="Times New Roman" w:hAnsi="Times New Roman" w:cs="Times New Roman"/>
          <w:sz w:val="24"/>
          <w:szCs w:val="24"/>
        </w:rPr>
        <w:t xml:space="preserve">territories </w:t>
      </w:r>
      <w:r w:rsidR="000B5931">
        <w:rPr>
          <w:rFonts w:ascii="Times New Roman" w:hAnsi="Times New Roman" w:cs="Times New Roman"/>
          <w:sz w:val="24"/>
          <w:szCs w:val="24"/>
        </w:rPr>
        <w:t>have both</w:t>
      </w:r>
      <w:r w:rsidR="00AB0FDC">
        <w:rPr>
          <w:rFonts w:ascii="Times New Roman" w:hAnsi="Times New Roman" w:cs="Times New Roman"/>
          <w:sz w:val="24"/>
          <w:szCs w:val="24"/>
        </w:rPr>
        <w:t xml:space="preserve"> </w:t>
      </w:r>
      <w:r w:rsidR="00AB0FDC" w:rsidRPr="00DD2188">
        <w:rPr>
          <w:rFonts w:ascii="Times New Roman" w:hAnsi="Times New Roman" w:cs="Times New Roman"/>
          <w:i/>
          <w:sz w:val="24"/>
          <w:szCs w:val="24"/>
        </w:rPr>
        <w:t>symbolic</w:t>
      </w:r>
      <w:r w:rsidR="00AB0FDC">
        <w:rPr>
          <w:rFonts w:ascii="Times New Roman" w:hAnsi="Times New Roman" w:cs="Times New Roman"/>
          <w:sz w:val="24"/>
          <w:szCs w:val="24"/>
        </w:rPr>
        <w:t xml:space="preserve"> value, in terms of </w:t>
      </w:r>
      <w:r w:rsidR="00AB0FDC" w:rsidRPr="00AB0FDC">
        <w:rPr>
          <w:rFonts w:ascii="Times New Roman" w:hAnsi="Times New Roman" w:cs="Times New Roman"/>
          <w:sz w:val="24"/>
          <w:szCs w:val="24"/>
        </w:rPr>
        <w:t>collective</w:t>
      </w:r>
      <w:r w:rsidR="00AB0FDC">
        <w:rPr>
          <w:rFonts w:ascii="Times New Roman" w:hAnsi="Times New Roman" w:cs="Times New Roman"/>
          <w:sz w:val="24"/>
          <w:szCs w:val="24"/>
        </w:rPr>
        <w:t xml:space="preserve"> </w:t>
      </w:r>
      <w:r w:rsidR="00AB0FDC" w:rsidRPr="00AB0FDC">
        <w:rPr>
          <w:rFonts w:ascii="Times New Roman" w:hAnsi="Times New Roman" w:cs="Times New Roman"/>
          <w:sz w:val="24"/>
          <w:szCs w:val="24"/>
        </w:rPr>
        <w:t>experience and memory (</w:t>
      </w:r>
      <w:r w:rsidR="00713CDA">
        <w:rPr>
          <w:rFonts w:ascii="Times New Roman" w:hAnsi="Times New Roman" w:cs="Times New Roman"/>
          <w:sz w:val="24"/>
          <w:szCs w:val="24"/>
        </w:rPr>
        <w:t>Vigil</w:t>
      </w:r>
      <w:r w:rsidR="00AB0FDC" w:rsidRPr="00AB0FDC">
        <w:rPr>
          <w:rFonts w:ascii="Times New Roman" w:hAnsi="Times New Roman" w:cs="Times New Roman"/>
          <w:sz w:val="24"/>
          <w:szCs w:val="24"/>
        </w:rPr>
        <w:t xml:space="preserve"> 1988</w:t>
      </w:r>
      <w:r>
        <w:rPr>
          <w:rFonts w:ascii="Times New Roman" w:hAnsi="Times New Roman" w:cs="Times New Roman"/>
          <w:sz w:val="24"/>
          <w:szCs w:val="24"/>
        </w:rPr>
        <w:t xml:space="preserve">; </w:t>
      </w:r>
      <w:r w:rsidRPr="00263F0C">
        <w:rPr>
          <w:rFonts w:ascii="Times New Roman" w:eastAsia="Times New Roman" w:hAnsi="Times New Roman" w:cs="Times New Roman"/>
          <w:sz w:val="24"/>
          <w:szCs w:val="24"/>
          <w:lang w:eastAsia="en-GB"/>
        </w:rPr>
        <w:t>Garot 2007</w:t>
      </w:r>
      <w:r w:rsidR="00AB0FDC" w:rsidRPr="00AB0FDC">
        <w:rPr>
          <w:rFonts w:ascii="Times New Roman" w:hAnsi="Times New Roman" w:cs="Times New Roman"/>
          <w:sz w:val="24"/>
          <w:szCs w:val="24"/>
        </w:rPr>
        <w:t xml:space="preserve">), </w:t>
      </w:r>
      <w:r w:rsidR="000B5931">
        <w:rPr>
          <w:rFonts w:ascii="Times New Roman" w:hAnsi="Times New Roman" w:cs="Times New Roman"/>
          <w:sz w:val="24"/>
          <w:szCs w:val="24"/>
        </w:rPr>
        <w:t>and</w:t>
      </w:r>
      <w:r w:rsidR="00AB0FDC" w:rsidRPr="00AB0FDC">
        <w:rPr>
          <w:rFonts w:ascii="Times New Roman" w:hAnsi="Times New Roman" w:cs="Times New Roman"/>
          <w:sz w:val="24"/>
          <w:szCs w:val="24"/>
        </w:rPr>
        <w:t xml:space="preserve"> </w:t>
      </w:r>
      <w:r w:rsidR="00773AED" w:rsidRPr="00DD2188">
        <w:rPr>
          <w:rFonts w:ascii="Times New Roman" w:hAnsi="Times New Roman" w:cs="Times New Roman"/>
          <w:i/>
          <w:sz w:val="24"/>
          <w:szCs w:val="24"/>
        </w:rPr>
        <w:t>instrumental</w:t>
      </w:r>
      <w:r w:rsidR="00AB0FDC">
        <w:rPr>
          <w:rFonts w:ascii="Times New Roman" w:hAnsi="Times New Roman" w:cs="Times New Roman"/>
          <w:sz w:val="24"/>
          <w:szCs w:val="24"/>
        </w:rPr>
        <w:t xml:space="preserve"> </w:t>
      </w:r>
      <w:r w:rsidR="00AB0FDC" w:rsidRPr="00AB0FDC">
        <w:rPr>
          <w:rFonts w:ascii="Times New Roman" w:hAnsi="Times New Roman" w:cs="Times New Roman"/>
          <w:sz w:val="24"/>
          <w:szCs w:val="24"/>
        </w:rPr>
        <w:t>value</w:t>
      </w:r>
      <w:r w:rsidR="000B5931">
        <w:rPr>
          <w:rFonts w:ascii="Times New Roman" w:hAnsi="Times New Roman" w:cs="Times New Roman"/>
          <w:sz w:val="24"/>
          <w:szCs w:val="24"/>
        </w:rPr>
        <w:t>,</w:t>
      </w:r>
      <w:r w:rsidR="00773AED">
        <w:rPr>
          <w:rFonts w:ascii="Times New Roman" w:hAnsi="Times New Roman" w:cs="Times New Roman"/>
          <w:sz w:val="24"/>
          <w:szCs w:val="24"/>
        </w:rPr>
        <w:t xml:space="preserve"> </w:t>
      </w:r>
      <w:r w:rsidR="000B5931">
        <w:rPr>
          <w:rFonts w:ascii="Times New Roman" w:hAnsi="Times New Roman" w:cs="Times New Roman"/>
          <w:sz w:val="24"/>
          <w:szCs w:val="24"/>
        </w:rPr>
        <w:t>in terms</w:t>
      </w:r>
      <w:r w:rsidR="00773AED">
        <w:rPr>
          <w:rFonts w:ascii="Times New Roman" w:hAnsi="Times New Roman" w:cs="Times New Roman"/>
          <w:sz w:val="24"/>
          <w:szCs w:val="24"/>
        </w:rPr>
        <w:t xml:space="preserve"> of economic activity</w:t>
      </w:r>
      <w:r w:rsidR="00AB0FDC" w:rsidRPr="00AB0FDC">
        <w:rPr>
          <w:rFonts w:ascii="Times New Roman" w:hAnsi="Times New Roman" w:cs="Times New Roman"/>
          <w:sz w:val="24"/>
          <w:szCs w:val="24"/>
        </w:rPr>
        <w:t xml:space="preserve"> </w:t>
      </w:r>
      <w:r w:rsidR="00773AED">
        <w:rPr>
          <w:rFonts w:ascii="Times New Roman" w:hAnsi="Times New Roman" w:cs="Times New Roman"/>
          <w:sz w:val="24"/>
          <w:szCs w:val="24"/>
        </w:rPr>
        <w:t>(</w:t>
      </w:r>
      <w:r w:rsidR="00713CDA">
        <w:rPr>
          <w:rFonts w:ascii="Times New Roman" w:hAnsi="Times New Roman" w:cs="Times New Roman"/>
          <w:sz w:val="24"/>
          <w:szCs w:val="24"/>
        </w:rPr>
        <w:t>Venkatesh</w:t>
      </w:r>
      <w:r w:rsidR="00AB0FDC">
        <w:rPr>
          <w:rFonts w:ascii="Times New Roman" w:hAnsi="Times New Roman" w:cs="Times New Roman"/>
          <w:sz w:val="24"/>
          <w:szCs w:val="24"/>
        </w:rPr>
        <w:t xml:space="preserve"> 2000)</w:t>
      </w:r>
      <w:r>
        <w:rPr>
          <w:rFonts w:ascii="Times New Roman" w:hAnsi="Times New Roman" w:cs="Times New Roman"/>
          <w:sz w:val="24"/>
          <w:szCs w:val="24"/>
        </w:rPr>
        <w:t>.</w:t>
      </w:r>
    </w:p>
    <w:p w14:paraId="3A34A2E0" w14:textId="4F8E8CB6" w:rsidR="008B66FF" w:rsidRPr="00A9035F" w:rsidRDefault="004652FE" w:rsidP="00A9035F">
      <w:pPr>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Despite </w:t>
      </w:r>
      <w:r w:rsidR="00AB0FDC">
        <w:rPr>
          <w:rFonts w:ascii="Times New Roman" w:hAnsi="Times New Roman" w:cs="Times New Roman"/>
          <w:sz w:val="24"/>
          <w:szCs w:val="24"/>
        </w:rPr>
        <w:t>a</w:t>
      </w:r>
      <w:r w:rsidRPr="00263F0C">
        <w:rPr>
          <w:rFonts w:ascii="Times New Roman" w:hAnsi="Times New Roman" w:cs="Times New Roman"/>
          <w:sz w:val="24"/>
          <w:szCs w:val="24"/>
        </w:rPr>
        <w:t xml:space="preserve"> long tradition of research </w:t>
      </w:r>
      <w:r w:rsidR="000B5931">
        <w:rPr>
          <w:rFonts w:ascii="Times New Roman" w:hAnsi="Times New Roman" w:cs="Times New Roman"/>
          <w:sz w:val="24"/>
          <w:szCs w:val="24"/>
          <w:lang w:val="en-US"/>
        </w:rPr>
        <w:t>demonstrating</w:t>
      </w:r>
      <w:r w:rsidR="000B5931" w:rsidRPr="00263F0C">
        <w:rPr>
          <w:rFonts w:ascii="Times New Roman" w:hAnsi="Times New Roman" w:cs="Times New Roman"/>
          <w:sz w:val="24"/>
          <w:szCs w:val="24"/>
          <w:lang w:val="en-US"/>
        </w:rPr>
        <w:t xml:space="preserve"> the importance of gangs in ‘neighborhood social organization and urban violence’ (for review, see Huebner et al. 2016: 837)</w:t>
      </w:r>
      <w:r w:rsidR="00AB0FDC">
        <w:rPr>
          <w:rFonts w:ascii="Times New Roman" w:hAnsi="Times New Roman" w:cs="Times New Roman"/>
          <w:sz w:val="24"/>
          <w:szCs w:val="24"/>
        </w:rPr>
        <w:t>,</w:t>
      </w:r>
      <w:r w:rsidR="008B66FF" w:rsidRPr="00263F0C">
        <w:rPr>
          <w:rFonts w:ascii="Times New Roman" w:hAnsi="Times New Roman" w:cs="Times New Roman"/>
          <w:sz w:val="24"/>
          <w:szCs w:val="24"/>
        </w:rPr>
        <w:t xml:space="preserve"> </w:t>
      </w:r>
      <w:r w:rsidRPr="00263F0C">
        <w:rPr>
          <w:rFonts w:ascii="Times New Roman" w:hAnsi="Times New Roman" w:cs="Times New Roman"/>
          <w:sz w:val="24"/>
          <w:szCs w:val="24"/>
        </w:rPr>
        <w:t xml:space="preserve">there remains a </w:t>
      </w:r>
      <w:r w:rsidR="00AD4803" w:rsidRPr="00263F0C">
        <w:rPr>
          <w:rFonts w:ascii="Times New Roman" w:hAnsi="Times New Roman" w:cs="Times New Roman"/>
          <w:sz w:val="24"/>
          <w:szCs w:val="24"/>
        </w:rPr>
        <w:t>limited</w:t>
      </w:r>
      <w:r w:rsidRPr="00263F0C">
        <w:rPr>
          <w:rFonts w:ascii="Times New Roman" w:hAnsi="Times New Roman" w:cs="Times New Roman"/>
          <w:sz w:val="24"/>
          <w:szCs w:val="24"/>
        </w:rPr>
        <w:t xml:space="preserve"> </w:t>
      </w:r>
      <w:r w:rsidR="008B66FF" w:rsidRPr="00263F0C">
        <w:rPr>
          <w:rFonts w:ascii="Times New Roman" w:hAnsi="Times New Roman" w:cs="Times New Roman"/>
          <w:sz w:val="24"/>
          <w:szCs w:val="24"/>
        </w:rPr>
        <w:t xml:space="preserve">understanding about </w:t>
      </w:r>
      <w:r w:rsidR="000B5931">
        <w:rPr>
          <w:rFonts w:ascii="Times New Roman" w:hAnsi="Times New Roman" w:cs="Times New Roman"/>
          <w:sz w:val="24"/>
          <w:szCs w:val="24"/>
        </w:rPr>
        <w:t xml:space="preserve">how </w:t>
      </w:r>
      <w:r w:rsidR="008B66FF" w:rsidRPr="00263F0C">
        <w:rPr>
          <w:rFonts w:ascii="Times New Roman" w:hAnsi="Times New Roman" w:cs="Times New Roman"/>
          <w:sz w:val="24"/>
          <w:szCs w:val="24"/>
        </w:rPr>
        <w:t xml:space="preserve">levels of </w:t>
      </w:r>
      <w:r w:rsidR="000B5931">
        <w:rPr>
          <w:rFonts w:ascii="Times New Roman" w:hAnsi="Times New Roman" w:cs="Times New Roman"/>
          <w:sz w:val="24"/>
          <w:szCs w:val="24"/>
        </w:rPr>
        <w:t>gang</w:t>
      </w:r>
      <w:r w:rsidR="008B66FF" w:rsidRPr="00263F0C">
        <w:rPr>
          <w:rFonts w:ascii="Times New Roman" w:hAnsi="Times New Roman" w:cs="Times New Roman"/>
          <w:sz w:val="24"/>
          <w:szCs w:val="24"/>
        </w:rPr>
        <w:t xml:space="preserve"> organisation affect</w:t>
      </w:r>
      <w:r w:rsidR="00F9125C">
        <w:rPr>
          <w:rFonts w:ascii="Times New Roman" w:hAnsi="Times New Roman" w:cs="Times New Roman"/>
          <w:sz w:val="24"/>
          <w:szCs w:val="24"/>
        </w:rPr>
        <w:t xml:space="preserve"> (a)</w:t>
      </w:r>
      <w:r w:rsidR="008B66FF" w:rsidRPr="00263F0C">
        <w:rPr>
          <w:rFonts w:ascii="Times New Roman" w:hAnsi="Times New Roman" w:cs="Times New Roman"/>
          <w:sz w:val="24"/>
          <w:szCs w:val="24"/>
        </w:rPr>
        <w:t xml:space="preserve"> levels and types of group offending within particular geographical settings, and </w:t>
      </w:r>
      <w:r w:rsidR="00FE10BB" w:rsidRPr="00263F0C">
        <w:rPr>
          <w:rFonts w:ascii="Times New Roman" w:hAnsi="Times New Roman" w:cs="Times New Roman"/>
          <w:sz w:val="24"/>
          <w:szCs w:val="24"/>
        </w:rPr>
        <w:t>(b)</w:t>
      </w:r>
      <w:r w:rsidR="008B66FF" w:rsidRPr="00263F0C">
        <w:rPr>
          <w:rFonts w:ascii="Times New Roman" w:hAnsi="Times New Roman" w:cs="Times New Roman"/>
          <w:sz w:val="24"/>
          <w:szCs w:val="24"/>
        </w:rPr>
        <w:t xml:space="preserve"> </w:t>
      </w:r>
      <w:r w:rsidR="00F9125C">
        <w:rPr>
          <w:rFonts w:ascii="Times New Roman" w:hAnsi="Times New Roman" w:cs="Times New Roman"/>
          <w:sz w:val="24"/>
          <w:szCs w:val="24"/>
        </w:rPr>
        <w:t>the evolution of gangs’ relationship with</w:t>
      </w:r>
      <w:r w:rsidR="00F9125C" w:rsidRPr="006E257D">
        <w:rPr>
          <w:rFonts w:ascii="Times New Roman" w:hAnsi="Times New Roman" w:cs="Times New Roman"/>
          <w:sz w:val="24"/>
          <w:szCs w:val="24"/>
        </w:rPr>
        <w:t xml:space="preserve"> </w:t>
      </w:r>
      <w:r w:rsidR="00F9125C">
        <w:rPr>
          <w:rFonts w:ascii="Times New Roman" w:hAnsi="Times New Roman" w:cs="Times New Roman"/>
          <w:sz w:val="24"/>
          <w:szCs w:val="24"/>
        </w:rPr>
        <w:t>territory</w:t>
      </w:r>
      <w:r w:rsidR="00F9125C" w:rsidRPr="006E257D">
        <w:rPr>
          <w:rFonts w:ascii="Times New Roman" w:hAnsi="Times New Roman" w:cs="Times New Roman"/>
          <w:sz w:val="24"/>
          <w:szCs w:val="24"/>
        </w:rPr>
        <w:t xml:space="preserve"> over time</w:t>
      </w:r>
      <w:r w:rsidR="008B66FF" w:rsidRPr="00263F0C">
        <w:rPr>
          <w:rFonts w:ascii="Times New Roman" w:hAnsi="Times New Roman" w:cs="Times New Roman"/>
          <w:sz w:val="24"/>
          <w:szCs w:val="24"/>
        </w:rPr>
        <w:t xml:space="preserve">. </w:t>
      </w:r>
      <w:r w:rsidR="00DD2188">
        <w:rPr>
          <w:rFonts w:ascii="Times New Roman" w:hAnsi="Times New Roman" w:cs="Times New Roman"/>
          <w:sz w:val="24"/>
          <w:szCs w:val="24"/>
        </w:rPr>
        <w:t xml:space="preserve">This is especially true in the United Kingdom, which </w:t>
      </w:r>
      <w:r w:rsidR="00DD2188" w:rsidRPr="00263F0C">
        <w:rPr>
          <w:rFonts w:ascii="Times New Roman" w:hAnsi="Times New Roman" w:cs="Times New Roman"/>
          <w:sz w:val="24"/>
          <w:szCs w:val="24"/>
        </w:rPr>
        <w:t xml:space="preserve">initially resisted examining youth group dynamics in terms of ‘gangs’ (see </w:t>
      </w:r>
      <w:r w:rsidR="00DD2188" w:rsidRPr="00263F0C">
        <w:rPr>
          <w:rFonts w:ascii="Times New Roman" w:hAnsi="Times New Roman" w:cs="Times New Roman"/>
          <w:sz w:val="24"/>
          <w:szCs w:val="24"/>
          <w:lang w:bidi="en-US"/>
        </w:rPr>
        <w:t>Campbell and Muncer 1989</w:t>
      </w:r>
      <w:r w:rsidR="00DD2188">
        <w:rPr>
          <w:rFonts w:ascii="Times New Roman" w:hAnsi="Times New Roman" w:cs="Times New Roman"/>
          <w:sz w:val="24"/>
          <w:szCs w:val="24"/>
        </w:rPr>
        <w:t xml:space="preserve">). </w:t>
      </w:r>
      <w:r w:rsidR="008B66FF" w:rsidRPr="00263F0C">
        <w:rPr>
          <w:rFonts w:ascii="Times New Roman" w:hAnsi="Times New Roman" w:cs="Times New Roman"/>
          <w:sz w:val="24"/>
          <w:szCs w:val="24"/>
        </w:rPr>
        <w:t>Drawing upon our previous work in the Scottish context</w:t>
      </w:r>
      <w:r w:rsidR="00773AED">
        <w:rPr>
          <w:rFonts w:ascii="Times New Roman" w:hAnsi="Times New Roman" w:cs="Times New Roman"/>
          <w:sz w:val="24"/>
          <w:szCs w:val="24"/>
        </w:rPr>
        <w:t xml:space="preserve"> (Author)</w:t>
      </w:r>
      <w:r w:rsidR="008B66FF" w:rsidRPr="00263F0C">
        <w:rPr>
          <w:rFonts w:ascii="Times New Roman" w:hAnsi="Times New Roman" w:cs="Times New Roman"/>
          <w:sz w:val="24"/>
          <w:szCs w:val="24"/>
        </w:rPr>
        <w:t>,</w:t>
      </w:r>
      <w:r w:rsidRPr="00263F0C">
        <w:rPr>
          <w:rFonts w:ascii="Times New Roman" w:hAnsi="Times New Roman" w:cs="Times New Roman"/>
          <w:sz w:val="24"/>
          <w:szCs w:val="24"/>
        </w:rPr>
        <w:t xml:space="preserve"> the current study</w:t>
      </w:r>
      <w:r w:rsidR="008B66FF" w:rsidRPr="00263F0C">
        <w:rPr>
          <w:rFonts w:ascii="Times New Roman" w:hAnsi="Times New Roman" w:cs="Times New Roman"/>
          <w:sz w:val="24"/>
          <w:szCs w:val="24"/>
        </w:rPr>
        <w:t xml:space="preserve"> </w:t>
      </w:r>
      <w:r w:rsidR="00A9035F">
        <w:rPr>
          <w:rFonts w:ascii="Times New Roman" w:hAnsi="Times New Roman" w:cs="Times New Roman"/>
          <w:sz w:val="24"/>
          <w:szCs w:val="24"/>
        </w:rPr>
        <w:t xml:space="preserve">was focused on exploring how the relationships between the gang and territory evolve over time; what the </w:t>
      </w:r>
      <w:r w:rsidR="00A9035F" w:rsidRPr="00DD3988">
        <w:rPr>
          <w:rFonts w:ascii="Times New Roman" w:hAnsi="Times New Roman" w:cs="Times New Roman"/>
          <w:sz w:val="24"/>
          <w:szCs w:val="24"/>
        </w:rPr>
        <w:t>shifts in social relationships, visibility, and forms of social</w:t>
      </w:r>
      <w:r w:rsidR="00A9035F">
        <w:rPr>
          <w:rFonts w:ascii="Times New Roman" w:hAnsi="Times New Roman" w:cs="Times New Roman"/>
          <w:sz w:val="24"/>
          <w:szCs w:val="24"/>
        </w:rPr>
        <w:t xml:space="preserve"> control in the neighbourhood are, and h</w:t>
      </w:r>
      <w:r w:rsidR="00A9035F" w:rsidRPr="00DD3988">
        <w:rPr>
          <w:rFonts w:ascii="Times New Roman" w:hAnsi="Times New Roman" w:cs="Times New Roman"/>
          <w:sz w:val="24"/>
          <w:szCs w:val="24"/>
        </w:rPr>
        <w:t xml:space="preserve">ow this </w:t>
      </w:r>
      <w:r w:rsidR="00A9035F">
        <w:rPr>
          <w:rFonts w:ascii="Times New Roman" w:hAnsi="Times New Roman" w:cs="Times New Roman"/>
          <w:sz w:val="24"/>
          <w:szCs w:val="24"/>
        </w:rPr>
        <w:t xml:space="preserve">might </w:t>
      </w:r>
      <w:r w:rsidR="00A9035F" w:rsidRPr="00DD3988">
        <w:rPr>
          <w:rFonts w:ascii="Times New Roman" w:hAnsi="Times New Roman" w:cs="Times New Roman"/>
          <w:sz w:val="24"/>
          <w:szCs w:val="24"/>
        </w:rPr>
        <w:t>be influenced b</w:t>
      </w:r>
      <w:r w:rsidR="00A9035F">
        <w:rPr>
          <w:rFonts w:ascii="Times New Roman" w:hAnsi="Times New Roman" w:cs="Times New Roman"/>
          <w:sz w:val="24"/>
          <w:szCs w:val="24"/>
        </w:rPr>
        <w:t xml:space="preserve">y emergent local </w:t>
      </w:r>
      <w:r w:rsidR="00A9035F">
        <w:rPr>
          <w:rFonts w:ascii="Times New Roman" w:hAnsi="Times New Roman" w:cs="Times New Roman"/>
          <w:sz w:val="24"/>
          <w:szCs w:val="24"/>
        </w:rPr>
        <w:lastRenderedPageBreak/>
        <w:t>drug economies; whether gang members’ perceptions of</w:t>
      </w:r>
      <w:r w:rsidR="00A9035F" w:rsidRPr="00DD3988">
        <w:rPr>
          <w:rFonts w:ascii="Times New Roman" w:hAnsi="Times New Roman" w:cs="Times New Roman"/>
          <w:sz w:val="24"/>
          <w:szCs w:val="24"/>
        </w:rPr>
        <w:t xml:space="preserve"> territory </w:t>
      </w:r>
      <w:r w:rsidR="00A9035F">
        <w:rPr>
          <w:rFonts w:ascii="Times New Roman" w:hAnsi="Times New Roman" w:cs="Times New Roman"/>
          <w:sz w:val="24"/>
          <w:szCs w:val="24"/>
        </w:rPr>
        <w:t xml:space="preserve">change from </w:t>
      </w:r>
      <w:r w:rsidR="00A9035F" w:rsidRPr="00DD3988">
        <w:rPr>
          <w:rFonts w:ascii="Times New Roman" w:hAnsi="Times New Roman" w:cs="Times New Roman"/>
          <w:sz w:val="24"/>
          <w:szCs w:val="24"/>
        </w:rPr>
        <w:t>bounded physicality to inter-personal</w:t>
      </w:r>
      <w:r w:rsidR="00A9035F">
        <w:rPr>
          <w:rFonts w:ascii="Times New Roman" w:hAnsi="Times New Roman" w:cs="Times New Roman"/>
          <w:sz w:val="24"/>
          <w:szCs w:val="24"/>
        </w:rPr>
        <w:t xml:space="preserve">, abstract, or relational as the gang evolves; and (in relation to Bourdieu’s theories) how </w:t>
      </w:r>
      <w:r w:rsidR="00A9035F" w:rsidRPr="00F1251A">
        <w:rPr>
          <w:rFonts w:ascii="Times New Roman" w:hAnsi="Times New Roman" w:cs="Times New Roman"/>
          <w:sz w:val="24"/>
          <w:szCs w:val="24"/>
        </w:rPr>
        <w:t>habitus, social field, and street capital interact in</w:t>
      </w:r>
      <w:r w:rsidR="00A9035F">
        <w:rPr>
          <w:rFonts w:ascii="Times New Roman" w:hAnsi="Times New Roman" w:cs="Times New Roman"/>
          <w:sz w:val="24"/>
          <w:szCs w:val="24"/>
        </w:rPr>
        <w:t xml:space="preserve"> relation to neighbourhood ‘turf’. We </w:t>
      </w:r>
      <w:r w:rsidR="008B66FF" w:rsidRPr="00263F0C">
        <w:rPr>
          <w:rFonts w:ascii="Times New Roman" w:hAnsi="Times New Roman" w:cs="Times New Roman"/>
          <w:sz w:val="24"/>
          <w:szCs w:val="24"/>
        </w:rPr>
        <w:t xml:space="preserve">present a typology of gangs that challenges previously-held assumptions </w:t>
      </w:r>
      <w:r w:rsidR="00AD4803" w:rsidRPr="00263F0C">
        <w:rPr>
          <w:rFonts w:ascii="Times New Roman" w:hAnsi="Times New Roman" w:cs="Times New Roman"/>
          <w:sz w:val="24"/>
          <w:szCs w:val="24"/>
        </w:rPr>
        <w:t xml:space="preserve">about </w:t>
      </w:r>
      <w:r w:rsidR="001C661D" w:rsidRPr="00263F0C">
        <w:rPr>
          <w:rFonts w:ascii="Times New Roman" w:hAnsi="Times New Roman" w:cs="Times New Roman"/>
          <w:sz w:val="24"/>
          <w:szCs w:val="24"/>
        </w:rPr>
        <w:t xml:space="preserve">how </w:t>
      </w:r>
      <w:r w:rsidR="008B66FF" w:rsidRPr="00263F0C">
        <w:rPr>
          <w:rFonts w:ascii="Times New Roman" w:hAnsi="Times New Roman" w:cs="Times New Roman"/>
          <w:sz w:val="24"/>
          <w:szCs w:val="24"/>
        </w:rPr>
        <w:t xml:space="preserve">gangs in Glasgow (Scotland’s largest city) </w:t>
      </w:r>
      <w:r w:rsidR="00AD4803" w:rsidRPr="00263F0C">
        <w:rPr>
          <w:rFonts w:ascii="Times New Roman" w:hAnsi="Times New Roman" w:cs="Times New Roman"/>
          <w:sz w:val="24"/>
          <w:szCs w:val="24"/>
        </w:rPr>
        <w:t xml:space="preserve">relate to or </w:t>
      </w:r>
      <w:r w:rsidR="008B66FF" w:rsidRPr="00263F0C">
        <w:rPr>
          <w:rFonts w:ascii="Times New Roman" w:hAnsi="Times New Roman" w:cs="Times New Roman"/>
          <w:sz w:val="24"/>
          <w:szCs w:val="24"/>
        </w:rPr>
        <w:t xml:space="preserve">are synonymous with the physicality of the street. </w:t>
      </w:r>
    </w:p>
    <w:p w14:paraId="047655A7" w14:textId="14791AEA" w:rsidR="008B66FF" w:rsidRPr="00263F0C" w:rsidRDefault="00773AED" w:rsidP="008B66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current study</w:t>
      </w:r>
      <w:r w:rsidR="008B66FF" w:rsidRPr="00263F0C">
        <w:rPr>
          <w:rFonts w:ascii="Times New Roman" w:hAnsi="Times New Roman" w:cs="Times New Roman"/>
          <w:sz w:val="24"/>
          <w:szCs w:val="24"/>
        </w:rPr>
        <w:t xml:space="preserve"> </w:t>
      </w:r>
      <w:r>
        <w:rPr>
          <w:rFonts w:ascii="Times New Roman" w:hAnsi="Times New Roman" w:cs="Times New Roman"/>
          <w:sz w:val="24"/>
          <w:szCs w:val="24"/>
        </w:rPr>
        <w:t>presents</w:t>
      </w:r>
      <w:r w:rsidR="004652FE" w:rsidRPr="00263F0C">
        <w:rPr>
          <w:rFonts w:ascii="Times New Roman" w:hAnsi="Times New Roman" w:cs="Times New Roman"/>
          <w:sz w:val="24"/>
          <w:szCs w:val="24"/>
        </w:rPr>
        <w:t xml:space="preserve"> findings from</w:t>
      </w:r>
      <w:r w:rsidR="008B66FF" w:rsidRPr="00263F0C">
        <w:rPr>
          <w:rFonts w:ascii="Times New Roman" w:hAnsi="Times New Roman" w:cs="Times New Roman"/>
          <w:sz w:val="24"/>
          <w:szCs w:val="24"/>
        </w:rPr>
        <w:t xml:space="preserve"> in-depth</w:t>
      </w:r>
      <w:r>
        <w:rPr>
          <w:rFonts w:ascii="Times New Roman" w:hAnsi="Times New Roman" w:cs="Times New Roman"/>
          <w:sz w:val="24"/>
          <w:szCs w:val="24"/>
        </w:rPr>
        <w:t>,</w:t>
      </w:r>
      <w:r w:rsidR="008B66FF" w:rsidRPr="00263F0C">
        <w:rPr>
          <w:rFonts w:ascii="Times New Roman" w:hAnsi="Times New Roman" w:cs="Times New Roman"/>
          <w:sz w:val="24"/>
          <w:szCs w:val="24"/>
        </w:rPr>
        <w:t xml:space="preserve"> sem</w:t>
      </w:r>
      <w:r>
        <w:rPr>
          <w:rFonts w:ascii="Times New Roman" w:hAnsi="Times New Roman" w:cs="Times New Roman"/>
          <w:sz w:val="24"/>
          <w:szCs w:val="24"/>
        </w:rPr>
        <w:t>i-structured interviews with 35 male, self-nominated, gang members</w:t>
      </w:r>
      <w:r w:rsidR="008B66FF" w:rsidRPr="00263F0C">
        <w:rPr>
          <w:rFonts w:ascii="Times New Roman" w:hAnsi="Times New Roman" w:cs="Times New Roman"/>
          <w:sz w:val="24"/>
          <w:szCs w:val="24"/>
        </w:rPr>
        <w:t xml:space="preserve">. </w:t>
      </w:r>
      <w:r w:rsidR="004652FE" w:rsidRPr="00263F0C">
        <w:rPr>
          <w:rFonts w:ascii="Times New Roman" w:hAnsi="Times New Roman" w:cs="Times New Roman"/>
          <w:sz w:val="24"/>
          <w:szCs w:val="24"/>
        </w:rPr>
        <w:t>W</w:t>
      </w:r>
      <w:r w:rsidR="008B66FF" w:rsidRPr="00263F0C">
        <w:rPr>
          <w:rFonts w:ascii="Times New Roman" w:hAnsi="Times New Roman" w:cs="Times New Roman"/>
          <w:sz w:val="24"/>
          <w:szCs w:val="24"/>
        </w:rPr>
        <w:t>e</w:t>
      </w:r>
      <w:r w:rsidR="004652FE" w:rsidRPr="00263F0C">
        <w:rPr>
          <w:rFonts w:ascii="Times New Roman" w:hAnsi="Times New Roman" w:cs="Times New Roman"/>
          <w:sz w:val="24"/>
          <w:szCs w:val="24"/>
        </w:rPr>
        <w:t xml:space="preserve"> outline </w:t>
      </w:r>
      <w:r w:rsidR="008B66FF" w:rsidRPr="00263F0C">
        <w:rPr>
          <w:rFonts w:ascii="Times New Roman" w:hAnsi="Times New Roman" w:cs="Times New Roman"/>
          <w:sz w:val="24"/>
          <w:szCs w:val="24"/>
        </w:rPr>
        <w:t xml:space="preserve">insights </w:t>
      </w:r>
      <w:r w:rsidR="004652FE" w:rsidRPr="00263F0C">
        <w:rPr>
          <w:rFonts w:ascii="Times New Roman" w:hAnsi="Times New Roman" w:cs="Times New Roman"/>
          <w:sz w:val="24"/>
          <w:szCs w:val="24"/>
        </w:rPr>
        <w:t xml:space="preserve">from this purposive, snowball sample, </w:t>
      </w:r>
      <w:r w:rsidR="00CC7009" w:rsidRPr="00263F0C">
        <w:rPr>
          <w:rFonts w:ascii="Times New Roman" w:hAnsi="Times New Roman" w:cs="Times New Roman"/>
          <w:sz w:val="24"/>
          <w:szCs w:val="24"/>
        </w:rPr>
        <w:t>through</w:t>
      </w:r>
      <w:r w:rsidR="008B66FF" w:rsidRPr="00263F0C">
        <w:rPr>
          <w:rFonts w:ascii="Times New Roman" w:hAnsi="Times New Roman" w:cs="Times New Roman"/>
          <w:sz w:val="24"/>
          <w:szCs w:val="24"/>
        </w:rPr>
        <w:t xml:space="preserve"> case studies that illustrate how </w:t>
      </w:r>
      <w:r w:rsidR="00CC7009" w:rsidRPr="00263F0C">
        <w:rPr>
          <w:rFonts w:ascii="Times New Roman" w:hAnsi="Times New Roman" w:cs="Times New Roman"/>
          <w:sz w:val="24"/>
          <w:szCs w:val="24"/>
        </w:rPr>
        <w:t>over</w:t>
      </w:r>
      <w:r w:rsidR="001C661D" w:rsidRPr="00263F0C">
        <w:rPr>
          <w:rFonts w:ascii="Times New Roman" w:hAnsi="Times New Roman" w:cs="Times New Roman"/>
          <w:sz w:val="24"/>
          <w:szCs w:val="24"/>
        </w:rPr>
        <w:t xml:space="preserve"> </w:t>
      </w:r>
      <w:r w:rsidR="00CC7009" w:rsidRPr="00263F0C">
        <w:rPr>
          <w:rFonts w:ascii="Times New Roman" w:hAnsi="Times New Roman" w:cs="Times New Roman"/>
          <w:sz w:val="24"/>
          <w:szCs w:val="24"/>
        </w:rPr>
        <w:t>time</w:t>
      </w:r>
      <w:r>
        <w:rPr>
          <w:rFonts w:ascii="Times New Roman" w:hAnsi="Times New Roman" w:cs="Times New Roman"/>
          <w:sz w:val="24"/>
          <w:szCs w:val="24"/>
        </w:rPr>
        <w:t>,</w:t>
      </w:r>
      <w:r w:rsidR="00CC7009" w:rsidRPr="00263F0C">
        <w:rPr>
          <w:rFonts w:ascii="Times New Roman" w:hAnsi="Times New Roman" w:cs="Times New Roman"/>
          <w:sz w:val="24"/>
          <w:szCs w:val="24"/>
        </w:rPr>
        <w:t xml:space="preserve"> evolving</w:t>
      </w:r>
      <w:r w:rsidR="008B66FF" w:rsidRPr="00263F0C">
        <w:rPr>
          <w:rFonts w:ascii="Times New Roman" w:hAnsi="Times New Roman" w:cs="Times New Roman"/>
          <w:sz w:val="24"/>
          <w:szCs w:val="24"/>
        </w:rPr>
        <w:t xml:space="preserve"> gang types </w:t>
      </w:r>
      <w:r w:rsidR="00CC7009" w:rsidRPr="00263F0C">
        <w:rPr>
          <w:rFonts w:ascii="Times New Roman" w:hAnsi="Times New Roman" w:cs="Times New Roman"/>
          <w:sz w:val="24"/>
          <w:szCs w:val="24"/>
        </w:rPr>
        <w:t xml:space="preserve">adapt </w:t>
      </w:r>
      <w:r w:rsidR="00F9125C">
        <w:rPr>
          <w:rFonts w:ascii="Times New Roman" w:hAnsi="Times New Roman" w:cs="Times New Roman"/>
          <w:sz w:val="24"/>
          <w:szCs w:val="24"/>
        </w:rPr>
        <w:t xml:space="preserve">to changing territorial </w:t>
      </w:r>
      <w:r w:rsidR="008E38AC">
        <w:rPr>
          <w:rFonts w:ascii="Times New Roman" w:hAnsi="Times New Roman" w:cs="Times New Roman"/>
          <w:sz w:val="24"/>
          <w:szCs w:val="24"/>
        </w:rPr>
        <w:t xml:space="preserve">priorities and </w:t>
      </w:r>
      <w:r w:rsidR="00F9125C">
        <w:rPr>
          <w:rFonts w:ascii="Times New Roman" w:hAnsi="Times New Roman" w:cs="Times New Roman"/>
          <w:sz w:val="24"/>
          <w:szCs w:val="24"/>
        </w:rPr>
        <w:t>constraints</w:t>
      </w:r>
      <w:r>
        <w:rPr>
          <w:rFonts w:ascii="Times New Roman" w:hAnsi="Times New Roman" w:cs="Times New Roman"/>
          <w:sz w:val="24"/>
          <w:szCs w:val="24"/>
        </w:rPr>
        <w:t>. In</w:t>
      </w:r>
      <w:r w:rsidR="00CC7009" w:rsidRPr="00263F0C">
        <w:rPr>
          <w:rFonts w:ascii="Times New Roman" w:hAnsi="Times New Roman" w:cs="Times New Roman"/>
          <w:sz w:val="24"/>
          <w:szCs w:val="24"/>
        </w:rPr>
        <w:t xml:space="preserve"> so doing</w:t>
      </w:r>
      <w:r>
        <w:rPr>
          <w:rFonts w:ascii="Times New Roman" w:hAnsi="Times New Roman" w:cs="Times New Roman"/>
          <w:sz w:val="24"/>
          <w:szCs w:val="24"/>
        </w:rPr>
        <w:t>, gang members</w:t>
      </w:r>
      <w:r w:rsidR="00CC7009" w:rsidRPr="00263F0C">
        <w:rPr>
          <w:rFonts w:ascii="Times New Roman" w:hAnsi="Times New Roman" w:cs="Times New Roman"/>
          <w:sz w:val="24"/>
          <w:szCs w:val="24"/>
        </w:rPr>
        <w:t xml:space="preserve"> alter their perceptions</w:t>
      </w:r>
      <w:r w:rsidR="008E38AC">
        <w:rPr>
          <w:rFonts w:ascii="Times New Roman" w:hAnsi="Times New Roman" w:cs="Times New Roman"/>
          <w:sz w:val="24"/>
          <w:szCs w:val="24"/>
        </w:rPr>
        <w:t xml:space="preserve"> of, and relationships with, local</w:t>
      </w:r>
      <w:r w:rsidR="00CC7009" w:rsidRPr="00263F0C">
        <w:rPr>
          <w:rFonts w:ascii="Times New Roman" w:hAnsi="Times New Roman" w:cs="Times New Roman"/>
          <w:sz w:val="24"/>
          <w:szCs w:val="24"/>
        </w:rPr>
        <w:t xml:space="preserve"> </w:t>
      </w:r>
      <w:r w:rsidR="008E38AC">
        <w:rPr>
          <w:rFonts w:ascii="Times New Roman" w:hAnsi="Times New Roman" w:cs="Times New Roman"/>
          <w:sz w:val="24"/>
          <w:szCs w:val="24"/>
        </w:rPr>
        <w:t>settings</w:t>
      </w:r>
      <w:r w:rsidR="00CC7009" w:rsidRPr="00263F0C">
        <w:rPr>
          <w:rFonts w:ascii="Times New Roman" w:hAnsi="Times New Roman" w:cs="Times New Roman"/>
          <w:sz w:val="24"/>
          <w:szCs w:val="24"/>
        </w:rPr>
        <w:t xml:space="preserve"> and </w:t>
      </w:r>
      <w:r w:rsidR="008E38AC">
        <w:rPr>
          <w:rFonts w:ascii="Times New Roman" w:hAnsi="Times New Roman" w:cs="Times New Roman"/>
          <w:sz w:val="24"/>
          <w:szCs w:val="24"/>
        </w:rPr>
        <w:t>the people</w:t>
      </w:r>
      <w:r w:rsidR="00CC7009" w:rsidRPr="00263F0C">
        <w:rPr>
          <w:rFonts w:ascii="Times New Roman" w:hAnsi="Times New Roman" w:cs="Times New Roman"/>
          <w:sz w:val="24"/>
          <w:szCs w:val="24"/>
        </w:rPr>
        <w:t xml:space="preserve"> within</w:t>
      </w:r>
      <w:r w:rsidR="008E38AC">
        <w:rPr>
          <w:rFonts w:ascii="Times New Roman" w:hAnsi="Times New Roman" w:cs="Times New Roman"/>
          <w:sz w:val="24"/>
          <w:szCs w:val="24"/>
        </w:rPr>
        <w:t xml:space="preserve"> them</w:t>
      </w:r>
      <w:r w:rsidR="00CC7009" w:rsidRPr="00263F0C">
        <w:rPr>
          <w:rFonts w:ascii="Times New Roman" w:hAnsi="Times New Roman" w:cs="Times New Roman"/>
          <w:sz w:val="24"/>
          <w:szCs w:val="24"/>
        </w:rPr>
        <w:t xml:space="preserve">, </w:t>
      </w:r>
      <w:r w:rsidR="008E38AC">
        <w:rPr>
          <w:rFonts w:ascii="Times New Roman" w:hAnsi="Times New Roman" w:cs="Times New Roman"/>
          <w:sz w:val="24"/>
          <w:szCs w:val="24"/>
        </w:rPr>
        <w:t>accommodating</w:t>
      </w:r>
      <w:r w:rsidR="00CC7009" w:rsidRPr="00263F0C">
        <w:rPr>
          <w:rFonts w:ascii="Times New Roman" w:hAnsi="Times New Roman" w:cs="Times New Roman"/>
          <w:sz w:val="24"/>
          <w:szCs w:val="24"/>
        </w:rPr>
        <w:t xml:space="preserve"> new forms of social control, often adopting </w:t>
      </w:r>
      <w:r w:rsidR="008B66FF" w:rsidRPr="00263F0C">
        <w:rPr>
          <w:rFonts w:ascii="Times New Roman" w:hAnsi="Times New Roman" w:cs="Times New Roman"/>
          <w:sz w:val="24"/>
          <w:szCs w:val="24"/>
        </w:rPr>
        <w:t>exploit</w:t>
      </w:r>
      <w:r w:rsidR="00CC7009" w:rsidRPr="00263F0C">
        <w:rPr>
          <w:rFonts w:ascii="Times New Roman" w:hAnsi="Times New Roman" w:cs="Times New Roman"/>
          <w:sz w:val="24"/>
          <w:szCs w:val="24"/>
        </w:rPr>
        <w:t xml:space="preserve">ative </w:t>
      </w:r>
      <w:r w:rsidRPr="00263F0C">
        <w:rPr>
          <w:rFonts w:ascii="Times New Roman" w:hAnsi="Times New Roman" w:cs="Times New Roman"/>
          <w:sz w:val="24"/>
          <w:szCs w:val="24"/>
        </w:rPr>
        <w:t>mechanisms</w:t>
      </w:r>
      <w:r>
        <w:rPr>
          <w:rFonts w:ascii="Times New Roman" w:hAnsi="Times New Roman" w:cs="Times New Roman"/>
          <w:sz w:val="24"/>
          <w:szCs w:val="24"/>
        </w:rPr>
        <w:t xml:space="preserve"> to achieve gang goals</w:t>
      </w:r>
      <w:r w:rsidR="008B66FF" w:rsidRPr="00263F0C">
        <w:rPr>
          <w:rFonts w:ascii="Times New Roman" w:hAnsi="Times New Roman" w:cs="Times New Roman"/>
          <w:sz w:val="24"/>
          <w:szCs w:val="24"/>
        </w:rPr>
        <w:t xml:space="preserve">. </w:t>
      </w:r>
      <w:r>
        <w:rPr>
          <w:rFonts w:ascii="Times New Roman" w:hAnsi="Times New Roman" w:cs="Times New Roman"/>
          <w:sz w:val="24"/>
          <w:szCs w:val="24"/>
        </w:rPr>
        <w:t>We</w:t>
      </w:r>
      <w:r w:rsidR="004652FE" w:rsidRPr="00263F0C">
        <w:rPr>
          <w:rFonts w:ascii="Times New Roman" w:hAnsi="Times New Roman" w:cs="Times New Roman"/>
          <w:sz w:val="24"/>
          <w:szCs w:val="24"/>
        </w:rPr>
        <w:t xml:space="preserve"> </w:t>
      </w:r>
      <w:r w:rsidR="008B66FF" w:rsidRPr="00263F0C">
        <w:rPr>
          <w:rFonts w:ascii="Times New Roman" w:hAnsi="Times New Roman" w:cs="Times New Roman"/>
          <w:sz w:val="24"/>
          <w:szCs w:val="24"/>
        </w:rPr>
        <w:t>discuss the</w:t>
      </w:r>
      <w:r w:rsidR="004652FE" w:rsidRPr="00263F0C">
        <w:rPr>
          <w:rFonts w:ascii="Times New Roman" w:hAnsi="Times New Roman" w:cs="Times New Roman"/>
          <w:sz w:val="24"/>
          <w:szCs w:val="24"/>
        </w:rPr>
        <w:t>se</w:t>
      </w:r>
      <w:r w:rsidR="008B66FF" w:rsidRPr="00263F0C">
        <w:rPr>
          <w:rFonts w:ascii="Times New Roman" w:hAnsi="Times New Roman" w:cs="Times New Roman"/>
          <w:sz w:val="24"/>
          <w:szCs w:val="24"/>
        </w:rPr>
        <w:t xml:space="preserve"> findings </w:t>
      </w:r>
      <w:r w:rsidR="004652FE" w:rsidRPr="00263F0C">
        <w:rPr>
          <w:rFonts w:ascii="Times New Roman" w:hAnsi="Times New Roman" w:cs="Times New Roman"/>
          <w:sz w:val="24"/>
          <w:szCs w:val="24"/>
        </w:rPr>
        <w:t>in terms of their</w:t>
      </w:r>
      <w:r w:rsidR="008B66FF" w:rsidRPr="00263F0C">
        <w:rPr>
          <w:rFonts w:ascii="Times New Roman" w:hAnsi="Times New Roman" w:cs="Times New Roman"/>
          <w:sz w:val="24"/>
          <w:szCs w:val="24"/>
        </w:rPr>
        <w:t xml:space="preserve"> potential impact </w:t>
      </w:r>
      <w:r w:rsidR="004652FE" w:rsidRPr="00263F0C">
        <w:rPr>
          <w:rFonts w:ascii="Times New Roman" w:hAnsi="Times New Roman" w:cs="Times New Roman"/>
          <w:sz w:val="24"/>
          <w:szCs w:val="24"/>
        </w:rPr>
        <w:t>on</w:t>
      </w:r>
      <w:r w:rsidR="008B66FF" w:rsidRPr="00263F0C">
        <w:rPr>
          <w:rFonts w:ascii="Times New Roman" w:hAnsi="Times New Roman" w:cs="Times New Roman"/>
          <w:sz w:val="24"/>
          <w:szCs w:val="24"/>
        </w:rPr>
        <w:t xml:space="preserve"> future </w:t>
      </w:r>
      <w:r w:rsidR="004652FE" w:rsidRPr="00263F0C">
        <w:rPr>
          <w:rFonts w:ascii="Times New Roman" w:hAnsi="Times New Roman" w:cs="Times New Roman"/>
          <w:sz w:val="24"/>
          <w:szCs w:val="24"/>
        </w:rPr>
        <w:t xml:space="preserve">research, </w:t>
      </w:r>
      <w:r w:rsidR="008B66FF" w:rsidRPr="00263F0C">
        <w:rPr>
          <w:rFonts w:ascii="Times New Roman" w:hAnsi="Times New Roman" w:cs="Times New Roman"/>
          <w:sz w:val="24"/>
          <w:szCs w:val="24"/>
        </w:rPr>
        <w:t>policy</w:t>
      </w:r>
      <w:r w:rsidR="004652FE" w:rsidRPr="00263F0C">
        <w:rPr>
          <w:rFonts w:ascii="Times New Roman" w:hAnsi="Times New Roman" w:cs="Times New Roman"/>
          <w:sz w:val="24"/>
          <w:szCs w:val="24"/>
        </w:rPr>
        <w:t>,</w:t>
      </w:r>
      <w:r w:rsidR="008B66FF" w:rsidRPr="00263F0C">
        <w:rPr>
          <w:rFonts w:ascii="Times New Roman" w:hAnsi="Times New Roman" w:cs="Times New Roman"/>
          <w:sz w:val="24"/>
          <w:szCs w:val="24"/>
        </w:rPr>
        <w:t xml:space="preserve"> and practice.</w:t>
      </w:r>
    </w:p>
    <w:p w14:paraId="4F8156F3" w14:textId="77777777" w:rsidR="008B66FF" w:rsidRPr="00263F0C" w:rsidRDefault="008B66FF" w:rsidP="008B66FF">
      <w:pPr>
        <w:spacing w:after="0" w:line="480" w:lineRule="auto"/>
        <w:jc w:val="both"/>
        <w:rPr>
          <w:rFonts w:ascii="Times New Roman" w:hAnsi="Times New Roman" w:cs="Times New Roman"/>
          <w:sz w:val="24"/>
          <w:szCs w:val="24"/>
        </w:rPr>
      </w:pPr>
    </w:p>
    <w:p w14:paraId="5DC659D4" w14:textId="2FD40700" w:rsidR="008B66FF" w:rsidRPr="00263F0C" w:rsidRDefault="008B66FF" w:rsidP="008B66FF">
      <w:pPr>
        <w:spacing w:after="0" w:line="480" w:lineRule="auto"/>
        <w:jc w:val="both"/>
        <w:rPr>
          <w:rFonts w:ascii="Times New Roman" w:hAnsi="Times New Roman" w:cs="Times New Roman"/>
          <w:b/>
          <w:sz w:val="24"/>
          <w:szCs w:val="24"/>
        </w:rPr>
      </w:pPr>
      <w:r w:rsidRPr="00263F0C">
        <w:rPr>
          <w:rFonts w:ascii="Times New Roman" w:hAnsi="Times New Roman" w:cs="Times New Roman"/>
          <w:b/>
          <w:sz w:val="24"/>
          <w:szCs w:val="24"/>
        </w:rPr>
        <w:t>Gangs</w:t>
      </w:r>
      <w:r w:rsidR="00C0213D" w:rsidRPr="00263F0C">
        <w:rPr>
          <w:rFonts w:ascii="Times New Roman" w:hAnsi="Times New Roman" w:cs="Times New Roman"/>
          <w:b/>
          <w:sz w:val="24"/>
          <w:szCs w:val="24"/>
        </w:rPr>
        <w:t xml:space="preserve"> and</w:t>
      </w:r>
      <w:r w:rsidRPr="00263F0C">
        <w:rPr>
          <w:rFonts w:ascii="Times New Roman" w:hAnsi="Times New Roman" w:cs="Times New Roman"/>
          <w:b/>
          <w:sz w:val="24"/>
          <w:szCs w:val="24"/>
        </w:rPr>
        <w:t xml:space="preserve"> Territoriality</w:t>
      </w:r>
    </w:p>
    <w:p w14:paraId="1CF11EFE" w14:textId="7CA6EE34" w:rsidR="00A15070" w:rsidRDefault="00DD2188" w:rsidP="00A1507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idea that a</w:t>
      </w:r>
      <w:r w:rsidRPr="00263F0C">
        <w:rPr>
          <w:rFonts w:ascii="Times New Roman" w:hAnsi="Times New Roman" w:cs="Times New Roman"/>
          <w:sz w:val="24"/>
          <w:szCs w:val="24"/>
        </w:rPr>
        <w:t xml:space="preserve"> ‘sense of ownership over place’</w:t>
      </w:r>
      <w:r>
        <w:rPr>
          <w:rFonts w:ascii="Times New Roman" w:hAnsi="Times New Roman" w:cs="Times New Roman"/>
          <w:sz w:val="24"/>
          <w:szCs w:val="24"/>
        </w:rPr>
        <w:t xml:space="preserve"> could provide means for</w:t>
      </w:r>
      <w:r w:rsidRPr="00263F0C">
        <w:rPr>
          <w:rFonts w:ascii="Times New Roman" w:hAnsi="Times New Roman" w:cs="Times New Roman"/>
          <w:sz w:val="24"/>
          <w:szCs w:val="24"/>
        </w:rPr>
        <w:t xml:space="preserve"> youth to generate respect and recognition </w:t>
      </w:r>
      <w:r>
        <w:rPr>
          <w:rFonts w:ascii="Times New Roman" w:hAnsi="Times New Roman" w:cs="Times New Roman"/>
          <w:sz w:val="24"/>
          <w:szCs w:val="24"/>
        </w:rPr>
        <w:t xml:space="preserve">is a recurring theme in studies of youth offending </w:t>
      </w:r>
      <w:r w:rsidRPr="00263F0C">
        <w:rPr>
          <w:rFonts w:ascii="Times New Roman" w:hAnsi="Times New Roman" w:cs="Times New Roman"/>
          <w:sz w:val="24"/>
          <w:szCs w:val="24"/>
        </w:rPr>
        <w:t>(</w:t>
      </w:r>
      <w:r>
        <w:rPr>
          <w:rFonts w:ascii="Times New Roman" w:hAnsi="Times New Roman" w:cs="Times New Roman"/>
          <w:sz w:val="24"/>
          <w:szCs w:val="24"/>
        </w:rPr>
        <w:t xml:space="preserve">e.g., </w:t>
      </w:r>
      <w:r w:rsidRPr="00263F0C">
        <w:rPr>
          <w:rFonts w:ascii="Times New Roman" w:hAnsi="Times New Roman" w:cs="Times New Roman"/>
          <w:sz w:val="24"/>
          <w:szCs w:val="24"/>
        </w:rPr>
        <w:t xml:space="preserve">Kintrea et al. 2008). </w:t>
      </w:r>
      <w:r w:rsidR="005C3366" w:rsidRPr="00263F0C">
        <w:rPr>
          <w:rFonts w:ascii="Times New Roman" w:hAnsi="Times New Roman" w:cs="Times New Roman"/>
          <w:sz w:val="24"/>
          <w:szCs w:val="24"/>
          <w:lang w:val="en-US" w:eastAsia="ja-JP"/>
        </w:rPr>
        <w:t xml:space="preserve">In the </w:t>
      </w:r>
      <w:r w:rsidR="00FC36E2" w:rsidRPr="00263F0C">
        <w:rPr>
          <w:rFonts w:ascii="Times New Roman" w:hAnsi="Times New Roman" w:cs="Times New Roman"/>
          <w:sz w:val="24"/>
          <w:szCs w:val="24"/>
        </w:rPr>
        <w:t>U</w:t>
      </w:r>
      <w:r w:rsidR="005C3366" w:rsidRPr="00263F0C">
        <w:rPr>
          <w:rFonts w:ascii="Times New Roman" w:hAnsi="Times New Roman" w:cs="Times New Roman"/>
          <w:sz w:val="24"/>
          <w:szCs w:val="24"/>
        </w:rPr>
        <w:t>K</w:t>
      </w:r>
      <w:r w:rsidR="001C661D" w:rsidRPr="00263F0C">
        <w:rPr>
          <w:rFonts w:ascii="Times New Roman" w:hAnsi="Times New Roman" w:cs="Times New Roman"/>
          <w:sz w:val="24"/>
          <w:szCs w:val="24"/>
        </w:rPr>
        <w:t>’s</w:t>
      </w:r>
      <w:r w:rsidR="005C3366" w:rsidRPr="00263F0C">
        <w:rPr>
          <w:rFonts w:ascii="Times New Roman" w:hAnsi="Times New Roman" w:cs="Times New Roman"/>
          <w:sz w:val="24"/>
          <w:szCs w:val="24"/>
        </w:rPr>
        <w:t xml:space="preserve"> first study of ‘gangs’</w:t>
      </w:r>
      <w:r w:rsidR="00713CDA">
        <w:rPr>
          <w:rFonts w:ascii="Times New Roman" w:hAnsi="Times New Roman" w:cs="Times New Roman"/>
          <w:sz w:val="24"/>
          <w:szCs w:val="24"/>
        </w:rPr>
        <w:t>,</w:t>
      </w:r>
      <w:r w:rsidR="005C3366" w:rsidRPr="00263F0C">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000B624E" w:rsidRPr="00263F0C">
        <w:rPr>
          <w:rFonts w:ascii="Times New Roman" w:hAnsi="Times New Roman" w:cs="Times New Roman"/>
          <w:sz w:val="24"/>
          <w:szCs w:val="24"/>
        </w:rPr>
        <w:t>Patrick</w:t>
      </w:r>
      <w:r>
        <w:rPr>
          <w:rFonts w:ascii="Times New Roman" w:hAnsi="Times New Roman" w:cs="Times New Roman"/>
          <w:sz w:val="24"/>
          <w:szCs w:val="24"/>
        </w:rPr>
        <w:t xml:space="preserve"> (</w:t>
      </w:r>
      <w:r w:rsidRPr="00263F0C">
        <w:rPr>
          <w:rFonts w:ascii="Times New Roman" w:hAnsi="Times New Roman" w:cs="Times New Roman"/>
          <w:sz w:val="24"/>
          <w:szCs w:val="24"/>
        </w:rPr>
        <w:t>1973: 94</w:t>
      </w:r>
      <w:r>
        <w:rPr>
          <w:rFonts w:ascii="Times New Roman" w:hAnsi="Times New Roman" w:cs="Times New Roman"/>
          <w:sz w:val="24"/>
          <w:szCs w:val="24"/>
        </w:rPr>
        <w:t>)</w:t>
      </w:r>
      <w:r w:rsidR="000B624E" w:rsidRPr="00263F0C">
        <w:rPr>
          <w:rFonts w:ascii="Times New Roman" w:hAnsi="Times New Roman" w:cs="Times New Roman"/>
          <w:sz w:val="24"/>
          <w:szCs w:val="24"/>
        </w:rPr>
        <w:t xml:space="preserve"> illustrated </w:t>
      </w:r>
      <w:r w:rsidR="005C3366" w:rsidRPr="00263F0C">
        <w:rPr>
          <w:rFonts w:ascii="Times New Roman" w:hAnsi="Times New Roman" w:cs="Times New Roman"/>
          <w:sz w:val="24"/>
          <w:szCs w:val="24"/>
        </w:rPr>
        <w:t>how</w:t>
      </w:r>
      <w:r w:rsidR="000B624E" w:rsidRPr="00263F0C">
        <w:rPr>
          <w:rFonts w:ascii="Times New Roman" w:hAnsi="Times New Roman" w:cs="Times New Roman"/>
          <w:sz w:val="24"/>
          <w:szCs w:val="24"/>
        </w:rPr>
        <w:t xml:space="preserve"> </w:t>
      </w:r>
      <w:r w:rsidR="00AE2F45" w:rsidRPr="00263F0C">
        <w:rPr>
          <w:rFonts w:ascii="Times New Roman" w:hAnsi="Times New Roman" w:cs="Times New Roman"/>
          <w:sz w:val="24"/>
          <w:szCs w:val="24"/>
        </w:rPr>
        <w:t xml:space="preserve">violent group offending </w:t>
      </w:r>
      <w:r w:rsidR="000B624E" w:rsidRPr="00263F0C">
        <w:rPr>
          <w:rFonts w:ascii="Times New Roman" w:hAnsi="Times New Roman" w:cs="Times New Roman"/>
          <w:sz w:val="24"/>
          <w:szCs w:val="24"/>
        </w:rPr>
        <w:t>often centred around territorial disputes</w:t>
      </w:r>
      <w:r w:rsidR="00AE2F45" w:rsidRPr="00263F0C">
        <w:rPr>
          <w:rFonts w:ascii="Times New Roman" w:hAnsi="Times New Roman" w:cs="Times New Roman"/>
          <w:sz w:val="24"/>
          <w:szCs w:val="24"/>
        </w:rPr>
        <w:t xml:space="preserve">, </w:t>
      </w:r>
      <w:r w:rsidR="005C3366" w:rsidRPr="00263F0C">
        <w:rPr>
          <w:rFonts w:ascii="Times New Roman" w:hAnsi="Times New Roman" w:cs="Times New Roman"/>
          <w:sz w:val="24"/>
          <w:szCs w:val="24"/>
        </w:rPr>
        <w:t>motivated by a ‘</w:t>
      </w:r>
      <w:r w:rsidR="000B624E" w:rsidRPr="00263F0C">
        <w:rPr>
          <w:rFonts w:ascii="Times New Roman" w:hAnsi="Times New Roman" w:cs="Times New Roman"/>
          <w:sz w:val="24"/>
          <w:szCs w:val="24"/>
        </w:rPr>
        <w:t>desire for statu</w:t>
      </w:r>
      <w:r w:rsidR="005C3366" w:rsidRPr="00263F0C">
        <w:rPr>
          <w:rFonts w:ascii="Times New Roman" w:hAnsi="Times New Roman" w:cs="Times New Roman"/>
          <w:sz w:val="24"/>
          <w:szCs w:val="24"/>
        </w:rPr>
        <w:t xml:space="preserve">s of any </w:t>
      </w:r>
      <w:r>
        <w:rPr>
          <w:rFonts w:ascii="Times New Roman" w:hAnsi="Times New Roman" w:cs="Times New Roman"/>
          <w:sz w:val="24"/>
          <w:szCs w:val="24"/>
        </w:rPr>
        <w:t>kind, won at any price’</w:t>
      </w:r>
      <w:r w:rsidR="005C3366" w:rsidRPr="00263F0C">
        <w:rPr>
          <w:rFonts w:ascii="Times New Roman" w:hAnsi="Times New Roman" w:cs="Times New Roman"/>
          <w:sz w:val="24"/>
          <w:szCs w:val="24"/>
        </w:rPr>
        <w:t>.</w:t>
      </w:r>
      <w:r w:rsidR="001C661D" w:rsidRPr="00263F0C">
        <w:rPr>
          <w:rFonts w:ascii="Times New Roman" w:hAnsi="Times New Roman" w:cs="Times New Roman"/>
          <w:sz w:val="24"/>
          <w:szCs w:val="24"/>
        </w:rPr>
        <w:t xml:space="preserve"> </w:t>
      </w:r>
      <w:r w:rsidR="00D044B2" w:rsidRPr="00263F0C">
        <w:rPr>
          <w:rFonts w:ascii="Times New Roman" w:hAnsi="Times New Roman" w:cs="Times New Roman"/>
          <w:sz w:val="24"/>
          <w:szCs w:val="24"/>
        </w:rPr>
        <w:t xml:space="preserve">British scholars </w:t>
      </w:r>
      <w:r w:rsidR="00D044B2">
        <w:rPr>
          <w:rFonts w:ascii="Times New Roman" w:hAnsi="Times New Roman" w:cs="Times New Roman"/>
          <w:sz w:val="24"/>
          <w:szCs w:val="24"/>
        </w:rPr>
        <w:t xml:space="preserve">can be hesitant to examine </w:t>
      </w:r>
      <w:r w:rsidR="00D044B2" w:rsidRPr="00263F0C">
        <w:rPr>
          <w:rFonts w:ascii="Times New Roman" w:hAnsi="Times New Roman" w:cs="Times New Roman"/>
          <w:sz w:val="24"/>
          <w:szCs w:val="24"/>
        </w:rPr>
        <w:t xml:space="preserve">group </w:t>
      </w:r>
      <w:r w:rsidR="00D044B2">
        <w:rPr>
          <w:rFonts w:ascii="Times New Roman" w:hAnsi="Times New Roman" w:cs="Times New Roman"/>
          <w:sz w:val="24"/>
          <w:szCs w:val="24"/>
        </w:rPr>
        <w:t>offending</w:t>
      </w:r>
      <w:r w:rsidR="00D044B2" w:rsidRPr="00263F0C">
        <w:rPr>
          <w:rFonts w:ascii="Times New Roman" w:hAnsi="Times New Roman" w:cs="Times New Roman"/>
          <w:sz w:val="24"/>
          <w:szCs w:val="24"/>
        </w:rPr>
        <w:t xml:space="preserve"> in terms of ‘gangs’</w:t>
      </w:r>
      <w:r w:rsidR="00D044B2">
        <w:rPr>
          <w:rFonts w:ascii="Times New Roman" w:hAnsi="Times New Roman" w:cs="Times New Roman"/>
          <w:sz w:val="24"/>
          <w:szCs w:val="24"/>
        </w:rPr>
        <w:t xml:space="preserve"> and some question the utility of the term altogether (e.g., Hallsworth and Young 2008). However, t</w:t>
      </w:r>
      <w:r w:rsidR="00D044B2" w:rsidRPr="00263F0C">
        <w:rPr>
          <w:rFonts w:ascii="Times New Roman" w:hAnsi="Times New Roman" w:cs="Times New Roman"/>
          <w:sz w:val="24"/>
          <w:szCs w:val="24"/>
        </w:rPr>
        <w:t>he links between gangs, claims over geographical space, the salience of ‘insiders’ and ‘outsiders’</w:t>
      </w:r>
      <w:r w:rsidR="00D044B2">
        <w:rPr>
          <w:rFonts w:ascii="Times New Roman" w:hAnsi="Times New Roman" w:cs="Times New Roman"/>
          <w:sz w:val="24"/>
          <w:szCs w:val="24"/>
        </w:rPr>
        <w:t>,</w:t>
      </w:r>
      <w:r w:rsidR="00D044B2" w:rsidRPr="00263F0C">
        <w:rPr>
          <w:rFonts w:ascii="Times New Roman" w:hAnsi="Times New Roman" w:cs="Times New Roman"/>
          <w:sz w:val="24"/>
          <w:szCs w:val="24"/>
        </w:rPr>
        <w:t xml:space="preserve"> a</w:t>
      </w:r>
      <w:r w:rsidR="00355BE2">
        <w:rPr>
          <w:rFonts w:ascii="Times New Roman" w:hAnsi="Times New Roman" w:cs="Times New Roman"/>
          <w:sz w:val="24"/>
          <w:szCs w:val="24"/>
        </w:rPr>
        <w:t>nd the active defence of turf are</w:t>
      </w:r>
      <w:r w:rsidR="00D044B2" w:rsidRPr="00263F0C">
        <w:rPr>
          <w:rFonts w:ascii="Times New Roman" w:hAnsi="Times New Roman" w:cs="Times New Roman"/>
          <w:sz w:val="24"/>
          <w:szCs w:val="24"/>
        </w:rPr>
        <w:t xml:space="preserve"> well established</w:t>
      </w:r>
      <w:r w:rsidR="00A15070">
        <w:rPr>
          <w:rFonts w:ascii="Times New Roman" w:hAnsi="Times New Roman" w:cs="Times New Roman"/>
          <w:sz w:val="24"/>
          <w:szCs w:val="24"/>
        </w:rPr>
        <w:t xml:space="preserve">; particularly in London (Densley </w:t>
      </w:r>
      <w:r w:rsidR="00A15070" w:rsidRPr="00263F0C">
        <w:rPr>
          <w:rFonts w:ascii="Times New Roman" w:hAnsi="Times New Roman" w:cs="Times New Roman"/>
          <w:sz w:val="24"/>
          <w:szCs w:val="24"/>
        </w:rPr>
        <w:t>2013</w:t>
      </w:r>
      <w:r w:rsidR="00A15070">
        <w:rPr>
          <w:rFonts w:ascii="Times New Roman" w:hAnsi="Times New Roman" w:cs="Times New Roman"/>
          <w:sz w:val="24"/>
          <w:szCs w:val="24"/>
        </w:rPr>
        <w:t>; Harding 2014; Pitts 2008)</w:t>
      </w:r>
      <w:r w:rsidR="00D044B2" w:rsidRPr="00263F0C">
        <w:rPr>
          <w:rFonts w:ascii="Times New Roman" w:hAnsi="Times New Roman" w:cs="Times New Roman"/>
          <w:sz w:val="24"/>
          <w:szCs w:val="24"/>
        </w:rPr>
        <w:t xml:space="preserve">. A wide body </w:t>
      </w:r>
      <w:r w:rsidR="00D044B2" w:rsidRPr="00263F0C">
        <w:rPr>
          <w:rFonts w:ascii="Times New Roman" w:hAnsi="Times New Roman" w:cs="Times New Roman"/>
          <w:sz w:val="24"/>
          <w:szCs w:val="24"/>
        </w:rPr>
        <w:lastRenderedPageBreak/>
        <w:t xml:space="preserve">of literature has repeatedly asserted the importance of neighbourhood space and the way in which knowledge and use of that space within the context of gangs is crucial for young men in the building of </w:t>
      </w:r>
      <w:r w:rsidR="00D044B2">
        <w:rPr>
          <w:rFonts w:ascii="Times New Roman" w:hAnsi="Times New Roman" w:cs="Times New Roman"/>
          <w:sz w:val="24"/>
          <w:szCs w:val="24"/>
        </w:rPr>
        <w:t>economic and ‘</w:t>
      </w:r>
      <w:r w:rsidR="00D044B2" w:rsidRPr="00263F0C">
        <w:rPr>
          <w:rFonts w:ascii="Times New Roman" w:hAnsi="Times New Roman" w:cs="Times New Roman"/>
          <w:sz w:val="24"/>
          <w:szCs w:val="24"/>
        </w:rPr>
        <w:t>street</w:t>
      </w:r>
      <w:r w:rsidR="00D044B2">
        <w:rPr>
          <w:rFonts w:ascii="Times New Roman" w:hAnsi="Times New Roman" w:cs="Times New Roman"/>
          <w:sz w:val="24"/>
          <w:szCs w:val="24"/>
        </w:rPr>
        <w:t>’</w:t>
      </w:r>
      <w:r w:rsidR="00D044B2" w:rsidRPr="00263F0C">
        <w:rPr>
          <w:rFonts w:ascii="Times New Roman" w:hAnsi="Times New Roman" w:cs="Times New Roman"/>
          <w:sz w:val="24"/>
          <w:szCs w:val="24"/>
        </w:rPr>
        <w:t xml:space="preserve"> capital</w:t>
      </w:r>
      <w:r w:rsidR="00D044B2">
        <w:rPr>
          <w:rFonts w:ascii="Times New Roman" w:hAnsi="Times New Roman" w:cs="Times New Roman"/>
          <w:sz w:val="24"/>
          <w:szCs w:val="24"/>
        </w:rPr>
        <w:t xml:space="preserve"> (Harding 2014</w:t>
      </w:r>
      <w:r w:rsidR="00A15070">
        <w:rPr>
          <w:rFonts w:ascii="Times New Roman" w:hAnsi="Times New Roman" w:cs="Times New Roman"/>
          <w:sz w:val="24"/>
          <w:szCs w:val="24"/>
        </w:rPr>
        <w:t xml:space="preserve">; for a review, see </w:t>
      </w:r>
      <w:r w:rsidR="00A15070" w:rsidRPr="00A15070">
        <w:rPr>
          <w:rFonts w:ascii="Times New Roman" w:hAnsi="Times New Roman" w:cs="Times New Roman"/>
          <w:sz w:val="24"/>
          <w:szCs w:val="24"/>
        </w:rPr>
        <w:t xml:space="preserve">Valasik </w:t>
      </w:r>
      <w:r w:rsidR="00A15070">
        <w:rPr>
          <w:rFonts w:ascii="Times New Roman" w:hAnsi="Times New Roman" w:cs="Times New Roman"/>
          <w:sz w:val="24"/>
          <w:szCs w:val="24"/>
        </w:rPr>
        <w:t>and</w:t>
      </w:r>
      <w:r w:rsidR="00A15070" w:rsidRPr="00A15070">
        <w:rPr>
          <w:rFonts w:ascii="Times New Roman" w:hAnsi="Times New Roman" w:cs="Times New Roman"/>
          <w:sz w:val="24"/>
          <w:szCs w:val="24"/>
        </w:rPr>
        <w:t xml:space="preserve"> Tita</w:t>
      </w:r>
      <w:r w:rsidR="00A15070">
        <w:rPr>
          <w:rFonts w:ascii="Times New Roman" w:hAnsi="Times New Roman" w:cs="Times New Roman"/>
          <w:sz w:val="24"/>
          <w:szCs w:val="24"/>
        </w:rPr>
        <w:t xml:space="preserve"> 2018</w:t>
      </w:r>
      <w:r w:rsidR="00D044B2">
        <w:rPr>
          <w:rFonts w:ascii="Times New Roman" w:hAnsi="Times New Roman" w:cs="Times New Roman"/>
          <w:sz w:val="24"/>
          <w:szCs w:val="24"/>
        </w:rPr>
        <w:t>)</w:t>
      </w:r>
      <w:r w:rsidR="00D044B2" w:rsidRPr="00263F0C">
        <w:rPr>
          <w:rFonts w:ascii="Times New Roman" w:hAnsi="Times New Roman" w:cs="Times New Roman"/>
          <w:sz w:val="24"/>
          <w:szCs w:val="24"/>
        </w:rPr>
        <w:t>.</w:t>
      </w:r>
      <w:r w:rsidR="004C1887">
        <w:rPr>
          <w:rFonts w:ascii="Times New Roman" w:hAnsi="Times New Roman" w:cs="Times New Roman"/>
          <w:sz w:val="24"/>
          <w:szCs w:val="24"/>
        </w:rPr>
        <w:t xml:space="preserve"> </w:t>
      </w:r>
    </w:p>
    <w:p w14:paraId="15FF5FDA" w14:textId="74E87BB2" w:rsidR="004575B3" w:rsidRPr="00254E5B" w:rsidRDefault="00355BE2" w:rsidP="00DF3E3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well documented </w:t>
      </w:r>
      <w:r w:rsidR="00DF3E37">
        <w:rPr>
          <w:rFonts w:ascii="Times New Roman" w:hAnsi="Times New Roman" w:cs="Times New Roman"/>
          <w:sz w:val="24"/>
          <w:szCs w:val="24"/>
        </w:rPr>
        <w:t xml:space="preserve">in the literature </w:t>
      </w:r>
      <w:r>
        <w:rPr>
          <w:rFonts w:ascii="Times New Roman" w:hAnsi="Times New Roman" w:cs="Times New Roman"/>
          <w:sz w:val="24"/>
          <w:szCs w:val="24"/>
        </w:rPr>
        <w:t xml:space="preserve">is </w:t>
      </w:r>
      <w:r w:rsidRPr="00355BE2">
        <w:rPr>
          <w:rFonts w:ascii="Times New Roman" w:hAnsi="Times New Roman" w:cs="Times New Roman"/>
          <w:sz w:val="24"/>
          <w:szCs w:val="24"/>
        </w:rPr>
        <w:t>gang members’</w:t>
      </w:r>
      <w:r>
        <w:rPr>
          <w:rFonts w:ascii="Times New Roman" w:hAnsi="Times New Roman" w:cs="Times New Roman"/>
          <w:sz w:val="24"/>
          <w:szCs w:val="24"/>
        </w:rPr>
        <w:t xml:space="preserve"> </w:t>
      </w:r>
      <w:r w:rsidRPr="00355BE2">
        <w:rPr>
          <w:rFonts w:ascii="Times New Roman" w:hAnsi="Times New Roman" w:cs="Times New Roman"/>
          <w:sz w:val="24"/>
          <w:szCs w:val="24"/>
        </w:rPr>
        <w:t xml:space="preserve">involvement in </w:t>
      </w:r>
      <w:r>
        <w:rPr>
          <w:rFonts w:ascii="Times New Roman" w:hAnsi="Times New Roman" w:cs="Times New Roman"/>
          <w:sz w:val="24"/>
          <w:szCs w:val="24"/>
        </w:rPr>
        <w:t>criminal offending</w:t>
      </w:r>
      <w:r w:rsidR="00DF3E37">
        <w:rPr>
          <w:rFonts w:ascii="Times New Roman" w:hAnsi="Times New Roman" w:cs="Times New Roman"/>
          <w:sz w:val="24"/>
          <w:szCs w:val="24"/>
        </w:rPr>
        <w:t xml:space="preserve"> (for a review, see Pyrooz et al. 2016)</w:t>
      </w:r>
      <w:r>
        <w:rPr>
          <w:rFonts w:ascii="Times New Roman" w:hAnsi="Times New Roman" w:cs="Times New Roman"/>
          <w:sz w:val="24"/>
          <w:szCs w:val="24"/>
        </w:rPr>
        <w:t xml:space="preserve">, especially, </w:t>
      </w:r>
      <w:r w:rsidRPr="00355BE2">
        <w:rPr>
          <w:rFonts w:ascii="Times New Roman" w:hAnsi="Times New Roman" w:cs="Times New Roman"/>
          <w:sz w:val="24"/>
          <w:szCs w:val="24"/>
        </w:rPr>
        <w:t>local drug markets.</w:t>
      </w:r>
      <w:r w:rsidR="00DF3E37">
        <w:rPr>
          <w:rFonts w:ascii="Times New Roman" w:hAnsi="Times New Roman" w:cs="Times New Roman"/>
          <w:sz w:val="24"/>
          <w:szCs w:val="24"/>
        </w:rPr>
        <w:t xml:space="preserve"> </w:t>
      </w:r>
      <w:r w:rsidR="00A15070">
        <w:rPr>
          <w:rFonts w:ascii="Times New Roman" w:hAnsi="Times New Roman" w:cs="Times New Roman"/>
          <w:sz w:val="24"/>
          <w:szCs w:val="24"/>
        </w:rPr>
        <w:t xml:space="preserve">Gangs may or may not </w:t>
      </w:r>
      <w:r w:rsidR="00A15070" w:rsidRPr="00A37D4C">
        <w:rPr>
          <w:rFonts w:ascii="Times New Roman" w:hAnsi="Times New Roman" w:cs="Times New Roman"/>
          <w:i/>
          <w:sz w:val="24"/>
          <w:szCs w:val="24"/>
        </w:rPr>
        <w:t>control</w:t>
      </w:r>
      <w:r w:rsidR="00A15070">
        <w:rPr>
          <w:rFonts w:ascii="Times New Roman" w:hAnsi="Times New Roman" w:cs="Times New Roman"/>
          <w:sz w:val="24"/>
          <w:szCs w:val="24"/>
        </w:rPr>
        <w:t xml:space="preserve"> </w:t>
      </w:r>
      <w:r w:rsidR="00A37D4C">
        <w:rPr>
          <w:rFonts w:ascii="Times New Roman" w:hAnsi="Times New Roman" w:cs="Times New Roman"/>
          <w:sz w:val="24"/>
          <w:szCs w:val="24"/>
        </w:rPr>
        <w:t xml:space="preserve">drug markets, but gang members certainty participate in them and can </w:t>
      </w:r>
      <w:r w:rsidR="00A15070" w:rsidRPr="00A15070">
        <w:rPr>
          <w:rFonts w:ascii="Times New Roman" w:hAnsi="Times New Roman" w:cs="Times New Roman"/>
          <w:sz w:val="24"/>
          <w:szCs w:val="24"/>
        </w:rPr>
        <w:t>benefit greatly</w:t>
      </w:r>
      <w:r w:rsidR="00A37D4C">
        <w:rPr>
          <w:rFonts w:ascii="Times New Roman" w:hAnsi="Times New Roman" w:cs="Times New Roman"/>
          <w:sz w:val="24"/>
          <w:szCs w:val="24"/>
        </w:rPr>
        <w:t xml:space="preserve"> </w:t>
      </w:r>
      <w:r w:rsidR="00A15070" w:rsidRPr="00A15070">
        <w:rPr>
          <w:rFonts w:ascii="Times New Roman" w:hAnsi="Times New Roman" w:cs="Times New Roman"/>
          <w:sz w:val="24"/>
          <w:szCs w:val="24"/>
        </w:rPr>
        <w:t xml:space="preserve">from their gang’s territorial control of a marketplace </w:t>
      </w:r>
      <w:r w:rsidR="00A30A75">
        <w:rPr>
          <w:rFonts w:ascii="Times New Roman" w:hAnsi="Times New Roman" w:cs="Times New Roman"/>
          <w:sz w:val="24"/>
          <w:szCs w:val="24"/>
        </w:rPr>
        <w:t>(</w:t>
      </w:r>
      <w:r w:rsidRPr="00263F0C">
        <w:rPr>
          <w:rFonts w:ascii="Times New Roman" w:hAnsi="Times New Roman" w:cs="Times New Roman"/>
          <w:sz w:val="24"/>
          <w:szCs w:val="24"/>
        </w:rPr>
        <w:t>Bjerregaard 2010</w:t>
      </w:r>
      <w:r>
        <w:rPr>
          <w:rFonts w:ascii="Times New Roman" w:hAnsi="Times New Roman" w:cs="Times New Roman"/>
          <w:sz w:val="24"/>
          <w:szCs w:val="24"/>
        </w:rPr>
        <w:t xml:space="preserve">; </w:t>
      </w:r>
      <w:bookmarkStart w:id="1" w:name="_Hlk495334069"/>
      <w:r w:rsidRPr="00263F0C">
        <w:rPr>
          <w:rFonts w:ascii="Times New Roman" w:hAnsi="Times New Roman" w:cs="Times New Roman"/>
          <w:sz w:val="24"/>
          <w:szCs w:val="24"/>
        </w:rPr>
        <w:t xml:space="preserve">Decker </w:t>
      </w:r>
      <w:bookmarkEnd w:id="1"/>
      <w:r w:rsidRPr="00263F0C">
        <w:rPr>
          <w:rFonts w:ascii="Times New Roman" w:hAnsi="Times New Roman" w:cs="Times New Roman"/>
          <w:sz w:val="24"/>
          <w:szCs w:val="24"/>
        </w:rPr>
        <w:t>et al. 2008</w:t>
      </w:r>
      <w:r>
        <w:rPr>
          <w:rFonts w:ascii="Times New Roman" w:hAnsi="Times New Roman" w:cs="Times New Roman"/>
          <w:sz w:val="24"/>
          <w:szCs w:val="24"/>
        </w:rPr>
        <w:t xml:space="preserve">; </w:t>
      </w:r>
      <w:r w:rsidR="00A30A75">
        <w:rPr>
          <w:rFonts w:ascii="Times New Roman" w:hAnsi="Times New Roman" w:cs="Times New Roman"/>
          <w:sz w:val="24"/>
          <w:szCs w:val="24"/>
        </w:rPr>
        <w:t>Densley</w:t>
      </w:r>
      <w:r w:rsidR="00A15070" w:rsidRPr="00A15070">
        <w:rPr>
          <w:rFonts w:ascii="Times New Roman" w:hAnsi="Times New Roman" w:cs="Times New Roman"/>
          <w:sz w:val="24"/>
          <w:szCs w:val="24"/>
        </w:rPr>
        <w:t xml:space="preserve"> 2013; </w:t>
      </w:r>
      <w:r w:rsidR="00A30A75">
        <w:rPr>
          <w:rFonts w:ascii="Times New Roman" w:hAnsi="Times New Roman" w:cs="Times New Roman"/>
          <w:sz w:val="24"/>
          <w:szCs w:val="24"/>
        </w:rPr>
        <w:t>Levitt and Venkatesh</w:t>
      </w:r>
      <w:r w:rsidR="00A30A75" w:rsidRPr="00A30A75">
        <w:rPr>
          <w:rFonts w:ascii="Times New Roman" w:hAnsi="Times New Roman" w:cs="Times New Roman"/>
          <w:sz w:val="24"/>
          <w:szCs w:val="24"/>
        </w:rPr>
        <w:t xml:space="preserve"> 2000</w:t>
      </w:r>
      <w:r w:rsidR="00A30A75">
        <w:rPr>
          <w:rFonts w:ascii="Times New Roman" w:hAnsi="Times New Roman" w:cs="Times New Roman"/>
          <w:sz w:val="24"/>
          <w:szCs w:val="24"/>
        </w:rPr>
        <w:t xml:space="preserve">; </w:t>
      </w:r>
      <w:r w:rsidR="00A30A75">
        <w:rPr>
          <w:rFonts w:ascii="Times New Roman" w:hAnsi="Times New Roman" w:cs="Times New Roman"/>
          <w:sz w:val="24"/>
          <w:szCs w:val="24"/>
          <w:lang w:val="en-US"/>
        </w:rPr>
        <w:t xml:space="preserve">Taniguchi et al. </w:t>
      </w:r>
      <w:r w:rsidR="00A37D4C" w:rsidRPr="00A15070">
        <w:rPr>
          <w:rFonts w:ascii="Times New Roman" w:hAnsi="Times New Roman" w:cs="Times New Roman"/>
          <w:sz w:val="24"/>
          <w:szCs w:val="24"/>
          <w:lang w:val="en-US"/>
        </w:rPr>
        <w:t>2011</w:t>
      </w:r>
      <w:r w:rsidR="00A30A75">
        <w:rPr>
          <w:rFonts w:ascii="Times New Roman" w:hAnsi="Times New Roman" w:cs="Times New Roman"/>
          <w:sz w:val="24"/>
          <w:szCs w:val="24"/>
        </w:rPr>
        <w:t>; Tita and Ridgeway</w:t>
      </w:r>
      <w:r w:rsidR="00A15070" w:rsidRPr="00A15070">
        <w:rPr>
          <w:rFonts w:ascii="Times New Roman" w:hAnsi="Times New Roman" w:cs="Times New Roman"/>
          <w:sz w:val="24"/>
          <w:szCs w:val="24"/>
        </w:rPr>
        <w:t xml:space="preserve"> 2007).</w:t>
      </w:r>
      <w:r w:rsidR="00DF3E37">
        <w:rPr>
          <w:rFonts w:ascii="Times New Roman" w:hAnsi="Times New Roman" w:cs="Times New Roman"/>
          <w:sz w:val="24"/>
          <w:szCs w:val="24"/>
        </w:rPr>
        <w:t xml:space="preserve"> </w:t>
      </w:r>
      <w:r w:rsidR="00626E3C" w:rsidRPr="00263F0C">
        <w:rPr>
          <w:rFonts w:ascii="Times New Roman" w:hAnsi="Times New Roman" w:cs="Times New Roman"/>
          <w:sz w:val="24"/>
          <w:szCs w:val="24"/>
        </w:rPr>
        <w:t>A</w:t>
      </w:r>
      <w:r w:rsidR="000349F2" w:rsidRPr="00263F0C">
        <w:rPr>
          <w:rFonts w:ascii="Times New Roman" w:hAnsi="Times New Roman" w:cs="Times New Roman"/>
          <w:sz w:val="24"/>
          <w:szCs w:val="24"/>
        </w:rPr>
        <w:t>s we have</w:t>
      </w:r>
      <w:r w:rsidR="00A340C7" w:rsidRPr="00263F0C">
        <w:rPr>
          <w:rFonts w:ascii="Times New Roman" w:hAnsi="Times New Roman" w:cs="Times New Roman"/>
          <w:sz w:val="24"/>
          <w:szCs w:val="24"/>
        </w:rPr>
        <w:t xml:space="preserve"> argued elsewhere (</w:t>
      </w:r>
      <w:r w:rsidR="00544B2D">
        <w:rPr>
          <w:rFonts w:ascii="Times New Roman" w:hAnsi="Times New Roman" w:cs="Times New Roman"/>
          <w:sz w:val="24"/>
          <w:szCs w:val="24"/>
        </w:rPr>
        <w:t>Author</w:t>
      </w:r>
      <w:r w:rsidR="000349F2" w:rsidRPr="00263F0C">
        <w:rPr>
          <w:rFonts w:ascii="Times New Roman" w:hAnsi="Times New Roman" w:cs="Times New Roman"/>
          <w:sz w:val="24"/>
          <w:szCs w:val="24"/>
        </w:rPr>
        <w:t>)</w:t>
      </w:r>
      <w:r w:rsidR="00DF3E37">
        <w:rPr>
          <w:rFonts w:ascii="Times New Roman" w:hAnsi="Times New Roman" w:cs="Times New Roman"/>
          <w:sz w:val="24"/>
          <w:szCs w:val="24"/>
        </w:rPr>
        <w:t>, however</w:t>
      </w:r>
      <w:r w:rsidR="00626E3C" w:rsidRPr="00263F0C">
        <w:rPr>
          <w:rFonts w:ascii="Times New Roman" w:hAnsi="Times New Roman" w:cs="Times New Roman"/>
          <w:sz w:val="24"/>
          <w:szCs w:val="24"/>
        </w:rPr>
        <w:t>,</w:t>
      </w:r>
      <w:r w:rsidR="000349F2" w:rsidRPr="00263F0C">
        <w:rPr>
          <w:rFonts w:ascii="Times New Roman" w:hAnsi="Times New Roman" w:cs="Times New Roman"/>
          <w:sz w:val="24"/>
          <w:szCs w:val="24"/>
        </w:rPr>
        <w:t xml:space="preserve"> there is a continuing lack of understanding about how </w:t>
      </w:r>
      <w:r w:rsidR="00DF3E37">
        <w:rPr>
          <w:rFonts w:ascii="Times New Roman" w:hAnsi="Times New Roman" w:cs="Times New Roman"/>
          <w:sz w:val="24"/>
          <w:szCs w:val="24"/>
        </w:rPr>
        <w:t xml:space="preserve">varying </w:t>
      </w:r>
      <w:r w:rsidR="000349F2" w:rsidRPr="00263F0C">
        <w:rPr>
          <w:rFonts w:ascii="Times New Roman" w:hAnsi="Times New Roman" w:cs="Times New Roman"/>
          <w:sz w:val="24"/>
          <w:szCs w:val="24"/>
        </w:rPr>
        <w:t xml:space="preserve">levels of </w:t>
      </w:r>
      <w:r w:rsidR="00913A99">
        <w:rPr>
          <w:rFonts w:ascii="Times New Roman" w:hAnsi="Times New Roman" w:cs="Times New Roman"/>
          <w:sz w:val="24"/>
          <w:szCs w:val="24"/>
        </w:rPr>
        <w:t>gang</w:t>
      </w:r>
      <w:r w:rsidR="000349F2" w:rsidRPr="00263F0C">
        <w:rPr>
          <w:rFonts w:ascii="Times New Roman" w:hAnsi="Times New Roman" w:cs="Times New Roman"/>
          <w:sz w:val="24"/>
          <w:szCs w:val="24"/>
        </w:rPr>
        <w:t xml:space="preserve"> organisation affect levels and types of </w:t>
      </w:r>
      <w:r w:rsidR="00913A99">
        <w:rPr>
          <w:rFonts w:ascii="Times New Roman" w:hAnsi="Times New Roman" w:cs="Times New Roman"/>
          <w:sz w:val="24"/>
          <w:szCs w:val="24"/>
        </w:rPr>
        <w:t>gang</w:t>
      </w:r>
      <w:r w:rsidR="000349F2" w:rsidRPr="00263F0C">
        <w:rPr>
          <w:rFonts w:ascii="Times New Roman" w:hAnsi="Times New Roman" w:cs="Times New Roman"/>
          <w:sz w:val="24"/>
          <w:szCs w:val="24"/>
        </w:rPr>
        <w:t xml:space="preserve"> offending</w:t>
      </w:r>
      <w:r w:rsidR="00DF3E37">
        <w:rPr>
          <w:rFonts w:ascii="Times New Roman" w:hAnsi="Times New Roman" w:cs="Times New Roman"/>
          <w:sz w:val="24"/>
          <w:szCs w:val="24"/>
        </w:rPr>
        <w:t>, including drug dealing,</w:t>
      </w:r>
      <w:r w:rsidR="009E742C" w:rsidRPr="00263F0C">
        <w:rPr>
          <w:rFonts w:ascii="Times New Roman" w:hAnsi="Times New Roman" w:cs="Times New Roman"/>
          <w:sz w:val="24"/>
          <w:szCs w:val="24"/>
        </w:rPr>
        <w:t xml:space="preserve"> within particular geographical settings</w:t>
      </w:r>
      <w:r w:rsidR="000349F2" w:rsidRPr="00263F0C">
        <w:rPr>
          <w:rFonts w:ascii="Times New Roman" w:hAnsi="Times New Roman" w:cs="Times New Roman"/>
          <w:sz w:val="24"/>
          <w:szCs w:val="24"/>
        </w:rPr>
        <w:t>, and ho</w:t>
      </w:r>
      <w:r w:rsidR="00626E3C" w:rsidRPr="00263F0C">
        <w:rPr>
          <w:rFonts w:ascii="Times New Roman" w:hAnsi="Times New Roman" w:cs="Times New Roman"/>
          <w:sz w:val="24"/>
          <w:szCs w:val="24"/>
        </w:rPr>
        <w:t>w this, in turn,</w:t>
      </w:r>
      <w:r w:rsidR="009E742C" w:rsidRPr="00263F0C">
        <w:rPr>
          <w:rFonts w:ascii="Times New Roman" w:hAnsi="Times New Roman" w:cs="Times New Roman"/>
          <w:sz w:val="24"/>
          <w:szCs w:val="24"/>
        </w:rPr>
        <w:t xml:space="preserve"> </w:t>
      </w:r>
      <w:r w:rsidR="00626E3C" w:rsidRPr="00263F0C">
        <w:rPr>
          <w:rFonts w:ascii="Times New Roman" w:hAnsi="Times New Roman" w:cs="Times New Roman"/>
          <w:sz w:val="24"/>
          <w:szCs w:val="24"/>
        </w:rPr>
        <w:t xml:space="preserve">informs </w:t>
      </w:r>
      <w:r w:rsidR="009E742C" w:rsidRPr="00263F0C">
        <w:rPr>
          <w:rFonts w:ascii="Times New Roman" w:hAnsi="Times New Roman" w:cs="Times New Roman"/>
          <w:sz w:val="24"/>
          <w:szCs w:val="24"/>
        </w:rPr>
        <w:t>gang members</w:t>
      </w:r>
      <w:r w:rsidR="00D044B2">
        <w:rPr>
          <w:rFonts w:ascii="Times New Roman" w:hAnsi="Times New Roman" w:cs="Times New Roman"/>
          <w:sz w:val="24"/>
          <w:szCs w:val="24"/>
        </w:rPr>
        <w:t>’</w:t>
      </w:r>
      <w:r w:rsidR="009E742C" w:rsidRPr="00263F0C">
        <w:rPr>
          <w:rFonts w:ascii="Times New Roman" w:hAnsi="Times New Roman" w:cs="Times New Roman"/>
          <w:sz w:val="24"/>
          <w:szCs w:val="24"/>
        </w:rPr>
        <w:t xml:space="preserve"> </w:t>
      </w:r>
      <w:r w:rsidR="00DF3E37">
        <w:rPr>
          <w:rFonts w:ascii="Times New Roman" w:hAnsi="Times New Roman" w:cs="Times New Roman"/>
          <w:sz w:val="24"/>
          <w:szCs w:val="24"/>
        </w:rPr>
        <w:t>relationship</w:t>
      </w:r>
      <w:r w:rsidR="009E742C" w:rsidRPr="00263F0C">
        <w:rPr>
          <w:rFonts w:ascii="Times New Roman" w:hAnsi="Times New Roman" w:cs="Times New Roman"/>
          <w:sz w:val="24"/>
          <w:szCs w:val="24"/>
        </w:rPr>
        <w:t xml:space="preserve"> with </w:t>
      </w:r>
      <w:r w:rsidR="00DF3E37">
        <w:rPr>
          <w:rFonts w:ascii="Times New Roman" w:hAnsi="Times New Roman" w:cs="Times New Roman"/>
          <w:sz w:val="24"/>
          <w:szCs w:val="24"/>
        </w:rPr>
        <w:t>physical space</w:t>
      </w:r>
      <w:r w:rsidR="009E742C" w:rsidRPr="00263F0C">
        <w:rPr>
          <w:rFonts w:ascii="Times New Roman" w:hAnsi="Times New Roman" w:cs="Times New Roman"/>
          <w:sz w:val="24"/>
          <w:szCs w:val="24"/>
        </w:rPr>
        <w:t xml:space="preserve">. </w:t>
      </w:r>
      <w:r w:rsidR="000349F2" w:rsidRPr="00263F0C">
        <w:rPr>
          <w:rFonts w:ascii="Times New Roman" w:hAnsi="Times New Roman" w:cs="Times New Roman"/>
          <w:sz w:val="24"/>
          <w:szCs w:val="24"/>
        </w:rPr>
        <w:t>Nowhere is this gap more salient than within the Scottish con</w:t>
      </w:r>
      <w:r w:rsidR="009E742C" w:rsidRPr="00263F0C">
        <w:rPr>
          <w:rFonts w:ascii="Times New Roman" w:hAnsi="Times New Roman" w:cs="Times New Roman"/>
          <w:sz w:val="24"/>
          <w:szCs w:val="24"/>
        </w:rPr>
        <w:t>text, where ‘gang</w:t>
      </w:r>
      <w:r w:rsidR="00D8189A" w:rsidRPr="00263F0C">
        <w:rPr>
          <w:rFonts w:ascii="Times New Roman" w:hAnsi="Times New Roman" w:cs="Times New Roman"/>
          <w:sz w:val="24"/>
          <w:szCs w:val="24"/>
        </w:rPr>
        <w:t>s’ have historically always been viewed solely through the lens of recreational violence guided by a strong sense of tangible, physical territorial space</w:t>
      </w:r>
      <w:r w:rsidR="00913A99">
        <w:rPr>
          <w:rFonts w:ascii="Times New Roman" w:hAnsi="Times New Roman" w:cs="Times New Roman"/>
          <w:sz w:val="24"/>
          <w:szCs w:val="24"/>
        </w:rPr>
        <w:t xml:space="preserve"> (</w:t>
      </w:r>
      <w:r w:rsidR="00913A99" w:rsidRPr="00263F0C">
        <w:rPr>
          <w:rFonts w:ascii="Times New Roman" w:hAnsi="Times New Roman" w:cs="Times New Roman"/>
          <w:sz w:val="24"/>
          <w:szCs w:val="24"/>
        </w:rPr>
        <w:t>Fraser 2015</w:t>
      </w:r>
      <w:r w:rsidR="00913A99">
        <w:rPr>
          <w:rFonts w:ascii="Times New Roman" w:hAnsi="Times New Roman" w:cs="Times New Roman"/>
          <w:sz w:val="24"/>
          <w:szCs w:val="24"/>
        </w:rPr>
        <w:t>)</w:t>
      </w:r>
      <w:r w:rsidR="00D8189A" w:rsidRPr="00263F0C">
        <w:rPr>
          <w:rFonts w:ascii="Times New Roman" w:hAnsi="Times New Roman" w:cs="Times New Roman"/>
          <w:sz w:val="24"/>
          <w:szCs w:val="24"/>
        </w:rPr>
        <w:t xml:space="preserve">. </w:t>
      </w:r>
    </w:p>
    <w:p w14:paraId="60178ADA" w14:textId="75E3A89B" w:rsidR="008D68F4" w:rsidRPr="00263F0C" w:rsidRDefault="004575B3" w:rsidP="008D68F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Gangs are by no means a new phenomenon to Scotland. Many cities throughout the country have documented gang violence. Yet, it is the country’s most populous city, Glasgow, which has perhaps come to epitomise ‘gang culture’ (</w:t>
      </w:r>
      <w:r w:rsidR="004652FE" w:rsidRPr="00263F0C">
        <w:rPr>
          <w:rFonts w:ascii="Times New Roman" w:hAnsi="Times New Roman" w:cs="Times New Roman"/>
          <w:sz w:val="24"/>
          <w:szCs w:val="24"/>
        </w:rPr>
        <w:t>Deuchar</w:t>
      </w:r>
      <w:r w:rsidRPr="00263F0C">
        <w:rPr>
          <w:rFonts w:ascii="Times New Roman" w:hAnsi="Times New Roman" w:cs="Times New Roman"/>
          <w:sz w:val="24"/>
          <w:szCs w:val="24"/>
        </w:rPr>
        <w:t xml:space="preserve"> 2009; Patrick 1973). </w:t>
      </w:r>
      <w:r w:rsidR="002A53A0" w:rsidRPr="00263F0C">
        <w:rPr>
          <w:rFonts w:ascii="Times New Roman" w:hAnsi="Times New Roman" w:cs="Times New Roman"/>
          <w:sz w:val="24"/>
          <w:szCs w:val="24"/>
        </w:rPr>
        <w:t xml:space="preserve"> </w:t>
      </w:r>
      <w:r w:rsidR="00D52778">
        <w:rPr>
          <w:rFonts w:ascii="Times New Roman" w:hAnsi="Times New Roman" w:cs="Times New Roman"/>
          <w:sz w:val="24"/>
          <w:szCs w:val="24"/>
        </w:rPr>
        <w:t xml:space="preserve">Glasgow has </w:t>
      </w:r>
      <w:r w:rsidR="00254E5B">
        <w:rPr>
          <w:rFonts w:ascii="Times New Roman" w:hAnsi="Times New Roman" w:cs="Times New Roman"/>
          <w:sz w:val="24"/>
          <w:szCs w:val="24"/>
        </w:rPr>
        <w:t xml:space="preserve">a long and storied gang history (see </w:t>
      </w:r>
      <w:r w:rsidR="00254E5B">
        <w:rPr>
          <w:rFonts w:ascii="Times New Roman" w:hAnsi="Times New Roman" w:cs="Times New Roman"/>
          <w:sz w:val="24"/>
          <w:szCs w:val="24"/>
          <w:lang w:val="en-US"/>
        </w:rPr>
        <w:t xml:space="preserve">Davies 2013; </w:t>
      </w:r>
      <w:r w:rsidR="004652FE" w:rsidRPr="00263F0C">
        <w:rPr>
          <w:rFonts w:ascii="Times New Roman" w:hAnsi="Times New Roman" w:cs="Times New Roman"/>
          <w:sz w:val="24"/>
          <w:szCs w:val="24"/>
          <w:lang w:val="en-US"/>
        </w:rPr>
        <w:t>Deuchar and Holligan</w:t>
      </w:r>
      <w:r w:rsidR="00254E5B">
        <w:rPr>
          <w:rFonts w:ascii="Times New Roman" w:hAnsi="Times New Roman" w:cs="Times New Roman"/>
          <w:sz w:val="24"/>
          <w:szCs w:val="24"/>
          <w:lang w:val="en-US"/>
        </w:rPr>
        <w:t xml:space="preserve"> 2010). C</w:t>
      </w:r>
      <w:r w:rsidR="002A53A0" w:rsidRPr="00263F0C">
        <w:rPr>
          <w:rFonts w:ascii="Times New Roman" w:hAnsi="Times New Roman" w:cs="Times New Roman"/>
          <w:sz w:val="24"/>
          <w:szCs w:val="24"/>
          <w:lang w:val="en-US"/>
        </w:rPr>
        <w:t xml:space="preserve">ontemporary gang </w:t>
      </w:r>
      <w:r w:rsidRPr="00263F0C">
        <w:rPr>
          <w:rFonts w:ascii="Times New Roman" w:hAnsi="Times New Roman" w:cs="Times New Roman"/>
          <w:sz w:val="24"/>
          <w:szCs w:val="24"/>
        </w:rPr>
        <w:t xml:space="preserve">activity </w:t>
      </w:r>
      <w:r w:rsidR="00254E5B">
        <w:rPr>
          <w:rFonts w:ascii="Times New Roman" w:hAnsi="Times New Roman" w:cs="Times New Roman"/>
          <w:sz w:val="24"/>
          <w:szCs w:val="24"/>
        </w:rPr>
        <w:t>is understood in part as a</w:t>
      </w:r>
      <w:r w:rsidR="00033509" w:rsidRPr="00263F0C">
        <w:rPr>
          <w:rFonts w:ascii="Times New Roman" w:hAnsi="Times New Roman" w:cs="Times New Roman"/>
          <w:sz w:val="24"/>
          <w:szCs w:val="24"/>
        </w:rPr>
        <w:t xml:space="preserve"> </w:t>
      </w:r>
      <w:r w:rsidR="007D5155" w:rsidRPr="00263F0C">
        <w:rPr>
          <w:rFonts w:ascii="Times New Roman" w:hAnsi="Times New Roman" w:cs="Times New Roman"/>
          <w:sz w:val="24"/>
          <w:szCs w:val="24"/>
        </w:rPr>
        <w:t xml:space="preserve">means of reacting to damaged mental health landscapes that are often a repercussion of </w:t>
      </w:r>
      <w:r w:rsidR="000D1619">
        <w:rPr>
          <w:rFonts w:ascii="Times New Roman" w:hAnsi="Times New Roman" w:cs="Times New Roman"/>
          <w:sz w:val="24"/>
          <w:szCs w:val="24"/>
        </w:rPr>
        <w:t xml:space="preserve">historical and early </w:t>
      </w:r>
      <w:r w:rsidR="007D5155" w:rsidRPr="00263F0C">
        <w:rPr>
          <w:rFonts w:ascii="Times New Roman" w:hAnsi="Times New Roman" w:cs="Times New Roman"/>
          <w:sz w:val="24"/>
          <w:szCs w:val="24"/>
        </w:rPr>
        <w:t>trauma</w:t>
      </w:r>
      <w:r w:rsidR="000D1619">
        <w:rPr>
          <w:rFonts w:ascii="Times New Roman" w:hAnsi="Times New Roman" w:cs="Times New Roman"/>
          <w:sz w:val="24"/>
          <w:szCs w:val="24"/>
        </w:rPr>
        <w:t xml:space="preserve"> </w:t>
      </w:r>
      <w:r w:rsidR="007D5155" w:rsidRPr="00263F0C">
        <w:rPr>
          <w:rFonts w:ascii="Times New Roman" w:hAnsi="Times New Roman" w:cs="Times New Roman"/>
          <w:sz w:val="24"/>
          <w:szCs w:val="24"/>
        </w:rPr>
        <w:t xml:space="preserve">in homes and communities (Holligan and Deuchar 2015). </w:t>
      </w:r>
      <w:r w:rsidR="004652FE" w:rsidRPr="00263F0C">
        <w:rPr>
          <w:rFonts w:ascii="Times New Roman" w:hAnsi="Times New Roman" w:cs="Times New Roman"/>
          <w:sz w:val="24"/>
          <w:szCs w:val="24"/>
        </w:rPr>
        <w:t>I</w:t>
      </w:r>
      <w:r w:rsidR="007D5155" w:rsidRPr="00263F0C">
        <w:rPr>
          <w:rFonts w:ascii="Times New Roman" w:hAnsi="Times New Roman" w:cs="Times New Roman"/>
          <w:sz w:val="24"/>
          <w:szCs w:val="24"/>
        </w:rPr>
        <w:t>n G</w:t>
      </w:r>
      <w:r w:rsidR="00033509" w:rsidRPr="00263F0C">
        <w:rPr>
          <w:rFonts w:ascii="Times New Roman" w:hAnsi="Times New Roman" w:cs="Times New Roman"/>
          <w:sz w:val="24"/>
          <w:szCs w:val="24"/>
        </w:rPr>
        <w:t>lasgow</w:t>
      </w:r>
      <w:r w:rsidR="007D5155" w:rsidRPr="00263F0C">
        <w:rPr>
          <w:rFonts w:ascii="Times New Roman" w:hAnsi="Times New Roman" w:cs="Times New Roman"/>
          <w:sz w:val="24"/>
          <w:szCs w:val="24"/>
        </w:rPr>
        <w:t xml:space="preserve">, </w:t>
      </w:r>
      <w:r w:rsidR="000349F2" w:rsidRPr="00263F0C">
        <w:rPr>
          <w:rFonts w:ascii="Times New Roman" w:hAnsi="Times New Roman" w:cs="Times New Roman"/>
          <w:sz w:val="24"/>
          <w:szCs w:val="24"/>
        </w:rPr>
        <w:t xml:space="preserve">evidence has suggested </w:t>
      </w:r>
      <w:r w:rsidR="007D5155" w:rsidRPr="00263F0C">
        <w:rPr>
          <w:rFonts w:ascii="Times New Roman" w:hAnsi="Times New Roman" w:cs="Times New Roman"/>
          <w:sz w:val="24"/>
          <w:szCs w:val="24"/>
        </w:rPr>
        <w:t>young men’s strong territorial identification is often a symptom of both the ‘decline of industrialism’ and erosion of traditional urba</w:t>
      </w:r>
      <w:r w:rsidR="004652FE" w:rsidRPr="00263F0C">
        <w:rPr>
          <w:rFonts w:ascii="Times New Roman" w:hAnsi="Times New Roman" w:cs="Times New Roman"/>
          <w:sz w:val="24"/>
          <w:szCs w:val="24"/>
        </w:rPr>
        <w:t xml:space="preserve">n leisure space (Fraser 2015: </w:t>
      </w:r>
      <w:r w:rsidR="007D5155" w:rsidRPr="00263F0C">
        <w:rPr>
          <w:rFonts w:ascii="Times New Roman" w:hAnsi="Times New Roman" w:cs="Times New Roman"/>
          <w:sz w:val="24"/>
          <w:szCs w:val="24"/>
        </w:rPr>
        <w:t>109</w:t>
      </w:r>
      <w:r w:rsidR="004652FE" w:rsidRPr="00263F0C">
        <w:rPr>
          <w:rFonts w:ascii="Times New Roman" w:hAnsi="Times New Roman" w:cs="Times New Roman"/>
          <w:sz w:val="24"/>
          <w:szCs w:val="24"/>
        </w:rPr>
        <w:t xml:space="preserve">; </w:t>
      </w:r>
      <w:r w:rsidR="00913A99">
        <w:rPr>
          <w:rFonts w:ascii="Times New Roman" w:hAnsi="Times New Roman" w:cs="Times New Roman"/>
          <w:sz w:val="24"/>
          <w:szCs w:val="24"/>
        </w:rPr>
        <w:t>see also Deuchar</w:t>
      </w:r>
      <w:r w:rsidR="00033509" w:rsidRPr="00263F0C">
        <w:rPr>
          <w:rFonts w:ascii="Times New Roman" w:hAnsi="Times New Roman" w:cs="Times New Roman"/>
          <w:sz w:val="24"/>
          <w:szCs w:val="24"/>
        </w:rPr>
        <w:t xml:space="preserve"> 2009, </w:t>
      </w:r>
      <w:r w:rsidR="000349F2" w:rsidRPr="00263F0C">
        <w:rPr>
          <w:rFonts w:ascii="Times New Roman" w:hAnsi="Times New Roman" w:cs="Times New Roman"/>
          <w:sz w:val="24"/>
          <w:szCs w:val="24"/>
        </w:rPr>
        <w:t xml:space="preserve">2010, </w:t>
      </w:r>
      <w:r w:rsidR="000349F2" w:rsidRPr="00263F0C">
        <w:rPr>
          <w:rFonts w:ascii="Times New Roman" w:hAnsi="Times New Roman" w:cs="Times New Roman"/>
          <w:sz w:val="24"/>
          <w:szCs w:val="24"/>
        </w:rPr>
        <w:lastRenderedPageBreak/>
        <w:t>2013</w:t>
      </w:r>
      <w:r w:rsidR="007D5155" w:rsidRPr="00263F0C">
        <w:rPr>
          <w:rFonts w:ascii="Times New Roman" w:hAnsi="Times New Roman" w:cs="Times New Roman"/>
          <w:sz w:val="24"/>
          <w:szCs w:val="24"/>
        </w:rPr>
        <w:t>).</w:t>
      </w:r>
    </w:p>
    <w:p w14:paraId="6221519D" w14:textId="42FCD033" w:rsidR="00254E5B" w:rsidRDefault="004652FE" w:rsidP="00B900F5">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I</w:t>
      </w:r>
      <w:r w:rsidR="000349F2" w:rsidRPr="00263F0C">
        <w:rPr>
          <w:rFonts w:ascii="Times New Roman" w:hAnsi="Times New Roman" w:cs="Times New Roman"/>
          <w:sz w:val="24"/>
          <w:szCs w:val="24"/>
        </w:rPr>
        <w:t>n the Scottish context</w:t>
      </w:r>
      <w:r w:rsidRPr="00263F0C">
        <w:rPr>
          <w:rFonts w:ascii="Times New Roman" w:hAnsi="Times New Roman" w:cs="Times New Roman"/>
          <w:sz w:val="24"/>
          <w:szCs w:val="24"/>
        </w:rPr>
        <w:t>,</w:t>
      </w:r>
      <w:r w:rsidR="000349F2" w:rsidRPr="00263F0C">
        <w:rPr>
          <w:rFonts w:ascii="Times New Roman" w:hAnsi="Times New Roman" w:cs="Times New Roman"/>
          <w:sz w:val="24"/>
          <w:szCs w:val="24"/>
        </w:rPr>
        <w:t xml:space="preserve"> as in other geographical areas</w:t>
      </w:r>
      <w:r w:rsidRPr="00263F0C">
        <w:rPr>
          <w:rFonts w:ascii="Times New Roman" w:hAnsi="Times New Roman" w:cs="Times New Roman"/>
          <w:sz w:val="24"/>
          <w:szCs w:val="24"/>
        </w:rPr>
        <w:t>,</w:t>
      </w:r>
      <w:r w:rsidR="000349F2" w:rsidRPr="00263F0C">
        <w:rPr>
          <w:rFonts w:ascii="Times New Roman" w:hAnsi="Times New Roman" w:cs="Times New Roman"/>
          <w:sz w:val="24"/>
          <w:szCs w:val="24"/>
        </w:rPr>
        <w:t xml:space="preserve"> </w:t>
      </w:r>
      <w:r w:rsidR="004575B3" w:rsidRPr="00263F0C">
        <w:rPr>
          <w:rFonts w:ascii="Times New Roman" w:hAnsi="Times New Roman" w:cs="Times New Roman"/>
          <w:sz w:val="24"/>
          <w:szCs w:val="24"/>
        </w:rPr>
        <w:t xml:space="preserve">the term ‘gang’ </w:t>
      </w:r>
      <w:r w:rsidR="000349F2" w:rsidRPr="00263F0C">
        <w:rPr>
          <w:rFonts w:ascii="Times New Roman" w:hAnsi="Times New Roman" w:cs="Times New Roman"/>
          <w:sz w:val="24"/>
          <w:szCs w:val="24"/>
        </w:rPr>
        <w:t xml:space="preserve">has often been used loosely </w:t>
      </w:r>
      <w:r w:rsidR="004575B3" w:rsidRPr="00263F0C">
        <w:rPr>
          <w:rFonts w:ascii="Times New Roman" w:hAnsi="Times New Roman" w:cs="Times New Roman"/>
          <w:sz w:val="24"/>
          <w:szCs w:val="24"/>
        </w:rPr>
        <w:t xml:space="preserve">when discussing the activities of </w:t>
      </w:r>
      <w:r w:rsidR="000349F2" w:rsidRPr="00263F0C">
        <w:rPr>
          <w:rFonts w:ascii="Times New Roman" w:hAnsi="Times New Roman" w:cs="Times New Roman"/>
          <w:sz w:val="24"/>
          <w:szCs w:val="24"/>
        </w:rPr>
        <w:t xml:space="preserve">both recreational and criminal </w:t>
      </w:r>
      <w:r w:rsidR="004575B3" w:rsidRPr="00263F0C">
        <w:rPr>
          <w:rFonts w:ascii="Times New Roman" w:hAnsi="Times New Roman" w:cs="Times New Roman"/>
          <w:sz w:val="24"/>
          <w:szCs w:val="24"/>
        </w:rPr>
        <w:t>groupings</w:t>
      </w:r>
      <w:r w:rsidR="00A45D4E">
        <w:rPr>
          <w:rFonts w:ascii="Times New Roman" w:hAnsi="Times New Roman" w:cs="Times New Roman"/>
          <w:sz w:val="24"/>
          <w:szCs w:val="24"/>
        </w:rPr>
        <w:t xml:space="preserve"> (McLean</w:t>
      </w:r>
      <w:r w:rsidR="00897900" w:rsidRPr="00263F0C">
        <w:rPr>
          <w:rFonts w:ascii="Times New Roman" w:hAnsi="Times New Roman" w:cs="Times New Roman"/>
          <w:sz w:val="24"/>
          <w:szCs w:val="24"/>
        </w:rPr>
        <w:t xml:space="preserve"> </w:t>
      </w:r>
      <w:r w:rsidR="000349F2" w:rsidRPr="00263F0C">
        <w:rPr>
          <w:rFonts w:ascii="Times New Roman" w:hAnsi="Times New Roman" w:cs="Times New Roman"/>
          <w:sz w:val="24"/>
          <w:szCs w:val="24"/>
        </w:rPr>
        <w:t>2017)</w:t>
      </w:r>
      <w:r w:rsidRPr="00263F0C">
        <w:rPr>
          <w:rFonts w:ascii="Times New Roman" w:hAnsi="Times New Roman" w:cs="Times New Roman"/>
          <w:sz w:val="24"/>
          <w:szCs w:val="24"/>
        </w:rPr>
        <w:t xml:space="preserve">. </w:t>
      </w:r>
      <w:r w:rsidR="00033509" w:rsidRPr="00263F0C">
        <w:rPr>
          <w:rFonts w:ascii="Times New Roman" w:hAnsi="Times New Roman" w:cs="Times New Roman"/>
          <w:sz w:val="24"/>
          <w:szCs w:val="24"/>
        </w:rPr>
        <w:t xml:space="preserve">Police Scotland </w:t>
      </w:r>
      <w:r w:rsidRPr="00263F0C">
        <w:rPr>
          <w:rFonts w:ascii="Times New Roman" w:hAnsi="Times New Roman" w:cs="Times New Roman"/>
          <w:sz w:val="24"/>
          <w:szCs w:val="24"/>
        </w:rPr>
        <w:t>have voiced concern about the</w:t>
      </w:r>
      <w:r w:rsidR="00033509" w:rsidRPr="00263F0C">
        <w:rPr>
          <w:rFonts w:ascii="Times New Roman" w:hAnsi="Times New Roman" w:cs="Times New Roman"/>
          <w:sz w:val="24"/>
          <w:szCs w:val="24"/>
        </w:rPr>
        <w:t xml:space="preserve"> growth in Serious</w:t>
      </w:r>
      <w:r w:rsidRPr="00263F0C">
        <w:rPr>
          <w:rFonts w:ascii="Times New Roman" w:hAnsi="Times New Roman" w:cs="Times New Roman"/>
          <w:sz w:val="24"/>
          <w:szCs w:val="24"/>
        </w:rPr>
        <w:t xml:space="preserve"> Organised Crime Groups (SOCGs), but </w:t>
      </w:r>
      <w:r w:rsidR="00181AE0">
        <w:rPr>
          <w:rFonts w:ascii="Times New Roman" w:hAnsi="Times New Roman" w:cs="Times New Roman"/>
          <w:sz w:val="24"/>
          <w:szCs w:val="24"/>
        </w:rPr>
        <w:t xml:space="preserve">their activities are ill-defined and </w:t>
      </w:r>
      <w:r w:rsidRPr="00263F0C">
        <w:rPr>
          <w:rFonts w:ascii="Times New Roman" w:hAnsi="Times New Roman" w:cs="Times New Roman"/>
          <w:sz w:val="24"/>
          <w:szCs w:val="24"/>
        </w:rPr>
        <w:t xml:space="preserve">apparent </w:t>
      </w:r>
      <w:r w:rsidR="00033509" w:rsidRPr="00263F0C">
        <w:rPr>
          <w:rFonts w:ascii="Times New Roman" w:hAnsi="Times New Roman" w:cs="Times New Roman"/>
          <w:sz w:val="24"/>
          <w:szCs w:val="24"/>
        </w:rPr>
        <w:t xml:space="preserve">links between street gangs and SOCGs </w:t>
      </w:r>
      <w:r w:rsidR="00FC3CE3" w:rsidRPr="00263F0C">
        <w:rPr>
          <w:rFonts w:ascii="Times New Roman" w:hAnsi="Times New Roman" w:cs="Times New Roman"/>
          <w:sz w:val="24"/>
          <w:szCs w:val="24"/>
        </w:rPr>
        <w:t>remain</w:t>
      </w:r>
      <w:r w:rsidR="00033509" w:rsidRPr="00263F0C">
        <w:rPr>
          <w:rFonts w:ascii="Times New Roman" w:hAnsi="Times New Roman" w:cs="Times New Roman"/>
          <w:sz w:val="24"/>
          <w:szCs w:val="24"/>
        </w:rPr>
        <w:t xml:space="preserve"> largely overlooked</w:t>
      </w:r>
      <w:r w:rsidR="00181AE0">
        <w:rPr>
          <w:rFonts w:ascii="Times New Roman" w:hAnsi="Times New Roman" w:cs="Times New Roman"/>
          <w:sz w:val="24"/>
          <w:szCs w:val="24"/>
        </w:rPr>
        <w:t xml:space="preserve"> (</w:t>
      </w:r>
      <w:r w:rsidR="00181AE0" w:rsidRPr="00263F0C">
        <w:rPr>
          <w:rFonts w:ascii="Times New Roman" w:hAnsi="Times New Roman" w:cs="Times New Roman"/>
          <w:sz w:val="24"/>
          <w:szCs w:val="24"/>
        </w:rPr>
        <w:t>Scottish Government 2015</w:t>
      </w:r>
      <w:r w:rsidR="00181AE0">
        <w:rPr>
          <w:rFonts w:ascii="Times New Roman" w:hAnsi="Times New Roman" w:cs="Times New Roman"/>
          <w:sz w:val="24"/>
          <w:szCs w:val="24"/>
        </w:rPr>
        <w:t>)</w:t>
      </w:r>
      <w:r w:rsidR="00033509" w:rsidRPr="00263F0C">
        <w:rPr>
          <w:rFonts w:ascii="Times New Roman" w:hAnsi="Times New Roman" w:cs="Times New Roman"/>
          <w:sz w:val="24"/>
          <w:szCs w:val="24"/>
        </w:rPr>
        <w:t xml:space="preserve">. </w:t>
      </w:r>
    </w:p>
    <w:p w14:paraId="46D6897A" w14:textId="77777777" w:rsidR="008319EE" w:rsidRDefault="008319EE" w:rsidP="00254E5B">
      <w:pPr>
        <w:widowControl w:val="0"/>
        <w:autoSpaceDE w:val="0"/>
        <w:autoSpaceDN w:val="0"/>
        <w:adjustRightInd w:val="0"/>
        <w:spacing w:after="0" w:line="480" w:lineRule="auto"/>
        <w:jc w:val="both"/>
        <w:rPr>
          <w:rFonts w:ascii="Times New Roman" w:hAnsi="Times New Roman" w:cs="Times New Roman"/>
          <w:b/>
          <w:sz w:val="24"/>
          <w:szCs w:val="24"/>
        </w:rPr>
      </w:pPr>
    </w:p>
    <w:p w14:paraId="2519AB29" w14:textId="35E10CB3" w:rsidR="00254E5B" w:rsidRPr="00254E5B" w:rsidRDefault="00254E5B" w:rsidP="00254E5B">
      <w:pPr>
        <w:widowControl w:val="0"/>
        <w:autoSpaceDE w:val="0"/>
        <w:autoSpaceDN w:val="0"/>
        <w:adjustRightInd w:val="0"/>
        <w:spacing w:after="0" w:line="480" w:lineRule="auto"/>
        <w:jc w:val="both"/>
        <w:rPr>
          <w:rFonts w:ascii="Times New Roman" w:hAnsi="Times New Roman" w:cs="Times New Roman"/>
          <w:b/>
          <w:sz w:val="24"/>
          <w:szCs w:val="24"/>
        </w:rPr>
      </w:pPr>
      <w:r w:rsidRPr="00254E5B">
        <w:rPr>
          <w:rFonts w:ascii="Times New Roman" w:hAnsi="Times New Roman" w:cs="Times New Roman"/>
          <w:b/>
          <w:sz w:val="24"/>
          <w:szCs w:val="24"/>
        </w:rPr>
        <w:t>Gangs, Organized Crime, and Governance</w:t>
      </w:r>
    </w:p>
    <w:p w14:paraId="5E6285D1" w14:textId="2052BA26" w:rsidR="00254E5B" w:rsidRPr="00DD2188" w:rsidRDefault="00D044B2" w:rsidP="00254E5B">
      <w:pPr>
        <w:widowControl w:val="0"/>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Like the gang, o</w:t>
      </w:r>
      <w:r w:rsidR="00254E5B" w:rsidRPr="00DD2188">
        <w:rPr>
          <w:rFonts w:ascii="Times New Roman" w:hAnsi="Times New Roman" w:cs="Times New Roman"/>
          <w:sz w:val="24"/>
          <w:szCs w:val="24"/>
          <w:lang w:val="en-US"/>
        </w:rPr>
        <w:t xml:space="preserve">rganized crime (OC) </w:t>
      </w:r>
      <w:r w:rsidR="004F128D">
        <w:rPr>
          <w:rFonts w:ascii="Times New Roman" w:hAnsi="Times New Roman" w:cs="Times New Roman"/>
          <w:sz w:val="24"/>
          <w:szCs w:val="24"/>
          <w:lang w:val="en-US"/>
        </w:rPr>
        <w:t>can be</w:t>
      </w:r>
      <w:r w:rsidR="00254E5B" w:rsidRPr="00DD2188">
        <w:rPr>
          <w:rFonts w:ascii="Times New Roman" w:hAnsi="Times New Roman" w:cs="Times New Roman"/>
          <w:sz w:val="24"/>
          <w:szCs w:val="24"/>
          <w:lang w:val="en-US"/>
        </w:rPr>
        <w:t xml:space="preserve"> a nebulous concept (for a discussion, see Von Lampe, 2016), but in recent years scholars have settled on a definition of OC as a productive activity, involving the provision of illicit goods and services (Varese 2010). OC </w:t>
      </w:r>
      <w:r w:rsidR="00254E5B" w:rsidRPr="00DD2188">
        <w:rPr>
          <w:rFonts w:ascii="Times New Roman" w:hAnsi="Times New Roman" w:cs="Times New Roman"/>
          <w:i/>
          <w:sz w:val="24"/>
          <w:szCs w:val="24"/>
          <w:lang w:val="en-US"/>
        </w:rPr>
        <w:t>produce</w:t>
      </w:r>
      <w:r w:rsidR="00254E5B" w:rsidRPr="00DD2188">
        <w:rPr>
          <w:rFonts w:ascii="Times New Roman" w:hAnsi="Times New Roman" w:cs="Times New Roman"/>
          <w:sz w:val="24"/>
          <w:szCs w:val="24"/>
          <w:lang w:val="en-US"/>
        </w:rPr>
        <w:t xml:space="preserve"> and </w:t>
      </w:r>
      <w:r w:rsidR="00254E5B" w:rsidRPr="00DD2188">
        <w:rPr>
          <w:rFonts w:ascii="Times New Roman" w:hAnsi="Times New Roman" w:cs="Times New Roman"/>
          <w:i/>
          <w:sz w:val="24"/>
          <w:szCs w:val="24"/>
          <w:lang w:val="en-US"/>
        </w:rPr>
        <w:t>trade</w:t>
      </w:r>
      <w:r w:rsidR="00254E5B" w:rsidRPr="00DD2188">
        <w:rPr>
          <w:rFonts w:ascii="Times New Roman" w:hAnsi="Times New Roman" w:cs="Times New Roman"/>
          <w:sz w:val="24"/>
          <w:szCs w:val="24"/>
          <w:lang w:val="en-US"/>
        </w:rPr>
        <w:t xml:space="preserve"> illegal drugs, for example. </w:t>
      </w:r>
      <w:r w:rsidR="00254E5B">
        <w:rPr>
          <w:rFonts w:ascii="Times New Roman" w:hAnsi="Times New Roman" w:cs="Times New Roman"/>
          <w:sz w:val="24"/>
          <w:szCs w:val="24"/>
          <w:lang w:val="en-US"/>
        </w:rPr>
        <w:t xml:space="preserve">Generally speaking, </w:t>
      </w:r>
      <w:r w:rsidR="00ED7FD1">
        <w:rPr>
          <w:rFonts w:ascii="Times New Roman" w:hAnsi="Times New Roman" w:cs="Times New Roman"/>
          <w:sz w:val="24"/>
          <w:szCs w:val="24"/>
          <w:lang w:val="en-US"/>
        </w:rPr>
        <w:t xml:space="preserve">street </w:t>
      </w:r>
      <w:r w:rsidR="00254E5B">
        <w:rPr>
          <w:rFonts w:ascii="Times New Roman" w:hAnsi="Times New Roman" w:cs="Times New Roman"/>
          <w:sz w:val="24"/>
          <w:szCs w:val="24"/>
          <w:lang w:val="en-US"/>
        </w:rPr>
        <w:t>gangs lack the instrumental orientation, organizational structure, and special resources necessary to qualify as OC (</w:t>
      </w:r>
      <w:r w:rsidR="00254E5B" w:rsidRPr="00254E5B">
        <w:rPr>
          <w:rFonts w:ascii="Times New Roman" w:hAnsi="Times New Roman" w:cs="Times New Roman"/>
          <w:sz w:val="24"/>
          <w:szCs w:val="24"/>
          <w:lang w:val="en-US"/>
        </w:rPr>
        <w:t>Decker et al.</w:t>
      </w:r>
      <w:r w:rsidR="00254E5B">
        <w:rPr>
          <w:rFonts w:ascii="Times New Roman" w:hAnsi="Times New Roman" w:cs="Times New Roman"/>
          <w:sz w:val="24"/>
          <w:szCs w:val="24"/>
          <w:lang w:val="en-US"/>
        </w:rPr>
        <w:t xml:space="preserve"> </w:t>
      </w:r>
      <w:r w:rsidR="00254E5B" w:rsidRPr="00254E5B">
        <w:rPr>
          <w:rFonts w:ascii="Times New Roman" w:hAnsi="Times New Roman" w:cs="Times New Roman"/>
          <w:sz w:val="24"/>
          <w:szCs w:val="24"/>
          <w:lang w:val="en-US"/>
        </w:rPr>
        <w:t>1998, 2008</w:t>
      </w:r>
      <w:r w:rsidR="00254E5B">
        <w:rPr>
          <w:rFonts w:ascii="Times New Roman" w:hAnsi="Times New Roman" w:cs="Times New Roman"/>
          <w:sz w:val="24"/>
          <w:szCs w:val="24"/>
          <w:lang w:val="en-US"/>
        </w:rPr>
        <w:t xml:space="preserve">; </w:t>
      </w:r>
      <w:r w:rsidR="00254E5B" w:rsidRPr="00254E5B">
        <w:rPr>
          <w:rFonts w:ascii="Times New Roman" w:hAnsi="Times New Roman" w:cs="Times New Roman"/>
          <w:sz w:val="24"/>
          <w:szCs w:val="24"/>
          <w:lang w:val="en-US"/>
        </w:rPr>
        <w:t>Decker and Pyrooz 2013).</w:t>
      </w:r>
      <w:r w:rsidR="00254E5B">
        <w:rPr>
          <w:rFonts w:ascii="Times New Roman" w:hAnsi="Times New Roman" w:cs="Times New Roman"/>
          <w:sz w:val="24"/>
          <w:szCs w:val="24"/>
          <w:lang w:val="en-US"/>
        </w:rPr>
        <w:t xml:space="preserve"> </w:t>
      </w:r>
      <w:r w:rsidR="00254E5B">
        <w:rPr>
          <w:rFonts w:ascii="Times New Roman" w:hAnsi="Times New Roman" w:cs="Times New Roman"/>
          <w:sz w:val="24"/>
          <w:szCs w:val="24"/>
        </w:rPr>
        <w:t xml:space="preserve">However, many gangs do still produce and trade </w:t>
      </w:r>
      <w:r w:rsidR="00254E5B">
        <w:rPr>
          <w:rFonts w:ascii="Times New Roman" w:hAnsi="Times New Roman" w:cs="Times New Roman"/>
          <w:sz w:val="24"/>
          <w:szCs w:val="24"/>
          <w:lang w:val="en-US"/>
        </w:rPr>
        <w:t xml:space="preserve">illicit goods and services, demonstrating either that </w:t>
      </w:r>
      <w:r w:rsidR="00254E5B" w:rsidRPr="00263F0C">
        <w:rPr>
          <w:rFonts w:ascii="Times New Roman" w:hAnsi="Times New Roman" w:cs="Times New Roman"/>
          <w:sz w:val="24"/>
          <w:szCs w:val="24"/>
        </w:rPr>
        <w:t xml:space="preserve">different gang </w:t>
      </w:r>
      <w:r w:rsidR="00254E5B" w:rsidRPr="004F128D">
        <w:rPr>
          <w:rFonts w:ascii="Times New Roman" w:hAnsi="Times New Roman" w:cs="Times New Roman"/>
          <w:i/>
          <w:sz w:val="24"/>
          <w:szCs w:val="24"/>
        </w:rPr>
        <w:t>types</w:t>
      </w:r>
      <w:r w:rsidR="00254E5B" w:rsidRPr="00263F0C">
        <w:rPr>
          <w:rFonts w:ascii="Times New Roman" w:hAnsi="Times New Roman" w:cs="Times New Roman"/>
          <w:sz w:val="24"/>
          <w:szCs w:val="24"/>
        </w:rPr>
        <w:t xml:space="preserve"> exist</w:t>
      </w:r>
      <w:r w:rsidR="00254E5B">
        <w:rPr>
          <w:rFonts w:ascii="Times New Roman" w:hAnsi="Times New Roman" w:cs="Times New Roman"/>
          <w:sz w:val="24"/>
          <w:szCs w:val="24"/>
        </w:rPr>
        <w:t xml:space="preserve"> or that </w:t>
      </w:r>
      <w:r w:rsidR="00254E5B" w:rsidRPr="00263F0C">
        <w:rPr>
          <w:rFonts w:ascii="Times New Roman" w:hAnsi="Times New Roman" w:cs="Times New Roman"/>
          <w:sz w:val="24"/>
          <w:szCs w:val="24"/>
        </w:rPr>
        <w:t>gang organisation exists on a continuum</w:t>
      </w:r>
      <w:r w:rsidR="006600A4">
        <w:rPr>
          <w:rFonts w:ascii="Times New Roman" w:hAnsi="Times New Roman" w:cs="Times New Roman"/>
          <w:sz w:val="24"/>
          <w:szCs w:val="24"/>
        </w:rPr>
        <w:t xml:space="preserve"> (Klein and Maxson 2006)</w:t>
      </w:r>
      <w:r w:rsidR="00254E5B" w:rsidRPr="00263F0C">
        <w:rPr>
          <w:rFonts w:ascii="Times New Roman" w:hAnsi="Times New Roman" w:cs="Times New Roman"/>
          <w:sz w:val="24"/>
          <w:szCs w:val="24"/>
        </w:rPr>
        <w:t xml:space="preserve">. </w:t>
      </w:r>
      <w:r w:rsidR="00254E5B">
        <w:rPr>
          <w:rFonts w:ascii="Times New Roman" w:hAnsi="Times New Roman" w:cs="Times New Roman"/>
          <w:sz w:val="24"/>
          <w:szCs w:val="24"/>
        </w:rPr>
        <w:t xml:space="preserve">In the Scottish context, </w:t>
      </w:r>
      <w:r w:rsidR="00254E5B" w:rsidRPr="00263F0C">
        <w:rPr>
          <w:rFonts w:ascii="Times New Roman" w:hAnsi="Times New Roman" w:cs="Times New Roman"/>
          <w:sz w:val="24"/>
          <w:szCs w:val="24"/>
        </w:rPr>
        <w:t>Mclean (2017)</w:t>
      </w:r>
      <w:r w:rsidR="00254E5B">
        <w:rPr>
          <w:rFonts w:ascii="Times New Roman" w:hAnsi="Times New Roman" w:cs="Times New Roman"/>
          <w:sz w:val="24"/>
          <w:szCs w:val="24"/>
        </w:rPr>
        <w:t xml:space="preserve"> finds evidence for </w:t>
      </w:r>
      <w:r w:rsidR="00254E5B" w:rsidRPr="00263F0C">
        <w:rPr>
          <w:rFonts w:ascii="Times New Roman" w:hAnsi="Times New Roman" w:cs="Times New Roman"/>
          <w:sz w:val="24"/>
          <w:szCs w:val="24"/>
        </w:rPr>
        <w:t>‘recreational’</w:t>
      </w:r>
      <w:r w:rsidR="00254E5B">
        <w:rPr>
          <w:rFonts w:ascii="Times New Roman" w:hAnsi="Times New Roman" w:cs="Times New Roman"/>
          <w:sz w:val="24"/>
          <w:szCs w:val="24"/>
        </w:rPr>
        <w:t xml:space="preserve"> gangs</w:t>
      </w:r>
      <w:r w:rsidR="00254E5B" w:rsidRPr="00263F0C">
        <w:rPr>
          <w:rFonts w:ascii="Times New Roman" w:hAnsi="Times New Roman" w:cs="Times New Roman"/>
          <w:sz w:val="24"/>
          <w:szCs w:val="24"/>
        </w:rPr>
        <w:t>, ‘criminal’</w:t>
      </w:r>
      <w:r w:rsidR="00254E5B">
        <w:rPr>
          <w:rFonts w:ascii="Times New Roman" w:hAnsi="Times New Roman" w:cs="Times New Roman"/>
          <w:sz w:val="24"/>
          <w:szCs w:val="24"/>
        </w:rPr>
        <w:t xml:space="preserve"> gangs</w:t>
      </w:r>
      <w:r w:rsidR="00254E5B" w:rsidRPr="00263F0C">
        <w:rPr>
          <w:rFonts w:ascii="Times New Roman" w:hAnsi="Times New Roman" w:cs="Times New Roman"/>
          <w:sz w:val="24"/>
          <w:szCs w:val="24"/>
        </w:rPr>
        <w:t>, and ‘enterprise’</w:t>
      </w:r>
      <w:r w:rsidR="00254E5B">
        <w:rPr>
          <w:rFonts w:ascii="Times New Roman" w:hAnsi="Times New Roman" w:cs="Times New Roman"/>
          <w:sz w:val="24"/>
          <w:szCs w:val="24"/>
        </w:rPr>
        <w:t xml:space="preserve"> gangs, the latter of which qualify as OC</w:t>
      </w:r>
      <w:r w:rsidR="00254E5B" w:rsidRPr="00263F0C">
        <w:rPr>
          <w:rFonts w:ascii="Times New Roman" w:hAnsi="Times New Roman" w:cs="Times New Roman"/>
          <w:sz w:val="24"/>
          <w:szCs w:val="24"/>
        </w:rPr>
        <w:t xml:space="preserve">. McLean’s model </w:t>
      </w:r>
      <w:r w:rsidR="00254E5B">
        <w:rPr>
          <w:rFonts w:ascii="Times New Roman" w:hAnsi="Times New Roman" w:cs="Times New Roman"/>
          <w:sz w:val="24"/>
          <w:szCs w:val="24"/>
        </w:rPr>
        <w:t xml:space="preserve">also </w:t>
      </w:r>
      <w:r w:rsidR="00254E5B" w:rsidRPr="00263F0C">
        <w:rPr>
          <w:rFonts w:ascii="Times New Roman" w:hAnsi="Times New Roman" w:cs="Times New Roman"/>
          <w:sz w:val="24"/>
          <w:szCs w:val="24"/>
        </w:rPr>
        <w:t xml:space="preserve">supports Harding’s (2014) model of evolution from </w:t>
      </w:r>
      <w:r w:rsidR="00254E5B">
        <w:rPr>
          <w:rFonts w:ascii="Times New Roman" w:hAnsi="Times New Roman" w:cs="Times New Roman"/>
          <w:sz w:val="24"/>
          <w:szCs w:val="24"/>
        </w:rPr>
        <w:t>gang ‘Youngers’ to ‘</w:t>
      </w:r>
      <w:r w:rsidR="00254E5B" w:rsidRPr="00263F0C">
        <w:rPr>
          <w:rFonts w:ascii="Times New Roman" w:hAnsi="Times New Roman" w:cs="Times New Roman"/>
          <w:sz w:val="24"/>
          <w:szCs w:val="24"/>
        </w:rPr>
        <w:t>Elders</w:t>
      </w:r>
      <w:r w:rsidR="00254E5B">
        <w:rPr>
          <w:rFonts w:ascii="Times New Roman" w:hAnsi="Times New Roman" w:cs="Times New Roman"/>
          <w:sz w:val="24"/>
          <w:szCs w:val="24"/>
        </w:rPr>
        <w:t>’ on the individual-level (see also, Densley 2013; Pitts 2008</w:t>
      </w:r>
      <w:r w:rsidR="00254E5B" w:rsidRPr="00263F0C">
        <w:rPr>
          <w:rFonts w:ascii="Times New Roman" w:hAnsi="Times New Roman" w:cs="Times New Roman"/>
          <w:sz w:val="24"/>
          <w:szCs w:val="24"/>
        </w:rPr>
        <w:t xml:space="preserve">), and Densley’s (2014) </w:t>
      </w:r>
      <w:r w:rsidR="00254E5B">
        <w:rPr>
          <w:rFonts w:ascii="Times New Roman" w:hAnsi="Times New Roman" w:cs="Times New Roman"/>
          <w:sz w:val="24"/>
          <w:szCs w:val="24"/>
        </w:rPr>
        <w:t xml:space="preserve">model </w:t>
      </w:r>
      <w:r w:rsidR="00254E5B" w:rsidRPr="00263F0C">
        <w:rPr>
          <w:rFonts w:ascii="Times New Roman" w:hAnsi="Times New Roman" w:cs="Times New Roman"/>
          <w:sz w:val="24"/>
          <w:szCs w:val="24"/>
        </w:rPr>
        <w:t xml:space="preserve">of </w:t>
      </w:r>
      <w:r w:rsidR="00254E5B">
        <w:rPr>
          <w:rFonts w:ascii="Times New Roman" w:hAnsi="Times New Roman" w:cs="Times New Roman"/>
          <w:sz w:val="24"/>
          <w:szCs w:val="24"/>
        </w:rPr>
        <w:t>evolution</w:t>
      </w:r>
      <w:r w:rsidR="00254E5B" w:rsidRPr="00263F0C">
        <w:rPr>
          <w:rFonts w:ascii="Times New Roman" w:hAnsi="Times New Roman" w:cs="Times New Roman"/>
          <w:sz w:val="24"/>
          <w:szCs w:val="24"/>
        </w:rPr>
        <w:t xml:space="preserve"> from recreation to crime to enterprise to </w:t>
      </w:r>
      <w:r w:rsidR="00254E5B" w:rsidRPr="004F128D">
        <w:rPr>
          <w:rFonts w:ascii="Times New Roman" w:hAnsi="Times New Roman" w:cs="Times New Roman"/>
          <w:sz w:val="24"/>
          <w:szCs w:val="24"/>
        </w:rPr>
        <w:t>governance,</w:t>
      </w:r>
      <w:r w:rsidR="00254E5B">
        <w:rPr>
          <w:rFonts w:ascii="Times New Roman" w:hAnsi="Times New Roman" w:cs="Times New Roman"/>
          <w:sz w:val="24"/>
          <w:szCs w:val="24"/>
        </w:rPr>
        <w:t xml:space="preserve"> on the group-level</w:t>
      </w:r>
      <w:r w:rsidR="00254E5B" w:rsidRPr="00263F0C">
        <w:rPr>
          <w:rFonts w:ascii="Times New Roman" w:hAnsi="Times New Roman" w:cs="Times New Roman"/>
          <w:sz w:val="24"/>
          <w:szCs w:val="24"/>
        </w:rPr>
        <w:t xml:space="preserve">. </w:t>
      </w:r>
    </w:p>
    <w:p w14:paraId="699FE432" w14:textId="4C1D26DD" w:rsidR="00254E5B" w:rsidRDefault="004F128D" w:rsidP="003C197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Regarding ‘governance’</w:t>
      </w:r>
      <w:r w:rsidR="00254E5B">
        <w:rPr>
          <w:rFonts w:ascii="Times New Roman" w:hAnsi="Times New Roman" w:cs="Times New Roman"/>
          <w:sz w:val="24"/>
          <w:szCs w:val="24"/>
          <w:lang w:val="en-US"/>
        </w:rPr>
        <w:t xml:space="preserve">, another aspect of OC </w:t>
      </w:r>
      <w:r w:rsidR="00254E5B" w:rsidRPr="00DD2188">
        <w:rPr>
          <w:rFonts w:ascii="Times New Roman" w:hAnsi="Times New Roman" w:cs="Times New Roman"/>
          <w:sz w:val="24"/>
          <w:szCs w:val="24"/>
          <w:lang w:val="en-US"/>
        </w:rPr>
        <w:t xml:space="preserve">is the </w:t>
      </w:r>
      <w:r w:rsidR="00254E5B" w:rsidRPr="00DD2188">
        <w:rPr>
          <w:rFonts w:ascii="Times New Roman" w:hAnsi="Times New Roman" w:cs="Times New Roman"/>
          <w:i/>
          <w:sz w:val="24"/>
          <w:szCs w:val="24"/>
          <w:lang w:val="en-US"/>
        </w:rPr>
        <w:t>regulation</w:t>
      </w:r>
      <w:r w:rsidR="00254E5B" w:rsidRPr="00DD2188">
        <w:rPr>
          <w:rFonts w:ascii="Times New Roman" w:hAnsi="Times New Roman" w:cs="Times New Roman"/>
          <w:sz w:val="24"/>
          <w:szCs w:val="24"/>
          <w:lang w:val="en-US"/>
        </w:rPr>
        <w:t xml:space="preserve"> of </w:t>
      </w:r>
      <w:r>
        <w:rPr>
          <w:rFonts w:ascii="Times New Roman" w:hAnsi="Times New Roman" w:cs="Times New Roman"/>
          <w:sz w:val="24"/>
          <w:szCs w:val="24"/>
          <w:lang w:val="en-US"/>
        </w:rPr>
        <w:t>illicit production and exchange</w:t>
      </w:r>
      <w:r w:rsidR="00254E5B" w:rsidRPr="00DD2188">
        <w:rPr>
          <w:rFonts w:ascii="Times New Roman" w:hAnsi="Times New Roman" w:cs="Times New Roman"/>
          <w:sz w:val="24"/>
          <w:szCs w:val="24"/>
          <w:lang w:val="en-US"/>
        </w:rPr>
        <w:t xml:space="preserve">. In this view, OC attempts to regulate and control the production and distribution of a given commodity or service unlawfully (Varese 2010). </w:t>
      </w:r>
      <w:r w:rsidR="003C1977">
        <w:rPr>
          <w:rFonts w:ascii="Times New Roman" w:hAnsi="Times New Roman" w:cs="Times New Roman"/>
          <w:sz w:val="24"/>
          <w:szCs w:val="24"/>
          <w:lang w:val="en-US"/>
        </w:rPr>
        <w:t>The supply of private protection is one example (</w:t>
      </w:r>
      <w:r w:rsidR="003C1977" w:rsidRPr="004F128D">
        <w:rPr>
          <w:rFonts w:ascii="Times New Roman" w:hAnsi="Times New Roman" w:cs="Times New Roman"/>
          <w:sz w:val="24"/>
          <w:szCs w:val="24"/>
          <w:lang w:val="en-US"/>
        </w:rPr>
        <w:t>Nozick</w:t>
      </w:r>
      <w:r w:rsidR="003C1977">
        <w:rPr>
          <w:rFonts w:ascii="Times New Roman" w:hAnsi="Times New Roman" w:cs="Times New Roman"/>
          <w:sz w:val="24"/>
          <w:szCs w:val="24"/>
          <w:lang w:val="en-US"/>
        </w:rPr>
        <w:t xml:space="preserve">, 1974; Tilly, 1985; Gambetta, 1993), whereby </w:t>
      </w:r>
      <w:r w:rsidR="00254E5B" w:rsidRPr="00DD2188">
        <w:rPr>
          <w:rFonts w:ascii="Times New Roman" w:hAnsi="Times New Roman" w:cs="Times New Roman"/>
          <w:sz w:val="24"/>
          <w:szCs w:val="24"/>
          <w:lang w:val="en-US"/>
        </w:rPr>
        <w:t xml:space="preserve">OC seeks to </w:t>
      </w:r>
      <w:r w:rsidR="00254E5B" w:rsidRPr="00DD2188">
        <w:rPr>
          <w:rFonts w:ascii="Times New Roman" w:hAnsi="Times New Roman" w:cs="Times New Roman"/>
          <w:sz w:val="24"/>
          <w:szCs w:val="24"/>
          <w:lang w:val="en-US"/>
        </w:rPr>
        <w:lastRenderedPageBreak/>
        <w:t>bring order to the underworld (Skarbek</w:t>
      </w:r>
      <w:r w:rsidR="003C1977">
        <w:rPr>
          <w:rFonts w:ascii="Times New Roman" w:hAnsi="Times New Roman" w:cs="Times New Roman"/>
          <w:sz w:val="24"/>
          <w:szCs w:val="24"/>
          <w:lang w:val="en-US"/>
        </w:rPr>
        <w:t xml:space="preserve"> 2014</w:t>
      </w:r>
      <w:r w:rsidR="00254E5B" w:rsidRPr="00DD2188">
        <w:rPr>
          <w:rFonts w:ascii="Times New Roman" w:hAnsi="Times New Roman" w:cs="Times New Roman"/>
          <w:sz w:val="24"/>
          <w:szCs w:val="24"/>
          <w:lang w:val="en-US"/>
        </w:rPr>
        <w:t xml:space="preserve">; Schelling 1971). The illegal governance of communities has been extensively documented in relation to traditional </w:t>
      </w:r>
      <w:r w:rsidR="00254E5B" w:rsidRPr="00DD2188">
        <w:rPr>
          <w:rFonts w:ascii="Times New Roman" w:hAnsi="Times New Roman" w:cs="Times New Roman"/>
          <w:i/>
          <w:sz w:val="24"/>
          <w:szCs w:val="24"/>
          <w:lang w:val="en-US"/>
        </w:rPr>
        <w:t>mafia</w:t>
      </w:r>
      <w:r w:rsidR="00254E5B" w:rsidRPr="00DD2188">
        <w:rPr>
          <w:rFonts w:ascii="Times New Roman" w:hAnsi="Times New Roman" w:cs="Times New Roman"/>
          <w:sz w:val="24"/>
          <w:szCs w:val="24"/>
          <w:lang w:val="en-US"/>
        </w:rPr>
        <w:t xml:space="preserve"> organizations, in Italy and Sicily (Gambetta 1993; Paoli 2003; Campana 2011; Varese 2011); the United States (Reuter 1983); Russia (Varese 2001); Hong Kong (Chu 2000); and Japan (Hill 2003). However, governance-related activities have also been identified among cartels in Latin American (Brophy 2008) and, of interest to the current study, street gangs—both in the United States (</w:t>
      </w:r>
      <w:r w:rsidR="00A30A75">
        <w:rPr>
          <w:rFonts w:ascii="Times New Roman" w:hAnsi="Times New Roman" w:cs="Times New Roman"/>
          <w:sz w:val="24"/>
          <w:szCs w:val="24"/>
          <w:lang w:val="en-US"/>
        </w:rPr>
        <w:t>Levitt and Venkatesh</w:t>
      </w:r>
      <w:r w:rsidR="00A30A75" w:rsidRPr="00A30A75">
        <w:rPr>
          <w:rFonts w:ascii="Times New Roman" w:hAnsi="Times New Roman" w:cs="Times New Roman"/>
          <w:sz w:val="24"/>
          <w:szCs w:val="24"/>
          <w:lang w:val="en-US"/>
        </w:rPr>
        <w:t xml:space="preserve"> 2000</w:t>
      </w:r>
      <w:r w:rsidR="00254E5B" w:rsidRPr="00DD2188">
        <w:rPr>
          <w:rFonts w:ascii="Times New Roman" w:hAnsi="Times New Roman" w:cs="Times New Roman"/>
          <w:sz w:val="24"/>
          <w:szCs w:val="24"/>
          <w:lang w:val="en-US"/>
        </w:rPr>
        <w:t>) and the United Kingdom (Densley 2013</w:t>
      </w:r>
      <w:r w:rsidR="00D044B2">
        <w:rPr>
          <w:rFonts w:ascii="Times New Roman" w:hAnsi="Times New Roman" w:cs="Times New Roman"/>
          <w:sz w:val="24"/>
          <w:szCs w:val="24"/>
          <w:lang w:val="en-US"/>
        </w:rPr>
        <w:t>, 2014</w:t>
      </w:r>
      <w:r w:rsidR="00254E5B" w:rsidRPr="00DD2188">
        <w:rPr>
          <w:rFonts w:ascii="Times New Roman" w:hAnsi="Times New Roman" w:cs="Times New Roman"/>
          <w:sz w:val="24"/>
          <w:szCs w:val="24"/>
          <w:lang w:val="en-US"/>
        </w:rPr>
        <w:t xml:space="preserve">). </w:t>
      </w:r>
    </w:p>
    <w:p w14:paraId="7BD72E1A" w14:textId="379B5B4F" w:rsidR="00386E60" w:rsidRDefault="00254E5B" w:rsidP="00386E60">
      <w:pPr>
        <w:spacing w:after="0" w:line="480" w:lineRule="auto"/>
        <w:jc w:val="both"/>
        <w:rPr>
          <w:rFonts w:ascii="Times New Roman" w:hAnsi="Times New Roman" w:cs="Times New Roman"/>
          <w:sz w:val="24"/>
          <w:szCs w:val="24"/>
          <w:lang w:val="en-US"/>
        </w:rPr>
      </w:pPr>
      <w:r w:rsidRPr="00DD2188">
        <w:rPr>
          <w:rFonts w:ascii="Times New Roman" w:hAnsi="Times New Roman" w:cs="Times New Roman"/>
          <w:sz w:val="24"/>
          <w:szCs w:val="24"/>
          <w:lang w:val="en-US"/>
        </w:rPr>
        <w:tab/>
        <w:t>In a recent paper, Campana and Varese (2018) operationalized extra-legal governance based on three (indirect) measures: (1) the ability of an OC group to generate fear in a community; (2) its ability to coerce legal businesses; and (3) its ability to influence official figures. Based on qualitative research in Greater Manchester and Derbyshire, they found that most OC activities were conducted in the absence of governance-type OC, but illegal governance did still exist in the United Kingdom; a finding consistent with other studies in high crime areas (Walklate and Evans 1999). Campana and Varese (2018: 15) note, ‘governance is less likely to emerge when it is harder to control the territory in which transactions take place’.</w:t>
      </w:r>
      <w:r>
        <w:rPr>
          <w:rFonts w:ascii="Times New Roman" w:hAnsi="Times New Roman" w:cs="Times New Roman"/>
          <w:sz w:val="24"/>
          <w:szCs w:val="24"/>
          <w:lang w:val="en-US"/>
        </w:rPr>
        <w:t xml:space="preserve"> For this reason, </w:t>
      </w:r>
      <w:r w:rsidRPr="00DD2188">
        <w:rPr>
          <w:rFonts w:ascii="Times New Roman" w:hAnsi="Times New Roman" w:cs="Times New Roman"/>
          <w:sz w:val="24"/>
          <w:szCs w:val="24"/>
          <w:lang w:val="en-US"/>
        </w:rPr>
        <w:t xml:space="preserve">illegal governance is ‘likely to be clustered </w:t>
      </w:r>
      <w:r w:rsidR="00CF7765">
        <w:rPr>
          <w:rFonts w:ascii="Times New Roman" w:hAnsi="Times New Roman" w:cs="Times New Roman"/>
          <w:sz w:val="24"/>
          <w:szCs w:val="24"/>
          <w:lang w:val="en-US"/>
        </w:rPr>
        <w:t xml:space="preserve">in </w:t>
      </w:r>
      <w:r w:rsidRPr="00DD2188">
        <w:rPr>
          <w:rFonts w:ascii="Times New Roman" w:hAnsi="Times New Roman" w:cs="Times New Roman"/>
          <w:sz w:val="24"/>
          <w:szCs w:val="24"/>
          <w:lang w:val="en-US"/>
        </w:rPr>
        <w:t xml:space="preserve">less affluent, deprived areas and neighbourhoods’ characterized by a ‘lack of trust in legitimate institutions’. </w:t>
      </w:r>
      <w:r>
        <w:rPr>
          <w:rFonts w:ascii="Times New Roman" w:hAnsi="Times New Roman" w:cs="Times New Roman"/>
          <w:sz w:val="24"/>
          <w:szCs w:val="24"/>
          <w:lang w:val="en-US"/>
        </w:rPr>
        <w:t xml:space="preserve">Precisely the type of areas and neighborhoods in which the fieldwork for this study was conducted.  </w:t>
      </w:r>
    </w:p>
    <w:p w14:paraId="1F989DF2" w14:textId="08DEA493" w:rsidR="00CF7765" w:rsidRPr="004C1887" w:rsidRDefault="00CF7765" w:rsidP="004C1887">
      <w:pPr>
        <w:spacing w:after="0" w:line="480" w:lineRule="auto"/>
        <w:jc w:val="center"/>
        <w:rPr>
          <w:rFonts w:ascii="Times New Roman" w:hAnsi="Times New Roman" w:cs="Times New Roman"/>
          <w:b/>
          <w:sz w:val="24"/>
          <w:szCs w:val="24"/>
        </w:rPr>
      </w:pPr>
      <w:r w:rsidRPr="00263F0C">
        <w:rPr>
          <w:rFonts w:ascii="Times New Roman" w:hAnsi="Times New Roman" w:cs="Times New Roman"/>
          <w:b/>
          <w:sz w:val="24"/>
          <w:szCs w:val="24"/>
        </w:rPr>
        <w:t>The Current Study</w:t>
      </w:r>
    </w:p>
    <w:p w14:paraId="53C2251B" w14:textId="19720FA8" w:rsidR="008D68F4" w:rsidRPr="00CF7765" w:rsidRDefault="00CF7765" w:rsidP="00CF776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To what extent do</w:t>
      </w:r>
      <w:r w:rsidRPr="00CF7765">
        <w:rPr>
          <w:rFonts w:ascii="Times New Roman" w:hAnsi="Times New Roman" w:cs="Times New Roman"/>
          <w:sz w:val="24"/>
          <w:szCs w:val="24"/>
        </w:rPr>
        <w:t xml:space="preserve"> </w:t>
      </w:r>
      <w:r>
        <w:rPr>
          <w:rFonts w:ascii="Times New Roman" w:hAnsi="Times New Roman" w:cs="Times New Roman"/>
          <w:sz w:val="24"/>
          <w:szCs w:val="24"/>
        </w:rPr>
        <w:t xml:space="preserve">Glasgow </w:t>
      </w:r>
      <w:r w:rsidRPr="00CF7765">
        <w:rPr>
          <w:rFonts w:ascii="Times New Roman" w:hAnsi="Times New Roman" w:cs="Times New Roman"/>
          <w:sz w:val="24"/>
          <w:szCs w:val="24"/>
        </w:rPr>
        <w:t>gang</w:t>
      </w:r>
      <w:r>
        <w:rPr>
          <w:rFonts w:ascii="Times New Roman" w:hAnsi="Times New Roman" w:cs="Times New Roman"/>
          <w:sz w:val="24"/>
          <w:szCs w:val="24"/>
        </w:rPr>
        <w:t xml:space="preserve">s </w:t>
      </w:r>
      <w:r w:rsidRPr="00CF7765">
        <w:rPr>
          <w:rFonts w:ascii="Times New Roman" w:hAnsi="Times New Roman" w:cs="Times New Roman"/>
          <w:sz w:val="24"/>
          <w:szCs w:val="24"/>
        </w:rPr>
        <w:t xml:space="preserve">actually </w:t>
      </w:r>
      <w:r w:rsidRPr="00CF7765">
        <w:rPr>
          <w:rFonts w:ascii="Times New Roman" w:hAnsi="Times New Roman" w:cs="Times New Roman"/>
          <w:i/>
          <w:sz w:val="24"/>
          <w:szCs w:val="24"/>
        </w:rPr>
        <w:t>govern</w:t>
      </w:r>
      <w:r w:rsidRPr="00CF7765">
        <w:rPr>
          <w:rFonts w:ascii="Times New Roman" w:hAnsi="Times New Roman" w:cs="Times New Roman"/>
          <w:sz w:val="24"/>
          <w:szCs w:val="24"/>
        </w:rPr>
        <w:t xml:space="preserve"> </w:t>
      </w:r>
      <w:r w:rsidR="004B2432">
        <w:rPr>
          <w:rFonts w:ascii="Times New Roman" w:hAnsi="Times New Roman" w:cs="Times New Roman"/>
          <w:sz w:val="24"/>
          <w:szCs w:val="24"/>
        </w:rPr>
        <w:t>territories</w:t>
      </w:r>
      <w:r w:rsidRPr="00CF7765">
        <w:rPr>
          <w:rFonts w:ascii="Times New Roman" w:hAnsi="Times New Roman" w:cs="Times New Roman"/>
          <w:sz w:val="24"/>
          <w:szCs w:val="24"/>
        </w:rPr>
        <w:t xml:space="preserve">? </w:t>
      </w:r>
      <w:r>
        <w:rPr>
          <w:rFonts w:ascii="Times New Roman" w:hAnsi="Times New Roman" w:cs="Times New Roman"/>
          <w:sz w:val="24"/>
          <w:szCs w:val="24"/>
        </w:rPr>
        <w:t>Are they</w:t>
      </w:r>
      <w:r w:rsidRPr="00CF7765">
        <w:rPr>
          <w:rFonts w:ascii="Times New Roman" w:hAnsi="Times New Roman" w:cs="Times New Roman"/>
          <w:sz w:val="24"/>
          <w:szCs w:val="24"/>
        </w:rPr>
        <w:t xml:space="preserve"> mainly business</w:t>
      </w:r>
      <w:r>
        <w:rPr>
          <w:rFonts w:ascii="Times New Roman" w:hAnsi="Times New Roman" w:cs="Times New Roman"/>
          <w:sz w:val="24"/>
          <w:szCs w:val="24"/>
        </w:rPr>
        <w:t xml:space="preserve">es that trade </w:t>
      </w:r>
      <w:r w:rsidRPr="00CF7765">
        <w:rPr>
          <w:rFonts w:ascii="Times New Roman" w:hAnsi="Times New Roman" w:cs="Times New Roman"/>
          <w:sz w:val="24"/>
          <w:szCs w:val="24"/>
        </w:rPr>
        <w:t>certain</w:t>
      </w:r>
      <w:r>
        <w:rPr>
          <w:rFonts w:ascii="Times New Roman" w:hAnsi="Times New Roman" w:cs="Times New Roman"/>
          <w:sz w:val="24"/>
          <w:szCs w:val="24"/>
        </w:rPr>
        <w:t xml:space="preserve"> commodities that they do</w:t>
      </w:r>
      <w:r w:rsidRPr="00CF7765">
        <w:rPr>
          <w:rFonts w:ascii="Times New Roman" w:hAnsi="Times New Roman" w:cs="Times New Roman"/>
          <w:sz w:val="24"/>
          <w:szCs w:val="24"/>
        </w:rPr>
        <w:t xml:space="preserve"> not produce (</w:t>
      </w:r>
      <w:r>
        <w:rPr>
          <w:rFonts w:ascii="Times New Roman" w:hAnsi="Times New Roman" w:cs="Times New Roman"/>
          <w:sz w:val="24"/>
          <w:szCs w:val="24"/>
        </w:rPr>
        <w:t xml:space="preserve">e.g., </w:t>
      </w:r>
      <w:r w:rsidRPr="00CF7765">
        <w:rPr>
          <w:rFonts w:ascii="Times New Roman" w:hAnsi="Times New Roman" w:cs="Times New Roman"/>
          <w:sz w:val="24"/>
          <w:szCs w:val="24"/>
        </w:rPr>
        <w:t>drugs)</w:t>
      </w:r>
      <w:r>
        <w:rPr>
          <w:rFonts w:ascii="Times New Roman" w:hAnsi="Times New Roman" w:cs="Times New Roman"/>
          <w:sz w:val="24"/>
          <w:szCs w:val="24"/>
        </w:rPr>
        <w:t>, or do gangs</w:t>
      </w:r>
      <w:r w:rsidRPr="00CF7765">
        <w:rPr>
          <w:rFonts w:ascii="Times New Roman" w:hAnsi="Times New Roman" w:cs="Times New Roman"/>
          <w:sz w:val="24"/>
          <w:szCs w:val="24"/>
        </w:rPr>
        <w:t xml:space="preserve"> also aspire to govern various aspects of the local economy? </w:t>
      </w:r>
      <w:r>
        <w:rPr>
          <w:rFonts w:ascii="Times New Roman" w:hAnsi="Times New Roman" w:cs="Times New Roman"/>
          <w:sz w:val="24"/>
          <w:szCs w:val="24"/>
        </w:rPr>
        <w:t>To answer this question,</w:t>
      </w:r>
      <w:r w:rsidR="00033509" w:rsidRPr="00263F0C">
        <w:rPr>
          <w:rFonts w:ascii="Times New Roman" w:hAnsi="Times New Roman" w:cs="Times New Roman"/>
          <w:sz w:val="24"/>
          <w:szCs w:val="24"/>
        </w:rPr>
        <w:t xml:space="preserve"> </w:t>
      </w:r>
      <w:r>
        <w:rPr>
          <w:rFonts w:ascii="Times New Roman" w:hAnsi="Times New Roman" w:cs="Times New Roman"/>
          <w:sz w:val="24"/>
          <w:szCs w:val="24"/>
        </w:rPr>
        <w:t>a</w:t>
      </w:r>
      <w:r w:rsidR="008D68F4" w:rsidRPr="00263F0C">
        <w:rPr>
          <w:rFonts w:ascii="Times New Roman" w:hAnsi="Times New Roman" w:cs="Times New Roman"/>
          <w:sz w:val="24"/>
          <w:szCs w:val="24"/>
        </w:rPr>
        <w:t xml:space="preserve"> more granular analysis of the differential meanings and conceptualisations of territoriality within the broad sphere of gang activity</w:t>
      </w:r>
      <w:r w:rsidR="00B900F5" w:rsidRPr="00263F0C">
        <w:rPr>
          <w:rFonts w:ascii="Times New Roman" w:hAnsi="Times New Roman" w:cs="Times New Roman"/>
          <w:sz w:val="24"/>
          <w:szCs w:val="24"/>
        </w:rPr>
        <w:t xml:space="preserve"> and</w:t>
      </w:r>
      <w:r w:rsidR="008D68F4" w:rsidRPr="00263F0C">
        <w:rPr>
          <w:rFonts w:ascii="Times New Roman" w:hAnsi="Times New Roman" w:cs="Times New Roman"/>
          <w:sz w:val="24"/>
          <w:szCs w:val="24"/>
        </w:rPr>
        <w:t xml:space="preserve"> across the wider lands</w:t>
      </w:r>
      <w:r w:rsidR="00B900F5" w:rsidRPr="00263F0C">
        <w:rPr>
          <w:rFonts w:ascii="Times New Roman" w:hAnsi="Times New Roman" w:cs="Times New Roman"/>
          <w:sz w:val="24"/>
          <w:szCs w:val="24"/>
        </w:rPr>
        <w:t>cape of gang types in Glasgow is</w:t>
      </w:r>
      <w:r w:rsidR="008D68F4" w:rsidRPr="00263F0C">
        <w:rPr>
          <w:rFonts w:ascii="Times New Roman" w:hAnsi="Times New Roman" w:cs="Times New Roman"/>
          <w:sz w:val="24"/>
          <w:szCs w:val="24"/>
        </w:rPr>
        <w:t xml:space="preserve"> </w:t>
      </w:r>
      <w:r w:rsidR="008D68F4" w:rsidRPr="00263F0C">
        <w:rPr>
          <w:rFonts w:ascii="Times New Roman" w:hAnsi="Times New Roman" w:cs="Times New Roman"/>
          <w:sz w:val="24"/>
          <w:szCs w:val="24"/>
        </w:rPr>
        <w:lastRenderedPageBreak/>
        <w:t>needed.</w:t>
      </w:r>
      <w:r w:rsidR="004C2C8E">
        <w:rPr>
          <w:rFonts w:ascii="Times New Roman" w:hAnsi="Times New Roman" w:cs="Times New Roman"/>
          <w:sz w:val="24"/>
          <w:szCs w:val="24"/>
          <w:lang w:val="en-US"/>
        </w:rPr>
        <w:t xml:space="preserve"> </w:t>
      </w:r>
      <w:r>
        <w:rPr>
          <w:rFonts w:ascii="Times New Roman" w:hAnsi="Times New Roman" w:cs="Times New Roman"/>
          <w:sz w:val="24"/>
          <w:szCs w:val="24"/>
          <w:lang w:val="en-US"/>
        </w:rPr>
        <w:t>To this end,</w:t>
      </w:r>
      <w:r>
        <w:rPr>
          <w:rFonts w:ascii="Times New Roman" w:hAnsi="Times New Roman" w:cs="Times New Roman"/>
          <w:sz w:val="24"/>
          <w:szCs w:val="24"/>
        </w:rPr>
        <w:t xml:space="preserve"> t</w:t>
      </w:r>
      <w:r w:rsidR="005C3366" w:rsidRPr="00263F0C">
        <w:rPr>
          <w:rFonts w:ascii="Times New Roman" w:hAnsi="Times New Roman" w:cs="Times New Roman"/>
          <w:sz w:val="24"/>
          <w:szCs w:val="24"/>
        </w:rPr>
        <w:t xml:space="preserve">he </w:t>
      </w:r>
      <w:r w:rsidR="008D68F4" w:rsidRPr="00263F0C">
        <w:rPr>
          <w:rFonts w:ascii="Times New Roman" w:hAnsi="Times New Roman" w:cs="Times New Roman"/>
          <w:sz w:val="24"/>
          <w:szCs w:val="24"/>
        </w:rPr>
        <w:t>current study examines three</w:t>
      </w:r>
      <w:r w:rsidR="005C3366" w:rsidRPr="00263F0C">
        <w:rPr>
          <w:rFonts w:ascii="Times New Roman" w:hAnsi="Times New Roman" w:cs="Times New Roman"/>
          <w:sz w:val="24"/>
          <w:szCs w:val="24"/>
        </w:rPr>
        <w:t xml:space="preserve"> identifiable iterations of criminally-oriented group off</w:t>
      </w:r>
      <w:r w:rsidR="008D68F4" w:rsidRPr="00263F0C">
        <w:rPr>
          <w:rFonts w:ascii="Times New Roman" w:hAnsi="Times New Roman" w:cs="Times New Roman"/>
          <w:sz w:val="24"/>
          <w:szCs w:val="24"/>
        </w:rPr>
        <w:t xml:space="preserve">ending: </w:t>
      </w:r>
      <w:r w:rsidR="008410A9" w:rsidRPr="00263F0C">
        <w:rPr>
          <w:rFonts w:ascii="Times New Roman" w:hAnsi="Times New Roman" w:cs="Times New Roman"/>
          <w:sz w:val="24"/>
          <w:szCs w:val="24"/>
        </w:rPr>
        <w:t>The Young Street Gang (YSG);</w:t>
      </w:r>
      <w:r w:rsidR="008D68F4" w:rsidRPr="00263F0C">
        <w:rPr>
          <w:rFonts w:ascii="Times New Roman" w:hAnsi="Times New Roman" w:cs="Times New Roman"/>
          <w:sz w:val="24"/>
          <w:szCs w:val="24"/>
        </w:rPr>
        <w:t xml:space="preserve"> </w:t>
      </w:r>
      <w:r w:rsidR="008410A9" w:rsidRPr="00263F0C">
        <w:rPr>
          <w:rFonts w:ascii="Times New Roman" w:hAnsi="Times New Roman" w:cs="Times New Roman"/>
          <w:sz w:val="24"/>
          <w:szCs w:val="24"/>
        </w:rPr>
        <w:t xml:space="preserve">The Young Crime Gang (YCG); </w:t>
      </w:r>
      <w:r w:rsidR="008D68F4" w:rsidRPr="00263F0C">
        <w:rPr>
          <w:rFonts w:ascii="Times New Roman" w:hAnsi="Times New Roman" w:cs="Times New Roman"/>
          <w:sz w:val="24"/>
          <w:szCs w:val="24"/>
        </w:rPr>
        <w:t xml:space="preserve">and </w:t>
      </w:r>
      <w:r w:rsidR="008410A9" w:rsidRPr="00263F0C">
        <w:rPr>
          <w:rFonts w:ascii="Times New Roman" w:hAnsi="Times New Roman" w:cs="Times New Roman"/>
          <w:sz w:val="24"/>
          <w:szCs w:val="24"/>
        </w:rPr>
        <w:t>Serious Organised Crime Group (SOCG)</w:t>
      </w:r>
      <w:r w:rsidR="008D68F4" w:rsidRPr="00263F0C">
        <w:rPr>
          <w:rFonts w:ascii="Times New Roman" w:hAnsi="Times New Roman" w:cs="Times New Roman"/>
          <w:sz w:val="24"/>
          <w:szCs w:val="24"/>
        </w:rPr>
        <w:t xml:space="preserve">. </w:t>
      </w:r>
      <w:r w:rsidR="005C3366" w:rsidRPr="00263F0C">
        <w:rPr>
          <w:rFonts w:ascii="Times New Roman" w:hAnsi="Times New Roman" w:cs="Times New Roman"/>
          <w:sz w:val="24"/>
          <w:szCs w:val="24"/>
        </w:rPr>
        <w:t xml:space="preserve">Each case study identifies how each grouping is situated within </w:t>
      </w:r>
      <w:r w:rsidR="003F308B">
        <w:rPr>
          <w:rFonts w:ascii="Times New Roman" w:hAnsi="Times New Roman" w:cs="Times New Roman"/>
          <w:sz w:val="24"/>
          <w:szCs w:val="24"/>
        </w:rPr>
        <w:t>its</w:t>
      </w:r>
      <w:r w:rsidR="005C3366" w:rsidRPr="00263F0C">
        <w:rPr>
          <w:rFonts w:ascii="Times New Roman" w:hAnsi="Times New Roman" w:cs="Times New Roman"/>
          <w:sz w:val="24"/>
          <w:szCs w:val="24"/>
        </w:rPr>
        <w:t xml:space="preserve"> territory, how it operates, its group dynamics</w:t>
      </w:r>
      <w:r w:rsidR="004D18E5" w:rsidRPr="00263F0C">
        <w:rPr>
          <w:rFonts w:ascii="Times New Roman" w:hAnsi="Times New Roman" w:cs="Times New Roman"/>
          <w:sz w:val="24"/>
          <w:szCs w:val="24"/>
        </w:rPr>
        <w:t>,</w:t>
      </w:r>
      <w:r w:rsidR="005C3366" w:rsidRPr="00263F0C">
        <w:rPr>
          <w:rFonts w:ascii="Times New Roman" w:hAnsi="Times New Roman" w:cs="Times New Roman"/>
          <w:sz w:val="24"/>
          <w:szCs w:val="24"/>
        </w:rPr>
        <w:t xml:space="preserve"> and int</w:t>
      </w:r>
      <w:r w:rsidR="008D68F4" w:rsidRPr="00263F0C">
        <w:rPr>
          <w:rFonts w:ascii="Times New Roman" w:hAnsi="Times New Roman" w:cs="Times New Roman"/>
          <w:sz w:val="24"/>
          <w:szCs w:val="24"/>
        </w:rPr>
        <w:t xml:space="preserve">eractions </w:t>
      </w:r>
      <w:r w:rsidR="003F308B">
        <w:rPr>
          <w:rFonts w:ascii="Times New Roman" w:hAnsi="Times New Roman" w:cs="Times New Roman"/>
          <w:sz w:val="24"/>
          <w:szCs w:val="24"/>
        </w:rPr>
        <w:t>within and without neighbourhood space(s)</w:t>
      </w:r>
      <w:r w:rsidR="00BB469D">
        <w:rPr>
          <w:rFonts w:ascii="Times New Roman" w:hAnsi="Times New Roman" w:cs="Times New Roman"/>
          <w:sz w:val="24"/>
          <w:szCs w:val="24"/>
        </w:rPr>
        <w:t xml:space="preserve">. </w:t>
      </w:r>
      <w:r w:rsidR="005C3366" w:rsidRPr="00263F0C">
        <w:rPr>
          <w:rFonts w:ascii="Times New Roman" w:hAnsi="Times New Roman" w:cs="Times New Roman"/>
          <w:sz w:val="24"/>
          <w:szCs w:val="24"/>
        </w:rPr>
        <w:t>Each case study similarly illustrates an evolutionary or progressive developmental stag</w:t>
      </w:r>
      <w:r w:rsidR="00DD3988">
        <w:rPr>
          <w:rFonts w:ascii="Times New Roman" w:hAnsi="Times New Roman" w:cs="Times New Roman"/>
          <w:sz w:val="24"/>
          <w:szCs w:val="24"/>
        </w:rPr>
        <w:t>e in criminal activity, which in</w:t>
      </w:r>
      <w:r w:rsidR="005C3366" w:rsidRPr="00263F0C">
        <w:rPr>
          <w:rFonts w:ascii="Times New Roman" w:hAnsi="Times New Roman" w:cs="Times New Roman"/>
          <w:sz w:val="24"/>
          <w:szCs w:val="24"/>
        </w:rPr>
        <w:t xml:space="preserve"> some cases is m</w:t>
      </w:r>
      <w:r w:rsidR="008D68F4" w:rsidRPr="00263F0C">
        <w:rPr>
          <w:rFonts w:ascii="Times New Roman" w:hAnsi="Times New Roman" w:cs="Times New Roman"/>
          <w:sz w:val="24"/>
          <w:szCs w:val="24"/>
        </w:rPr>
        <w:t xml:space="preserve">atched by </w:t>
      </w:r>
      <w:r w:rsidR="00840AE9">
        <w:rPr>
          <w:rFonts w:ascii="Times New Roman" w:hAnsi="Times New Roman" w:cs="Times New Roman"/>
          <w:sz w:val="24"/>
          <w:szCs w:val="24"/>
        </w:rPr>
        <w:t xml:space="preserve">the </w:t>
      </w:r>
      <w:r w:rsidR="008D68F4" w:rsidRPr="00263F0C">
        <w:rPr>
          <w:rFonts w:ascii="Times New Roman" w:hAnsi="Times New Roman" w:cs="Times New Roman"/>
          <w:sz w:val="24"/>
          <w:szCs w:val="24"/>
        </w:rPr>
        <w:t>age of those involved</w:t>
      </w:r>
      <w:r w:rsidR="005C3366" w:rsidRPr="00263F0C">
        <w:rPr>
          <w:rFonts w:ascii="Times New Roman" w:hAnsi="Times New Roman" w:cs="Times New Roman"/>
          <w:sz w:val="24"/>
          <w:szCs w:val="24"/>
        </w:rPr>
        <w:t xml:space="preserve"> (Densley 2013</w:t>
      </w:r>
      <w:r w:rsidR="00840AE9">
        <w:rPr>
          <w:rFonts w:ascii="Times New Roman" w:hAnsi="Times New Roman" w:cs="Times New Roman"/>
          <w:sz w:val="24"/>
          <w:szCs w:val="24"/>
        </w:rPr>
        <w:t>) and in other cases</w:t>
      </w:r>
      <w:r w:rsidR="008D68F4" w:rsidRPr="00263F0C">
        <w:rPr>
          <w:rFonts w:ascii="Times New Roman" w:hAnsi="Times New Roman" w:cs="Times New Roman"/>
          <w:sz w:val="24"/>
          <w:szCs w:val="24"/>
        </w:rPr>
        <w:t xml:space="preserve"> by social skill</w:t>
      </w:r>
      <w:r w:rsidR="005C3366" w:rsidRPr="00263F0C">
        <w:rPr>
          <w:rFonts w:ascii="Times New Roman" w:hAnsi="Times New Roman" w:cs="Times New Roman"/>
          <w:sz w:val="24"/>
          <w:szCs w:val="24"/>
        </w:rPr>
        <w:t xml:space="preserve"> or adoptive strategy within the </w:t>
      </w:r>
      <w:r w:rsidR="00D653C9">
        <w:rPr>
          <w:rFonts w:ascii="Times New Roman" w:hAnsi="Times New Roman" w:cs="Times New Roman"/>
          <w:sz w:val="24"/>
          <w:szCs w:val="24"/>
        </w:rPr>
        <w:t>‘</w:t>
      </w:r>
      <w:r w:rsidR="005C3366" w:rsidRPr="00263F0C">
        <w:rPr>
          <w:rFonts w:ascii="Times New Roman" w:hAnsi="Times New Roman" w:cs="Times New Roman"/>
          <w:sz w:val="24"/>
          <w:szCs w:val="24"/>
        </w:rPr>
        <w:t>social field</w:t>
      </w:r>
      <w:r w:rsidR="00D653C9">
        <w:rPr>
          <w:rFonts w:ascii="Times New Roman" w:hAnsi="Times New Roman" w:cs="Times New Roman"/>
          <w:sz w:val="24"/>
          <w:szCs w:val="24"/>
        </w:rPr>
        <w:t>’</w:t>
      </w:r>
      <w:r w:rsidR="003F308B">
        <w:rPr>
          <w:rFonts w:ascii="Times New Roman" w:hAnsi="Times New Roman" w:cs="Times New Roman"/>
          <w:sz w:val="24"/>
          <w:szCs w:val="24"/>
        </w:rPr>
        <w:t xml:space="preserve"> </w:t>
      </w:r>
      <w:r w:rsidR="003F308B" w:rsidRPr="00263F0C">
        <w:rPr>
          <w:rFonts w:ascii="Times New Roman" w:hAnsi="Times New Roman" w:cs="Times New Roman"/>
          <w:sz w:val="24"/>
          <w:szCs w:val="24"/>
        </w:rPr>
        <w:t>(Harding 2014)</w:t>
      </w:r>
      <w:r w:rsidR="005C3366" w:rsidRPr="00263F0C">
        <w:rPr>
          <w:rFonts w:ascii="Times New Roman" w:hAnsi="Times New Roman" w:cs="Times New Roman"/>
          <w:sz w:val="24"/>
          <w:szCs w:val="24"/>
        </w:rPr>
        <w:t xml:space="preserve">.  </w:t>
      </w:r>
      <w:r w:rsidR="008D68F4" w:rsidRPr="00263F0C">
        <w:rPr>
          <w:rFonts w:ascii="Times New Roman" w:hAnsi="Times New Roman" w:cs="Times New Roman"/>
          <w:sz w:val="24"/>
          <w:szCs w:val="24"/>
        </w:rPr>
        <w:t>Essentially,</w:t>
      </w:r>
      <w:r w:rsidR="005C3366" w:rsidRPr="00263F0C">
        <w:rPr>
          <w:rFonts w:ascii="Times New Roman" w:hAnsi="Times New Roman" w:cs="Times New Roman"/>
          <w:sz w:val="24"/>
          <w:szCs w:val="24"/>
        </w:rPr>
        <w:t xml:space="preserve"> we identify an evolution of relationships between the gang and the territory</w:t>
      </w:r>
      <w:r w:rsidR="003F308B">
        <w:rPr>
          <w:rFonts w:ascii="Times New Roman" w:hAnsi="Times New Roman" w:cs="Times New Roman"/>
          <w:sz w:val="24"/>
          <w:szCs w:val="24"/>
        </w:rPr>
        <w:t>,</w:t>
      </w:r>
      <w:r w:rsidR="005C3366" w:rsidRPr="00263F0C">
        <w:rPr>
          <w:rFonts w:ascii="Times New Roman" w:hAnsi="Times New Roman" w:cs="Times New Roman"/>
          <w:sz w:val="24"/>
          <w:szCs w:val="24"/>
        </w:rPr>
        <w:t xml:space="preserve"> which can be summarised as a series of tied and bonded relationships moving fr</w:t>
      </w:r>
      <w:r w:rsidR="003F308B">
        <w:rPr>
          <w:rFonts w:ascii="Times New Roman" w:hAnsi="Times New Roman" w:cs="Times New Roman"/>
          <w:sz w:val="24"/>
          <w:szCs w:val="24"/>
        </w:rPr>
        <w:t>om social to business</w:t>
      </w:r>
      <w:r w:rsidR="004B2432">
        <w:rPr>
          <w:rFonts w:ascii="Times New Roman" w:hAnsi="Times New Roman" w:cs="Times New Roman"/>
          <w:sz w:val="24"/>
          <w:szCs w:val="24"/>
        </w:rPr>
        <w:t xml:space="preserve"> to governance</w:t>
      </w:r>
      <w:r w:rsidR="003F308B">
        <w:rPr>
          <w:rFonts w:ascii="Times New Roman" w:hAnsi="Times New Roman" w:cs="Times New Roman"/>
          <w:sz w:val="24"/>
          <w:szCs w:val="24"/>
        </w:rPr>
        <w:t>.</w:t>
      </w:r>
    </w:p>
    <w:p w14:paraId="59936024" w14:textId="0A9D72AA" w:rsidR="00B900F5" w:rsidRPr="00263F0C" w:rsidRDefault="008D68F4" w:rsidP="00B900F5">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E</w:t>
      </w:r>
      <w:r w:rsidR="005C3366" w:rsidRPr="00263F0C">
        <w:rPr>
          <w:rFonts w:ascii="Times New Roman" w:hAnsi="Times New Roman" w:cs="Times New Roman"/>
          <w:sz w:val="24"/>
          <w:szCs w:val="24"/>
        </w:rPr>
        <w:t>ach case study highlights differential engagement with territory that has profound implications for group visi</w:t>
      </w:r>
      <w:r w:rsidRPr="00263F0C">
        <w:rPr>
          <w:rFonts w:ascii="Times New Roman" w:hAnsi="Times New Roman" w:cs="Times New Roman"/>
          <w:sz w:val="24"/>
          <w:szCs w:val="24"/>
        </w:rPr>
        <w:t>bility</w:t>
      </w:r>
      <w:r w:rsidR="003F308B">
        <w:rPr>
          <w:rFonts w:ascii="Times New Roman" w:hAnsi="Times New Roman" w:cs="Times New Roman"/>
          <w:sz w:val="24"/>
          <w:szCs w:val="24"/>
        </w:rPr>
        <w:t>,</w:t>
      </w:r>
      <w:r w:rsidRPr="00263F0C">
        <w:rPr>
          <w:rFonts w:ascii="Times New Roman" w:hAnsi="Times New Roman" w:cs="Times New Roman"/>
          <w:sz w:val="24"/>
          <w:szCs w:val="24"/>
        </w:rPr>
        <w:t xml:space="preserve"> intra/inter-</w:t>
      </w:r>
      <w:r w:rsidR="005C3366" w:rsidRPr="00263F0C">
        <w:rPr>
          <w:rFonts w:ascii="Times New Roman" w:hAnsi="Times New Roman" w:cs="Times New Roman"/>
          <w:sz w:val="24"/>
          <w:szCs w:val="24"/>
        </w:rPr>
        <w:t>group social networking, levels of social control</w:t>
      </w:r>
      <w:r w:rsidRPr="00263F0C">
        <w:rPr>
          <w:rFonts w:ascii="Times New Roman" w:hAnsi="Times New Roman" w:cs="Times New Roman"/>
          <w:sz w:val="24"/>
          <w:szCs w:val="24"/>
        </w:rPr>
        <w:t>,</w:t>
      </w:r>
      <w:r w:rsidR="005C3366" w:rsidRPr="00263F0C">
        <w:rPr>
          <w:rFonts w:ascii="Times New Roman" w:hAnsi="Times New Roman" w:cs="Times New Roman"/>
          <w:sz w:val="24"/>
          <w:szCs w:val="24"/>
        </w:rPr>
        <w:t xml:space="preserve"> and social engagement w</w:t>
      </w:r>
      <w:r w:rsidRPr="00263F0C">
        <w:rPr>
          <w:rFonts w:ascii="Times New Roman" w:hAnsi="Times New Roman" w:cs="Times New Roman"/>
          <w:sz w:val="24"/>
          <w:szCs w:val="24"/>
        </w:rPr>
        <w:t xml:space="preserve">ith the local community. </w:t>
      </w:r>
      <w:r w:rsidR="004D18E5" w:rsidRPr="00263F0C">
        <w:rPr>
          <w:rFonts w:ascii="Times New Roman" w:hAnsi="Times New Roman" w:cs="Times New Roman"/>
          <w:sz w:val="24"/>
          <w:szCs w:val="24"/>
        </w:rPr>
        <w:t xml:space="preserve">To make sense of these concepts, </w:t>
      </w:r>
      <w:r w:rsidRPr="00263F0C">
        <w:rPr>
          <w:rFonts w:ascii="Times New Roman" w:hAnsi="Times New Roman" w:cs="Times New Roman"/>
          <w:sz w:val="24"/>
          <w:szCs w:val="24"/>
        </w:rPr>
        <w:t>we engage</w:t>
      </w:r>
      <w:r w:rsidR="005C3366" w:rsidRPr="00263F0C">
        <w:rPr>
          <w:rFonts w:ascii="Times New Roman" w:hAnsi="Times New Roman" w:cs="Times New Roman"/>
          <w:sz w:val="24"/>
          <w:szCs w:val="24"/>
        </w:rPr>
        <w:t xml:space="preserve"> with the interpretative framework of Pierre Bourdieu </w:t>
      </w:r>
      <w:r w:rsidR="00B900F5" w:rsidRPr="00263F0C">
        <w:rPr>
          <w:rFonts w:ascii="Times New Roman" w:hAnsi="Times New Roman" w:cs="Times New Roman"/>
          <w:sz w:val="24"/>
          <w:szCs w:val="24"/>
        </w:rPr>
        <w:t xml:space="preserve">(1969, 1984) </w:t>
      </w:r>
      <w:r w:rsidR="005C3366" w:rsidRPr="00263F0C">
        <w:rPr>
          <w:rFonts w:ascii="Times New Roman" w:hAnsi="Times New Roman" w:cs="Times New Roman"/>
          <w:sz w:val="24"/>
          <w:szCs w:val="24"/>
        </w:rPr>
        <w:t>and his concepts of habitus and social field</w:t>
      </w:r>
      <w:r w:rsidR="00D653C9">
        <w:rPr>
          <w:rFonts w:ascii="Times New Roman" w:hAnsi="Times New Roman" w:cs="Times New Roman"/>
          <w:sz w:val="24"/>
          <w:szCs w:val="24"/>
        </w:rPr>
        <w:t xml:space="preserve"> (for a comparable approach, see Moyle and Coomber 2017)</w:t>
      </w:r>
      <w:r w:rsidR="004D18E5" w:rsidRPr="00263F0C">
        <w:rPr>
          <w:rFonts w:ascii="Times New Roman" w:hAnsi="Times New Roman" w:cs="Times New Roman"/>
          <w:sz w:val="24"/>
          <w:szCs w:val="24"/>
        </w:rPr>
        <w:t>, which provide the greatest explanatory value for understanding how territory is conceived, perceived, and received by the various actors in</w:t>
      </w:r>
      <w:r w:rsidR="00DD3988">
        <w:rPr>
          <w:rFonts w:ascii="Times New Roman" w:hAnsi="Times New Roman" w:cs="Times New Roman"/>
          <w:sz w:val="24"/>
          <w:szCs w:val="24"/>
        </w:rPr>
        <w:t xml:space="preserve"> the case study neighbourhoods.</w:t>
      </w:r>
    </w:p>
    <w:p w14:paraId="771FEBF3" w14:textId="4197FE45" w:rsidR="00B900F5" w:rsidRPr="00263F0C" w:rsidRDefault="004D18E5" w:rsidP="00B900F5">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Bourdieu interpreted different social domains as social fields of action, each operating with its own set logic and governed by rules understo</w:t>
      </w:r>
      <w:r w:rsidR="000E58BA">
        <w:rPr>
          <w:rFonts w:ascii="Times New Roman" w:hAnsi="Times New Roman" w:cs="Times New Roman"/>
          <w:sz w:val="24"/>
          <w:szCs w:val="24"/>
        </w:rPr>
        <w:t xml:space="preserve">od by all actors in the field. </w:t>
      </w:r>
      <w:r w:rsidRPr="00263F0C">
        <w:rPr>
          <w:rFonts w:ascii="Times New Roman" w:hAnsi="Times New Roman" w:cs="Times New Roman"/>
          <w:sz w:val="24"/>
          <w:szCs w:val="24"/>
        </w:rPr>
        <w:t>These implicit and explicit rules dictate the goals for which actors in the field all strive (e.g.</w:t>
      </w:r>
      <w:r w:rsidR="000E58BA">
        <w:rPr>
          <w:rFonts w:ascii="Times New Roman" w:hAnsi="Times New Roman" w:cs="Times New Roman"/>
          <w:sz w:val="24"/>
          <w:szCs w:val="24"/>
        </w:rPr>
        <w:t>,</w:t>
      </w:r>
      <w:r w:rsidRPr="00263F0C">
        <w:rPr>
          <w:rFonts w:ascii="Times New Roman" w:hAnsi="Times New Roman" w:cs="Times New Roman"/>
          <w:sz w:val="24"/>
          <w:szCs w:val="24"/>
        </w:rPr>
        <w:t xml:space="preserve"> in the street gang this might be status or money). The social field also retains an identifiable hierarchy or structure through which actors strive to advance, ensuring all social fields are structured by highly competitive social relationships </w:t>
      </w:r>
      <w:r w:rsidR="000E58BA">
        <w:rPr>
          <w:rFonts w:ascii="Times New Roman" w:hAnsi="Times New Roman" w:cs="Times New Roman"/>
          <w:sz w:val="24"/>
          <w:szCs w:val="24"/>
        </w:rPr>
        <w:t xml:space="preserve">and power imbalances. </w:t>
      </w:r>
      <w:r w:rsidRPr="00263F0C">
        <w:rPr>
          <w:rFonts w:ascii="Times New Roman" w:hAnsi="Times New Roman" w:cs="Times New Roman"/>
          <w:sz w:val="24"/>
          <w:szCs w:val="24"/>
        </w:rPr>
        <w:t xml:space="preserve">Here a social field can be interpreted as the whole neighbourhood, smaller estates, or as the street gang. </w:t>
      </w:r>
    </w:p>
    <w:p w14:paraId="744DA836" w14:textId="1C3907B4" w:rsidR="00B900F5" w:rsidRPr="00263F0C" w:rsidRDefault="004D18E5" w:rsidP="00B900F5">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lastRenderedPageBreak/>
        <w:t>Crucially</w:t>
      </w:r>
      <w:r w:rsidR="00D35880">
        <w:rPr>
          <w:rFonts w:ascii="Times New Roman" w:hAnsi="Times New Roman" w:cs="Times New Roman"/>
          <w:sz w:val="24"/>
          <w:szCs w:val="24"/>
        </w:rPr>
        <w:t>,</w:t>
      </w:r>
      <w:r w:rsidRPr="00263F0C">
        <w:rPr>
          <w:rFonts w:ascii="Times New Roman" w:hAnsi="Times New Roman" w:cs="Times New Roman"/>
          <w:sz w:val="24"/>
          <w:szCs w:val="24"/>
        </w:rPr>
        <w:t xml:space="preserve"> the boundaries of social fields are not physical but abstract and relational.  The boundary of the social field is the point at which its influence ends and its rules and logic no longer apply. Beyond this</w:t>
      </w:r>
      <w:r w:rsidR="000E58BA">
        <w:rPr>
          <w:rFonts w:ascii="Times New Roman" w:hAnsi="Times New Roman" w:cs="Times New Roman"/>
          <w:sz w:val="24"/>
          <w:szCs w:val="24"/>
        </w:rPr>
        <w:t>,</w:t>
      </w:r>
      <w:r w:rsidRPr="00263F0C">
        <w:rPr>
          <w:rFonts w:ascii="Times New Roman" w:hAnsi="Times New Roman" w:cs="Times New Roman"/>
          <w:sz w:val="24"/>
          <w:szCs w:val="24"/>
        </w:rPr>
        <w:t xml:space="preserve"> the influence is contested, the rules may change, alter, </w:t>
      </w:r>
      <w:r w:rsidR="000E58BA">
        <w:rPr>
          <w:rFonts w:ascii="Times New Roman" w:hAnsi="Times New Roman" w:cs="Times New Roman"/>
          <w:sz w:val="24"/>
          <w:szCs w:val="24"/>
        </w:rPr>
        <w:t>or be unknown;</w:t>
      </w:r>
      <w:r w:rsidRPr="00263F0C">
        <w:rPr>
          <w:rFonts w:ascii="Times New Roman" w:hAnsi="Times New Roman" w:cs="Times New Roman"/>
          <w:sz w:val="24"/>
          <w:szCs w:val="24"/>
        </w:rPr>
        <w:t xml:space="preserve"> </w:t>
      </w:r>
      <w:r w:rsidR="000E58BA">
        <w:rPr>
          <w:rFonts w:ascii="Times New Roman" w:hAnsi="Times New Roman" w:cs="Times New Roman"/>
          <w:sz w:val="24"/>
          <w:szCs w:val="24"/>
        </w:rPr>
        <w:t>t</w:t>
      </w:r>
      <w:r w:rsidRPr="00263F0C">
        <w:rPr>
          <w:rFonts w:ascii="Times New Roman" w:hAnsi="Times New Roman" w:cs="Times New Roman"/>
          <w:sz w:val="24"/>
          <w:szCs w:val="24"/>
        </w:rPr>
        <w:t>he</w:t>
      </w:r>
      <w:r w:rsidR="000E58BA">
        <w:rPr>
          <w:rFonts w:ascii="Times New Roman" w:hAnsi="Times New Roman" w:cs="Times New Roman"/>
          <w:sz w:val="24"/>
          <w:szCs w:val="24"/>
        </w:rPr>
        <w:t>y</w:t>
      </w:r>
      <w:r w:rsidRPr="00263F0C">
        <w:rPr>
          <w:rFonts w:ascii="Times New Roman" w:hAnsi="Times New Roman" w:cs="Times New Roman"/>
          <w:sz w:val="24"/>
          <w:szCs w:val="24"/>
        </w:rPr>
        <w:t xml:space="preserve"> might </w:t>
      </w:r>
      <w:r w:rsidR="000E58BA">
        <w:rPr>
          <w:rFonts w:ascii="Times New Roman" w:hAnsi="Times New Roman" w:cs="Times New Roman"/>
          <w:sz w:val="24"/>
          <w:szCs w:val="24"/>
        </w:rPr>
        <w:t xml:space="preserve">even </w:t>
      </w:r>
      <w:r w:rsidRPr="00263F0C">
        <w:rPr>
          <w:rFonts w:ascii="Times New Roman" w:hAnsi="Times New Roman" w:cs="Times New Roman"/>
          <w:sz w:val="24"/>
          <w:szCs w:val="24"/>
        </w:rPr>
        <w:t xml:space="preserve">belong to another social field (e.g., a rival gang or different </w:t>
      </w:r>
      <w:r w:rsidR="000E58BA">
        <w:rPr>
          <w:rFonts w:ascii="Times New Roman" w:hAnsi="Times New Roman" w:cs="Times New Roman"/>
          <w:sz w:val="24"/>
          <w:szCs w:val="24"/>
        </w:rPr>
        <w:t>neighbourhood</w:t>
      </w:r>
      <w:r w:rsidR="00B900F5" w:rsidRPr="00263F0C">
        <w:rPr>
          <w:rFonts w:ascii="Times New Roman" w:hAnsi="Times New Roman" w:cs="Times New Roman"/>
          <w:sz w:val="24"/>
          <w:szCs w:val="24"/>
        </w:rPr>
        <w:t>)</w:t>
      </w:r>
      <w:r w:rsidRPr="00263F0C">
        <w:rPr>
          <w:rFonts w:ascii="Times New Roman" w:hAnsi="Times New Roman" w:cs="Times New Roman"/>
          <w:sz w:val="24"/>
          <w:szCs w:val="24"/>
        </w:rPr>
        <w:t>.  It is an individual’s relationship with the gan</w:t>
      </w:r>
      <w:r w:rsidR="000E58BA">
        <w:rPr>
          <w:rFonts w:ascii="Times New Roman" w:hAnsi="Times New Roman" w:cs="Times New Roman"/>
          <w:sz w:val="24"/>
          <w:szCs w:val="24"/>
        </w:rPr>
        <w:t>g over</w:t>
      </w:r>
      <w:r w:rsidR="00840AE9">
        <w:rPr>
          <w:rFonts w:ascii="Times New Roman" w:hAnsi="Times New Roman" w:cs="Times New Roman"/>
          <w:sz w:val="24"/>
          <w:szCs w:val="24"/>
        </w:rPr>
        <w:t xml:space="preserve"> </w:t>
      </w:r>
      <w:r w:rsidR="000E58BA">
        <w:rPr>
          <w:rFonts w:ascii="Times New Roman" w:hAnsi="Times New Roman" w:cs="Times New Roman"/>
          <w:sz w:val="24"/>
          <w:szCs w:val="24"/>
        </w:rPr>
        <w:t xml:space="preserve">time which determines his or </w:t>
      </w:r>
      <w:r w:rsidRPr="00263F0C">
        <w:rPr>
          <w:rFonts w:ascii="Times New Roman" w:hAnsi="Times New Roman" w:cs="Times New Roman"/>
          <w:sz w:val="24"/>
          <w:szCs w:val="24"/>
        </w:rPr>
        <w:t>her personal boundar</w:t>
      </w:r>
      <w:r w:rsidR="000E58BA">
        <w:rPr>
          <w:rFonts w:ascii="Times New Roman" w:hAnsi="Times New Roman" w:cs="Times New Roman"/>
          <w:sz w:val="24"/>
          <w:szCs w:val="24"/>
        </w:rPr>
        <w:t xml:space="preserve">ies and whilst they </w:t>
      </w:r>
      <w:r w:rsidRPr="00263F0C">
        <w:rPr>
          <w:rFonts w:ascii="Times New Roman" w:hAnsi="Times New Roman" w:cs="Times New Roman"/>
          <w:sz w:val="24"/>
          <w:szCs w:val="24"/>
        </w:rPr>
        <w:t xml:space="preserve">might appear fixed as physical boundaries, </w:t>
      </w:r>
      <w:r w:rsidR="000E58BA">
        <w:rPr>
          <w:rFonts w:ascii="Times New Roman" w:hAnsi="Times New Roman" w:cs="Times New Roman"/>
          <w:sz w:val="24"/>
          <w:szCs w:val="24"/>
        </w:rPr>
        <w:t xml:space="preserve">they </w:t>
      </w:r>
      <w:r w:rsidRPr="00263F0C">
        <w:rPr>
          <w:rFonts w:ascii="Times New Roman" w:hAnsi="Times New Roman" w:cs="Times New Roman"/>
          <w:sz w:val="24"/>
          <w:szCs w:val="24"/>
        </w:rPr>
        <w:t>are</w:t>
      </w:r>
      <w:r w:rsidR="000E58BA">
        <w:rPr>
          <w:rFonts w:ascii="Times New Roman" w:hAnsi="Times New Roman" w:cs="Times New Roman"/>
          <w:sz w:val="24"/>
          <w:szCs w:val="24"/>
        </w:rPr>
        <w:t>,</w:t>
      </w:r>
      <w:r w:rsidRPr="00263F0C">
        <w:rPr>
          <w:rFonts w:ascii="Times New Roman" w:hAnsi="Times New Roman" w:cs="Times New Roman"/>
          <w:sz w:val="24"/>
          <w:szCs w:val="24"/>
        </w:rPr>
        <w:t xml:space="preserve"> in reality</w:t>
      </w:r>
      <w:r w:rsidR="000E58BA">
        <w:rPr>
          <w:rFonts w:ascii="Times New Roman" w:hAnsi="Times New Roman" w:cs="Times New Roman"/>
          <w:sz w:val="24"/>
          <w:szCs w:val="24"/>
        </w:rPr>
        <w:t>,</w:t>
      </w:r>
      <w:r w:rsidRPr="00263F0C">
        <w:rPr>
          <w:rFonts w:ascii="Times New Roman" w:hAnsi="Times New Roman" w:cs="Times New Roman"/>
          <w:sz w:val="24"/>
          <w:szCs w:val="24"/>
        </w:rPr>
        <w:t xml:space="preserve"> in a constant state of flux.</w:t>
      </w:r>
    </w:p>
    <w:p w14:paraId="361059EE" w14:textId="77777777" w:rsidR="00556945" w:rsidRDefault="004D18E5" w:rsidP="00721896">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Actions within the field are governed by </w:t>
      </w:r>
      <w:r w:rsidR="00D35880">
        <w:rPr>
          <w:rFonts w:ascii="Times New Roman" w:hAnsi="Times New Roman" w:cs="Times New Roman"/>
          <w:sz w:val="24"/>
          <w:szCs w:val="24"/>
        </w:rPr>
        <w:t>‘</w:t>
      </w:r>
      <w:r w:rsidRPr="00263F0C">
        <w:rPr>
          <w:rFonts w:ascii="Times New Roman" w:hAnsi="Times New Roman" w:cs="Times New Roman"/>
          <w:sz w:val="24"/>
          <w:szCs w:val="24"/>
        </w:rPr>
        <w:t>habitus</w:t>
      </w:r>
      <w:r w:rsidR="00D35880">
        <w:rPr>
          <w:rFonts w:ascii="Times New Roman" w:hAnsi="Times New Roman" w:cs="Times New Roman"/>
          <w:sz w:val="24"/>
          <w:szCs w:val="24"/>
        </w:rPr>
        <w:t xml:space="preserve">,’ </w:t>
      </w:r>
      <w:r w:rsidRPr="00263F0C">
        <w:rPr>
          <w:rFonts w:ascii="Times New Roman" w:hAnsi="Times New Roman" w:cs="Times New Roman"/>
          <w:sz w:val="24"/>
          <w:szCs w:val="24"/>
        </w:rPr>
        <w:t>a set of bodily, physical and mental dispositions operating subconsciously as a blueprint for habitual thought, behaviour and action</w:t>
      </w:r>
      <w:r w:rsidR="00B900F5" w:rsidRPr="00263F0C">
        <w:rPr>
          <w:rFonts w:ascii="Times New Roman" w:hAnsi="Times New Roman" w:cs="Times New Roman"/>
          <w:sz w:val="24"/>
          <w:szCs w:val="24"/>
        </w:rPr>
        <w:t xml:space="preserve"> (Bourdieu 1984)</w:t>
      </w:r>
      <w:r w:rsidR="00D35880">
        <w:rPr>
          <w:rFonts w:ascii="Times New Roman" w:hAnsi="Times New Roman" w:cs="Times New Roman"/>
          <w:sz w:val="24"/>
          <w:szCs w:val="24"/>
        </w:rPr>
        <w:t xml:space="preserve">. </w:t>
      </w:r>
      <w:r w:rsidRPr="00263F0C">
        <w:rPr>
          <w:rFonts w:ascii="Times New Roman" w:hAnsi="Times New Roman" w:cs="Times New Roman"/>
          <w:sz w:val="24"/>
          <w:szCs w:val="24"/>
        </w:rPr>
        <w:t xml:space="preserve">Habitus operates as </w:t>
      </w:r>
      <w:r w:rsidR="000E58BA">
        <w:rPr>
          <w:rFonts w:ascii="Times New Roman" w:hAnsi="Times New Roman" w:cs="Times New Roman"/>
          <w:sz w:val="24"/>
          <w:szCs w:val="24"/>
        </w:rPr>
        <w:t xml:space="preserve">an </w:t>
      </w:r>
      <w:r w:rsidRPr="00263F0C">
        <w:rPr>
          <w:rFonts w:ascii="Times New Roman" w:hAnsi="Times New Roman" w:cs="Times New Roman"/>
          <w:sz w:val="24"/>
          <w:szCs w:val="24"/>
        </w:rPr>
        <w:t xml:space="preserve">instinctive understanding of </w:t>
      </w:r>
      <w:r w:rsidR="000E58BA">
        <w:rPr>
          <w:rFonts w:ascii="Times New Roman" w:hAnsi="Times New Roman" w:cs="Times New Roman"/>
          <w:sz w:val="24"/>
          <w:szCs w:val="24"/>
        </w:rPr>
        <w:t xml:space="preserve">credible or </w:t>
      </w:r>
      <w:r w:rsidRPr="00263F0C">
        <w:rPr>
          <w:rFonts w:ascii="Times New Roman" w:hAnsi="Times New Roman" w:cs="Times New Roman"/>
          <w:sz w:val="24"/>
          <w:szCs w:val="24"/>
        </w:rPr>
        <w:t>permissible action within one’s environment</w:t>
      </w:r>
      <w:r w:rsidR="00D35880">
        <w:rPr>
          <w:rFonts w:ascii="Times New Roman" w:hAnsi="Times New Roman" w:cs="Times New Roman"/>
          <w:sz w:val="24"/>
          <w:szCs w:val="24"/>
        </w:rPr>
        <w:t xml:space="preserve"> or social field</w:t>
      </w:r>
      <w:r w:rsidRPr="00263F0C">
        <w:rPr>
          <w:rFonts w:ascii="Times New Roman" w:hAnsi="Times New Roman" w:cs="Times New Roman"/>
          <w:sz w:val="24"/>
          <w:szCs w:val="24"/>
        </w:rPr>
        <w:t xml:space="preserve">. </w:t>
      </w:r>
      <w:r w:rsidR="00556945">
        <w:rPr>
          <w:rFonts w:ascii="Times New Roman" w:hAnsi="Times New Roman" w:cs="Times New Roman"/>
          <w:sz w:val="24"/>
          <w:szCs w:val="24"/>
        </w:rPr>
        <w:t>W</w:t>
      </w:r>
      <w:r w:rsidRPr="00263F0C">
        <w:rPr>
          <w:rFonts w:ascii="Times New Roman" w:hAnsi="Times New Roman" w:cs="Times New Roman"/>
          <w:sz w:val="24"/>
          <w:szCs w:val="24"/>
        </w:rPr>
        <w:t>ithin each social field</w:t>
      </w:r>
      <w:r w:rsidR="00D35880">
        <w:rPr>
          <w:rFonts w:ascii="Times New Roman" w:hAnsi="Times New Roman" w:cs="Times New Roman"/>
          <w:sz w:val="24"/>
          <w:szCs w:val="24"/>
        </w:rPr>
        <w:t>,</w:t>
      </w:r>
      <w:r w:rsidRPr="00263F0C">
        <w:rPr>
          <w:rFonts w:ascii="Times New Roman" w:hAnsi="Times New Roman" w:cs="Times New Roman"/>
          <w:sz w:val="24"/>
          <w:szCs w:val="24"/>
        </w:rPr>
        <w:t xml:space="preserve"> </w:t>
      </w:r>
      <w:r w:rsidR="00556945">
        <w:rPr>
          <w:rFonts w:ascii="Times New Roman" w:hAnsi="Times New Roman" w:cs="Times New Roman"/>
          <w:sz w:val="24"/>
          <w:szCs w:val="24"/>
        </w:rPr>
        <w:t xml:space="preserve">moreover, </w:t>
      </w:r>
      <w:r w:rsidRPr="00263F0C">
        <w:rPr>
          <w:rFonts w:ascii="Times New Roman" w:hAnsi="Times New Roman" w:cs="Times New Roman"/>
          <w:sz w:val="24"/>
          <w:szCs w:val="24"/>
        </w:rPr>
        <w:t>actors employ strategies of capital accumulation to gain advancement</w:t>
      </w:r>
      <w:r w:rsidR="000E58BA">
        <w:rPr>
          <w:rFonts w:ascii="Times New Roman" w:hAnsi="Times New Roman" w:cs="Times New Roman"/>
          <w:sz w:val="24"/>
          <w:szCs w:val="24"/>
        </w:rPr>
        <w:t xml:space="preserve"> up the field hierarchy.</w:t>
      </w:r>
      <w:r w:rsidR="00DD3988">
        <w:rPr>
          <w:rFonts w:ascii="Times New Roman" w:hAnsi="Times New Roman" w:cs="Times New Roman"/>
          <w:sz w:val="24"/>
          <w:szCs w:val="24"/>
        </w:rPr>
        <w:t xml:space="preserve"> </w:t>
      </w:r>
    </w:p>
    <w:p w14:paraId="7BE16FA2" w14:textId="605B183F" w:rsidR="00721896" w:rsidRDefault="00721896" w:rsidP="00721896">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Harding’s (2014) ethnographic research in south London applies Bourdieu’s principles of social field analysis and habitus to gangs, and identifies the centrality of ‘street capital</w:t>
      </w:r>
      <w:r w:rsidR="002416D0">
        <w:rPr>
          <w:rFonts w:ascii="Times New Roman" w:hAnsi="Times New Roman" w:cs="Times New Roman"/>
          <w:sz w:val="24"/>
          <w:szCs w:val="24"/>
        </w:rPr>
        <w:t>’ (see also Deuchar’s [2009] earlier application of Bourdieu’s theories to the specific context of territorial street gangs in Glasgow).</w:t>
      </w:r>
      <w:r w:rsidRPr="00263F0C">
        <w:rPr>
          <w:rFonts w:ascii="Times New Roman" w:hAnsi="Times New Roman" w:cs="Times New Roman"/>
          <w:sz w:val="24"/>
          <w:szCs w:val="24"/>
        </w:rPr>
        <w:t xml:space="preserve"> Drawing on Sandberg and Pet</w:t>
      </w:r>
      <w:r w:rsidR="00666332">
        <w:rPr>
          <w:rFonts w:ascii="Times New Roman" w:hAnsi="Times New Roman" w:cs="Times New Roman"/>
          <w:sz w:val="24"/>
          <w:szCs w:val="24"/>
        </w:rPr>
        <w:t>erson (2011), Harding</w:t>
      </w:r>
      <w:r w:rsidRPr="00263F0C">
        <w:rPr>
          <w:rFonts w:ascii="Times New Roman" w:hAnsi="Times New Roman" w:cs="Times New Roman"/>
          <w:sz w:val="24"/>
          <w:szCs w:val="24"/>
        </w:rPr>
        <w:t xml:space="preserve"> argues that street capital is more than ‘simply street credibility’, but is embodied in the ‘knowledge, skills and objects that are given value in street culture’ (2014: 60). Within this context, </w:t>
      </w:r>
      <w:r w:rsidR="00666332">
        <w:rPr>
          <w:rFonts w:ascii="Times New Roman" w:hAnsi="Times New Roman" w:cs="Times New Roman"/>
          <w:sz w:val="24"/>
          <w:szCs w:val="24"/>
        </w:rPr>
        <w:t xml:space="preserve">he </w:t>
      </w:r>
      <w:r w:rsidRPr="00263F0C">
        <w:rPr>
          <w:rFonts w:ascii="Times New Roman" w:hAnsi="Times New Roman" w:cs="Times New Roman"/>
          <w:sz w:val="24"/>
          <w:szCs w:val="24"/>
        </w:rPr>
        <w:t>goes on to argue that as gang members gain knowledge of the built environment within a neighbourhood, street capital increases, while using it effectively maximises street capital. Crucially, he highlights that distinction in the ‘street casino’ is most commonly acquired through securing fast money from</w:t>
      </w:r>
      <w:r>
        <w:rPr>
          <w:rFonts w:ascii="Times New Roman" w:hAnsi="Times New Roman" w:cs="Times New Roman"/>
          <w:sz w:val="24"/>
          <w:szCs w:val="24"/>
        </w:rPr>
        <w:t xml:space="preserve"> localised</w:t>
      </w:r>
      <w:r w:rsidRPr="00263F0C">
        <w:rPr>
          <w:rFonts w:ascii="Times New Roman" w:hAnsi="Times New Roman" w:cs="Times New Roman"/>
          <w:sz w:val="24"/>
          <w:szCs w:val="24"/>
        </w:rPr>
        <w:t xml:space="preserve"> drug dealing</w:t>
      </w:r>
      <w:r>
        <w:rPr>
          <w:rFonts w:ascii="Times New Roman" w:hAnsi="Times New Roman" w:cs="Times New Roman"/>
          <w:sz w:val="24"/>
          <w:szCs w:val="24"/>
        </w:rPr>
        <w:t xml:space="preserve"> and participating in localised violence.</w:t>
      </w:r>
    </w:p>
    <w:p w14:paraId="58330FEF" w14:textId="3678BCE1" w:rsidR="00544B2D" w:rsidRPr="00263F0C" w:rsidRDefault="00DD3988" w:rsidP="00F1251A">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lastRenderedPageBreak/>
        <w:t xml:space="preserve">Bourdieu’s </w:t>
      </w:r>
      <w:r w:rsidR="000A7CA4">
        <w:rPr>
          <w:rFonts w:ascii="Times New Roman" w:hAnsi="Times New Roman" w:cs="Times New Roman"/>
          <w:sz w:val="24"/>
          <w:szCs w:val="24"/>
        </w:rPr>
        <w:t>(1984) concepts of social field and</w:t>
      </w:r>
      <w:r w:rsidRPr="00263F0C">
        <w:rPr>
          <w:rFonts w:ascii="Times New Roman" w:hAnsi="Times New Roman" w:cs="Times New Roman"/>
          <w:sz w:val="24"/>
          <w:szCs w:val="24"/>
        </w:rPr>
        <w:t xml:space="preserve"> habitus and </w:t>
      </w:r>
      <w:r w:rsidR="000A7CA4">
        <w:rPr>
          <w:rFonts w:ascii="Times New Roman" w:hAnsi="Times New Roman" w:cs="Times New Roman"/>
          <w:sz w:val="24"/>
          <w:szCs w:val="24"/>
        </w:rPr>
        <w:t xml:space="preserve">Harding’s (2014) notion of </w:t>
      </w:r>
      <w:r w:rsidRPr="00263F0C">
        <w:rPr>
          <w:rFonts w:ascii="Times New Roman" w:hAnsi="Times New Roman" w:cs="Times New Roman"/>
          <w:sz w:val="24"/>
          <w:szCs w:val="24"/>
        </w:rPr>
        <w:t xml:space="preserve">street capital </w:t>
      </w:r>
      <w:r w:rsidR="000E58BA">
        <w:rPr>
          <w:rFonts w:ascii="Times New Roman" w:hAnsi="Times New Roman" w:cs="Times New Roman"/>
          <w:sz w:val="24"/>
          <w:szCs w:val="24"/>
        </w:rPr>
        <w:t xml:space="preserve">are employed </w:t>
      </w:r>
      <w:r w:rsidR="00556945">
        <w:rPr>
          <w:rFonts w:ascii="Times New Roman" w:hAnsi="Times New Roman" w:cs="Times New Roman"/>
          <w:sz w:val="24"/>
          <w:szCs w:val="24"/>
        </w:rPr>
        <w:t>here</w:t>
      </w:r>
      <w:r w:rsidR="000E58BA">
        <w:rPr>
          <w:rFonts w:ascii="Times New Roman" w:hAnsi="Times New Roman" w:cs="Times New Roman"/>
          <w:sz w:val="24"/>
          <w:szCs w:val="24"/>
        </w:rPr>
        <w:t xml:space="preserve"> to</w:t>
      </w:r>
      <w:r>
        <w:rPr>
          <w:rFonts w:ascii="Times New Roman" w:hAnsi="Times New Roman" w:cs="Times New Roman"/>
          <w:sz w:val="24"/>
          <w:szCs w:val="24"/>
        </w:rPr>
        <w:t xml:space="preserve"> interrogate several research questions: (1) </w:t>
      </w:r>
      <w:r w:rsidRPr="00DD3988">
        <w:rPr>
          <w:rFonts w:ascii="Times New Roman" w:hAnsi="Times New Roman" w:cs="Times New Roman"/>
          <w:sz w:val="24"/>
          <w:szCs w:val="24"/>
        </w:rPr>
        <w:t>How do</w:t>
      </w:r>
      <w:r w:rsidR="00BB469D">
        <w:rPr>
          <w:rFonts w:ascii="Times New Roman" w:hAnsi="Times New Roman" w:cs="Times New Roman"/>
          <w:sz w:val="24"/>
          <w:szCs w:val="24"/>
        </w:rPr>
        <w:t>es the gang’s relationship with</w:t>
      </w:r>
      <w:r w:rsidRPr="00DD3988">
        <w:rPr>
          <w:rFonts w:ascii="Times New Roman" w:hAnsi="Times New Roman" w:cs="Times New Roman"/>
          <w:sz w:val="24"/>
          <w:szCs w:val="24"/>
        </w:rPr>
        <w:t xml:space="preserve"> territory evolve over time?</w:t>
      </w:r>
      <w:r>
        <w:rPr>
          <w:rFonts w:ascii="Times New Roman" w:hAnsi="Times New Roman" w:cs="Times New Roman"/>
          <w:sz w:val="24"/>
          <w:szCs w:val="24"/>
        </w:rPr>
        <w:t xml:space="preserve"> </w:t>
      </w:r>
      <w:r w:rsidR="00BB469D">
        <w:rPr>
          <w:rFonts w:ascii="Times New Roman" w:hAnsi="Times New Roman" w:cs="Times New Roman"/>
          <w:sz w:val="24"/>
          <w:szCs w:val="24"/>
        </w:rPr>
        <w:t xml:space="preserve">Do gangs </w:t>
      </w:r>
      <w:r w:rsidR="00BB469D" w:rsidRPr="00CF7765">
        <w:rPr>
          <w:rFonts w:ascii="Times New Roman" w:hAnsi="Times New Roman" w:cs="Times New Roman"/>
          <w:i/>
          <w:sz w:val="24"/>
          <w:szCs w:val="24"/>
        </w:rPr>
        <w:t>govern</w:t>
      </w:r>
      <w:r w:rsidR="00BB469D" w:rsidRPr="00CF7765">
        <w:rPr>
          <w:rFonts w:ascii="Times New Roman" w:hAnsi="Times New Roman" w:cs="Times New Roman"/>
          <w:sz w:val="24"/>
          <w:szCs w:val="24"/>
        </w:rPr>
        <w:t xml:space="preserve"> </w:t>
      </w:r>
      <w:r w:rsidR="00BB469D">
        <w:rPr>
          <w:rFonts w:ascii="Times New Roman" w:hAnsi="Times New Roman" w:cs="Times New Roman"/>
          <w:sz w:val="24"/>
          <w:szCs w:val="24"/>
        </w:rPr>
        <w:t xml:space="preserve">illicit markets or merely </w:t>
      </w:r>
      <w:r w:rsidR="00BB469D" w:rsidRPr="00BB469D">
        <w:rPr>
          <w:rFonts w:ascii="Times New Roman" w:hAnsi="Times New Roman" w:cs="Times New Roman"/>
          <w:i/>
          <w:sz w:val="24"/>
          <w:szCs w:val="24"/>
        </w:rPr>
        <w:t>trade</w:t>
      </w:r>
      <w:r w:rsidR="00BB469D">
        <w:rPr>
          <w:rFonts w:ascii="Times New Roman" w:hAnsi="Times New Roman" w:cs="Times New Roman"/>
          <w:sz w:val="24"/>
          <w:szCs w:val="24"/>
        </w:rPr>
        <w:t xml:space="preserve"> specific illicit commodities</w:t>
      </w:r>
      <w:r w:rsidR="00BB469D" w:rsidRPr="00CF7765">
        <w:rPr>
          <w:rFonts w:ascii="Times New Roman" w:hAnsi="Times New Roman" w:cs="Times New Roman"/>
          <w:sz w:val="24"/>
          <w:szCs w:val="24"/>
        </w:rPr>
        <w:t xml:space="preserve">? </w:t>
      </w:r>
      <w:r w:rsidR="00C13727">
        <w:rPr>
          <w:rFonts w:ascii="Times New Roman" w:hAnsi="Times New Roman" w:cs="Times New Roman"/>
          <w:sz w:val="24"/>
          <w:szCs w:val="24"/>
        </w:rPr>
        <w:t>(2</w:t>
      </w:r>
      <w:r>
        <w:rPr>
          <w:rFonts w:ascii="Times New Roman" w:hAnsi="Times New Roman" w:cs="Times New Roman"/>
          <w:sz w:val="24"/>
          <w:szCs w:val="24"/>
        </w:rPr>
        <w:t xml:space="preserve">) </w:t>
      </w:r>
      <w:r w:rsidR="00C13727">
        <w:rPr>
          <w:rFonts w:ascii="Times New Roman" w:hAnsi="Times New Roman" w:cs="Times New Roman"/>
          <w:sz w:val="24"/>
          <w:szCs w:val="24"/>
        </w:rPr>
        <w:t>How, if at all, do</w:t>
      </w:r>
      <w:r w:rsidR="00F1251A">
        <w:rPr>
          <w:rFonts w:ascii="Times New Roman" w:hAnsi="Times New Roman" w:cs="Times New Roman"/>
          <w:sz w:val="24"/>
          <w:szCs w:val="24"/>
        </w:rPr>
        <w:t xml:space="preserve"> </w:t>
      </w:r>
      <w:r>
        <w:rPr>
          <w:rFonts w:ascii="Times New Roman" w:hAnsi="Times New Roman" w:cs="Times New Roman"/>
          <w:sz w:val="24"/>
          <w:szCs w:val="24"/>
        </w:rPr>
        <w:t>gang</w:t>
      </w:r>
      <w:r w:rsidR="00F1251A">
        <w:rPr>
          <w:rFonts w:ascii="Times New Roman" w:hAnsi="Times New Roman" w:cs="Times New Roman"/>
          <w:sz w:val="24"/>
          <w:szCs w:val="24"/>
        </w:rPr>
        <w:t xml:space="preserve"> member</w:t>
      </w:r>
      <w:r>
        <w:rPr>
          <w:rFonts w:ascii="Times New Roman" w:hAnsi="Times New Roman" w:cs="Times New Roman"/>
          <w:sz w:val="24"/>
          <w:szCs w:val="24"/>
        </w:rPr>
        <w:t xml:space="preserve">s’ </w:t>
      </w:r>
      <w:r w:rsidR="00F1251A">
        <w:rPr>
          <w:rFonts w:ascii="Times New Roman" w:hAnsi="Times New Roman" w:cs="Times New Roman"/>
          <w:sz w:val="24"/>
          <w:szCs w:val="24"/>
        </w:rPr>
        <w:t xml:space="preserve">perceptions </w:t>
      </w:r>
      <w:r>
        <w:rPr>
          <w:rFonts w:ascii="Times New Roman" w:hAnsi="Times New Roman" w:cs="Times New Roman"/>
          <w:sz w:val="24"/>
          <w:szCs w:val="24"/>
        </w:rPr>
        <w:t>of</w:t>
      </w:r>
      <w:r w:rsidRPr="00DD3988">
        <w:rPr>
          <w:rFonts w:ascii="Times New Roman" w:hAnsi="Times New Roman" w:cs="Times New Roman"/>
          <w:sz w:val="24"/>
          <w:szCs w:val="24"/>
        </w:rPr>
        <w:t xml:space="preserve"> territory </w:t>
      </w:r>
      <w:r>
        <w:rPr>
          <w:rFonts w:ascii="Times New Roman" w:hAnsi="Times New Roman" w:cs="Times New Roman"/>
          <w:sz w:val="24"/>
          <w:szCs w:val="24"/>
        </w:rPr>
        <w:t xml:space="preserve">change </w:t>
      </w:r>
      <w:r w:rsidR="00C13727">
        <w:rPr>
          <w:rFonts w:ascii="Times New Roman" w:hAnsi="Times New Roman" w:cs="Times New Roman"/>
          <w:sz w:val="24"/>
          <w:szCs w:val="24"/>
        </w:rPr>
        <w:t>as the gang evolves? (3</w:t>
      </w:r>
      <w:r w:rsidR="00F1251A">
        <w:rPr>
          <w:rFonts w:ascii="Times New Roman" w:hAnsi="Times New Roman" w:cs="Times New Roman"/>
          <w:sz w:val="24"/>
          <w:szCs w:val="24"/>
        </w:rPr>
        <w:t xml:space="preserve">) </w:t>
      </w:r>
      <w:r w:rsidRPr="00F1251A">
        <w:rPr>
          <w:rFonts w:ascii="Times New Roman" w:hAnsi="Times New Roman" w:cs="Times New Roman"/>
          <w:sz w:val="24"/>
          <w:szCs w:val="24"/>
        </w:rPr>
        <w:t>How do habitus, social field, and street capital interact in relation to neighbourhood turf?</w:t>
      </w:r>
    </w:p>
    <w:p w14:paraId="74CF40CA" w14:textId="2332DFB0" w:rsidR="00232AFC" w:rsidRPr="00263F0C" w:rsidRDefault="008D68F4" w:rsidP="008D68F4">
      <w:pPr>
        <w:spacing w:after="0" w:line="480" w:lineRule="auto"/>
        <w:jc w:val="center"/>
        <w:rPr>
          <w:rFonts w:ascii="Times New Roman" w:hAnsi="Times New Roman" w:cs="Times New Roman"/>
          <w:b/>
          <w:sz w:val="24"/>
          <w:szCs w:val="24"/>
        </w:rPr>
      </w:pPr>
      <w:r w:rsidRPr="00263F0C">
        <w:rPr>
          <w:rFonts w:ascii="Times New Roman" w:hAnsi="Times New Roman" w:cs="Times New Roman"/>
          <w:b/>
          <w:sz w:val="24"/>
          <w:szCs w:val="24"/>
        </w:rPr>
        <w:t>Method</w:t>
      </w:r>
    </w:p>
    <w:p w14:paraId="3DDC06AE" w14:textId="08E86B30" w:rsidR="00E408D5" w:rsidRPr="00263F0C" w:rsidRDefault="008D68F4" w:rsidP="00C74BBE">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Data were gathered between 2012 and </w:t>
      </w:r>
      <w:r w:rsidR="00232AFC" w:rsidRPr="00263F0C">
        <w:rPr>
          <w:rFonts w:ascii="Times New Roman" w:hAnsi="Times New Roman" w:cs="Times New Roman"/>
          <w:sz w:val="24"/>
          <w:szCs w:val="24"/>
        </w:rPr>
        <w:t>2016 as part of the first author</w:t>
      </w:r>
      <w:r w:rsidR="003836D9" w:rsidRPr="00263F0C">
        <w:rPr>
          <w:rFonts w:ascii="Times New Roman" w:hAnsi="Times New Roman" w:cs="Times New Roman"/>
          <w:sz w:val="24"/>
          <w:szCs w:val="24"/>
        </w:rPr>
        <w:t>’</w:t>
      </w:r>
      <w:r w:rsidR="00232AFC" w:rsidRPr="00263F0C">
        <w:rPr>
          <w:rFonts w:ascii="Times New Roman" w:hAnsi="Times New Roman" w:cs="Times New Roman"/>
          <w:sz w:val="24"/>
          <w:szCs w:val="24"/>
        </w:rPr>
        <w:t xml:space="preserve">s qualitative study of </w:t>
      </w:r>
      <w:r w:rsidR="003F308B">
        <w:rPr>
          <w:rFonts w:ascii="Times New Roman" w:hAnsi="Times New Roman" w:cs="Times New Roman"/>
          <w:sz w:val="24"/>
          <w:szCs w:val="24"/>
        </w:rPr>
        <w:t>gang-</w:t>
      </w:r>
      <w:r w:rsidRPr="00263F0C">
        <w:rPr>
          <w:rFonts w:ascii="Times New Roman" w:hAnsi="Times New Roman" w:cs="Times New Roman"/>
          <w:sz w:val="24"/>
          <w:szCs w:val="24"/>
        </w:rPr>
        <w:t xml:space="preserve"> and </w:t>
      </w:r>
      <w:r w:rsidR="003F308B">
        <w:rPr>
          <w:rFonts w:ascii="Times New Roman" w:hAnsi="Times New Roman" w:cs="Times New Roman"/>
          <w:sz w:val="24"/>
          <w:szCs w:val="24"/>
        </w:rPr>
        <w:t>group-offending</w:t>
      </w:r>
      <w:r w:rsidRPr="00263F0C">
        <w:rPr>
          <w:rFonts w:ascii="Times New Roman" w:hAnsi="Times New Roman" w:cs="Times New Roman"/>
          <w:sz w:val="24"/>
          <w:szCs w:val="24"/>
        </w:rPr>
        <w:t xml:space="preserve"> in </w:t>
      </w:r>
      <w:r w:rsidR="004838C8">
        <w:rPr>
          <w:rFonts w:ascii="Times New Roman" w:hAnsi="Times New Roman" w:cs="Times New Roman"/>
          <w:sz w:val="24"/>
          <w:szCs w:val="24"/>
        </w:rPr>
        <w:t xml:space="preserve">Glasgow, </w:t>
      </w:r>
      <w:r w:rsidRPr="00263F0C">
        <w:rPr>
          <w:rFonts w:ascii="Times New Roman" w:hAnsi="Times New Roman" w:cs="Times New Roman"/>
          <w:sz w:val="24"/>
          <w:szCs w:val="24"/>
        </w:rPr>
        <w:t>Scotland</w:t>
      </w:r>
      <w:r w:rsidR="00232AFC" w:rsidRPr="00263F0C">
        <w:rPr>
          <w:rFonts w:ascii="Times New Roman" w:hAnsi="Times New Roman" w:cs="Times New Roman"/>
          <w:sz w:val="24"/>
          <w:szCs w:val="24"/>
        </w:rPr>
        <w:t xml:space="preserve">. </w:t>
      </w:r>
      <w:r w:rsidR="00E408D5" w:rsidRPr="00263F0C">
        <w:rPr>
          <w:rFonts w:ascii="Times New Roman" w:hAnsi="Times New Roman" w:cs="Times New Roman"/>
          <w:sz w:val="24"/>
          <w:szCs w:val="24"/>
        </w:rPr>
        <w:t>Our elected case study areas exhibit limited housing churn, ethnic homogeneity</w:t>
      </w:r>
      <w:r w:rsidR="004838C8">
        <w:rPr>
          <w:rFonts w:ascii="Times New Roman" w:hAnsi="Times New Roman" w:cs="Times New Roman"/>
          <w:sz w:val="24"/>
          <w:szCs w:val="24"/>
        </w:rPr>
        <w:t>,</w:t>
      </w:r>
      <w:r w:rsidR="00E408D5" w:rsidRPr="00263F0C">
        <w:rPr>
          <w:rFonts w:ascii="Times New Roman" w:hAnsi="Times New Roman" w:cs="Times New Roman"/>
          <w:sz w:val="24"/>
          <w:szCs w:val="24"/>
        </w:rPr>
        <w:t xml:space="preserve"> and a de</w:t>
      </w:r>
      <w:r w:rsidR="00F1251A">
        <w:rPr>
          <w:rFonts w:ascii="Times New Roman" w:hAnsi="Times New Roman" w:cs="Times New Roman"/>
          <w:sz w:val="24"/>
          <w:szCs w:val="24"/>
        </w:rPr>
        <w:t>gree of neighbourhood stasis. S</w:t>
      </w:r>
      <w:r w:rsidR="00E408D5" w:rsidRPr="00263F0C">
        <w:rPr>
          <w:rFonts w:ascii="Times New Roman" w:hAnsi="Times New Roman" w:cs="Times New Roman"/>
          <w:sz w:val="24"/>
          <w:szCs w:val="24"/>
        </w:rPr>
        <w:t>ome might view th</w:t>
      </w:r>
      <w:r w:rsidR="00F1251A">
        <w:rPr>
          <w:rFonts w:ascii="Times New Roman" w:hAnsi="Times New Roman" w:cs="Times New Roman"/>
          <w:sz w:val="24"/>
          <w:szCs w:val="24"/>
        </w:rPr>
        <w:t xml:space="preserve">is as a limitation of the study, </w:t>
      </w:r>
      <w:r w:rsidR="00E408D5" w:rsidRPr="00263F0C">
        <w:rPr>
          <w:rFonts w:ascii="Times New Roman" w:hAnsi="Times New Roman" w:cs="Times New Roman"/>
          <w:sz w:val="24"/>
          <w:szCs w:val="24"/>
        </w:rPr>
        <w:t>however</w:t>
      </w:r>
      <w:r w:rsidR="00F1251A">
        <w:rPr>
          <w:rFonts w:ascii="Times New Roman" w:hAnsi="Times New Roman" w:cs="Times New Roman"/>
          <w:sz w:val="24"/>
          <w:szCs w:val="24"/>
        </w:rPr>
        <w:t>, we</w:t>
      </w:r>
      <w:r w:rsidR="003F308B">
        <w:rPr>
          <w:rFonts w:ascii="Times New Roman" w:hAnsi="Times New Roman" w:cs="Times New Roman"/>
          <w:sz w:val="24"/>
          <w:szCs w:val="24"/>
        </w:rPr>
        <w:t xml:space="preserve"> have unique access to </w:t>
      </w:r>
      <w:r w:rsidR="004838C8">
        <w:rPr>
          <w:rFonts w:ascii="Times New Roman" w:hAnsi="Times New Roman" w:cs="Times New Roman"/>
          <w:sz w:val="24"/>
          <w:szCs w:val="24"/>
        </w:rPr>
        <w:t>42</w:t>
      </w:r>
      <w:r w:rsidR="00E408D5" w:rsidRPr="00263F0C">
        <w:rPr>
          <w:rFonts w:ascii="Times New Roman" w:hAnsi="Times New Roman" w:cs="Times New Roman"/>
          <w:sz w:val="24"/>
          <w:szCs w:val="24"/>
        </w:rPr>
        <w:t xml:space="preserve"> interview</w:t>
      </w:r>
      <w:r w:rsidR="003F308B">
        <w:rPr>
          <w:rFonts w:ascii="Times New Roman" w:hAnsi="Times New Roman" w:cs="Times New Roman"/>
          <w:sz w:val="24"/>
          <w:szCs w:val="24"/>
        </w:rPr>
        <w:t>ee</w:t>
      </w:r>
      <w:r w:rsidR="00E408D5" w:rsidRPr="00263F0C">
        <w:rPr>
          <w:rFonts w:ascii="Times New Roman" w:hAnsi="Times New Roman" w:cs="Times New Roman"/>
          <w:sz w:val="24"/>
          <w:szCs w:val="24"/>
        </w:rPr>
        <w:t xml:space="preserve">s from </w:t>
      </w:r>
      <w:r w:rsidR="003F308B">
        <w:rPr>
          <w:rFonts w:ascii="Times New Roman" w:hAnsi="Times New Roman" w:cs="Times New Roman"/>
          <w:sz w:val="24"/>
          <w:szCs w:val="24"/>
        </w:rPr>
        <w:t>‘youngers’</w:t>
      </w:r>
      <w:r w:rsidR="00E408D5" w:rsidRPr="00263F0C">
        <w:rPr>
          <w:rFonts w:ascii="Times New Roman" w:hAnsi="Times New Roman" w:cs="Times New Roman"/>
          <w:sz w:val="24"/>
          <w:szCs w:val="24"/>
        </w:rPr>
        <w:t xml:space="preserve"> to </w:t>
      </w:r>
      <w:r w:rsidR="00FB0BA1">
        <w:rPr>
          <w:rFonts w:ascii="Times New Roman" w:hAnsi="Times New Roman" w:cs="Times New Roman"/>
          <w:sz w:val="24"/>
          <w:szCs w:val="24"/>
        </w:rPr>
        <w:t xml:space="preserve">serious organised criminals, </w:t>
      </w:r>
      <w:r w:rsidR="00E408D5" w:rsidRPr="00263F0C">
        <w:rPr>
          <w:rFonts w:ascii="Times New Roman" w:hAnsi="Times New Roman" w:cs="Times New Roman"/>
          <w:sz w:val="24"/>
          <w:szCs w:val="24"/>
        </w:rPr>
        <w:t xml:space="preserve">and this is unusual.  We anticipate that </w:t>
      </w:r>
      <w:r w:rsidR="005077EF" w:rsidRPr="00263F0C">
        <w:rPr>
          <w:rFonts w:ascii="Times New Roman" w:hAnsi="Times New Roman" w:cs="Times New Roman"/>
          <w:sz w:val="24"/>
          <w:szCs w:val="24"/>
        </w:rPr>
        <w:t>knowledge</w:t>
      </w:r>
      <w:r w:rsidR="00E408D5" w:rsidRPr="00263F0C">
        <w:rPr>
          <w:rFonts w:ascii="Times New Roman" w:hAnsi="Times New Roman" w:cs="Times New Roman"/>
          <w:sz w:val="24"/>
          <w:szCs w:val="24"/>
        </w:rPr>
        <w:t xml:space="preserve"> gleaned from these participants will fill a gap in our understanding of gangs in </w:t>
      </w:r>
      <w:r w:rsidR="003F308B">
        <w:rPr>
          <w:rFonts w:ascii="Times New Roman" w:hAnsi="Times New Roman" w:cs="Times New Roman"/>
          <w:sz w:val="24"/>
          <w:szCs w:val="24"/>
        </w:rPr>
        <w:t>Scotland and beyond</w:t>
      </w:r>
      <w:r w:rsidR="00E408D5" w:rsidRPr="00263F0C">
        <w:rPr>
          <w:rFonts w:ascii="Times New Roman" w:hAnsi="Times New Roman" w:cs="Times New Roman"/>
          <w:sz w:val="24"/>
          <w:szCs w:val="24"/>
        </w:rPr>
        <w:t>.</w:t>
      </w:r>
    </w:p>
    <w:p w14:paraId="762C7B9F" w14:textId="400400B9" w:rsidR="000D6D86" w:rsidRPr="00263F0C" w:rsidRDefault="00232AFC" w:rsidP="001C661D">
      <w:pPr>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Participant criteria was defined as: (a) </w:t>
      </w:r>
      <w:r w:rsidR="00FC3CE3" w:rsidRPr="00263F0C">
        <w:rPr>
          <w:rFonts w:ascii="Times New Roman" w:hAnsi="Times New Roman" w:cs="Times New Roman"/>
          <w:sz w:val="24"/>
          <w:szCs w:val="24"/>
        </w:rPr>
        <w:t>previous</w:t>
      </w:r>
      <w:r w:rsidRPr="00263F0C">
        <w:rPr>
          <w:rFonts w:ascii="Times New Roman" w:hAnsi="Times New Roman" w:cs="Times New Roman"/>
          <w:sz w:val="24"/>
          <w:szCs w:val="24"/>
        </w:rPr>
        <w:t xml:space="preserve"> experience of gang/group offending; (b) </w:t>
      </w:r>
      <w:r w:rsidR="00FC3CE3" w:rsidRPr="00263F0C">
        <w:rPr>
          <w:rFonts w:ascii="Times New Roman" w:hAnsi="Times New Roman" w:cs="Times New Roman"/>
          <w:sz w:val="24"/>
          <w:szCs w:val="24"/>
        </w:rPr>
        <w:t>previous</w:t>
      </w:r>
      <w:r w:rsidRPr="00263F0C">
        <w:rPr>
          <w:rFonts w:ascii="Times New Roman" w:hAnsi="Times New Roman" w:cs="Times New Roman"/>
          <w:sz w:val="24"/>
          <w:szCs w:val="24"/>
        </w:rPr>
        <w:t xml:space="preserve"> </w:t>
      </w:r>
      <w:r w:rsidR="000D6D86" w:rsidRPr="00263F0C">
        <w:rPr>
          <w:rFonts w:ascii="Times New Roman" w:hAnsi="Times New Roman" w:cs="Times New Roman"/>
          <w:sz w:val="24"/>
          <w:szCs w:val="24"/>
        </w:rPr>
        <w:t>engagement</w:t>
      </w:r>
      <w:r w:rsidRPr="00263F0C">
        <w:rPr>
          <w:rFonts w:ascii="Times New Roman" w:hAnsi="Times New Roman" w:cs="Times New Roman"/>
          <w:sz w:val="24"/>
          <w:szCs w:val="24"/>
        </w:rPr>
        <w:t xml:space="preserve"> in practices </w:t>
      </w:r>
      <w:r w:rsidR="000D6D86" w:rsidRPr="00263F0C">
        <w:rPr>
          <w:rFonts w:ascii="Times New Roman" w:hAnsi="Times New Roman" w:cs="Times New Roman"/>
          <w:sz w:val="24"/>
          <w:szCs w:val="24"/>
        </w:rPr>
        <w:t>identified by</w:t>
      </w:r>
      <w:r w:rsidRPr="00263F0C">
        <w:rPr>
          <w:rFonts w:ascii="Times New Roman" w:hAnsi="Times New Roman" w:cs="Times New Roman"/>
          <w:sz w:val="24"/>
          <w:szCs w:val="24"/>
        </w:rPr>
        <w:t xml:space="preserve"> Police Scotland as serious and organised crime</w:t>
      </w:r>
      <w:r w:rsidR="001C661D" w:rsidRPr="00263F0C">
        <w:rPr>
          <w:rFonts w:ascii="Times New Roman" w:hAnsi="Times New Roman" w:cs="Times New Roman"/>
          <w:sz w:val="24"/>
          <w:szCs w:val="24"/>
        </w:rPr>
        <w:t xml:space="preserve"> (SOC)</w:t>
      </w:r>
      <w:r w:rsidRPr="00263F0C">
        <w:rPr>
          <w:rFonts w:ascii="Times New Roman" w:hAnsi="Times New Roman" w:cs="Times New Roman"/>
          <w:sz w:val="24"/>
          <w:szCs w:val="24"/>
        </w:rPr>
        <w:t xml:space="preserve"> (Scot</w:t>
      </w:r>
      <w:r w:rsidR="000D6D86" w:rsidRPr="00263F0C">
        <w:rPr>
          <w:rFonts w:ascii="Times New Roman" w:hAnsi="Times New Roman" w:cs="Times New Roman"/>
          <w:sz w:val="24"/>
          <w:szCs w:val="24"/>
        </w:rPr>
        <w:t xml:space="preserve">tish Government 2015); and (c) </w:t>
      </w:r>
      <w:r w:rsidRPr="00263F0C">
        <w:rPr>
          <w:rFonts w:ascii="Times New Roman" w:hAnsi="Times New Roman" w:cs="Times New Roman"/>
          <w:sz w:val="24"/>
          <w:szCs w:val="24"/>
        </w:rPr>
        <w:t xml:space="preserve">over 16 years of age. </w:t>
      </w:r>
      <w:r w:rsidR="004838C8" w:rsidRPr="00CA29FB">
        <w:rPr>
          <w:rFonts w:ascii="Times New Roman" w:hAnsi="Times New Roman" w:cs="Times New Roman"/>
          <w:color w:val="000000" w:themeColor="text1"/>
          <w:sz w:val="24"/>
          <w:szCs w:val="24"/>
        </w:rPr>
        <w:t>Initially participants were accessed via outreach projects with frontline practitioners acting as gatekeepers. Those gatekeepers were also interviewed. Difficulties accessing ‘hard-to-reach populations’ and r</w:t>
      </w:r>
      <w:r w:rsidR="004838C8">
        <w:rPr>
          <w:rFonts w:ascii="Times New Roman" w:hAnsi="Times New Roman" w:cs="Times New Roman"/>
          <w:color w:val="000000" w:themeColor="text1"/>
          <w:sz w:val="24"/>
          <w:szCs w:val="24"/>
        </w:rPr>
        <w:t>elated biases (Bhopal and Deuchar</w:t>
      </w:r>
      <w:r w:rsidR="004838C8" w:rsidRPr="00CA29FB">
        <w:rPr>
          <w:rFonts w:ascii="Times New Roman" w:hAnsi="Times New Roman" w:cs="Times New Roman"/>
          <w:color w:val="000000" w:themeColor="text1"/>
          <w:sz w:val="24"/>
          <w:szCs w:val="24"/>
        </w:rPr>
        <w:t xml:space="preserve"> 2016), necessitated subsequent ‘snowball sampling’ wherein initial interviewees recommended known (ex)-offenders who met the inclusion criteria. This combined purposive and snowball technique, common in studies of gangs and </w:t>
      </w:r>
      <w:r w:rsidR="004838C8">
        <w:rPr>
          <w:rFonts w:ascii="Times New Roman" w:hAnsi="Times New Roman" w:cs="Times New Roman"/>
          <w:color w:val="000000" w:themeColor="text1"/>
          <w:sz w:val="24"/>
          <w:szCs w:val="24"/>
        </w:rPr>
        <w:t>OC</w:t>
      </w:r>
      <w:r w:rsidR="004838C8" w:rsidRPr="00CA29FB">
        <w:rPr>
          <w:rFonts w:ascii="Times New Roman" w:hAnsi="Times New Roman" w:cs="Times New Roman"/>
          <w:color w:val="000000" w:themeColor="text1"/>
          <w:sz w:val="24"/>
          <w:szCs w:val="24"/>
        </w:rPr>
        <w:t xml:space="preserve"> (</w:t>
      </w:r>
      <w:r w:rsidR="004838C8">
        <w:rPr>
          <w:rFonts w:ascii="Times New Roman" w:hAnsi="Times New Roman" w:cs="Times New Roman"/>
          <w:color w:val="000000" w:themeColor="text1"/>
          <w:sz w:val="24"/>
          <w:szCs w:val="24"/>
        </w:rPr>
        <w:t>e.g., Densley</w:t>
      </w:r>
      <w:r w:rsidR="004838C8" w:rsidRPr="00CA29FB">
        <w:rPr>
          <w:rFonts w:ascii="Times New Roman" w:hAnsi="Times New Roman" w:cs="Times New Roman"/>
          <w:color w:val="000000" w:themeColor="text1"/>
          <w:sz w:val="24"/>
          <w:szCs w:val="24"/>
        </w:rPr>
        <w:t xml:space="preserve"> 2013), yielded 47 interviews (n=5 practitioners, n=42 offenders)</w:t>
      </w:r>
      <w:r w:rsidR="006D4062">
        <w:rPr>
          <w:rFonts w:ascii="Times New Roman" w:hAnsi="Times New Roman" w:cs="Times New Roman"/>
          <w:sz w:val="24"/>
          <w:szCs w:val="24"/>
        </w:rPr>
        <w:t xml:space="preserve">. </w:t>
      </w:r>
    </w:p>
    <w:p w14:paraId="200FBF7B" w14:textId="6BAF4F53" w:rsidR="00895E99" w:rsidRPr="00263F0C" w:rsidRDefault="00107B7D" w:rsidP="000B7F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Face-to-face, semi-structured</w:t>
      </w:r>
      <w:r w:rsidR="000D6D86" w:rsidRPr="00263F0C">
        <w:rPr>
          <w:rFonts w:ascii="Times New Roman" w:hAnsi="Times New Roman" w:cs="Times New Roman"/>
          <w:sz w:val="24"/>
          <w:szCs w:val="24"/>
        </w:rPr>
        <w:t xml:space="preserve"> interviews were conducted</w:t>
      </w:r>
      <w:r w:rsidR="00232AFC" w:rsidRPr="00263F0C">
        <w:rPr>
          <w:rFonts w:ascii="Times New Roman" w:hAnsi="Times New Roman" w:cs="Times New Roman"/>
          <w:sz w:val="24"/>
          <w:szCs w:val="24"/>
        </w:rPr>
        <w:t xml:space="preserve"> with </w:t>
      </w:r>
      <w:r w:rsidR="004838C8">
        <w:rPr>
          <w:rFonts w:ascii="Times New Roman" w:hAnsi="Times New Roman" w:cs="Times New Roman"/>
          <w:sz w:val="24"/>
          <w:szCs w:val="24"/>
        </w:rPr>
        <w:t>34 men and eight wome</w:t>
      </w:r>
      <w:r w:rsidR="000D6D86" w:rsidRPr="00263F0C">
        <w:rPr>
          <w:rFonts w:ascii="Times New Roman" w:hAnsi="Times New Roman" w:cs="Times New Roman"/>
          <w:sz w:val="24"/>
          <w:szCs w:val="24"/>
        </w:rPr>
        <w:t>n</w:t>
      </w:r>
      <w:r w:rsidR="00232AFC" w:rsidRPr="00263F0C">
        <w:rPr>
          <w:rFonts w:ascii="Times New Roman" w:hAnsi="Times New Roman" w:cs="Times New Roman"/>
          <w:sz w:val="24"/>
          <w:szCs w:val="24"/>
        </w:rPr>
        <w:t xml:space="preserve"> </w:t>
      </w:r>
      <w:r w:rsidR="000D6D86" w:rsidRPr="00263F0C">
        <w:rPr>
          <w:rFonts w:ascii="Times New Roman" w:hAnsi="Times New Roman" w:cs="Times New Roman"/>
          <w:sz w:val="24"/>
          <w:szCs w:val="24"/>
        </w:rPr>
        <w:t xml:space="preserve">aged between 16 and </w:t>
      </w:r>
      <w:r w:rsidR="00E11183" w:rsidRPr="00263F0C">
        <w:rPr>
          <w:rFonts w:ascii="Times New Roman" w:hAnsi="Times New Roman" w:cs="Times New Roman"/>
          <w:sz w:val="24"/>
          <w:szCs w:val="24"/>
        </w:rPr>
        <w:t>35</w:t>
      </w:r>
      <w:r w:rsidR="000D6D86" w:rsidRPr="00263F0C">
        <w:rPr>
          <w:rFonts w:ascii="Times New Roman" w:hAnsi="Times New Roman" w:cs="Times New Roman"/>
          <w:sz w:val="24"/>
          <w:szCs w:val="24"/>
        </w:rPr>
        <w:t xml:space="preserve">. </w:t>
      </w:r>
      <w:r w:rsidR="004838C8" w:rsidRPr="000B4AAB">
        <w:rPr>
          <w:rFonts w:ascii="Times New Roman" w:hAnsi="Times New Roman" w:cs="Times New Roman"/>
          <w:sz w:val="24"/>
          <w:szCs w:val="24"/>
        </w:rPr>
        <w:t>All were raised i</w:t>
      </w:r>
      <w:r w:rsidR="004838C8">
        <w:rPr>
          <w:rFonts w:ascii="Times New Roman" w:hAnsi="Times New Roman" w:cs="Times New Roman"/>
          <w:sz w:val="24"/>
          <w:szCs w:val="24"/>
        </w:rPr>
        <w:t>n Glasgow ‘schemes’ (see Miller</w:t>
      </w:r>
      <w:r w:rsidR="004838C8" w:rsidRPr="000B4AAB">
        <w:rPr>
          <w:rFonts w:ascii="Times New Roman" w:hAnsi="Times New Roman" w:cs="Times New Roman"/>
          <w:sz w:val="24"/>
          <w:szCs w:val="24"/>
        </w:rPr>
        <w:t xml:space="preserve"> 2015), </w:t>
      </w:r>
      <w:r w:rsidR="004838C8" w:rsidRPr="000B4AAB">
        <w:rPr>
          <w:rFonts w:ascii="Times New Roman" w:hAnsi="Times New Roman" w:cs="Times New Roman"/>
          <w:sz w:val="24"/>
          <w:szCs w:val="24"/>
        </w:rPr>
        <w:lastRenderedPageBreak/>
        <w:t>characterised by high levels of de</w:t>
      </w:r>
      <w:r w:rsidR="004838C8">
        <w:rPr>
          <w:rFonts w:ascii="Times New Roman" w:hAnsi="Times New Roman" w:cs="Times New Roman"/>
          <w:sz w:val="24"/>
          <w:szCs w:val="24"/>
        </w:rPr>
        <w:t xml:space="preserve">privation </w:t>
      </w:r>
      <w:r w:rsidR="00E11183" w:rsidRPr="00263F0C">
        <w:rPr>
          <w:rFonts w:ascii="Times New Roman" w:hAnsi="Times New Roman" w:cs="Times New Roman"/>
          <w:sz w:val="24"/>
          <w:szCs w:val="24"/>
        </w:rPr>
        <w:t>(</w:t>
      </w:r>
      <w:r w:rsidR="00232AFC" w:rsidRPr="00263F0C">
        <w:rPr>
          <w:rFonts w:ascii="Times New Roman" w:hAnsi="Times New Roman" w:cs="Times New Roman"/>
          <w:sz w:val="24"/>
          <w:szCs w:val="24"/>
        </w:rPr>
        <w:t>see S</w:t>
      </w:r>
      <w:r>
        <w:rPr>
          <w:rFonts w:ascii="Times New Roman" w:hAnsi="Times New Roman" w:cs="Times New Roman"/>
          <w:sz w:val="24"/>
          <w:szCs w:val="24"/>
        </w:rPr>
        <w:t>cottish Government 2012)</w:t>
      </w:r>
      <w:r w:rsidR="00232AFC" w:rsidRPr="00263F0C">
        <w:rPr>
          <w:rFonts w:ascii="Times New Roman" w:hAnsi="Times New Roman" w:cs="Times New Roman"/>
          <w:sz w:val="24"/>
          <w:szCs w:val="24"/>
        </w:rPr>
        <w:t xml:space="preserve">. </w:t>
      </w:r>
      <w:r w:rsidR="004838C8">
        <w:rPr>
          <w:rFonts w:ascii="Times New Roman" w:hAnsi="Times New Roman" w:cs="Times New Roman"/>
          <w:color w:val="000000" w:themeColor="text1"/>
          <w:sz w:val="24"/>
          <w:szCs w:val="24"/>
        </w:rPr>
        <w:t>Data were</w:t>
      </w:r>
      <w:r w:rsidR="004838C8" w:rsidRPr="00CA29FB">
        <w:rPr>
          <w:rFonts w:ascii="Times New Roman" w:hAnsi="Times New Roman" w:cs="Times New Roman"/>
          <w:color w:val="000000" w:themeColor="text1"/>
          <w:sz w:val="24"/>
          <w:szCs w:val="24"/>
        </w:rPr>
        <w:t xml:space="preserve"> triangulated via discussion with other interviewees and gatekeepers. On occasion, interviewees voluntarily provided corroborating evidence (i.e., media articles, criminal records, etc.). </w:t>
      </w:r>
      <w:r w:rsidR="00232AFC" w:rsidRPr="00263F0C">
        <w:rPr>
          <w:rFonts w:ascii="Times New Roman" w:hAnsi="Times New Roman" w:cs="Times New Roman"/>
          <w:sz w:val="24"/>
          <w:szCs w:val="24"/>
        </w:rPr>
        <w:t xml:space="preserve">Interviews were </w:t>
      </w:r>
      <w:r w:rsidR="00471093">
        <w:rPr>
          <w:rFonts w:ascii="Times New Roman" w:hAnsi="Times New Roman" w:cs="Times New Roman"/>
          <w:sz w:val="24"/>
          <w:szCs w:val="24"/>
        </w:rPr>
        <w:t>digitally</w:t>
      </w:r>
      <w:r w:rsidR="00E11183" w:rsidRPr="00263F0C">
        <w:rPr>
          <w:rFonts w:ascii="Times New Roman" w:hAnsi="Times New Roman" w:cs="Times New Roman"/>
          <w:sz w:val="24"/>
          <w:szCs w:val="24"/>
        </w:rPr>
        <w:t xml:space="preserve"> </w:t>
      </w:r>
      <w:r w:rsidR="00232AFC" w:rsidRPr="00263F0C">
        <w:rPr>
          <w:rFonts w:ascii="Times New Roman" w:hAnsi="Times New Roman" w:cs="Times New Roman"/>
          <w:sz w:val="24"/>
          <w:szCs w:val="24"/>
        </w:rPr>
        <w:t xml:space="preserve">transcribed and analysed thematically (Creswell 1994). Ethical approval was granted by the researcher’s home institution. </w:t>
      </w:r>
      <w:r w:rsidR="0009259A" w:rsidRPr="00263F0C">
        <w:rPr>
          <w:rFonts w:ascii="Times New Roman" w:hAnsi="Times New Roman" w:cs="Times New Roman"/>
          <w:sz w:val="24"/>
          <w:szCs w:val="24"/>
        </w:rPr>
        <w:t xml:space="preserve">All names are pseudonyms. </w:t>
      </w:r>
    </w:p>
    <w:p w14:paraId="6E4143E5" w14:textId="77777777" w:rsidR="001C661D" w:rsidRPr="00263F0C" w:rsidRDefault="001C661D" w:rsidP="000B7F83">
      <w:pPr>
        <w:spacing w:after="0" w:line="480" w:lineRule="auto"/>
        <w:ind w:firstLine="720"/>
        <w:jc w:val="both"/>
        <w:rPr>
          <w:rFonts w:ascii="Times New Roman" w:hAnsi="Times New Roman" w:cs="Times New Roman"/>
          <w:sz w:val="24"/>
          <w:szCs w:val="24"/>
        </w:rPr>
      </w:pPr>
    </w:p>
    <w:p w14:paraId="1731A2AF" w14:textId="73690A7F" w:rsidR="00895E99" w:rsidRPr="00263F0C" w:rsidRDefault="000D6D86" w:rsidP="000D6D86">
      <w:pPr>
        <w:spacing w:after="0" w:line="480" w:lineRule="auto"/>
        <w:jc w:val="center"/>
        <w:rPr>
          <w:rFonts w:ascii="Times New Roman" w:hAnsi="Times New Roman" w:cs="Times New Roman"/>
          <w:b/>
          <w:sz w:val="24"/>
          <w:szCs w:val="24"/>
        </w:rPr>
      </w:pPr>
      <w:r w:rsidRPr="00263F0C">
        <w:rPr>
          <w:rFonts w:ascii="Times New Roman" w:hAnsi="Times New Roman" w:cs="Times New Roman"/>
          <w:b/>
          <w:sz w:val="24"/>
          <w:szCs w:val="24"/>
        </w:rPr>
        <w:t>Findings</w:t>
      </w:r>
    </w:p>
    <w:p w14:paraId="243C3D99" w14:textId="185BABF5" w:rsidR="00232AFC" w:rsidRPr="00263F0C" w:rsidRDefault="000D6D86" w:rsidP="00F1251A">
      <w:pPr>
        <w:spacing w:after="0" w:line="480" w:lineRule="auto"/>
        <w:ind w:firstLine="360"/>
        <w:jc w:val="both"/>
        <w:rPr>
          <w:rFonts w:ascii="Times New Roman" w:hAnsi="Times New Roman" w:cs="Times New Roman"/>
          <w:sz w:val="24"/>
          <w:szCs w:val="24"/>
        </w:rPr>
      </w:pPr>
      <w:r w:rsidRPr="00263F0C">
        <w:rPr>
          <w:rFonts w:ascii="Times New Roman" w:hAnsi="Times New Roman" w:cs="Times New Roman"/>
          <w:sz w:val="24"/>
          <w:szCs w:val="24"/>
        </w:rPr>
        <w:t>F</w:t>
      </w:r>
      <w:r w:rsidR="00232AFC" w:rsidRPr="00263F0C">
        <w:rPr>
          <w:rFonts w:ascii="Times New Roman" w:hAnsi="Times New Roman" w:cs="Times New Roman"/>
          <w:sz w:val="24"/>
          <w:szCs w:val="24"/>
        </w:rPr>
        <w:t xml:space="preserve">indings are presented in the form of three case studies. Each study is relevant to a specific level of gang organisation in accordance with McLean’s </w:t>
      </w:r>
      <w:r w:rsidR="00A45D4E">
        <w:rPr>
          <w:rFonts w:ascii="Times New Roman" w:hAnsi="Times New Roman" w:cs="Times New Roman"/>
          <w:sz w:val="24"/>
          <w:szCs w:val="24"/>
        </w:rPr>
        <w:t xml:space="preserve">(2017) </w:t>
      </w:r>
      <w:r w:rsidR="00232AFC" w:rsidRPr="00263F0C">
        <w:rPr>
          <w:rFonts w:ascii="Times New Roman" w:hAnsi="Times New Roman" w:cs="Times New Roman"/>
          <w:sz w:val="24"/>
          <w:szCs w:val="24"/>
        </w:rPr>
        <w:t xml:space="preserve">evolving gang model. The </w:t>
      </w:r>
      <w:r w:rsidRPr="00263F0C">
        <w:rPr>
          <w:rFonts w:ascii="Times New Roman" w:hAnsi="Times New Roman" w:cs="Times New Roman"/>
          <w:sz w:val="24"/>
          <w:szCs w:val="24"/>
        </w:rPr>
        <w:t xml:space="preserve">first case study is drawn from </w:t>
      </w:r>
      <w:r w:rsidR="00232AFC" w:rsidRPr="00263F0C">
        <w:rPr>
          <w:rFonts w:ascii="Times New Roman" w:hAnsi="Times New Roman" w:cs="Times New Roman"/>
          <w:sz w:val="24"/>
          <w:szCs w:val="24"/>
        </w:rPr>
        <w:t>participants interviewed individually</w:t>
      </w:r>
      <w:r w:rsidR="006A1830" w:rsidRPr="00263F0C">
        <w:rPr>
          <w:rFonts w:ascii="Times New Roman" w:hAnsi="Times New Roman" w:cs="Times New Roman"/>
          <w:sz w:val="24"/>
          <w:szCs w:val="24"/>
        </w:rPr>
        <w:t>. The interviewees had</w:t>
      </w:r>
      <w:r w:rsidR="00E11183" w:rsidRPr="00263F0C">
        <w:rPr>
          <w:rFonts w:ascii="Times New Roman" w:hAnsi="Times New Roman" w:cs="Times New Roman"/>
          <w:sz w:val="24"/>
          <w:szCs w:val="24"/>
        </w:rPr>
        <w:t xml:space="preserve"> lived on a </w:t>
      </w:r>
      <w:r w:rsidR="00232AFC" w:rsidRPr="00263F0C">
        <w:rPr>
          <w:rFonts w:ascii="Times New Roman" w:hAnsi="Times New Roman" w:cs="Times New Roman"/>
          <w:sz w:val="24"/>
          <w:szCs w:val="24"/>
        </w:rPr>
        <w:t xml:space="preserve">particularly large housing estate in </w:t>
      </w:r>
      <w:r w:rsidR="006A1830" w:rsidRPr="00263F0C">
        <w:rPr>
          <w:rFonts w:ascii="Times New Roman" w:hAnsi="Times New Roman" w:cs="Times New Roman"/>
          <w:sz w:val="24"/>
          <w:szCs w:val="24"/>
        </w:rPr>
        <w:t>the Glasgow conurbation</w:t>
      </w:r>
      <w:r w:rsidR="00232AFC" w:rsidRPr="00263F0C">
        <w:rPr>
          <w:rFonts w:ascii="Times New Roman" w:hAnsi="Times New Roman" w:cs="Times New Roman"/>
          <w:sz w:val="24"/>
          <w:szCs w:val="24"/>
        </w:rPr>
        <w:t xml:space="preserve"> during</w:t>
      </w:r>
      <w:r w:rsidR="006A1830" w:rsidRPr="00263F0C">
        <w:rPr>
          <w:rFonts w:ascii="Times New Roman" w:hAnsi="Times New Roman" w:cs="Times New Roman"/>
          <w:sz w:val="24"/>
          <w:szCs w:val="24"/>
        </w:rPr>
        <w:t xml:space="preserve"> their adolescent</w:t>
      </w:r>
      <w:r w:rsidR="00232AFC" w:rsidRPr="00263F0C">
        <w:rPr>
          <w:rFonts w:ascii="Times New Roman" w:hAnsi="Times New Roman" w:cs="Times New Roman"/>
          <w:sz w:val="24"/>
          <w:szCs w:val="24"/>
        </w:rPr>
        <w:t xml:space="preserve"> years. Although </w:t>
      </w:r>
      <w:r w:rsidR="00E11183" w:rsidRPr="00263F0C">
        <w:rPr>
          <w:rFonts w:ascii="Times New Roman" w:hAnsi="Times New Roman" w:cs="Times New Roman"/>
          <w:sz w:val="24"/>
          <w:szCs w:val="24"/>
        </w:rPr>
        <w:t>each</w:t>
      </w:r>
      <w:r w:rsidR="00232AFC" w:rsidRPr="00263F0C">
        <w:rPr>
          <w:rFonts w:ascii="Times New Roman" w:hAnsi="Times New Roman" w:cs="Times New Roman"/>
          <w:sz w:val="24"/>
          <w:szCs w:val="24"/>
        </w:rPr>
        <w:t xml:space="preserve"> individual lived within</w:t>
      </w:r>
      <w:r w:rsidRPr="00263F0C">
        <w:rPr>
          <w:rFonts w:ascii="Times New Roman" w:hAnsi="Times New Roman" w:cs="Times New Roman"/>
          <w:sz w:val="24"/>
          <w:szCs w:val="24"/>
        </w:rPr>
        <w:t xml:space="preserve"> the same housing estate, they </w:t>
      </w:r>
      <w:r w:rsidR="00645ED2">
        <w:rPr>
          <w:rFonts w:ascii="Times New Roman" w:hAnsi="Times New Roman" w:cs="Times New Roman"/>
          <w:sz w:val="24"/>
          <w:szCs w:val="24"/>
        </w:rPr>
        <w:t>lived</w:t>
      </w:r>
      <w:r w:rsidR="00232AFC" w:rsidRPr="00263F0C">
        <w:rPr>
          <w:rFonts w:ascii="Times New Roman" w:hAnsi="Times New Roman" w:cs="Times New Roman"/>
          <w:sz w:val="24"/>
          <w:szCs w:val="24"/>
        </w:rPr>
        <w:t xml:space="preserve"> within differing schemes and </w:t>
      </w:r>
      <w:r w:rsidR="00721896">
        <w:rPr>
          <w:rFonts w:ascii="Times New Roman" w:hAnsi="Times New Roman" w:cs="Times New Roman"/>
          <w:sz w:val="24"/>
          <w:szCs w:val="24"/>
        </w:rPr>
        <w:t>affiliated with</w:t>
      </w:r>
      <w:r w:rsidR="00E11183" w:rsidRPr="00263F0C">
        <w:rPr>
          <w:rFonts w:ascii="Times New Roman" w:hAnsi="Times New Roman" w:cs="Times New Roman"/>
          <w:sz w:val="24"/>
          <w:szCs w:val="24"/>
        </w:rPr>
        <w:t xml:space="preserve"> </w:t>
      </w:r>
      <w:r w:rsidR="00232AFC" w:rsidRPr="00263F0C">
        <w:rPr>
          <w:rFonts w:ascii="Times New Roman" w:hAnsi="Times New Roman" w:cs="Times New Roman"/>
          <w:sz w:val="24"/>
          <w:szCs w:val="24"/>
        </w:rPr>
        <w:t>different YSGs gangs. The second case study is drawn from a g</w:t>
      </w:r>
      <w:r w:rsidR="00721896">
        <w:rPr>
          <w:rFonts w:ascii="Times New Roman" w:hAnsi="Times New Roman" w:cs="Times New Roman"/>
          <w:sz w:val="24"/>
          <w:szCs w:val="24"/>
        </w:rPr>
        <w:t>roup interview (n=5) with a YCG</w:t>
      </w:r>
      <w:r w:rsidR="00232AFC" w:rsidRPr="00263F0C">
        <w:rPr>
          <w:rFonts w:ascii="Times New Roman" w:hAnsi="Times New Roman" w:cs="Times New Roman"/>
          <w:sz w:val="24"/>
          <w:szCs w:val="24"/>
        </w:rPr>
        <w:t xml:space="preserve"> in its early stages of development. The third case study is data from another group interview (n=4)</w:t>
      </w:r>
      <w:r w:rsidRPr="00263F0C">
        <w:rPr>
          <w:rFonts w:ascii="Times New Roman" w:hAnsi="Times New Roman" w:cs="Times New Roman"/>
          <w:sz w:val="24"/>
          <w:szCs w:val="24"/>
        </w:rPr>
        <w:t xml:space="preserve"> with participants from a </w:t>
      </w:r>
      <w:r w:rsidR="00232AFC" w:rsidRPr="00263F0C">
        <w:rPr>
          <w:rFonts w:ascii="Times New Roman" w:hAnsi="Times New Roman" w:cs="Times New Roman"/>
          <w:sz w:val="24"/>
          <w:szCs w:val="24"/>
        </w:rPr>
        <w:t xml:space="preserve">SOCG. </w:t>
      </w:r>
      <w:r w:rsidR="007C5E82" w:rsidRPr="00263F0C">
        <w:rPr>
          <w:rFonts w:ascii="Times New Roman" w:hAnsi="Times New Roman" w:cs="Times New Roman"/>
          <w:sz w:val="24"/>
          <w:szCs w:val="24"/>
        </w:rPr>
        <w:t xml:space="preserve">This group had </w:t>
      </w:r>
      <w:r w:rsidR="00232AFC" w:rsidRPr="00263F0C">
        <w:rPr>
          <w:rFonts w:ascii="Times New Roman" w:hAnsi="Times New Roman" w:cs="Times New Roman"/>
          <w:sz w:val="24"/>
          <w:szCs w:val="24"/>
        </w:rPr>
        <w:t>recently developed from YCG formation</w:t>
      </w:r>
      <w:r w:rsidR="007C5E82" w:rsidRPr="00263F0C">
        <w:rPr>
          <w:rFonts w:ascii="Times New Roman" w:hAnsi="Times New Roman" w:cs="Times New Roman"/>
          <w:sz w:val="24"/>
          <w:szCs w:val="24"/>
        </w:rPr>
        <w:t xml:space="preserve"> and</w:t>
      </w:r>
      <w:r w:rsidR="00232AFC" w:rsidRPr="00263F0C">
        <w:rPr>
          <w:rFonts w:ascii="Times New Roman" w:hAnsi="Times New Roman" w:cs="Times New Roman"/>
          <w:sz w:val="24"/>
          <w:szCs w:val="24"/>
        </w:rPr>
        <w:t xml:space="preserve"> some of these traits </w:t>
      </w:r>
      <w:r w:rsidR="007C5E82" w:rsidRPr="00263F0C">
        <w:rPr>
          <w:rFonts w:ascii="Times New Roman" w:hAnsi="Times New Roman" w:cs="Times New Roman"/>
          <w:sz w:val="24"/>
          <w:szCs w:val="24"/>
        </w:rPr>
        <w:t>were still evident</w:t>
      </w:r>
      <w:r w:rsidR="00721896">
        <w:rPr>
          <w:rFonts w:ascii="Times New Roman" w:hAnsi="Times New Roman" w:cs="Times New Roman"/>
          <w:sz w:val="24"/>
          <w:szCs w:val="24"/>
        </w:rPr>
        <w:t xml:space="preserve"> at time of interview</w:t>
      </w:r>
      <w:r w:rsidR="00232AFC" w:rsidRPr="00263F0C">
        <w:rPr>
          <w:rFonts w:ascii="Times New Roman" w:hAnsi="Times New Roman" w:cs="Times New Roman"/>
          <w:sz w:val="24"/>
          <w:szCs w:val="24"/>
        </w:rPr>
        <w:t xml:space="preserve">. </w:t>
      </w:r>
    </w:p>
    <w:p w14:paraId="3613E57C" w14:textId="77777777" w:rsidR="00232AFC" w:rsidRPr="00263F0C" w:rsidRDefault="00232AFC" w:rsidP="006E257D">
      <w:pPr>
        <w:spacing w:after="0" w:line="480" w:lineRule="auto"/>
        <w:jc w:val="both"/>
        <w:rPr>
          <w:rFonts w:ascii="Times New Roman" w:hAnsi="Times New Roman" w:cs="Times New Roman"/>
          <w:sz w:val="24"/>
          <w:szCs w:val="24"/>
        </w:rPr>
      </w:pPr>
    </w:p>
    <w:p w14:paraId="345783CA" w14:textId="1004CF5D" w:rsidR="00232AFC" w:rsidRPr="00263F0C" w:rsidRDefault="00232AFC" w:rsidP="006E257D">
      <w:pPr>
        <w:spacing w:after="0" w:line="480" w:lineRule="auto"/>
        <w:jc w:val="both"/>
        <w:rPr>
          <w:rFonts w:ascii="Times New Roman" w:hAnsi="Times New Roman" w:cs="Times New Roman"/>
          <w:b/>
          <w:sz w:val="24"/>
          <w:szCs w:val="24"/>
        </w:rPr>
      </w:pPr>
      <w:r w:rsidRPr="00263F0C">
        <w:rPr>
          <w:rFonts w:ascii="Times New Roman" w:hAnsi="Times New Roman" w:cs="Times New Roman"/>
          <w:b/>
          <w:sz w:val="24"/>
          <w:szCs w:val="24"/>
        </w:rPr>
        <w:t>Case Study A</w:t>
      </w:r>
      <w:r w:rsidR="00D66178" w:rsidRPr="00263F0C">
        <w:rPr>
          <w:rFonts w:ascii="Times New Roman" w:hAnsi="Times New Roman" w:cs="Times New Roman"/>
          <w:b/>
          <w:sz w:val="24"/>
          <w:szCs w:val="24"/>
        </w:rPr>
        <w:t>: The Young Street Gang</w:t>
      </w:r>
      <w:r w:rsidRPr="00263F0C">
        <w:rPr>
          <w:rFonts w:ascii="Times New Roman" w:hAnsi="Times New Roman" w:cs="Times New Roman"/>
          <w:b/>
          <w:sz w:val="24"/>
          <w:szCs w:val="24"/>
        </w:rPr>
        <w:t xml:space="preserve"> </w:t>
      </w:r>
    </w:p>
    <w:p w14:paraId="4FE3901B" w14:textId="0E497D84" w:rsidR="00232AFC" w:rsidRPr="00263F0C" w:rsidRDefault="00232AFC" w:rsidP="006A1830">
      <w:pPr>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The estate in question was developed in two stages. The first stage of development occurred prior to the Second World War. The estate was initially</w:t>
      </w:r>
      <w:r w:rsidR="006A1830" w:rsidRPr="00263F0C">
        <w:rPr>
          <w:rFonts w:ascii="Times New Roman" w:hAnsi="Times New Roman" w:cs="Times New Roman"/>
          <w:sz w:val="24"/>
          <w:szCs w:val="24"/>
        </w:rPr>
        <w:t xml:space="preserve"> designed to be a leafy suburb, </w:t>
      </w:r>
      <w:r w:rsidRPr="00263F0C">
        <w:rPr>
          <w:rFonts w:ascii="Times New Roman" w:hAnsi="Times New Roman" w:cs="Times New Roman"/>
          <w:sz w:val="24"/>
          <w:szCs w:val="24"/>
        </w:rPr>
        <w:t xml:space="preserve">dominated by cottage style housing. </w:t>
      </w:r>
      <w:r w:rsidR="006A1830" w:rsidRPr="00263F0C">
        <w:rPr>
          <w:rFonts w:ascii="Times New Roman" w:hAnsi="Times New Roman" w:cs="Times New Roman"/>
          <w:sz w:val="24"/>
          <w:szCs w:val="24"/>
        </w:rPr>
        <w:t>F</w:t>
      </w:r>
      <w:r w:rsidRPr="00263F0C">
        <w:rPr>
          <w:rFonts w:ascii="Times New Roman" w:hAnsi="Times New Roman" w:cs="Times New Roman"/>
          <w:sz w:val="24"/>
          <w:szCs w:val="24"/>
        </w:rPr>
        <w:t xml:space="preserve">ollowing the end of the war, </w:t>
      </w:r>
      <w:r w:rsidR="006A1830" w:rsidRPr="00263F0C">
        <w:rPr>
          <w:rFonts w:ascii="Times New Roman" w:hAnsi="Times New Roman" w:cs="Times New Roman"/>
          <w:sz w:val="24"/>
          <w:szCs w:val="24"/>
        </w:rPr>
        <w:t>however, the need arose for large-</w:t>
      </w:r>
      <w:r w:rsidRPr="00263F0C">
        <w:rPr>
          <w:rFonts w:ascii="Times New Roman" w:hAnsi="Times New Roman" w:cs="Times New Roman"/>
          <w:sz w:val="24"/>
          <w:szCs w:val="24"/>
        </w:rPr>
        <w:t xml:space="preserve">scale social housing. This situation was worsened by the fact that much of </w:t>
      </w:r>
      <w:r w:rsidR="007C5E82" w:rsidRPr="00263F0C">
        <w:rPr>
          <w:rFonts w:ascii="Times New Roman" w:hAnsi="Times New Roman" w:cs="Times New Roman"/>
          <w:sz w:val="24"/>
          <w:szCs w:val="24"/>
        </w:rPr>
        <w:t>Glasgow</w:t>
      </w:r>
      <w:r w:rsidR="006A1830" w:rsidRPr="00263F0C">
        <w:rPr>
          <w:rFonts w:ascii="Times New Roman" w:hAnsi="Times New Roman" w:cs="Times New Roman"/>
          <w:sz w:val="24"/>
          <w:szCs w:val="24"/>
        </w:rPr>
        <w:t>’s</w:t>
      </w:r>
      <w:r w:rsidRPr="00263F0C">
        <w:rPr>
          <w:rFonts w:ascii="Times New Roman" w:hAnsi="Times New Roman" w:cs="Times New Roman"/>
          <w:sz w:val="24"/>
          <w:szCs w:val="24"/>
        </w:rPr>
        <w:t xml:space="preserve"> inner-city housing at that time was in a dire state of dilapidation. Thus, Glasgow </w:t>
      </w:r>
      <w:r w:rsidRPr="00263F0C">
        <w:rPr>
          <w:rFonts w:ascii="Times New Roman" w:hAnsi="Times New Roman" w:cs="Times New Roman"/>
          <w:sz w:val="24"/>
          <w:szCs w:val="24"/>
        </w:rPr>
        <w:lastRenderedPageBreak/>
        <w:t>City council opted for an ‘overspill policy’ whereby much of the inner-city housing would be demolished and the population relocated to either newly developed towns or large peripher</w:t>
      </w:r>
      <w:r w:rsidR="007C5E82" w:rsidRPr="00263F0C">
        <w:rPr>
          <w:rFonts w:ascii="Times New Roman" w:hAnsi="Times New Roman" w:cs="Times New Roman"/>
          <w:sz w:val="24"/>
          <w:szCs w:val="24"/>
        </w:rPr>
        <w:t>al</w:t>
      </w:r>
      <w:r w:rsidRPr="00263F0C">
        <w:rPr>
          <w:rFonts w:ascii="Times New Roman" w:hAnsi="Times New Roman" w:cs="Times New Roman"/>
          <w:sz w:val="24"/>
          <w:szCs w:val="24"/>
        </w:rPr>
        <w:t xml:space="preserve"> housing estates within the Glasgow city boundary. This resulted in design alterations being made to the once ‘leafy suburb’, which was still under development at the time. </w:t>
      </w:r>
      <w:r w:rsidR="006A1830" w:rsidRPr="00263F0C">
        <w:rPr>
          <w:rFonts w:ascii="Times New Roman" w:hAnsi="Times New Roman" w:cs="Times New Roman"/>
          <w:sz w:val="24"/>
          <w:szCs w:val="24"/>
        </w:rPr>
        <w:t>Specifically, t</w:t>
      </w:r>
      <w:r w:rsidRPr="00263F0C">
        <w:rPr>
          <w:rFonts w:ascii="Times New Roman" w:hAnsi="Times New Roman" w:cs="Times New Roman"/>
          <w:sz w:val="24"/>
          <w:szCs w:val="24"/>
        </w:rPr>
        <w:t xml:space="preserve">he second half of the estate </w:t>
      </w:r>
      <w:r w:rsidR="006A1830" w:rsidRPr="00263F0C">
        <w:rPr>
          <w:rFonts w:ascii="Times New Roman" w:hAnsi="Times New Roman" w:cs="Times New Roman"/>
          <w:sz w:val="24"/>
          <w:szCs w:val="24"/>
        </w:rPr>
        <w:t>was</w:t>
      </w:r>
      <w:r w:rsidRPr="00263F0C">
        <w:rPr>
          <w:rFonts w:ascii="Times New Roman" w:hAnsi="Times New Roman" w:cs="Times New Roman"/>
          <w:sz w:val="24"/>
          <w:szCs w:val="24"/>
        </w:rPr>
        <w:t xml:space="preserve"> built quickly, and cheaply, to provide affordable homes for a large population. Subsequently, much of the rem</w:t>
      </w:r>
      <w:r w:rsidR="002A3694" w:rsidRPr="00263F0C">
        <w:rPr>
          <w:rFonts w:ascii="Times New Roman" w:hAnsi="Times New Roman" w:cs="Times New Roman"/>
          <w:sz w:val="24"/>
          <w:szCs w:val="24"/>
        </w:rPr>
        <w:t>a</w:t>
      </w:r>
      <w:r w:rsidRPr="00263F0C">
        <w:rPr>
          <w:rFonts w:ascii="Times New Roman" w:hAnsi="Times New Roman" w:cs="Times New Roman"/>
          <w:sz w:val="24"/>
          <w:szCs w:val="24"/>
        </w:rPr>
        <w:t xml:space="preserve">ining land on the estate was developed to make way for newly </w:t>
      </w:r>
      <w:r w:rsidR="006A1830" w:rsidRPr="00263F0C">
        <w:rPr>
          <w:rFonts w:ascii="Times New Roman" w:hAnsi="Times New Roman" w:cs="Times New Roman"/>
          <w:sz w:val="24"/>
          <w:szCs w:val="24"/>
        </w:rPr>
        <w:t>built three- and four-story post-</w:t>
      </w:r>
      <w:r w:rsidRPr="00263F0C">
        <w:rPr>
          <w:rFonts w:ascii="Times New Roman" w:hAnsi="Times New Roman" w:cs="Times New Roman"/>
          <w:sz w:val="24"/>
          <w:szCs w:val="24"/>
        </w:rPr>
        <w:t>war tenements. The estate is made up of six smaller estates, which locals unofficially divide further. These smaller estates are known locally as ‘sche</w:t>
      </w:r>
      <w:r w:rsidR="00721896">
        <w:rPr>
          <w:rFonts w:ascii="Times New Roman" w:hAnsi="Times New Roman" w:cs="Times New Roman"/>
          <w:sz w:val="24"/>
          <w:szCs w:val="24"/>
        </w:rPr>
        <w:t>mes’ (</w:t>
      </w:r>
      <w:r w:rsidR="006A1830" w:rsidRPr="00263F0C">
        <w:rPr>
          <w:rFonts w:ascii="Times New Roman" w:hAnsi="Times New Roman" w:cs="Times New Roman"/>
          <w:sz w:val="24"/>
          <w:szCs w:val="24"/>
        </w:rPr>
        <w:t>Miller</w:t>
      </w:r>
      <w:r w:rsidRPr="00263F0C">
        <w:rPr>
          <w:rFonts w:ascii="Times New Roman" w:hAnsi="Times New Roman" w:cs="Times New Roman"/>
          <w:sz w:val="24"/>
          <w:szCs w:val="24"/>
        </w:rPr>
        <w:t xml:space="preserve"> 2015). At its height, the estate population was estimated at over 30,000</w:t>
      </w:r>
      <w:r w:rsidR="007C5E82" w:rsidRPr="00263F0C">
        <w:rPr>
          <w:rFonts w:ascii="Times New Roman" w:hAnsi="Times New Roman" w:cs="Times New Roman"/>
          <w:sz w:val="24"/>
          <w:szCs w:val="24"/>
        </w:rPr>
        <w:t xml:space="preserve"> before recently declining </w:t>
      </w:r>
      <w:r w:rsidRPr="00263F0C">
        <w:rPr>
          <w:rFonts w:ascii="Times New Roman" w:hAnsi="Times New Roman" w:cs="Times New Roman"/>
          <w:sz w:val="24"/>
          <w:szCs w:val="24"/>
        </w:rPr>
        <w:t xml:space="preserve">as new private housing replaced the </w:t>
      </w:r>
      <w:r w:rsidR="006A1830" w:rsidRPr="00263F0C">
        <w:rPr>
          <w:rFonts w:ascii="Times New Roman" w:hAnsi="Times New Roman" w:cs="Times New Roman"/>
          <w:sz w:val="24"/>
          <w:szCs w:val="24"/>
        </w:rPr>
        <w:t xml:space="preserve">dilapidated </w:t>
      </w:r>
      <w:r w:rsidRPr="00263F0C">
        <w:rPr>
          <w:rFonts w:ascii="Times New Roman" w:hAnsi="Times New Roman" w:cs="Times New Roman"/>
          <w:sz w:val="24"/>
          <w:szCs w:val="24"/>
        </w:rPr>
        <w:t xml:space="preserve">post-war tenements. The area is now characterised by gentrification </w:t>
      </w:r>
      <w:r w:rsidR="00471093">
        <w:rPr>
          <w:rFonts w:ascii="Times New Roman" w:hAnsi="Times New Roman" w:cs="Times New Roman"/>
          <w:sz w:val="24"/>
          <w:szCs w:val="24"/>
        </w:rPr>
        <w:t>and greater ethnic diversity</w:t>
      </w:r>
      <w:r w:rsidRPr="00263F0C">
        <w:rPr>
          <w:rFonts w:ascii="Times New Roman" w:hAnsi="Times New Roman" w:cs="Times New Roman"/>
          <w:sz w:val="24"/>
          <w:szCs w:val="24"/>
        </w:rPr>
        <w:t xml:space="preserve">. </w:t>
      </w:r>
    </w:p>
    <w:p w14:paraId="030053B0" w14:textId="111D55C5" w:rsidR="0045459D" w:rsidRPr="00263F0C" w:rsidRDefault="00232AFC" w:rsidP="0045459D">
      <w:pPr>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The estate </w:t>
      </w:r>
      <w:r w:rsidR="006A1830" w:rsidRPr="00263F0C">
        <w:rPr>
          <w:rFonts w:ascii="Times New Roman" w:hAnsi="Times New Roman" w:cs="Times New Roman"/>
          <w:sz w:val="24"/>
          <w:szCs w:val="24"/>
        </w:rPr>
        <w:t>in general,</w:t>
      </w:r>
      <w:r w:rsidRPr="00263F0C">
        <w:rPr>
          <w:rFonts w:ascii="Times New Roman" w:hAnsi="Times New Roman" w:cs="Times New Roman"/>
          <w:sz w:val="24"/>
          <w:szCs w:val="24"/>
        </w:rPr>
        <w:t xml:space="preserve"> </w:t>
      </w:r>
      <w:r w:rsidR="0045459D" w:rsidRPr="00263F0C">
        <w:rPr>
          <w:rFonts w:ascii="Times New Roman" w:hAnsi="Times New Roman" w:cs="Times New Roman"/>
          <w:sz w:val="24"/>
          <w:szCs w:val="24"/>
        </w:rPr>
        <w:t>and the newer-</w:t>
      </w:r>
      <w:r w:rsidR="006A1830" w:rsidRPr="00263F0C">
        <w:rPr>
          <w:rFonts w:ascii="Times New Roman" w:hAnsi="Times New Roman" w:cs="Times New Roman"/>
          <w:sz w:val="24"/>
          <w:szCs w:val="24"/>
        </w:rPr>
        <w:t>bu</w:t>
      </w:r>
      <w:r w:rsidR="0045459D" w:rsidRPr="00263F0C">
        <w:rPr>
          <w:rFonts w:ascii="Times New Roman" w:hAnsi="Times New Roman" w:cs="Times New Roman"/>
          <w:sz w:val="24"/>
          <w:szCs w:val="24"/>
        </w:rPr>
        <w:t xml:space="preserve">ilt </w:t>
      </w:r>
      <w:r w:rsidR="006A1830" w:rsidRPr="00263F0C">
        <w:rPr>
          <w:rFonts w:ascii="Times New Roman" w:hAnsi="Times New Roman" w:cs="Times New Roman"/>
          <w:sz w:val="24"/>
          <w:szCs w:val="24"/>
        </w:rPr>
        <w:t>schemes in particular, are</w:t>
      </w:r>
      <w:r w:rsidRPr="00263F0C">
        <w:rPr>
          <w:rFonts w:ascii="Times New Roman" w:hAnsi="Times New Roman" w:cs="Times New Roman"/>
          <w:sz w:val="24"/>
          <w:szCs w:val="24"/>
        </w:rPr>
        <w:t xml:space="preserve"> synonymous with gang activity</w:t>
      </w:r>
      <w:r w:rsidR="006A1830" w:rsidRPr="00263F0C">
        <w:rPr>
          <w:rFonts w:ascii="Times New Roman" w:hAnsi="Times New Roman" w:cs="Times New Roman"/>
          <w:sz w:val="24"/>
          <w:szCs w:val="24"/>
        </w:rPr>
        <w:t>.</w:t>
      </w:r>
      <w:r w:rsidRPr="00263F0C">
        <w:rPr>
          <w:rFonts w:ascii="Times New Roman" w:hAnsi="Times New Roman" w:cs="Times New Roman"/>
          <w:sz w:val="24"/>
          <w:szCs w:val="24"/>
        </w:rPr>
        <w:t xml:space="preserve"> </w:t>
      </w:r>
      <w:r w:rsidR="006A1830" w:rsidRPr="00263F0C">
        <w:rPr>
          <w:rFonts w:ascii="Times New Roman" w:hAnsi="Times New Roman" w:cs="Times New Roman"/>
          <w:sz w:val="24"/>
          <w:szCs w:val="24"/>
        </w:rPr>
        <w:t>Our interviewees either previously</w:t>
      </w:r>
      <w:r w:rsidRPr="00263F0C">
        <w:rPr>
          <w:rFonts w:ascii="Times New Roman" w:hAnsi="Times New Roman" w:cs="Times New Roman"/>
          <w:sz w:val="24"/>
          <w:szCs w:val="24"/>
        </w:rPr>
        <w:t xml:space="preserve"> belonged to YSGs</w:t>
      </w:r>
      <w:r w:rsidR="006A1830" w:rsidRPr="00263F0C">
        <w:rPr>
          <w:rFonts w:ascii="Times New Roman" w:hAnsi="Times New Roman" w:cs="Times New Roman"/>
          <w:sz w:val="24"/>
          <w:szCs w:val="24"/>
        </w:rPr>
        <w:t xml:space="preserve"> on the estate or rival </w:t>
      </w:r>
      <w:r w:rsidR="00466AB5" w:rsidRPr="00263F0C">
        <w:rPr>
          <w:rFonts w:ascii="Times New Roman" w:hAnsi="Times New Roman" w:cs="Times New Roman"/>
          <w:sz w:val="24"/>
          <w:szCs w:val="24"/>
        </w:rPr>
        <w:t>groups</w:t>
      </w:r>
      <w:r w:rsidR="006A1830" w:rsidRPr="00263F0C">
        <w:rPr>
          <w:rFonts w:ascii="Times New Roman" w:hAnsi="Times New Roman" w:cs="Times New Roman"/>
          <w:sz w:val="24"/>
          <w:szCs w:val="24"/>
        </w:rPr>
        <w:t xml:space="preserve"> that </w:t>
      </w:r>
      <w:r w:rsidRPr="00263F0C">
        <w:rPr>
          <w:rFonts w:ascii="Times New Roman" w:hAnsi="Times New Roman" w:cs="Times New Roman"/>
          <w:sz w:val="24"/>
          <w:szCs w:val="24"/>
        </w:rPr>
        <w:t xml:space="preserve">had ‘run in’s’ with </w:t>
      </w:r>
      <w:r w:rsidR="006A1830" w:rsidRPr="00263F0C">
        <w:rPr>
          <w:rFonts w:ascii="Times New Roman" w:hAnsi="Times New Roman" w:cs="Times New Roman"/>
          <w:sz w:val="24"/>
          <w:szCs w:val="24"/>
        </w:rPr>
        <w:t>those</w:t>
      </w:r>
      <w:r w:rsidRPr="00263F0C">
        <w:rPr>
          <w:rFonts w:ascii="Times New Roman" w:hAnsi="Times New Roman" w:cs="Times New Roman"/>
          <w:sz w:val="24"/>
          <w:szCs w:val="24"/>
        </w:rPr>
        <w:t xml:space="preserve"> from the estate. In accordance with McLean’s </w:t>
      </w:r>
      <w:r w:rsidR="0045459D" w:rsidRPr="00263F0C">
        <w:rPr>
          <w:rFonts w:ascii="Times New Roman" w:hAnsi="Times New Roman" w:cs="Times New Roman"/>
          <w:sz w:val="24"/>
          <w:szCs w:val="24"/>
        </w:rPr>
        <w:t xml:space="preserve">(2017) </w:t>
      </w:r>
      <w:r w:rsidRPr="00263F0C">
        <w:rPr>
          <w:rFonts w:ascii="Times New Roman" w:hAnsi="Times New Roman" w:cs="Times New Roman"/>
          <w:sz w:val="24"/>
          <w:szCs w:val="24"/>
        </w:rPr>
        <w:t xml:space="preserve">evolving gang model, </w:t>
      </w:r>
      <w:r w:rsidR="0045459D" w:rsidRPr="00263F0C">
        <w:rPr>
          <w:rFonts w:ascii="Times New Roman" w:hAnsi="Times New Roman" w:cs="Times New Roman"/>
          <w:sz w:val="24"/>
          <w:szCs w:val="24"/>
        </w:rPr>
        <w:t>such groups</w:t>
      </w:r>
      <w:r w:rsidRPr="00263F0C">
        <w:rPr>
          <w:rFonts w:ascii="Times New Roman" w:hAnsi="Times New Roman" w:cs="Times New Roman"/>
          <w:sz w:val="24"/>
          <w:szCs w:val="24"/>
        </w:rPr>
        <w:t xml:space="preserve"> were primarily recreational </w:t>
      </w:r>
      <w:r w:rsidR="007C5E82" w:rsidRPr="00263F0C">
        <w:rPr>
          <w:rFonts w:ascii="Times New Roman" w:hAnsi="Times New Roman" w:cs="Times New Roman"/>
          <w:sz w:val="24"/>
          <w:szCs w:val="24"/>
        </w:rPr>
        <w:t>groups</w:t>
      </w:r>
      <w:r w:rsidRPr="00263F0C">
        <w:rPr>
          <w:rFonts w:ascii="Times New Roman" w:hAnsi="Times New Roman" w:cs="Times New Roman"/>
          <w:sz w:val="24"/>
          <w:szCs w:val="24"/>
        </w:rPr>
        <w:t xml:space="preserve"> which drew membership via wider processes akin to </w:t>
      </w:r>
      <w:r w:rsidR="0045459D" w:rsidRPr="00263F0C">
        <w:rPr>
          <w:rFonts w:ascii="Times New Roman" w:hAnsi="Times New Roman" w:cs="Times New Roman"/>
          <w:sz w:val="24"/>
          <w:szCs w:val="24"/>
        </w:rPr>
        <w:t>‘</w:t>
      </w:r>
      <w:r w:rsidRPr="00263F0C">
        <w:rPr>
          <w:rFonts w:ascii="Times New Roman" w:hAnsi="Times New Roman" w:cs="Times New Roman"/>
          <w:sz w:val="24"/>
          <w:szCs w:val="24"/>
        </w:rPr>
        <w:t>street socialisation</w:t>
      </w:r>
      <w:r w:rsidR="0045459D" w:rsidRPr="00263F0C">
        <w:rPr>
          <w:rFonts w:ascii="Times New Roman" w:hAnsi="Times New Roman" w:cs="Times New Roman"/>
          <w:sz w:val="24"/>
          <w:szCs w:val="24"/>
        </w:rPr>
        <w:t>’ (Vigil 1988)</w:t>
      </w:r>
      <w:r w:rsidRPr="00263F0C">
        <w:rPr>
          <w:rFonts w:ascii="Times New Roman" w:hAnsi="Times New Roman" w:cs="Times New Roman"/>
          <w:sz w:val="24"/>
          <w:szCs w:val="24"/>
        </w:rPr>
        <w:t>.</w:t>
      </w:r>
      <w:r w:rsidR="00882F36" w:rsidRPr="00263F0C">
        <w:rPr>
          <w:rFonts w:ascii="Times New Roman" w:hAnsi="Times New Roman" w:cs="Times New Roman"/>
          <w:sz w:val="24"/>
          <w:szCs w:val="24"/>
        </w:rPr>
        <w:t xml:space="preserve"> </w:t>
      </w:r>
      <w:r w:rsidR="000B7F83" w:rsidRPr="00263F0C">
        <w:rPr>
          <w:rFonts w:ascii="Times New Roman" w:hAnsi="Times New Roman" w:cs="Times New Roman"/>
          <w:sz w:val="24"/>
          <w:szCs w:val="24"/>
        </w:rPr>
        <w:t xml:space="preserve">They were </w:t>
      </w:r>
      <w:r w:rsidR="006A1830" w:rsidRPr="00263F0C">
        <w:rPr>
          <w:rFonts w:ascii="Times New Roman" w:hAnsi="Times New Roman" w:cs="Times New Roman"/>
          <w:sz w:val="24"/>
          <w:szCs w:val="24"/>
        </w:rPr>
        <w:t>reasonably disorganised</w:t>
      </w:r>
      <w:r w:rsidR="0045459D" w:rsidRPr="00263F0C">
        <w:rPr>
          <w:rFonts w:ascii="Times New Roman" w:hAnsi="Times New Roman" w:cs="Times New Roman"/>
          <w:sz w:val="24"/>
          <w:szCs w:val="24"/>
        </w:rPr>
        <w:t>, reminiscent of Harding’s (2014) elementary group of ‘Youngers’ or Densley’s (2014), ‘recreational stage’ in London</w:t>
      </w:r>
      <w:r w:rsidRPr="00263F0C">
        <w:rPr>
          <w:rFonts w:ascii="Times New Roman" w:hAnsi="Times New Roman" w:cs="Times New Roman"/>
          <w:sz w:val="24"/>
          <w:szCs w:val="24"/>
        </w:rPr>
        <w:t xml:space="preserve">. </w:t>
      </w:r>
    </w:p>
    <w:p w14:paraId="2AE9FBBE" w14:textId="238D9238" w:rsidR="00232AFC" w:rsidRPr="00263F0C" w:rsidRDefault="0045459D" w:rsidP="0045459D">
      <w:pPr>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For YSGs, t</w:t>
      </w:r>
      <w:r w:rsidR="00232AFC" w:rsidRPr="00263F0C">
        <w:rPr>
          <w:rFonts w:ascii="Times New Roman" w:hAnsi="Times New Roman" w:cs="Times New Roman"/>
          <w:sz w:val="24"/>
          <w:szCs w:val="24"/>
        </w:rPr>
        <w:t>erritorial fighting</w:t>
      </w:r>
      <w:r w:rsidRPr="00263F0C">
        <w:rPr>
          <w:rFonts w:ascii="Times New Roman" w:hAnsi="Times New Roman" w:cs="Times New Roman"/>
          <w:sz w:val="24"/>
          <w:szCs w:val="24"/>
        </w:rPr>
        <w:t xml:space="preserve"> </w:t>
      </w:r>
      <w:r w:rsidR="000B7F83" w:rsidRPr="00263F0C">
        <w:rPr>
          <w:rFonts w:ascii="Times New Roman" w:hAnsi="Times New Roman" w:cs="Times New Roman"/>
          <w:sz w:val="24"/>
          <w:szCs w:val="24"/>
        </w:rPr>
        <w:t>was a by-product of</w:t>
      </w:r>
      <w:r w:rsidR="00232AFC" w:rsidRPr="00263F0C">
        <w:rPr>
          <w:rFonts w:ascii="Times New Roman" w:hAnsi="Times New Roman" w:cs="Times New Roman"/>
          <w:sz w:val="24"/>
          <w:szCs w:val="24"/>
        </w:rPr>
        <w:t xml:space="preserve"> issues of status recognition, masculinity, and boredom:</w:t>
      </w:r>
    </w:p>
    <w:p w14:paraId="28FB6DF1" w14:textId="77777777" w:rsidR="002A3694" w:rsidRPr="00263F0C" w:rsidRDefault="002A3694" w:rsidP="006E257D">
      <w:pPr>
        <w:spacing w:after="0" w:line="480" w:lineRule="auto"/>
        <w:jc w:val="both"/>
        <w:rPr>
          <w:rFonts w:ascii="Times New Roman" w:hAnsi="Times New Roman" w:cs="Times New Roman"/>
          <w:sz w:val="24"/>
          <w:szCs w:val="24"/>
        </w:rPr>
      </w:pPr>
    </w:p>
    <w:p w14:paraId="58282229" w14:textId="1D5D73DE" w:rsidR="000B7F83" w:rsidRPr="00263F0C" w:rsidRDefault="00232AFC" w:rsidP="00466AB5">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‘There wasn’t much to get up to when [growing up]. Nothing to do but get into trouble I suppose. Most of the daft gang fights I was involved in was more to do way breaking boredom than anything else.’ – Grant</w:t>
      </w:r>
    </w:p>
    <w:p w14:paraId="2532C2CC" w14:textId="77777777" w:rsidR="00466AB5" w:rsidRPr="00263F0C" w:rsidRDefault="00466AB5" w:rsidP="00466AB5">
      <w:pPr>
        <w:spacing w:after="0" w:line="480" w:lineRule="auto"/>
        <w:ind w:left="720"/>
        <w:jc w:val="both"/>
        <w:rPr>
          <w:rFonts w:ascii="Times New Roman" w:hAnsi="Times New Roman" w:cs="Times New Roman"/>
          <w:i/>
          <w:sz w:val="24"/>
          <w:szCs w:val="24"/>
        </w:rPr>
      </w:pPr>
    </w:p>
    <w:p w14:paraId="45A2761F" w14:textId="6185EA0C" w:rsidR="002164DB" w:rsidRPr="00263F0C" w:rsidRDefault="00466AB5" w:rsidP="002164DB">
      <w:pPr>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lastRenderedPageBreak/>
        <w:t>Younger actors in the socia</w:t>
      </w:r>
      <w:r w:rsidR="00882F36" w:rsidRPr="00263F0C">
        <w:rPr>
          <w:rFonts w:ascii="Times New Roman" w:hAnsi="Times New Roman" w:cs="Times New Roman"/>
          <w:sz w:val="24"/>
          <w:szCs w:val="24"/>
        </w:rPr>
        <w:t xml:space="preserve">l field of the street gang had </w:t>
      </w:r>
      <w:r w:rsidRPr="00263F0C">
        <w:rPr>
          <w:rFonts w:ascii="Times New Roman" w:hAnsi="Times New Roman" w:cs="Times New Roman"/>
          <w:sz w:val="24"/>
          <w:szCs w:val="24"/>
        </w:rPr>
        <w:t>little if any ‘street cap</w:t>
      </w:r>
      <w:r w:rsidR="00471093">
        <w:rPr>
          <w:rFonts w:ascii="Times New Roman" w:hAnsi="Times New Roman" w:cs="Times New Roman"/>
          <w:sz w:val="24"/>
          <w:szCs w:val="24"/>
        </w:rPr>
        <w:t>ital’ (Harding 2014).  They sought</w:t>
      </w:r>
      <w:r w:rsidRPr="00263F0C">
        <w:rPr>
          <w:rFonts w:ascii="Times New Roman" w:hAnsi="Times New Roman" w:cs="Times New Roman"/>
          <w:sz w:val="24"/>
          <w:szCs w:val="24"/>
        </w:rPr>
        <w:t xml:space="preserve"> to build their reputation through expressi</w:t>
      </w:r>
      <w:r w:rsidR="00471093">
        <w:rPr>
          <w:rFonts w:ascii="Times New Roman" w:hAnsi="Times New Roman" w:cs="Times New Roman"/>
          <w:sz w:val="24"/>
          <w:szCs w:val="24"/>
        </w:rPr>
        <w:t xml:space="preserve">ve forms of criminal activity. </w:t>
      </w:r>
      <w:r w:rsidRPr="00263F0C">
        <w:rPr>
          <w:rFonts w:ascii="Times New Roman" w:hAnsi="Times New Roman" w:cs="Times New Roman"/>
          <w:sz w:val="24"/>
          <w:szCs w:val="24"/>
        </w:rPr>
        <w:t>These often-public performances provided opportunities for demonstrating skill, prowess, daring, rebellion</w:t>
      </w:r>
      <w:r w:rsidR="00471093">
        <w:rPr>
          <w:rFonts w:ascii="Times New Roman" w:hAnsi="Times New Roman" w:cs="Times New Roman"/>
          <w:sz w:val="24"/>
          <w:szCs w:val="24"/>
        </w:rPr>
        <w:t>,</w:t>
      </w:r>
      <w:r w:rsidRPr="00263F0C">
        <w:rPr>
          <w:rFonts w:ascii="Times New Roman" w:hAnsi="Times New Roman" w:cs="Times New Roman"/>
          <w:sz w:val="24"/>
          <w:szCs w:val="24"/>
        </w:rPr>
        <w:t xml:space="preserve"> and action. Taking on the ‘defence’ of the scheme permitted deployment of skills which were visible to others, approved</w:t>
      </w:r>
      <w:r w:rsidR="00471093">
        <w:rPr>
          <w:rFonts w:ascii="Times New Roman" w:hAnsi="Times New Roman" w:cs="Times New Roman"/>
          <w:sz w:val="24"/>
          <w:szCs w:val="24"/>
        </w:rPr>
        <w:t>,</w:t>
      </w:r>
      <w:r w:rsidRPr="00263F0C">
        <w:rPr>
          <w:rFonts w:ascii="Times New Roman" w:hAnsi="Times New Roman" w:cs="Times New Roman"/>
          <w:sz w:val="24"/>
          <w:szCs w:val="24"/>
        </w:rPr>
        <w:t xml:space="preserve"> and lauded. </w:t>
      </w:r>
      <w:r w:rsidR="002164DB" w:rsidRPr="00263F0C">
        <w:rPr>
          <w:rFonts w:ascii="Times New Roman" w:hAnsi="Times New Roman" w:cs="Times New Roman"/>
          <w:sz w:val="24"/>
          <w:szCs w:val="24"/>
        </w:rPr>
        <w:t>Gee explains:</w:t>
      </w:r>
    </w:p>
    <w:p w14:paraId="049A6C77" w14:textId="77777777" w:rsidR="002164DB" w:rsidRPr="00263F0C" w:rsidRDefault="002164DB" w:rsidP="002164DB">
      <w:pPr>
        <w:spacing w:after="0" w:line="480" w:lineRule="auto"/>
        <w:jc w:val="both"/>
        <w:rPr>
          <w:rFonts w:ascii="Times New Roman" w:hAnsi="Times New Roman" w:cs="Times New Roman"/>
          <w:sz w:val="24"/>
          <w:szCs w:val="24"/>
        </w:rPr>
      </w:pPr>
    </w:p>
    <w:p w14:paraId="333FC59B" w14:textId="60C06E05" w:rsidR="002164DB" w:rsidRPr="00263F0C" w:rsidRDefault="002164DB" w:rsidP="002164DB">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 xml:space="preserve">‘The [housing estate] I grew up in didn’t have one [YSG, but two]. We used to all fight but then all started hanging out together (socialising) till one of the guys from the [YSG A] got jumped by the [YSG B]. After that we all started fighting again…. was good no’ having to worry about getting jumped in your own [scheme]…. while it lasted. But too many dodgy (dangerously unpredictable) cunts pure thinking they’re [hard men] </w:t>
      </w:r>
      <w:r w:rsidR="00A824CF">
        <w:rPr>
          <w:rFonts w:ascii="Times New Roman" w:hAnsi="Times New Roman" w:cs="Times New Roman"/>
          <w:i/>
          <w:sz w:val="24"/>
          <w:szCs w:val="24"/>
        </w:rPr>
        <w:t>and always starting [conflict].</w:t>
      </w:r>
    </w:p>
    <w:p w14:paraId="1E7796AD" w14:textId="77777777" w:rsidR="002164DB" w:rsidRPr="00263F0C" w:rsidRDefault="002164DB" w:rsidP="002164DB">
      <w:pPr>
        <w:spacing w:line="480" w:lineRule="auto"/>
        <w:rPr>
          <w:rFonts w:ascii="Times New Roman" w:hAnsi="Times New Roman" w:cs="Times New Roman"/>
          <w:sz w:val="24"/>
          <w:szCs w:val="24"/>
        </w:rPr>
      </w:pPr>
    </w:p>
    <w:p w14:paraId="0F3E39B7" w14:textId="190FFCF4" w:rsidR="00882F36" w:rsidRPr="00263F0C" w:rsidRDefault="00466AB5" w:rsidP="00882F36">
      <w:pPr>
        <w:spacing w:line="480" w:lineRule="auto"/>
        <w:jc w:val="both"/>
        <w:rPr>
          <w:rFonts w:ascii="Times New Roman" w:hAnsi="Times New Roman" w:cs="Times New Roman"/>
          <w:sz w:val="24"/>
          <w:szCs w:val="24"/>
        </w:rPr>
      </w:pPr>
      <w:r w:rsidRPr="00263F0C">
        <w:rPr>
          <w:rFonts w:ascii="Times New Roman" w:hAnsi="Times New Roman" w:cs="Times New Roman"/>
          <w:sz w:val="24"/>
          <w:szCs w:val="24"/>
        </w:rPr>
        <w:t>Transmitted socialisation (Suthe</w:t>
      </w:r>
      <w:r w:rsidR="002164DB" w:rsidRPr="00263F0C">
        <w:rPr>
          <w:rFonts w:ascii="Times New Roman" w:hAnsi="Times New Roman" w:cs="Times New Roman"/>
          <w:sz w:val="24"/>
          <w:szCs w:val="24"/>
        </w:rPr>
        <w:t>rland 1947) and habitus suggested</w:t>
      </w:r>
      <w:r w:rsidRPr="00263F0C">
        <w:rPr>
          <w:rFonts w:ascii="Times New Roman" w:hAnsi="Times New Roman" w:cs="Times New Roman"/>
          <w:sz w:val="24"/>
          <w:szCs w:val="24"/>
        </w:rPr>
        <w:t xml:space="preserve"> </w:t>
      </w:r>
      <w:r w:rsidR="002164DB" w:rsidRPr="00263F0C">
        <w:rPr>
          <w:rFonts w:ascii="Times New Roman" w:hAnsi="Times New Roman" w:cs="Times New Roman"/>
          <w:sz w:val="24"/>
          <w:szCs w:val="24"/>
        </w:rPr>
        <w:t>gang</w:t>
      </w:r>
      <w:r w:rsidRPr="00263F0C">
        <w:rPr>
          <w:rFonts w:ascii="Times New Roman" w:hAnsi="Times New Roman" w:cs="Times New Roman"/>
          <w:sz w:val="24"/>
          <w:szCs w:val="24"/>
        </w:rPr>
        <w:t xml:space="preserve"> role</w:t>
      </w:r>
      <w:r w:rsidR="002164DB" w:rsidRPr="00263F0C">
        <w:rPr>
          <w:rFonts w:ascii="Times New Roman" w:hAnsi="Times New Roman" w:cs="Times New Roman"/>
          <w:sz w:val="24"/>
          <w:szCs w:val="24"/>
        </w:rPr>
        <w:t>s were</w:t>
      </w:r>
      <w:r w:rsidRPr="00263F0C">
        <w:rPr>
          <w:rFonts w:ascii="Times New Roman" w:hAnsi="Times New Roman" w:cs="Times New Roman"/>
          <w:sz w:val="24"/>
          <w:szCs w:val="24"/>
        </w:rPr>
        <w:t xml:space="preserve"> required and expected. </w:t>
      </w:r>
      <w:r w:rsidR="002164DB" w:rsidRPr="00263F0C">
        <w:rPr>
          <w:rFonts w:ascii="Times New Roman" w:hAnsi="Times New Roman" w:cs="Times New Roman"/>
          <w:sz w:val="24"/>
          <w:szCs w:val="24"/>
        </w:rPr>
        <w:t>For members of YSGs</w:t>
      </w:r>
      <w:r w:rsidRPr="00263F0C">
        <w:rPr>
          <w:rFonts w:ascii="Times New Roman" w:hAnsi="Times New Roman" w:cs="Times New Roman"/>
          <w:sz w:val="24"/>
          <w:szCs w:val="24"/>
        </w:rPr>
        <w:t xml:space="preserve">, </w:t>
      </w:r>
      <w:r w:rsidR="002164DB" w:rsidRPr="00263F0C">
        <w:rPr>
          <w:rFonts w:ascii="Times New Roman" w:hAnsi="Times New Roman" w:cs="Times New Roman"/>
          <w:sz w:val="24"/>
          <w:szCs w:val="24"/>
        </w:rPr>
        <w:t>the social field was</w:t>
      </w:r>
      <w:r w:rsidRPr="00263F0C">
        <w:rPr>
          <w:rFonts w:ascii="Times New Roman" w:hAnsi="Times New Roman" w:cs="Times New Roman"/>
          <w:sz w:val="24"/>
          <w:szCs w:val="24"/>
        </w:rPr>
        <w:t xml:space="preserve"> conceptualised </w:t>
      </w:r>
      <w:r w:rsidR="002164DB" w:rsidRPr="00263F0C">
        <w:rPr>
          <w:rFonts w:ascii="Times New Roman" w:hAnsi="Times New Roman" w:cs="Times New Roman"/>
          <w:sz w:val="24"/>
          <w:szCs w:val="24"/>
        </w:rPr>
        <w:t xml:space="preserve">basically </w:t>
      </w:r>
      <w:r w:rsidRPr="00263F0C">
        <w:rPr>
          <w:rFonts w:ascii="Times New Roman" w:hAnsi="Times New Roman" w:cs="Times New Roman"/>
          <w:sz w:val="24"/>
          <w:szCs w:val="24"/>
        </w:rPr>
        <w:t xml:space="preserve">in terms of physical entities of ‘doing’, rather than the more sophisticated power relationships behind the social field which focus on ‘being’, and ‘knowing’.  Thus, ‘doing’ for these younger gang </w:t>
      </w:r>
      <w:r w:rsidR="002164DB" w:rsidRPr="00263F0C">
        <w:rPr>
          <w:rFonts w:ascii="Times New Roman" w:hAnsi="Times New Roman" w:cs="Times New Roman"/>
          <w:sz w:val="24"/>
          <w:szCs w:val="24"/>
        </w:rPr>
        <w:t>members involved</w:t>
      </w:r>
      <w:r w:rsidRPr="00263F0C">
        <w:rPr>
          <w:rFonts w:ascii="Times New Roman" w:hAnsi="Times New Roman" w:cs="Times New Roman"/>
          <w:sz w:val="24"/>
          <w:szCs w:val="24"/>
        </w:rPr>
        <w:t xml:space="preserve"> identifying territorial boundaries and ‘defending the turf’. </w:t>
      </w:r>
      <w:r w:rsidR="002164DB" w:rsidRPr="00263F0C">
        <w:rPr>
          <w:rFonts w:ascii="Times New Roman" w:hAnsi="Times New Roman" w:cs="Times New Roman"/>
          <w:sz w:val="24"/>
          <w:szCs w:val="24"/>
        </w:rPr>
        <w:t xml:space="preserve">Turf defence provided </w:t>
      </w:r>
      <w:r w:rsidR="00471093">
        <w:rPr>
          <w:rFonts w:ascii="Times New Roman" w:hAnsi="Times New Roman" w:cs="Times New Roman"/>
          <w:sz w:val="24"/>
          <w:szCs w:val="24"/>
        </w:rPr>
        <w:t>a sense of agency and gave purpose to</w:t>
      </w:r>
      <w:r w:rsidR="002164DB" w:rsidRPr="00263F0C">
        <w:rPr>
          <w:rFonts w:ascii="Times New Roman" w:hAnsi="Times New Roman" w:cs="Times New Roman"/>
          <w:sz w:val="24"/>
          <w:szCs w:val="24"/>
        </w:rPr>
        <w:t xml:space="preserve"> perceived masculine duty.  </w:t>
      </w:r>
    </w:p>
    <w:p w14:paraId="2CD65B3F" w14:textId="55E83DFA" w:rsidR="002164DB" w:rsidRPr="00263F0C" w:rsidRDefault="002164DB" w:rsidP="0045459D">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YSGs were extremely territorial. Perceived physical boundaries were drawn up (often according to local authority boundaries) and ‘patrolled,’ and often marked by signposts and menchies (graffiti). </w:t>
      </w:r>
      <w:r w:rsidR="00471093">
        <w:rPr>
          <w:rFonts w:ascii="Times New Roman" w:hAnsi="Times New Roman" w:cs="Times New Roman"/>
          <w:sz w:val="24"/>
          <w:szCs w:val="24"/>
        </w:rPr>
        <w:t>Communal spaces</w:t>
      </w:r>
      <w:r w:rsidR="00882F36" w:rsidRPr="00263F0C">
        <w:rPr>
          <w:rFonts w:ascii="Times New Roman" w:hAnsi="Times New Roman" w:cs="Times New Roman"/>
          <w:sz w:val="24"/>
          <w:szCs w:val="24"/>
        </w:rPr>
        <w:t xml:space="preserve"> such as recreational centres, swimming pools, parks, shopping parades, and chip shops, in turn, were identified by association with a specific group, ‘claimed’ by one group, or disputed between groups.  </w:t>
      </w:r>
      <w:r w:rsidR="00471093">
        <w:rPr>
          <w:rFonts w:ascii="Times New Roman" w:hAnsi="Times New Roman" w:cs="Times New Roman"/>
          <w:sz w:val="24"/>
          <w:szCs w:val="24"/>
        </w:rPr>
        <w:t>Such landmarks</w:t>
      </w:r>
      <w:r w:rsidR="00882F36" w:rsidRPr="00263F0C">
        <w:rPr>
          <w:rFonts w:ascii="Times New Roman" w:hAnsi="Times New Roman" w:cs="Times New Roman"/>
          <w:sz w:val="24"/>
          <w:szCs w:val="24"/>
        </w:rPr>
        <w:t xml:space="preserve"> served as territorial markers, boundaries, or definers. </w:t>
      </w:r>
      <w:r w:rsidRPr="00263F0C">
        <w:rPr>
          <w:rFonts w:ascii="Times New Roman" w:hAnsi="Times New Roman" w:cs="Times New Roman"/>
          <w:sz w:val="24"/>
          <w:szCs w:val="24"/>
        </w:rPr>
        <w:t xml:space="preserve">It was not uncommon for ‘official’ names to </w:t>
      </w:r>
      <w:r w:rsidRPr="00263F0C">
        <w:rPr>
          <w:rFonts w:ascii="Times New Roman" w:hAnsi="Times New Roman" w:cs="Times New Roman"/>
          <w:sz w:val="24"/>
          <w:szCs w:val="24"/>
        </w:rPr>
        <w:lastRenderedPageBreak/>
        <w:t xml:space="preserve">differ from the names used by </w:t>
      </w:r>
      <w:r w:rsidR="00882F36" w:rsidRPr="00263F0C">
        <w:rPr>
          <w:rFonts w:ascii="Times New Roman" w:hAnsi="Times New Roman" w:cs="Times New Roman"/>
          <w:sz w:val="24"/>
          <w:szCs w:val="24"/>
        </w:rPr>
        <w:t>our interviewees</w:t>
      </w:r>
      <w:r w:rsidRPr="00263F0C">
        <w:rPr>
          <w:rFonts w:ascii="Times New Roman" w:hAnsi="Times New Roman" w:cs="Times New Roman"/>
          <w:sz w:val="24"/>
          <w:szCs w:val="24"/>
        </w:rPr>
        <w:t>. The construction of such boundaries was made easier by juvenile understandings of school catchment areas, bus routes, housing types</w:t>
      </w:r>
      <w:r w:rsidR="00882F36" w:rsidRPr="00263F0C">
        <w:rPr>
          <w:rFonts w:ascii="Times New Roman" w:hAnsi="Times New Roman" w:cs="Times New Roman"/>
          <w:sz w:val="24"/>
          <w:szCs w:val="24"/>
        </w:rPr>
        <w:t xml:space="preserve"> etc.</w:t>
      </w:r>
      <w:r w:rsidRPr="00263F0C">
        <w:rPr>
          <w:rFonts w:ascii="Times New Roman" w:hAnsi="Times New Roman" w:cs="Times New Roman"/>
          <w:sz w:val="24"/>
          <w:szCs w:val="24"/>
        </w:rPr>
        <w:t xml:space="preserve"> Social field boundaries for </w:t>
      </w:r>
      <w:r w:rsidR="00471093">
        <w:rPr>
          <w:rFonts w:ascii="Times New Roman" w:hAnsi="Times New Roman" w:cs="Times New Roman"/>
          <w:sz w:val="24"/>
          <w:szCs w:val="24"/>
        </w:rPr>
        <w:t>non-</w:t>
      </w:r>
      <w:r w:rsidRPr="00263F0C">
        <w:rPr>
          <w:rFonts w:ascii="Times New Roman" w:hAnsi="Times New Roman" w:cs="Times New Roman"/>
          <w:sz w:val="24"/>
          <w:szCs w:val="24"/>
        </w:rPr>
        <w:t xml:space="preserve">gang </w:t>
      </w:r>
      <w:r w:rsidR="00471093">
        <w:rPr>
          <w:rFonts w:ascii="Times New Roman" w:hAnsi="Times New Roman" w:cs="Times New Roman"/>
          <w:sz w:val="24"/>
          <w:szCs w:val="24"/>
        </w:rPr>
        <w:t xml:space="preserve">youth </w:t>
      </w:r>
      <w:r w:rsidRPr="00263F0C">
        <w:rPr>
          <w:rFonts w:ascii="Times New Roman" w:hAnsi="Times New Roman" w:cs="Times New Roman"/>
          <w:sz w:val="24"/>
          <w:szCs w:val="24"/>
        </w:rPr>
        <w:t xml:space="preserve">differed, </w:t>
      </w:r>
      <w:r w:rsidR="00674B4D" w:rsidRPr="00263F0C">
        <w:rPr>
          <w:rFonts w:ascii="Times New Roman" w:hAnsi="Times New Roman" w:cs="Times New Roman"/>
          <w:sz w:val="24"/>
          <w:szCs w:val="24"/>
        </w:rPr>
        <w:t xml:space="preserve">of course, </w:t>
      </w:r>
      <w:r w:rsidRPr="00263F0C">
        <w:rPr>
          <w:rFonts w:ascii="Times New Roman" w:hAnsi="Times New Roman" w:cs="Times New Roman"/>
          <w:sz w:val="24"/>
          <w:szCs w:val="24"/>
        </w:rPr>
        <w:t xml:space="preserve">but the perceived or imaginary </w:t>
      </w:r>
      <w:r w:rsidR="00471093" w:rsidRPr="00263F0C">
        <w:rPr>
          <w:rFonts w:ascii="Times New Roman" w:hAnsi="Times New Roman" w:cs="Times New Roman"/>
          <w:sz w:val="24"/>
          <w:szCs w:val="24"/>
        </w:rPr>
        <w:t xml:space="preserve">territorial </w:t>
      </w:r>
      <w:r w:rsidRPr="00263F0C">
        <w:rPr>
          <w:rFonts w:ascii="Times New Roman" w:hAnsi="Times New Roman" w:cs="Times New Roman"/>
          <w:sz w:val="24"/>
          <w:szCs w:val="24"/>
        </w:rPr>
        <w:t>boundaries identified by younger gang members appeared</w:t>
      </w:r>
      <w:r w:rsidR="00674B4D" w:rsidRPr="00263F0C">
        <w:rPr>
          <w:rFonts w:ascii="Times New Roman" w:hAnsi="Times New Roman" w:cs="Times New Roman"/>
          <w:sz w:val="24"/>
          <w:szCs w:val="24"/>
        </w:rPr>
        <w:t xml:space="preserve"> ‘real’</w:t>
      </w:r>
      <w:r w:rsidR="00471093">
        <w:rPr>
          <w:rFonts w:ascii="Times New Roman" w:hAnsi="Times New Roman" w:cs="Times New Roman"/>
          <w:sz w:val="24"/>
          <w:szCs w:val="24"/>
        </w:rPr>
        <w:t xml:space="preserve"> because </w:t>
      </w:r>
      <w:r w:rsidR="00471093" w:rsidRPr="00263F0C">
        <w:rPr>
          <w:rFonts w:ascii="Times New Roman" w:hAnsi="Times New Roman" w:cs="Times New Roman"/>
          <w:sz w:val="24"/>
          <w:szCs w:val="24"/>
        </w:rPr>
        <w:t>habitus</w:t>
      </w:r>
      <w:r w:rsidR="00471093">
        <w:rPr>
          <w:rFonts w:ascii="Times New Roman" w:hAnsi="Times New Roman" w:cs="Times New Roman"/>
          <w:sz w:val="24"/>
          <w:szCs w:val="24"/>
        </w:rPr>
        <w:t xml:space="preserve"> was shared</w:t>
      </w:r>
      <w:r w:rsidRPr="00263F0C">
        <w:rPr>
          <w:rFonts w:ascii="Times New Roman" w:hAnsi="Times New Roman" w:cs="Times New Roman"/>
          <w:sz w:val="24"/>
          <w:szCs w:val="24"/>
        </w:rPr>
        <w:t>.</w:t>
      </w:r>
    </w:p>
    <w:p w14:paraId="6F4F17E6" w14:textId="5512D3F3" w:rsidR="00232AFC" w:rsidRPr="00263F0C" w:rsidRDefault="00232AFC" w:rsidP="002164DB">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sz w:val="24"/>
          <w:szCs w:val="24"/>
        </w:rPr>
        <w:t xml:space="preserve">As Gee </w:t>
      </w:r>
      <w:r w:rsidR="000B7F83" w:rsidRPr="00263F0C">
        <w:rPr>
          <w:rFonts w:ascii="Times New Roman" w:hAnsi="Times New Roman" w:cs="Times New Roman"/>
          <w:sz w:val="24"/>
          <w:szCs w:val="24"/>
        </w:rPr>
        <w:t>explains,</w:t>
      </w:r>
      <w:r w:rsidRPr="00263F0C">
        <w:rPr>
          <w:rFonts w:ascii="Times New Roman" w:hAnsi="Times New Roman" w:cs="Times New Roman"/>
          <w:sz w:val="24"/>
          <w:szCs w:val="24"/>
        </w:rPr>
        <w:t xml:space="preserve"> a single estate </w:t>
      </w:r>
      <w:r w:rsidR="00674B4D" w:rsidRPr="00263F0C">
        <w:rPr>
          <w:rFonts w:ascii="Times New Roman" w:hAnsi="Times New Roman" w:cs="Times New Roman"/>
          <w:sz w:val="24"/>
          <w:szCs w:val="24"/>
        </w:rPr>
        <w:t xml:space="preserve">could be </w:t>
      </w:r>
      <w:r w:rsidR="000B7F83" w:rsidRPr="00263F0C">
        <w:rPr>
          <w:rFonts w:ascii="Times New Roman" w:hAnsi="Times New Roman" w:cs="Times New Roman"/>
          <w:sz w:val="24"/>
          <w:szCs w:val="24"/>
        </w:rPr>
        <w:t>disaggregated</w:t>
      </w:r>
      <w:r w:rsidR="00633450" w:rsidRPr="00263F0C">
        <w:rPr>
          <w:rFonts w:ascii="Times New Roman" w:hAnsi="Times New Roman" w:cs="Times New Roman"/>
          <w:sz w:val="24"/>
          <w:szCs w:val="24"/>
        </w:rPr>
        <w:t xml:space="preserve"> into a number of </w:t>
      </w:r>
      <w:r w:rsidR="0045459D" w:rsidRPr="00263F0C">
        <w:rPr>
          <w:rFonts w:ascii="Times New Roman" w:hAnsi="Times New Roman" w:cs="Times New Roman"/>
          <w:sz w:val="24"/>
          <w:szCs w:val="24"/>
        </w:rPr>
        <w:t xml:space="preserve">different </w:t>
      </w:r>
      <w:r w:rsidR="00633450" w:rsidRPr="00263F0C">
        <w:rPr>
          <w:rFonts w:ascii="Times New Roman" w:hAnsi="Times New Roman" w:cs="Times New Roman"/>
          <w:sz w:val="24"/>
          <w:szCs w:val="24"/>
        </w:rPr>
        <w:t>schemes that</w:t>
      </w:r>
      <w:r w:rsidR="00674B4D" w:rsidRPr="00263F0C">
        <w:rPr>
          <w:rFonts w:ascii="Times New Roman" w:hAnsi="Times New Roman" w:cs="Times New Roman"/>
          <w:sz w:val="24"/>
          <w:szCs w:val="24"/>
        </w:rPr>
        <w:t xml:space="preserve"> fought</w:t>
      </w:r>
      <w:r w:rsidRPr="00263F0C">
        <w:rPr>
          <w:rFonts w:ascii="Times New Roman" w:hAnsi="Times New Roman" w:cs="Times New Roman"/>
          <w:sz w:val="24"/>
          <w:szCs w:val="24"/>
        </w:rPr>
        <w:t xml:space="preserve"> against one another. </w:t>
      </w:r>
      <w:r w:rsidR="00674B4D" w:rsidRPr="00263F0C">
        <w:rPr>
          <w:rFonts w:ascii="Times New Roman" w:hAnsi="Times New Roman" w:cs="Times New Roman"/>
          <w:sz w:val="24"/>
          <w:szCs w:val="24"/>
        </w:rPr>
        <w:t>C</w:t>
      </w:r>
      <w:r w:rsidRPr="00263F0C">
        <w:rPr>
          <w:rFonts w:ascii="Times New Roman" w:hAnsi="Times New Roman" w:cs="Times New Roman"/>
          <w:sz w:val="24"/>
          <w:szCs w:val="24"/>
        </w:rPr>
        <w:t>ontrary to existing Scott</w:t>
      </w:r>
      <w:r w:rsidR="000B7F83" w:rsidRPr="00263F0C">
        <w:rPr>
          <w:rFonts w:ascii="Times New Roman" w:hAnsi="Times New Roman" w:cs="Times New Roman"/>
          <w:sz w:val="24"/>
          <w:szCs w:val="24"/>
        </w:rPr>
        <w:t>ish gang literature (e.g., Fraser</w:t>
      </w:r>
      <w:r w:rsidRPr="00263F0C">
        <w:rPr>
          <w:rFonts w:ascii="Times New Roman" w:hAnsi="Times New Roman" w:cs="Times New Roman"/>
          <w:sz w:val="24"/>
          <w:szCs w:val="24"/>
        </w:rPr>
        <w:t xml:space="preserve"> 2013), </w:t>
      </w:r>
      <w:r w:rsidR="00882F36" w:rsidRPr="00263F0C">
        <w:rPr>
          <w:rFonts w:ascii="Times New Roman" w:hAnsi="Times New Roman" w:cs="Times New Roman"/>
          <w:sz w:val="24"/>
          <w:szCs w:val="24"/>
        </w:rPr>
        <w:t xml:space="preserve">however, </w:t>
      </w:r>
      <w:r w:rsidRPr="00263F0C">
        <w:rPr>
          <w:rFonts w:ascii="Times New Roman" w:hAnsi="Times New Roman" w:cs="Times New Roman"/>
          <w:sz w:val="24"/>
          <w:szCs w:val="24"/>
        </w:rPr>
        <w:t xml:space="preserve">YSGs </w:t>
      </w:r>
      <w:r w:rsidR="00674B4D" w:rsidRPr="00263F0C">
        <w:rPr>
          <w:rFonts w:ascii="Times New Roman" w:hAnsi="Times New Roman" w:cs="Times New Roman"/>
          <w:sz w:val="24"/>
          <w:szCs w:val="24"/>
        </w:rPr>
        <w:t xml:space="preserve">also </w:t>
      </w:r>
      <w:r w:rsidRPr="00263F0C">
        <w:rPr>
          <w:rFonts w:ascii="Times New Roman" w:hAnsi="Times New Roman" w:cs="Times New Roman"/>
          <w:sz w:val="24"/>
          <w:szCs w:val="24"/>
        </w:rPr>
        <w:t>merge</w:t>
      </w:r>
      <w:r w:rsidR="00882F36" w:rsidRPr="00263F0C">
        <w:rPr>
          <w:rFonts w:ascii="Times New Roman" w:hAnsi="Times New Roman" w:cs="Times New Roman"/>
          <w:sz w:val="24"/>
          <w:szCs w:val="24"/>
        </w:rPr>
        <w:t>d</w:t>
      </w:r>
      <w:r w:rsidRPr="00263F0C">
        <w:rPr>
          <w:rFonts w:ascii="Times New Roman" w:hAnsi="Times New Roman" w:cs="Times New Roman"/>
          <w:sz w:val="24"/>
          <w:szCs w:val="24"/>
        </w:rPr>
        <w:t xml:space="preserve"> </w:t>
      </w:r>
      <w:r w:rsidR="00882F36" w:rsidRPr="00263F0C">
        <w:rPr>
          <w:rFonts w:ascii="Times New Roman" w:hAnsi="Times New Roman" w:cs="Times New Roman"/>
          <w:sz w:val="24"/>
          <w:szCs w:val="24"/>
        </w:rPr>
        <w:t xml:space="preserve">to create </w:t>
      </w:r>
      <w:r w:rsidR="00674B4D" w:rsidRPr="00263F0C">
        <w:rPr>
          <w:rFonts w:ascii="Times New Roman" w:hAnsi="Times New Roman" w:cs="Times New Roman"/>
          <w:sz w:val="24"/>
          <w:szCs w:val="24"/>
        </w:rPr>
        <w:t>single unit</w:t>
      </w:r>
      <w:r w:rsidR="00882F36" w:rsidRPr="00263F0C">
        <w:rPr>
          <w:rFonts w:ascii="Times New Roman" w:hAnsi="Times New Roman" w:cs="Times New Roman"/>
          <w:sz w:val="24"/>
          <w:szCs w:val="24"/>
        </w:rPr>
        <w:t>s</w:t>
      </w:r>
      <w:r w:rsidR="00674B4D" w:rsidRPr="00263F0C">
        <w:rPr>
          <w:rFonts w:ascii="Times New Roman" w:hAnsi="Times New Roman" w:cs="Times New Roman"/>
          <w:sz w:val="24"/>
          <w:szCs w:val="24"/>
        </w:rPr>
        <w:t xml:space="preserve"> and/or </w:t>
      </w:r>
      <w:r w:rsidRPr="00263F0C">
        <w:rPr>
          <w:rFonts w:ascii="Times New Roman" w:hAnsi="Times New Roman" w:cs="Times New Roman"/>
          <w:sz w:val="24"/>
          <w:szCs w:val="24"/>
        </w:rPr>
        <w:t>cross</w:t>
      </w:r>
      <w:r w:rsidR="00882F36" w:rsidRPr="00263F0C">
        <w:rPr>
          <w:rFonts w:ascii="Times New Roman" w:hAnsi="Times New Roman" w:cs="Times New Roman"/>
          <w:sz w:val="24"/>
          <w:szCs w:val="24"/>
        </w:rPr>
        <w:t>ed</w:t>
      </w:r>
      <w:r w:rsidRPr="00263F0C">
        <w:rPr>
          <w:rFonts w:ascii="Times New Roman" w:hAnsi="Times New Roman" w:cs="Times New Roman"/>
          <w:sz w:val="24"/>
          <w:szCs w:val="24"/>
        </w:rPr>
        <w:t xml:space="preserve"> scheme boundaries when desired. Al-G </w:t>
      </w:r>
      <w:r w:rsidR="00882F36" w:rsidRPr="00263F0C">
        <w:rPr>
          <w:rFonts w:ascii="Times New Roman" w:hAnsi="Times New Roman" w:cs="Times New Roman"/>
          <w:sz w:val="24"/>
          <w:szCs w:val="24"/>
        </w:rPr>
        <w:t>elaborated</w:t>
      </w:r>
      <w:r w:rsidRPr="00263F0C">
        <w:rPr>
          <w:rFonts w:ascii="Times New Roman" w:hAnsi="Times New Roman" w:cs="Times New Roman"/>
          <w:sz w:val="24"/>
          <w:szCs w:val="24"/>
        </w:rPr>
        <w:t>:</w:t>
      </w:r>
    </w:p>
    <w:p w14:paraId="41EEE563" w14:textId="77777777" w:rsidR="00633450" w:rsidRPr="00263F0C" w:rsidRDefault="00633450" w:rsidP="006E257D">
      <w:pPr>
        <w:spacing w:after="0" w:line="480" w:lineRule="auto"/>
        <w:jc w:val="both"/>
        <w:rPr>
          <w:rFonts w:ascii="Times New Roman" w:hAnsi="Times New Roman" w:cs="Times New Roman"/>
          <w:sz w:val="24"/>
          <w:szCs w:val="24"/>
        </w:rPr>
      </w:pPr>
    </w:p>
    <w:p w14:paraId="4854BAC8" w14:textId="431A3FEA" w:rsidR="00232AFC" w:rsidRPr="00263F0C" w:rsidRDefault="00633450"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‘I came</w:t>
      </w:r>
      <w:r w:rsidR="00232AFC" w:rsidRPr="00263F0C">
        <w:rPr>
          <w:rFonts w:ascii="Times New Roman" w:hAnsi="Times New Roman" w:cs="Times New Roman"/>
          <w:i/>
          <w:sz w:val="24"/>
          <w:szCs w:val="24"/>
        </w:rPr>
        <w:t xml:space="preserve"> from [Scheme A] …. We called ourselves </w:t>
      </w:r>
      <w:r w:rsidR="00D71B62">
        <w:rPr>
          <w:rFonts w:ascii="Times New Roman" w:hAnsi="Times New Roman" w:cs="Times New Roman"/>
          <w:i/>
          <w:sz w:val="24"/>
          <w:szCs w:val="24"/>
        </w:rPr>
        <w:t>[X]</w:t>
      </w:r>
      <w:r w:rsidR="00232AFC" w:rsidRPr="00263F0C">
        <w:rPr>
          <w:rFonts w:ascii="Times New Roman" w:hAnsi="Times New Roman" w:cs="Times New Roman"/>
          <w:i/>
          <w:sz w:val="24"/>
          <w:szCs w:val="24"/>
        </w:rPr>
        <w:t xml:space="preserve">, but my cousins were all from the </w:t>
      </w:r>
      <w:r w:rsidR="00D71B62">
        <w:rPr>
          <w:rFonts w:ascii="Times New Roman" w:hAnsi="Times New Roman" w:cs="Times New Roman"/>
          <w:i/>
          <w:sz w:val="24"/>
          <w:szCs w:val="24"/>
        </w:rPr>
        <w:t>[Y]</w:t>
      </w:r>
      <w:r w:rsidR="00232AFC" w:rsidRPr="00263F0C">
        <w:rPr>
          <w:rFonts w:ascii="Times New Roman" w:hAnsi="Times New Roman" w:cs="Times New Roman"/>
          <w:i/>
          <w:sz w:val="24"/>
          <w:szCs w:val="24"/>
        </w:rPr>
        <w:t xml:space="preserve"> …. We started hanging out, aye, for a bit back then…. That’s how the </w:t>
      </w:r>
      <w:r w:rsidR="00D71B62">
        <w:rPr>
          <w:rFonts w:ascii="Times New Roman" w:hAnsi="Times New Roman" w:cs="Times New Roman"/>
          <w:i/>
          <w:sz w:val="24"/>
          <w:szCs w:val="24"/>
        </w:rPr>
        <w:t>[Y]</w:t>
      </w:r>
      <w:r w:rsidR="00232AFC" w:rsidRPr="00263F0C">
        <w:rPr>
          <w:rFonts w:ascii="Times New Roman" w:hAnsi="Times New Roman" w:cs="Times New Roman"/>
          <w:i/>
          <w:sz w:val="24"/>
          <w:szCs w:val="24"/>
        </w:rPr>
        <w:t xml:space="preserve"> started putting [the] menchies (graffiti) saying </w:t>
      </w:r>
      <w:r w:rsidR="00D71B62">
        <w:rPr>
          <w:rFonts w:ascii="Times New Roman" w:hAnsi="Times New Roman" w:cs="Times New Roman"/>
          <w:i/>
          <w:sz w:val="24"/>
          <w:szCs w:val="24"/>
        </w:rPr>
        <w:t>[Y-X]</w:t>
      </w:r>
      <w:r w:rsidR="00A824CF">
        <w:rPr>
          <w:rFonts w:ascii="Times New Roman" w:hAnsi="Times New Roman" w:cs="Times New Roman"/>
          <w:i/>
          <w:sz w:val="24"/>
          <w:szCs w:val="24"/>
        </w:rPr>
        <w:t>, mate.’</w:t>
      </w:r>
    </w:p>
    <w:p w14:paraId="04E2F0EB" w14:textId="77777777" w:rsidR="00633450" w:rsidRPr="00263F0C" w:rsidRDefault="00633450" w:rsidP="006E257D">
      <w:pPr>
        <w:spacing w:after="0" w:line="480" w:lineRule="auto"/>
        <w:ind w:left="720"/>
        <w:jc w:val="both"/>
        <w:rPr>
          <w:rFonts w:ascii="Times New Roman" w:hAnsi="Times New Roman" w:cs="Times New Roman"/>
          <w:i/>
          <w:sz w:val="24"/>
          <w:szCs w:val="24"/>
        </w:rPr>
      </w:pPr>
    </w:p>
    <w:p w14:paraId="758E579B" w14:textId="67A90CCB" w:rsidR="00232AFC" w:rsidRPr="00263F0C" w:rsidRDefault="00674B4D" w:rsidP="008B1E73">
      <w:pPr>
        <w:spacing w:line="480" w:lineRule="auto"/>
        <w:ind w:firstLine="720"/>
        <w:rPr>
          <w:rFonts w:ascii="Times New Roman" w:hAnsi="Times New Roman" w:cs="Times New Roman"/>
          <w:sz w:val="24"/>
          <w:szCs w:val="24"/>
        </w:rPr>
      </w:pPr>
      <w:r w:rsidRPr="00263F0C">
        <w:rPr>
          <w:rFonts w:ascii="Times New Roman" w:hAnsi="Times New Roman" w:cs="Times New Roman"/>
          <w:sz w:val="24"/>
          <w:szCs w:val="24"/>
        </w:rPr>
        <w:t>At this elemental stage, YSG members perceive</w:t>
      </w:r>
      <w:r w:rsidR="00882F36" w:rsidRPr="00263F0C">
        <w:rPr>
          <w:rFonts w:ascii="Times New Roman" w:hAnsi="Times New Roman" w:cs="Times New Roman"/>
          <w:sz w:val="24"/>
          <w:szCs w:val="24"/>
        </w:rPr>
        <w:t>d</w:t>
      </w:r>
      <w:r w:rsidRPr="00263F0C">
        <w:rPr>
          <w:rFonts w:ascii="Times New Roman" w:hAnsi="Times New Roman" w:cs="Times New Roman"/>
          <w:sz w:val="24"/>
          <w:szCs w:val="24"/>
        </w:rPr>
        <w:t xml:space="preserve"> their social field (both their gang, and their scheme) </w:t>
      </w:r>
      <w:r w:rsidR="00882F36" w:rsidRPr="00263F0C">
        <w:rPr>
          <w:rFonts w:ascii="Times New Roman" w:hAnsi="Times New Roman" w:cs="Times New Roman"/>
          <w:sz w:val="24"/>
          <w:szCs w:val="24"/>
        </w:rPr>
        <w:t>as</w:t>
      </w:r>
      <w:r w:rsidRPr="00263F0C">
        <w:rPr>
          <w:rFonts w:ascii="Times New Roman" w:hAnsi="Times New Roman" w:cs="Times New Roman"/>
          <w:sz w:val="24"/>
          <w:szCs w:val="24"/>
        </w:rPr>
        <w:t xml:space="preserve"> a physical landscape with</w:t>
      </w:r>
      <w:r w:rsidR="008B1E73">
        <w:rPr>
          <w:rFonts w:ascii="Times New Roman" w:hAnsi="Times New Roman" w:cs="Times New Roman"/>
          <w:sz w:val="24"/>
          <w:szCs w:val="24"/>
        </w:rPr>
        <w:t xml:space="preserve"> tangible physical boundaries. However, t</w:t>
      </w:r>
      <w:r w:rsidRPr="00263F0C">
        <w:rPr>
          <w:rFonts w:ascii="Times New Roman" w:hAnsi="Times New Roman" w:cs="Times New Roman"/>
          <w:sz w:val="24"/>
          <w:szCs w:val="24"/>
        </w:rPr>
        <w:t xml:space="preserve">heir extended family network precipitated </w:t>
      </w:r>
      <w:r w:rsidR="00721896">
        <w:rPr>
          <w:rFonts w:ascii="Times New Roman" w:hAnsi="Times New Roman" w:cs="Times New Roman"/>
          <w:sz w:val="24"/>
          <w:szCs w:val="24"/>
        </w:rPr>
        <w:t>‘</w:t>
      </w:r>
      <w:r w:rsidRPr="00263F0C">
        <w:rPr>
          <w:rFonts w:ascii="Times New Roman" w:hAnsi="Times New Roman" w:cs="Times New Roman"/>
          <w:sz w:val="24"/>
          <w:szCs w:val="24"/>
        </w:rPr>
        <w:t>bridging social capital</w:t>
      </w:r>
      <w:r w:rsidR="00721896">
        <w:rPr>
          <w:rFonts w:ascii="Times New Roman" w:hAnsi="Times New Roman" w:cs="Times New Roman"/>
          <w:sz w:val="24"/>
          <w:szCs w:val="24"/>
        </w:rPr>
        <w:t>’ (Putnam 2000)</w:t>
      </w:r>
      <w:r w:rsidR="008B1E73">
        <w:rPr>
          <w:rFonts w:ascii="Times New Roman" w:hAnsi="Times New Roman" w:cs="Times New Roman"/>
          <w:sz w:val="24"/>
          <w:szCs w:val="24"/>
        </w:rPr>
        <w:t xml:space="preserve"> that redefined i</w:t>
      </w:r>
      <w:r w:rsidR="008B1E73" w:rsidRPr="00263F0C">
        <w:rPr>
          <w:rFonts w:ascii="Times New Roman" w:hAnsi="Times New Roman" w:cs="Times New Roman"/>
          <w:sz w:val="24"/>
          <w:szCs w:val="24"/>
        </w:rPr>
        <w:t>m</w:t>
      </w:r>
      <w:r w:rsidR="008B1E73">
        <w:rPr>
          <w:rFonts w:ascii="Times New Roman" w:hAnsi="Times New Roman" w:cs="Times New Roman"/>
          <w:sz w:val="24"/>
          <w:szCs w:val="24"/>
        </w:rPr>
        <w:t>agined</w:t>
      </w:r>
      <w:r w:rsidR="008B1E73" w:rsidRPr="00263F0C">
        <w:rPr>
          <w:rFonts w:ascii="Times New Roman" w:hAnsi="Times New Roman" w:cs="Times New Roman"/>
          <w:sz w:val="24"/>
          <w:szCs w:val="24"/>
        </w:rPr>
        <w:t xml:space="preserve"> social field boundaries</w:t>
      </w:r>
      <w:r w:rsidR="008B1E73">
        <w:rPr>
          <w:rFonts w:ascii="Times New Roman" w:hAnsi="Times New Roman" w:cs="Times New Roman"/>
          <w:sz w:val="24"/>
          <w:szCs w:val="24"/>
        </w:rPr>
        <w:t>, resulting in the merger</w:t>
      </w:r>
      <w:r w:rsidRPr="00263F0C">
        <w:rPr>
          <w:rFonts w:ascii="Times New Roman" w:hAnsi="Times New Roman" w:cs="Times New Roman"/>
          <w:sz w:val="24"/>
          <w:szCs w:val="24"/>
        </w:rPr>
        <w:t xml:space="preserve"> of two YSGs.  </w:t>
      </w:r>
      <w:r w:rsidR="008B1E73">
        <w:rPr>
          <w:rFonts w:ascii="Times New Roman" w:hAnsi="Times New Roman" w:cs="Times New Roman"/>
          <w:sz w:val="24"/>
          <w:szCs w:val="24"/>
        </w:rPr>
        <w:t>Mergers</w:t>
      </w:r>
      <w:r w:rsidRPr="00263F0C">
        <w:rPr>
          <w:rFonts w:ascii="Times New Roman" w:hAnsi="Times New Roman" w:cs="Times New Roman"/>
          <w:sz w:val="24"/>
          <w:szCs w:val="24"/>
        </w:rPr>
        <w:t xml:space="preserve"> </w:t>
      </w:r>
      <w:r w:rsidR="008B1E73">
        <w:rPr>
          <w:rFonts w:ascii="Times New Roman" w:hAnsi="Times New Roman" w:cs="Times New Roman"/>
          <w:sz w:val="24"/>
          <w:szCs w:val="24"/>
        </w:rPr>
        <w:t>such as this</w:t>
      </w:r>
      <w:r w:rsidRPr="00263F0C">
        <w:rPr>
          <w:rFonts w:ascii="Times New Roman" w:hAnsi="Times New Roman" w:cs="Times New Roman"/>
          <w:sz w:val="24"/>
          <w:szCs w:val="24"/>
        </w:rPr>
        <w:t xml:space="preserve"> </w:t>
      </w:r>
      <w:r w:rsidR="008B1E73">
        <w:rPr>
          <w:rFonts w:ascii="Times New Roman" w:hAnsi="Times New Roman" w:cs="Times New Roman"/>
          <w:sz w:val="24"/>
          <w:szCs w:val="24"/>
        </w:rPr>
        <w:t>often were</w:t>
      </w:r>
      <w:r w:rsidRPr="00263F0C">
        <w:rPr>
          <w:rFonts w:ascii="Times New Roman" w:hAnsi="Times New Roman" w:cs="Times New Roman"/>
          <w:sz w:val="24"/>
          <w:szCs w:val="24"/>
        </w:rPr>
        <w:t xml:space="preserve"> reliant upon bounded inter-personal relationships between key </w:t>
      </w:r>
      <w:r w:rsidR="008B1E73">
        <w:rPr>
          <w:rFonts w:ascii="Times New Roman" w:hAnsi="Times New Roman" w:cs="Times New Roman"/>
          <w:sz w:val="24"/>
          <w:szCs w:val="24"/>
        </w:rPr>
        <w:t>individuals, meaning they</w:t>
      </w:r>
      <w:r w:rsidRPr="00263F0C">
        <w:rPr>
          <w:rFonts w:ascii="Times New Roman" w:hAnsi="Times New Roman" w:cs="Times New Roman"/>
          <w:sz w:val="24"/>
          <w:szCs w:val="24"/>
        </w:rPr>
        <w:t xml:space="preserve"> </w:t>
      </w:r>
      <w:r w:rsidR="008B1E73">
        <w:rPr>
          <w:rFonts w:ascii="Times New Roman" w:hAnsi="Times New Roman" w:cs="Times New Roman"/>
          <w:sz w:val="24"/>
          <w:szCs w:val="24"/>
        </w:rPr>
        <w:t>could</w:t>
      </w:r>
      <w:r w:rsidRPr="00263F0C">
        <w:rPr>
          <w:rFonts w:ascii="Times New Roman" w:hAnsi="Times New Roman" w:cs="Times New Roman"/>
          <w:sz w:val="24"/>
          <w:szCs w:val="24"/>
        </w:rPr>
        <w:t xml:space="preserve"> be either fragile or enduring. </w:t>
      </w:r>
      <w:r w:rsidR="00232AFC" w:rsidRPr="00263F0C">
        <w:rPr>
          <w:rFonts w:ascii="Times New Roman" w:hAnsi="Times New Roman" w:cs="Times New Roman"/>
          <w:sz w:val="24"/>
          <w:szCs w:val="24"/>
        </w:rPr>
        <w:t>Steggy</w:t>
      </w:r>
      <w:r w:rsidRPr="00263F0C">
        <w:rPr>
          <w:rFonts w:ascii="Times New Roman" w:hAnsi="Times New Roman" w:cs="Times New Roman"/>
          <w:sz w:val="24"/>
          <w:szCs w:val="24"/>
        </w:rPr>
        <w:t xml:space="preserve"> observed</w:t>
      </w:r>
      <w:r w:rsidR="00232AFC" w:rsidRPr="00263F0C">
        <w:rPr>
          <w:rFonts w:ascii="Times New Roman" w:hAnsi="Times New Roman" w:cs="Times New Roman"/>
          <w:sz w:val="24"/>
          <w:szCs w:val="24"/>
        </w:rPr>
        <w:t>:</w:t>
      </w:r>
    </w:p>
    <w:p w14:paraId="651DEB37" w14:textId="77777777" w:rsidR="00633450" w:rsidRPr="00263F0C" w:rsidRDefault="00633450" w:rsidP="006E257D">
      <w:pPr>
        <w:spacing w:after="0" w:line="480" w:lineRule="auto"/>
        <w:jc w:val="both"/>
        <w:rPr>
          <w:rFonts w:ascii="Times New Roman" w:hAnsi="Times New Roman" w:cs="Times New Roman"/>
          <w:sz w:val="24"/>
          <w:szCs w:val="24"/>
        </w:rPr>
      </w:pPr>
    </w:p>
    <w:p w14:paraId="70C3C40D" w14:textId="570B2DA7"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 xml:space="preserve">‘Called </w:t>
      </w:r>
      <w:r w:rsidR="00D71B62">
        <w:rPr>
          <w:rFonts w:ascii="Times New Roman" w:hAnsi="Times New Roman" w:cs="Times New Roman"/>
          <w:i/>
          <w:sz w:val="24"/>
          <w:szCs w:val="24"/>
        </w:rPr>
        <w:t>[A-B]</w:t>
      </w:r>
      <w:r w:rsidRPr="00263F0C">
        <w:rPr>
          <w:rFonts w:ascii="Times New Roman" w:hAnsi="Times New Roman" w:cs="Times New Roman"/>
          <w:i/>
          <w:sz w:val="24"/>
          <w:szCs w:val="24"/>
        </w:rPr>
        <w:t xml:space="preserve"> bud cause the </w:t>
      </w:r>
      <w:r w:rsidR="00D71B62">
        <w:rPr>
          <w:rFonts w:ascii="Times New Roman" w:hAnsi="Times New Roman" w:cs="Times New Roman"/>
          <w:i/>
          <w:sz w:val="24"/>
          <w:szCs w:val="24"/>
        </w:rPr>
        <w:t>[A]</w:t>
      </w:r>
      <w:r w:rsidRPr="00263F0C">
        <w:rPr>
          <w:rFonts w:ascii="Times New Roman" w:hAnsi="Times New Roman" w:cs="Times New Roman"/>
          <w:i/>
          <w:sz w:val="24"/>
          <w:szCs w:val="24"/>
        </w:rPr>
        <w:t xml:space="preserve"> boys use to kick about way </w:t>
      </w:r>
      <w:r w:rsidR="00D71B62">
        <w:rPr>
          <w:rFonts w:ascii="Times New Roman" w:hAnsi="Times New Roman" w:cs="Times New Roman"/>
          <w:i/>
          <w:sz w:val="24"/>
          <w:szCs w:val="24"/>
        </w:rPr>
        <w:t>[B</w:t>
      </w:r>
      <w:r w:rsidRPr="00263F0C">
        <w:rPr>
          <w:rFonts w:ascii="Times New Roman" w:hAnsi="Times New Roman" w:cs="Times New Roman"/>
          <w:i/>
          <w:sz w:val="24"/>
          <w:szCs w:val="24"/>
        </w:rPr>
        <w:t xml:space="preserve">]. [Former </w:t>
      </w:r>
      <w:r w:rsidR="00D71B62">
        <w:rPr>
          <w:rFonts w:ascii="Times New Roman" w:hAnsi="Times New Roman" w:cs="Times New Roman"/>
          <w:i/>
          <w:sz w:val="24"/>
          <w:szCs w:val="24"/>
        </w:rPr>
        <w:t>A-B member</w:t>
      </w:r>
      <w:r w:rsidRPr="00263F0C">
        <w:rPr>
          <w:rFonts w:ascii="Times New Roman" w:hAnsi="Times New Roman" w:cs="Times New Roman"/>
          <w:i/>
          <w:sz w:val="24"/>
          <w:szCs w:val="24"/>
        </w:rPr>
        <w:t xml:space="preserve">s A and X] were the ones that met </w:t>
      </w:r>
      <w:r w:rsidR="00D71B62">
        <w:rPr>
          <w:rFonts w:ascii="Times New Roman" w:hAnsi="Times New Roman" w:cs="Times New Roman"/>
          <w:i/>
          <w:sz w:val="24"/>
          <w:szCs w:val="24"/>
        </w:rPr>
        <w:t>[A-B]</w:t>
      </w:r>
      <w:r w:rsidRPr="00263F0C">
        <w:rPr>
          <w:rFonts w:ascii="Times New Roman" w:hAnsi="Times New Roman" w:cs="Times New Roman"/>
          <w:i/>
          <w:sz w:val="24"/>
          <w:szCs w:val="24"/>
        </w:rPr>
        <w:t xml:space="preserve"> over at the pitch</w:t>
      </w:r>
      <w:r w:rsidR="001C661D" w:rsidRPr="00263F0C">
        <w:rPr>
          <w:rFonts w:ascii="Times New Roman" w:hAnsi="Times New Roman" w:cs="Times New Roman"/>
          <w:i/>
          <w:sz w:val="24"/>
          <w:szCs w:val="24"/>
        </w:rPr>
        <w:t>e</w:t>
      </w:r>
      <w:r w:rsidRPr="00263F0C">
        <w:rPr>
          <w:rFonts w:ascii="Times New Roman" w:hAnsi="Times New Roman" w:cs="Times New Roman"/>
          <w:i/>
          <w:sz w:val="24"/>
          <w:szCs w:val="24"/>
        </w:rPr>
        <w:t xml:space="preserve">s (football parks), and started kicking about, know…. </w:t>
      </w:r>
      <w:r w:rsidR="00D71B62">
        <w:rPr>
          <w:rFonts w:ascii="Times New Roman" w:hAnsi="Times New Roman" w:cs="Times New Roman"/>
          <w:i/>
          <w:sz w:val="24"/>
          <w:szCs w:val="24"/>
        </w:rPr>
        <w:t>[A]</w:t>
      </w:r>
      <w:r w:rsidRPr="00263F0C">
        <w:rPr>
          <w:rFonts w:ascii="Times New Roman" w:hAnsi="Times New Roman" w:cs="Times New Roman"/>
          <w:i/>
          <w:sz w:val="24"/>
          <w:szCs w:val="24"/>
        </w:rPr>
        <w:t xml:space="preserve"> hate all </w:t>
      </w:r>
      <w:r w:rsidR="00D71B62" w:rsidRPr="00D71B62">
        <w:rPr>
          <w:rFonts w:ascii="Times New Roman" w:hAnsi="Times New Roman" w:cs="Times New Roman"/>
          <w:i/>
          <w:sz w:val="24"/>
          <w:szCs w:val="24"/>
        </w:rPr>
        <w:t>[B]</w:t>
      </w:r>
      <w:r w:rsidRPr="00263F0C">
        <w:rPr>
          <w:rFonts w:ascii="Times New Roman" w:hAnsi="Times New Roman" w:cs="Times New Roman"/>
          <w:i/>
          <w:sz w:val="24"/>
          <w:szCs w:val="24"/>
        </w:rPr>
        <w:t xml:space="preserve"> now…. Still called </w:t>
      </w:r>
      <w:r w:rsidR="00D71B62">
        <w:rPr>
          <w:rFonts w:ascii="Times New Roman" w:hAnsi="Times New Roman" w:cs="Times New Roman"/>
          <w:i/>
          <w:sz w:val="24"/>
          <w:szCs w:val="24"/>
        </w:rPr>
        <w:t>[A-B]</w:t>
      </w:r>
      <w:r w:rsidR="008B1E73">
        <w:rPr>
          <w:rFonts w:ascii="Times New Roman" w:hAnsi="Times New Roman" w:cs="Times New Roman"/>
          <w:i/>
          <w:sz w:val="24"/>
          <w:szCs w:val="24"/>
        </w:rPr>
        <w:t xml:space="preserve"> but’.</w:t>
      </w:r>
    </w:p>
    <w:p w14:paraId="47D59936" w14:textId="77777777" w:rsidR="00633450" w:rsidRPr="00263F0C" w:rsidRDefault="00633450" w:rsidP="006E257D">
      <w:pPr>
        <w:spacing w:after="0" w:line="480" w:lineRule="auto"/>
        <w:ind w:left="720"/>
        <w:jc w:val="both"/>
        <w:rPr>
          <w:rFonts w:ascii="Times New Roman" w:hAnsi="Times New Roman" w:cs="Times New Roman"/>
          <w:i/>
          <w:sz w:val="24"/>
          <w:szCs w:val="24"/>
        </w:rPr>
      </w:pPr>
    </w:p>
    <w:p w14:paraId="71E54705" w14:textId="2F8E3C08" w:rsidR="00232AFC" w:rsidRPr="00263F0C" w:rsidRDefault="008B1E73" w:rsidP="006E25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45459D" w:rsidRPr="00263F0C">
        <w:rPr>
          <w:rFonts w:ascii="Times New Roman" w:hAnsi="Times New Roman" w:cs="Times New Roman"/>
          <w:sz w:val="24"/>
          <w:szCs w:val="24"/>
        </w:rPr>
        <w:t>ometimes</w:t>
      </w:r>
      <w:r>
        <w:rPr>
          <w:rFonts w:ascii="Times New Roman" w:hAnsi="Times New Roman" w:cs="Times New Roman"/>
          <w:sz w:val="24"/>
          <w:szCs w:val="24"/>
        </w:rPr>
        <w:t>,</w:t>
      </w:r>
      <w:r w:rsidR="0045459D" w:rsidRPr="00263F0C">
        <w:rPr>
          <w:rFonts w:ascii="Times New Roman" w:hAnsi="Times New Roman" w:cs="Times New Roman"/>
          <w:sz w:val="24"/>
          <w:szCs w:val="24"/>
        </w:rPr>
        <w:t xml:space="preserve"> the gang’s territorial claims outlived the territory itself</w:t>
      </w:r>
      <w:r w:rsidR="00232AFC" w:rsidRPr="00263F0C">
        <w:rPr>
          <w:rFonts w:ascii="Times New Roman" w:hAnsi="Times New Roman" w:cs="Times New Roman"/>
          <w:sz w:val="24"/>
          <w:szCs w:val="24"/>
        </w:rPr>
        <w:t>:</w:t>
      </w:r>
    </w:p>
    <w:p w14:paraId="54A8736D" w14:textId="77777777" w:rsidR="004D01DF" w:rsidRPr="00263F0C" w:rsidRDefault="004D01DF" w:rsidP="006E257D">
      <w:pPr>
        <w:spacing w:after="0" w:line="480" w:lineRule="auto"/>
        <w:jc w:val="both"/>
        <w:rPr>
          <w:rFonts w:ascii="Times New Roman" w:hAnsi="Times New Roman" w:cs="Times New Roman"/>
          <w:sz w:val="24"/>
          <w:szCs w:val="24"/>
        </w:rPr>
      </w:pPr>
    </w:p>
    <w:p w14:paraId="03E27392" w14:textId="1769171F" w:rsidR="00232AFC" w:rsidRPr="00263F0C" w:rsidRDefault="00232AFC" w:rsidP="006E257D">
      <w:pPr>
        <w:spacing w:after="0" w:line="480" w:lineRule="auto"/>
        <w:ind w:left="720"/>
        <w:jc w:val="both"/>
        <w:rPr>
          <w:rFonts w:ascii="Times New Roman" w:hAnsi="Times New Roman" w:cs="Times New Roman"/>
          <w:sz w:val="24"/>
          <w:szCs w:val="24"/>
        </w:rPr>
      </w:pPr>
      <w:r w:rsidRPr="00263F0C">
        <w:rPr>
          <w:rFonts w:ascii="Times New Roman" w:hAnsi="Times New Roman" w:cs="Times New Roman"/>
          <w:sz w:val="24"/>
          <w:szCs w:val="24"/>
        </w:rPr>
        <w:t>‘</w:t>
      </w:r>
      <w:r w:rsidR="00D71B62">
        <w:rPr>
          <w:rFonts w:ascii="Times New Roman" w:hAnsi="Times New Roman" w:cs="Times New Roman"/>
          <w:i/>
          <w:sz w:val="24"/>
          <w:szCs w:val="24"/>
        </w:rPr>
        <w:t>There was no [</w:t>
      </w:r>
      <w:r w:rsidRPr="00D71B62">
        <w:rPr>
          <w:rFonts w:ascii="Times New Roman" w:hAnsi="Times New Roman" w:cs="Times New Roman"/>
          <w:i/>
          <w:sz w:val="24"/>
          <w:szCs w:val="24"/>
        </w:rPr>
        <w:t>for</w:t>
      </w:r>
      <w:r w:rsidR="00D71B62">
        <w:rPr>
          <w:rFonts w:ascii="Times New Roman" w:hAnsi="Times New Roman" w:cs="Times New Roman"/>
          <w:i/>
          <w:sz w:val="24"/>
          <w:szCs w:val="24"/>
        </w:rPr>
        <w:t>mer name of a demolished scheme]</w:t>
      </w:r>
      <w:r w:rsidRPr="00D71B62">
        <w:rPr>
          <w:rFonts w:ascii="Times New Roman" w:hAnsi="Times New Roman" w:cs="Times New Roman"/>
          <w:i/>
          <w:sz w:val="24"/>
          <w:szCs w:val="24"/>
        </w:rPr>
        <w:t xml:space="preserve"> anymore. Last of the flats on [street X] got pulled down [years ago]. Me and [my friends] that use</w:t>
      </w:r>
      <w:r w:rsidR="004D01DF" w:rsidRPr="00D71B62">
        <w:rPr>
          <w:rFonts w:ascii="Times New Roman" w:hAnsi="Times New Roman" w:cs="Times New Roman"/>
          <w:i/>
          <w:sz w:val="24"/>
          <w:szCs w:val="24"/>
        </w:rPr>
        <w:t>d</w:t>
      </w:r>
      <w:r w:rsidRPr="00D71B62">
        <w:rPr>
          <w:rFonts w:ascii="Times New Roman" w:hAnsi="Times New Roman" w:cs="Times New Roman"/>
          <w:i/>
          <w:sz w:val="24"/>
          <w:szCs w:val="24"/>
        </w:rPr>
        <w:t xml:space="preserve"> to live there got moved all over Glasgow by the council…. I ended up over in </w:t>
      </w:r>
      <w:r w:rsidR="00D71B62">
        <w:rPr>
          <w:rFonts w:ascii="Times New Roman" w:hAnsi="Times New Roman" w:cs="Times New Roman"/>
          <w:i/>
          <w:sz w:val="24"/>
          <w:szCs w:val="24"/>
        </w:rPr>
        <w:t xml:space="preserve">[B] </w:t>
      </w:r>
      <w:r w:rsidRPr="00D71B62">
        <w:rPr>
          <w:rFonts w:ascii="Times New Roman" w:hAnsi="Times New Roman" w:cs="Times New Roman"/>
          <w:i/>
          <w:sz w:val="24"/>
          <w:szCs w:val="24"/>
        </w:rPr>
        <w:t>…. [but] we still always met back up on the weekends at the shops (w</w:t>
      </w:r>
      <w:r w:rsidR="00D71B62">
        <w:rPr>
          <w:rFonts w:ascii="Times New Roman" w:hAnsi="Times New Roman" w:cs="Times New Roman"/>
          <w:i/>
          <w:sz w:val="24"/>
          <w:szCs w:val="24"/>
        </w:rPr>
        <w:t>hich remain) …. [Still labelled</w:t>
      </w:r>
      <w:r w:rsidRPr="00D71B62">
        <w:rPr>
          <w:rFonts w:ascii="Times New Roman" w:hAnsi="Times New Roman" w:cs="Times New Roman"/>
          <w:i/>
          <w:sz w:val="24"/>
          <w:szCs w:val="24"/>
        </w:rPr>
        <w:t xml:space="preserve">] ourselves </w:t>
      </w:r>
      <w:r w:rsidR="00D71B62">
        <w:rPr>
          <w:rFonts w:ascii="Times New Roman" w:hAnsi="Times New Roman" w:cs="Times New Roman"/>
          <w:i/>
          <w:sz w:val="24"/>
          <w:szCs w:val="24"/>
        </w:rPr>
        <w:t>[turf name]</w:t>
      </w:r>
      <w:r w:rsidRPr="00263F0C">
        <w:rPr>
          <w:rFonts w:ascii="Times New Roman" w:hAnsi="Times New Roman" w:cs="Times New Roman"/>
          <w:sz w:val="24"/>
          <w:szCs w:val="24"/>
        </w:rPr>
        <w:t>’ – James</w:t>
      </w:r>
    </w:p>
    <w:p w14:paraId="3D9E6B32" w14:textId="77777777" w:rsidR="004D01DF" w:rsidRPr="00263F0C" w:rsidRDefault="004D01DF" w:rsidP="006E257D">
      <w:pPr>
        <w:spacing w:after="0" w:line="480" w:lineRule="auto"/>
        <w:ind w:left="720"/>
        <w:jc w:val="both"/>
        <w:rPr>
          <w:rFonts w:ascii="Times New Roman" w:hAnsi="Times New Roman" w:cs="Times New Roman"/>
          <w:sz w:val="24"/>
          <w:szCs w:val="24"/>
        </w:rPr>
      </w:pPr>
    </w:p>
    <w:p w14:paraId="7CA909C9" w14:textId="447FE767" w:rsidR="008B1E73" w:rsidRPr="00263F0C" w:rsidRDefault="00232AFC" w:rsidP="008B1E73">
      <w:pPr>
        <w:spacing w:line="480" w:lineRule="auto"/>
        <w:jc w:val="both"/>
        <w:rPr>
          <w:rFonts w:ascii="Times New Roman" w:hAnsi="Times New Roman" w:cs="Times New Roman"/>
          <w:sz w:val="24"/>
          <w:szCs w:val="24"/>
        </w:rPr>
      </w:pPr>
      <w:r w:rsidRPr="00263F0C">
        <w:rPr>
          <w:rFonts w:ascii="Times New Roman" w:hAnsi="Times New Roman" w:cs="Times New Roman"/>
          <w:sz w:val="24"/>
          <w:szCs w:val="24"/>
        </w:rPr>
        <w:t xml:space="preserve">James was relocated to the housing estate discussed in this case study, yet </w:t>
      </w:r>
      <w:r w:rsidR="008B1E73">
        <w:rPr>
          <w:rFonts w:ascii="Times New Roman" w:hAnsi="Times New Roman" w:cs="Times New Roman"/>
          <w:sz w:val="24"/>
          <w:szCs w:val="24"/>
        </w:rPr>
        <w:t xml:space="preserve">he </w:t>
      </w:r>
      <w:r w:rsidRPr="00263F0C">
        <w:rPr>
          <w:rFonts w:ascii="Times New Roman" w:hAnsi="Times New Roman" w:cs="Times New Roman"/>
          <w:sz w:val="24"/>
          <w:szCs w:val="24"/>
        </w:rPr>
        <w:t>still affiliated wit</w:t>
      </w:r>
      <w:r w:rsidR="004D01DF" w:rsidRPr="00263F0C">
        <w:rPr>
          <w:rFonts w:ascii="Times New Roman" w:hAnsi="Times New Roman" w:cs="Times New Roman"/>
          <w:sz w:val="24"/>
          <w:szCs w:val="24"/>
        </w:rPr>
        <w:t xml:space="preserve">h </w:t>
      </w:r>
      <w:r w:rsidR="008B1E73">
        <w:rPr>
          <w:rFonts w:ascii="Times New Roman" w:hAnsi="Times New Roman" w:cs="Times New Roman"/>
          <w:sz w:val="24"/>
          <w:szCs w:val="24"/>
        </w:rPr>
        <w:t xml:space="preserve">his </w:t>
      </w:r>
      <w:r w:rsidRPr="00263F0C">
        <w:rPr>
          <w:rFonts w:ascii="Times New Roman" w:hAnsi="Times New Roman" w:cs="Times New Roman"/>
          <w:sz w:val="24"/>
          <w:szCs w:val="24"/>
        </w:rPr>
        <w:t>previous YSG as opposed to</w:t>
      </w:r>
      <w:r w:rsidR="006E232B" w:rsidRPr="00263F0C">
        <w:rPr>
          <w:rFonts w:ascii="Times New Roman" w:hAnsi="Times New Roman" w:cs="Times New Roman"/>
          <w:sz w:val="24"/>
          <w:szCs w:val="24"/>
        </w:rPr>
        <w:t xml:space="preserve"> assimilating with</w:t>
      </w:r>
      <w:r w:rsidRPr="00263F0C">
        <w:rPr>
          <w:rFonts w:ascii="Times New Roman" w:hAnsi="Times New Roman" w:cs="Times New Roman"/>
          <w:sz w:val="24"/>
          <w:szCs w:val="24"/>
        </w:rPr>
        <w:t xml:space="preserve"> </w:t>
      </w:r>
      <w:r w:rsidR="006E232B" w:rsidRPr="00263F0C">
        <w:rPr>
          <w:rFonts w:ascii="Times New Roman" w:hAnsi="Times New Roman" w:cs="Times New Roman"/>
          <w:sz w:val="24"/>
          <w:szCs w:val="24"/>
        </w:rPr>
        <w:t xml:space="preserve">the </w:t>
      </w:r>
      <w:r w:rsidR="008B1E73">
        <w:rPr>
          <w:rFonts w:ascii="Times New Roman" w:hAnsi="Times New Roman" w:cs="Times New Roman"/>
          <w:sz w:val="24"/>
          <w:szCs w:val="24"/>
        </w:rPr>
        <w:t>local option.</w:t>
      </w:r>
      <w:r w:rsidRPr="00263F0C">
        <w:rPr>
          <w:rFonts w:ascii="Times New Roman" w:hAnsi="Times New Roman" w:cs="Times New Roman"/>
          <w:sz w:val="24"/>
          <w:szCs w:val="24"/>
        </w:rPr>
        <w:t xml:space="preserve"> </w:t>
      </w:r>
      <w:r w:rsidR="0045459D" w:rsidRPr="00263F0C">
        <w:rPr>
          <w:rFonts w:ascii="Times New Roman" w:hAnsi="Times New Roman" w:cs="Times New Roman"/>
          <w:sz w:val="24"/>
          <w:szCs w:val="24"/>
        </w:rPr>
        <w:t>In other words, James still inhabited the social field of his previous scheme and its YSG and was not ready to affirm allegiance to his new social field.</w:t>
      </w:r>
    </w:p>
    <w:p w14:paraId="6EA098DB" w14:textId="11929F36" w:rsidR="00D66178" w:rsidRDefault="00232AFC" w:rsidP="00A824CF">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Ultimately</w:t>
      </w:r>
      <w:r w:rsidR="0045459D" w:rsidRPr="00263F0C">
        <w:rPr>
          <w:rFonts w:ascii="Times New Roman" w:hAnsi="Times New Roman" w:cs="Times New Roman"/>
          <w:sz w:val="24"/>
          <w:szCs w:val="24"/>
        </w:rPr>
        <w:t>,</w:t>
      </w:r>
      <w:r w:rsidRPr="00263F0C">
        <w:rPr>
          <w:rFonts w:ascii="Times New Roman" w:hAnsi="Times New Roman" w:cs="Times New Roman"/>
          <w:sz w:val="24"/>
          <w:szCs w:val="24"/>
        </w:rPr>
        <w:t xml:space="preserve"> it </w:t>
      </w:r>
      <w:r w:rsidR="00B921D5" w:rsidRPr="00263F0C">
        <w:rPr>
          <w:rFonts w:ascii="Times New Roman" w:hAnsi="Times New Roman" w:cs="Times New Roman"/>
          <w:sz w:val="24"/>
          <w:szCs w:val="24"/>
        </w:rPr>
        <w:t xml:space="preserve">appears that </w:t>
      </w:r>
      <w:r w:rsidR="006E232B" w:rsidRPr="00263F0C">
        <w:rPr>
          <w:rFonts w:ascii="Times New Roman" w:hAnsi="Times New Roman" w:cs="Times New Roman"/>
          <w:sz w:val="24"/>
          <w:szCs w:val="24"/>
        </w:rPr>
        <w:t xml:space="preserve">a </w:t>
      </w:r>
      <w:r w:rsidR="00B921D5" w:rsidRPr="00263F0C">
        <w:rPr>
          <w:rFonts w:ascii="Times New Roman" w:hAnsi="Times New Roman" w:cs="Times New Roman"/>
          <w:sz w:val="24"/>
          <w:szCs w:val="24"/>
        </w:rPr>
        <w:t>YSG</w:t>
      </w:r>
      <w:r w:rsidR="006E232B" w:rsidRPr="00263F0C">
        <w:rPr>
          <w:rFonts w:ascii="Times New Roman" w:hAnsi="Times New Roman" w:cs="Times New Roman"/>
          <w:sz w:val="24"/>
          <w:szCs w:val="24"/>
        </w:rPr>
        <w:t>’s relationship with</w:t>
      </w:r>
      <w:r w:rsidR="00B921D5" w:rsidRPr="00263F0C">
        <w:rPr>
          <w:rFonts w:ascii="Times New Roman" w:hAnsi="Times New Roman" w:cs="Times New Roman"/>
          <w:sz w:val="24"/>
          <w:szCs w:val="24"/>
        </w:rPr>
        <w:t xml:space="preserve"> </w:t>
      </w:r>
      <w:r w:rsidRPr="00263F0C">
        <w:rPr>
          <w:rFonts w:ascii="Times New Roman" w:hAnsi="Times New Roman" w:cs="Times New Roman"/>
          <w:sz w:val="24"/>
          <w:szCs w:val="24"/>
        </w:rPr>
        <w:t>territory is complex</w:t>
      </w:r>
      <w:r w:rsidR="00B921D5" w:rsidRPr="00263F0C">
        <w:rPr>
          <w:rFonts w:ascii="Times New Roman" w:hAnsi="Times New Roman" w:cs="Times New Roman"/>
          <w:sz w:val="24"/>
          <w:szCs w:val="24"/>
        </w:rPr>
        <w:t xml:space="preserve"> at</w:t>
      </w:r>
      <w:r w:rsidRPr="00263F0C">
        <w:rPr>
          <w:rFonts w:ascii="Times New Roman" w:hAnsi="Times New Roman" w:cs="Times New Roman"/>
          <w:sz w:val="24"/>
          <w:szCs w:val="24"/>
        </w:rPr>
        <w:t xml:space="preserve"> least. While it is commonly assumed that YSGs are a product of street socialisation, whereby members are local residents who adhere to invisible boundaries, the findings presented here wou</w:t>
      </w:r>
      <w:r w:rsidR="004D01DF" w:rsidRPr="00263F0C">
        <w:rPr>
          <w:rFonts w:ascii="Times New Roman" w:hAnsi="Times New Roman" w:cs="Times New Roman"/>
          <w:sz w:val="24"/>
          <w:szCs w:val="24"/>
        </w:rPr>
        <w:t xml:space="preserve">ld suggest </w:t>
      </w:r>
      <w:r w:rsidR="006E232B" w:rsidRPr="00263F0C">
        <w:rPr>
          <w:rFonts w:ascii="Times New Roman" w:hAnsi="Times New Roman" w:cs="Times New Roman"/>
          <w:sz w:val="24"/>
          <w:szCs w:val="24"/>
        </w:rPr>
        <w:t xml:space="preserve">it </w:t>
      </w:r>
      <w:r w:rsidR="004D01DF" w:rsidRPr="00263F0C">
        <w:rPr>
          <w:rFonts w:ascii="Times New Roman" w:hAnsi="Times New Roman" w:cs="Times New Roman"/>
          <w:sz w:val="24"/>
          <w:szCs w:val="24"/>
        </w:rPr>
        <w:t xml:space="preserve">is not </w:t>
      </w:r>
      <w:r w:rsidR="006E232B" w:rsidRPr="00263F0C">
        <w:rPr>
          <w:rFonts w:ascii="Times New Roman" w:hAnsi="Times New Roman" w:cs="Times New Roman"/>
          <w:sz w:val="24"/>
          <w:szCs w:val="24"/>
        </w:rPr>
        <w:t xml:space="preserve">so </w:t>
      </w:r>
      <w:r w:rsidR="004D01DF" w:rsidRPr="00263F0C">
        <w:rPr>
          <w:rFonts w:ascii="Times New Roman" w:hAnsi="Times New Roman" w:cs="Times New Roman"/>
          <w:sz w:val="24"/>
          <w:szCs w:val="24"/>
        </w:rPr>
        <w:t>straight</w:t>
      </w:r>
      <w:r w:rsidRPr="00263F0C">
        <w:rPr>
          <w:rFonts w:ascii="Times New Roman" w:hAnsi="Times New Roman" w:cs="Times New Roman"/>
          <w:sz w:val="24"/>
          <w:szCs w:val="24"/>
        </w:rPr>
        <w:t>forward. While most YSGs retain labelling properties affiliate</w:t>
      </w:r>
      <w:r w:rsidR="006E232B" w:rsidRPr="00263F0C">
        <w:rPr>
          <w:rFonts w:ascii="Times New Roman" w:hAnsi="Times New Roman" w:cs="Times New Roman"/>
          <w:sz w:val="24"/>
          <w:szCs w:val="24"/>
        </w:rPr>
        <w:t>d with the housing estate, they</w:t>
      </w:r>
      <w:r w:rsidRPr="00263F0C">
        <w:rPr>
          <w:rFonts w:ascii="Times New Roman" w:hAnsi="Times New Roman" w:cs="Times New Roman"/>
          <w:sz w:val="24"/>
          <w:szCs w:val="24"/>
        </w:rPr>
        <w:t xml:space="preserve"> change depending up</w:t>
      </w:r>
      <w:r w:rsidR="004D01DF" w:rsidRPr="00263F0C">
        <w:rPr>
          <w:rFonts w:ascii="Times New Roman" w:hAnsi="Times New Roman" w:cs="Times New Roman"/>
          <w:sz w:val="24"/>
          <w:szCs w:val="24"/>
        </w:rPr>
        <w:t>on</w:t>
      </w:r>
      <w:r w:rsidRPr="00263F0C">
        <w:rPr>
          <w:rFonts w:ascii="Times New Roman" w:hAnsi="Times New Roman" w:cs="Times New Roman"/>
          <w:sz w:val="24"/>
          <w:szCs w:val="24"/>
        </w:rPr>
        <w:t xml:space="preserve"> the scheme within. In some cases, YSGs will merge, call truce, adopt aspect</w:t>
      </w:r>
      <w:r w:rsidR="004D01DF" w:rsidRPr="00263F0C">
        <w:rPr>
          <w:rFonts w:ascii="Times New Roman" w:hAnsi="Times New Roman" w:cs="Times New Roman"/>
          <w:sz w:val="24"/>
          <w:szCs w:val="24"/>
        </w:rPr>
        <w:t>s</w:t>
      </w:r>
      <w:r w:rsidRPr="00263F0C">
        <w:rPr>
          <w:rFonts w:ascii="Times New Roman" w:hAnsi="Times New Roman" w:cs="Times New Roman"/>
          <w:sz w:val="24"/>
          <w:szCs w:val="24"/>
        </w:rPr>
        <w:t xml:space="preserve"> of each other’s names, or affiliate with former estates, or areas where the</w:t>
      </w:r>
      <w:r w:rsidR="004D01DF" w:rsidRPr="00263F0C">
        <w:rPr>
          <w:rFonts w:ascii="Times New Roman" w:hAnsi="Times New Roman" w:cs="Times New Roman"/>
          <w:sz w:val="24"/>
          <w:szCs w:val="24"/>
        </w:rPr>
        <w:t>y</w:t>
      </w:r>
      <w:r w:rsidRPr="00263F0C">
        <w:rPr>
          <w:rFonts w:ascii="Times New Roman" w:hAnsi="Times New Roman" w:cs="Times New Roman"/>
          <w:sz w:val="24"/>
          <w:szCs w:val="24"/>
        </w:rPr>
        <w:t xml:space="preserve"> meet. As one participant stated, they named themselves</w:t>
      </w:r>
      <w:r w:rsidR="006E232B" w:rsidRPr="00263F0C">
        <w:rPr>
          <w:rFonts w:ascii="Times New Roman" w:hAnsi="Times New Roman" w:cs="Times New Roman"/>
          <w:sz w:val="24"/>
          <w:szCs w:val="24"/>
        </w:rPr>
        <w:t xml:space="preserve"> </w:t>
      </w:r>
      <w:r w:rsidRPr="00263F0C">
        <w:rPr>
          <w:rFonts w:ascii="Times New Roman" w:hAnsi="Times New Roman" w:cs="Times New Roman"/>
          <w:sz w:val="24"/>
          <w:szCs w:val="24"/>
        </w:rPr>
        <w:t xml:space="preserve">‘The Chipshop Boys’ because they had come from all over the Glasgow conurbation to a newly built area, and typically socialised at the chip shop within this area. </w:t>
      </w:r>
    </w:p>
    <w:p w14:paraId="7C8BE110" w14:textId="68F14212" w:rsidR="00073EB8" w:rsidRPr="00073EB8" w:rsidRDefault="00073EB8" w:rsidP="008B1E73">
      <w:pPr>
        <w:spacing w:line="480" w:lineRule="auto"/>
        <w:ind w:firstLine="720"/>
        <w:jc w:val="both"/>
        <w:rPr>
          <w:rFonts w:ascii="Times New Roman" w:hAnsi="Times New Roman" w:cs="Times New Roman"/>
          <w:sz w:val="24"/>
          <w:szCs w:val="24"/>
        </w:rPr>
      </w:pPr>
      <w:r w:rsidRPr="00073EB8">
        <w:rPr>
          <w:rFonts w:ascii="Times New Roman" w:hAnsi="Times New Roman" w:cs="Times New Roman"/>
          <w:sz w:val="24"/>
          <w:szCs w:val="24"/>
        </w:rPr>
        <w:t xml:space="preserve">Yet the ability </w:t>
      </w:r>
      <w:r w:rsidR="00ED7FD1">
        <w:rPr>
          <w:rFonts w:ascii="Times New Roman" w:hAnsi="Times New Roman" w:cs="Times New Roman"/>
          <w:sz w:val="24"/>
          <w:szCs w:val="24"/>
        </w:rPr>
        <w:t xml:space="preserve">of </w:t>
      </w:r>
      <w:r w:rsidRPr="00073EB8">
        <w:rPr>
          <w:rFonts w:ascii="Times New Roman" w:hAnsi="Times New Roman" w:cs="Times New Roman"/>
          <w:sz w:val="24"/>
          <w:szCs w:val="24"/>
        </w:rPr>
        <w:t xml:space="preserve">YSGs to call a truce, merge, and/or adopt hyphened gang names back and forth is </w:t>
      </w:r>
      <w:r w:rsidR="00ED7FD1">
        <w:rPr>
          <w:rFonts w:ascii="Times New Roman" w:hAnsi="Times New Roman" w:cs="Times New Roman"/>
          <w:sz w:val="24"/>
          <w:szCs w:val="24"/>
        </w:rPr>
        <w:t xml:space="preserve">primarily determined </w:t>
      </w:r>
      <w:r w:rsidRPr="00073EB8">
        <w:rPr>
          <w:rFonts w:ascii="Times New Roman" w:hAnsi="Times New Roman" w:cs="Times New Roman"/>
          <w:sz w:val="24"/>
          <w:szCs w:val="24"/>
        </w:rPr>
        <w:t xml:space="preserve">that at this stage of development the gang makes little attempt to govern or control an area beyond issues relating to territorial rivalry amongst other youth groups. The lack of intent, or interest, to pull together resources to engage in </w:t>
      </w:r>
      <w:r w:rsidRPr="00073EB8">
        <w:rPr>
          <w:rFonts w:ascii="Times New Roman" w:hAnsi="Times New Roman" w:cs="Times New Roman"/>
          <w:sz w:val="24"/>
          <w:szCs w:val="24"/>
        </w:rPr>
        <w:lastRenderedPageBreak/>
        <w:t>acquisitive crimes is largely reflective of YSG mean age of 16 (See VRU, 2011). Most YSG members will happily engage in gang fights, but have little intent to per</w:t>
      </w:r>
      <w:r w:rsidR="00AD7FB8">
        <w:rPr>
          <w:rFonts w:ascii="Times New Roman" w:hAnsi="Times New Roman" w:cs="Times New Roman"/>
          <w:sz w:val="24"/>
          <w:szCs w:val="24"/>
        </w:rPr>
        <w:t>sue</w:t>
      </w:r>
      <w:r w:rsidRPr="00073EB8">
        <w:rPr>
          <w:rFonts w:ascii="Times New Roman" w:hAnsi="Times New Roman" w:cs="Times New Roman"/>
          <w:sz w:val="24"/>
          <w:szCs w:val="24"/>
        </w:rPr>
        <w:t xml:space="preserve"> criminal careers. Rather, when a YSG does commit acquisitive based crimes typically this comes in the form of low level drug dealing more akin to social-supply than drug-dealing proper (See Coomber and Moyle, 2014) , and is very often carried out by a few select individuals belonging to the YS</w:t>
      </w:r>
      <w:r>
        <w:rPr>
          <w:rFonts w:ascii="Times New Roman" w:hAnsi="Times New Roman" w:cs="Times New Roman"/>
          <w:sz w:val="24"/>
          <w:szCs w:val="24"/>
        </w:rPr>
        <w:t>G core body (See McLean, 2017):</w:t>
      </w:r>
    </w:p>
    <w:p w14:paraId="65411539" w14:textId="77777777" w:rsidR="00073EB8" w:rsidRPr="00073EB8" w:rsidRDefault="00073EB8" w:rsidP="00073EB8">
      <w:pPr>
        <w:spacing w:line="480" w:lineRule="auto"/>
        <w:ind w:firstLine="720"/>
        <w:jc w:val="both"/>
        <w:rPr>
          <w:rFonts w:ascii="Times New Roman" w:hAnsi="Times New Roman" w:cs="Times New Roman"/>
          <w:i/>
          <w:sz w:val="24"/>
          <w:szCs w:val="24"/>
        </w:rPr>
      </w:pPr>
      <w:r w:rsidRPr="00073EB8">
        <w:rPr>
          <w:rFonts w:ascii="Times New Roman" w:hAnsi="Times New Roman" w:cs="Times New Roman"/>
          <w:i/>
          <w:sz w:val="24"/>
          <w:szCs w:val="24"/>
        </w:rPr>
        <w:t>‘[Local youths] usually get their drugs from one or two of the [YSG core] members.</w:t>
      </w:r>
    </w:p>
    <w:p w14:paraId="0CD81B81" w14:textId="77777777" w:rsidR="00073EB8" w:rsidRPr="00073EB8" w:rsidRDefault="00073EB8" w:rsidP="00073EB8">
      <w:pPr>
        <w:spacing w:line="480" w:lineRule="auto"/>
        <w:ind w:firstLine="720"/>
        <w:jc w:val="both"/>
        <w:rPr>
          <w:rFonts w:ascii="Times New Roman" w:hAnsi="Times New Roman" w:cs="Times New Roman"/>
          <w:i/>
          <w:sz w:val="24"/>
          <w:szCs w:val="24"/>
        </w:rPr>
      </w:pPr>
      <w:r w:rsidRPr="00073EB8">
        <w:rPr>
          <w:rFonts w:ascii="Times New Roman" w:hAnsi="Times New Roman" w:cs="Times New Roman"/>
          <w:i/>
          <w:sz w:val="24"/>
          <w:szCs w:val="24"/>
        </w:rPr>
        <w:t>We find these boys [in turn] get them from their family… it’s normal</w:t>
      </w:r>
    </w:p>
    <w:p w14:paraId="7D9475C2" w14:textId="638ABEE6" w:rsidR="00073EB8" w:rsidRPr="00073EB8" w:rsidRDefault="00073EB8" w:rsidP="00073EB8">
      <w:pPr>
        <w:spacing w:line="480" w:lineRule="auto"/>
        <w:ind w:firstLine="720"/>
        <w:jc w:val="both"/>
        <w:rPr>
          <w:rFonts w:ascii="Times New Roman" w:hAnsi="Times New Roman" w:cs="Times New Roman"/>
          <w:i/>
          <w:sz w:val="24"/>
          <w:szCs w:val="24"/>
        </w:rPr>
      </w:pPr>
      <w:r w:rsidRPr="00073EB8">
        <w:rPr>
          <w:rFonts w:ascii="Times New Roman" w:hAnsi="Times New Roman" w:cs="Times New Roman"/>
          <w:i/>
          <w:sz w:val="24"/>
          <w:szCs w:val="24"/>
        </w:rPr>
        <w:t>behaviour in</w:t>
      </w:r>
      <w:r>
        <w:rPr>
          <w:rFonts w:ascii="Times New Roman" w:hAnsi="Times New Roman" w:cs="Times New Roman"/>
          <w:i/>
          <w:sz w:val="24"/>
          <w:szCs w:val="24"/>
        </w:rPr>
        <w:t xml:space="preserve"> their own households.’ – Clair</w:t>
      </w:r>
    </w:p>
    <w:p w14:paraId="40F2A7DE" w14:textId="7642760D" w:rsidR="00073EB8" w:rsidRDefault="00073EB8" w:rsidP="00073EB8">
      <w:pPr>
        <w:spacing w:line="480" w:lineRule="auto"/>
        <w:ind w:firstLine="720"/>
        <w:jc w:val="both"/>
        <w:rPr>
          <w:rFonts w:ascii="Times New Roman" w:hAnsi="Times New Roman" w:cs="Times New Roman"/>
          <w:sz w:val="24"/>
          <w:szCs w:val="24"/>
        </w:rPr>
      </w:pPr>
      <w:r w:rsidRPr="00073EB8">
        <w:rPr>
          <w:rFonts w:ascii="Times New Roman" w:hAnsi="Times New Roman" w:cs="Times New Roman"/>
          <w:sz w:val="24"/>
          <w:szCs w:val="24"/>
        </w:rPr>
        <w:t xml:space="preserve">At the YSG stage, gangs are </w:t>
      </w:r>
      <w:r w:rsidR="00AD7FB8">
        <w:rPr>
          <w:rFonts w:ascii="Times New Roman" w:hAnsi="Times New Roman" w:cs="Times New Roman"/>
          <w:sz w:val="24"/>
          <w:szCs w:val="24"/>
        </w:rPr>
        <w:t xml:space="preserve">essentially </w:t>
      </w:r>
      <w:r w:rsidRPr="00073EB8">
        <w:rPr>
          <w:rFonts w:ascii="Times New Roman" w:hAnsi="Times New Roman" w:cs="Times New Roman"/>
          <w:sz w:val="24"/>
          <w:szCs w:val="24"/>
        </w:rPr>
        <w:t>comprised of young teenagers. Thus YSGs lack the cohesion and unanimous group identity needed to exhort influence over their physical territory beyond recreational street fights. Likewise, even the more criminally intent youths belong</w:t>
      </w:r>
      <w:r w:rsidR="00AD7FB8">
        <w:rPr>
          <w:rFonts w:ascii="Times New Roman" w:hAnsi="Times New Roman" w:cs="Times New Roman"/>
          <w:sz w:val="24"/>
          <w:szCs w:val="24"/>
        </w:rPr>
        <w:t>ing</w:t>
      </w:r>
      <w:r w:rsidRPr="00073EB8">
        <w:rPr>
          <w:rFonts w:ascii="Times New Roman" w:hAnsi="Times New Roman" w:cs="Times New Roman"/>
          <w:sz w:val="24"/>
          <w:szCs w:val="24"/>
        </w:rPr>
        <w:t xml:space="preserve"> to the core body, and </w:t>
      </w:r>
      <w:r w:rsidR="00AD7FB8">
        <w:rPr>
          <w:rFonts w:ascii="Times New Roman" w:hAnsi="Times New Roman" w:cs="Times New Roman"/>
          <w:sz w:val="24"/>
          <w:szCs w:val="24"/>
        </w:rPr>
        <w:t xml:space="preserve">who </w:t>
      </w:r>
      <w:r w:rsidRPr="00073EB8">
        <w:rPr>
          <w:rFonts w:ascii="Times New Roman" w:hAnsi="Times New Roman" w:cs="Times New Roman"/>
          <w:sz w:val="24"/>
          <w:szCs w:val="24"/>
        </w:rPr>
        <w:t xml:space="preserve">do go on become career criminals, at this stage lack the physical and intellectual maturity, </w:t>
      </w:r>
      <w:r w:rsidR="00AD7FB8">
        <w:rPr>
          <w:rFonts w:ascii="Times New Roman" w:hAnsi="Times New Roman" w:cs="Times New Roman"/>
          <w:sz w:val="24"/>
          <w:szCs w:val="24"/>
        </w:rPr>
        <w:t xml:space="preserve">leadership skills, and </w:t>
      </w:r>
      <w:r w:rsidRPr="00073EB8">
        <w:rPr>
          <w:rFonts w:ascii="Times New Roman" w:hAnsi="Times New Roman" w:cs="Times New Roman"/>
          <w:sz w:val="24"/>
          <w:szCs w:val="24"/>
        </w:rPr>
        <w:t>access to the legitimate resources needed to challenge older adult criminal groupings also operat</w:t>
      </w:r>
      <w:r w:rsidR="00AD7FB8">
        <w:rPr>
          <w:rFonts w:ascii="Times New Roman" w:hAnsi="Times New Roman" w:cs="Times New Roman"/>
          <w:sz w:val="24"/>
          <w:szCs w:val="24"/>
        </w:rPr>
        <w:t>ing</w:t>
      </w:r>
      <w:r w:rsidRPr="00073EB8">
        <w:rPr>
          <w:rFonts w:ascii="Times New Roman" w:hAnsi="Times New Roman" w:cs="Times New Roman"/>
          <w:sz w:val="24"/>
          <w:szCs w:val="24"/>
        </w:rPr>
        <w:t xml:space="preserve"> within the vicinity. Therefore the YSG realm is one of violence and fighting, where reputations can be built on the street, while the older criminal groups who have previously undergone this same process now use these gained reputations, and prior criminal connections and networks, for financial gains.</w:t>
      </w:r>
    </w:p>
    <w:p w14:paraId="09D76556" w14:textId="77777777" w:rsidR="00A824CF" w:rsidRPr="00A824CF" w:rsidRDefault="00A824CF" w:rsidP="00A824CF">
      <w:pPr>
        <w:spacing w:line="480" w:lineRule="auto"/>
        <w:ind w:firstLine="720"/>
        <w:jc w:val="both"/>
        <w:rPr>
          <w:rFonts w:ascii="Times New Roman" w:hAnsi="Times New Roman" w:cs="Times New Roman"/>
          <w:sz w:val="24"/>
          <w:szCs w:val="24"/>
        </w:rPr>
      </w:pPr>
    </w:p>
    <w:p w14:paraId="49C0EDC5" w14:textId="096E7C3B" w:rsidR="00D66178" w:rsidRPr="00263F0C" w:rsidRDefault="00D66178" w:rsidP="00D66178">
      <w:pPr>
        <w:spacing w:line="480" w:lineRule="auto"/>
        <w:jc w:val="both"/>
        <w:rPr>
          <w:rFonts w:ascii="Times New Roman" w:hAnsi="Times New Roman" w:cs="Times New Roman"/>
          <w:sz w:val="24"/>
          <w:szCs w:val="24"/>
        </w:rPr>
      </w:pPr>
      <w:r w:rsidRPr="00263F0C">
        <w:rPr>
          <w:rFonts w:ascii="Times New Roman" w:hAnsi="Times New Roman" w:cs="Times New Roman"/>
          <w:b/>
          <w:sz w:val="24"/>
          <w:szCs w:val="24"/>
        </w:rPr>
        <w:t>Case S</w:t>
      </w:r>
      <w:r w:rsidR="00232AFC" w:rsidRPr="00263F0C">
        <w:rPr>
          <w:rFonts w:ascii="Times New Roman" w:hAnsi="Times New Roman" w:cs="Times New Roman"/>
          <w:b/>
          <w:sz w:val="24"/>
          <w:szCs w:val="24"/>
        </w:rPr>
        <w:t>tudy B</w:t>
      </w:r>
      <w:r w:rsidRPr="00263F0C">
        <w:rPr>
          <w:rFonts w:ascii="Times New Roman" w:hAnsi="Times New Roman" w:cs="Times New Roman"/>
          <w:b/>
          <w:sz w:val="24"/>
          <w:szCs w:val="24"/>
        </w:rPr>
        <w:t>: The Youth Crime Gang</w:t>
      </w:r>
    </w:p>
    <w:p w14:paraId="1952CFFA" w14:textId="554AF606" w:rsidR="00D66178" w:rsidRPr="00263F0C" w:rsidRDefault="0009259A" w:rsidP="00D66178">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Our second</w:t>
      </w:r>
      <w:r w:rsidR="0045459D" w:rsidRPr="00263F0C">
        <w:rPr>
          <w:rFonts w:ascii="Times New Roman" w:hAnsi="Times New Roman" w:cs="Times New Roman"/>
          <w:sz w:val="24"/>
          <w:szCs w:val="24"/>
        </w:rPr>
        <w:t xml:space="preserve"> case study represents a large estate in a neighbouri</w:t>
      </w:r>
      <w:r w:rsidR="00C86AB8">
        <w:rPr>
          <w:rFonts w:ascii="Times New Roman" w:hAnsi="Times New Roman" w:cs="Times New Roman"/>
          <w:sz w:val="24"/>
          <w:szCs w:val="24"/>
        </w:rPr>
        <w:t xml:space="preserve">ng Glasgow overspill township. </w:t>
      </w:r>
      <w:r w:rsidR="0045459D" w:rsidRPr="00263F0C">
        <w:rPr>
          <w:rFonts w:ascii="Times New Roman" w:hAnsi="Times New Roman" w:cs="Times New Roman"/>
          <w:sz w:val="24"/>
          <w:szCs w:val="24"/>
        </w:rPr>
        <w:t xml:space="preserve">Since the 1980s, de-industrialisation has led to sustained levels of mass </w:t>
      </w:r>
      <w:r w:rsidR="0045459D" w:rsidRPr="00263F0C">
        <w:rPr>
          <w:rFonts w:ascii="Times New Roman" w:hAnsi="Times New Roman" w:cs="Times New Roman"/>
          <w:sz w:val="24"/>
          <w:szCs w:val="24"/>
        </w:rPr>
        <w:lastRenderedPageBreak/>
        <w:t>une</w:t>
      </w:r>
      <w:r w:rsidR="00C86AB8">
        <w:rPr>
          <w:rFonts w:ascii="Times New Roman" w:hAnsi="Times New Roman" w:cs="Times New Roman"/>
          <w:sz w:val="24"/>
          <w:szCs w:val="24"/>
        </w:rPr>
        <w:t>mployment creating and sustaining</w:t>
      </w:r>
      <w:r w:rsidR="0045459D" w:rsidRPr="00263F0C">
        <w:rPr>
          <w:rFonts w:ascii="Times New Roman" w:hAnsi="Times New Roman" w:cs="Times New Roman"/>
          <w:sz w:val="24"/>
          <w:szCs w:val="24"/>
        </w:rPr>
        <w:t xml:space="preserve"> inter-generati</w:t>
      </w:r>
      <w:r w:rsidR="00F677D0" w:rsidRPr="00263F0C">
        <w:rPr>
          <w:rFonts w:ascii="Times New Roman" w:hAnsi="Times New Roman" w:cs="Times New Roman"/>
          <w:sz w:val="24"/>
          <w:szCs w:val="24"/>
        </w:rPr>
        <w:t xml:space="preserve">onal unemployment and poverty. </w:t>
      </w:r>
      <w:r w:rsidR="0045459D" w:rsidRPr="00263F0C">
        <w:rPr>
          <w:rFonts w:ascii="Times New Roman" w:hAnsi="Times New Roman" w:cs="Times New Roman"/>
          <w:sz w:val="24"/>
          <w:szCs w:val="24"/>
        </w:rPr>
        <w:t xml:space="preserve">The estate </w:t>
      </w:r>
      <w:r w:rsidR="00C86AB8">
        <w:rPr>
          <w:rFonts w:ascii="Times New Roman" w:hAnsi="Times New Roman" w:cs="Times New Roman"/>
          <w:sz w:val="24"/>
          <w:szCs w:val="24"/>
        </w:rPr>
        <w:t>is densely populated</w:t>
      </w:r>
      <w:r w:rsidR="0045459D" w:rsidRPr="00263F0C">
        <w:rPr>
          <w:rFonts w:ascii="Times New Roman" w:hAnsi="Times New Roman" w:cs="Times New Roman"/>
          <w:sz w:val="24"/>
          <w:szCs w:val="24"/>
        </w:rPr>
        <w:t xml:space="preserve"> and is comprised of 4-in-a-Stair blocks and tenements. Part demolition and part regeneration of the estate has led to the creation of newly</w:t>
      </w:r>
      <w:r w:rsidR="00AE28C9" w:rsidRPr="00263F0C">
        <w:rPr>
          <w:rFonts w:ascii="Times New Roman" w:hAnsi="Times New Roman" w:cs="Times New Roman"/>
          <w:sz w:val="24"/>
          <w:szCs w:val="24"/>
        </w:rPr>
        <w:t xml:space="preserve"> perceived physical boundaries. </w:t>
      </w:r>
      <w:r w:rsidR="0045459D" w:rsidRPr="00263F0C">
        <w:rPr>
          <w:rFonts w:ascii="Times New Roman" w:hAnsi="Times New Roman" w:cs="Times New Roman"/>
          <w:sz w:val="24"/>
          <w:szCs w:val="24"/>
        </w:rPr>
        <w:t>Continued rivalry operates between two separate ends of the estate.</w:t>
      </w:r>
    </w:p>
    <w:p w14:paraId="4117CDB2" w14:textId="1133514E" w:rsidR="00232AFC" w:rsidRPr="00263F0C" w:rsidRDefault="00FB4291" w:rsidP="00D66178">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On this estate resided what </w:t>
      </w:r>
      <w:r w:rsidR="00AE28C9" w:rsidRPr="00263F0C">
        <w:rPr>
          <w:rFonts w:ascii="Times New Roman" w:hAnsi="Times New Roman" w:cs="Times New Roman"/>
          <w:sz w:val="24"/>
          <w:szCs w:val="24"/>
        </w:rPr>
        <w:t xml:space="preserve">McLean </w:t>
      </w:r>
      <w:r w:rsidRPr="00263F0C">
        <w:rPr>
          <w:rFonts w:ascii="Times New Roman" w:hAnsi="Times New Roman" w:cs="Times New Roman"/>
          <w:sz w:val="24"/>
          <w:szCs w:val="24"/>
        </w:rPr>
        <w:t>(2017) described</w:t>
      </w:r>
      <w:r w:rsidR="00AE28C9" w:rsidRPr="00263F0C">
        <w:rPr>
          <w:rFonts w:ascii="Times New Roman" w:hAnsi="Times New Roman" w:cs="Times New Roman"/>
          <w:sz w:val="24"/>
          <w:szCs w:val="24"/>
        </w:rPr>
        <w:t xml:space="preserve"> as a </w:t>
      </w:r>
      <w:r w:rsidR="00447821" w:rsidRPr="00263F0C">
        <w:rPr>
          <w:rFonts w:ascii="Times New Roman" w:hAnsi="Times New Roman" w:cs="Times New Roman"/>
          <w:sz w:val="24"/>
          <w:szCs w:val="24"/>
        </w:rPr>
        <w:t>Youth Crime Gang (YCG)</w:t>
      </w:r>
      <w:r w:rsidR="00AE28C9" w:rsidRPr="00263F0C">
        <w:rPr>
          <w:rFonts w:ascii="Times New Roman" w:hAnsi="Times New Roman" w:cs="Times New Roman"/>
          <w:sz w:val="24"/>
          <w:szCs w:val="24"/>
        </w:rPr>
        <w:t>, born out of the ‘core’ members or ‘usual’ suspects (Deuchar, Mill</w:t>
      </w:r>
      <w:r w:rsidRPr="00263F0C">
        <w:rPr>
          <w:rFonts w:ascii="Times New Roman" w:hAnsi="Times New Roman" w:cs="Times New Roman"/>
          <w:sz w:val="24"/>
          <w:szCs w:val="24"/>
        </w:rPr>
        <w:t>er, and Barrow</w:t>
      </w:r>
      <w:r w:rsidR="00AE28C9" w:rsidRPr="00263F0C">
        <w:rPr>
          <w:rFonts w:ascii="Times New Roman" w:hAnsi="Times New Roman" w:cs="Times New Roman"/>
          <w:sz w:val="24"/>
          <w:szCs w:val="24"/>
        </w:rPr>
        <w:t xml:space="preserve"> 2014) from two </w:t>
      </w:r>
      <w:r w:rsidRPr="00263F0C">
        <w:rPr>
          <w:rFonts w:ascii="Times New Roman" w:hAnsi="Times New Roman" w:cs="Times New Roman"/>
          <w:sz w:val="24"/>
          <w:szCs w:val="24"/>
        </w:rPr>
        <w:t>older</w:t>
      </w:r>
      <w:r w:rsidR="00AE28C9" w:rsidRPr="00263F0C">
        <w:rPr>
          <w:rFonts w:ascii="Times New Roman" w:hAnsi="Times New Roman" w:cs="Times New Roman"/>
          <w:sz w:val="24"/>
          <w:szCs w:val="24"/>
        </w:rPr>
        <w:t xml:space="preserve"> YSGs. C</w:t>
      </w:r>
      <w:r w:rsidR="004D01DF" w:rsidRPr="00263F0C">
        <w:rPr>
          <w:rFonts w:ascii="Times New Roman" w:hAnsi="Times New Roman" w:cs="Times New Roman"/>
          <w:sz w:val="24"/>
          <w:szCs w:val="24"/>
        </w:rPr>
        <w:t>riminal justice practitioner Jo</w:t>
      </w:r>
      <w:r w:rsidR="00AE28C9" w:rsidRPr="00263F0C">
        <w:rPr>
          <w:rFonts w:ascii="Times New Roman" w:hAnsi="Times New Roman" w:cs="Times New Roman"/>
          <w:sz w:val="24"/>
          <w:szCs w:val="24"/>
        </w:rPr>
        <w:t>nathan explained</w:t>
      </w:r>
      <w:r w:rsidR="00232AFC" w:rsidRPr="00263F0C">
        <w:rPr>
          <w:rFonts w:ascii="Times New Roman" w:hAnsi="Times New Roman" w:cs="Times New Roman"/>
          <w:sz w:val="24"/>
          <w:szCs w:val="24"/>
        </w:rPr>
        <w:t>:</w:t>
      </w:r>
    </w:p>
    <w:p w14:paraId="73DE969D" w14:textId="77777777" w:rsidR="004D01DF" w:rsidRPr="00263F0C" w:rsidRDefault="004D01DF" w:rsidP="006E257D">
      <w:pPr>
        <w:spacing w:after="0" w:line="480" w:lineRule="auto"/>
        <w:jc w:val="both"/>
        <w:rPr>
          <w:rFonts w:ascii="Times New Roman" w:hAnsi="Times New Roman" w:cs="Times New Roman"/>
          <w:sz w:val="24"/>
          <w:szCs w:val="24"/>
        </w:rPr>
      </w:pPr>
    </w:p>
    <w:p w14:paraId="493AF8E9" w14:textId="2D287DF9"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‘It’s usually only 3 or 4 individuals among [the YSG] who are like the right bad ones you [will] read about in the papers. That’s the ones that go on to beco</w:t>
      </w:r>
      <w:r w:rsidR="00A824CF">
        <w:rPr>
          <w:rFonts w:ascii="Times New Roman" w:hAnsi="Times New Roman" w:cs="Times New Roman"/>
          <w:i/>
          <w:sz w:val="24"/>
          <w:szCs w:val="24"/>
        </w:rPr>
        <w:t>me like career criminals.’</w:t>
      </w:r>
    </w:p>
    <w:p w14:paraId="5E5D893A" w14:textId="77777777" w:rsidR="00AE28C9" w:rsidRPr="00263F0C" w:rsidRDefault="00AE28C9" w:rsidP="00AE28C9">
      <w:pPr>
        <w:spacing w:line="480" w:lineRule="auto"/>
        <w:rPr>
          <w:rFonts w:ascii="Times New Roman" w:hAnsi="Times New Roman" w:cs="Times New Roman"/>
          <w:i/>
          <w:sz w:val="24"/>
          <w:szCs w:val="24"/>
        </w:rPr>
      </w:pPr>
    </w:p>
    <w:p w14:paraId="7CD3A264" w14:textId="2564508D" w:rsidR="004D01DF" w:rsidRPr="00263F0C" w:rsidRDefault="00755D58" w:rsidP="00263F0C">
      <w:pPr>
        <w:spacing w:line="480" w:lineRule="auto"/>
        <w:jc w:val="both"/>
        <w:rPr>
          <w:rFonts w:ascii="Times New Roman" w:hAnsi="Times New Roman" w:cs="Times New Roman"/>
          <w:sz w:val="24"/>
          <w:szCs w:val="24"/>
        </w:rPr>
      </w:pPr>
      <w:r w:rsidRPr="00263F0C">
        <w:rPr>
          <w:rFonts w:ascii="Times New Roman" w:hAnsi="Times New Roman" w:cs="Times New Roman"/>
          <w:sz w:val="24"/>
          <w:szCs w:val="24"/>
        </w:rPr>
        <w:t>Evident in this case study was</w:t>
      </w:r>
      <w:r w:rsidR="00AE28C9" w:rsidRPr="00263F0C">
        <w:rPr>
          <w:rFonts w:ascii="Times New Roman" w:hAnsi="Times New Roman" w:cs="Times New Roman"/>
          <w:sz w:val="24"/>
          <w:szCs w:val="24"/>
        </w:rPr>
        <w:t xml:space="preserve"> a shift from expressive to instrumental criminal activity</w:t>
      </w:r>
      <w:r w:rsidR="00D66178" w:rsidRPr="00263F0C">
        <w:rPr>
          <w:rFonts w:ascii="Times New Roman" w:hAnsi="Times New Roman" w:cs="Times New Roman"/>
          <w:sz w:val="24"/>
          <w:szCs w:val="24"/>
        </w:rPr>
        <w:t>,</w:t>
      </w:r>
      <w:r w:rsidR="00AE28C9" w:rsidRPr="00263F0C">
        <w:rPr>
          <w:rFonts w:ascii="Times New Roman" w:hAnsi="Times New Roman" w:cs="Times New Roman"/>
          <w:sz w:val="24"/>
          <w:szCs w:val="24"/>
        </w:rPr>
        <w:t xml:space="preserve"> a decline in association with physical territory</w:t>
      </w:r>
      <w:r w:rsidR="00D66178" w:rsidRPr="00263F0C">
        <w:rPr>
          <w:rFonts w:ascii="Times New Roman" w:hAnsi="Times New Roman" w:cs="Times New Roman"/>
          <w:sz w:val="24"/>
          <w:szCs w:val="24"/>
        </w:rPr>
        <w:t>,</w:t>
      </w:r>
      <w:r w:rsidR="00AE28C9" w:rsidRPr="00263F0C">
        <w:rPr>
          <w:rFonts w:ascii="Times New Roman" w:hAnsi="Times New Roman" w:cs="Times New Roman"/>
          <w:sz w:val="24"/>
          <w:szCs w:val="24"/>
        </w:rPr>
        <w:t xml:space="preserve"> and wider eng</w:t>
      </w:r>
      <w:r w:rsidR="00D66178" w:rsidRPr="00263F0C">
        <w:rPr>
          <w:rFonts w:ascii="Times New Roman" w:hAnsi="Times New Roman" w:cs="Times New Roman"/>
          <w:sz w:val="24"/>
          <w:szCs w:val="24"/>
        </w:rPr>
        <w:t xml:space="preserve">agement with the social field. </w:t>
      </w:r>
      <w:r w:rsidRPr="00263F0C">
        <w:rPr>
          <w:rFonts w:ascii="Times New Roman" w:hAnsi="Times New Roman" w:cs="Times New Roman"/>
          <w:sz w:val="24"/>
          <w:szCs w:val="24"/>
        </w:rPr>
        <w:t>This was</w:t>
      </w:r>
      <w:r w:rsidR="00AE28C9" w:rsidRPr="00263F0C">
        <w:rPr>
          <w:rFonts w:ascii="Times New Roman" w:hAnsi="Times New Roman" w:cs="Times New Roman"/>
          <w:sz w:val="24"/>
          <w:szCs w:val="24"/>
        </w:rPr>
        <w:t xml:space="preserve"> coupled with increased personal responsibility and </w:t>
      </w:r>
      <w:r w:rsidR="00D66178" w:rsidRPr="00263F0C">
        <w:rPr>
          <w:rFonts w:ascii="Times New Roman" w:hAnsi="Times New Roman" w:cs="Times New Roman"/>
          <w:sz w:val="24"/>
          <w:szCs w:val="24"/>
        </w:rPr>
        <w:t xml:space="preserve">the pursuit of </w:t>
      </w:r>
      <w:r w:rsidR="00C86AB8">
        <w:rPr>
          <w:rFonts w:ascii="Times New Roman" w:hAnsi="Times New Roman" w:cs="Times New Roman"/>
          <w:sz w:val="24"/>
          <w:szCs w:val="24"/>
        </w:rPr>
        <w:t>material wealth</w:t>
      </w:r>
      <w:r w:rsidR="00D66178" w:rsidRPr="00263F0C">
        <w:rPr>
          <w:rFonts w:ascii="Times New Roman" w:hAnsi="Times New Roman" w:cs="Times New Roman"/>
          <w:sz w:val="24"/>
          <w:szCs w:val="24"/>
        </w:rPr>
        <w:t xml:space="preserve">. Allan, Bobby, Del, Mark, Paul, for example, </w:t>
      </w:r>
      <w:r w:rsidR="00232AFC" w:rsidRPr="00263F0C">
        <w:rPr>
          <w:rFonts w:ascii="Times New Roman" w:hAnsi="Times New Roman" w:cs="Times New Roman"/>
          <w:sz w:val="24"/>
          <w:szCs w:val="24"/>
        </w:rPr>
        <w:t>explain</w:t>
      </w:r>
      <w:r w:rsidR="00D66178" w:rsidRPr="00263F0C">
        <w:rPr>
          <w:rFonts w:ascii="Times New Roman" w:hAnsi="Times New Roman" w:cs="Times New Roman"/>
          <w:sz w:val="24"/>
          <w:szCs w:val="24"/>
        </w:rPr>
        <w:t>ed</w:t>
      </w:r>
      <w:r w:rsidR="00232AFC" w:rsidRPr="00263F0C">
        <w:rPr>
          <w:rFonts w:ascii="Times New Roman" w:hAnsi="Times New Roman" w:cs="Times New Roman"/>
          <w:sz w:val="24"/>
          <w:szCs w:val="24"/>
        </w:rPr>
        <w:t xml:space="preserve"> how the</w:t>
      </w:r>
      <w:r w:rsidR="00D66178" w:rsidRPr="00263F0C">
        <w:rPr>
          <w:rFonts w:ascii="Times New Roman" w:hAnsi="Times New Roman" w:cs="Times New Roman"/>
          <w:sz w:val="24"/>
          <w:szCs w:val="24"/>
        </w:rPr>
        <w:t>ir group</w:t>
      </w:r>
      <w:r w:rsidR="00232AFC" w:rsidRPr="00263F0C">
        <w:rPr>
          <w:rFonts w:ascii="Times New Roman" w:hAnsi="Times New Roman" w:cs="Times New Roman"/>
          <w:sz w:val="24"/>
          <w:szCs w:val="24"/>
        </w:rPr>
        <w:t xml:space="preserve"> evolv</w:t>
      </w:r>
      <w:r w:rsidR="00D66178" w:rsidRPr="00263F0C">
        <w:rPr>
          <w:rFonts w:ascii="Times New Roman" w:hAnsi="Times New Roman" w:cs="Times New Roman"/>
          <w:sz w:val="24"/>
          <w:szCs w:val="24"/>
        </w:rPr>
        <w:t>ed from two separate YSGs into one</w:t>
      </w:r>
      <w:r w:rsidR="00232AFC" w:rsidRPr="00263F0C">
        <w:rPr>
          <w:rFonts w:ascii="Times New Roman" w:hAnsi="Times New Roman" w:cs="Times New Roman"/>
          <w:sz w:val="24"/>
          <w:szCs w:val="24"/>
        </w:rPr>
        <w:t xml:space="preserve"> YCG</w:t>
      </w:r>
      <w:r w:rsidR="00D66178" w:rsidRPr="00263F0C">
        <w:rPr>
          <w:rFonts w:ascii="Times New Roman" w:hAnsi="Times New Roman" w:cs="Times New Roman"/>
          <w:sz w:val="24"/>
          <w:szCs w:val="24"/>
        </w:rPr>
        <w:t xml:space="preserve"> and how their emphasis shifted from territorial disputes to drug sales</w:t>
      </w:r>
      <w:r w:rsidR="00232AFC" w:rsidRPr="00263F0C">
        <w:rPr>
          <w:rFonts w:ascii="Times New Roman" w:hAnsi="Times New Roman" w:cs="Times New Roman"/>
          <w:sz w:val="24"/>
          <w:szCs w:val="24"/>
        </w:rPr>
        <w:t>:</w:t>
      </w:r>
    </w:p>
    <w:p w14:paraId="726AA58D" w14:textId="388F4724"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A: ‘I only knew of Paul and Mark th</w:t>
      </w:r>
      <w:r w:rsidR="004D01DF" w:rsidRPr="00263F0C">
        <w:rPr>
          <w:rFonts w:ascii="Times New Roman" w:hAnsi="Times New Roman" w:cs="Times New Roman"/>
          <w:i/>
          <w:sz w:val="24"/>
          <w:szCs w:val="24"/>
        </w:rPr>
        <w:t>r</w:t>
      </w:r>
      <w:r w:rsidRPr="00263F0C">
        <w:rPr>
          <w:rFonts w:ascii="Times New Roman" w:hAnsi="Times New Roman" w:cs="Times New Roman"/>
          <w:i/>
          <w:sz w:val="24"/>
          <w:szCs w:val="24"/>
        </w:rPr>
        <w:t>ough Del, I didn’t know [them] from like school or nothing…. Paul had actually slashed [a Bottom End YSG associate] when we fought wi’ their [Top End YSG] up the park, remember?</w:t>
      </w:r>
    </w:p>
    <w:p w14:paraId="005E0E75"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P: Aye (laughs), well wasn’t really a slashing fuck sake ….</w:t>
      </w:r>
    </w:p>
    <w:p w14:paraId="335D5846"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 xml:space="preserve">A: I always thought yous were sound …. No issues …. They’re from Top End …. </w:t>
      </w:r>
    </w:p>
    <w:p w14:paraId="1F1050FF" w14:textId="77777777"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lastRenderedPageBreak/>
        <w:t>B: We were at a house party and Del came in [to the house] wi’ [Paul and Mark] … just clicked, didn’t we, aye?</w:t>
      </w:r>
    </w:p>
    <w:p w14:paraId="50000726"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 xml:space="preserve">M: Aye. Saying that you’re a dick though (laughs)…. </w:t>
      </w:r>
    </w:p>
    <w:p w14:paraId="2C1F25B5" w14:textId="77777777"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A: Every cunt was just closure (likable) mate, know…. They had a good wee thing going up the [Top End area]</w:t>
      </w:r>
    </w:p>
    <w:p w14:paraId="41F64F9E"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 xml:space="preserve">P: was alright… </w:t>
      </w:r>
    </w:p>
    <w:p w14:paraId="21594973" w14:textId="52ADE03C"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A: Couldn’t tell you what they made (earned), but (looking at Paul) …. [they] were jumping about with [a known SOCG member] ….. basically, [a family member] (of Allan) was selling directly to [SOCG member] and Paul and Mark just aske</w:t>
      </w:r>
      <w:r w:rsidR="00645ED2">
        <w:rPr>
          <w:rFonts w:ascii="Times New Roman" w:hAnsi="Times New Roman" w:cs="Times New Roman"/>
          <w:i/>
          <w:sz w:val="24"/>
          <w:szCs w:val="24"/>
        </w:rPr>
        <w:t>d if I could get them [illegal C</w:t>
      </w:r>
      <w:r w:rsidRPr="00263F0C">
        <w:rPr>
          <w:rFonts w:ascii="Times New Roman" w:hAnsi="Times New Roman" w:cs="Times New Roman"/>
          <w:i/>
          <w:sz w:val="24"/>
          <w:szCs w:val="24"/>
        </w:rPr>
        <w:t>lass A drug]</w:t>
      </w:r>
      <w:r w:rsidR="00D50FB7">
        <w:rPr>
          <w:rStyle w:val="FootnoteReference"/>
          <w:rFonts w:ascii="Times New Roman" w:hAnsi="Times New Roman" w:cs="Times New Roman"/>
          <w:i/>
          <w:sz w:val="24"/>
          <w:szCs w:val="24"/>
        </w:rPr>
        <w:footnoteReference w:id="1"/>
      </w:r>
      <w:r w:rsidR="00D50FB7" w:rsidRPr="00263F0C">
        <w:rPr>
          <w:rFonts w:ascii="Times New Roman" w:hAnsi="Times New Roman" w:cs="Times New Roman"/>
          <w:i/>
          <w:sz w:val="24"/>
          <w:szCs w:val="24"/>
        </w:rPr>
        <w:t>…</w:t>
      </w:r>
      <w:r w:rsidRPr="00263F0C">
        <w:rPr>
          <w:rFonts w:ascii="Times New Roman" w:hAnsi="Times New Roman" w:cs="Times New Roman"/>
          <w:i/>
          <w:sz w:val="24"/>
          <w:szCs w:val="24"/>
        </w:rPr>
        <w:t>.</w:t>
      </w:r>
    </w:p>
    <w:p w14:paraId="79638D93"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B: That was that mate… [been] hanging about way these fannies since (laughs)</w:t>
      </w:r>
    </w:p>
    <w:p w14:paraId="7B3B4792" w14:textId="1472EA65"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 xml:space="preserve">P: Unfortunately for me, you fanny. Know what I mean mate? …. </w:t>
      </w:r>
    </w:p>
    <w:p w14:paraId="2C359FF4" w14:textId="1456B41C"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A: We don’t get in like huge [supplies], no</w:t>
      </w:r>
      <w:r w:rsidR="004D01DF" w:rsidRPr="00263F0C">
        <w:rPr>
          <w:rFonts w:ascii="Times New Roman" w:hAnsi="Times New Roman" w:cs="Times New Roman"/>
          <w:i/>
          <w:sz w:val="24"/>
          <w:szCs w:val="24"/>
        </w:rPr>
        <w:t>’</w:t>
      </w:r>
      <w:r w:rsidRPr="00263F0C">
        <w:rPr>
          <w:rFonts w:ascii="Times New Roman" w:hAnsi="Times New Roman" w:cs="Times New Roman"/>
          <w:i/>
          <w:sz w:val="24"/>
          <w:szCs w:val="24"/>
        </w:rPr>
        <w:t xml:space="preserve"> now, no since my [family member] was stabbed for [non-drug related issues] … </w:t>
      </w:r>
      <w:r w:rsidR="002B2A0D" w:rsidRPr="00263F0C">
        <w:rPr>
          <w:rFonts w:ascii="Times New Roman" w:hAnsi="Times New Roman" w:cs="Times New Roman"/>
          <w:i/>
          <w:sz w:val="24"/>
          <w:szCs w:val="24"/>
        </w:rPr>
        <w:t>m</w:t>
      </w:r>
      <w:r w:rsidRPr="00263F0C">
        <w:rPr>
          <w:rFonts w:ascii="Times New Roman" w:hAnsi="Times New Roman" w:cs="Times New Roman"/>
          <w:i/>
          <w:sz w:val="24"/>
          <w:szCs w:val="24"/>
        </w:rPr>
        <w:t>e and Mark usually get [specified weight] from [a more evolved YCG]…. Paul here, gets a good deal every now and then off [Glasgow based SOCG], eh? Brings in a fair degree.</w:t>
      </w:r>
    </w:p>
    <w:p w14:paraId="524EE3FE" w14:textId="77777777" w:rsidR="00D66178" w:rsidRPr="00263F0C" w:rsidRDefault="00D66178" w:rsidP="006E257D">
      <w:pPr>
        <w:spacing w:after="0" w:line="480" w:lineRule="auto"/>
        <w:jc w:val="both"/>
        <w:rPr>
          <w:rFonts w:ascii="Times New Roman" w:hAnsi="Times New Roman" w:cs="Times New Roman"/>
          <w:sz w:val="24"/>
          <w:szCs w:val="24"/>
        </w:rPr>
      </w:pPr>
    </w:p>
    <w:p w14:paraId="20462D7B" w14:textId="4F1A9E6C" w:rsidR="00232AFC" w:rsidRPr="00263F0C" w:rsidRDefault="00D66178" w:rsidP="006E257D">
      <w:pPr>
        <w:spacing w:after="0" w:line="480" w:lineRule="auto"/>
        <w:jc w:val="both"/>
        <w:rPr>
          <w:rFonts w:ascii="Times New Roman" w:hAnsi="Times New Roman" w:cs="Times New Roman"/>
          <w:sz w:val="24"/>
          <w:szCs w:val="24"/>
        </w:rPr>
      </w:pPr>
      <w:r w:rsidRPr="00263F0C">
        <w:rPr>
          <w:rFonts w:ascii="Times New Roman" w:hAnsi="Times New Roman" w:cs="Times New Roman"/>
          <w:sz w:val="24"/>
          <w:szCs w:val="24"/>
        </w:rPr>
        <w:t>While the gang</w:t>
      </w:r>
      <w:r w:rsidR="00232AFC" w:rsidRPr="00263F0C">
        <w:rPr>
          <w:rFonts w:ascii="Times New Roman" w:hAnsi="Times New Roman" w:cs="Times New Roman"/>
          <w:sz w:val="24"/>
          <w:szCs w:val="24"/>
        </w:rPr>
        <w:t xml:space="preserve"> acknowledge</w:t>
      </w:r>
      <w:r w:rsidRPr="00263F0C">
        <w:rPr>
          <w:rFonts w:ascii="Times New Roman" w:hAnsi="Times New Roman" w:cs="Times New Roman"/>
          <w:sz w:val="24"/>
          <w:szCs w:val="24"/>
        </w:rPr>
        <w:t>d</w:t>
      </w:r>
      <w:r w:rsidR="00232AFC" w:rsidRPr="00263F0C">
        <w:rPr>
          <w:rFonts w:ascii="Times New Roman" w:hAnsi="Times New Roman" w:cs="Times New Roman"/>
          <w:sz w:val="24"/>
          <w:szCs w:val="24"/>
        </w:rPr>
        <w:t xml:space="preserve"> that they </w:t>
      </w:r>
      <w:r w:rsidR="00C86AB8">
        <w:rPr>
          <w:rFonts w:ascii="Times New Roman" w:hAnsi="Times New Roman" w:cs="Times New Roman"/>
          <w:sz w:val="24"/>
          <w:szCs w:val="24"/>
        </w:rPr>
        <w:t>traded illegal drugs they did not produce</w:t>
      </w:r>
      <w:r w:rsidR="00232AFC" w:rsidRPr="00263F0C">
        <w:rPr>
          <w:rFonts w:ascii="Times New Roman" w:hAnsi="Times New Roman" w:cs="Times New Roman"/>
          <w:sz w:val="24"/>
          <w:szCs w:val="24"/>
        </w:rPr>
        <w:t xml:space="preserve"> as a cohesive </w:t>
      </w:r>
      <w:r w:rsidR="00C86AB8">
        <w:rPr>
          <w:rFonts w:ascii="Times New Roman" w:hAnsi="Times New Roman" w:cs="Times New Roman"/>
          <w:sz w:val="24"/>
          <w:szCs w:val="24"/>
        </w:rPr>
        <w:t>unit</w:t>
      </w:r>
      <w:r w:rsidR="00232AFC" w:rsidRPr="00263F0C">
        <w:rPr>
          <w:rFonts w:ascii="Times New Roman" w:hAnsi="Times New Roman" w:cs="Times New Roman"/>
          <w:sz w:val="24"/>
          <w:szCs w:val="24"/>
        </w:rPr>
        <w:t xml:space="preserve">, they also </w:t>
      </w:r>
      <w:r w:rsidRPr="00263F0C">
        <w:rPr>
          <w:rFonts w:ascii="Times New Roman" w:hAnsi="Times New Roman" w:cs="Times New Roman"/>
          <w:sz w:val="24"/>
          <w:szCs w:val="24"/>
        </w:rPr>
        <w:t>socialised and co-offended with</w:t>
      </w:r>
      <w:r w:rsidR="00232AFC" w:rsidRPr="00263F0C">
        <w:rPr>
          <w:rFonts w:ascii="Times New Roman" w:hAnsi="Times New Roman" w:cs="Times New Roman"/>
          <w:sz w:val="24"/>
          <w:szCs w:val="24"/>
        </w:rPr>
        <w:t xml:space="preserve"> </w:t>
      </w:r>
      <w:r w:rsidRPr="00263F0C">
        <w:rPr>
          <w:rFonts w:ascii="Times New Roman" w:hAnsi="Times New Roman" w:cs="Times New Roman"/>
          <w:sz w:val="24"/>
          <w:szCs w:val="24"/>
        </w:rPr>
        <w:t xml:space="preserve">trusted individuals outside of the </w:t>
      </w:r>
      <w:r w:rsidR="00C86AB8">
        <w:rPr>
          <w:rFonts w:ascii="Times New Roman" w:hAnsi="Times New Roman" w:cs="Times New Roman"/>
          <w:sz w:val="24"/>
          <w:szCs w:val="24"/>
        </w:rPr>
        <w:t>group</w:t>
      </w:r>
      <w:r w:rsidRPr="00263F0C">
        <w:rPr>
          <w:rFonts w:ascii="Times New Roman" w:hAnsi="Times New Roman" w:cs="Times New Roman"/>
          <w:sz w:val="24"/>
          <w:szCs w:val="24"/>
        </w:rPr>
        <w:t xml:space="preserve">, contingent on </w:t>
      </w:r>
      <w:r w:rsidR="00232AFC" w:rsidRPr="00263F0C">
        <w:rPr>
          <w:rFonts w:ascii="Times New Roman" w:hAnsi="Times New Roman" w:cs="Times New Roman"/>
          <w:sz w:val="24"/>
          <w:szCs w:val="24"/>
        </w:rPr>
        <w:t xml:space="preserve">opportunity, availability, and activity. </w:t>
      </w:r>
      <w:r w:rsidR="00755D58" w:rsidRPr="00263F0C">
        <w:rPr>
          <w:rFonts w:ascii="Times New Roman" w:hAnsi="Times New Roman" w:cs="Times New Roman"/>
          <w:sz w:val="24"/>
          <w:szCs w:val="24"/>
        </w:rPr>
        <w:t>Members purchased drugs opportunistically and from vari</w:t>
      </w:r>
      <w:r w:rsidR="00C86AB8">
        <w:rPr>
          <w:rFonts w:ascii="Times New Roman" w:hAnsi="Times New Roman" w:cs="Times New Roman"/>
          <w:sz w:val="24"/>
          <w:szCs w:val="24"/>
        </w:rPr>
        <w:t>ous sources depending on who had</w:t>
      </w:r>
      <w:r w:rsidR="00094D1C">
        <w:rPr>
          <w:rFonts w:ascii="Times New Roman" w:hAnsi="Times New Roman" w:cs="Times New Roman"/>
          <w:sz w:val="24"/>
          <w:szCs w:val="24"/>
        </w:rPr>
        <w:t xml:space="preserve"> supply connections at the</w:t>
      </w:r>
      <w:r w:rsidR="00755D58" w:rsidRPr="00263F0C">
        <w:rPr>
          <w:rFonts w:ascii="Times New Roman" w:hAnsi="Times New Roman" w:cs="Times New Roman"/>
          <w:sz w:val="24"/>
          <w:szCs w:val="24"/>
        </w:rPr>
        <w:t xml:space="preserve"> time. Interviewees self-reported additional engagement in </w:t>
      </w:r>
      <w:r w:rsidRPr="00263F0C">
        <w:rPr>
          <w:rFonts w:ascii="Times New Roman" w:hAnsi="Times New Roman" w:cs="Times New Roman"/>
          <w:sz w:val="24"/>
          <w:szCs w:val="24"/>
        </w:rPr>
        <w:t xml:space="preserve">violence, </w:t>
      </w:r>
      <w:r w:rsidR="00232AFC" w:rsidRPr="00263F0C">
        <w:rPr>
          <w:rFonts w:ascii="Times New Roman" w:hAnsi="Times New Roman" w:cs="Times New Roman"/>
          <w:sz w:val="24"/>
          <w:szCs w:val="24"/>
        </w:rPr>
        <w:t xml:space="preserve">theft, robbery, </w:t>
      </w:r>
      <w:r w:rsidR="00755D58" w:rsidRPr="00263F0C">
        <w:rPr>
          <w:rFonts w:ascii="Times New Roman" w:hAnsi="Times New Roman" w:cs="Times New Roman"/>
          <w:sz w:val="24"/>
          <w:szCs w:val="24"/>
        </w:rPr>
        <w:t>and</w:t>
      </w:r>
      <w:r w:rsidR="00232AFC" w:rsidRPr="00263F0C">
        <w:rPr>
          <w:rFonts w:ascii="Times New Roman" w:hAnsi="Times New Roman" w:cs="Times New Roman"/>
          <w:sz w:val="24"/>
          <w:szCs w:val="24"/>
        </w:rPr>
        <w:t xml:space="preserve"> </w:t>
      </w:r>
      <w:r w:rsidR="00755D58" w:rsidRPr="00263F0C">
        <w:rPr>
          <w:rFonts w:ascii="Times New Roman" w:hAnsi="Times New Roman" w:cs="Times New Roman"/>
          <w:sz w:val="24"/>
          <w:szCs w:val="24"/>
        </w:rPr>
        <w:t xml:space="preserve">debt </w:t>
      </w:r>
      <w:r w:rsidR="00755D58" w:rsidRPr="00263F0C">
        <w:rPr>
          <w:rFonts w:ascii="Times New Roman" w:hAnsi="Times New Roman" w:cs="Times New Roman"/>
          <w:sz w:val="24"/>
          <w:szCs w:val="24"/>
        </w:rPr>
        <w:lastRenderedPageBreak/>
        <w:t>collection</w:t>
      </w:r>
      <w:r w:rsidR="00232AFC" w:rsidRPr="00263F0C">
        <w:rPr>
          <w:rFonts w:ascii="Times New Roman" w:hAnsi="Times New Roman" w:cs="Times New Roman"/>
          <w:sz w:val="24"/>
          <w:szCs w:val="24"/>
        </w:rPr>
        <w:t>. As outlined above by Alla</w:t>
      </w:r>
      <w:r w:rsidR="00EA1088" w:rsidRPr="00263F0C">
        <w:rPr>
          <w:rFonts w:ascii="Times New Roman" w:hAnsi="Times New Roman" w:cs="Times New Roman"/>
          <w:sz w:val="24"/>
          <w:szCs w:val="24"/>
        </w:rPr>
        <w:t>n,</w:t>
      </w:r>
      <w:r w:rsidR="00755D58" w:rsidRPr="00263F0C">
        <w:rPr>
          <w:rFonts w:ascii="Times New Roman" w:hAnsi="Times New Roman" w:cs="Times New Roman"/>
          <w:sz w:val="24"/>
          <w:szCs w:val="24"/>
        </w:rPr>
        <w:t xml:space="preserve"> therefore,</w:t>
      </w:r>
      <w:r w:rsidR="00EA1088" w:rsidRPr="00263F0C">
        <w:rPr>
          <w:rFonts w:ascii="Times New Roman" w:hAnsi="Times New Roman" w:cs="Times New Roman"/>
          <w:sz w:val="24"/>
          <w:szCs w:val="24"/>
        </w:rPr>
        <w:t xml:space="preserve"> </w:t>
      </w:r>
      <w:r w:rsidRPr="00263F0C">
        <w:rPr>
          <w:rFonts w:ascii="Times New Roman" w:hAnsi="Times New Roman" w:cs="Times New Roman"/>
          <w:sz w:val="24"/>
          <w:szCs w:val="24"/>
        </w:rPr>
        <w:t>the gang had</w:t>
      </w:r>
      <w:r w:rsidR="00232AFC" w:rsidRPr="00263F0C">
        <w:rPr>
          <w:rFonts w:ascii="Times New Roman" w:hAnsi="Times New Roman" w:cs="Times New Roman"/>
          <w:sz w:val="24"/>
          <w:szCs w:val="24"/>
        </w:rPr>
        <w:t xml:space="preserve"> </w:t>
      </w:r>
      <w:r w:rsidR="00EA1088" w:rsidRPr="00263F0C">
        <w:rPr>
          <w:rFonts w:ascii="Times New Roman" w:hAnsi="Times New Roman" w:cs="Times New Roman"/>
          <w:sz w:val="24"/>
          <w:szCs w:val="24"/>
        </w:rPr>
        <w:t>no set leader or</w:t>
      </w:r>
      <w:r w:rsidR="00755D58" w:rsidRPr="00263F0C">
        <w:rPr>
          <w:rFonts w:ascii="Times New Roman" w:hAnsi="Times New Roman" w:cs="Times New Roman"/>
          <w:sz w:val="24"/>
          <w:szCs w:val="24"/>
        </w:rPr>
        <w:t xml:space="preserve"> defined goals, which, in turn, affected how the</w:t>
      </w:r>
      <w:r w:rsidR="00EA1088" w:rsidRPr="00263F0C">
        <w:rPr>
          <w:rFonts w:ascii="Times New Roman" w:hAnsi="Times New Roman" w:cs="Times New Roman"/>
          <w:sz w:val="24"/>
          <w:szCs w:val="24"/>
        </w:rPr>
        <w:t xml:space="preserve"> </w:t>
      </w:r>
      <w:r w:rsidR="00755D58" w:rsidRPr="00263F0C">
        <w:rPr>
          <w:rFonts w:ascii="Times New Roman" w:hAnsi="Times New Roman" w:cs="Times New Roman"/>
          <w:sz w:val="24"/>
          <w:szCs w:val="24"/>
        </w:rPr>
        <w:t>gang wa</w:t>
      </w:r>
      <w:r w:rsidR="00232AFC" w:rsidRPr="00263F0C">
        <w:rPr>
          <w:rFonts w:ascii="Times New Roman" w:hAnsi="Times New Roman" w:cs="Times New Roman"/>
          <w:sz w:val="24"/>
          <w:szCs w:val="24"/>
        </w:rPr>
        <w:t xml:space="preserve">s </w:t>
      </w:r>
      <w:r w:rsidR="00755D58" w:rsidRPr="00263F0C">
        <w:rPr>
          <w:rFonts w:ascii="Times New Roman" w:hAnsi="Times New Roman" w:cs="Times New Roman"/>
          <w:sz w:val="24"/>
          <w:szCs w:val="24"/>
        </w:rPr>
        <w:t>perceived by others</w:t>
      </w:r>
      <w:r w:rsidR="00232AFC" w:rsidRPr="00263F0C">
        <w:rPr>
          <w:rFonts w:ascii="Times New Roman" w:hAnsi="Times New Roman" w:cs="Times New Roman"/>
          <w:sz w:val="24"/>
          <w:szCs w:val="24"/>
        </w:rPr>
        <w:t>:</w:t>
      </w:r>
    </w:p>
    <w:p w14:paraId="55389EDB" w14:textId="77777777" w:rsidR="00EA1088" w:rsidRPr="00263F0C" w:rsidRDefault="00EA1088" w:rsidP="006E257D">
      <w:pPr>
        <w:spacing w:after="0" w:line="480" w:lineRule="auto"/>
        <w:jc w:val="both"/>
        <w:rPr>
          <w:rFonts w:ascii="Times New Roman" w:hAnsi="Times New Roman" w:cs="Times New Roman"/>
          <w:sz w:val="24"/>
          <w:szCs w:val="24"/>
        </w:rPr>
      </w:pPr>
    </w:p>
    <w:p w14:paraId="3F4B995B" w14:textId="27F0014D" w:rsidR="00232AFC" w:rsidRPr="00263F0C" w:rsidRDefault="00755D58"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‘W</w:t>
      </w:r>
      <w:r w:rsidR="00232AFC" w:rsidRPr="00263F0C">
        <w:rPr>
          <w:rFonts w:ascii="Times New Roman" w:hAnsi="Times New Roman" w:cs="Times New Roman"/>
          <w:i/>
          <w:sz w:val="24"/>
          <w:szCs w:val="24"/>
        </w:rPr>
        <w:t xml:space="preserve">e are a gang, but we wouldn’t call ourselves Young Teams mate. That’s for wee guys…. no cunt would take you serious …. [we] are mates that … [deal drugs together] …. Don’t have like a gang name, know.’ </w:t>
      </w:r>
      <w:r w:rsidR="00EA1088" w:rsidRPr="00263F0C">
        <w:rPr>
          <w:rFonts w:ascii="Times New Roman" w:hAnsi="Times New Roman" w:cs="Times New Roman"/>
          <w:i/>
          <w:sz w:val="24"/>
          <w:szCs w:val="24"/>
        </w:rPr>
        <w:t>–</w:t>
      </w:r>
      <w:r w:rsidR="00232AFC" w:rsidRPr="00263F0C">
        <w:rPr>
          <w:rFonts w:ascii="Times New Roman" w:hAnsi="Times New Roman" w:cs="Times New Roman"/>
          <w:i/>
          <w:sz w:val="24"/>
          <w:szCs w:val="24"/>
        </w:rPr>
        <w:t xml:space="preserve"> Mark</w:t>
      </w:r>
    </w:p>
    <w:p w14:paraId="58CBAD39" w14:textId="77777777" w:rsidR="00EA1088" w:rsidRPr="00263F0C" w:rsidRDefault="00EA1088" w:rsidP="006E257D">
      <w:pPr>
        <w:spacing w:after="0" w:line="480" w:lineRule="auto"/>
        <w:ind w:left="720"/>
        <w:jc w:val="both"/>
        <w:rPr>
          <w:rFonts w:ascii="Times New Roman" w:hAnsi="Times New Roman" w:cs="Times New Roman"/>
          <w:i/>
          <w:sz w:val="24"/>
          <w:szCs w:val="24"/>
        </w:rPr>
      </w:pPr>
    </w:p>
    <w:p w14:paraId="52471172" w14:textId="7AEDC3E2" w:rsidR="00232AFC" w:rsidRPr="00263F0C" w:rsidRDefault="00EA1088" w:rsidP="006E257D">
      <w:pPr>
        <w:spacing w:after="0" w:line="480" w:lineRule="auto"/>
        <w:jc w:val="both"/>
        <w:rPr>
          <w:rFonts w:ascii="Times New Roman" w:hAnsi="Times New Roman" w:cs="Times New Roman"/>
          <w:sz w:val="24"/>
          <w:szCs w:val="24"/>
        </w:rPr>
      </w:pPr>
      <w:r w:rsidRPr="00263F0C">
        <w:rPr>
          <w:rFonts w:ascii="Times New Roman" w:hAnsi="Times New Roman" w:cs="Times New Roman"/>
          <w:sz w:val="24"/>
          <w:szCs w:val="24"/>
        </w:rPr>
        <w:t>Practitioner Jo</w:t>
      </w:r>
      <w:r w:rsidR="00232AFC" w:rsidRPr="00263F0C">
        <w:rPr>
          <w:rFonts w:ascii="Times New Roman" w:hAnsi="Times New Roman" w:cs="Times New Roman"/>
          <w:sz w:val="24"/>
          <w:szCs w:val="24"/>
        </w:rPr>
        <w:t xml:space="preserve">nathan </w:t>
      </w:r>
      <w:r w:rsidR="00755D58" w:rsidRPr="00263F0C">
        <w:rPr>
          <w:rFonts w:ascii="Times New Roman" w:hAnsi="Times New Roman" w:cs="Times New Roman"/>
          <w:sz w:val="24"/>
          <w:szCs w:val="24"/>
        </w:rPr>
        <w:t>added further clarity</w:t>
      </w:r>
      <w:r w:rsidR="00232AFC" w:rsidRPr="00263F0C">
        <w:rPr>
          <w:rFonts w:ascii="Times New Roman" w:hAnsi="Times New Roman" w:cs="Times New Roman"/>
          <w:sz w:val="24"/>
          <w:szCs w:val="24"/>
        </w:rPr>
        <w:t>:</w:t>
      </w:r>
    </w:p>
    <w:p w14:paraId="3C8E11DD" w14:textId="77777777" w:rsidR="00EA1088" w:rsidRPr="00263F0C" w:rsidRDefault="00EA1088" w:rsidP="006E257D">
      <w:pPr>
        <w:spacing w:after="0" w:line="480" w:lineRule="auto"/>
        <w:jc w:val="both"/>
        <w:rPr>
          <w:rFonts w:ascii="Times New Roman" w:hAnsi="Times New Roman" w:cs="Times New Roman"/>
          <w:sz w:val="24"/>
          <w:szCs w:val="24"/>
        </w:rPr>
      </w:pPr>
    </w:p>
    <w:p w14:paraId="0B753702" w14:textId="6CBD197E"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‘The boys…. don’t label themselves by gang names…. like The Panthers … It’s not like that…. I hear them refer to their [gangs], or other [YCGs] by…. the name</w:t>
      </w:r>
      <w:r w:rsidR="00EA1088" w:rsidRPr="00263F0C">
        <w:rPr>
          <w:rFonts w:ascii="Times New Roman" w:hAnsi="Times New Roman" w:cs="Times New Roman"/>
          <w:i/>
          <w:sz w:val="24"/>
          <w:szCs w:val="24"/>
        </w:rPr>
        <w:t xml:space="preserve"> of a guy they know in the gang ..</w:t>
      </w:r>
      <w:r w:rsidRPr="00263F0C">
        <w:rPr>
          <w:rFonts w:ascii="Times New Roman" w:hAnsi="Times New Roman" w:cs="Times New Roman"/>
          <w:i/>
          <w:sz w:val="24"/>
          <w:szCs w:val="24"/>
        </w:rPr>
        <w:t>.</w:t>
      </w:r>
      <w:r w:rsidR="00EA1088" w:rsidRPr="00263F0C">
        <w:rPr>
          <w:rFonts w:ascii="Times New Roman" w:hAnsi="Times New Roman" w:cs="Times New Roman"/>
          <w:i/>
          <w:sz w:val="24"/>
          <w:szCs w:val="24"/>
        </w:rPr>
        <w:t xml:space="preserve"> </w:t>
      </w:r>
      <w:r w:rsidRPr="00263F0C">
        <w:rPr>
          <w:rFonts w:ascii="Times New Roman" w:hAnsi="Times New Roman" w:cs="Times New Roman"/>
          <w:i/>
          <w:sz w:val="24"/>
          <w:szCs w:val="24"/>
        </w:rPr>
        <w:t xml:space="preserve">[for example, they] might say something like [I] ‘get [my drugs] off of Boab’,or ‘[phone] </w:t>
      </w:r>
      <w:r w:rsidR="00EA1088" w:rsidRPr="00263F0C">
        <w:rPr>
          <w:rFonts w:ascii="Times New Roman" w:hAnsi="Times New Roman" w:cs="Times New Roman"/>
          <w:i/>
          <w:sz w:val="24"/>
          <w:szCs w:val="24"/>
        </w:rPr>
        <w:t>Steg’s team’ [for dr</w:t>
      </w:r>
      <w:r w:rsidR="00A824CF">
        <w:rPr>
          <w:rFonts w:ascii="Times New Roman" w:hAnsi="Times New Roman" w:cs="Times New Roman"/>
          <w:i/>
          <w:sz w:val="24"/>
          <w:szCs w:val="24"/>
        </w:rPr>
        <w:t>ugs].’</w:t>
      </w:r>
    </w:p>
    <w:p w14:paraId="4108FD2E" w14:textId="77777777" w:rsidR="00D66178" w:rsidRPr="00263F0C" w:rsidRDefault="00D66178" w:rsidP="006E257D">
      <w:pPr>
        <w:spacing w:after="0" w:line="480" w:lineRule="auto"/>
        <w:jc w:val="both"/>
        <w:rPr>
          <w:rFonts w:ascii="Times New Roman" w:hAnsi="Times New Roman" w:cs="Times New Roman"/>
          <w:b/>
          <w:i/>
          <w:sz w:val="24"/>
          <w:szCs w:val="24"/>
        </w:rPr>
      </w:pPr>
    </w:p>
    <w:p w14:paraId="183ADD93" w14:textId="650A91C7" w:rsidR="00232AFC" w:rsidRPr="00263F0C" w:rsidRDefault="00FB4291" w:rsidP="006E257D">
      <w:pPr>
        <w:spacing w:after="0" w:line="480" w:lineRule="auto"/>
        <w:jc w:val="both"/>
        <w:rPr>
          <w:rFonts w:ascii="Times New Roman" w:hAnsi="Times New Roman" w:cs="Times New Roman"/>
          <w:sz w:val="24"/>
          <w:szCs w:val="24"/>
        </w:rPr>
      </w:pPr>
      <w:r w:rsidRPr="00263F0C">
        <w:rPr>
          <w:rFonts w:ascii="Times New Roman" w:hAnsi="Times New Roman" w:cs="Times New Roman"/>
          <w:sz w:val="24"/>
          <w:szCs w:val="24"/>
        </w:rPr>
        <w:t xml:space="preserve">As the YCG expanded or increased its operational network, moreover, it became increasingly necessary to transcend the territorial boundaries of the estate now viewed as flexible and fluid. A few years older, members could now drive their own cars. Some had more disposable income. Others had greater social responsibilities (e.g., work, family).  Increased maturity similarly created a desire to separate from YSGs and socialise outside of the estate in city centre venues.  </w:t>
      </w:r>
      <w:r w:rsidR="00755D58" w:rsidRPr="00263F0C">
        <w:rPr>
          <w:rFonts w:ascii="Times New Roman" w:hAnsi="Times New Roman" w:cs="Times New Roman"/>
          <w:sz w:val="24"/>
          <w:szCs w:val="24"/>
        </w:rPr>
        <w:t>Allan, Paul, and Mark explained</w:t>
      </w:r>
      <w:r w:rsidR="00232AFC" w:rsidRPr="00263F0C">
        <w:rPr>
          <w:rFonts w:ascii="Times New Roman" w:hAnsi="Times New Roman" w:cs="Times New Roman"/>
          <w:sz w:val="24"/>
          <w:szCs w:val="24"/>
        </w:rPr>
        <w:t>:</w:t>
      </w:r>
    </w:p>
    <w:p w14:paraId="5C0A73CF" w14:textId="77777777" w:rsidR="00EA1088" w:rsidRPr="00263F0C" w:rsidRDefault="00EA1088" w:rsidP="006E257D">
      <w:pPr>
        <w:spacing w:after="0" w:line="480" w:lineRule="auto"/>
        <w:jc w:val="both"/>
        <w:rPr>
          <w:rFonts w:ascii="Times New Roman" w:hAnsi="Times New Roman" w:cs="Times New Roman"/>
          <w:sz w:val="24"/>
          <w:szCs w:val="24"/>
        </w:rPr>
      </w:pPr>
    </w:p>
    <w:p w14:paraId="255306BA" w14:textId="270EDC5D" w:rsidR="00232AFC" w:rsidRPr="00263F0C" w:rsidRDefault="00EA1088"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A: ‘When you’re</w:t>
      </w:r>
      <w:r w:rsidR="00232AFC" w:rsidRPr="00263F0C">
        <w:rPr>
          <w:rFonts w:ascii="Times New Roman" w:hAnsi="Times New Roman" w:cs="Times New Roman"/>
          <w:i/>
          <w:sz w:val="24"/>
          <w:szCs w:val="24"/>
        </w:rPr>
        <w:t xml:space="preserve"> young you just fight cunts don’t you?.... like wee guy shit….[Top End] use</w:t>
      </w:r>
      <w:r w:rsidR="002B2A0D" w:rsidRPr="00263F0C">
        <w:rPr>
          <w:rFonts w:ascii="Times New Roman" w:hAnsi="Times New Roman" w:cs="Times New Roman"/>
          <w:i/>
          <w:sz w:val="24"/>
          <w:szCs w:val="24"/>
        </w:rPr>
        <w:t>d</w:t>
      </w:r>
      <w:r w:rsidR="00232AFC" w:rsidRPr="00263F0C">
        <w:rPr>
          <w:rFonts w:ascii="Times New Roman" w:hAnsi="Times New Roman" w:cs="Times New Roman"/>
          <w:i/>
          <w:sz w:val="24"/>
          <w:szCs w:val="24"/>
        </w:rPr>
        <w:t xml:space="preserve"> to fight the [Bottom End]…. I’m no[t] going to start scrapping way guys from the [Top End] now but….</w:t>
      </w:r>
    </w:p>
    <w:p w14:paraId="7D35DB7E" w14:textId="74F3799C" w:rsidR="00232AFC" w:rsidRPr="00263F0C" w:rsidRDefault="00FB4291"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P: C</w:t>
      </w:r>
      <w:r w:rsidR="00232AFC" w:rsidRPr="00263F0C">
        <w:rPr>
          <w:rFonts w:ascii="Times New Roman" w:hAnsi="Times New Roman" w:cs="Times New Roman"/>
          <w:i/>
          <w:sz w:val="24"/>
          <w:szCs w:val="24"/>
        </w:rPr>
        <w:t>ause, you’d get done in (laughs).</w:t>
      </w:r>
    </w:p>
    <w:p w14:paraId="16326D62"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lastRenderedPageBreak/>
        <w:t>A: Fuck up …. Just cause they are from another scheme. That’s daft.</w:t>
      </w:r>
    </w:p>
    <w:p w14:paraId="279AFEC7" w14:textId="6E729435" w:rsidR="00232AFC" w:rsidRPr="00263F0C" w:rsidRDefault="00EA1088"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M: Pure matters but when you’re</w:t>
      </w:r>
      <w:r w:rsidR="00232AFC" w:rsidRPr="00263F0C">
        <w:rPr>
          <w:rFonts w:ascii="Times New Roman" w:hAnsi="Times New Roman" w:cs="Times New Roman"/>
          <w:i/>
          <w:sz w:val="24"/>
          <w:szCs w:val="24"/>
        </w:rPr>
        <w:t xml:space="preserve"> young aye….</w:t>
      </w:r>
    </w:p>
    <w:p w14:paraId="002CD849" w14:textId="5E1FB20C"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A: Aye mate, daft but. Fuck, my misses stays the Top End, so if I move in with her I would be living ther</w:t>
      </w:r>
      <w:r w:rsidR="00EA1088" w:rsidRPr="00263F0C">
        <w:rPr>
          <w:rFonts w:ascii="Times New Roman" w:hAnsi="Times New Roman" w:cs="Times New Roman"/>
          <w:i/>
          <w:sz w:val="24"/>
          <w:szCs w:val="24"/>
        </w:rPr>
        <w:t>e. Doesn’t make sense when you’re</w:t>
      </w:r>
      <w:r w:rsidRPr="00263F0C">
        <w:rPr>
          <w:rFonts w:ascii="Times New Roman" w:hAnsi="Times New Roman" w:cs="Times New Roman"/>
          <w:i/>
          <w:sz w:val="24"/>
          <w:szCs w:val="24"/>
        </w:rPr>
        <w:t xml:space="preserve"> older. </w:t>
      </w:r>
    </w:p>
    <w:p w14:paraId="537220A4"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 xml:space="preserve">P: You go to the dancing and shit, meet cunts from everywhere that are pure sound. </w:t>
      </w:r>
    </w:p>
    <w:p w14:paraId="5C5B0F4A" w14:textId="215BB024" w:rsidR="00232AFC" w:rsidRPr="00263F0C" w:rsidRDefault="00FB4291"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M: W</w:t>
      </w:r>
      <w:r w:rsidR="00232AFC" w:rsidRPr="00263F0C">
        <w:rPr>
          <w:rFonts w:ascii="Times New Roman" w:hAnsi="Times New Roman" w:cs="Times New Roman"/>
          <w:i/>
          <w:sz w:val="24"/>
          <w:szCs w:val="24"/>
        </w:rPr>
        <w:t>ould be fucked up fighting people for that….</w:t>
      </w:r>
    </w:p>
    <w:p w14:paraId="2C667EB3" w14:textId="44437309" w:rsidR="00232AFC" w:rsidRPr="00263F0C" w:rsidRDefault="00EA1088"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A: See when you’re</w:t>
      </w:r>
      <w:r w:rsidR="00232AFC" w:rsidRPr="00263F0C">
        <w:rPr>
          <w:rFonts w:ascii="Times New Roman" w:hAnsi="Times New Roman" w:cs="Times New Roman"/>
          <w:i/>
          <w:sz w:val="24"/>
          <w:szCs w:val="24"/>
        </w:rPr>
        <w:t xml:space="preserve"> driving as well, [territory is no longer a confinement]. </w:t>
      </w:r>
    </w:p>
    <w:p w14:paraId="3C5ED37B" w14:textId="77777777" w:rsidR="00EA1088" w:rsidRPr="00263F0C" w:rsidRDefault="00EA1088" w:rsidP="006E257D">
      <w:pPr>
        <w:spacing w:after="0" w:line="480" w:lineRule="auto"/>
        <w:ind w:firstLine="720"/>
        <w:jc w:val="both"/>
        <w:rPr>
          <w:rFonts w:ascii="Times New Roman" w:hAnsi="Times New Roman" w:cs="Times New Roman"/>
          <w:i/>
          <w:sz w:val="24"/>
          <w:szCs w:val="24"/>
        </w:rPr>
      </w:pPr>
    </w:p>
    <w:p w14:paraId="73175352" w14:textId="7B72CCDF" w:rsidR="00232AFC" w:rsidRPr="00263F0C" w:rsidRDefault="00FB4291" w:rsidP="006E257D">
      <w:pPr>
        <w:spacing w:after="0" w:line="480" w:lineRule="auto"/>
        <w:jc w:val="both"/>
        <w:rPr>
          <w:rFonts w:ascii="Times New Roman" w:hAnsi="Times New Roman" w:cs="Times New Roman"/>
          <w:sz w:val="24"/>
          <w:szCs w:val="24"/>
        </w:rPr>
      </w:pPr>
      <w:r w:rsidRPr="00263F0C">
        <w:rPr>
          <w:rFonts w:ascii="Times New Roman" w:hAnsi="Times New Roman" w:cs="Times New Roman"/>
          <w:sz w:val="24"/>
          <w:szCs w:val="24"/>
        </w:rPr>
        <w:t xml:space="preserve">Prior </w:t>
      </w:r>
      <w:r w:rsidR="00232AFC" w:rsidRPr="00263F0C">
        <w:rPr>
          <w:rFonts w:ascii="Times New Roman" w:hAnsi="Times New Roman" w:cs="Times New Roman"/>
          <w:sz w:val="24"/>
          <w:szCs w:val="24"/>
        </w:rPr>
        <w:t xml:space="preserve">territoriality </w:t>
      </w:r>
      <w:r w:rsidRPr="00263F0C">
        <w:rPr>
          <w:rFonts w:ascii="Times New Roman" w:hAnsi="Times New Roman" w:cs="Times New Roman"/>
          <w:sz w:val="24"/>
          <w:szCs w:val="24"/>
        </w:rPr>
        <w:t xml:space="preserve">had </w:t>
      </w:r>
      <w:r w:rsidR="00232AFC" w:rsidRPr="00263F0C">
        <w:rPr>
          <w:rFonts w:ascii="Times New Roman" w:hAnsi="Times New Roman" w:cs="Times New Roman"/>
          <w:sz w:val="24"/>
          <w:szCs w:val="24"/>
        </w:rPr>
        <w:t>enable</w:t>
      </w:r>
      <w:r w:rsidR="00755D58" w:rsidRPr="00263F0C">
        <w:rPr>
          <w:rFonts w:ascii="Times New Roman" w:hAnsi="Times New Roman" w:cs="Times New Roman"/>
          <w:sz w:val="24"/>
          <w:szCs w:val="24"/>
        </w:rPr>
        <w:t>d</w:t>
      </w:r>
      <w:r w:rsidR="00232AFC" w:rsidRPr="00263F0C">
        <w:rPr>
          <w:rFonts w:ascii="Times New Roman" w:hAnsi="Times New Roman" w:cs="Times New Roman"/>
          <w:sz w:val="24"/>
          <w:szCs w:val="24"/>
        </w:rPr>
        <w:t xml:space="preserve"> </w:t>
      </w:r>
      <w:r w:rsidRPr="00263F0C">
        <w:rPr>
          <w:rFonts w:ascii="Times New Roman" w:hAnsi="Times New Roman" w:cs="Times New Roman"/>
          <w:sz w:val="24"/>
          <w:szCs w:val="24"/>
        </w:rPr>
        <w:t xml:space="preserve">Allan, Paul, and Mark </w:t>
      </w:r>
      <w:r w:rsidR="00232AFC" w:rsidRPr="00263F0C">
        <w:rPr>
          <w:rFonts w:ascii="Times New Roman" w:hAnsi="Times New Roman" w:cs="Times New Roman"/>
          <w:sz w:val="24"/>
          <w:szCs w:val="24"/>
        </w:rPr>
        <w:t xml:space="preserve">to </w:t>
      </w:r>
      <w:r w:rsidR="003101C5" w:rsidRPr="00263F0C">
        <w:rPr>
          <w:rFonts w:ascii="Times New Roman" w:hAnsi="Times New Roman" w:cs="Times New Roman"/>
          <w:sz w:val="24"/>
          <w:szCs w:val="24"/>
        </w:rPr>
        <w:t xml:space="preserve">build </w:t>
      </w:r>
      <w:r w:rsidR="00232AFC" w:rsidRPr="00263F0C">
        <w:rPr>
          <w:rFonts w:ascii="Times New Roman" w:hAnsi="Times New Roman" w:cs="Times New Roman"/>
          <w:sz w:val="24"/>
          <w:szCs w:val="24"/>
        </w:rPr>
        <w:t>reputation</w:t>
      </w:r>
      <w:r w:rsidR="00C86AB8">
        <w:rPr>
          <w:rFonts w:ascii="Times New Roman" w:hAnsi="Times New Roman" w:cs="Times New Roman"/>
          <w:sz w:val="24"/>
          <w:szCs w:val="24"/>
        </w:rPr>
        <w:t>s</w:t>
      </w:r>
      <w:r w:rsidR="00232AFC" w:rsidRPr="00263F0C">
        <w:rPr>
          <w:rFonts w:ascii="Times New Roman" w:hAnsi="Times New Roman" w:cs="Times New Roman"/>
          <w:sz w:val="24"/>
          <w:szCs w:val="24"/>
        </w:rPr>
        <w:t xml:space="preserve">, express </w:t>
      </w:r>
      <w:r w:rsidR="00C86AB8">
        <w:rPr>
          <w:rFonts w:ascii="Times New Roman" w:hAnsi="Times New Roman" w:cs="Times New Roman"/>
          <w:sz w:val="24"/>
          <w:szCs w:val="24"/>
        </w:rPr>
        <w:t>themselves</w:t>
      </w:r>
      <w:r w:rsidR="00232AFC" w:rsidRPr="00263F0C">
        <w:rPr>
          <w:rFonts w:ascii="Times New Roman" w:hAnsi="Times New Roman" w:cs="Times New Roman"/>
          <w:sz w:val="24"/>
          <w:szCs w:val="24"/>
        </w:rPr>
        <w:t xml:space="preserve">, and break from </w:t>
      </w:r>
      <w:r w:rsidR="003101C5" w:rsidRPr="00263F0C">
        <w:rPr>
          <w:rFonts w:ascii="Times New Roman" w:hAnsi="Times New Roman" w:cs="Times New Roman"/>
          <w:sz w:val="24"/>
          <w:szCs w:val="24"/>
        </w:rPr>
        <w:t>mundane lifestyles. But spatial boundaries, real and perceived, also</w:t>
      </w:r>
      <w:r w:rsidR="00232AFC" w:rsidRPr="00263F0C">
        <w:rPr>
          <w:rFonts w:ascii="Times New Roman" w:hAnsi="Times New Roman" w:cs="Times New Roman"/>
          <w:sz w:val="24"/>
          <w:szCs w:val="24"/>
        </w:rPr>
        <w:t xml:space="preserve"> hemmed </w:t>
      </w:r>
      <w:r w:rsidR="003101C5" w:rsidRPr="00263F0C">
        <w:rPr>
          <w:rFonts w:ascii="Times New Roman" w:hAnsi="Times New Roman" w:cs="Times New Roman"/>
          <w:sz w:val="24"/>
          <w:szCs w:val="24"/>
        </w:rPr>
        <w:t>them in</w:t>
      </w:r>
      <w:r w:rsidR="00232AFC" w:rsidRPr="00263F0C">
        <w:rPr>
          <w:rFonts w:ascii="Times New Roman" w:hAnsi="Times New Roman" w:cs="Times New Roman"/>
          <w:sz w:val="24"/>
          <w:szCs w:val="24"/>
        </w:rPr>
        <w:t xml:space="preserve">. </w:t>
      </w:r>
      <w:r w:rsidR="003101C5" w:rsidRPr="00263F0C">
        <w:rPr>
          <w:rFonts w:ascii="Times New Roman" w:hAnsi="Times New Roman" w:cs="Times New Roman"/>
          <w:sz w:val="24"/>
          <w:szCs w:val="24"/>
        </w:rPr>
        <w:t>And, as</w:t>
      </w:r>
      <w:r w:rsidR="00232AFC" w:rsidRPr="00263F0C">
        <w:rPr>
          <w:rFonts w:ascii="Times New Roman" w:hAnsi="Times New Roman" w:cs="Times New Roman"/>
          <w:sz w:val="24"/>
          <w:szCs w:val="24"/>
        </w:rPr>
        <w:t xml:space="preserve"> Allan points out, </w:t>
      </w:r>
      <w:r w:rsidR="003101C5" w:rsidRPr="00263F0C">
        <w:rPr>
          <w:rFonts w:ascii="Times New Roman" w:hAnsi="Times New Roman" w:cs="Times New Roman"/>
          <w:sz w:val="24"/>
          <w:szCs w:val="24"/>
        </w:rPr>
        <w:t>they now</w:t>
      </w:r>
      <w:r w:rsidR="00232AFC" w:rsidRPr="00263F0C">
        <w:rPr>
          <w:rFonts w:ascii="Times New Roman" w:hAnsi="Times New Roman" w:cs="Times New Roman"/>
          <w:sz w:val="24"/>
          <w:szCs w:val="24"/>
        </w:rPr>
        <w:t xml:space="preserve"> prove</w:t>
      </w:r>
      <w:r w:rsidR="003101C5" w:rsidRPr="00263F0C">
        <w:rPr>
          <w:rFonts w:ascii="Times New Roman" w:hAnsi="Times New Roman" w:cs="Times New Roman"/>
          <w:sz w:val="24"/>
          <w:szCs w:val="24"/>
        </w:rPr>
        <w:t>d</w:t>
      </w:r>
      <w:r w:rsidR="00232AFC" w:rsidRPr="00263F0C">
        <w:rPr>
          <w:rFonts w:ascii="Times New Roman" w:hAnsi="Times New Roman" w:cs="Times New Roman"/>
          <w:sz w:val="24"/>
          <w:szCs w:val="24"/>
        </w:rPr>
        <w:t xml:space="preserve"> counter-productive to</w:t>
      </w:r>
      <w:r w:rsidR="00094D1C">
        <w:rPr>
          <w:rFonts w:ascii="Times New Roman" w:hAnsi="Times New Roman" w:cs="Times New Roman"/>
          <w:sz w:val="24"/>
          <w:szCs w:val="24"/>
        </w:rPr>
        <w:t xml:space="preserve"> the</w:t>
      </w:r>
      <w:r w:rsidR="00232AFC" w:rsidRPr="00263F0C">
        <w:rPr>
          <w:rFonts w:ascii="Times New Roman" w:hAnsi="Times New Roman" w:cs="Times New Roman"/>
          <w:sz w:val="24"/>
          <w:szCs w:val="24"/>
        </w:rPr>
        <w:t xml:space="preserve"> </w:t>
      </w:r>
      <w:r w:rsidR="00094D1C">
        <w:rPr>
          <w:rFonts w:ascii="Times New Roman" w:hAnsi="Times New Roman" w:cs="Times New Roman"/>
          <w:sz w:val="24"/>
          <w:szCs w:val="24"/>
        </w:rPr>
        <w:t>provision of illegal goods and services</w:t>
      </w:r>
      <w:r w:rsidR="00232AFC" w:rsidRPr="00263F0C">
        <w:rPr>
          <w:rFonts w:ascii="Times New Roman" w:hAnsi="Times New Roman" w:cs="Times New Roman"/>
          <w:sz w:val="24"/>
          <w:szCs w:val="24"/>
        </w:rPr>
        <w:t>:</w:t>
      </w:r>
    </w:p>
    <w:p w14:paraId="6AA0F456" w14:textId="77777777" w:rsidR="00EA1088" w:rsidRPr="00263F0C" w:rsidRDefault="00EA1088" w:rsidP="006E257D">
      <w:pPr>
        <w:spacing w:after="0" w:line="480" w:lineRule="auto"/>
        <w:jc w:val="both"/>
        <w:rPr>
          <w:rFonts w:ascii="Times New Roman" w:hAnsi="Times New Roman" w:cs="Times New Roman"/>
          <w:sz w:val="24"/>
          <w:szCs w:val="24"/>
        </w:rPr>
      </w:pPr>
    </w:p>
    <w:p w14:paraId="25D7DE89" w14:textId="341BD233" w:rsidR="00CA6294"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 xml:space="preserve">‘[My family member] was heavy moving (supplying significant amounts of drugs) …. He was working way cunts from all over Glasgow…. [even] Ireland, going over to [Irish city]…. If he wasn’t wanting to deal wi’ cunts just cause they didn’t come from his scheme he would have got nowhere…. that was [be]fore he got done </w:t>
      </w:r>
      <w:r w:rsidR="00A824CF">
        <w:rPr>
          <w:rFonts w:ascii="Times New Roman" w:hAnsi="Times New Roman" w:cs="Times New Roman"/>
          <w:i/>
          <w:sz w:val="24"/>
          <w:szCs w:val="24"/>
        </w:rPr>
        <w:t>i</w:t>
      </w:r>
      <w:r w:rsidRPr="00263F0C">
        <w:rPr>
          <w:rFonts w:ascii="Times New Roman" w:hAnsi="Times New Roman" w:cs="Times New Roman"/>
          <w:i/>
          <w:sz w:val="24"/>
          <w:szCs w:val="24"/>
        </w:rPr>
        <w:t>n</w:t>
      </w:r>
      <w:r w:rsidR="00755D58" w:rsidRPr="00263F0C">
        <w:rPr>
          <w:rFonts w:ascii="Times New Roman" w:hAnsi="Times New Roman" w:cs="Times New Roman"/>
          <w:i/>
          <w:sz w:val="24"/>
          <w:szCs w:val="24"/>
        </w:rPr>
        <w:t>’.</w:t>
      </w:r>
    </w:p>
    <w:p w14:paraId="60E456C4" w14:textId="6580FC24"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 xml:space="preserve"> </w:t>
      </w:r>
    </w:p>
    <w:p w14:paraId="32E17F49" w14:textId="002890C4" w:rsidR="00232AFC" w:rsidRPr="00263F0C" w:rsidRDefault="003101C5" w:rsidP="006E257D">
      <w:pPr>
        <w:spacing w:after="0" w:line="480" w:lineRule="auto"/>
        <w:jc w:val="both"/>
        <w:rPr>
          <w:rFonts w:ascii="Times New Roman" w:hAnsi="Times New Roman" w:cs="Times New Roman"/>
          <w:sz w:val="24"/>
          <w:szCs w:val="24"/>
        </w:rPr>
      </w:pPr>
      <w:r w:rsidRPr="00263F0C">
        <w:rPr>
          <w:rFonts w:ascii="Times New Roman" w:hAnsi="Times New Roman" w:cs="Times New Roman"/>
          <w:sz w:val="24"/>
          <w:szCs w:val="24"/>
        </w:rPr>
        <w:t>As the group evolved, therefore,</w:t>
      </w:r>
      <w:r w:rsidR="00232AFC" w:rsidRPr="00263F0C">
        <w:rPr>
          <w:rFonts w:ascii="Times New Roman" w:hAnsi="Times New Roman" w:cs="Times New Roman"/>
          <w:sz w:val="24"/>
          <w:szCs w:val="24"/>
        </w:rPr>
        <w:t xml:space="preserve"> the gang </w:t>
      </w:r>
      <w:r w:rsidRPr="00263F0C">
        <w:rPr>
          <w:rFonts w:ascii="Times New Roman" w:hAnsi="Times New Roman" w:cs="Times New Roman"/>
          <w:sz w:val="24"/>
          <w:szCs w:val="24"/>
        </w:rPr>
        <w:t>grew</w:t>
      </w:r>
      <w:r w:rsidR="00232AFC" w:rsidRPr="00263F0C">
        <w:rPr>
          <w:rFonts w:ascii="Times New Roman" w:hAnsi="Times New Roman" w:cs="Times New Roman"/>
          <w:sz w:val="24"/>
          <w:szCs w:val="24"/>
        </w:rPr>
        <w:t xml:space="preserve"> to </w:t>
      </w:r>
      <w:r w:rsidRPr="00263F0C">
        <w:rPr>
          <w:rFonts w:ascii="Times New Roman" w:hAnsi="Times New Roman" w:cs="Times New Roman"/>
          <w:sz w:val="24"/>
          <w:szCs w:val="24"/>
        </w:rPr>
        <w:t>understand</w:t>
      </w:r>
      <w:r w:rsidR="00232AFC" w:rsidRPr="00263F0C">
        <w:rPr>
          <w:rFonts w:ascii="Times New Roman" w:hAnsi="Times New Roman" w:cs="Times New Roman"/>
          <w:sz w:val="24"/>
          <w:szCs w:val="24"/>
        </w:rPr>
        <w:t xml:space="preserve"> territory </w:t>
      </w:r>
      <w:r w:rsidR="00FB4291" w:rsidRPr="00263F0C">
        <w:rPr>
          <w:rFonts w:ascii="Times New Roman" w:hAnsi="Times New Roman" w:cs="Times New Roman"/>
          <w:sz w:val="24"/>
          <w:szCs w:val="24"/>
        </w:rPr>
        <w:t>differently</w:t>
      </w:r>
      <w:r w:rsidRPr="00263F0C">
        <w:rPr>
          <w:rFonts w:ascii="Times New Roman" w:hAnsi="Times New Roman" w:cs="Times New Roman"/>
          <w:sz w:val="24"/>
          <w:szCs w:val="24"/>
        </w:rPr>
        <w:t>. They had to remove</w:t>
      </w:r>
      <w:r w:rsidR="00232AFC" w:rsidRPr="00263F0C">
        <w:rPr>
          <w:rFonts w:ascii="Times New Roman" w:hAnsi="Times New Roman" w:cs="Times New Roman"/>
          <w:sz w:val="24"/>
          <w:szCs w:val="24"/>
        </w:rPr>
        <w:t xml:space="preserve"> prior constraints </w:t>
      </w:r>
      <w:r w:rsidRPr="00263F0C">
        <w:rPr>
          <w:rFonts w:ascii="Times New Roman" w:hAnsi="Times New Roman" w:cs="Times New Roman"/>
          <w:sz w:val="24"/>
          <w:szCs w:val="24"/>
        </w:rPr>
        <w:t>regarding</w:t>
      </w:r>
      <w:r w:rsidR="00232AFC" w:rsidRPr="00263F0C">
        <w:rPr>
          <w:rFonts w:ascii="Times New Roman" w:hAnsi="Times New Roman" w:cs="Times New Roman"/>
          <w:sz w:val="24"/>
          <w:szCs w:val="24"/>
        </w:rPr>
        <w:t xml:space="preserve"> whom </w:t>
      </w:r>
      <w:r w:rsidRPr="00263F0C">
        <w:rPr>
          <w:rFonts w:ascii="Times New Roman" w:hAnsi="Times New Roman" w:cs="Times New Roman"/>
          <w:sz w:val="24"/>
          <w:szCs w:val="24"/>
        </w:rPr>
        <w:t>they</w:t>
      </w:r>
      <w:r w:rsidR="00232AFC" w:rsidRPr="00263F0C">
        <w:rPr>
          <w:rFonts w:ascii="Times New Roman" w:hAnsi="Times New Roman" w:cs="Times New Roman"/>
          <w:sz w:val="24"/>
          <w:szCs w:val="24"/>
        </w:rPr>
        <w:t xml:space="preserve"> would associate with and work alongside. While the YCG </w:t>
      </w:r>
      <w:r w:rsidR="002B2A0D" w:rsidRPr="00263F0C">
        <w:rPr>
          <w:rFonts w:ascii="Times New Roman" w:hAnsi="Times New Roman" w:cs="Times New Roman"/>
          <w:sz w:val="24"/>
          <w:szCs w:val="24"/>
        </w:rPr>
        <w:t xml:space="preserve">members </w:t>
      </w:r>
      <w:r w:rsidR="00232AFC" w:rsidRPr="00263F0C">
        <w:rPr>
          <w:rFonts w:ascii="Times New Roman" w:hAnsi="Times New Roman" w:cs="Times New Roman"/>
          <w:sz w:val="24"/>
          <w:szCs w:val="24"/>
        </w:rPr>
        <w:t>were still aware of the internal scheme dynamics, they no longer adhe</w:t>
      </w:r>
      <w:r w:rsidR="00FB4291" w:rsidRPr="00263F0C">
        <w:rPr>
          <w:rFonts w:ascii="Times New Roman" w:hAnsi="Times New Roman" w:cs="Times New Roman"/>
          <w:sz w:val="24"/>
          <w:szCs w:val="24"/>
        </w:rPr>
        <w:t xml:space="preserve">red to them in the same manner, as </w:t>
      </w:r>
      <w:r w:rsidR="00232AFC" w:rsidRPr="00263F0C">
        <w:rPr>
          <w:rFonts w:ascii="Times New Roman" w:hAnsi="Times New Roman" w:cs="Times New Roman"/>
          <w:sz w:val="24"/>
          <w:szCs w:val="24"/>
        </w:rPr>
        <w:t>Allan states:</w:t>
      </w:r>
    </w:p>
    <w:p w14:paraId="25516C03" w14:textId="77777777" w:rsidR="00CA6294" w:rsidRPr="00263F0C" w:rsidRDefault="00CA6294" w:rsidP="006E257D">
      <w:pPr>
        <w:spacing w:after="0" w:line="480" w:lineRule="auto"/>
        <w:jc w:val="both"/>
        <w:rPr>
          <w:rFonts w:ascii="Times New Roman" w:hAnsi="Times New Roman" w:cs="Times New Roman"/>
          <w:sz w:val="24"/>
          <w:szCs w:val="24"/>
        </w:rPr>
      </w:pPr>
    </w:p>
    <w:p w14:paraId="0FDCE472" w14:textId="45173473"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 xml:space="preserve">‘The guys we mostly [purchase class A drugs] from stay in [Glasgow conurbation area A]…. Me and Mark usually [collect]… take it back to [store houses A and B]…. </w:t>
      </w:r>
      <w:r w:rsidRPr="00263F0C">
        <w:rPr>
          <w:rFonts w:ascii="Times New Roman" w:hAnsi="Times New Roman" w:cs="Times New Roman"/>
          <w:i/>
          <w:sz w:val="24"/>
          <w:szCs w:val="24"/>
        </w:rPr>
        <w:lastRenderedPageBreak/>
        <w:t>Just work it from there really… sometimes Mark drops a package of [Class B drugs] into [X], just do the pic</w:t>
      </w:r>
      <w:r w:rsidR="00A824CF">
        <w:rPr>
          <w:rFonts w:ascii="Times New Roman" w:hAnsi="Times New Roman" w:cs="Times New Roman"/>
          <w:i/>
          <w:sz w:val="24"/>
          <w:szCs w:val="24"/>
        </w:rPr>
        <w:t>k-up for her as a favour, know’</w:t>
      </w:r>
    </w:p>
    <w:p w14:paraId="3FA9675D" w14:textId="77777777" w:rsidR="00CA6294" w:rsidRPr="00263F0C" w:rsidRDefault="00CA6294" w:rsidP="006E257D">
      <w:pPr>
        <w:spacing w:after="0" w:line="480" w:lineRule="auto"/>
        <w:ind w:left="720"/>
        <w:jc w:val="both"/>
        <w:rPr>
          <w:rFonts w:ascii="Times New Roman" w:hAnsi="Times New Roman" w:cs="Times New Roman"/>
          <w:i/>
          <w:sz w:val="24"/>
          <w:szCs w:val="24"/>
        </w:rPr>
      </w:pPr>
    </w:p>
    <w:p w14:paraId="52C54C92" w14:textId="718090E7" w:rsidR="0009259A" w:rsidRPr="00263F0C" w:rsidRDefault="00232AFC" w:rsidP="006E257D">
      <w:pPr>
        <w:spacing w:after="0" w:line="480" w:lineRule="auto"/>
        <w:jc w:val="both"/>
        <w:rPr>
          <w:rFonts w:ascii="Times New Roman" w:hAnsi="Times New Roman" w:cs="Times New Roman"/>
          <w:sz w:val="24"/>
          <w:szCs w:val="24"/>
        </w:rPr>
      </w:pPr>
      <w:r w:rsidRPr="00263F0C">
        <w:rPr>
          <w:rFonts w:ascii="Times New Roman" w:hAnsi="Times New Roman" w:cs="Times New Roman"/>
          <w:sz w:val="24"/>
          <w:szCs w:val="24"/>
        </w:rPr>
        <w:t>As indicated by Allan, the gang</w:t>
      </w:r>
      <w:r w:rsidR="0009259A" w:rsidRPr="00263F0C">
        <w:rPr>
          <w:rFonts w:ascii="Times New Roman" w:hAnsi="Times New Roman" w:cs="Times New Roman"/>
          <w:sz w:val="24"/>
          <w:szCs w:val="24"/>
        </w:rPr>
        <w:t xml:space="preserve"> now operates</w:t>
      </w:r>
      <w:r w:rsidRPr="00263F0C">
        <w:rPr>
          <w:rFonts w:ascii="Times New Roman" w:hAnsi="Times New Roman" w:cs="Times New Roman"/>
          <w:sz w:val="24"/>
          <w:szCs w:val="24"/>
        </w:rPr>
        <w:t xml:space="preserve"> </w:t>
      </w:r>
      <w:r w:rsidR="004D18E5" w:rsidRPr="00263F0C">
        <w:rPr>
          <w:rFonts w:ascii="Times New Roman" w:hAnsi="Times New Roman" w:cs="Times New Roman"/>
          <w:sz w:val="24"/>
          <w:szCs w:val="24"/>
        </w:rPr>
        <w:t>outside of</w:t>
      </w:r>
      <w:r w:rsidR="00CA6294" w:rsidRPr="00263F0C">
        <w:rPr>
          <w:rFonts w:ascii="Times New Roman" w:hAnsi="Times New Roman" w:cs="Times New Roman"/>
          <w:sz w:val="24"/>
          <w:szCs w:val="24"/>
        </w:rPr>
        <w:t xml:space="preserve"> the physical territory fro</w:t>
      </w:r>
      <w:r w:rsidRPr="00263F0C">
        <w:rPr>
          <w:rFonts w:ascii="Times New Roman" w:hAnsi="Times New Roman" w:cs="Times New Roman"/>
          <w:sz w:val="24"/>
          <w:szCs w:val="24"/>
        </w:rPr>
        <w:t>m which</w:t>
      </w:r>
      <w:r w:rsidR="0009259A" w:rsidRPr="00263F0C">
        <w:rPr>
          <w:rFonts w:ascii="Times New Roman" w:hAnsi="Times New Roman" w:cs="Times New Roman"/>
          <w:sz w:val="24"/>
          <w:szCs w:val="24"/>
        </w:rPr>
        <w:t xml:space="preserve"> its</w:t>
      </w:r>
      <w:r w:rsidRPr="00263F0C">
        <w:rPr>
          <w:rFonts w:ascii="Times New Roman" w:hAnsi="Times New Roman" w:cs="Times New Roman"/>
          <w:sz w:val="24"/>
          <w:szCs w:val="24"/>
        </w:rPr>
        <w:t xml:space="preserve"> members originally grew up in, and still hold residence in. A </w:t>
      </w:r>
      <w:r w:rsidR="0009259A" w:rsidRPr="00263F0C">
        <w:rPr>
          <w:rFonts w:ascii="Times New Roman" w:hAnsi="Times New Roman" w:cs="Times New Roman"/>
          <w:sz w:val="24"/>
          <w:szCs w:val="24"/>
        </w:rPr>
        <w:t>regular supplier who acted as a wholesaler sold</w:t>
      </w:r>
      <w:r w:rsidRPr="00263F0C">
        <w:rPr>
          <w:rFonts w:ascii="Times New Roman" w:hAnsi="Times New Roman" w:cs="Times New Roman"/>
          <w:sz w:val="24"/>
          <w:szCs w:val="24"/>
        </w:rPr>
        <w:t xml:space="preserve"> smaller bulks of drugs</w:t>
      </w:r>
      <w:r w:rsidR="0009259A" w:rsidRPr="00263F0C">
        <w:rPr>
          <w:rFonts w:ascii="Times New Roman" w:hAnsi="Times New Roman" w:cs="Times New Roman"/>
          <w:sz w:val="24"/>
          <w:szCs w:val="24"/>
        </w:rPr>
        <w:t xml:space="preserve"> to the YCG. This was </w:t>
      </w:r>
      <w:r w:rsidRPr="00263F0C">
        <w:rPr>
          <w:rFonts w:ascii="Times New Roman" w:hAnsi="Times New Roman" w:cs="Times New Roman"/>
          <w:sz w:val="24"/>
          <w:szCs w:val="24"/>
        </w:rPr>
        <w:t>typically a s</w:t>
      </w:r>
      <w:r w:rsidR="0009259A" w:rsidRPr="00263F0C">
        <w:rPr>
          <w:rFonts w:ascii="Times New Roman" w:hAnsi="Times New Roman" w:cs="Times New Roman"/>
          <w:sz w:val="24"/>
          <w:szCs w:val="24"/>
        </w:rPr>
        <w:t>pecific drug type. The drugs were</w:t>
      </w:r>
      <w:r w:rsidRPr="00263F0C">
        <w:rPr>
          <w:rFonts w:ascii="Times New Roman" w:hAnsi="Times New Roman" w:cs="Times New Roman"/>
          <w:sz w:val="24"/>
          <w:szCs w:val="24"/>
        </w:rPr>
        <w:t xml:space="preserve"> then taken back to two different houses </w:t>
      </w:r>
      <w:r w:rsidR="0009259A" w:rsidRPr="00263F0C">
        <w:rPr>
          <w:rFonts w:ascii="Times New Roman" w:hAnsi="Times New Roman" w:cs="Times New Roman"/>
          <w:sz w:val="24"/>
          <w:szCs w:val="24"/>
        </w:rPr>
        <w:t xml:space="preserve">where </w:t>
      </w:r>
      <w:r w:rsidRPr="00263F0C">
        <w:rPr>
          <w:rFonts w:ascii="Times New Roman" w:hAnsi="Times New Roman" w:cs="Times New Roman"/>
          <w:sz w:val="24"/>
          <w:szCs w:val="24"/>
        </w:rPr>
        <w:t>the YCG operate</w:t>
      </w:r>
      <w:r w:rsidR="00094D1C">
        <w:rPr>
          <w:rFonts w:ascii="Times New Roman" w:hAnsi="Times New Roman" w:cs="Times New Roman"/>
          <w:sz w:val="24"/>
          <w:szCs w:val="24"/>
        </w:rPr>
        <w:t>d</w:t>
      </w:r>
      <w:r w:rsidRPr="00263F0C">
        <w:rPr>
          <w:rFonts w:ascii="Times New Roman" w:hAnsi="Times New Roman" w:cs="Times New Roman"/>
          <w:sz w:val="24"/>
          <w:szCs w:val="24"/>
        </w:rPr>
        <w:t xml:space="preserve">. These houses </w:t>
      </w:r>
      <w:r w:rsidR="00094D1C">
        <w:rPr>
          <w:rFonts w:ascii="Times New Roman" w:hAnsi="Times New Roman" w:cs="Times New Roman"/>
          <w:sz w:val="24"/>
          <w:szCs w:val="24"/>
        </w:rPr>
        <w:t>were</w:t>
      </w:r>
      <w:r w:rsidRPr="00263F0C">
        <w:rPr>
          <w:rFonts w:ascii="Times New Roman" w:hAnsi="Times New Roman" w:cs="Times New Roman"/>
          <w:sz w:val="24"/>
          <w:szCs w:val="24"/>
        </w:rPr>
        <w:t xml:space="preserve"> within the estate in question. </w:t>
      </w:r>
      <w:r w:rsidR="00094D1C">
        <w:rPr>
          <w:rFonts w:ascii="Times New Roman" w:hAnsi="Times New Roman" w:cs="Times New Roman"/>
          <w:sz w:val="24"/>
          <w:szCs w:val="24"/>
        </w:rPr>
        <w:t>One house was a store house.</w:t>
      </w:r>
      <w:r w:rsidRPr="00263F0C">
        <w:rPr>
          <w:rFonts w:ascii="Times New Roman" w:hAnsi="Times New Roman" w:cs="Times New Roman"/>
          <w:sz w:val="24"/>
          <w:szCs w:val="24"/>
        </w:rPr>
        <w:t xml:space="preserve"> </w:t>
      </w:r>
      <w:r w:rsidR="00094D1C">
        <w:rPr>
          <w:rFonts w:ascii="Times New Roman" w:hAnsi="Times New Roman" w:cs="Times New Roman"/>
          <w:sz w:val="24"/>
          <w:szCs w:val="24"/>
        </w:rPr>
        <w:t>The other was</w:t>
      </w:r>
      <w:r w:rsidRPr="00263F0C">
        <w:rPr>
          <w:rFonts w:ascii="Times New Roman" w:hAnsi="Times New Roman" w:cs="Times New Roman"/>
          <w:sz w:val="24"/>
          <w:szCs w:val="24"/>
        </w:rPr>
        <w:t xml:space="preserve"> both a store house </w:t>
      </w:r>
      <w:r w:rsidR="004D18E5" w:rsidRPr="00263F0C">
        <w:rPr>
          <w:rFonts w:ascii="Times New Roman" w:hAnsi="Times New Roman" w:cs="Times New Roman"/>
          <w:sz w:val="24"/>
          <w:szCs w:val="24"/>
        </w:rPr>
        <w:t xml:space="preserve">and </w:t>
      </w:r>
      <w:r w:rsidR="00094D1C">
        <w:rPr>
          <w:rFonts w:ascii="Times New Roman" w:hAnsi="Times New Roman" w:cs="Times New Roman"/>
          <w:sz w:val="24"/>
          <w:szCs w:val="24"/>
        </w:rPr>
        <w:t xml:space="preserve">a </w:t>
      </w:r>
      <w:r w:rsidR="004D18E5" w:rsidRPr="00263F0C">
        <w:rPr>
          <w:rFonts w:ascii="Times New Roman" w:hAnsi="Times New Roman" w:cs="Times New Roman"/>
          <w:sz w:val="24"/>
          <w:szCs w:val="24"/>
        </w:rPr>
        <w:t>centre for</w:t>
      </w:r>
      <w:r w:rsidRPr="00263F0C">
        <w:rPr>
          <w:rFonts w:ascii="Times New Roman" w:hAnsi="Times New Roman" w:cs="Times New Roman"/>
          <w:sz w:val="24"/>
          <w:szCs w:val="24"/>
        </w:rPr>
        <w:t xml:space="preserve"> distribution</w:t>
      </w:r>
      <w:r w:rsidR="0009259A" w:rsidRPr="00263F0C">
        <w:rPr>
          <w:rFonts w:ascii="Times New Roman" w:hAnsi="Times New Roman" w:cs="Times New Roman"/>
          <w:sz w:val="24"/>
          <w:szCs w:val="24"/>
        </w:rPr>
        <w:t xml:space="preserve"> </w:t>
      </w:r>
      <w:r w:rsidRPr="00263F0C">
        <w:rPr>
          <w:rFonts w:ascii="Times New Roman" w:hAnsi="Times New Roman" w:cs="Times New Roman"/>
          <w:sz w:val="24"/>
          <w:szCs w:val="24"/>
        </w:rPr>
        <w:t xml:space="preserve">to </w:t>
      </w:r>
      <w:r w:rsidR="0009259A" w:rsidRPr="00263F0C">
        <w:rPr>
          <w:rFonts w:ascii="Times New Roman" w:hAnsi="Times New Roman" w:cs="Times New Roman"/>
          <w:sz w:val="24"/>
          <w:szCs w:val="24"/>
        </w:rPr>
        <w:t xml:space="preserve">other </w:t>
      </w:r>
      <w:r w:rsidRPr="00263F0C">
        <w:rPr>
          <w:rFonts w:ascii="Times New Roman" w:hAnsi="Times New Roman" w:cs="Times New Roman"/>
          <w:sz w:val="24"/>
          <w:szCs w:val="24"/>
        </w:rPr>
        <w:t>independent dealers, YSG</w:t>
      </w:r>
      <w:r w:rsidR="00CA6294" w:rsidRPr="00263F0C">
        <w:rPr>
          <w:rFonts w:ascii="Times New Roman" w:hAnsi="Times New Roman" w:cs="Times New Roman"/>
          <w:sz w:val="24"/>
          <w:szCs w:val="24"/>
        </w:rPr>
        <w:t>s</w:t>
      </w:r>
      <w:r w:rsidRPr="00263F0C">
        <w:rPr>
          <w:rFonts w:ascii="Times New Roman" w:hAnsi="Times New Roman" w:cs="Times New Roman"/>
          <w:sz w:val="24"/>
          <w:szCs w:val="24"/>
        </w:rPr>
        <w:t xml:space="preserve"> an</w:t>
      </w:r>
      <w:r w:rsidR="0009259A" w:rsidRPr="00263F0C">
        <w:rPr>
          <w:rFonts w:ascii="Times New Roman" w:hAnsi="Times New Roman" w:cs="Times New Roman"/>
          <w:sz w:val="24"/>
          <w:szCs w:val="24"/>
        </w:rPr>
        <w:t xml:space="preserve">d YCGs operating on the </w:t>
      </w:r>
      <w:r w:rsidR="00094D1C">
        <w:rPr>
          <w:rFonts w:ascii="Times New Roman" w:hAnsi="Times New Roman" w:cs="Times New Roman"/>
          <w:sz w:val="24"/>
          <w:szCs w:val="24"/>
        </w:rPr>
        <w:t>scheme,</w:t>
      </w:r>
      <w:r w:rsidR="0009259A" w:rsidRPr="00263F0C">
        <w:rPr>
          <w:rFonts w:ascii="Times New Roman" w:hAnsi="Times New Roman" w:cs="Times New Roman"/>
          <w:sz w:val="24"/>
          <w:szCs w:val="24"/>
        </w:rPr>
        <w:t xml:space="preserve"> and </w:t>
      </w:r>
      <w:r w:rsidRPr="00263F0C">
        <w:rPr>
          <w:rFonts w:ascii="Times New Roman" w:hAnsi="Times New Roman" w:cs="Times New Roman"/>
          <w:sz w:val="24"/>
          <w:szCs w:val="24"/>
        </w:rPr>
        <w:t xml:space="preserve">a few dealers on neighbouring </w:t>
      </w:r>
      <w:r w:rsidR="00094D1C">
        <w:rPr>
          <w:rFonts w:ascii="Times New Roman" w:hAnsi="Times New Roman" w:cs="Times New Roman"/>
          <w:sz w:val="24"/>
          <w:szCs w:val="24"/>
        </w:rPr>
        <w:t>schemes</w:t>
      </w:r>
      <w:r w:rsidRPr="00263F0C">
        <w:rPr>
          <w:rFonts w:ascii="Times New Roman" w:hAnsi="Times New Roman" w:cs="Times New Roman"/>
          <w:sz w:val="24"/>
          <w:szCs w:val="24"/>
        </w:rPr>
        <w:t>. Allan indicate</w:t>
      </w:r>
      <w:r w:rsidR="0009259A" w:rsidRPr="00263F0C">
        <w:rPr>
          <w:rFonts w:ascii="Times New Roman" w:hAnsi="Times New Roman" w:cs="Times New Roman"/>
          <w:sz w:val="24"/>
          <w:szCs w:val="24"/>
        </w:rPr>
        <w:t>d that</w:t>
      </w:r>
      <w:r w:rsidR="00CA6294" w:rsidRPr="00263F0C">
        <w:rPr>
          <w:rFonts w:ascii="Times New Roman" w:hAnsi="Times New Roman" w:cs="Times New Roman"/>
          <w:sz w:val="24"/>
          <w:szCs w:val="24"/>
        </w:rPr>
        <w:t xml:space="preserve"> packages of</w:t>
      </w:r>
      <w:r w:rsidR="0009259A" w:rsidRPr="00263F0C">
        <w:rPr>
          <w:rFonts w:ascii="Times New Roman" w:hAnsi="Times New Roman" w:cs="Times New Roman"/>
          <w:sz w:val="24"/>
          <w:szCs w:val="24"/>
        </w:rPr>
        <w:t xml:space="preserve"> Class B drugs were </w:t>
      </w:r>
      <w:r w:rsidRPr="00263F0C">
        <w:rPr>
          <w:rFonts w:ascii="Times New Roman" w:hAnsi="Times New Roman" w:cs="Times New Roman"/>
          <w:sz w:val="24"/>
          <w:szCs w:val="24"/>
        </w:rPr>
        <w:t>also</w:t>
      </w:r>
      <w:r w:rsidR="00CA6294" w:rsidRPr="00263F0C">
        <w:rPr>
          <w:rFonts w:ascii="Times New Roman" w:hAnsi="Times New Roman" w:cs="Times New Roman"/>
          <w:sz w:val="24"/>
          <w:szCs w:val="24"/>
        </w:rPr>
        <w:t xml:space="preserve"> picked </w:t>
      </w:r>
      <w:r w:rsidR="0009259A" w:rsidRPr="00263F0C">
        <w:rPr>
          <w:rFonts w:ascii="Times New Roman" w:hAnsi="Times New Roman" w:cs="Times New Roman"/>
          <w:sz w:val="24"/>
          <w:szCs w:val="24"/>
        </w:rPr>
        <w:t>up and dropped off by</w:t>
      </w:r>
      <w:r w:rsidR="00CA6294" w:rsidRPr="00263F0C">
        <w:rPr>
          <w:rFonts w:ascii="Times New Roman" w:hAnsi="Times New Roman" w:cs="Times New Roman"/>
          <w:sz w:val="24"/>
          <w:szCs w:val="24"/>
        </w:rPr>
        <w:t xml:space="preserve"> </w:t>
      </w:r>
      <w:r w:rsidRPr="00263F0C">
        <w:rPr>
          <w:rFonts w:ascii="Times New Roman" w:hAnsi="Times New Roman" w:cs="Times New Roman"/>
          <w:sz w:val="24"/>
          <w:szCs w:val="24"/>
        </w:rPr>
        <w:t>female dealer</w:t>
      </w:r>
      <w:r w:rsidR="00CA6294" w:rsidRPr="00263F0C">
        <w:rPr>
          <w:rFonts w:ascii="Times New Roman" w:hAnsi="Times New Roman" w:cs="Times New Roman"/>
          <w:sz w:val="24"/>
          <w:szCs w:val="24"/>
        </w:rPr>
        <w:t>s</w:t>
      </w:r>
      <w:r w:rsidR="0009259A" w:rsidRPr="00263F0C">
        <w:rPr>
          <w:rFonts w:ascii="Times New Roman" w:hAnsi="Times New Roman" w:cs="Times New Roman"/>
          <w:sz w:val="24"/>
          <w:szCs w:val="24"/>
        </w:rPr>
        <w:t>. Allan did not</w:t>
      </w:r>
      <w:r w:rsidRPr="00263F0C">
        <w:rPr>
          <w:rFonts w:ascii="Times New Roman" w:hAnsi="Times New Roman" w:cs="Times New Roman"/>
          <w:sz w:val="24"/>
          <w:szCs w:val="24"/>
        </w:rPr>
        <w:t xml:space="preserve"> specify</w:t>
      </w:r>
      <w:r w:rsidR="0009259A" w:rsidRPr="00263F0C">
        <w:rPr>
          <w:rFonts w:ascii="Times New Roman" w:hAnsi="Times New Roman" w:cs="Times New Roman"/>
          <w:sz w:val="24"/>
          <w:szCs w:val="24"/>
        </w:rPr>
        <w:t xml:space="preserve"> why or what the relationship was</w:t>
      </w:r>
      <w:r w:rsidRPr="00263F0C">
        <w:rPr>
          <w:rFonts w:ascii="Times New Roman" w:hAnsi="Times New Roman" w:cs="Times New Roman"/>
          <w:sz w:val="24"/>
          <w:szCs w:val="24"/>
        </w:rPr>
        <w:t xml:space="preserve">. Mar </w:t>
      </w:r>
      <w:r w:rsidR="0009259A" w:rsidRPr="00263F0C">
        <w:rPr>
          <w:rFonts w:ascii="Times New Roman" w:hAnsi="Times New Roman" w:cs="Times New Roman"/>
          <w:sz w:val="24"/>
          <w:szCs w:val="24"/>
        </w:rPr>
        <w:t>stated, however,</w:t>
      </w:r>
      <w:r w:rsidRPr="00263F0C">
        <w:rPr>
          <w:rFonts w:ascii="Times New Roman" w:hAnsi="Times New Roman" w:cs="Times New Roman"/>
          <w:sz w:val="24"/>
          <w:szCs w:val="24"/>
        </w:rPr>
        <w:t xml:space="preserve"> ‘</w:t>
      </w:r>
      <w:r w:rsidRPr="00263F0C">
        <w:rPr>
          <w:rFonts w:ascii="Times New Roman" w:hAnsi="Times New Roman" w:cs="Times New Roman"/>
          <w:i/>
          <w:sz w:val="24"/>
          <w:szCs w:val="24"/>
        </w:rPr>
        <w:t>we only sell [class A’s], too much fucking about with [th</w:t>
      </w:r>
      <w:r w:rsidR="00CA6294" w:rsidRPr="00263F0C">
        <w:rPr>
          <w:rFonts w:ascii="Times New Roman" w:hAnsi="Times New Roman" w:cs="Times New Roman"/>
          <w:i/>
          <w:sz w:val="24"/>
          <w:szCs w:val="24"/>
        </w:rPr>
        <w:t>e class B]</w:t>
      </w:r>
      <w:r w:rsidR="00CA6294" w:rsidRPr="00263F0C">
        <w:rPr>
          <w:rFonts w:ascii="Times New Roman" w:hAnsi="Times New Roman" w:cs="Times New Roman"/>
          <w:sz w:val="24"/>
          <w:szCs w:val="24"/>
        </w:rPr>
        <w:t xml:space="preserve">’. </w:t>
      </w:r>
    </w:p>
    <w:p w14:paraId="766771FA" w14:textId="3BA14ECE" w:rsidR="00CA6294" w:rsidRPr="00263F0C" w:rsidRDefault="00CA6294" w:rsidP="0009259A">
      <w:pPr>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The </w:t>
      </w:r>
      <w:r w:rsidR="0009259A" w:rsidRPr="00263F0C">
        <w:rPr>
          <w:rFonts w:ascii="Times New Roman" w:hAnsi="Times New Roman" w:cs="Times New Roman"/>
          <w:sz w:val="24"/>
          <w:szCs w:val="24"/>
        </w:rPr>
        <w:t xml:space="preserve">gang’s </w:t>
      </w:r>
      <w:r w:rsidRPr="00263F0C">
        <w:rPr>
          <w:rFonts w:ascii="Times New Roman" w:hAnsi="Times New Roman" w:cs="Times New Roman"/>
          <w:sz w:val="24"/>
          <w:szCs w:val="24"/>
        </w:rPr>
        <w:t>supply network</w:t>
      </w:r>
      <w:r w:rsidR="00232AFC" w:rsidRPr="00263F0C">
        <w:rPr>
          <w:rFonts w:ascii="Times New Roman" w:hAnsi="Times New Roman" w:cs="Times New Roman"/>
          <w:sz w:val="24"/>
          <w:szCs w:val="24"/>
        </w:rPr>
        <w:t xml:space="preserve"> </w:t>
      </w:r>
      <w:r w:rsidR="0009259A" w:rsidRPr="00263F0C">
        <w:rPr>
          <w:rFonts w:ascii="Times New Roman" w:hAnsi="Times New Roman" w:cs="Times New Roman"/>
          <w:sz w:val="24"/>
          <w:szCs w:val="24"/>
        </w:rPr>
        <w:t>had</w:t>
      </w:r>
      <w:r w:rsidR="00C41A3D" w:rsidRPr="00263F0C">
        <w:rPr>
          <w:rFonts w:ascii="Times New Roman" w:hAnsi="Times New Roman" w:cs="Times New Roman"/>
          <w:sz w:val="24"/>
          <w:szCs w:val="24"/>
        </w:rPr>
        <w:t xml:space="preserve"> been established</w:t>
      </w:r>
      <w:r w:rsidR="0009259A" w:rsidRPr="00263F0C">
        <w:rPr>
          <w:rFonts w:ascii="Times New Roman" w:hAnsi="Times New Roman" w:cs="Times New Roman"/>
          <w:sz w:val="24"/>
          <w:szCs w:val="24"/>
        </w:rPr>
        <w:t xml:space="preserve"> and reinforced over a </w:t>
      </w:r>
      <w:r w:rsidR="00232AFC" w:rsidRPr="00263F0C">
        <w:rPr>
          <w:rFonts w:ascii="Times New Roman" w:hAnsi="Times New Roman" w:cs="Times New Roman"/>
          <w:sz w:val="24"/>
          <w:szCs w:val="24"/>
        </w:rPr>
        <w:t xml:space="preserve">considerable </w:t>
      </w:r>
      <w:r w:rsidR="0009259A" w:rsidRPr="00263F0C">
        <w:rPr>
          <w:rFonts w:ascii="Times New Roman" w:hAnsi="Times New Roman" w:cs="Times New Roman"/>
          <w:sz w:val="24"/>
          <w:szCs w:val="24"/>
        </w:rPr>
        <w:t>time</w:t>
      </w:r>
      <w:r w:rsidR="00232AFC" w:rsidRPr="00263F0C">
        <w:rPr>
          <w:rFonts w:ascii="Times New Roman" w:hAnsi="Times New Roman" w:cs="Times New Roman"/>
          <w:sz w:val="24"/>
          <w:szCs w:val="24"/>
        </w:rPr>
        <w:t xml:space="preserve">. </w:t>
      </w:r>
      <w:r w:rsidR="0009259A" w:rsidRPr="00263F0C">
        <w:rPr>
          <w:rFonts w:ascii="Times New Roman" w:hAnsi="Times New Roman" w:cs="Times New Roman"/>
          <w:sz w:val="24"/>
          <w:szCs w:val="24"/>
        </w:rPr>
        <w:t>As a result, the YCG essentially</w:t>
      </w:r>
      <w:r w:rsidR="00232AFC" w:rsidRPr="00263F0C">
        <w:rPr>
          <w:rFonts w:ascii="Times New Roman" w:hAnsi="Times New Roman" w:cs="Times New Roman"/>
          <w:sz w:val="24"/>
          <w:szCs w:val="24"/>
        </w:rPr>
        <w:t xml:space="preserve"> operate</w:t>
      </w:r>
      <w:r w:rsidR="0009259A" w:rsidRPr="00263F0C">
        <w:rPr>
          <w:rFonts w:ascii="Times New Roman" w:hAnsi="Times New Roman" w:cs="Times New Roman"/>
          <w:sz w:val="24"/>
          <w:szCs w:val="24"/>
        </w:rPr>
        <w:t>d</w:t>
      </w:r>
      <w:r w:rsidR="00232AFC" w:rsidRPr="00263F0C">
        <w:rPr>
          <w:rFonts w:ascii="Times New Roman" w:hAnsi="Times New Roman" w:cs="Times New Roman"/>
          <w:sz w:val="24"/>
          <w:szCs w:val="24"/>
        </w:rPr>
        <w:t xml:space="preserve"> in a closed market. Yet, B</w:t>
      </w:r>
      <w:r w:rsidRPr="00263F0C">
        <w:rPr>
          <w:rFonts w:ascii="Times New Roman" w:hAnsi="Times New Roman" w:cs="Times New Roman"/>
          <w:sz w:val="24"/>
          <w:szCs w:val="24"/>
        </w:rPr>
        <w:t>obby and Allan mention</w:t>
      </w:r>
      <w:r w:rsidR="0009259A" w:rsidRPr="00263F0C">
        <w:rPr>
          <w:rFonts w:ascii="Times New Roman" w:hAnsi="Times New Roman" w:cs="Times New Roman"/>
          <w:sz w:val="24"/>
          <w:szCs w:val="24"/>
        </w:rPr>
        <w:t>ed</w:t>
      </w:r>
      <w:r w:rsidRPr="00263F0C">
        <w:rPr>
          <w:rFonts w:ascii="Times New Roman" w:hAnsi="Times New Roman" w:cs="Times New Roman"/>
          <w:sz w:val="24"/>
          <w:szCs w:val="24"/>
        </w:rPr>
        <w:t xml:space="preserve"> the open-</w:t>
      </w:r>
      <w:r w:rsidR="00232AFC" w:rsidRPr="00263F0C">
        <w:rPr>
          <w:rFonts w:ascii="Times New Roman" w:hAnsi="Times New Roman" w:cs="Times New Roman"/>
          <w:sz w:val="24"/>
          <w:szCs w:val="24"/>
        </w:rPr>
        <w:t>market policy practiced in certain streets, typically cul-de-sacs, on the estate</w:t>
      </w:r>
      <w:r w:rsidR="0009259A" w:rsidRPr="00263F0C">
        <w:rPr>
          <w:rFonts w:ascii="Times New Roman" w:hAnsi="Times New Roman" w:cs="Times New Roman"/>
          <w:sz w:val="24"/>
          <w:szCs w:val="24"/>
        </w:rPr>
        <w:t>, thus highlighting</w:t>
      </w:r>
      <w:r w:rsidR="00C41A3D" w:rsidRPr="00263F0C">
        <w:rPr>
          <w:rFonts w:ascii="Times New Roman" w:hAnsi="Times New Roman" w:cs="Times New Roman"/>
          <w:sz w:val="24"/>
          <w:szCs w:val="24"/>
        </w:rPr>
        <w:t xml:space="preserve"> a form of market differentiation</w:t>
      </w:r>
      <w:r w:rsidR="00232AFC" w:rsidRPr="00263F0C">
        <w:rPr>
          <w:rFonts w:ascii="Times New Roman" w:hAnsi="Times New Roman" w:cs="Times New Roman"/>
          <w:sz w:val="24"/>
          <w:szCs w:val="24"/>
        </w:rPr>
        <w:t>:</w:t>
      </w:r>
    </w:p>
    <w:p w14:paraId="06709D20" w14:textId="77777777"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 xml:space="preserve">B: ‘The drop [we do] to [independent dealers and local YSG] down [an area on the housing estate] gets sold rapid as fuck mate…. </w:t>
      </w:r>
    </w:p>
    <w:p w14:paraId="29487645"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A: we do alright from there….</w:t>
      </w:r>
    </w:p>
    <w:p w14:paraId="5BEDFDE5"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B: Anyone can buy down there, it’s always been like that there.</w:t>
      </w:r>
    </w:p>
    <w:p w14:paraId="5432294F"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A: you could go there the now and pick up shit we just dropped, literally….</w:t>
      </w:r>
    </w:p>
    <w:p w14:paraId="2367A3DA" w14:textId="6C43E68D"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B: Dodgy but</w:t>
      </w:r>
      <w:r w:rsidR="00094D1C">
        <w:rPr>
          <w:rFonts w:ascii="Times New Roman" w:hAnsi="Times New Roman" w:cs="Times New Roman"/>
          <w:i/>
          <w:sz w:val="24"/>
          <w:szCs w:val="24"/>
        </w:rPr>
        <w:t>…</w:t>
      </w:r>
    </w:p>
    <w:p w14:paraId="5A05A81A"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A: Aye, asking to get busted (arrested).</w:t>
      </w:r>
    </w:p>
    <w:p w14:paraId="260ED958" w14:textId="77777777" w:rsidR="00232AFC" w:rsidRPr="00263F0C" w:rsidRDefault="00232AFC" w:rsidP="006E257D">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B: Smack heeds don’t care but….</w:t>
      </w:r>
    </w:p>
    <w:p w14:paraId="63F0A339" w14:textId="77777777" w:rsidR="00CA6294" w:rsidRPr="00263F0C" w:rsidRDefault="00CA6294" w:rsidP="006E257D">
      <w:pPr>
        <w:spacing w:after="0" w:line="480" w:lineRule="auto"/>
        <w:ind w:firstLine="720"/>
        <w:jc w:val="both"/>
        <w:rPr>
          <w:rFonts w:ascii="Times New Roman" w:hAnsi="Times New Roman" w:cs="Times New Roman"/>
          <w:i/>
          <w:sz w:val="24"/>
          <w:szCs w:val="24"/>
        </w:rPr>
      </w:pPr>
    </w:p>
    <w:p w14:paraId="3787C320" w14:textId="03767191" w:rsidR="00CE3E86" w:rsidRPr="00263F0C" w:rsidRDefault="00CA6294" w:rsidP="00CE3E86">
      <w:pPr>
        <w:spacing w:after="0" w:line="480" w:lineRule="auto"/>
        <w:jc w:val="both"/>
        <w:rPr>
          <w:rFonts w:ascii="Times New Roman" w:hAnsi="Times New Roman" w:cs="Times New Roman"/>
          <w:sz w:val="24"/>
          <w:szCs w:val="24"/>
        </w:rPr>
      </w:pPr>
      <w:r w:rsidRPr="00263F0C">
        <w:rPr>
          <w:rFonts w:ascii="Times New Roman" w:hAnsi="Times New Roman" w:cs="Times New Roman"/>
          <w:sz w:val="24"/>
          <w:szCs w:val="24"/>
        </w:rPr>
        <w:t>Accordingly, t</w:t>
      </w:r>
      <w:r w:rsidR="00232AFC" w:rsidRPr="00263F0C">
        <w:rPr>
          <w:rFonts w:ascii="Times New Roman" w:hAnsi="Times New Roman" w:cs="Times New Roman"/>
          <w:sz w:val="24"/>
          <w:szCs w:val="24"/>
        </w:rPr>
        <w:t xml:space="preserve">he YCG </w:t>
      </w:r>
      <w:r w:rsidR="00094D1C">
        <w:rPr>
          <w:rFonts w:ascii="Times New Roman" w:hAnsi="Times New Roman" w:cs="Times New Roman"/>
          <w:sz w:val="24"/>
          <w:szCs w:val="24"/>
        </w:rPr>
        <w:t>transcended</w:t>
      </w:r>
      <w:r w:rsidR="00232AFC" w:rsidRPr="00263F0C">
        <w:rPr>
          <w:rFonts w:ascii="Times New Roman" w:hAnsi="Times New Roman" w:cs="Times New Roman"/>
          <w:sz w:val="24"/>
          <w:szCs w:val="24"/>
        </w:rPr>
        <w:t xml:space="preserve"> </w:t>
      </w:r>
      <w:r w:rsidR="00094D1C">
        <w:rPr>
          <w:rFonts w:ascii="Times New Roman" w:hAnsi="Times New Roman" w:cs="Times New Roman"/>
          <w:sz w:val="24"/>
          <w:szCs w:val="24"/>
        </w:rPr>
        <w:t xml:space="preserve">traditional </w:t>
      </w:r>
      <w:r w:rsidR="00232AFC" w:rsidRPr="00263F0C">
        <w:rPr>
          <w:rFonts w:ascii="Times New Roman" w:hAnsi="Times New Roman" w:cs="Times New Roman"/>
          <w:sz w:val="24"/>
          <w:szCs w:val="24"/>
        </w:rPr>
        <w:t>scheme boundaries</w:t>
      </w:r>
      <w:r w:rsidR="0009259A" w:rsidRPr="00263F0C">
        <w:rPr>
          <w:rFonts w:ascii="Times New Roman" w:hAnsi="Times New Roman" w:cs="Times New Roman"/>
          <w:sz w:val="24"/>
          <w:szCs w:val="24"/>
        </w:rPr>
        <w:t xml:space="preserve">, </w:t>
      </w:r>
      <w:r w:rsidR="00094D1C">
        <w:rPr>
          <w:rFonts w:ascii="Times New Roman" w:hAnsi="Times New Roman" w:cs="Times New Roman"/>
          <w:sz w:val="24"/>
          <w:szCs w:val="24"/>
        </w:rPr>
        <w:t>insomuch that they</w:t>
      </w:r>
      <w:r w:rsidR="00073EB8" w:rsidRPr="00073EB8">
        <w:rPr>
          <w:rFonts w:ascii="Times New Roman" w:hAnsi="Times New Roman" w:cs="Times New Roman"/>
          <w:sz w:val="24"/>
          <w:szCs w:val="24"/>
        </w:rPr>
        <w:t xml:space="preserve"> purchased </w:t>
      </w:r>
      <w:r w:rsidR="00094D1C">
        <w:rPr>
          <w:rFonts w:ascii="Times New Roman" w:hAnsi="Times New Roman" w:cs="Times New Roman"/>
          <w:sz w:val="24"/>
          <w:szCs w:val="24"/>
        </w:rPr>
        <w:t xml:space="preserve">drugs </w:t>
      </w:r>
      <w:r w:rsidR="00073EB8" w:rsidRPr="00073EB8">
        <w:rPr>
          <w:rFonts w:ascii="Times New Roman" w:hAnsi="Times New Roman" w:cs="Times New Roman"/>
          <w:sz w:val="24"/>
          <w:szCs w:val="24"/>
        </w:rPr>
        <w:t>from larger wholesalers residing elsewhe</w:t>
      </w:r>
      <w:r w:rsidR="00094D1C">
        <w:rPr>
          <w:rFonts w:ascii="Times New Roman" w:hAnsi="Times New Roman" w:cs="Times New Roman"/>
          <w:sz w:val="24"/>
          <w:szCs w:val="24"/>
        </w:rPr>
        <w:t>re in the country. However,</w:t>
      </w:r>
      <w:r w:rsidR="00073EB8" w:rsidRPr="00073EB8">
        <w:rPr>
          <w:rFonts w:ascii="Times New Roman" w:hAnsi="Times New Roman" w:cs="Times New Roman"/>
          <w:sz w:val="24"/>
          <w:szCs w:val="24"/>
        </w:rPr>
        <w:t xml:space="preserve"> </w:t>
      </w:r>
      <w:r w:rsidR="00094D1C">
        <w:rPr>
          <w:rFonts w:ascii="Times New Roman" w:hAnsi="Times New Roman" w:cs="Times New Roman"/>
          <w:sz w:val="24"/>
          <w:szCs w:val="24"/>
        </w:rPr>
        <w:t xml:space="preserve">most of the </w:t>
      </w:r>
      <w:r w:rsidR="00073EB8" w:rsidRPr="00073EB8">
        <w:rPr>
          <w:rFonts w:ascii="Times New Roman" w:hAnsi="Times New Roman" w:cs="Times New Roman"/>
          <w:sz w:val="24"/>
          <w:szCs w:val="24"/>
        </w:rPr>
        <w:t xml:space="preserve">drugs </w:t>
      </w:r>
      <w:r w:rsidR="00094D1C">
        <w:rPr>
          <w:rFonts w:ascii="Times New Roman" w:hAnsi="Times New Roman" w:cs="Times New Roman"/>
          <w:sz w:val="24"/>
          <w:szCs w:val="24"/>
        </w:rPr>
        <w:t>purchased were then resold within</w:t>
      </w:r>
      <w:r w:rsidR="00073EB8" w:rsidRPr="00073EB8">
        <w:rPr>
          <w:rFonts w:ascii="Times New Roman" w:hAnsi="Times New Roman" w:cs="Times New Roman"/>
          <w:sz w:val="24"/>
          <w:szCs w:val="24"/>
        </w:rPr>
        <w:t xml:space="preserve"> traditional estate or scheme boundaries </w:t>
      </w:r>
      <w:r w:rsidR="00094D1C">
        <w:rPr>
          <w:rFonts w:ascii="Times New Roman" w:hAnsi="Times New Roman" w:cs="Times New Roman"/>
          <w:sz w:val="24"/>
          <w:szCs w:val="24"/>
        </w:rPr>
        <w:t xml:space="preserve">that gang members grew up in and were familiar with. </w:t>
      </w:r>
      <w:r w:rsidR="0012237D">
        <w:rPr>
          <w:rFonts w:ascii="Times New Roman" w:hAnsi="Times New Roman" w:cs="Times New Roman"/>
          <w:sz w:val="24"/>
          <w:szCs w:val="24"/>
        </w:rPr>
        <w:t xml:space="preserve">The implication was that the gang could trade off </w:t>
      </w:r>
      <w:r w:rsidR="00AD7FB8">
        <w:rPr>
          <w:rFonts w:ascii="Times New Roman" w:hAnsi="Times New Roman" w:cs="Times New Roman"/>
          <w:sz w:val="24"/>
          <w:szCs w:val="24"/>
        </w:rPr>
        <w:t>their</w:t>
      </w:r>
      <w:r w:rsidR="0012237D">
        <w:rPr>
          <w:rFonts w:ascii="Times New Roman" w:hAnsi="Times New Roman" w:cs="Times New Roman"/>
          <w:sz w:val="24"/>
          <w:szCs w:val="24"/>
        </w:rPr>
        <w:t xml:space="preserve"> e</w:t>
      </w:r>
      <w:r w:rsidR="00073EB8" w:rsidRPr="00073EB8">
        <w:rPr>
          <w:rFonts w:ascii="Times New Roman" w:hAnsi="Times New Roman" w:cs="Times New Roman"/>
          <w:sz w:val="24"/>
          <w:szCs w:val="24"/>
        </w:rPr>
        <w:t>stablished reputations from prior YSG involvement</w:t>
      </w:r>
      <w:r w:rsidR="0012237D">
        <w:rPr>
          <w:rFonts w:ascii="Times New Roman" w:hAnsi="Times New Roman" w:cs="Times New Roman"/>
          <w:sz w:val="24"/>
          <w:szCs w:val="24"/>
        </w:rPr>
        <w:t>, including reputations for violence,</w:t>
      </w:r>
      <w:r w:rsidR="00073EB8" w:rsidRPr="00073EB8">
        <w:rPr>
          <w:rFonts w:ascii="Times New Roman" w:hAnsi="Times New Roman" w:cs="Times New Roman"/>
          <w:sz w:val="24"/>
          <w:szCs w:val="24"/>
        </w:rPr>
        <w:t xml:space="preserve"> </w:t>
      </w:r>
      <w:r w:rsidR="0012237D">
        <w:rPr>
          <w:rFonts w:ascii="Times New Roman" w:hAnsi="Times New Roman" w:cs="Times New Roman"/>
          <w:sz w:val="24"/>
          <w:szCs w:val="24"/>
        </w:rPr>
        <w:t xml:space="preserve">and could leverage community standing to operate with a degree of impunity. As such, while </w:t>
      </w:r>
      <w:r w:rsidR="00073EB8" w:rsidRPr="00073EB8">
        <w:rPr>
          <w:rFonts w:ascii="Times New Roman" w:hAnsi="Times New Roman" w:cs="Times New Roman"/>
          <w:sz w:val="24"/>
          <w:szCs w:val="24"/>
        </w:rPr>
        <w:t xml:space="preserve">YCGs do not seek to govern </w:t>
      </w:r>
      <w:r w:rsidR="0012237D">
        <w:rPr>
          <w:rFonts w:ascii="Times New Roman" w:hAnsi="Times New Roman" w:cs="Times New Roman"/>
          <w:sz w:val="24"/>
          <w:szCs w:val="24"/>
        </w:rPr>
        <w:t>markets, the potential to do so exists</w:t>
      </w:r>
      <w:r w:rsidR="00073EB8" w:rsidRPr="00073EB8">
        <w:rPr>
          <w:rFonts w:ascii="Times New Roman" w:hAnsi="Times New Roman" w:cs="Times New Roman"/>
          <w:sz w:val="24"/>
          <w:szCs w:val="24"/>
        </w:rPr>
        <w:t>.</w:t>
      </w:r>
    </w:p>
    <w:p w14:paraId="0D5099D8" w14:textId="77777777" w:rsidR="00232AFC" w:rsidRPr="00263F0C" w:rsidRDefault="00232AFC" w:rsidP="006E257D">
      <w:pPr>
        <w:spacing w:after="0" w:line="480" w:lineRule="auto"/>
        <w:jc w:val="both"/>
        <w:rPr>
          <w:rFonts w:ascii="Times New Roman" w:hAnsi="Times New Roman" w:cs="Times New Roman"/>
          <w:sz w:val="24"/>
          <w:szCs w:val="24"/>
        </w:rPr>
      </w:pPr>
    </w:p>
    <w:p w14:paraId="0275F5EB" w14:textId="0267E81B" w:rsidR="00CE3E86" w:rsidRPr="00263F0C" w:rsidRDefault="00232AFC" w:rsidP="00CE3E86">
      <w:pPr>
        <w:spacing w:after="0" w:line="480" w:lineRule="auto"/>
        <w:jc w:val="both"/>
        <w:rPr>
          <w:rFonts w:ascii="Times New Roman" w:hAnsi="Times New Roman" w:cs="Times New Roman"/>
          <w:sz w:val="24"/>
          <w:szCs w:val="24"/>
        </w:rPr>
      </w:pPr>
      <w:r w:rsidRPr="00263F0C">
        <w:rPr>
          <w:rFonts w:ascii="Times New Roman" w:hAnsi="Times New Roman" w:cs="Times New Roman"/>
          <w:b/>
          <w:sz w:val="24"/>
          <w:szCs w:val="24"/>
        </w:rPr>
        <w:t>Case Study C</w:t>
      </w:r>
      <w:r w:rsidR="00CE3E86" w:rsidRPr="00263F0C">
        <w:rPr>
          <w:rFonts w:ascii="Times New Roman" w:hAnsi="Times New Roman" w:cs="Times New Roman"/>
          <w:b/>
          <w:sz w:val="24"/>
          <w:szCs w:val="24"/>
        </w:rPr>
        <w:t xml:space="preserve">: The Serious Organised Crime Group </w:t>
      </w:r>
    </w:p>
    <w:p w14:paraId="30D2CC0A" w14:textId="1E604353" w:rsidR="00E612C0" w:rsidRPr="00263F0C" w:rsidRDefault="005B5DA4" w:rsidP="00CC452D">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The third case study refers to a large peripheral estate with a recently declining population but sustained and enduring levels of deprivation.  It is characterised by limited local regeneration, limited housing refurbishment, closed retail outlets, and school amalgamation. On the estate is a </w:t>
      </w:r>
      <w:r w:rsidR="00232AFC" w:rsidRPr="00263F0C">
        <w:rPr>
          <w:rFonts w:ascii="Times New Roman" w:hAnsi="Times New Roman" w:cs="Times New Roman"/>
          <w:sz w:val="24"/>
          <w:szCs w:val="24"/>
        </w:rPr>
        <w:t xml:space="preserve">YCG which has </w:t>
      </w:r>
      <w:r w:rsidRPr="00263F0C">
        <w:rPr>
          <w:rFonts w:ascii="Times New Roman" w:hAnsi="Times New Roman" w:cs="Times New Roman"/>
          <w:sz w:val="24"/>
          <w:szCs w:val="24"/>
        </w:rPr>
        <w:t xml:space="preserve">evolved to </w:t>
      </w:r>
      <w:r w:rsidR="00232AFC" w:rsidRPr="00263F0C">
        <w:rPr>
          <w:rFonts w:ascii="Times New Roman" w:hAnsi="Times New Roman" w:cs="Times New Roman"/>
          <w:sz w:val="24"/>
          <w:szCs w:val="24"/>
        </w:rPr>
        <w:t>become a</w:t>
      </w:r>
      <w:r w:rsidR="00E612C0" w:rsidRPr="00263F0C">
        <w:rPr>
          <w:rFonts w:ascii="Times New Roman" w:hAnsi="Times New Roman" w:cs="Times New Roman"/>
          <w:sz w:val="24"/>
          <w:szCs w:val="24"/>
        </w:rPr>
        <w:t>n</w:t>
      </w:r>
      <w:r w:rsidRPr="00263F0C">
        <w:rPr>
          <w:rFonts w:ascii="Times New Roman" w:hAnsi="Times New Roman" w:cs="Times New Roman"/>
          <w:sz w:val="24"/>
          <w:szCs w:val="24"/>
        </w:rPr>
        <w:t xml:space="preserve"> SOCG in its own right by focusing </w:t>
      </w:r>
      <w:r w:rsidR="00232AFC" w:rsidRPr="00263F0C">
        <w:rPr>
          <w:rFonts w:ascii="Times New Roman" w:hAnsi="Times New Roman" w:cs="Times New Roman"/>
          <w:sz w:val="24"/>
          <w:szCs w:val="24"/>
        </w:rPr>
        <w:t xml:space="preserve">on the </w:t>
      </w:r>
      <w:r w:rsidR="0012237D">
        <w:rPr>
          <w:rFonts w:ascii="Times New Roman" w:hAnsi="Times New Roman" w:cs="Times New Roman"/>
          <w:sz w:val="24"/>
          <w:szCs w:val="24"/>
        </w:rPr>
        <w:t>provision</w:t>
      </w:r>
      <w:r w:rsidR="00232AFC" w:rsidRPr="00263F0C">
        <w:rPr>
          <w:rFonts w:ascii="Times New Roman" w:hAnsi="Times New Roman" w:cs="Times New Roman"/>
          <w:sz w:val="24"/>
          <w:szCs w:val="24"/>
        </w:rPr>
        <w:t xml:space="preserve"> of illegal good</w:t>
      </w:r>
      <w:r w:rsidR="00E612C0" w:rsidRPr="00263F0C">
        <w:rPr>
          <w:rFonts w:ascii="Times New Roman" w:hAnsi="Times New Roman" w:cs="Times New Roman"/>
          <w:sz w:val="24"/>
          <w:szCs w:val="24"/>
        </w:rPr>
        <w:t>s</w:t>
      </w:r>
      <w:r w:rsidRPr="00263F0C">
        <w:rPr>
          <w:rFonts w:ascii="Times New Roman" w:hAnsi="Times New Roman" w:cs="Times New Roman"/>
          <w:sz w:val="24"/>
          <w:szCs w:val="24"/>
        </w:rPr>
        <w:t xml:space="preserve">, specifically </w:t>
      </w:r>
      <w:r w:rsidR="00232AFC" w:rsidRPr="00263F0C">
        <w:rPr>
          <w:rFonts w:ascii="Times New Roman" w:hAnsi="Times New Roman" w:cs="Times New Roman"/>
          <w:sz w:val="24"/>
          <w:szCs w:val="24"/>
        </w:rPr>
        <w:t xml:space="preserve">drugs. </w:t>
      </w:r>
      <w:r w:rsidRPr="00263F0C">
        <w:rPr>
          <w:rFonts w:ascii="Times New Roman" w:hAnsi="Times New Roman" w:cs="Times New Roman"/>
          <w:sz w:val="24"/>
          <w:szCs w:val="24"/>
        </w:rPr>
        <w:t xml:space="preserve">The group initially </w:t>
      </w:r>
      <w:r w:rsidR="0012237D">
        <w:rPr>
          <w:rFonts w:ascii="Times New Roman" w:hAnsi="Times New Roman" w:cs="Times New Roman"/>
          <w:sz w:val="24"/>
          <w:szCs w:val="24"/>
        </w:rPr>
        <w:t>sold</w:t>
      </w:r>
      <w:r w:rsidRPr="00263F0C">
        <w:rPr>
          <w:rFonts w:ascii="Times New Roman" w:hAnsi="Times New Roman" w:cs="Times New Roman"/>
          <w:sz w:val="24"/>
          <w:szCs w:val="24"/>
        </w:rPr>
        <w:t xml:space="preserve"> both</w:t>
      </w:r>
      <w:r w:rsidR="00232AFC" w:rsidRPr="00263F0C">
        <w:rPr>
          <w:rFonts w:ascii="Times New Roman" w:hAnsi="Times New Roman" w:cs="Times New Roman"/>
          <w:sz w:val="24"/>
          <w:szCs w:val="24"/>
        </w:rPr>
        <w:t xml:space="preserve"> Class A and</w:t>
      </w:r>
      <w:r w:rsidRPr="00263F0C">
        <w:rPr>
          <w:rFonts w:ascii="Times New Roman" w:hAnsi="Times New Roman" w:cs="Times New Roman"/>
          <w:sz w:val="24"/>
          <w:szCs w:val="24"/>
        </w:rPr>
        <w:t xml:space="preserve"> Class</w:t>
      </w:r>
      <w:r w:rsidR="00232AFC" w:rsidRPr="00263F0C">
        <w:rPr>
          <w:rFonts w:ascii="Times New Roman" w:hAnsi="Times New Roman" w:cs="Times New Roman"/>
          <w:sz w:val="24"/>
          <w:szCs w:val="24"/>
        </w:rPr>
        <w:t xml:space="preserve"> B drugs</w:t>
      </w:r>
      <w:r w:rsidRPr="00263F0C">
        <w:rPr>
          <w:rFonts w:ascii="Times New Roman" w:hAnsi="Times New Roman" w:cs="Times New Roman"/>
          <w:sz w:val="24"/>
          <w:szCs w:val="24"/>
        </w:rPr>
        <w:t xml:space="preserve">, but now almost exclusively </w:t>
      </w:r>
      <w:r w:rsidR="0012237D">
        <w:rPr>
          <w:rFonts w:ascii="Times New Roman" w:hAnsi="Times New Roman" w:cs="Times New Roman"/>
          <w:sz w:val="24"/>
          <w:szCs w:val="24"/>
        </w:rPr>
        <w:t>sells</w:t>
      </w:r>
      <w:r w:rsidRPr="00263F0C">
        <w:rPr>
          <w:rFonts w:ascii="Times New Roman" w:hAnsi="Times New Roman" w:cs="Times New Roman"/>
          <w:sz w:val="24"/>
          <w:szCs w:val="24"/>
        </w:rPr>
        <w:t xml:space="preserve"> Class A drugs because it is </w:t>
      </w:r>
      <w:r w:rsidR="00C41A3D" w:rsidRPr="00263F0C">
        <w:rPr>
          <w:rFonts w:ascii="Times New Roman" w:hAnsi="Times New Roman" w:cs="Times New Roman"/>
          <w:sz w:val="24"/>
          <w:szCs w:val="24"/>
        </w:rPr>
        <w:t>‘</w:t>
      </w:r>
      <w:r w:rsidR="00232AFC" w:rsidRPr="00263F0C">
        <w:rPr>
          <w:rFonts w:ascii="Times New Roman" w:hAnsi="Times New Roman" w:cs="Times New Roman"/>
          <w:sz w:val="24"/>
          <w:szCs w:val="24"/>
        </w:rPr>
        <w:t>the most profitable’</w:t>
      </w:r>
      <w:r w:rsidR="00C41A3D" w:rsidRPr="00263F0C">
        <w:rPr>
          <w:rFonts w:ascii="Times New Roman" w:hAnsi="Times New Roman" w:cs="Times New Roman"/>
          <w:sz w:val="24"/>
          <w:szCs w:val="24"/>
        </w:rPr>
        <w:t xml:space="preserve"> and</w:t>
      </w:r>
      <w:r w:rsidRPr="00263F0C">
        <w:rPr>
          <w:rFonts w:ascii="Times New Roman" w:hAnsi="Times New Roman" w:cs="Times New Roman"/>
          <w:sz w:val="24"/>
          <w:szCs w:val="24"/>
        </w:rPr>
        <w:t xml:space="preserve"> it ‘makes things easy’. Interviewees said</w:t>
      </w:r>
      <w:r w:rsidR="00232AFC" w:rsidRPr="00263F0C">
        <w:rPr>
          <w:rFonts w:ascii="Times New Roman" w:hAnsi="Times New Roman" w:cs="Times New Roman"/>
          <w:sz w:val="24"/>
          <w:szCs w:val="24"/>
        </w:rPr>
        <w:t xml:space="preserve"> </w:t>
      </w:r>
      <w:r w:rsidR="0012237D">
        <w:rPr>
          <w:rFonts w:ascii="Times New Roman" w:hAnsi="Times New Roman" w:cs="Times New Roman"/>
          <w:sz w:val="24"/>
          <w:szCs w:val="24"/>
        </w:rPr>
        <w:t>other drug types were generally</w:t>
      </w:r>
      <w:r w:rsidR="00232AFC" w:rsidRPr="00263F0C">
        <w:rPr>
          <w:rFonts w:ascii="Times New Roman" w:hAnsi="Times New Roman" w:cs="Times New Roman"/>
          <w:sz w:val="24"/>
          <w:szCs w:val="24"/>
        </w:rPr>
        <w:t xml:space="preserve"> ‘not worth the risk’ or ‘worthwhile’</w:t>
      </w:r>
      <w:r w:rsidRPr="00263F0C">
        <w:rPr>
          <w:rFonts w:ascii="Times New Roman" w:hAnsi="Times New Roman" w:cs="Times New Roman"/>
          <w:sz w:val="24"/>
          <w:szCs w:val="24"/>
        </w:rPr>
        <w:t xml:space="preserve"> financially</w:t>
      </w:r>
      <w:r w:rsidR="0012237D">
        <w:rPr>
          <w:rFonts w:ascii="Times New Roman" w:hAnsi="Times New Roman" w:cs="Times New Roman"/>
          <w:sz w:val="24"/>
          <w:szCs w:val="24"/>
        </w:rPr>
        <w:t xml:space="preserve">, yet owing to their control and influence in the market, </w:t>
      </w:r>
      <w:r w:rsidR="007A64B2" w:rsidRPr="00263F0C">
        <w:rPr>
          <w:rFonts w:ascii="Times New Roman" w:hAnsi="Times New Roman" w:cs="Times New Roman"/>
          <w:sz w:val="24"/>
          <w:szCs w:val="24"/>
        </w:rPr>
        <w:t xml:space="preserve">they </w:t>
      </w:r>
      <w:r w:rsidR="0012237D">
        <w:rPr>
          <w:rFonts w:ascii="Times New Roman" w:hAnsi="Times New Roman" w:cs="Times New Roman"/>
          <w:sz w:val="24"/>
          <w:szCs w:val="24"/>
        </w:rPr>
        <w:t>still used</w:t>
      </w:r>
      <w:r w:rsidR="00232AFC" w:rsidRPr="00263F0C">
        <w:rPr>
          <w:rFonts w:ascii="Times New Roman" w:hAnsi="Times New Roman" w:cs="Times New Roman"/>
          <w:sz w:val="24"/>
          <w:szCs w:val="24"/>
        </w:rPr>
        <w:t xml:space="preserve"> established </w:t>
      </w:r>
      <w:r w:rsidR="0012237D">
        <w:rPr>
          <w:rFonts w:ascii="Times New Roman" w:hAnsi="Times New Roman" w:cs="Times New Roman"/>
          <w:sz w:val="24"/>
          <w:szCs w:val="24"/>
        </w:rPr>
        <w:t>networks</w:t>
      </w:r>
      <w:r w:rsidR="00232AFC" w:rsidRPr="00263F0C">
        <w:rPr>
          <w:rFonts w:ascii="Times New Roman" w:hAnsi="Times New Roman" w:cs="Times New Roman"/>
          <w:sz w:val="24"/>
          <w:szCs w:val="24"/>
        </w:rPr>
        <w:t xml:space="preserve"> to </w:t>
      </w:r>
      <w:r w:rsidR="0012237D">
        <w:rPr>
          <w:rFonts w:ascii="Times New Roman" w:hAnsi="Times New Roman" w:cs="Times New Roman"/>
          <w:sz w:val="24"/>
          <w:szCs w:val="24"/>
        </w:rPr>
        <w:t>connect distributers and</w:t>
      </w:r>
      <w:r w:rsidR="00232AFC" w:rsidRPr="00263F0C">
        <w:rPr>
          <w:rFonts w:ascii="Times New Roman" w:hAnsi="Times New Roman" w:cs="Times New Roman"/>
          <w:sz w:val="24"/>
          <w:szCs w:val="24"/>
        </w:rPr>
        <w:t xml:space="preserve"> buyers. Ewan e</w:t>
      </w:r>
      <w:r w:rsidR="007A64B2" w:rsidRPr="00263F0C">
        <w:rPr>
          <w:rFonts w:ascii="Times New Roman" w:hAnsi="Times New Roman" w:cs="Times New Roman"/>
          <w:sz w:val="24"/>
          <w:szCs w:val="24"/>
        </w:rPr>
        <w:t>xplained</w:t>
      </w:r>
      <w:r w:rsidR="00232AFC" w:rsidRPr="00263F0C">
        <w:rPr>
          <w:rFonts w:ascii="Times New Roman" w:hAnsi="Times New Roman" w:cs="Times New Roman"/>
          <w:sz w:val="24"/>
          <w:szCs w:val="24"/>
        </w:rPr>
        <w:t>:</w:t>
      </w:r>
    </w:p>
    <w:p w14:paraId="73E6C728" w14:textId="33E719CB"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 xml:space="preserve">‘We take nothing to do with it, really… like, say, I don’t know, Mr Jones, just say, has say ten thousand pounds worth of E’s (ecstasy), I would just say “hold on mate, I know a guy that might be interested” and then phone [criminal associate], cause that’s his field man, he deals with that…. Course I take a cut but for doing that, don’t </w:t>
      </w:r>
      <w:r w:rsidRPr="00263F0C">
        <w:rPr>
          <w:rFonts w:ascii="Times New Roman" w:hAnsi="Times New Roman" w:cs="Times New Roman"/>
          <w:i/>
          <w:sz w:val="24"/>
          <w:szCs w:val="24"/>
        </w:rPr>
        <w:lastRenderedPageBreak/>
        <w:t>work for fuck all… and basically making sure [Mr Jones] doesn’t get bumped [by the c</w:t>
      </w:r>
      <w:r w:rsidR="00A824CF">
        <w:rPr>
          <w:rFonts w:ascii="Times New Roman" w:hAnsi="Times New Roman" w:cs="Times New Roman"/>
          <w:i/>
          <w:sz w:val="24"/>
          <w:szCs w:val="24"/>
        </w:rPr>
        <w:t>riminal associate]’.</w:t>
      </w:r>
    </w:p>
    <w:p w14:paraId="12A6CC86" w14:textId="77777777" w:rsidR="00E612C0" w:rsidRPr="00263F0C" w:rsidRDefault="00E612C0" w:rsidP="006E257D">
      <w:pPr>
        <w:spacing w:after="0" w:line="480" w:lineRule="auto"/>
        <w:ind w:left="720"/>
        <w:jc w:val="both"/>
        <w:rPr>
          <w:rFonts w:ascii="Times New Roman" w:hAnsi="Times New Roman" w:cs="Times New Roman"/>
          <w:i/>
          <w:sz w:val="24"/>
          <w:szCs w:val="24"/>
        </w:rPr>
      </w:pPr>
    </w:p>
    <w:p w14:paraId="2656D913" w14:textId="70F38231" w:rsidR="00027941" w:rsidRPr="00263F0C" w:rsidRDefault="007A64B2" w:rsidP="006E257D">
      <w:pPr>
        <w:spacing w:after="0" w:line="480" w:lineRule="auto"/>
        <w:jc w:val="both"/>
        <w:rPr>
          <w:rFonts w:ascii="Times New Roman" w:hAnsi="Times New Roman" w:cs="Times New Roman"/>
          <w:sz w:val="24"/>
          <w:szCs w:val="24"/>
        </w:rPr>
      </w:pPr>
      <w:r w:rsidRPr="00263F0C">
        <w:rPr>
          <w:rFonts w:ascii="Times New Roman" w:hAnsi="Times New Roman" w:cs="Times New Roman"/>
          <w:sz w:val="24"/>
          <w:szCs w:val="24"/>
        </w:rPr>
        <w:t xml:space="preserve">For </w:t>
      </w:r>
      <w:r w:rsidR="00232AFC" w:rsidRPr="00263F0C">
        <w:rPr>
          <w:rFonts w:ascii="Times New Roman" w:hAnsi="Times New Roman" w:cs="Times New Roman"/>
          <w:sz w:val="24"/>
          <w:szCs w:val="24"/>
        </w:rPr>
        <w:t xml:space="preserve">Ewan, </w:t>
      </w:r>
      <w:r w:rsidR="00CC452D">
        <w:rPr>
          <w:rFonts w:ascii="Times New Roman" w:hAnsi="Times New Roman" w:cs="Times New Roman"/>
          <w:sz w:val="24"/>
          <w:szCs w:val="24"/>
        </w:rPr>
        <w:t>a focus on</w:t>
      </w:r>
      <w:r w:rsidR="00232AFC" w:rsidRPr="00263F0C">
        <w:rPr>
          <w:rFonts w:ascii="Times New Roman" w:hAnsi="Times New Roman" w:cs="Times New Roman"/>
          <w:sz w:val="24"/>
          <w:szCs w:val="24"/>
        </w:rPr>
        <w:t xml:space="preserve"> one or two specif</w:t>
      </w:r>
      <w:r w:rsidRPr="00263F0C">
        <w:rPr>
          <w:rFonts w:ascii="Times New Roman" w:hAnsi="Times New Roman" w:cs="Times New Roman"/>
          <w:sz w:val="24"/>
          <w:szCs w:val="24"/>
        </w:rPr>
        <w:t xml:space="preserve">ic </w:t>
      </w:r>
      <w:r w:rsidR="00CC452D">
        <w:rPr>
          <w:rFonts w:ascii="Times New Roman" w:hAnsi="Times New Roman" w:cs="Times New Roman"/>
          <w:sz w:val="24"/>
          <w:szCs w:val="24"/>
        </w:rPr>
        <w:t xml:space="preserve">illegal </w:t>
      </w:r>
      <w:r w:rsidRPr="00263F0C">
        <w:rPr>
          <w:rFonts w:ascii="Times New Roman" w:hAnsi="Times New Roman" w:cs="Times New Roman"/>
          <w:sz w:val="24"/>
          <w:szCs w:val="24"/>
        </w:rPr>
        <w:t>goods allowed</w:t>
      </w:r>
      <w:r w:rsidR="00CC452D">
        <w:rPr>
          <w:rFonts w:ascii="Times New Roman" w:hAnsi="Times New Roman" w:cs="Times New Roman"/>
          <w:sz w:val="24"/>
          <w:szCs w:val="24"/>
        </w:rPr>
        <w:t xml:space="preserve"> his </w:t>
      </w:r>
      <w:r w:rsidR="00232AFC" w:rsidRPr="00263F0C">
        <w:rPr>
          <w:rFonts w:ascii="Times New Roman" w:hAnsi="Times New Roman" w:cs="Times New Roman"/>
          <w:sz w:val="24"/>
          <w:szCs w:val="24"/>
        </w:rPr>
        <w:t xml:space="preserve">group to operate more efficiently and retain a clear trail of thought and action. </w:t>
      </w:r>
      <w:r w:rsidRPr="00263F0C">
        <w:rPr>
          <w:rFonts w:ascii="Times New Roman" w:hAnsi="Times New Roman" w:cs="Times New Roman"/>
          <w:sz w:val="24"/>
          <w:szCs w:val="24"/>
        </w:rPr>
        <w:t>Diversification resulted</w:t>
      </w:r>
      <w:r w:rsidR="00232AFC" w:rsidRPr="00263F0C">
        <w:rPr>
          <w:rFonts w:ascii="Times New Roman" w:hAnsi="Times New Roman" w:cs="Times New Roman"/>
          <w:sz w:val="24"/>
          <w:szCs w:val="24"/>
        </w:rPr>
        <w:t xml:space="preserve"> in ‘getting sloppy and fucking up’. </w:t>
      </w:r>
      <w:r w:rsidRPr="00263F0C">
        <w:rPr>
          <w:rFonts w:ascii="Times New Roman" w:hAnsi="Times New Roman" w:cs="Times New Roman"/>
          <w:sz w:val="24"/>
          <w:szCs w:val="24"/>
        </w:rPr>
        <w:t xml:space="preserve">The fact that </w:t>
      </w:r>
      <w:r w:rsidR="00232AFC" w:rsidRPr="00263F0C">
        <w:rPr>
          <w:rFonts w:ascii="Times New Roman" w:hAnsi="Times New Roman" w:cs="Times New Roman"/>
          <w:sz w:val="24"/>
          <w:szCs w:val="24"/>
        </w:rPr>
        <w:t xml:space="preserve">Ewan </w:t>
      </w:r>
      <w:r w:rsidRPr="00263F0C">
        <w:rPr>
          <w:rFonts w:ascii="Times New Roman" w:hAnsi="Times New Roman" w:cs="Times New Roman"/>
          <w:sz w:val="24"/>
          <w:szCs w:val="24"/>
        </w:rPr>
        <w:t>stated,</w:t>
      </w:r>
      <w:r w:rsidR="00232AFC" w:rsidRPr="00263F0C">
        <w:rPr>
          <w:rFonts w:ascii="Times New Roman" w:hAnsi="Times New Roman" w:cs="Times New Roman"/>
          <w:sz w:val="24"/>
          <w:szCs w:val="24"/>
        </w:rPr>
        <w:t xml:space="preserve"> ‘I take a cut’</w:t>
      </w:r>
      <w:r w:rsidRPr="00263F0C">
        <w:rPr>
          <w:rFonts w:ascii="Times New Roman" w:hAnsi="Times New Roman" w:cs="Times New Roman"/>
          <w:sz w:val="24"/>
          <w:szCs w:val="24"/>
        </w:rPr>
        <w:t xml:space="preserve">, as opposed to ‘we take a cut’, </w:t>
      </w:r>
      <w:r w:rsidR="00232AFC" w:rsidRPr="00263F0C">
        <w:rPr>
          <w:rFonts w:ascii="Times New Roman" w:hAnsi="Times New Roman" w:cs="Times New Roman"/>
          <w:sz w:val="24"/>
          <w:szCs w:val="24"/>
        </w:rPr>
        <w:t>indicate</w:t>
      </w:r>
      <w:r w:rsidRPr="00263F0C">
        <w:rPr>
          <w:rFonts w:ascii="Times New Roman" w:hAnsi="Times New Roman" w:cs="Times New Roman"/>
          <w:sz w:val="24"/>
          <w:szCs w:val="24"/>
        </w:rPr>
        <w:t>d</w:t>
      </w:r>
      <w:r w:rsidR="00027941" w:rsidRPr="00263F0C">
        <w:rPr>
          <w:rFonts w:ascii="Times New Roman" w:hAnsi="Times New Roman" w:cs="Times New Roman"/>
          <w:sz w:val="24"/>
          <w:szCs w:val="24"/>
        </w:rPr>
        <w:t xml:space="preserve"> that while Ewan drew</w:t>
      </w:r>
      <w:r w:rsidR="00232AFC" w:rsidRPr="00263F0C">
        <w:rPr>
          <w:rFonts w:ascii="Times New Roman" w:hAnsi="Times New Roman" w:cs="Times New Roman"/>
          <w:sz w:val="24"/>
          <w:szCs w:val="24"/>
        </w:rPr>
        <w:t xml:space="preserve"> upon the group</w:t>
      </w:r>
      <w:r w:rsidR="00E612C0" w:rsidRPr="00263F0C">
        <w:rPr>
          <w:rFonts w:ascii="Times New Roman" w:hAnsi="Times New Roman" w:cs="Times New Roman"/>
          <w:sz w:val="24"/>
          <w:szCs w:val="24"/>
        </w:rPr>
        <w:t>’</w:t>
      </w:r>
      <w:r w:rsidR="00232AFC" w:rsidRPr="00263F0C">
        <w:rPr>
          <w:rFonts w:ascii="Times New Roman" w:hAnsi="Times New Roman" w:cs="Times New Roman"/>
          <w:sz w:val="24"/>
          <w:szCs w:val="24"/>
        </w:rPr>
        <w:t xml:space="preserve">s reputation to </w:t>
      </w:r>
      <w:r w:rsidRPr="00263F0C">
        <w:rPr>
          <w:rFonts w:ascii="Times New Roman" w:hAnsi="Times New Roman" w:cs="Times New Roman"/>
          <w:sz w:val="24"/>
          <w:szCs w:val="24"/>
        </w:rPr>
        <w:t>in his business</w:t>
      </w:r>
      <w:r w:rsidR="00232AFC" w:rsidRPr="00263F0C">
        <w:rPr>
          <w:rFonts w:ascii="Times New Roman" w:hAnsi="Times New Roman" w:cs="Times New Roman"/>
          <w:sz w:val="24"/>
          <w:szCs w:val="24"/>
        </w:rPr>
        <w:t xml:space="preserve">, he </w:t>
      </w:r>
      <w:r w:rsidR="00027941" w:rsidRPr="00263F0C">
        <w:rPr>
          <w:rFonts w:ascii="Times New Roman" w:hAnsi="Times New Roman" w:cs="Times New Roman"/>
          <w:sz w:val="24"/>
          <w:szCs w:val="24"/>
        </w:rPr>
        <w:t>exploited</w:t>
      </w:r>
      <w:r w:rsidR="00232AFC" w:rsidRPr="00263F0C">
        <w:rPr>
          <w:rFonts w:ascii="Times New Roman" w:hAnsi="Times New Roman" w:cs="Times New Roman"/>
          <w:sz w:val="24"/>
          <w:szCs w:val="24"/>
        </w:rPr>
        <w:t xml:space="preserve"> this reputation to earn profit for himself. This may indicate a change in how group relationships work as they </w:t>
      </w:r>
      <w:r w:rsidRPr="00263F0C">
        <w:rPr>
          <w:rFonts w:ascii="Times New Roman" w:hAnsi="Times New Roman" w:cs="Times New Roman"/>
          <w:sz w:val="24"/>
          <w:szCs w:val="24"/>
        </w:rPr>
        <w:t>become</w:t>
      </w:r>
      <w:r w:rsidR="00232AFC" w:rsidRPr="00263F0C">
        <w:rPr>
          <w:rFonts w:ascii="Times New Roman" w:hAnsi="Times New Roman" w:cs="Times New Roman"/>
          <w:sz w:val="24"/>
          <w:szCs w:val="24"/>
        </w:rPr>
        <w:t xml:space="preserve"> more </w:t>
      </w:r>
      <w:r w:rsidRPr="00263F0C">
        <w:rPr>
          <w:rFonts w:ascii="Times New Roman" w:hAnsi="Times New Roman" w:cs="Times New Roman"/>
          <w:sz w:val="24"/>
          <w:szCs w:val="24"/>
        </w:rPr>
        <w:t>entrepreneurial</w:t>
      </w:r>
      <w:r w:rsidR="00232AFC" w:rsidRPr="00263F0C">
        <w:rPr>
          <w:rFonts w:ascii="Times New Roman" w:hAnsi="Times New Roman" w:cs="Times New Roman"/>
          <w:sz w:val="24"/>
          <w:szCs w:val="24"/>
        </w:rPr>
        <w:t xml:space="preserve">. </w:t>
      </w:r>
    </w:p>
    <w:p w14:paraId="5EDA4D4E" w14:textId="0ABBFFB3" w:rsidR="00027941" w:rsidRPr="00263F0C" w:rsidRDefault="00027941" w:rsidP="00027941">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At the time of becoming a SOCG, the conception of territory has altered significantly from the younger perceptions of the YSGs.  Knowledge of the social field of the scheme, the estate, the neighbourhood</w:t>
      </w:r>
      <w:r w:rsidR="00CC452D">
        <w:rPr>
          <w:rFonts w:ascii="Times New Roman" w:hAnsi="Times New Roman" w:cs="Times New Roman"/>
          <w:sz w:val="24"/>
          <w:szCs w:val="24"/>
        </w:rPr>
        <w:t>,</w:t>
      </w:r>
      <w:r w:rsidRPr="00263F0C">
        <w:rPr>
          <w:rFonts w:ascii="Times New Roman" w:hAnsi="Times New Roman" w:cs="Times New Roman"/>
          <w:sz w:val="24"/>
          <w:szCs w:val="24"/>
        </w:rPr>
        <w:t xml:space="preserve"> or community was much more sophisticated</w:t>
      </w:r>
      <w:r w:rsidR="00AD7FB8">
        <w:rPr>
          <w:rFonts w:ascii="Times New Roman" w:hAnsi="Times New Roman" w:cs="Times New Roman"/>
          <w:sz w:val="24"/>
          <w:szCs w:val="24"/>
        </w:rPr>
        <w:t>, more intimate and nuanced</w:t>
      </w:r>
      <w:r w:rsidRPr="00263F0C">
        <w:rPr>
          <w:rFonts w:ascii="Times New Roman" w:hAnsi="Times New Roman" w:cs="Times New Roman"/>
          <w:sz w:val="24"/>
          <w:szCs w:val="24"/>
        </w:rPr>
        <w:t xml:space="preserve"> and </w:t>
      </w:r>
      <w:r w:rsidR="00AD7FB8">
        <w:rPr>
          <w:rFonts w:ascii="Times New Roman" w:hAnsi="Times New Roman" w:cs="Times New Roman"/>
          <w:sz w:val="24"/>
          <w:szCs w:val="24"/>
        </w:rPr>
        <w:t xml:space="preserve">now </w:t>
      </w:r>
      <w:r w:rsidRPr="00263F0C">
        <w:rPr>
          <w:rFonts w:ascii="Times New Roman" w:hAnsi="Times New Roman" w:cs="Times New Roman"/>
          <w:sz w:val="24"/>
          <w:szCs w:val="24"/>
        </w:rPr>
        <w:t>based on years of experience.  St</w:t>
      </w:r>
      <w:r w:rsidR="00915704">
        <w:rPr>
          <w:rFonts w:ascii="Times New Roman" w:hAnsi="Times New Roman" w:cs="Times New Roman"/>
          <w:sz w:val="24"/>
          <w:szCs w:val="24"/>
        </w:rPr>
        <w:t>reet capital had been generated and</w:t>
      </w:r>
      <w:r w:rsidRPr="00263F0C">
        <w:rPr>
          <w:rFonts w:ascii="Times New Roman" w:hAnsi="Times New Roman" w:cs="Times New Roman"/>
          <w:sz w:val="24"/>
          <w:szCs w:val="24"/>
        </w:rPr>
        <w:t xml:space="preserve"> reputation</w:t>
      </w:r>
      <w:r w:rsidR="00915704">
        <w:rPr>
          <w:rFonts w:ascii="Times New Roman" w:hAnsi="Times New Roman" w:cs="Times New Roman"/>
          <w:sz w:val="24"/>
          <w:szCs w:val="24"/>
        </w:rPr>
        <w:t>s</w:t>
      </w:r>
      <w:r w:rsidRPr="00263F0C">
        <w:rPr>
          <w:rFonts w:ascii="Times New Roman" w:hAnsi="Times New Roman" w:cs="Times New Roman"/>
          <w:sz w:val="24"/>
          <w:szCs w:val="24"/>
        </w:rPr>
        <w:t xml:space="preserve"> won.  There was now no need to </w:t>
      </w:r>
      <w:r w:rsidR="00A96D07">
        <w:rPr>
          <w:rFonts w:ascii="Times New Roman" w:hAnsi="Times New Roman" w:cs="Times New Roman"/>
          <w:sz w:val="24"/>
          <w:szCs w:val="24"/>
        </w:rPr>
        <w:t>‘do gang’</w:t>
      </w:r>
      <w:r w:rsidRPr="00263F0C">
        <w:rPr>
          <w:rFonts w:ascii="Times New Roman" w:hAnsi="Times New Roman" w:cs="Times New Roman"/>
          <w:sz w:val="24"/>
          <w:szCs w:val="24"/>
        </w:rPr>
        <w:t xml:space="preserve"> in public</w:t>
      </w:r>
      <w:r w:rsidR="00A96D07">
        <w:rPr>
          <w:rFonts w:ascii="Times New Roman" w:hAnsi="Times New Roman" w:cs="Times New Roman"/>
          <w:sz w:val="24"/>
          <w:szCs w:val="24"/>
        </w:rPr>
        <w:t xml:space="preserve"> (Garot 2007)</w:t>
      </w:r>
      <w:r w:rsidRPr="00263F0C">
        <w:rPr>
          <w:rFonts w:ascii="Times New Roman" w:hAnsi="Times New Roman" w:cs="Times New Roman"/>
          <w:sz w:val="24"/>
          <w:szCs w:val="24"/>
        </w:rPr>
        <w:t>.  Business deals extended beyond the confines of the scheme and interpersonal relationships</w:t>
      </w:r>
      <w:r w:rsidR="00CC452D">
        <w:rPr>
          <w:rFonts w:ascii="Times New Roman" w:hAnsi="Times New Roman" w:cs="Times New Roman"/>
          <w:sz w:val="24"/>
          <w:szCs w:val="24"/>
        </w:rPr>
        <w:t xml:space="preserve"> were</w:t>
      </w:r>
      <w:r w:rsidRPr="00263F0C">
        <w:rPr>
          <w:rFonts w:ascii="Times New Roman" w:hAnsi="Times New Roman" w:cs="Times New Roman"/>
          <w:sz w:val="24"/>
          <w:szCs w:val="24"/>
        </w:rPr>
        <w:t xml:space="preserve"> based much more widely, even city wide or UK wide.</w:t>
      </w:r>
      <w:r w:rsidR="006756A8" w:rsidRPr="00263F0C">
        <w:rPr>
          <w:rFonts w:ascii="Times New Roman" w:hAnsi="Times New Roman" w:cs="Times New Roman"/>
          <w:sz w:val="24"/>
          <w:szCs w:val="24"/>
        </w:rPr>
        <w:t xml:space="preserve"> The SOCG in this study worked extensively with others from ‘South of the Border’ including wi</w:t>
      </w:r>
      <w:r w:rsidR="00A96D07">
        <w:rPr>
          <w:rFonts w:ascii="Times New Roman" w:hAnsi="Times New Roman" w:cs="Times New Roman"/>
          <w:sz w:val="24"/>
          <w:szCs w:val="24"/>
        </w:rPr>
        <w:t>th ethnically non-white gangs.</w:t>
      </w:r>
    </w:p>
    <w:p w14:paraId="380F4D8B" w14:textId="234C5F75" w:rsidR="007E5753" w:rsidRPr="00263F0C" w:rsidRDefault="006756A8" w:rsidP="007E5753">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In other words, the SOCG </w:t>
      </w:r>
      <w:r w:rsidR="00027941" w:rsidRPr="00263F0C">
        <w:rPr>
          <w:rFonts w:ascii="Times New Roman" w:hAnsi="Times New Roman" w:cs="Times New Roman"/>
          <w:sz w:val="24"/>
          <w:szCs w:val="24"/>
        </w:rPr>
        <w:t>play</w:t>
      </w:r>
      <w:r w:rsidRPr="00263F0C">
        <w:rPr>
          <w:rFonts w:ascii="Times New Roman" w:hAnsi="Times New Roman" w:cs="Times New Roman"/>
          <w:sz w:val="24"/>
          <w:szCs w:val="24"/>
        </w:rPr>
        <w:t>ed</w:t>
      </w:r>
      <w:r w:rsidR="00027941" w:rsidRPr="00263F0C">
        <w:rPr>
          <w:rFonts w:ascii="Times New Roman" w:hAnsi="Times New Roman" w:cs="Times New Roman"/>
          <w:sz w:val="24"/>
          <w:szCs w:val="24"/>
        </w:rPr>
        <w:t xml:space="preserve"> in a </w:t>
      </w:r>
      <w:r w:rsidRPr="00263F0C">
        <w:rPr>
          <w:rFonts w:ascii="Times New Roman" w:hAnsi="Times New Roman" w:cs="Times New Roman"/>
          <w:sz w:val="24"/>
          <w:szCs w:val="24"/>
        </w:rPr>
        <w:t>wider, redefined social field. They fully understoo</w:t>
      </w:r>
      <w:r w:rsidR="00027941" w:rsidRPr="00263F0C">
        <w:rPr>
          <w:rFonts w:ascii="Times New Roman" w:hAnsi="Times New Roman" w:cs="Times New Roman"/>
          <w:sz w:val="24"/>
          <w:szCs w:val="24"/>
        </w:rPr>
        <w:t xml:space="preserve">d the rules of the game and logic </w:t>
      </w:r>
      <w:r w:rsidR="00C5120C">
        <w:rPr>
          <w:rFonts w:ascii="Times New Roman" w:hAnsi="Times New Roman" w:cs="Times New Roman"/>
          <w:sz w:val="24"/>
          <w:szCs w:val="24"/>
        </w:rPr>
        <w:t xml:space="preserve">of their original social field and could now leverage fear in the community </w:t>
      </w:r>
      <w:r w:rsidR="007E5753">
        <w:rPr>
          <w:rFonts w:ascii="Times New Roman" w:hAnsi="Times New Roman" w:cs="Times New Roman"/>
          <w:sz w:val="24"/>
          <w:szCs w:val="24"/>
        </w:rPr>
        <w:t>employing</w:t>
      </w:r>
      <w:r w:rsidR="00C5120C">
        <w:rPr>
          <w:rFonts w:ascii="Times New Roman" w:hAnsi="Times New Roman" w:cs="Times New Roman"/>
          <w:sz w:val="24"/>
          <w:szCs w:val="24"/>
        </w:rPr>
        <w:t xml:space="preserve"> </w:t>
      </w:r>
      <w:r w:rsidR="00C5120C">
        <w:rPr>
          <w:rFonts w:ascii="Times New Roman" w:hAnsi="Times New Roman" w:cs="Times New Roman"/>
          <w:sz w:val="24"/>
          <w:szCs w:val="24"/>
          <w:lang w:val="en-US"/>
        </w:rPr>
        <w:t xml:space="preserve">coercion tactics to begin to govern aspects of local life. </w:t>
      </w:r>
      <w:r w:rsidR="00CC452D">
        <w:rPr>
          <w:rFonts w:ascii="Times New Roman" w:hAnsi="Times New Roman" w:cs="Times New Roman"/>
          <w:sz w:val="24"/>
          <w:szCs w:val="24"/>
        </w:rPr>
        <w:t xml:space="preserve">For example, </w:t>
      </w:r>
      <w:r w:rsidR="00027941" w:rsidRPr="00263F0C">
        <w:rPr>
          <w:rFonts w:ascii="Times New Roman" w:hAnsi="Times New Roman" w:cs="Times New Roman"/>
          <w:sz w:val="24"/>
          <w:szCs w:val="24"/>
        </w:rPr>
        <w:t>‘pressuring’ vulnerable individuals to store drugs,</w:t>
      </w:r>
      <w:r w:rsidR="00F261B1" w:rsidRPr="00263F0C">
        <w:rPr>
          <w:rFonts w:ascii="Times New Roman" w:hAnsi="Times New Roman" w:cs="Times New Roman"/>
          <w:sz w:val="24"/>
          <w:szCs w:val="24"/>
        </w:rPr>
        <w:t xml:space="preserve"> money</w:t>
      </w:r>
      <w:r w:rsidR="00CC452D">
        <w:rPr>
          <w:rFonts w:ascii="Times New Roman" w:hAnsi="Times New Roman" w:cs="Times New Roman"/>
          <w:sz w:val="24"/>
          <w:szCs w:val="24"/>
        </w:rPr>
        <w:t>,</w:t>
      </w:r>
      <w:r w:rsidR="00F261B1" w:rsidRPr="00263F0C">
        <w:rPr>
          <w:rFonts w:ascii="Times New Roman" w:hAnsi="Times New Roman" w:cs="Times New Roman"/>
          <w:sz w:val="24"/>
          <w:szCs w:val="24"/>
        </w:rPr>
        <w:t xml:space="preserve"> or goods in safe houses. </w:t>
      </w:r>
      <w:r w:rsidR="007E5753" w:rsidRPr="00263F0C">
        <w:rPr>
          <w:rFonts w:ascii="Times New Roman" w:hAnsi="Times New Roman" w:cs="Times New Roman"/>
          <w:sz w:val="24"/>
          <w:szCs w:val="24"/>
        </w:rPr>
        <w:t>Group member Peter states:</w:t>
      </w:r>
    </w:p>
    <w:p w14:paraId="3E1EA071" w14:textId="77777777" w:rsidR="007E5753" w:rsidRPr="00263F0C" w:rsidRDefault="007E5753" w:rsidP="007E5753">
      <w:pPr>
        <w:spacing w:after="0" w:line="480" w:lineRule="auto"/>
        <w:jc w:val="both"/>
        <w:rPr>
          <w:rFonts w:ascii="Times New Roman" w:hAnsi="Times New Roman" w:cs="Times New Roman"/>
          <w:sz w:val="24"/>
          <w:szCs w:val="24"/>
        </w:rPr>
      </w:pPr>
    </w:p>
    <w:p w14:paraId="37FDEBD0" w14:textId="77777777" w:rsidR="007E5753" w:rsidRPr="00263F0C" w:rsidRDefault="007E5753" w:rsidP="007E5753">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‘We’ve [store houses] all over. No[t] in just one place… on the estate, cause no’ wanting them too far [away] in case shit goes down</w:t>
      </w:r>
      <w:r>
        <w:rPr>
          <w:rFonts w:ascii="Times New Roman" w:hAnsi="Times New Roman" w:cs="Times New Roman"/>
          <w:i/>
          <w:sz w:val="24"/>
          <w:szCs w:val="24"/>
        </w:rPr>
        <w:t>.’</w:t>
      </w:r>
    </w:p>
    <w:p w14:paraId="7DE43D44" w14:textId="77777777" w:rsidR="007E5753" w:rsidRDefault="007E5753" w:rsidP="00C5120C">
      <w:pPr>
        <w:spacing w:line="480" w:lineRule="auto"/>
        <w:ind w:firstLine="720"/>
        <w:jc w:val="both"/>
        <w:rPr>
          <w:rFonts w:ascii="Times New Roman" w:hAnsi="Times New Roman" w:cs="Times New Roman"/>
          <w:sz w:val="24"/>
          <w:szCs w:val="24"/>
        </w:rPr>
      </w:pPr>
    </w:p>
    <w:p w14:paraId="5BEFC39A" w14:textId="6628CA16" w:rsidR="007E5753" w:rsidRDefault="00027941" w:rsidP="00C5120C">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Bourdieu would term this a ‘conservation strategy’ aimed at retaining the benefits of power and privilege (Swartz 1997).  </w:t>
      </w:r>
      <w:r w:rsidR="007E5753">
        <w:rPr>
          <w:rFonts w:ascii="Times New Roman" w:hAnsi="Times New Roman" w:cs="Times New Roman"/>
          <w:sz w:val="24"/>
          <w:szCs w:val="24"/>
        </w:rPr>
        <w:t xml:space="preserve">Having reached the apex of local (criminal) power and whilst retaining intimate personal knowledge of local relationships and criminal networks, the SOCG were now in a position to define, or redefine, the rules of the social field to their advantage. In this way they begin to acquire authority and then governance of the territory.  To maintain their privilege, the SOCG will ensure a covert presence supported by clear lines of intelligence and information.  </w:t>
      </w:r>
      <w:r w:rsidR="00763588">
        <w:rPr>
          <w:rFonts w:ascii="Times New Roman" w:hAnsi="Times New Roman" w:cs="Times New Roman"/>
          <w:sz w:val="24"/>
          <w:szCs w:val="24"/>
        </w:rPr>
        <w:t>Adapted rules will be learnt quickly by the local community who may witness sanctions taken out against those who infringe the new rules of the social field</w:t>
      </w:r>
      <w:r w:rsidR="00C6047F">
        <w:rPr>
          <w:rFonts w:ascii="Times New Roman" w:hAnsi="Times New Roman" w:cs="Times New Roman"/>
          <w:sz w:val="24"/>
          <w:szCs w:val="24"/>
        </w:rPr>
        <w:t>;</w:t>
      </w:r>
      <w:r w:rsidR="00763588">
        <w:rPr>
          <w:rFonts w:ascii="Times New Roman" w:hAnsi="Times New Roman" w:cs="Times New Roman"/>
          <w:sz w:val="24"/>
          <w:szCs w:val="24"/>
        </w:rPr>
        <w:t xml:space="preserve"> or who may benefit by largesse, favours and gifting.</w:t>
      </w:r>
    </w:p>
    <w:p w14:paraId="27013306" w14:textId="77777777" w:rsidR="00E612C0" w:rsidRPr="00263F0C" w:rsidRDefault="00E612C0" w:rsidP="006E257D">
      <w:pPr>
        <w:spacing w:after="0" w:line="480" w:lineRule="auto"/>
        <w:ind w:left="720"/>
        <w:jc w:val="both"/>
        <w:rPr>
          <w:rFonts w:ascii="Times New Roman" w:hAnsi="Times New Roman" w:cs="Times New Roman"/>
          <w:i/>
          <w:sz w:val="24"/>
          <w:szCs w:val="24"/>
        </w:rPr>
      </w:pPr>
    </w:p>
    <w:p w14:paraId="79A349AD" w14:textId="623EB85F" w:rsidR="003F2BFC" w:rsidRPr="00263F0C" w:rsidRDefault="00232AFC" w:rsidP="003F2BFC">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Thus, territory can be considered as fluid in terms of working with, and se</w:t>
      </w:r>
      <w:r w:rsidR="00E612C0" w:rsidRPr="00263F0C">
        <w:rPr>
          <w:rFonts w:ascii="Times New Roman" w:hAnsi="Times New Roman" w:cs="Times New Roman"/>
          <w:sz w:val="24"/>
          <w:szCs w:val="24"/>
        </w:rPr>
        <w:t xml:space="preserve">curing products from, those </w:t>
      </w:r>
      <w:r w:rsidR="006756A8" w:rsidRPr="00263F0C">
        <w:rPr>
          <w:rFonts w:ascii="Times New Roman" w:hAnsi="Times New Roman" w:cs="Times New Roman"/>
          <w:sz w:val="24"/>
          <w:szCs w:val="24"/>
        </w:rPr>
        <w:t>outside of</w:t>
      </w:r>
      <w:r w:rsidRPr="00263F0C">
        <w:rPr>
          <w:rFonts w:ascii="Times New Roman" w:hAnsi="Times New Roman" w:cs="Times New Roman"/>
          <w:sz w:val="24"/>
          <w:szCs w:val="24"/>
        </w:rPr>
        <w:t xml:space="preserve"> estate boundaries</w:t>
      </w:r>
      <w:r w:rsidR="006756A8" w:rsidRPr="00263F0C">
        <w:rPr>
          <w:rFonts w:ascii="Times New Roman" w:hAnsi="Times New Roman" w:cs="Times New Roman"/>
          <w:sz w:val="24"/>
          <w:szCs w:val="24"/>
        </w:rPr>
        <w:t>.</w:t>
      </w:r>
      <w:r w:rsidR="00F261B1" w:rsidRPr="00263F0C">
        <w:rPr>
          <w:rFonts w:ascii="Times New Roman" w:hAnsi="Times New Roman" w:cs="Times New Roman"/>
          <w:sz w:val="24"/>
          <w:szCs w:val="24"/>
        </w:rPr>
        <w:t xml:space="preserve"> Adaptation of territory further included identifying and utilising properties as ‘store houses.’</w:t>
      </w:r>
      <w:r w:rsidR="00915704">
        <w:rPr>
          <w:rFonts w:ascii="Times New Roman" w:hAnsi="Times New Roman" w:cs="Times New Roman"/>
          <w:sz w:val="24"/>
          <w:szCs w:val="24"/>
        </w:rPr>
        <w:t xml:space="preserve"> </w:t>
      </w:r>
      <w:r w:rsidR="00F261B1" w:rsidRPr="00263F0C">
        <w:rPr>
          <w:rFonts w:ascii="Times New Roman" w:hAnsi="Times New Roman" w:cs="Times New Roman"/>
          <w:sz w:val="24"/>
          <w:szCs w:val="24"/>
        </w:rPr>
        <w:t xml:space="preserve">Often located in tower blocks, and deemed as less desirable due to high turnover of tenants, they offered anonymity and possible multiple drop points within communal storage areas. </w:t>
      </w:r>
      <w:r w:rsidR="00915704" w:rsidRPr="00263F0C">
        <w:rPr>
          <w:rFonts w:ascii="Times New Roman" w:hAnsi="Times New Roman" w:cs="Times New Roman"/>
          <w:sz w:val="24"/>
          <w:szCs w:val="24"/>
        </w:rPr>
        <w:t>Drugs were hidden in</w:t>
      </w:r>
      <w:r w:rsidR="00915704">
        <w:rPr>
          <w:rFonts w:ascii="Times New Roman" w:hAnsi="Times New Roman" w:cs="Times New Roman"/>
          <w:sz w:val="24"/>
          <w:szCs w:val="24"/>
        </w:rPr>
        <w:t xml:space="preserve"> vents which ra</w:t>
      </w:r>
      <w:r w:rsidR="00915704" w:rsidRPr="00263F0C">
        <w:rPr>
          <w:rFonts w:ascii="Times New Roman" w:hAnsi="Times New Roman" w:cs="Times New Roman"/>
          <w:sz w:val="24"/>
          <w:szCs w:val="24"/>
        </w:rPr>
        <w:t>n throughout the buildings on various levels.</w:t>
      </w:r>
      <w:r w:rsidR="00915704">
        <w:rPr>
          <w:rFonts w:ascii="Times New Roman" w:hAnsi="Times New Roman" w:cs="Times New Roman"/>
          <w:sz w:val="24"/>
          <w:szCs w:val="24"/>
        </w:rPr>
        <w:t xml:space="preserve"> </w:t>
      </w:r>
      <w:r w:rsidR="00F261B1" w:rsidRPr="00263F0C">
        <w:rPr>
          <w:rFonts w:ascii="Times New Roman" w:hAnsi="Times New Roman" w:cs="Times New Roman"/>
          <w:sz w:val="24"/>
          <w:szCs w:val="24"/>
        </w:rPr>
        <w:t xml:space="preserve">Marginalised and poor residents who were in many cases vulnerable owing to age, gender, or drug and alcohol addiction, were easily exploited </w:t>
      </w:r>
      <w:r w:rsidR="00915704">
        <w:rPr>
          <w:rFonts w:ascii="Times New Roman" w:hAnsi="Times New Roman" w:cs="Times New Roman"/>
          <w:sz w:val="24"/>
          <w:szCs w:val="24"/>
        </w:rPr>
        <w:t>or enticed with ‘extra income’ to act as l</w:t>
      </w:r>
      <w:r w:rsidR="00915704" w:rsidRPr="00263F0C">
        <w:rPr>
          <w:rFonts w:ascii="Times New Roman" w:hAnsi="Times New Roman" w:cs="Times New Roman"/>
          <w:sz w:val="24"/>
          <w:szCs w:val="24"/>
        </w:rPr>
        <w:t>ookouts</w:t>
      </w:r>
      <w:r w:rsidR="00915704">
        <w:rPr>
          <w:rFonts w:ascii="Times New Roman" w:hAnsi="Times New Roman" w:cs="Times New Roman"/>
          <w:sz w:val="24"/>
          <w:szCs w:val="24"/>
        </w:rPr>
        <w:t>.</w:t>
      </w:r>
      <w:r w:rsidR="00915704" w:rsidRPr="00263F0C">
        <w:rPr>
          <w:rFonts w:ascii="Times New Roman" w:hAnsi="Times New Roman" w:cs="Times New Roman"/>
          <w:sz w:val="24"/>
          <w:szCs w:val="24"/>
        </w:rPr>
        <w:t xml:space="preserve"> </w:t>
      </w:r>
      <w:r w:rsidR="00F261B1" w:rsidRPr="00263F0C">
        <w:rPr>
          <w:rFonts w:ascii="Times New Roman" w:hAnsi="Times New Roman" w:cs="Times New Roman"/>
          <w:sz w:val="24"/>
          <w:szCs w:val="24"/>
        </w:rPr>
        <w:t xml:space="preserve">Concierge staff </w:t>
      </w:r>
      <w:r w:rsidR="00915704">
        <w:rPr>
          <w:rFonts w:ascii="Times New Roman" w:hAnsi="Times New Roman" w:cs="Times New Roman"/>
          <w:sz w:val="24"/>
          <w:szCs w:val="24"/>
        </w:rPr>
        <w:t>were equally</w:t>
      </w:r>
      <w:r w:rsidR="00F261B1" w:rsidRPr="00263F0C">
        <w:rPr>
          <w:rFonts w:ascii="Times New Roman" w:hAnsi="Times New Roman" w:cs="Times New Roman"/>
          <w:sz w:val="24"/>
          <w:szCs w:val="24"/>
        </w:rPr>
        <w:t xml:space="preserve"> bribed or </w:t>
      </w:r>
      <w:r w:rsidR="00556945">
        <w:rPr>
          <w:rFonts w:ascii="Times New Roman" w:hAnsi="Times New Roman" w:cs="Times New Roman"/>
          <w:sz w:val="24"/>
          <w:szCs w:val="24"/>
        </w:rPr>
        <w:t>on the</w:t>
      </w:r>
      <w:r w:rsidR="00F261B1" w:rsidRPr="00263F0C">
        <w:rPr>
          <w:rFonts w:ascii="Times New Roman" w:hAnsi="Times New Roman" w:cs="Times New Roman"/>
          <w:sz w:val="24"/>
          <w:szCs w:val="24"/>
        </w:rPr>
        <w:t xml:space="preserve"> SOCG</w:t>
      </w:r>
      <w:r w:rsidR="00556945">
        <w:rPr>
          <w:rFonts w:ascii="Times New Roman" w:hAnsi="Times New Roman" w:cs="Times New Roman"/>
          <w:sz w:val="24"/>
          <w:szCs w:val="24"/>
        </w:rPr>
        <w:t>’s payroll</w:t>
      </w:r>
      <w:r w:rsidR="003F2BFC">
        <w:rPr>
          <w:rFonts w:ascii="Times New Roman" w:hAnsi="Times New Roman" w:cs="Times New Roman"/>
          <w:sz w:val="24"/>
          <w:szCs w:val="24"/>
        </w:rPr>
        <w:t xml:space="preserve"> to </w:t>
      </w:r>
      <w:r w:rsidR="00F261B1" w:rsidRPr="00263F0C">
        <w:rPr>
          <w:rFonts w:ascii="Times New Roman" w:hAnsi="Times New Roman" w:cs="Times New Roman"/>
          <w:sz w:val="24"/>
          <w:szCs w:val="24"/>
        </w:rPr>
        <w:t xml:space="preserve">manage access </w:t>
      </w:r>
      <w:r w:rsidR="003F2BFC">
        <w:rPr>
          <w:rFonts w:ascii="Times New Roman" w:hAnsi="Times New Roman" w:cs="Times New Roman"/>
          <w:sz w:val="24"/>
          <w:szCs w:val="24"/>
        </w:rPr>
        <w:t xml:space="preserve">points and inform on movements. </w:t>
      </w:r>
    </w:p>
    <w:p w14:paraId="1B75EBE2" w14:textId="1A9E7864" w:rsidR="00F261B1" w:rsidRPr="00721896" w:rsidRDefault="00556945" w:rsidP="0072189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While the SOCG did</w:t>
      </w:r>
      <w:r w:rsidR="00232AFC" w:rsidRPr="00263F0C">
        <w:rPr>
          <w:rFonts w:ascii="Times New Roman" w:hAnsi="Times New Roman" w:cs="Times New Roman"/>
          <w:sz w:val="24"/>
          <w:szCs w:val="24"/>
        </w:rPr>
        <w:t xml:space="preserve"> not view territory in the same restrictive way that YSGs view</w:t>
      </w:r>
      <w:r>
        <w:rPr>
          <w:rFonts w:ascii="Times New Roman" w:hAnsi="Times New Roman" w:cs="Times New Roman"/>
          <w:sz w:val="24"/>
          <w:szCs w:val="24"/>
        </w:rPr>
        <w:t>ed</w:t>
      </w:r>
      <w:r w:rsidR="00232AFC" w:rsidRPr="00263F0C">
        <w:rPr>
          <w:rFonts w:ascii="Times New Roman" w:hAnsi="Times New Roman" w:cs="Times New Roman"/>
          <w:sz w:val="24"/>
          <w:szCs w:val="24"/>
        </w:rPr>
        <w:t xml:space="preserve"> it, they </w:t>
      </w:r>
      <w:r>
        <w:rPr>
          <w:rFonts w:ascii="Times New Roman" w:hAnsi="Times New Roman" w:cs="Times New Roman"/>
          <w:sz w:val="24"/>
          <w:szCs w:val="24"/>
        </w:rPr>
        <w:t xml:space="preserve">still </w:t>
      </w:r>
      <w:r w:rsidR="00232AFC" w:rsidRPr="00263F0C">
        <w:rPr>
          <w:rFonts w:ascii="Times New Roman" w:hAnsi="Times New Roman" w:cs="Times New Roman"/>
          <w:sz w:val="24"/>
          <w:szCs w:val="24"/>
        </w:rPr>
        <w:t>largely operate</w:t>
      </w:r>
      <w:r>
        <w:rPr>
          <w:rFonts w:ascii="Times New Roman" w:hAnsi="Times New Roman" w:cs="Times New Roman"/>
          <w:sz w:val="24"/>
          <w:szCs w:val="24"/>
        </w:rPr>
        <w:t>d</w:t>
      </w:r>
      <w:r w:rsidR="00232AFC" w:rsidRPr="00263F0C">
        <w:rPr>
          <w:rFonts w:ascii="Times New Roman" w:hAnsi="Times New Roman" w:cs="Times New Roman"/>
          <w:sz w:val="24"/>
          <w:szCs w:val="24"/>
        </w:rPr>
        <w:t xml:space="preserve"> out of familiar surroundings. Growing up on the estate, the traditional three-story tenements and closed backyards were seen to provide space in which relationship</w:t>
      </w:r>
      <w:r w:rsidR="005E080B" w:rsidRPr="00263F0C">
        <w:rPr>
          <w:rFonts w:ascii="Times New Roman" w:hAnsi="Times New Roman" w:cs="Times New Roman"/>
          <w:sz w:val="24"/>
          <w:szCs w:val="24"/>
        </w:rPr>
        <w:t>s</w:t>
      </w:r>
      <w:r w:rsidR="00232AFC" w:rsidRPr="00263F0C">
        <w:rPr>
          <w:rFonts w:ascii="Times New Roman" w:hAnsi="Times New Roman" w:cs="Times New Roman"/>
          <w:sz w:val="24"/>
          <w:szCs w:val="24"/>
        </w:rPr>
        <w:t xml:space="preserve"> and hierarchies could be established. Growing up on a</w:t>
      </w:r>
      <w:r w:rsidR="005E080B" w:rsidRPr="00263F0C">
        <w:rPr>
          <w:rFonts w:ascii="Times New Roman" w:hAnsi="Times New Roman" w:cs="Times New Roman"/>
          <w:sz w:val="24"/>
          <w:szCs w:val="24"/>
        </w:rPr>
        <w:t>n</w:t>
      </w:r>
      <w:r w:rsidR="00232AFC" w:rsidRPr="00263F0C">
        <w:rPr>
          <w:rFonts w:ascii="Times New Roman" w:hAnsi="Times New Roman" w:cs="Times New Roman"/>
          <w:sz w:val="24"/>
          <w:szCs w:val="24"/>
        </w:rPr>
        <w:t xml:space="preserve"> estate </w:t>
      </w:r>
      <w:r w:rsidR="00BC66D2" w:rsidRPr="00263F0C">
        <w:rPr>
          <w:rFonts w:ascii="Times New Roman" w:hAnsi="Times New Roman" w:cs="Times New Roman"/>
          <w:sz w:val="24"/>
          <w:szCs w:val="24"/>
        </w:rPr>
        <w:t xml:space="preserve">with high </w:t>
      </w:r>
      <w:r w:rsidR="00F261B1" w:rsidRPr="00263F0C">
        <w:rPr>
          <w:rFonts w:ascii="Times New Roman" w:hAnsi="Times New Roman" w:cs="Times New Roman"/>
          <w:sz w:val="24"/>
          <w:szCs w:val="24"/>
        </w:rPr>
        <w:t xml:space="preserve">levels of social deprivation and </w:t>
      </w:r>
      <w:r w:rsidR="00232AFC" w:rsidRPr="00263F0C">
        <w:rPr>
          <w:rFonts w:ascii="Times New Roman" w:hAnsi="Times New Roman" w:cs="Times New Roman"/>
          <w:sz w:val="24"/>
          <w:szCs w:val="24"/>
        </w:rPr>
        <w:t xml:space="preserve">a lack of material goods </w:t>
      </w:r>
      <w:r w:rsidR="00BC66D2" w:rsidRPr="00263F0C">
        <w:rPr>
          <w:rFonts w:ascii="Times New Roman" w:hAnsi="Times New Roman" w:cs="Times New Roman"/>
          <w:sz w:val="24"/>
          <w:szCs w:val="24"/>
        </w:rPr>
        <w:t>or</w:t>
      </w:r>
      <w:r w:rsidR="00232AFC" w:rsidRPr="00263F0C">
        <w:rPr>
          <w:rFonts w:ascii="Times New Roman" w:hAnsi="Times New Roman" w:cs="Times New Roman"/>
          <w:sz w:val="24"/>
          <w:szCs w:val="24"/>
        </w:rPr>
        <w:t xml:space="preserve"> expendable finances, meant </w:t>
      </w:r>
      <w:r w:rsidR="00BC66D2" w:rsidRPr="00263F0C">
        <w:rPr>
          <w:rFonts w:ascii="Times New Roman" w:hAnsi="Times New Roman" w:cs="Times New Roman"/>
          <w:sz w:val="24"/>
          <w:szCs w:val="24"/>
        </w:rPr>
        <w:t>many</w:t>
      </w:r>
      <w:r w:rsidR="00232AFC" w:rsidRPr="00263F0C">
        <w:rPr>
          <w:rFonts w:ascii="Times New Roman" w:hAnsi="Times New Roman" w:cs="Times New Roman"/>
          <w:sz w:val="24"/>
          <w:szCs w:val="24"/>
        </w:rPr>
        <w:t xml:space="preserve"> children spent their lei</w:t>
      </w:r>
      <w:r w:rsidR="00F261B1" w:rsidRPr="00263F0C">
        <w:rPr>
          <w:rFonts w:ascii="Times New Roman" w:hAnsi="Times New Roman" w:cs="Times New Roman"/>
          <w:sz w:val="24"/>
          <w:szCs w:val="24"/>
        </w:rPr>
        <w:t>sure time on the streets and in</w:t>
      </w:r>
      <w:r w:rsidR="00232AFC" w:rsidRPr="00263F0C">
        <w:rPr>
          <w:rFonts w:ascii="Times New Roman" w:hAnsi="Times New Roman" w:cs="Times New Roman"/>
          <w:sz w:val="24"/>
          <w:szCs w:val="24"/>
        </w:rPr>
        <w:t xml:space="preserve"> backcourts.</w:t>
      </w:r>
      <w:r w:rsidR="00915704">
        <w:rPr>
          <w:rFonts w:ascii="Times New Roman" w:hAnsi="Times New Roman" w:cs="Times New Roman"/>
          <w:sz w:val="24"/>
          <w:szCs w:val="24"/>
        </w:rPr>
        <w:t xml:space="preserve"> </w:t>
      </w:r>
      <w:r w:rsidR="00232AFC" w:rsidRPr="00263F0C">
        <w:rPr>
          <w:rFonts w:ascii="Times New Roman" w:hAnsi="Times New Roman" w:cs="Times New Roman"/>
          <w:sz w:val="24"/>
          <w:szCs w:val="24"/>
        </w:rPr>
        <w:t>The constant interaction and familiarization of individuals allowed a well-established hierarchy to be established amongst social groups and peers. These hierarchies were built from childhood and would serve the gang members well as the</w:t>
      </w:r>
      <w:r w:rsidR="005E080B" w:rsidRPr="00263F0C">
        <w:rPr>
          <w:rFonts w:ascii="Times New Roman" w:hAnsi="Times New Roman" w:cs="Times New Roman"/>
          <w:sz w:val="24"/>
          <w:szCs w:val="24"/>
        </w:rPr>
        <w:t>y</w:t>
      </w:r>
      <w:r w:rsidR="00232AFC" w:rsidRPr="00263F0C">
        <w:rPr>
          <w:rFonts w:ascii="Times New Roman" w:hAnsi="Times New Roman" w:cs="Times New Roman"/>
          <w:sz w:val="24"/>
          <w:szCs w:val="24"/>
        </w:rPr>
        <w:t xml:space="preserve"> grew older, allowing well established connections, and a local population who would protect the members from rivals, law enforcement, and oth</w:t>
      </w:r>
      <w:r w:rsidR="00721896">
        <w:rPr>
          <w:rFonts w:ascii="Times New Roman" w:hAnsi="Times New Roman" w:cs="Times New Roman"/>
          <w:sz w:val="24"/>
          <w:szCs w:val="24"/>
        </w:rPr>
        <w:t>er threats in the years to come. A</w:t>
      </w:r>
      <w:r w:rsidR="00232AFC" w:rsidRPr="00263F0C">
        <w:rPr>
          <w:rFonts w:ascii="Times New Roman" w:hAnsi="Times New Roman" w:cs="Times New Roman"/>
          <w:sz w:val="24"/>
          <w:szCs w:val="24"/>
        </w:rPr>
        <w:t>s Ewan explains:</w:t>
      </w:r>
      <w:r w:rsidR="00721896">
        <w:rPr>
          <w:rFonts w:ascii="Times New Roman" w:hAnsi="Times New Roman" w:cs="Times New Roman"/>
          <w:sz w:val="24"/>
          <w:szCs w:val="24"/>
        </w:rPr>
        <w:t xml:space="preserve"> </w:t>
      </w:r>
      <w:r w:rsidR="00232AFC" w:rsidRPr="00263F0C">
        <w:rPr>
          <w:rFonts w:ascii="Times New Roman" w:hAnsi="Times New Roman" w:cs="Times New Roman"/>
          <w:i/>
          <w:sz w:val="24"/>
          <w:szCs w:val="24"/>
        </w:rPr>
        <w:t>‘I knew everyone in my scheme [gro</w:t>
      </w:r>
      <w:r w:rsidR="00A824CF">
        <w:rPr>
          <w:rFonts w:ascii="Times New Roman" w:hAnsi="Times New Roman" w:cs="Times New Roman"/>
          <w:i/>
          <w:sz w:val="24"/>
          <w:szCs w:val="24"/>
        </w:rPr>
        <w:t>wing up]. Even now, helps out.’</w:t>
      </w:r>
    </w:p>
    <w:p w14:paraId="2451E9B7" w14:textId="057FA2C4" w:rsidR="003824E3" w:rsidRPr="00263F0C" w:rsidRDefault="00F261B1" w:rsidP="003824E3">
      <w:pPr>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The SOGC’s reputation was enhanced by demonstrating their influence over the territory or environment (e.g. opening new bars, shops or premises; multiple ownership of proper</w:t>
      </w:r>
      <w:r w:rsidR="00556945">
        <w:rPr>
          <w:rFonts w:ascii="Times New Roman" w:hAnsi="Times New Roman" w:cs="Times New Roman"/>
          <w:sz w:val="24"/>
          <w:szCs w:val="24"/>
        </w:rPr>
        <w:t xml:space="preserve">ty, etc.).  </w:t>
      </w:r>
      <w:r w:rsidR="003824E3">
        <w:rPr>
          <w:rFonts w:ascii="Times New Roman" w:hAnsi="Times New Roman" w:cs="Times New Roman"/>
          <w:sz w:val="24"/>
          <w:szCs w:val="24"/>
        </w:rPr>
        <w:t xml:space="preserve">By </w:t>
      </w:r>
      <w:r w:rsidR="003824E3" w:rsidRPr="00263F0C">
        <w:rPr>
          <w:rFonts w:ascii="Times New Roman" w:hAnsi="Times New Roman" w:cs="Times New Roman"/>
          <w:sz w:val="24"/>
          <w:szCs w:val="24"/>
        </w:rPr>
        <w:t>invest</w:t>
      </w:r>
      <w:r w:rsidR="003824E3">
        <w:rPr>
          <w:rFonts w:ascii="Times New Roman" w:hAnsi="Times New Roman" w:cs="Times New Roman"/>
          <w:sz w:val="24"/>
          <w:szCs w:val="24"/>
        </w:rPr>
        <w:t>ing</w:t>
      </w:r>
      <w:r w:rsidR="003824E3" w:rsidRPr="00263F0C">
        <w:rPr>
          <w:rFonts w:ascii="Times New Roman" w:hAnsi="Times New Roman" w:cs="Times New Roman"/>
          <w:sz w:val="24"/>
          <w:szCs w:val="24"/>
        </w:rPr>
        <w:t xml:space="preserve"> capital a</w:t>
      </w:r>
      <w:r w:rsidR="003824E3">
        <w:rPr>
          <w:rFonts w:ascii="Times New Roman" w:hAnsi="Times New Roman" w:cs="Times New Roman"/>
          <w:sz w:val="24"/>
          <w:szCs w:val="24"/>
        </w:rPr>
        <w:t>cquired via crime into legitimate, localised, businesses, criminals</w:t>
      </w:r>
      <w:r w:rsidR="003824E3" w:rsidRPr="00263F0C">
        <w:rPr>
          <w:rFonts w:ascii="Times New Roman" w:hAnsi="Times New Roman" w:cs="Times New Roman"/>
          <w:sz w:val="24"/>
          <w:szCs w:val="24"/>
        </w:rPr>
        <w:t xml:space="preserve"> secure</w:t>
      </w:r>
      <w:r w:rsidR="003824E3">
        <w:rPr>
          <w:rFonts w:ascii="Times New Roman" w:hAnsi="Times New Roman" w:cs="Times New Roman"/>
          <w:sz w:val="24"/>
          <w:szCs w:val="24"/>
        </w:rPr>
        <w:t>d</w:t>
      </w:r>
      <w:r w:rsidR="003824E3" w:rsidRPr="00263F0C">
        <w:rPr>
          <w:rFonts w:ascii="Times New Roman" w:hAnsi="Times New Roman" w:cs="Times New Roman"/>
          <w:sz w:val="24"/>
          <w:szCs w:val="24"/>
        </w:rPr>
        <w:t xml:space="preserve"> </w:t>
      </w:r>
      <w:r w:rsidR="00C6047F">
        <w:rPr>
          <w:rFonts w:ascii="Times New Roman" w:hAnsi="Times New Roman" w:cs="Times New Roman"/>
          <w:sz w:val="24"/>
          <w:szCs w:val="24"/>
        </w:rPr>
        <w:t>‘</w:t>
      </w:r>
      <w:r w:rsidR="003824E3" w:rsidRPr="00263F0C">
        <w:rPr>
          <w:rFonts w:ascii="Times New Roman" w:hAnsi="Times New Roman" w:cs="Times New Roman"/>
          <w:sz w:val="24"/>
          <w:szCs w:val="24"/>
        </w:rPr>
        <w:t>legitimate</w:t>
      </w:r>
      <w:r w:rsidR="00C6047F">
        <w:rPr>
          <w:rFonts w:ascii="Times New Roman" w:hAnsi="Times New Roman" w:cs="Times New Roman"/>
          <w:sz w:val="24"/>
          <w:szCs w:val="24"/>
        </w:rPr>
        <w:t>’</w:t>
      </w:r>
      <w:r w:rsidR="003824E3" w:rsidRPr="00263F0C">
        <w:rPr>
          <w:rFonts w:ascii="Times New Roman" w:hAnsi="Times New Roman" w:cs="Times New Roman"/>
          <w:sz w:val="24"/>
          <w:szCs w:val="24"/>
        </w:rPr>
        <w:t xml:space="preserve"> reputations as ‘business men’ and ‘not thugs’. Ewan and Stew explain</w:t>
      </w:r>
      <w:r w:rsidR="003824E3">
        <w:rPr>
          <w:rFonts w:ascii="Times New Roman" w:hAnsi="Times New Roman" w:cs="Times New Roman"/>
          <w:sz w:val="24"/>
          <w:szCs w:val="24"/>
        </w:rPr>
        <w:t>ed</w:t>
      </w:r>
      <w:r w:rsidR="003824E3" w:rsidRPr="00263F0C">
        <w:rPr>
          <w:rFonts w:ascii="Times New Roman" w:hAnsi="Times New Roman" w:cs="Times New Roman"/>
          <w:sz w:val="24"/>
          <w:szCs w:val="24"/>
        </w:rPr>
        <w:t>:</w:t>
      </w:r>
    </w:p>
    <w:p w14:paraId="757FC806" w14:textId="77777777" w:rsidR="003824E3" w:rsidRPr="00263F0C" w:rsidRDefault="003824E3" w:rsidP="003824E3">
      <w:pPr>
        <w:spacing w:after="0" w:line="480" w:lineRule="auto"/>
        <w:jc w:val="both"/>
        <w:rPr>
          <w:rFonts w:ascii="Times New Roman" w:hAnsi="Times New Roman" w:cs="Times New Roman"/>
          <w:sz w:val="24"/>
          <w:szCs w:val="24"/>
        </w:rPr>
      </w:pPr>
    </w:p>
    <w:p w14:paraId="42299760" w14:textId="77777777" w:rsidR="003824E3" w:rsidRPr="00263F0C" w:rsidRDefault="003824E3" w:rsidP="003824E3">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E: ‘After I got out, I didn’t want to go back. You miss so much inside, it’s a canter but still… [I] don’t want to be doing this shit my whole life, know? I don’t think any of us do. Want to go legit….</w:t>
      </w:r>
    </w:p>
    <w:p w14:paraId="50A107D4" w14:textId="77777777" w:rsidR="003824E3" w:rsidRPr="00263F0C" w:rsidRDefault="003824E3" w:rsidP="003824E3">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 xml:space="preserve">S: ‘Right mate, too fucking right. Too old to be in and out of prison. Fucking shame. </w:t>
      </w:r>
    </w:p>
    <w:p w14:paraId="4CB63492" w14:textId="77777777" w:rsidR="003824E3" w:rsidRPr="00263F0C" w:rsidRDefault="003824E3" w:rsidP="003824E3">
      <w:pPr>
        <w:spacing w:after="0" w:line="480" w:lineRule="auto"/>
        <w:ind w:firstLine="720"/>
        <w:jc w:val="both"/>
        <w:rPr>
          <w:rFonts w:ascii="Times New Roman" w:hAnsi="Times New Roman" w:cs="Times New Roman"/>
          <w:i/>
          <w:sz w:val="24"/>
          <w:szCs w:val="24"/>
        </w:rPr>
      </w:pPr>
      <w:r w:rsidRPr="00263F0C">
        <w:rPr>
          <w:rFonts w:ascii="Times New Roman" w:hAnsi="Times New Roman" w:cs="Times New Roman"/>
          <w:i/>
          <w:sz w:val="24"/>
          <w:szCs w:val="24"/>
        </w:rPr>
        <w:t>E: No good for the kids….</w:t>
      </w:r>
    </w:p>
    <w:p w14:paraId="050B95BE" w14:textId="77777777" w:rsidR="003824E3" w:rsidRPr="00263F0C" w:rsidRDefault="003824E3" w:rsidP="003824E3">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S: We had owned the wee car wash up the road off of [street name], but looking to get the wee ice-cream shop up and running soon.</w:t>
      </w:r>
    </w:p>
    <w:p w14:paraId="1181C01A" w14:textId="39B36895" w:rsidR="003824E3" w:rsidRPr="003824E3" w:rsidRDefault="003824E3" w:rsidP="003824E3">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E: Still getting work done on it. Needs the lights fixed, some other shit with the electrics…</w:t>
      </w:r>
    </w:p>
    <w:p w14:paraId="0E9EAB01" w14:textId="5C2307DC" w:rsidR="003824E3" w:rsidRDefault="003824E3" w:rsidP="00F261B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Reputations were further enhanced</w:t>
      </w:r>
      <w:r w:rsidR="00556945">
        <w:rPr>
          <w:rFonts w:ascii="Times New Roman" w:hAnsi="Times New Roman" w:cs="Times New Roman"/>
          <w:sz w:val="24"/>
          <w:szCs w:val="24"/>
        </w:rPr>
        <w:t xml:space="preserve"> when SOCG member</w:t>
      </w:r>
      <w:r>
        <w:rPr>
          <w:rFonts w:ascii="Times New Roman" w:hAnsi="Times New Roman" w:cs="Times New Roman"/>
          <w:sz w:val="24"/>
          <w:szCs w:val="24"/>
        </w:rPr>
        <w:t>s</w:t>
      </w:r>
      <w:r w:rsidR="00556945">
        <w:rPr>
          <w:rFonts w:ascii="Times New Roman" w:hAnsi="Times New Roman" w:cs="Times New Roman"/>
          <w:sz w:val="24"/>
          <w:szCs w:val="24"/>
        </w:rPr>
        <w:t xml:space="preserve"> lived off the </w:t>
      </w:r>
      <w:r w:rsidR="00F261B1" w:rsidRPr="00263F0C">
        <w:rPr>
          <w:rFonts w:ascii="Times New Roman" w:hAnsi="Times New Roman" w:cs="Times New Roman"/>
          <w:sz w:val="24"/>
          <w:szCs w:val="24"/>
        </w:rPr>
        <w:t>sch</w:t>
      </w:r>
      <w:r w:rsidR="00C5120C">
        <w:rPr>
          <w:rFonts w:ascii="Times New Roman" w:hAnsi="Times New Roman" w:cs="Times New Roman"/>
          <w:sz w:val="24"/>
          <w:szCs w:val="24"/>
        </w:rPr>
        <w:t xml:space="preserve">eme in more up-market housing. </w:t>
      </w:r>
      <w:r>
        <w:rPr>
          <w:rFonts w:ascii="Times New Roman" w:hAnsi="Times New Roman" w:cs="Times New Roman"/>
          <w:sz w:val="24"/>
          <w:szCs w:val="24"/>
        </w:rPr>
        <w:t>They were</w:t>
      </w:r>
      <w:r w:rsidR="00F261B1" w:rsidRPr="00263F0C">
        <w:rPr>
          <w:rFonts w:ascii="Times New Roman" w:hAnsi="Times New Roman" w:cs="Times New Roman"/>
          <w:sz w:val="24"/>
          <w:szCs w:val="24"/>
        </w:rPr>
        <w:t xml:space="preserve"> now perceived a</w:t>
      </w:r>
      <w:r>
        <w:rPr>
          <w:rFonts w:ascii="Times New Roman" w:hAnsi="Times New Roman" w:cs="Times New Roman"/>
          <w:sz w:val="24"/>
          <w:szCs w:val="24"/>
        </w:rPr>
        <w:t xml:space="preserve">s </w:t>
      </w:r>
      <w:r w:rsidR="00F261B1" w:rsidRPr="00263F0C">
        <w:rPr>
          <w:rFonts w:ascii="Times New Roman" w:hAnsi="Times New Roman" w:cs="Times New Roman"/>
          <w:sz w:val="24"/>
          <w:szCs w:val="24"/>
        </w:rPr>
        <w:t>local investor</w:t>
      </w:r>
      <w:r>
        <w:rPr>
          <w:rFonts w:ascii="Times New Roman" w:hAnsi="Times New Roman" w:cs="Times New Roman"/>
          <w:sz w:val="24"/>
          <w:szCs w:val="24"/>
        </w:rPr>
        <w:t xml:space="preserve">s, giving back </w:t>
      </w:r>
      <w:r w:rsidR="00F261B1" w:rsidRPr="00263F0C">
        <w:rPr>
          <w:rFonts w:ascii="Times New Roman" w:hAnsi="Times New Roman" w:cs="Times New Roman"/>
          <w:sz w:val="24"/>
          <w:szCs w:val="24"/>
        </w:rPr>
        <w:t xml:space="preserve">to the </w:t>
      </w:r>
      <w:r>
        <w:rPr>
          <w:rFonts w:ascii="Times New Roman" w:hAnsi="Times New Roman" w:cs="Times New Roman"/>
          <w:sz w:val="24"/>
          <w:szCs w:val="24"/>
        </w:rPr>
        <w:t>community</w:t>
      </w:r>
      <w:r w:rsidR="00F261B1" w:rsidRPr="00263F0C">
        <w:rPr>
          <w:rFonts w:ascii="Times New Roman" w:hAnsi="Times New Roman" w:cs="Times New Roman"/>
          <w:sz w:val="24"/>
          <w:szCs w:val="24"/>
        </w:rPr>
        <w:t xml:space="preserve">. </w:t>
      </w:r>
    </w:p>
    <w:p w14:paraId="538A0611" w14:textId="3AA627F9" w:rsidR="00F261B1" w:rsidRPr="00263F0C" w:rsidRDefault="003824E3" w:rsidP="00C5120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F261B1" w:rsidRPr="00263F0C">
        <w:rPr>
          <w:rFonts w:ascii="Times New Roman" w:hAnsi="Times New Roman" w:cs="Times New Roman"/>
          <w:sz w:val="24"/>
          <w:szCs w:val="24"/>
        </w:rPr>
        <w:t>ngagement with territory</w:t>
      </w:r>
      <w:r>
        <w:rPr>
          <w:rFonts w:ascii="Times New Roman" w:hAnsi="Times New Roman" w:cs="Times New Roman"/>
          <w:sz w:val="24"/>
          <w:szCs w:val="24"/>
        </w:rPr>
        <w:t>, therefore, had again</w:t>
      </w:r>
      <w:r w:rsidR="00F261B1" w:rsidRPr="00263F0C">
        <w:rPr>
          <w:rFonts w:ascii="Times New Roman" w:hAnsi="Times New Roman" w:cs="Times New Roman"/>
          <w:sz w:val="24"/>
          <w:szCs w:val="24"/>
        </w:rPr>
        <w:t xml:space="preserve"> altered. </w:t>
      </w:r>
      <w:r w:rsidR="00C31849">
        <w:rPr>
          <w:rFonts w:ascii="Times New Roman" w:hAnsi="Times New Roman" w:cs="Times New Roman"/>
          <w:sz w:val="24"/>
          <w:szCs w:val="24"/>
        </w:rPr>
        <w:t xml:space="preserve">Now the SOCG can begin to operate as a clear but covert authority with the ability to reset the rules of the social field if they wish.  The concept of ‘territory’, no longer bounded by physical margins, now begins to morph into more abstract concepts of spheres of influence and control.  </w:t>
      </w:r>
      <w:r w:rsidR="00F261B1" w:rsidRPr="00263F0C">
        <w:rPr>
          <w:rFonts w:ascii="Times New Roman" w:hAnsi="Times New Roman" w:cs="Times New Roman"/>
          <w:sz w:val="24"/>
          <w:szCs w:val="24"/>
        </w:rPr>
        <w:t>For SOCGs</w:t>
      </w:r>
      <w:r w:rsidR="00556945">
        <w:rPr>
          <w:rFonts w:ascii="Times New Roman" w:hAnsi="Times New Roman" w:cs="Times New Roman"/>
          <w:sz w:val="24"/>
          <w:szCs w:val="24"/>
        </w:rPr>
        <w:t xml:space="preserve">, </w:t>
      </w:r>
      <w:r>
        <w:rPr>
          <w:rFonts w:ascii="Times New Roman" w:hAnsi="Times New Roman" w:cs="Times New Roman"/>
          <w:sz w:val="24"/>
          <w:szCs w:val="24"/>
        </w:rPr>
        <w:t>new territories</w:t>
      </w:r>
      <w:r w:rsidR="00556945">
        <w:rPr>
          <w:rFonts w:ascii="Times New Roman" w:hAnsi="Times New Roman" w:cs="Times New Roman"/>
          <w:sz w:val="24"/>
          <w:szCs w:val="24"/>
        </w:rPr>
        <w:t xml:space="preserve"> </w:t>
      </w:r>
      <w:r>
        <w:rPr>
          <w:rFonts w:ascii="Times New Roman" w:hAnsi="Times New Roman" w:cs="Times New Roman"/>
          <w:sz w:val="24"/>
          <w:szCs w:val="24"/>
        </w:rPr>
        <w:t xml:space="preserve">were being built, owned, or manipulated, </w:t>
      </w:r>
      <w:r w:rsidR="00F261B1" w:rsidRPr="00263F0C">
        <w:rPr>
          <w:rFonts w:ascii="Times New Roman" w:hAnsi="Times New Roman" w:cs="Times New Roman"/>
          <w:sz w:val="24"/>
          <w:szCs w:val="24"/>
        </w:rPr>
        <w:t xml:space="preserve">through the </w:t>
      </w:r>
      <w:r w:rsidR="00C6047F">
        <w:rPr>
          <w:rFonts w:ascii="Times New Roman" w:hAnsi="Times New Roman" w:cs="Times New Roman"/>
          <w:sz w:val="24"/>
          <w:szCs w:val="24"/>
        </w:rPr>
        <w:t xml:space="preserve">acquisition or </w:t>
      </w:r>
      <w:r w:rsidR="00F261B1" w:rsidRPr="00263F0C">
        <w:rPr>
          <w:rFonts w:ascii="Times New Roman" w:hAnsi="Times New Roman" w:cs="Times New Roman"/>
          <w:sz w:val="24"/>
          <w:szCs w:val="24"/>
        </w:rPr>
        <w:t xml:space="preserve">purchase of </w:t>
      </w:r>
      <w:r w:rsidR="00C6047F">
        <w:rPr>
          <w:rFonts w:ascii="Times New Roman" w:hAnsi="Times New Roman" w:cs="Times New Roman"/>
          <w:sz w:val="24"/>
          <w:szCs w:val="24"/>
        </w:rPr>
        <w:t xml:space="preserve">local </w:t>
      </w:r>
      <w:r w:rsidR="00F261B1" w:rsidRPr="00263F0C">
        <w:rPr>
          <w:rFonts w:ascii="Times New Roman" w:hAnsi="Times New Roman" w:cs="Times New Roman"/>
          <w:sz w:val="24"/>
          <w:szCs w:val="24"/>
        </w:rPr>
        <w:t>premises (e.g. beauty salo</w:t>
      </w:r>
      <w:r w:rsidR="00556945">
        <w:rPr>
          <w:rFonts w:ascii="Times New Roman" w:hAnsi="Times New Roman" w:cs="Times New Roman"/>
          <w:sz w:val="24"/>
          <w:szCs w:val="24"/>
        </w:rPr>
        <w:t xml:space="preserve">ns, tanning shops, nail bars). </w:t>
      </w:r>
      <w:r w:rsidR="00F261B1" w:rsidRPr="00263F0C">
        <w:rPr>
          <w:rFonts w:ascii="Times New Roman" w:hAnsi="Times New Roman" w:cs="Times New Roman"/>
          <w:sz w:val="24"/>
          <w:szCs w:val="24"/>
        </w:rPr>
        <w:t>Such premises offer</w:t>
      </w:r>
      <w:r w:rsidR="00556945">
        <w:rPr>
          <w:rFonts w:ascii="Times New Roman" w:hAnsi="Times New Roman" w:cs="Times New Roman"/>
          <w:sz w:val="24"/>
          <w:szCs w:val="24"/>
        </w:rPr>
        <w:t>ed</w:t>
      </w:r>
      <w:r w:rsidR="009952F4">
        <w:rPr>
          <w:rFonts w:ascii="Times New Roman" w:hAnsi="Times New Roman" w:cs="Times New Roman"/>
          <w:sz w:val="24"/>
          <w:szCs w:val="24"/>
        </w:rPr>
        <w:t xml:space="preserve"> partial legitimacy</w:t>
      </w:r>
      <w:r w:rsidR="00F261B1" w:rsidRPr="00263F0C">
        <w:rPr>
          <w:rFonts w:ascii="Times New Roman" w:hAnsi="Times New Roman" w:cs="Times New Roman"/>
          <w:sz w:val="24"/>
          <w:szCs w:val="24"/>
        </w:rPr>
        <w:t>, opportunities for money laundering</w:t>
      </w:r>
      <w:r w:rsidR="009952F4">
        <w:rPr>
          <w:rFonts w:ascii="Times New Roman" w:hAnsi="Times New Roman" w:cs="Times New Roman"/>
          <w:sz w:val="24"/>
          <w:szCs w:val="24"/>
        </w:rPr>
        <w:t xml:space="preserve">, </w:t>
      </w:r>
      <w:r w:rsidR="009952F4" w:rsidRPr="00263F0C">
        <w:rPr>
          <w:rFonts w:ascii="Times New Roman" w:hAnsi="Times New Roman" w:cs="Times New Roman"/>
          <w:sz w:val="24"/>
          <w:szCs w:val="24"/>
        </w:rPr>
        <w:t>even a future pension</w:t>
      </w:r>
      <w:r w:rsidR="00C5120C">
        <w:rPr>
          <w:rFonts w:ascii="Times New Roman" w:hAnsi="Times New Roman" w:cs="Times New Roman"/>
          <w:sz w:val="24"/>
          <w:szCs w:val="24"/>
        </w:rPr>
        <w:t>.</w:t>
      </w:r>
      <w:r w:rsidR="00F261B1" w:rsidRPr="00263F0C">
        <w:rPr>
          <w:rFonts w:ascii="Times New Roman" w:hAnsi="Times New Roman" w:cs="Times New Roman"/>
          <w:sz w:val="24"/>
          <w:szCs w:val="24"/>
        </w:rPr>
        <w:t xml:space="preserve"> Acting as a legitimate front</w:t>
      </w:r>
      <w:r w:rsidR="002B2A0D" w:rsidRPr="00263F0C">
        <w:rPr>
          <w:rFonts w:ascii="Times New Roman" w:hAnsi="Times New Roman" w:cs="Times New Roman"/>
          <w:sz w:val="24"/>
          <w:szCs w:val="24"/>
        </w:rPr>
        <w:t>,</w:t>
      </w:r>
      <w:r w:rsidR="00F261B1" w:rsidRPr="00263F0C">
        <w:rPr>
          <w:rFonts w:ascii="Times New Roman" w:hAnsi="Times New Roman" w:cs="Times New Roman"/>
          <w:sz w:val="24"/>
          <w:szCs w:val="24"/>
        </w:rPr>
        <w:t xml:space="preserve"> </w:t>
      </w:r>
      <w:r w:rsidR="009952F4">
        <w:rPr>
          <w:rFonts w:ascii="Times New Roman" w:hAnsi="Times New Roman" w:cs="Times New Roman"/>
          <w:sz w:val="24"/>
          <w:szCs w:val="24"/>
        </w:rPr>
        <w:t>premises</w:t>
      </w:r>
      <w:r w:rsidR="00F261B1" w:rsidRPr="00263F0C">
        <w:rPr>
          <w:rFonts w:ascii="Times New Roman" w:hAnsi="Times New Roman" w:cs="Times New Roman"/>
          <w:sz w:val="24"/>
          <w:szCs w:val="24"/>
        </w:rPr>
        <w:t xml:space="preserve"> confer</w:t>
      </w:r>
      <w:r w:rsidR="009952F4">
        <w:rPr>
          <w:rFonts w:ascii="Times New Roman" w:hAnsi="Times New Roman" w:cs="Times New Roman"/>
          <w:sz w:val="24"/>
          <w:szCs w:val="24"/>
        </w:rPr>
        <w:t>red</w:t>
      </w:r>
      <w:r w:rsidR="00F261B1" w:rsidRPr="00263F0C">
        <w:rPr>
          <w:rFonts w:ascii="Times New Roman" w:hAnsi="Times New Roman" w:cs="Times New Roman"/>
          <w:sz w:val="24"/>
          <w:szCs w:val="24"/>
        </w:rPr>
        <w:t xml:space="preserve"> business status on members whilst opening up f</w:t>
      </w:r>
      <w:r w:rsidR="00C5120C">
        <w:rPr>
          <w:rFonts w:ascii="Times New Roman" w:hAnsi="Times New Roman" w:cs="Times New Roman"/>
          <w:sz w:val="24"/>
          <w:szCs w:val="24"/>
        </w:rPr>
        <w:t>urther criminal opportunities</w:t>
      </w:r>
      <w:r w:rsidR="00C31849">
        <w:rPr>
          <w:rFonts w:ascii="Times New Roman" w:hAnsi="Times New Roman" w:cs="Times New Roman"/>
          <w:sz w:val="24"/>
          <w:szCs w:val="24"/>
        </w:rPr>
        <w:t xml:space="preserve"> and acting as outposts or fortifiers of the new rules of the social field</w:t>
      </w:r>
      <w:r w:rsidR="00C5120C">
        <w:rPr>
          <w:rFonts w:ascii="Times New Roman" w:hAnsi="Times New Roman" w:cs="Times New Roman"/>
          <w:sz w:val="24"/>
          <w:szCs w:val="24"/>
        </w:rPr>
        <w:t xml:space="preserve">. </w:t>
      </w:r>
      <w:r w:rsidR="00F261B1" w:rsidRPr="00263F0C">
        <w:rPr>
          <w:rFonts w:ascii="Times New Roman" w:hAnsi="Times New Roman" w:cs="Times New Roman"/>
          <w:sz w:val="24"/>
          <w:szCs w:val="24"/>
        </w:rPr>
        <w:t>Interactions with the community as an emp</w:t>
      </w:r>
      <w:r w:rsidR="009952F4">
        <w:rPr>
          <w:rFonts w:ascii="Times New Roman" w:hAnsi="Times New Roman" w:cs="Times New Roman"/>
          <w:sz w:val="24"/>
          <w:szCs w:val="24"/>
        </w:rPr>
        <w:t>loyer conferred</w:t>
      </w:r>
      <w:r w:rsidR="00F261B1" w:rsidRPr="00263F0C">
        <w:rPr>
          <w:rFonts w:ascii="Times New Roman" w:hAnsi="Times New Roman" w:cs="Times New Roman"/>
          <w:sz w:val="24"/>
          <w:szCs w:val="24"/>
        </w:rPr>
        <w:t xml:space="preserve"> new power relations: </w:t>
      </w:r>
      <w:r w:rsidR="009952F4">
        <w:rPr>
          <w:rFonts w:ascii="Times New Roman" w:hAnsi="Times New Roman" w:cs="Times New Roman"/>
          <w:sz w:val="24"/>
          <w:szCs w:val="24"/>
        </w:rPr>
        <w:t xml:space="preserve">the </w:t>
      </w:r>
      <w:r w:rsidR="00F261B1" w:rsidRPr="00263F0C">
        <w:rPr>
          <w:rFonts w:ascii="Times New Roman" w:hAnsi="Times New Roman" w:cs="Times New Roman"/>
          <w:sz w:val="24"/>
          <w:szCs w:val="24"/>
        </w:rPr>
        <w:t xml:space="preserve">ability to </w:t>
      </w:r>
      <w:r w:rsidR="009952F4">
        <w:rPr>
          <w:rFonts w:ascii="Times New Roman" w:hAnsi="Times New Roman" w:cs="Times New Roman"/>
          <w:sz w:val="24"/>
          <w:szCs w:val="24"/>
        </w:rPr>
        <w:t>hire and fire</w:t>
      </w:r>
      <w:r w:rsidR="00F261B1" w:rsidRPr="00263F0C">
        <w:rPr>
          <w:rFonts w:ascii="Times New Roman" w:hAnsi="Times New Roman" w:cs="Times New Roman"/>
          <w:sz w:val="24"/>
          <w:szCs w:val="24"/>
        </w:rPr>
        <w:t>, raise revenue</w:t>
      </w:r>
      <w:r w:rsidR="009952F4">
        <w:rPr>
          <w:rFonts w:ascii="Times New Roman" w:hAnsi="Times New Roman" w:cs="Times New Roman"/>
          <w:sz w:val="24"/>
          <w:szCs w:val="24"/>
        </w:rPr>
        <w:t>,</w:t>
      </w:r>
      <w:r w:rsidR="00F261B1" w:rsidRPr="00263F0C">
        <w:rPr>
          <w:rFonts w:ascii="Times New Roman" w:hAnsi="Times New Roman" w:cs="Times New Roman"/>
          <w:sz w:val="24"/>
          <w:szCs w:val="24"/>
        </w:rPr>
        <w:t xml:space="preserve"> and lend money. Social inte</w:t>
      </w:r>
      <w:r w:rsidR="009952F4">
        <w:rPr>
          <w:rFonts w:ascii="Times New Roman" w:hAnsi="Times New Roman" w:cs="Times New Roman"/>
          <w:sz w:val="24"/>
          <w:szCs w:val="24"/>
        </w:rPr>
        <w:t>raction in such</w:t>
      </w:r>
      <w:r w:rsidR="00493890">
        <w:rPr>
          <w:rFonts w:ascii="Times New Roman" w:hAnsi="Times New Roman" w:cs="Times New Roman"/>
          <w:sz w:val="24"/>
          <w:szCs w:val="24"/>
        </w:rPr>
        <w:t xml:space="preserve"> venues generated income and fe</w:t>
      </w:r>
      <w:r w:rsidR="009952F4">
        <w:rPr>
          <w:rFonts w:ascii="Times New Roman" w:hAnsi="Times New Roman" w:cs="Times New Roman"/>
          <w:sz w:val="24"/>
          <w:szCs w:val="24"/>
        </w:rPr>
        <w:t>d</w:t>
      </w:r>
      <w:r w:rsidR="00F261B1" w:rsidRPr="00263F0C">
        <w:rPr>
          <w:rFonts w:ascii="Times New Roman" w:hAnsi="Times New Roman" w:cs="Times New Roman"/>
          <w:sz w:val="24"/>
          <w:szCs w:val="24"/>
        </w:rPr>
        <w:t xml:space="preserve"> the informal information economy where updated intelligence on the movements of people and goods </w:t>
      </w:r>
      <w:r w:rsidR="009952F4">
        <w:rPr>
          <w:rFonts w:ascii="Times New Roman" w:hAnsi="Times New Roman" w:cs="Times New Roman"/>
          <w:sz w:val="24"/>
          <w:szCs w:val="24"/>
        </w:rPr>
        <w:t>was</w:t>
      </w:r>
      <w:r w:rsidR="00F261B1" w:rsidRPr="00263F0C">
        <w:rPr>
          <w:rFonts w:ascii="Times New Roman" w:hAnsi="Times New Roman" w:cs="Times New Roman"/>
          <w:sz w:val="24"/>
          <w:szCs w:val="24"/>
        </w:rPr>
        <w:t xml:space="preserve"> exchanged (Harding 2014).</w:t>
      </w:r>
      <w:r w:rsidR="00C5120C" w:rsidRPr="00C5120C">
        <w:rPr>
          <w:rFonts w:ascii="Times New Roman" w:hAnsi="Times New Roman" w:cs="Times New Roman"/>
          <w:sz w:val="24"/>
          <w:szCs w:val="24"/>
        </w:rPr>
        <w:t xml:space="preserve"> </w:t>
      </w:r>
      <w:r w:rsidR="00C5120C">
        <w:rPr>
          <w:rFonts w:ascii="Times New Roman" w:hAnsi="Times New Roman" w:cs="Times New Roman"/>
          <w:sz w:val="24"/>
          <w:szCs w:val="24"/>
        </w:rPr>
        <w:t xml:space="preserve">This further enhanced the </w:t>
      </w:r>
      <w:r w:rsidR="00C5120C">
        <w:rPr>
          <w:rFonts w:ascii="Times New Roman" w:hAnsi="Times New Roman" w:cs="Times New Roman"/>
          <w:sz w:val="24"/>
          <w:szCs w:val="24"/>
          <w:lang w:val="en-US"/>
        </w:rPr>
        <w:t xml:space="preserve">ability of the </w:t>
      </w:r>
      <w:r w:rsidR="00C5120C" w:rsidRPr="00DD2188">
        <w:rPr>
          <w:rFonts w:ascii="Times New Roman" w:hAnsi="Times New Roman" w:cs="Times New Roman"/>
          <w:sz w:val="24"/>
          <w:szCs w:val="24"/>
          <w:lang w:val="en-US"/>
        </w:rPr>
        <w:t>group to ge</w:t>
      </w:r>
      <w:r w:rsidR="00C5120C">
        <w:rPr>
          <w:rFonts w:ascii="Times New Roman" w:hAnsi="Times New Roman" w:cs="Times New Roman"/>
          <w:sz w:val="24"/>
          <w:szCs w:val="24"/>
          <w:lang w:val="en-US"/>
        </w:rPr>
        <w:t xml:space="preserve">nerate fear in a community, coerce legal businesses, and influence official figures—all signs of extra-legal governance (Campana and Varese </w:t>
      </w:r>
      <w:r w:rsidR="00C5120C" w:rsidRPr="00DD2188">
        <w:rPr>
          <w:rFonts w:ascii="Times New Roman" w:hAnsi="Times New Roman" w:cs="Times New Roman"/>
          <w:sz w:val="24"/>
          <w:szCs w:val="24"/>
          <w:lang w:val="en-US"/>
        </w:rPr>
        <w:t>2018)</w:t>
      </w:r>
      <w:r w:rsidR="00C5120C">
        <w:rPr>
          <w:rFonts w:ascii="Times New Roman" w:hAnsi="Times New Roman" w:cs="Times New Roman"/>
          <w:sz w:val="24"/>
          <w:szCs w:val="24"/>
          <w:lang w:val="en-US"/>
        </w:rPr>
        <w:t>.</w:t>
      </w:r>
      <w:r w:rsidR="00C6047F">
        <w:rPr>
          <w:rFonts w:ascii="Times New Roman" w:hAnsi="Times New Roman" w:cs="Times New Roman"/>
          <w:sz w:val="24"/>
          <w:szCs w:val="24"/>
          <w:lang w:val="en-US"/>
        </w:rPr>
        <w:t xml:space="preserve">  </w:t>
      </w:r>
    </w:p>
    <w:p w14:paraId="37E81EDC" w14:textId="77777777" w:rsidR="00C5120C" w:rsidRDefault="00232AFC" w:rsidP="00F261B1">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This ‘help[ing] out’</w:t>
      </w:r>
      <w:r w:rsidR="00C5120C">
        <w:rPr>
          <w:rFonts w:ascii="Times New Roman" w:hAnsi="Times New Roman" w:cs="Times New Roman"/>
          <w:sz w:val="24"/>
          <w:szCs w:val="24"/>
        </w:rPr>
        <w:t>, moreover,</w:t>
      </w:r>
      <w:r w:rsidRPr="00263F0C">
        <w:rPr>
          <w:rFonts w:ascii="Times New Roman" w:hAnsi="Times New Roman" w:cs="Times New Roman"/>
          <w:sz w:val="24"/>
          <w:szCs w:val="24"/>
        </w:rPr>
        <w:t xml:space="preserve"> proved to be important when operating business out of, and owning legitimate premises within, the local neighbourhood. This prov</w:t>
      </w:r>
      <w:r w:rsidR="00BC66D2" w:rsidRPr="00263F0C">
        <w:rPr>
          <w:rFonts w:ascii="Times New Roman" w:hAnsi="Times New Roman" w:cs="Times New Roman"/>
          <w:sz w:val="24"/>
          <w:szCs w:val="24"/>
        </w:rPr>
        <w:t>ed</w:t>
      </w:r>
      <w:r w:rsidRPr="00263F0C">
        <w:rPr>
          <w:rFonts w:ascii="Times New Roman" w:hAnsi="Times New Roman" w:cs="Times New Roman"/>
          <w:sz w:val="24"/>
          <w:szCs w:val="24"/>
        </w:rPr>
        <w:t xml:space="preserve"> to be an astute move from a business perspective, as did ‘hanging out’ in the area. Local property and business premises would be protected by associates, childhood friends</w:t>
      </w:r>
      <w:r w:rsidR="00C5120C">
        <w:rPr>
          <w:rFonts w:ascii="Times New Roman" w:hAnsi="Times New Roman" w:cs="Times New Roman"/>
          <w:sz w:val="24"/>
          <w:szCs w:val="24"/>
        </w:rPr>
        <w:t>,</w:t>
      </w:r>
      <w:r w:rsidRPr="00263F0C">
        <w:rPr>
          <w:rFonts w:ascii="Times New Roman" w:hAnsi="Times New Roman" w:cs="Times New Roman"/>
          <w:sz w:val="24"/>
          <w:szCs w:val="24"/>
        </w:rPr>
        <w:t xml:space="preserve"> and even others in the local population who retained a sense of loyalty to the group members who viewed them as their own. Thus, there was a reduced threat of vandalism to the property. Likewise, being well known as criminals who would issue reprisals </w:t>
      </w:r>
      <w:r w:rsidR="00C5120C">
        <w:rPr>
          <w:rFonts w:ascii="Times New Roman" w:hAnsi="Times New Roman" w:cs="Times New Roman"/>
          <w:sz w:val="24"/>
          <w:szCs w:val="24"/>
        </w:rPr>
        <w:t>helped maintain a complicit environment</w:t>
      </w:r>
      <w:r w:rsidRPr="00263F0C">
        <w:rPr>
          <w:rFonts w:ascii="Times New Roman" w:hAnsi="Times New Roman" w:cs="Times New Roman"/>
          <w:sz w:val="24"/>
          <w:szCs w:val="24"/>
        </w:rPr>
        <w:t xml:space="preserve">. </w:t>
      </w:r>
    </w:p>
    <w:p w14:paraId="7A4897D6" w14:textId="6CBEEB12" w:rsidR="005E080B" w:rsidRPr="00263F0C" w:rsidRDefault="00232AFC" w:rsidP="00C5120C">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Group member Steve transcends group boundaries in regards to the SOCG in this case study and also affiliates with another well-known SOCG, </w:t>
      </w:r>
      <w:r w:rsidR="005E080B" w:rsidRPr="00263F0C">
        <w:rPr>
          <w:rFonts w:ascii="Times New Roman" w:hAnsi="Times New Roman" w:cs="Times New Roman"/>
          <w:sz w:val="24"/>
          <w:szCs w:val="24"/>
        </w:rPr>
        <w:t>reminisc</w:t>
      </w:r>
      <w:r w:rsidRPr="00263F0C">
        <w:rPr>
          <w:rFonts w:ascii="Times New Roman" w:hAnsi="Times New Roman" w:cs="Times New Roman"/>
          <w:sz w:val="24"/>
          <w:szCs w:val="24"/>
        </w:rPr>
        <w:t>es about errors made in prior purcha</w:t>
      </w:r>
      <w:r w:rsidR="005E080B" w:rsidRPr="00263F0C">
        <w:rPr>
          <w:rFonts w:ascii="Times New Roman" w:hAnsi="Times New Roman" w:cs="Times New Roman"/>
          <w:sz w:val="24"/>
          <w:szCs w:val="24"/>
        </w:rPr>
        <w:t xml:space="preserve">sing of legitimate premises </w:t>
      </w:r>
      <w:r w:rsidR="00F261B1" w:rsidRPr="00263F0C">
        <w:rPr>
          <w:rFonts w:ascii="Times New Roman" w:hAnsi="Times New Roman" w:cs="Times New Roman"/>
          <w:sz w:val="24"/>
          <w:szCs w:val="24"/>
        </w:rPr>
        <w:t>outside</w:t>
      </w:r>
      <w:r w:rsidRPr="00263F0C">
        <w:rPr>
          <w:rFonts w:ascii="Times New Roman" w:hAnsi="Times New Roman" w:cs="Times New Roman"/>
          <w:sz w:val="24"/>
          <w:szCs w:val="24"/>
        </w:rPr>
        <w:t xml:space="preserve"> the local territory:</w:t>
      </w:r>
    </w:p>
    <w:p w14:paraId="37194CC2" w14:textId="7B1431C4" w:rsidR="00232AFC" w:rsidRPr="00263F0C" w:rsidRDefault="00232AFC" w:rsidP="006E257D">
      <w:pPr>
        <w:spacing w:after="0" w:line="480" w:lineRule="auto"/>
        <w:ind w:left="720"/>
        <w:jc w:val="both"/>
        <w:rPr>
          <w:rFonts w:ascii="Times New Roman" w:hAnsi="Times New Roman" w:cs="Times New Roman"/>
          <w:i/>
          <w:sz w:val="24"/>
          <w:szCs w:val="24"/>
        </w:rPr>
      </w:pPr>
      <w:r w:rsidRPr="00263F0C">
        <w:rPr>
          <w:rFonts w:ascii="Times New Roman" w:hAnsi="Times New Roman" w:cs="Times New Roman"/>
          <w:i/>
          <w:sz w:val="24"/>
          <w:szCs w:val="24"/>
        </w:rPr>
        <w:t>‘I tried to leave all that rubbish (OC) a few times. I had a good thing going with a couple of tanning salon</w:t>
      </w:r>
      <w:r w:rsidR="005E080B" w:rsidRPr="00263F0C">
        <w:rPr>
          <w:rFonts w:ascii="Times New Roman" w:hAnsi="Times New Roman" w:cs="Times New Roman"/>
          <w:i/>
          <w:sz w:val="24"/>
          <w:szCs w:val="24"/>
        </w:rPr>
        <w:t>s</w:t>
      </w:r>
      <w:r w:rsidRPr="00263F0C">
        <w:rPr>
          <w:rFonts w:ascii="Times New Roman" w:hAnsi="Times New Roman" w:cs="Times New Roman"/>
          <w:i/>
          <w:sz w:val="24"/>
          <w:szCs w:val="24"/>
        </w:rPr>
        <w:t xml:space="preserve"> I bought, well co-owned wi’ others …. Enemies get jealous but…. [the] premises ended up being vandalised.’ – Steve</w:t>
      </w:r>
    </w:p>
    <w:p w14:paraId="50C62FB4" w14:textId="77777777" w:rsidR="005E080B" w:rsidRPr="00263F0C" w:rsidRDefault="005E080B" w:rsidP="006E257D">
      <w:pPr>
        <w:spacing w:after="0" w:line="480" w:lineRule="auto"/>
        <w:ind w:left="720"/>
        <w:jc w:val="both"/>
        <w:rPr>
          <w:rFonts w:ascii="Times New Roman" w:hAnsi="Times New Roman" w:cs="Times New Roman"/>
          <w:i/>
          <w:sz w:val="24"/>
          <w:szCs w:val="24"/>
        </w:rPr>
      </w:pPr>
    </w:p>
    <w:p w14:paraId="00E8C583" w14:textId="41E50E67" w:rsidR="003824E3" w:rsidRDefault="00232AFC" w:rsidP="006E257D">
      <w:pPr>
        <w:spacing w:after="0" w:line="480" w:lineRule="auto"/>
        <w:jc w:val="both"/>
        <w:rPr>
          <w:rFonts w:ascii="Times New Roman" w:hAnsi="Times New Roman" w:cs="Times New Roman"/>
          <w:sz w:val="24"/>
          <w:szCs w:val="24"/>
        </w:rPr>
      </w:pPr>
      <w:r w:rsidRPr="00263F0C">
        <w:rPr>
          <w:rFonts w:ascii="Times New Roman" w:hAnsi="Times New Roman" w:cs="Times New Roman"/>
          <w:sz w:val="24"/>
          <w:szCs w:val="24"/>
        </w:rPr>
        <w:t>Having co-owned businesses in other areas of the Glasgow conurbation, Steve was unable to call upon the local community for protection w</w:t>
      </w:r>
      <w:r w:rsidR="005E080B" w:rsidRPr="00263F0C">
        <w:rPr>
          <w:rFonts w:ascii="Times New Roman" w:hAnsi="Times New Roman" w:cs="Times New Roman"/>
          <w:sz w:val="24"/>
          <w:szCs w:val="24"/>
        </w:rPr>
        <w:t>hen he was not present. In hind</w:t>
      </w:r>
      <w:r w:rsidRPr="00263F0C">
        <w:rPr>
          <w:rFonts w:ascii="Times New Roman" w:hAnsi="Times New Roman" w:cs="Times New Roman"/>
          <w:sz w:val="24"/>
          <w:szCs w:val="24"/>
        </w:rPr>
        <w:t>sight, had these tanning salons been locally based</w:t>
      </w:r>
      <w:r w:rsidR="00C5120C">
        <w:rPr>
          <w:rFonts w:ascii="Times New Roman" w:hAnsi="Times New Roman" w:cs="Times New Roman"/>
          <w:sz w:val="24"/>
          <w:szCs w:val="24"/>
        </w:rPr>
        <w:t>,</w:t>
      </w:r>
      <w:r w:rsidRPr="00263F0C">
        <w:rPr>
          <w:rFonts w:ascii="Times New Roman" w:hAnsi="Times New Roman" w:cs="Times New Roman"/>
          <w:sz w:val="24"/>
          <w:szCs w:val="24"/>
        </w:rPr>
        <w:t xml:space="preserve"> Steve acknowledges </w:t>
      </w:r>
      <w:r w:rsidR="00493890">
        <w:rPr>
          <w:rFonts w:ascii="Times New Roman" w:hAnsi="Times New Roman" w:cs="Times New Roman"/>
          <w:sz w:val="24"/>
          <w:szCs w:val="24"/>
        </w:rPr>
        <w:t>they likely would not have been</w:t>
      </w:r>
      <w:r w:rsidRPr="00263F0C">
        <w:rPr>
          <w:rFonts w:ascii="Times New Roman" w:hAnsi="Times New Roman" w:cs="Times New Roman"/>
          <w:sz w:val="24"/>
          <w:szCs w:val="24"/>
        </w:rPr>
        <w:t xml:space="preserve"> vandalised: particularly if located within ‘The Jungle’, where loyalties were strongest. Thus, arguably the wider housing estate a</w:t>
      </w:r>
      <w:r w:rsidR="005E080B" w:rsidRPr="00263F0C">
        <w:rPr>
          <w:rFonts w:ascii="Times New Roman" w:hAnsi="Times New Roman" w:cs="Times New Roman"/>
          <w:sz w:val="24"/>
          <w:szCs w:val="24"/>
        </w:rPr>
        <w:t>cted like a barrier, much like Cold W</w:t>
      </w:r>
      <w:r w:rsidRPr="00263F0C">
        <w:rPr>
          <w:rFonts w:ascii="Times New Roman" w:hAnsi="Times New Roman" w:cs="Times New Roman"/>
          <w:sz w:val="24"/>
          <w:szCs w:val="24"/>
        </w:rPr>
        <w:t xml:space="preserve">ar Russia used satellite countries as a buffer zone protection </w:t>
      </w:r>
      <w:r w:rsidR="005E080B" w:rsidRPr="00263F0C">
        <w:rPr>
          <w:rFonts w:ascii="Times New Roman" w:hAnsi="Times New Roman" w:cs="Times New Roman"/>
          <w:sz w:val="24"/>
          <w:szCs w:val="24"/>
        </w:rPr>
        <w:t xml:space="preserve">to </w:t>
      </w:r>
      <w:r w:rsidRPr="00263F0C">
        <w:rPr>
          <w:rFonts w:ascii="Times New Roman" w:hAnsi="Times New Roman" w:cs="Times New Roman"/>
          <w:sz w:val="24"/>
          <w:szCs w:val="24"/>
        </w:rPr>
        <w:t>the main hub of activity. It is important to note that the group in que</w:t>
      </w:r>
      <w:r w:rsidR="00493890">
        <w:rPr>
          <w:rFonts w:ascii="Times New Roman" w:hAnsi="Times New Roman" w:cs="Times New Roman"/>
          <w:sz w:val="24"/>
          <w:szCs w:val="24"/>
        </w:rPr>
        <w:t xml:space="preserve">stion are by no means the only </w:t>
      </w:r>
      <w:r w:rsidRPr="00263F0C">
        <w:rPr>
          <w:rFonts w:ascii="Times New Roman" w:hAnsi="Times New Roman" w:cs="Times New Roman"/>
          <w:sz w:val="24"/>
          <w:szCs w:val="24"/>
        </w:rPr>
        <w:t xml:space="preserve">SOCG </w:t>
      </w:r>
      <w:r w:rsidR="00493890">
        <w:rPr>
          <w:rFonts w:ascii="Times New Roman" w:hAnsi="Times New Roman" w:cs="Times New Roman"/>
          <w:sz w:val="24"/>
          <w:szCs w:val="24"/>
        </w:rPr>
        <w:t xml:space="preserve">working </w:t>
      </w:r>
      <w:r w:rsidRPr="00263F0C">
        <w:rPr>
          <w:rFonts w:ascii="Times New Roman" w:hAnsi="Times New Roman" w:cs="Times New Roman"/>
          <w:sz w:val="24"/>
          <w:szCs w:val="24"/>
        </w:rPr>
        <w:t xml:space="preserve">on the estate. </w:t>
      </w:r>
      <w:r w:rsidR="00493890">
        <w:rPr>
          <w:rFonts w:ascii="Times New Roman" w:hAnsi="Times New Roman" w:cs="Times New Roman"/>
          <w:sz w:val="24"/>
          <w:szCs w:val="24"/>
        </w:rPr>
        <w:t xml:space="preserve">But they do govern the market in terms of </w:t>
      </w:r>
      <w:r w:rsidR="00493890" w:rsidRPr="00073EB8">
        <w:rPr>
          <w:rFonts w:ascii="Times New Roman" w:hAnsi="Times New Roman" w:cs="Times New Roman"/>
          <w:sz w:val="24"/>
          <w:szCs w:val="24"/>
        </w:rPr>
        <w:t xml:space="preserve">allowing, or not, </w:t>
      </w:r>
      <w:r w:rsidR="00493890">
        <w:rPr>
          <w:rFonts w:ascii="Times New Roman" w:hAnsi="Times New Roman" w:cs="Times New Roman"/>
          <w:sz w:val="24"/>
          <w:szCs w:val="24"/>
        </w:rPr>
        <w:t>other criminal groups</w:t>
      </w:r>
      <w:r w:rsidR="00493890" w:rsidRPr="00073EB8">
        <w:rPr>
          <w:rFonts w:ascii="Times New Roman" w:hAnsi="Times New Roman" w:cs="Times New Roman"/>
          <w:sz w:val="24"/>
          <w:szCs w:val="24"/>
        </w:rPr>
        <w:t xml:space="preserve"> to operate</w:t>
      </w:r>
      <w:r w:rsidR="00493890">
        <w:rPr>
          <w:rFonts w:ascii="Times New Roman" w:hAnsi="Times New Roman" w:cs="Times New Roman"/>
          <w:sz w:val="24"/>
          <w:szCs w:val="24"/>
        </w:rPr>
        <w:t>. A less physical view of</w:t>
      </w:r>
      <w:r w:rsidR="00073EB8" w:rsidRPr="00073EB8">
        <w:rPr>
          <w:rFonts w:ascii="Times New Roman" w:hAnsi="Times New Roman" w:cs="Times New Roman"/>
          <w:sz w:val="24"/>
          <w:szCs w:val="24"/>
        </w:rPr>
        <w:t xml:space="preserve"> territory</w:t>
      </w:r>
      <w:r w:rsidR="00493890">
        <w:rPr>
          <w:rFonts w:ascii="Times New Roman" w:hAnsi="Times New Roman" w:cs="Times New Roman"/>
          <w:sz w:val="24"/>
          <w:szCs w:val="24"/>
        </w:rPr>
        <w:t>, however,</w:t>
      </w:r>
      <w:r w:rsidR="00073EB8" w:rsidRPr="00073EB8">
        <w:rPr>
          <w:rFonts w:ascii="Times New Roman" w:hAnsi="Times New Roman" w:cs="Times New Roman"/>
          <w:sz w:val="24"/>
          <w:szCs w:val="24"/>
        </w:rPr>
        <w:t xml:space="preserve"> </w:t>
      </w:r>
      <w:r w:rsidR="00493890">
        <w:rPr>
          <w:rFonts w:ascii="Times New Roman" w:hAnsi="Times New Roman" w:cs="Times New Roman"/>
          <w:sz w:val="24"/>
          <w:szCs w:val="24"/>
        </w:rPr>
        <w:t>avoids violent territorial disputes</w:t>
      </w:r>
      <w:r w:rsidR="00073EB8" w:rsidRPr="00073EB8">
        <w:rPr>
          <w:rFonts w:ascii="Times New Roman" w:hAnsi="Times New Roman" w:cs="Times New Roman"/>
          <w:sz w:val="24"/>
          <w:szCs w:val="24"/>
        </w:rPr>
        <w:t xml:space="preserve">. </w:t>
      </w:r>
    </w:p>
    <w:p w14:paraId="0B66681A" w14:textId="77777777" w:rsidR="00493890" w:rsidRPr="003824E3" w:rsidRDefault="00493890" w:rsidP="006E257D">
      <w:pPr>
        <w:spacing w:after="0" w:line="480" w:lineRule="auto"/>
        <w:jc w:val="both"/>
        <w:rPr>
          <w:rFonts w:ascii="Times New Roman" w:hAnsi="Times New Roman" w:cs="Times New Roman"/>
          <w:sz w:val="24"/>
          <w:szCs w:val="24"/>
        </w:rPr>
      </w:pPr>
    </w:p>
    <w:p w14:paraId="3F8AFABF" w14:textId="0E9FABF5" w:rsidR="005233A5" w:rsidRPr="00263F0C" w:rsidRDefault="00895E99" w:rsidP="004D18E5">
      <w:pPr>
        <w:spacing w:after="0" w:line="480" w:lineRule="auto"/>
        <w:jc w:val="center"/>
        <w:rPr>
          <w:rFonts w:ascii="Times New Roman" w:hAnsi="Times New Roman" w:cs="Times New Roman"/>
          <w:b/>
          <w:sz w:val="24"/>
          <w:szCs w:val="24"/>
        </w:rPr>
      </w:pPr>
      <w:r w:rsidRPr="00263F0C">
        <w:rPr>
          <w:rFonts w:ascii="Times New Roman" w:hAnsi="Times New Roman" w:cs="Times New Roman"/>
          <w:b/>
          <w:sz w:val="24"/>
          <w:szCs w:val="24"/>
        </w:rPr>
        <w:t>Discussion</w:t>
      </w:r>
    </w:p>
    <w:p w14:paraId="6894EF2E" w14:textId="635FA6C7" w:rsidR="007A64B2" w:rsidRPr="00263F0C" w:rsidRDefault="00493890" w:rsidP="008B1DF3">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current study</w:t>
      </w:r>
      <w:r w:rsidR="00C74BBE" w:rsidRPr="00263F0C">
        <w:rPr>
          <w:rFonts w:ascii="Times New Roman" w:hAnsi="Times New Roman" w:cs="Times New Roman"/>
          <w:sz w:val="24"/>
          <w:szCs w:val="24"/>
        </w:rPr>
        <w:t xml:space="preserve"> </w:t>
      </w:r>
      <w:r w:rsidR="00645ED2">
        <w:rPr>
          <w:rFonts w:ascii="Times New Roman" w:hAnsi="Times New Roman" w:cs="Times New Roman"/>
          <w:sz w:val="24"/>
          <w:szCs w:val="24"/>
        </w:rPr>
        <w:t>used</w:t>
      </w:r>
      <w:r w:rsidR="00C74BBE" w:rsidRPr="00263F0C">
        <w:rPr>
          <w:rFonts w:ascii="Times New Roman" w:hAnsi="Times New Roman" w:cs="Times New Roman"/>
          <w:sz w:val="24"/>
          <w:szCs w:val="24"/>
        </w:rPr>
        <w:t xml:space="preserve"> social field theory to </w:t>
      </w:r>
      <w:r>
        <w:rPr>
          <w:rFonts w:ascii="Times New Roman" w:hAnsi="Times New Roman" w:cs="Times New Roman"/>
          <w:sz w:val="24"/>
          <w:szCs w:val="24"/>
        </w:rPr>
        <w:t>examine</w:t>
      </w:r>
      <w:r w:rsidR="00C74BBE" w:rsidRPr="00263F0C">
        <w:rPr>
          <w:rFonts w:ascii="Times New Roman" w:hAnsi="Times New Roman" w:cs="Times New Roman"/>
          <w:sz w:val="24"/>
          <w:szCs w:val="24"/>
        </w:rPr>
        <w:t xml:space="preserve"> how </w:t>
      </w:r>
      <w:r w:rsidR="008B1DF3">
        <w:rPr>
          <w:rFonts w:ascii="Times New Roman" w:hAnsi="Times New Roman" w:cs="Times New Roman"/>
          <w:sz w:val="24"/>
          <w:szCs w:val="24"/>
        </w:rPr>
        <w:t>gangs in different evolutionary stages interact with their local surroundings</w:t>
      </w:r>
      <w:r w:rsidR="00C74BBE">
        <w:rPr>
          <w:rFonts w:ascii="Times New Roman" w:hAnsi="Times New Roman" w:cs="Times New Roman"/>
          <w:sz w:val="24"/>
          <w:szCs w:val="24"/>
        </w:rPr>
        <w:t>.</w:t>
      </w:r>
      <w:r w:rsidR="008B1DF3">
        <w:rPr>
          <w:rFonts w:ascii="Times New Roman" w:hAnsi="Times New Roman" w:cs="Times New Roman"/>
          <w:sz w:val="24"/>
          <w:szCs w:val="24"/>
        </w:rPr>
        <w:t xml:space="preserve"> </w:t>
      </w:r>
      <w:r w:rsidR="007A64B2" w:rsidRPr="00263F0C">
        <w:rPr>
          <w:rFonts w:ascii="Times New Roman" w:hAnsi="Times New Roman" w:cs="Times New Roman"/>
          <w:sz w:val="24"/>
          <w:szCs w:val="24"/>
        </w:rPr>
        <w:t xml:space="preserve">In areas of multiple deprivation, (i.e. the case study locations), family and extended family remain on, or close to, </w:t>
      </w:r>
      <w:r w:rsidR="009952F4">
        <w:rPr>
          <w:rFonts w:ascii="Times New Roman" w:hAnsi="Times New Roman" w:cs="Times New Roman"/>
          <w:sz w:val="24"/>
          <w:szCs w:val="24"/>
        </w:rPr>
        <w:t>gang territory</w:t>
      </w:r>
      <w:r w:rsidR="00E34704">
        <w:rPr>
          <w:rFonts w:ascii="Times New Roman" w:hAnsi="Times New Roman" w:cs="Times New Roman"/>
          <w:sz w:val="24"/>
          <w:szCs w:val="24"/>
        </w:rPr>
        <w:t>,</w:t>
      </w:r>
      <w:r w:rsidR="007A64B2" w:rsidRPr="00263F0C">
        <w:rPr>
          <w:rFonts w:ascii="Times New Roman" w:hAnsi="Times New Roman" w:cs="Times New Roman"/>
          <w:sz w:val="24"/>
          <w:szCs w:val="24"/>
        </w:rPr>
        <w:t xml:space="preserve"> forming intimately dense social networks.  Housing churn in such areas can be slow or minimal</w:t>
      </w:r>
      <w:r w:rsidR="009952F4">
        <w:rPr>
          <w:rFonts w:ascii="Times New Roman" w:hAnsi="Times New Roman" w:cs="Times New Roman"/>
          <w:sz w:val="24"/>
          <w:szCs w:val="24"/>
        </w:rPr>
        <w:t>,</w:t>
      </w:r>
      <w:r w:rsidR="007A64B2" w:rsidRPr="00263F0C">
        <w:rPr>
          <w:rFonts w:ascii="Times New Roman" w:hAnsi="Times New Roman" w:cs="Times New Roman"/>
          <w:sz w:val="24"/>
          <w:szCs w:val="24"/>
        </w:rPr>
        <w:t xml:space="preserve"> ensuring families live in such estates for decades. Inter-generational poverty and deprivation coupled with reduced employment or social opportunities generate a poverty of aspiration and entrenched embeddedness in this social field.  This brings a reluctance to move beyond the social field or to accept or embrace things considered ‘beyond our Ke</w:t>
      </w:r>
      <w:r w:rsidR="009952F4">
        <w:rPr>
          <w:rFonts w:ascii="Times New Roman" w:hAnsi="Times New Roman" w:cs="Times New Roman"/>
          <w:sz w:val="24"/>
          <w:szCs w:val="24"/>
        </w:rPr>
        <w:t xml:space="preserve">n’ (knowledge and experience). </w:t>
      </w:r>
      <w:r w:rsidR="007A64B2" w:rsidRPr="00263F0C">
        <w:rPr>
          <w:rFonts w:ascii="Times New Roman" w:hAnsi="Times New Roman" w:cs="Times New Roman"/>
          <w:sz w:val="24"/>
          <w:szCs w:val="24"/>
        </w:rPr>
        <w:t>This too</w:t>
      </w:r>
      <w:r w:rsidR="002B2A0D" w:rsidRPr="00263F0C">
        <w:rPr>
          <w:rFonts w:ascii="Times New Roman" w:hAnsi="Times New Roman" w:cs="Times New Roman"/>
          <w:sz w:val="24"/>
          <w:szCs w:val="24"/>
        </w:rPr>
        <w:t>,</w:t>
      </w:r>
      <w:r w:rsidR="007A64B2" w:rsidRPr="00263F0C">
        <w:rPr>
          <w:rFonts w:ascii="Times New Roman" w:hAnsi="Times New Roman" w:cs="Times New Roman"/>
          <w:sz w:val="24"/>
          <w:szCs w:val="24"/>
        </w:rPr>
        <w:t xml:space="preserve"> over</w:t>
      </w:r>
      <w:r w:rsidR="002B2A0D" w:rsidRPr="00263F0C">
        <w:rPr>
          <w:rFonts w:ascii="Times New Roman" w:hAnsi="Times New Roman" w:cs="Times New Roman"/>
          <w:sz w:val="24"/>
          <w:szCs w:val="24"/>
        </w:rPr>
        <w:t xml:space="preserve"> </w:t>
      </w:r>
      <w:r w:rsidR="007A64B2" w:rsidRPr="00263F0C">
        <w:rPr>
          <w:rFonts w:ascii="Times New Roman" w:hAnsi="Times New Roman" w:cs="Times New Roman"/>
          <w:sz w:val="24"/>
          <w:szCs w:val="24"/>
        </w:rPr>
        <w:t>time</w:t>
      </w:r>
      <w:r w:rsidR="002B2A0D" w:rsidRPr="00263F0C">
        <w:rPr>
          <w:rFonts w:ascii="Times New Roman" w:hAnsi="Times New Roman" w:cs="Times New Roman"/>
          <w:sz w:val="24"/>
          <w:szCs w:val="24"/>
        </w:rPr>
        <w:t>,</w:t>
      </w:r>
      <w:r w:rsidR="007A64B2" w:rsidRPr="00263F0C">
        <w:rPr>
          <w:rFonts w:ascii="Times New Roman" w:hAnsi="Times New Roman" w:cs="Times New Roman"/>
          <w:sz w:val="24"/>
          <w:szCs w:val="24"/>
        </w:rPr>
        <w:t xml:space="preserve"> becomes physically and mentally embodied by the habitus. Early transmission of this to children by parents and guardians is reinforced by </w:t>
      </w:r>
      <w:r w:rsidR="009952F4">
        <w:rPr>
          <w:rFonts w:ascii="Times New Roman" w:hAnsi="Times New Roman" w:cs="Times New Roman"/>
          <w:sz w:val="24"/>
          <w:szCs w:val="24"/>
        </w:rPr>
        <w:t>‘</w:t>
      </w:r>
      <w:r w:rsidR="007A64B2" w:rsidRPr="00263F0C">
        <w:rPr>
          <w:rFonts w:ascii="Times New Roman" w:hAnsi="Times New Roman" w:cs="Times New Roman"/>
          <w:sz w:val="24"/>
          <w:szCs w:val="24"/>
        </w:rPr>
        <w:t>street socialisation</w:t>
      </w:r>
      <w:r w:rsidR="009952F4">
        <w:rPr>
          <w:rFonts w:ascii="Times New Roman" w:hAnsi="Times New Roman" w:cs="Times New Roman"/>
          <w:sz w:val="24"/>
          <w:szCs w:val="24"/>
        </w:rPr>
        <w:t>’ (Vigil 1988)</w:t>
      </w:r>
      <w:r w:rsidR="007A64B2" w:rsidRPr="00263F0C">
        <w:rPr>
          <w:rFonts w:ascii="Times New Roman" w:hAnsi="Times New Roman" w:cs="Times New Roman"/>
          <w:sz w:val="24"/>
          <w:szCs w:val="24"/>
        </w:rPr>
        <w:t xml:space="preserve"> and early adoption of </w:t>
      </w:r>
      <w:r w:rsidR="009952F4">
        <w:rPr>
          <w:rFonts w:ascii="Times New Roman" w:hAnsi="Times New Roman" w:cs="Times New Roman"/>
          <w:sz w:val="24"/>
          <w:szCs w:val="24"/>
        </w:rPr>
        <w:t>‘</w:t>
      </w:r>
      <w:r w:rsidR="007A64B2" w:rsidRPr="00263F0C">
        <w:rPr>
          <w:rFonts w:ascii="Times New Roman" w:hAnsi="Times New Roman" w:cs="Times New Roman"/>
          <w:sz w:val="24"/>
          <w:szCs w:val="24"/>
        </w:rPr>
        <w:t>street codes</w:t>
      </w:r>
      <w:r w:rsidR="009952F4">
        <w:rPr>
          <w:rFonts w:ascii="Times New Roman" w:hAnsi="Times New Roman" w:cs="Times New Roman"/>
          <w:sz w:val="24"/>
          <w:szCs w:val="24"/>
        </w:rPr>
        <w:t>’ (Anderson 1999)</w:t>
      </w:r>
      <w:r w:rsidR="007A64B2" w:rsidRPr="00263F0C">
        <w:rPr>
          <w:rFonts w:ascii="Times New Roman" w:hAnsi="Times New Roman" w:cs="Times New Roman"/>
          <w:sz w:val="24"/>
          <w:szCs w:val="24"/>
        </w:rPr>
        <w:t xml:space="preserve">. </w:t>
      </w:r>
    </w:p>
    <w:p w14:paraId="098F5AFE" w14:textId="513A0897" w:rsidR="00CE3E86" w:rsidRPr="00263F0C" w:rsidRDefault="00CE3E86" w:rsidP="00027941">
      <w:pPr>
        <w:spacing w:after="0"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Dealing illegal drugs</w:t>
      </w:r>
      <w:r w:rsidR="007A64B2" w:rsidRPr="00263F0C">
        <w:rPr>
          <w:rFonts w:ascii="Times New Roman" w:hAnsi="Times New Roman" w:cs="Times New Roman"/>
          <w:sz w:val="24"/>
          <w:szCs w:val="24"/>
        </w:rPr>
        <w:t>, however,</w:t>
      </w:r>
      <w:r w:rsidRPr="00263F0C">
        <w:rPr>
          <w:rFonts w:ascii="Times New Roman" w:hAnsi="Times New Roman" w:cs="Times New Roman"/>
          <w:sz w:val="24"/>
          <w:szCs w:val="24"/>
        </w:rPr>
        <w:t xml:space="preserve"> permits wider trans-estate movement. The emergence of the YCGs indicates </w:t>
      </w:r>
      <w:r w:rsidR="00E34704">
        <w:rPr>
          <w:rFonts w:ascii="Times New Roman" w:hAnsi="Times New Roman" w:cs="Times New Roman"/>
          <w:sz w:val="24"/>
          <w:szCs w:val="24"/>
        </w:rPr>
        <w:t xml:space="preserve">that </w:t>
      </w:r>
      <w:r w:rsidRPr="00263F0C">
        <w:rPr>
          <w:rFonts w:ascii="Times New Roman" w:hAnsi="Times New Roman" w:cs="Times New Roman"/>
          <w:sz w:val="24"/>
          <w:szCs w:val="24"/>
        </w:rPr>
        <w:t xml:space="preserve">the street gang is maturing and different personal relationships with the gang are emerging.  </w:t>
      </w:r>
      <w:r w:rsidR="007A1E0A">
        <w:rPr>
          <w:rFonts w:ascii="Times New Roman" w:hAnsi="Times New Roman" w:cs="Times New Roman"/>
          <w:sz w:val="24"/>
          <w:szCs w:val="24"/>
        </w:rPr>
        <w:t>Social field r</w:t>
      </w:r>
      <w:r w:rsidRPr="00263F0C">
        <w:rPr>
          <w:rFonts w:ascii="Times New Roman" w:hAnsi="Times New Roman" w:cs="Times New Roman"/>
          <w:sz w:val="24"/>
          <w:szCs w:val="24"/>
        </w:rPr>
        <w:t>ules are being tested by gang members, interpersonal relationships which bring benefit and advancement are being pursued</w:t>
      </w:r>
      <w:r w:rsidR="00E34704">
        <w:rPr>
          <w:rFonts w:ascii="Times New Roman" w:hAnsi="Times New Roman" w:cs="Times New Roman"/>
          <w:sz w:val="24"/>
          <w:szCs w:val="24"/>
        </w:rPr>
        <w:t>,</w:t>
      </w:r>
      <w:r w:rsidRPr="00263F0C">
        <w:rPr>
          <w:rFonts w:ascii="Times New Roman" w:hAnsi="Times New Roman" w:cs="Times New Roman"/>
          <w:sz w:val="24"/>
          <w:szCs w:val="24"/>
        </w:rPr>
        <w:t xml:space="preserve"> and members start to react against a perceived status quo which they may perceive as no longer pertaining to them. Thus, boundaries are further tested and traversed, both physically and mentally.  </w:t>
      </w:r>
    </w:p>
    <w:p w14:paraId="2922CE38" w14:textId="274E37A4" w:rsidR="007A64B2" w:rsidRPr="00263F0C" w:rsidRDefault="00CE3E86" w:rsidP="00666332">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Crucially by </w:t>
      </w:r>
      <w:r w:rsidR="005B5DA4" w:rsidRPr="00263F0C">
        <w:rPr>
          <w:rFonts w:ascii="Times New Roman" w:hAnsi="Times New Roman" w:cs="Times New Roman"/>
          <w:sz w:val="24"/>
          <w:szCs w:val="24"/>
        </w:rPr>
        <w:t xml:space="preserve">the YCG stage, </w:t>
      </w:r>
      <w:r w:rsidRPr="00263F0C">
        <w:rPr>
          <w:rFonts w:ascii="Times New Roman" w:hAnsi="Times New Roman" w:cs="Times New Roman"/>
          <w:sz w:val="24"/>
          <w:szCs w:val="24"/>
        </w:rPr>
        <w:t xml:space="preserve">the imperative of earning and creating </w:t>
      </w:r>
      <w:r w:rsidR="000A7CA4">
        <w:rPr>
          <w:rFonts w:ascii="Times New Roman" w:hAnsi="Times New Roman" w:cs="Times New Roman"/>
          <w:sz w:val="24"/>
          <w:szCs w:val="24"/>
        </w:rPr>
        <w:t>‘</w:t>
      </w:r>
      <w:r w:rsidRPr="00263F0C">
        <w:rPr>
          <w:rFonts w:ascii="Times New Roman" w:hAnsi="Times New Roman" w:cs="Times New Roman"/>
          <w:sz w:val="24"/>
          <w:szCs w:val="24"/>
        </w:rPr>
        <w:t>street capital</w:t>
      </w:r>
      <w:r w:rsidR="000A7CA4">
        <w:rPr>
          <w:rFonts w:ascii="Times New Roman" w:hAnsi="Times New Roman" w:cs="Times New Roman"/>
          <w:sz w:val="24"/>
          <w:szCs w:val="24"/>
        </w:rPr>
        <w:t>’</w:t>
      </w:r>
      <w:r w:rsidRPr="00263F0C">
        <w:rPr>
          <w:rFonts w:ascii="Times New Roman" w:hAnsi="Times New Roman" w:cs="Times New Roman"/>
          <w:sz w:val="24"/>
          <w:szCs w:val="24"/>
        </w:rPr>
        <w:t xml:space="preserve"> has started to wane, or is at least mod</w:t>
      </w:r>
      <w:r w:rsidR="00EC3338">
        <w:rPr>
          <w:rFonts w:ascii="Times New Roman" w:hAnsi="Times New Roman" w:cs="Times New Roman"/>
          <w:sz w:val="24"/>
          <w:szCs w:val="24"/>
        </w:rPr>
        <w:t>erated</w:t>
      </w:r>
      <w:r w:rsidRPr="00263F0C">
        <w:rPr>
          <w:rFonts w:ascii="Times New Roman" w:hAnsi="Times New Roman" w:cs="Times New Roman"/>
          <w:sz w:val="24"/>
          <w:szCs w:val="24"/>
        </w:rPr>
        <w:t xml:space="preserve"> to be generated in other ways, </w:t>
      </w:r>
      <w:r w:rsidR="002C3163">
        <w:rPr>
          <w:rFonts w:ascii="Times New Roman" w:hAnsi="Times New Roman" w:cs="Times New Roman"/>
          <w:sz w:val="24"/>
          <w:szCs w:val="24"/>
        </w:rPr>
        <w:t>through expanded relationships.</w:t>
      </w:r>
      <w:r w:rsidRPr="00263F0C">
        <w:rPr>
          <w:rFonts w:ascii="Times New Roman" w:hAnsi="Times New Roman" w:cs="Times New Roman"/>
          <w:sz w:val="24"/>
          <w:szCs w:val="24"/>
        </w:rPr>
        <w:t xml:space="preserve"> In this way</w:t>
      </w:r>
      <w:r w:rsidR="002C3163">
        <w:rPr>
          <w:rFonts w:ascii="Times New Roman" w:hAnsi="Times New Roman" w:cs="Times New Roman"/>
          <w:sz w:val="24"/>
          <w:szCs w:val="24"/>
        </w:rPr>
        <w:t>,</w:t>
      </w:r>
      <w:r w:rsidRPr="00263F0C">
        <w:rPr>
          <w:rFonts w:ascii="Times New Roman" w:hAnsi="Times New Roman" w:cs="Times New Roman"/>
          <w:sz w:val="24"/>
          <w:szCs w:val="24"/>
        </w:rPr>
        <w:t xml:space="preserve"> gang territory starts to be viewed in terms of a ‘field of relationships’ rather than </w:t>
      </w:r>
      <w:r w:rsidR="000A7CA4">
        <w:rPr>
          <w:rFonts w:ascii="Times New Roman" w:hAnsi="Times New Roman" w:cs="Times New Roman"/>
          <w:sz w:val="24"/>
          <w:szCs w:val="24"/>
        </w:rPr>
        <w:t>‘tangible physical boundaries’.</w:t>
      </w:r>
      <w:r w:rsidRPr="00263F0C">
        <w:rPr>
          <w:rFonts w:ascii="Times New Roman" w:hAnsi="Times New Roman" w:cs="Times New Roman"/>
          <w:sz w:val="24"/>
          <w:szCs w:val="24"/>
        </w:rPr>
        <w:t xml:space="preserve"> Gang members with greater </w:t>
      </w:r>
      <w:r w:rsidR="00721896">
        <w:rPr>
          <w:rFonts w:ascii="Times New Roman" w:hAnsi="Times New Roman" w:cs="Times New Roman"/>
          <w:sz w:val="24"/>
          <w:szCs w:val="24"/>
        </w:rPr>
        <w:t>‘</w:t>
      </w:r>
      <w:r w:rsidRPr="00263F0C">
        <w:rPr>
          <w:rFonts w:ascii="Times New Roman" w:hAnsi="Times New Roman" w:cs="Times New Roman"/>
          <w:sz w:val="24"/>
          <w:szCs w:val="24"/>
        </w:rPr>
        <w:t>bridging social capital</w:t>
      </w:r>
      <w:r w:rsidR="00721896">
        <w:rPr>
          <w:rFonts w:ascii="Times New Roman" w:hAnsi="Times New Roman" w:cs="Times New Roman"/>
          <w:sz w:val="24"/>
          <w:szCs w:val="24"/>
        </w:rPr>
        <w:t>’ (Putnam 2000)</w:t>
      </w:r>
      <w:r w:rsidRPr="00263F0C">
        <w:rPr>
          <w:rFonts w:ascii="Times New Roman" w:hAnsi="Times New Roman" w:cs="Times New Roman"/>
          <w:sz w:val="24"/>
          <w:szCs w:val="24"/>
        </w:rPr>
        <w:t xml:space="preserve"> will advance more quickly and develop more entrepreneurial relationships which traverse the</w:t>
      </w:r>
      <w:r w:rsidR="00C74BBE">
        <w:rPr>
          <w:rFonts w:ascii="Times New Roman" w:hAnsi="Times New Roman" w:cs="Times New Roman"/>
          <w:sz w:val="24"/>
          <w:szCs w:val="24"/>
        </w:rPr>
        <w:t xml:space="preserve"> perceived physical territory. </w:t>
      </w:r>
      <w:r w:rsidR="00052ED6">
        <w:rPr>
          <w:rFonts w:ascii="Times New Roman" w:hAnsi="Times New Roman" w:cs="Times New Roman"/>
          <w:sz w:val="24"/>
          <w:szCs w:val="24"/>
        </w:rPr>
        <w:t xml:space="preserve">For SOCGs territory </w:t>
      </w:r>
      <w:r w:rsidR="00EC3338">
        <w:rPr>
          <w:rFonts w:ascii="Times New Roman" w:hAnsi="Times New Roman" w:cs="Times New Roman"/>
          <w:sz w:val="24"/>
          <w:szCs w:val="24"/>
        </w:rPr>
        <w:t>ultimately becomes</w:t>
      </w:r>
      <w:r w:rsidR="00052ED6">
        <w:rPr>
          <w:rFonts w:ascii="Times New Roman" w:hAnsi="Times New Roman" w:cs="Times New Roman"/>
          <w:sz w:val="24"/>
          <w:szCs w:val="24"/>
        </w:rPr>
        <w:t xml:space="preserve"> viewed as abstract, offering endless opportunity for </w:t>
      </w:r>
      <w:r w:rsidR="00EC3338">
        <w:rPr>
          <w:rFonts w:ascii="Times New Roman" w:hAnsi="Times New Roman" w:cs="Times New Roman"/>
          <w:sz w:val="24"/>
          <w:szCs w:val="24"/>
        </w:rPr>
        <w:t xml:space="preserve">expansion of their authority and sustained through modified social field rules, ownership and governance.  </w:t>
      </w:r>
      <w:r w:rsidR="005233A5" w:rsidRPr="00263F0C">
        <w:rPr>
          <w:rFonts w:ascii="Times New Roman" w:hAnsi="Times New Roman" w:cs="Times New Roman"/>
          <w:sz w:val="24"/>
          <w:szCs w:val="24"/>
        </w:rPr>
        <w:t xml:space="preserve">Relationships with territory </w:t>
      </w:r>
      <w:r w:rsidR="00EC3338">
        <w:rPr>
          <w:rFonts w:ascii="Times New Roman" w:hAnsi="Times New Roman" w:cs="Times New Roman"/>
          <w:sz w:val="24"/>
          <w:szCs w:val="24"/>
        </w:rPr>
        <w:t>will now</w:t>
      </w:r>
      <w:r w:rsidR="005233A5" w:rsidRPr="00263F0C">
        <w:rPr>
          <w:rFonts w:ascii="Times New Roman" w:hAnsi="Times New Roman" w:cs="Times New Roman"/>
          <w:sz w:val="24"/>
          <w:szCs w:val="24"/>
        </w:rPr>
        <w:t xml:space="preserve"> involve</w:t>
      </w:r>
      <w:r w:rsidR="00EC3338">
        <w:rPr>
          <w:rFonts w:ascii="Times New Roman" w:hAnsi="Times New Roman" w:cs="Times New Roman"/>
          <w:sz w:val="24"/>
          <w:szCs w:val="24"/>
        </w:rPr>
        <w:t>,</w:t>
      </w:r>
      <w:r w:rsidR="005233A5" w:rsidRPr="00263F0C">
        <w:rPr>
          <w:rFonts w:ascii="Times New Roman" w:hAnsi="Times New Roman" w:cs="Times New Roman"/>
          <w:sz w:val="24"/>
          <w:szCs w:val="24"/>
        </w:rPr>
        <w:t xml:space="preserve"> </w:t>
      </w:r>
      <w:r w:rsidR="00EC3338">
        <w:rPr>
          <w:rFonts w:ascii="Times New Roman" w:hAnsi="Times New Roman" w:cs="Times New Roman"/>
          <w:sz w:val="24"/>
          <w:szCs w:val="24"/>
        </w:rPr>
        <w:t xml:space="preserve">and benefit from, </w:t>
      </w:r>
      <w:r w:rsidR="005233A5" w:rsidRPr="00263F0C">
        <w:rPr>
          <w:rFonts w:ascii="Times New Roman" w:hAnsi="Times New Roman" w:cs="Times New Roman"/>
          <w:sz w:val="24"/>
          <w:szCs w:val="24"/>
        </w:rPr>
        <w:t>more subtle forms of social control at this stage</w:t>
      </w:r>
      <w:r w:rsidR="00EC3338">
        <w:rPr>
          <w:rFonts w:ascii="Times New Roman" w:hAnsi="Times New Roman" w:cs="Times New Roman"/>
          <w:sz w:val="24"/>
          <w:szCs w:val="24"/>
        </w:rPr>
        <w:t>.  Now a</w:t>
      </w:r>
      <w:r w:rsidR="005233A5" w:rsidRPr="00263F0C">
        <w:rPr>
          <w:rFonts w:ascii="Times New Roman" w:hAnsi="Times New Roman" w:cs="Times New Roman"/>
          <w:sz w:val="24"/>
          <w:szCs w:val="24"/>
        </w:rPr>
        <w:t xml:space="preserve">s recognised ‘business men’ on the estate, tactics will change to ‘manage’ business and keep it ‘under the radar’ </w:t>
      </w:r>
      <w:r w:rsidR="00EC3338">
        <w:rPr>
          <w:rFonts w:ascii="Times New Roman" w:hAnsi="Times New Roman" w:cs="Times New Roman"/>
          <w:sz w:val="24"/>
          <w:szCs w:val="24"/>
        </w:rPr>
        <w:t>utilising</w:t>
      </w:r>
      <w:r w:rsidR="005233A5" w:rsidRPr="00263F0C">
        <w:rPr>
          <w:rFonts w:ascii="Times New Roman" w:hAnsi="Times New Roman" w:cs="Times New Roman"/>
          <w:sz w:val="24"/>
          <w:szCs w:val="24"/>
        </w:rPr>
        <w:t xml:space="preserve"> affirmative sanctions such as favouring, gifting, or negative sanctio</w:t>
      </w:r>
      <w:r w:rsidR="002C3163">
        <w:rPr>
          <w:rFonts w:ascii="Times New Roman" w:hAnsi="Times New Roman" w:cs="Times New Roman"/>
          <w:sz w:val="24"/>
          <w:szCs w:val="24"/>
        </w:rPr>
        <w:t>ns such as bribing, or coercion</w:t>
      </w:r>
      <w:r w:rsidR="005233A5" w:rsidRPr="00263F0C">
        <w:rPr>
          <w:rFonts w:ascii="Times New Roman" w:hAnsi="Times New Roman" w:cs="Times New Roman"/>
          <w:sz w:val="24"/>
          <w:szCs w:val="24"/>
        </w:rPr>
        <w:t xml:space="preserve"> (Harding 2014). The YSG and YCG will build and sustain the reputation of the SOCG, openly discussing the range of possible sanctions for transgressors.  This too acts as a form of social control. </w:t>
      </w:r>
    </w:p>
    <w:p w14:paraId="0E8C2DBF" w14:textId="1C05DE3F" w:rsidR="007A64B2" w:rsidRPr="00263F0C" w:rsidRDefault="005233A5" w:rsidP="00027941">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By this stage the SOCG not only understand that many families on the </w:t>
      </w:r>
      <w:r w:rsidR="00F261B1" w:rsidRPr="00263F0C">
        <w:rPr>
          <w:rFonts w:ascii="Times New Roman" w:hAnsi="Times New Roman" w:cs="Times New Roman"/>
          <w:sz w:val="24"/>
          <w:szCs w:val="24"/>
        </w:rPr>
        <w:t>estate are hustling to survive (</w:t>
      </w:r>
      <w:r w:rsidRPr="00263F0C">
        <w:rPr>
          <w:rFonts w:ascii="Times New Roman" w:hAnsi="Times New Roman" w:cs="Times New Roman"/>
          <w:sz w:val="24"/>
          <w:szCs w:val="24"/>
        </w:rPr>
        <w:t>e.g. fiddling benefits, working in the gr</w:t>
      </w:r>
      <w:r w:rsidR="00F261B1" w:rsidRPr="00263F0C">
        <w:rPr>
          <w:rFonts w:ascii="Times New Roman" w:hAnsi="Times New Roman" w:cs="Times New Roman"/>
          <w:sz w:val="24"/>
          <w:szCs w:val="24"/>
        </w:rPr>
        <w:t>ey economy, buying stolen goods</w:t>
      </w:r>
      <w:r w:rsidRPr="00263F0C">
        <w:rPr>
          <w:rFonts w:ascii="Times New Roman" w:hAnsi="Times New Roman" w:cs="Times New Roman"/>
          <w:sz w:val="24"/>
          <w:szCs w:val="24"/>
        </w:rPr>
        <w:t>), but they actively know w</w:t>
      </w:r>
      <w:r w:rsidR="00F261B1" w:rsidRPr="00263F0C">
        <w:rPr>
          <w:rFonts w:ascii="Times New Roman" w:hAnsi="Times New Roman" w:cs="Times New Roman"/>
          <w:sz w:val="24"/>
          <w:szCs w:val="24"/>
        </w:rPr>
        <w:t xml:space="preserve">ho engages in which activity. </w:t>
      </w:r>
      <w:r w:rsidRPr="00263F0C">
        <w:rPr>
          <w:rFonts w:ascii="Times New Roman" w:hAnsi="Times New Roman" w:cs="Times New Roman"/>
          <w:sz w:val="24"/>
          <w:szCs w:val="24"/>
        </w:rPr>
        <w:t>This knowledge is r</w:t>
      </w:r>
      <w:r w:rsidR="000A7CA4">
        <w:rPr>
          <w:rFonts w:ascii="Times New Roman" w:hAnsi="Times New Roman" w:cs="Times New Roman"/>
          <w:sz w:val="24"/>
          <w:szCs w:val="24"/>
        </w:rPr>
        <w:t xml:space="preserve">egularly updated and retained. </w:t>
      </w:r>
      <w:r w:rsidRPr="00263F0C">
        <w:rPr>
          <w:rFonts w:ascii="Times New Roman" w:hAnsi="Times New Roman" w:cs="Times New Roman"/>
          <w:sz w:val="24"/>
          <w:szCs w:val="24"/>
        </w:rPr>
        <w:t>The SOCG also understand</w:t>
      </w:r>
      <w:r w:rsidR="00666332">
        <w:rPr>
          <w:rFonts w:ascii="Times New Roman" w:hAnsi="Times New Roman" w:cs="Times New Roman"/>
          <w:sz w:val="24"/>
          <w:szCs w:val="24"/>
        </w:rPr>
        <w:t>s</w:t>
      </w:r>
      <w:r w:rsidRPr="00263F0C">
        <w:rPr>
          <w:rFonts w:ascii="Times New Roman" w:hAnsi="Times New Roman" w:cs="Times New Roman"/>
          <w:sz w:val="24"/>
          <w:szCs w:val="24"/>
        </w:rPr>
        <w:t xml:space="preserve"> intimately the street code of this social field which signifies that grassing will not be tolerated and the authorities </w:t>
      </w:r>
      <w:r w:rsidR="000A7CA4">
        <w:rPr>
          <w:rFonts w:ascii="Times New Roman" w:hAnsi="Times New Roman" w:cs="Times New Roman"/>
          <w:sz w:val="24"/>
          <w:szCs w:val="24"/>
        </w:rPr>
        <w:t>can</w:t>
      </w:r>
      <w:r w:rsidR="00D50FB7">
        <w:rPr>
          <w:rFonts w:ascii="Times New Roman" w:hAnsi="Times New Roman" w:cs="Times New Roman"/>
          <w:sz w:val="24"/>
          <w:szCs w:val="24"/>
        </w:rPr>
        <w:t xml:space="preserve">not be trusted. </w:t>
      </w:r>
      <w:r w:rsidRPr="00263F0C">
        <w:rPr>
          <w:rFonts w:ascii="Times New Roman" w:hAnsi="Times New Roman" w:cs="Times New Roman"/>
          <w:sz w:val="24"/>
          <w:szCs w:val="24"/>
        </w:rPr>
        <w:t>This authoritative vacuum operating in the scheme provides opportunities for the SCOG</w:t>
      </w:r>
      <w:r w:rsidR="000A7CA4">
        <w:rPr>
          <w:rFonts w:ascii="Times New Roman" w:hAnsi="Times New Roman" w:cs="Times New Roman"/>
          <w:sz w:val="24"/>
          <w:szCs w:val="24"/>
        </w:rPr>
        <w:t>,</w:t>
      </w:r>
      <w:r w:rsidRPr="00263F0C">
        <w:rPr>
          <w:rFonts w:ascii="Times New Roman" w:hAnsi="Times New Roman" w:cs="Times New Roman"/>
          <w:sz w:val="24"/>
          <w:szCs w:val="24"/>
        </w:rPr>
        <w:t xml:space="preserve"> often designating authority upon them to act in this role.  This supports Densley’s</w:t>
      </w:r>
      <w:r w:rsidR="00D653C9">
        <w:rPr>
          <w:rFonts w:ascii="Times New Roman" w:hAnsi="Times New Roman" w:cs="Times New Roman"/>
          <w:sz w:val="24"/>
          <w:szCs w:val="24"/>
        </w:rPr>
        <w:t xml:space="preserve"> (</w:t>
      </w:r>
      <w:r w:rsidR="00556945">
        <w:rPr>
          <w:rFonts w:ascii="Times New Roman" w:hAnsi="Times New Roman" w:cs="Times New Roman"/>
          <w:sz w:val="24"/>
          <w:szCs w:val="24"/>
        </w:rPr>
        <w:t>2014</w:t>
      </w:r>
      <w:r w:rsidR="00027941" w:rsidRPr="00263F0C">
        <w:rPr>
          <w:rFonts w:ascii="Times New Roman" w:hAnsi="Times New Roman" w:cs="Times New Roman"/>
          <w:sz w:val="24"/>
          <w:szCs w:val="24"/>
        </w:rPr>
        <w:t>)</w:t>
      </w:r>
      <w:r w:rsidRPr="00263F0C">
        <w:rPr>
          <w:rFonts w:ascii="Times New Roman" w:hAnsi="Times New Roman" w:cs="Times New Roman"/>
          <w:sz w:val="24"/>
          <w:szCs w:val="24"/>
        </w:rPr>
        <w:t xml:space="preserve"> fourth </w:t>
      </w:r>
      <w:r w:rsidR="00A96D07">
        <w:rPr>
          <w:rFonts w:ascii="Times New Roman" w:hAnsi="Times New Roman" w:cs="Times New Roman"/>
          <w:sz w:val="24"/>
          <w:szCs w:val="24"/>
        </w:rPr>
        <w:t>stage</w:t>
      </w:r>
      <w:r w:rsidRPr="00263F0C">
        <w:rPr>
          <w:rFonts w:ascii="Times New Roman" w:hAnsi="Times New Roman" w:cs="Times New Roman"/>
          <w:sz w:val="24"/>
          <w:szCs w:val="24"/>
        </w:rPr>
        <w:t xml:space="preserve"> </w:t>
      </w:r>
      <w:r w:rsidR="00027941" w:rsidRPr="00263F0C">
        <w:rPr>
          <w:rFonts w:ascii="Times New Roman" w:hAnsi="Times New Roman" w:cs="Times New Roman"/>
          <w:sz w:val="24"/>
          <w:szCs w:val="24"/>
        </w:rPr>
        <w:t>of gang evolution: governance</w:t>
      </w:r>
      <w:r w:rsidRPr="00263F0C">
        <w:rPr>
          <w:rFonts w:ascii="Times New Roman" w:hAnsi="Times New Roman" w:cs="Times New Roman"/>
          <w:sz w:val="24"/>
          <w:szCs w:val="24"/>
        </w:rPr>
        <w:t>.</w:t>
      </w:r>
    </w:p>
    <w:p w14:paraId="3C232B9D" w14:textId="7379599C" w:rsidR="005233A5" w:rsidRPr="00263F0C" w:rsidRDefault="005233A5" w:rsidP="002C3163">
      <w:pPr>
        <w:spacing w:line="480" w:lineRule="auto"/>
        <w:ind w:firstLine="720"/>
        <w:jc w:val="both"/>
        <w:rPr>
          <w:rFonts w:ascii="Times New Roman" w:hAnsi="Times New Roman" w:cs="Times New Roman"/>
          <w:sz w:val="24"/>
          <w:szCs w:val="24"/>
        </w:rPr>
      </w:pPr>
      <w:r w:rsidRPr="00263F0C">
        <w:rPr>
          <w:rFonts w:ascii="Times New Roman" w:hAnsi="Times New Roman" w:cs="Times New Roman"/>
          <w:sz w:val="24"/>
          <w:szCs w:val="24"/>
        </w:rPr>
        <w:t xml:space="preserve">Occasionally movement into alternate </w:t>
      </w:r>
      <w:r w:rsidR="00F261B1" w:rsidRPr="00263F0C">
        <w:rPr>
          <w:rFonts w:ascii="Times New Roman" w:hAnsi="Times New Roman" w:cs="Times New Roman"/>
          <w:sz w:val="24"/>
          <w:szCs w:val="24"/>
        </w:rPr>
        <w:t>social fields can be misjudged (</w:t>
      </w:r>
      <w:r w:rsidRPr="00263F0C">
        <w:rPr>
          <w:rFonts w:ascii="Times New Roman" w:hAnsi="Times New Roman" w:cs="Times New Roman"/>
          <w:sz w:val="24"/>
          <w:szCs w:val="24"/>
        </w:rPr>
        <w:t>i.e., leading to the vandalising of the tanning salons operating outside the estate</w:t>
      </w:r>
      <w:r w:rsidR="00F261B1" w:rsidRPr="00263F0C">
        <w:rPr>
          <w:rFonts w:ascii="Times New Roman" w:hAnsi="Times New Roman" w:cs="Times New Roman"/>
          <w:sz w:val="24"/>
          <w:szCs w:val="24"/>
        </w:rPr>
        <w:t xml:space="preserve">). </w:t>
      </w:r>
      <w:r w:rsidRPr="00263F0C">
        <w:rPr>
          <w:rFonts w:ascii="Times New Roman" w:hAnsi="Times New Roman" w:cs="Times New Roman"/>
          <w:sz w:val="24"/>
          <w:szCs w:val="24"/>
        </w:rPr>
        <w:t xml:space="preserve">Transgressing field boundaries in this way can generate negative attention and retribution, bringing opportunities for either violence or possibly fresh business relationships. In </w:t>
      </w:r>
      <w:r w:rsidR="002B2A0D" w:rsidRPr="00263F0C">
        <w:rPr>
          <w:rFonts w:ascii="Times New Roman" w:hAnsi="Times New Roman" w:cs="Times New Roman"/>
          <w:sz w:val="24"/>
          <w:szCs w:val="24"/>
        </w:rPr>
        <w:t xml:space="preserve">our third </w:t>
      </w:r>
      <w:r w:rsidRPr="00263F0C">
        <w:rPr>
          <w:rFonts w:ascii="Times New Roman" w:hAnsi="Times New Roman" w:cs="Times New Roman"/>
          <w:sz w:val="24"/>
          <w:szCs w:val="24"/>
        </w:rPr>
        <w:t>case study</w:t>
      </w:r>
      <w:r w:rsidR="00F261B1" w:rsidRPr="00263F0C">
        <w:rPr>
          <w:rFonts w:ascii="Times New Roman" w:hAnsi="Times New Roman" w:cs="Times New Roman"/>
          <w:sz w:val="24"/>
          <w:szCs w:val="24"/>
        </w:rPr>
        <w:t>,</w:t>
      </w:r>
      <w:r w:rsidRPr="00263F0C">
        <w:rPr>
          <w:rFonts w:ascii="Times New Roman" w:hAnsi="Times New Roman" w:cs="Times New Roman"/>
          <w:sz w:val="24"/>
          <w:szCs w:val="24"/>
        </w:rPr>
        <w:t xml:space="preserve"> Steve recognises the advantages of his knowledge of his own social field and the limitations experi</w:t>
      </w:r>
      <w:r w:rsidR="00721896">
        <w:rPr>
          <w:rFonts w:ascii="Times New Roman" w:hAnsi="Times New Roman" w:cs="Times New Roman"/>
          <w:sz w:val="24"/>
          <w:szCs w:val="24"/>
        </w:rPr>
        <w:t xml:space="preserve">enced when moving beyond this. </w:t>
      </w:r>
      <w:r w:rsidRPr="00263F0C">
        <w:rPr>
          <w:rFonts w:ascii="Times New Roman" w:hAnsi="Times New Roman" w:cs="Times New Roman"/>
          <w:sz w:val="24"/>
          <w:szCs w:val="24"/>
        </w:rPr>
        <w:t xml:space="preserve">This is </w:t>
      </w:r>
      <w:r w:rsidR="00E34704">
        <w:rPr>
          <w:rFonts w:ascii="Times New Roman" w:hAnsi="Times New Roman" w:cs="Times New Roman"/>
          <w:sz w:val="24"/>
          <w:szCs w:val="24"/>
        </w:rPr>
        <w:t>further</w:t>
      </w:r>
      <w:r w:rsidRPr="00263F0C">
        <w:rPr>
          <w:rFonts w:ascii="Times New Roman" w:hAnsi="Times New Roman" w:cs="Times New Roman"/>
          <w:sz w:val="24"/>
          <w:szCs w:val="24"/>
        </w:rPr>
        <w:t xml:space="preserve"> evidenced </w:t>
      </w:r>
      <w:r w:rsidR="00E34704">
        <w:rPr>
          <w:rFonts w:ascii="Times New Roman" w:hAnsi="Times New Roman" w:cs="Times New Roman"/>
          <w:sz w:val="24"/>
          <w:szCs w:val="24"/>
        </w:rPr>
        <w:t>by</w:t>
      </w:r>
      <w:r w:rsidRPr="00263F0C">
        <w:rPr>
          <w:rFonts w:ascii="Times New Roman" w:hAnsi="Times New Roman" w:cs="Times New Roman"/>
          <w:sz w:val="24"/>
          <w:szCs w:val="24"/>
        </w:rPr>
        <w:t xml:space="preserve"> the SOCG </w:t>
      </w:r>
      <w:r w:rsidR="00E34704">
        <w:rPr>
          <w:rFonts w:ascii="Times New Roman" w:hAnsi="Times New Roman" w:cs="Times New Roman"/>
          <w:sz w:val="24"/>
          <w:szCs w:val="24"/>
        </w:rPr>
        <w:t xml:space="preserve">utilising its </w:t>
      </w:r>
      <w:r w:rsidR="00E34704" w:rsidRPr="00263F0C">
        <w:rPr>
          <w:rFonts w:ascii="Times New Roman" w:hAnsi="Times New Roman" w:cs="Times New Roman"/>
          <w:sz w:val="24"/>
          <w:szCs w:val="24"/>
        </w:rPr>
        <w:t>bridging social capi</w:t>
      </w:r>
      <w:r w:rsidR="00E34704">
        <w:rPr>
          <w:rFonts w:ascii="Times New Roman" w:hAnsi="Times New Roman" w:cs="Times New Roman"/>
          <w:sz w:val="24"/>
          <w:szCs w:val="24"/>
        </w:rPr>
        <w:t xml:space="preserve">tal and </w:t>
      </w:r>
      <w:r w:rsidRPr="00263F0C">
        <w:rPr>
          <w:rFonts w:ascii="Times New Roman" w:hAnsi="Times New Roman" w:cs="Times New Roman"/>
          <w:sz w:val="24"/>
          <w:szCs w:val="24"/>
        </w:rPr>
        <w:t xml:space="preserve">nurturing the ‘upcomers’ </w:t>
      </w:r>
      <w:r w:rsidR="00C74BBE">
        <w:rPr>
          <w:rFonts w:ascii="Times New Roman" w:hAnsi="Times New Roman" w:cs="Times New Roman"/>
          <w:sz w:val="24"/>
          <w:szCs w:val="24"/>
        </w:rPr>
        <w:t xml:space="preserve">on the estate. </w:t>
      </w:r>
      <w:r w:rsidR="002C3163">
        <w:rPr>
          <w:rFonts w:ascii="Times New Roman" w:hAnsi="Times New Roman" w:cs="Times New Roman"/>
          <w:sz w:val="24"/>
          <w:szCs w:val="24"/>
        </w:rPr>
        <w:t>I</w:t>
      </w:r>
      <w:r w:rsidRPr="00263F0C">
        <w:rPr>
          <w:rFonts w:ascii="Times New Roman" w:hAnsi="Times New Roman" w:cs="Times New Roman"/>
          <w:sz w:val="24"/>
          <w:szCs w:val="24"/>
        </w:rPr>
        <w:t xml:space="preserve">nherent within this </w:t>
      </w:r>
      <w:r w:rsidR="00E34704">
        <w:rPr>
          <w:rFonts w:ascii="Times New Roman" w:hAnsi="Times New Roman" w:cs="Times New Roman"/>
          <w:sz w:val="24"/>
          <w:szCs w:val="24"/>
        </w:rPr>
        <w:t xml:space="preserve">informal </w:t>
      </w:r>
      <w:r w:rsidR="00E34704" w:rsidRPr="00263F0C">
        <w:rPr>
          <w:rFonts w:ascii="Times New Roman" w:hAnsi="Times New Roman" w:cs="Times New Roman"/>
          <w:sz w:val="24"/>
          <w:szCs w:val="24"/>
        </w:rPr>
        <w:t>‘apprenticesh</w:t>
      </w:r>
      <w:r w:rsidR="00E34704">
        <w:rPr>
          <w:rFonts w:ascii="Times New Roman" w:hAnsi="Times New Roman" w:cs="Times New Roman"/>
          <w:sz w:val="24"/>
          <w:szCs w:val="24"/>
        </w:rPr>
        <w:t>ip’ arrangement</w:t>
      </w:r>
      <w:r w:rsidRPr="00263F0C">
        <w:rPr>
          <w:rFonts w:ascii="Times New Roman" w:hAnsi="Times New Roman" w:cs="Times New Roman"/>
          <w:sz w:val="24"/>
          <w:szCs w:val="24"/>
        </w:rPr>
        <w:t xml:space="preserve"> is </w:t>
      </w:r>
      <w:r w:rsidR="002B2A0D" w:rsidRPr="00263F0C">
        <w:rPr>
          <w:rFonts w:ascii="Times New Roman" w:hAnsi="Times New Roman" w:cs="Times New Roman"/>
          <w:sz w:val="24"/>
          <w:szCs w:val="24"/>
        </w:rPr>
        <w:t xml:space="preserve">the </w:t>
      </w:r>
      <w:r w:rsidR="00E34704">
        <w:rPr>
          <w:rFonts w:ascii="Times New Roman" w:hAnsi="Times New Roman" w:cs="Times New Roman"/>
          <w:sz w:val="24"/>
          <w:szCs w:val="24"/>
        </w:rPr>
        <w:t>risk</w:t>
      </w:r>
      <w:r w:rsidRPr="00263F0C">
        <w:rPr>
          <w:rFonts w:ascii="Times New Roman" w:hAnsi="Times New Roman" w:cs="Times New Roman"/>
          <w:sz w:val="24"/>
          <w:szCs w:val="24"/>
        </w:rPr>
        <w:t xml:space="preserve"> that the one of the ‘upco</w:t>
      </w:r>
      <w:r w:rsidR="002C3163">
        <w:rPr>
          <w:rFonts w:ascii="Times New Roman" w:hAnsi="Times New Roman" w:cs="Times New Roman"/>
          <w:sz w:val="24"/>
          <w:szCs w:val="24"/>
        </w:rPr>
        <w:t xml:space="preserve">mers’ become a rival, hence </w:t>
      </w:r>
      <w:r w:rsidR="00E34704">
        <w:rPr>
          <w:rFonts w:ascii="Times New Roman" w:hAnsi="Times New Roman" w:cs="Times New Roman"/>
          <w:sz w:val="24"/>
          <w:szCs w:val="24"/>
        </w:rPr>
        <w:t xml:space="preserve">efforts to revisit </w:t>
      </w:r>
      <w:r w:rsidRPr="00263F0C">
        <w:rPr>
          <w:rFonts w:ascii="Times New Roman" w:hAnsi="Times New Roman" w:cs="Times New Roman"/>
          <w:sz w:val="24"/>
          <w:szCs w:val="24"/>
        </w:rPr>
        <w:t xml:space="preserve">‘old haunts’ </w:t>
      </w:r>
      <w:r w:rsidR="00E34704">
        <w:rPr>
          <w:rFonts w:ascii="Times New Roman" w:hAnsi="Times New Roman" w:cs="Times New Roman"/>
          <w:sz w:val="24"/>
          <w:szCs w:val="24"/>
        </w:rPr>
        <w:t xml:space="preserve">and </w:t>
      </w:r>
      <w:r w:rsidRPr="00263F0C">
        <w:rPr>
          <w:rFonts w:ascii="Times New Roman" w:hAnsi="Times New Roman" w:cs="Times New Roman"/>
          <w:sz w:val="24"/>
          <w:szCs w:val="24"/>
        </w:rPr>
        <w:t>re-cement loyalties by reconnecting w</w:t>
      </w:r>
      <w:r w:rsidR="00E34704">
        <w:rPr>
          <w:rFonts w:ascii="Times New Roman" w:hAnsi="Times New Roman" w:cs="Times New Roman"/>
          <w:sz w:val="24"/>
          <w:szCs w:val="24"/>
        </w:rPr>
        <w:t xml:space="preserve">ith the common bonded habitus. </w:t>
      </w:r>
      <w:r w:rsidRPr="00263F0C">
        <w:rPr>
          <w:rFonts w:ascii="Times New Roman" w:hAnsi="Times New Roman" w:cs="Times New Roman"/>
          <w:sz w:val="24"/>
          <w:szCs w:val="24"/>
        </w:rPr>
        <w:t>Such vi</w:t>
      </w:r>
      <w:r w:rsidR="00E34704">
        <w:rPr>
          <w:rFonts w:ascii="Times New Roman" w:hAnsi="Times New Roman" w:cs="Times New Roman"/>
          <w:sz w:val="24"/>
          <w:szCs w:val="24"/>
        </w:rPr>
        <w:t xml:space="preserve">sits, in turn, facilitate </w:t>
      </w:r>
      <w:r w:rsidRPr="00263F0C">
        <w:rPr>
          <w:rFonts w:ascii="Times New Roman" w:hAnsi="Times New Roman" w:cs="Times New Roman"/>
          <w:sz w:val="24"/>
          <w:szCs w:val="24"/>
        </w:rPr>
        <w:t>assessment of individuals, loyalties, shifting allegiances</w:t>
      </w:r>
      <w:r w:rsidR="002C3163">
        <w:rPr>
          <w:rFonts w:ascii="Times New Roman" w:hAnsi="Times New Roman" w:cs="Times New Roman"/>
          <w:sz w:val="24"/>
          <w:szCs w:val="24"/>
        </w:rPr>
        <w:t>,</w:t>
      </w:r>
      <w:r w:rsidRPr="00263F0C">
        <w:rPr>
          <w:rFonts w:ascii="Times New Roman" w:hAnsi="Times New Roman" w:cs="Times New Roman"/>
          <w:sz w:val="24"/>
          <w:szCs w:val="24"/>
        </w:rPr>
        <w:t xml:space="preserve"> and current intelligence. </w:t>
      </w:r>
    </w:p>
    <w:p w14:paraId="71A96BDB" w14:textId="7D7FEEF1" w:rsidR="00073EB8" w:rsidRPr="00263F0C" w:rsidRDefault="00D50FB7" w:rsidP="00D50F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ways in which</w:t>
      </w:r>
      <w:r w:rsidR="00073EB8" w:rsidRPr="00073EB8">
        <w:rPr>
          <w:rFonts w:ascii="Times New Roman" w:hAnsi="Times New Roman" w:cs="Times New Roman"/>
          <w:sz w:val="24"/>
          <w:szCs w:val="24"/>
        </w:rPr>
        <w:t xml:space="preserve"> SOCG</w:t>
      </w:r>
      <w:r>
        <w:rPr>
          <w:rFonts w:ascii="Times New Roman" w:hAnsi="Times New Roman" w:cs="Times New Roman"/>
          <w:sz w:val="24"/>
          <w:szCs w:val="24"/>
        </w:rPr>
        <w:t>s</w:t>
      </w:r>
      <w:r w:rsidR="00073EB8" w:rsidRPr="00073EB8">
        <w:rPr>
          <w:rFonts w:ascii="Times New Roman" w:hAnsi="Times New Roman" w:cs="Times New Roman"/>
          <w:sz w:val="24"/>
          <w:szCs w:val="24"/>
        </w:rPr>
        <w:t xml:space="preserve"> interact with territory is highly complex. SOCGs will </w:t>
      </w:r>
      <w:r w:rsidR="00915704">
        <w:rPr>
          <w:rFonts w:ascii="Times New Roman" w:hAnsi="Times New Roman" w:cs="Times New Roman"/>
          <w:sz w:val="24"/>
          <w:szCs w:val="24"/>
        </w:rPr>
        <w:t xml:space="preserve">conduct their </w:t>
      </w:r>
      <w:r>
        <w:rPr>
          <w:rFonts w:ascii="Times New Roman" w:hAnsi="Times New Roman" w:cs="Times New Roman"/>
          <w:sz w:val="24"/>
          <w:szCs w:val="24"/>
        </w:rPr>
        <w:t xml:space="preserve">business near and </w:t>
      </w:r>
      <w:r w:rsidR="00073EB8" w:rsidRPr="00073EB8">
        <w:rPr>
          <w:rFonts w:ascii="Times New Roman" w:hAnsi="Times New Roman" w:cs="Times New Roman"/>
          <w:sz w:val="24"/>
          <w:szCs w:val="24"/>
        </w:rPr>
        <w:t xml:space="preserve">far. </w:t>
      </w:r>
      <w:r w:rsidR="008B1DF3">
        <w:rPr>
          <w:rFonts w:ascii="Times New Roman" w:hAnsi="Times New Roman" w:cs="Times New Roman"/>
          <w:sz w:val="24"/>
          <w:szCs w:val="24"/>
        </w:rPr>
        <w:t>But SOCGs thrive when embedded in local co</w:t>
      </w:r>
      <w:r>
        <w:rPr>
          <w:rFonts w:ascii="Times New Roman" w:hAnsi="Times New Roman" w:cs="Times New Roman"/>
          <w:sz w:val="24"/>
          <w:szCs w:val="24"/>
        </w:rPr>
        <w:t xml:space="preserve">mmunities and fed by family and </w:t>
      </w:r>
      <w:r w:rsidRPr="00073EB8">
        <w:rPr>
          <w:rFonts w:ascii="Times New Roman" w:hAnsi="Times New Roman" w:cs="Times New Roman"/>
          <w:sz w:val="24"/>
          <w:szCs w:val="24"/>
        </w:rPr>
        <w:t>friendship networks rooted in childhood</w:t>
      </w:r>
      <w:r>
        <w:rPr>
          <w:rFonts w:ascii="Times New Roman" w:hAnsi="Times New Roman" w:cs="Times New Roman"/>
          <w:sz w:val="24"/>
          <w:szCs w:val="24"/>
        </w:rPr>
        <w:t>. Their internal locus of control, built on an established reputation,</w:t>
      </w:r>
      <w:r w:rsidR="008B1DF3" w:rsidRPr="00073EB8">
        <w:rPr>
          <w:rFonts w:ascii="Times New Roman" w:hAnsi="Times New Roman" w:cs="Times New Roman"/>
          <w:sz w:val="24"/>
          <w:szCs w:val="24"/>
        </w:rPr>
        <w:t xml:space="preserve"> </w:t>
      </w:r>
      <w:r>
        <w:rPr>
          <w:rFonts w:ascii="Times New Roman" w:hAnsi="Times New Roman" w:cs="Times New Roman"/>
          <w:sz w:val="24"/>
          <w:szCs w:val="24"/>
        </w:rPr>
        <w:t>encourages the local</w:t>
      </w:r>
      <w:r w:rsidR="008B1DF3" w:rsidRPr="00073EB8">
        <w:rPr>
          <w:rFonts w:ascii="Times New Roman" w:hAnsi="Times New Roman" w:cs="Times New Roman"/>
          <w:sz w:val="24"/>
          <w:szCs w:val="24"/>
        </w:rPr>
        <w:t xml:space="preserve"> population to carry out minor infringements</w:t>
      </w:r>
      <w:r w:rsidR="00915704">
        <w:rPr>
          <w:rFonts w:ascii="Times New Roman" w:hAnsi="Times New Roman" w:cs="Times New Roman"/>
          <w:sz w:val="24"/>
          <w:szCs w:val="24"/>
        </w:rPr>
        <w:t xml:space="preserve">, as sentinels or </w:t>
      </w:r>
      <w:r w:rsidR="002D66AE">
        <w:rPr>
          <w:rFonts w:ascii="Times New Roman" w:hAnsi="Times New Roman" w:cs="Times New Roman"/>
          <w:sz w:val="24"/>
          <w:szCs w:val="24"/>
        </w:rPr>
        <w:t>informants that</w:t>
      </w:r>
      <w:r>
        <w:rPr>
          <w:rFonts w:ascii="Times New Roman" w:hAnsi="Times New Roman" w:cs="Times New Roman"/>
          <w:sz w:val="24"/>
          <w:szCs w:val="24"/>
        </w:rPr>
        <w:t xml:space="preserve"> sustain </w:t>
      </w:r>
      <w:r w:rsidR="00915704">
        <w:rPr>
          <w:rFonts w:ascii="Times New Roman" w:hAnsi="Times New Roman" w:cs="Times New Roman"/>
          <w:sz w:val="24"/>
          <w:szCs w:val="24"/>
        </w:rPr>
        <w:t>the provision of illegal goods and services</w:t>
      </w:r>
      <w:r w:rsidR="008B1DF3" w:rsidRPr="00073EB8">
        <w:rPr>
          <w:rFonts w:ascii="Times New Roman" w:hAnsi="Times New Roman" w:cs="Times New Roman"/>
          <w:sz w:val="24"/>
          <w:szCs w:val="24"/>
        </w:rPr>
        <w:t>. SOCGs operating at the higher echelons maintain and conserve market privilege by (a) having their own supply networks; (b) networking with those at the top of the supply chain and giving access to goods; (c) controlling upcoming groups and individuals; and (d) perhaps most importantly, acting as a reputable firm through which suppliers can reach other suppliers, wholesalers, customers, or other forms which specify in other areas.</w:t>
      </w:r>
      <w:r w:rsidR="008B1DF3">
        <w:rPr>
          <w:rFonts w:ascii="Times New Roman" w:hAnsi="Times New Roman" w:cs="Times New Roman"/>
          <w:sz w:val="24"/>
          <w:szCs w:val="24"/>
        </w:rPr>
        <w:t xml:space="preserve"> </w:t>
      </w:r>
      <w:r>
        <w:rPr>
          <w:rFonts w:ascii="Times New Roman" w:hAnsi="Times New Roman" w:cs="Times New Roman"/>
          <w:sz w:val="24"/>
          <w:szCs w:val="24"/>
        </w:rPr>
        <w:t xml:space="preserve">In other words, </w:t>
      </w:r>
      <w:r w:rsidR="00073EB8" w:rsidRPr="00073EB8">
        <w:rPr>
          <w:rFonts w:ascii="Times New Roman" w:hAnsi="Times New Roman" w:cs="Times New Roman"/>
          <w:sz w:val="24"/>
          <w:szCs w:val="24"/>
        </w:rPr>
        <w:t xml:space="preserve">SOCGs </w:t>
      </w:r>
      <w:r w:rsidR="008B1DF3">
        <w:rPr>
          <w:rFonts w:ascii="Times New Roman" w:hAnsi="Times New Roman" w:cs="Times New Roman"/>
          <w:sz w:val="24"/>
          <w:szCs w:val="24"/>
        </w:rPr>
        <w:t>govern the market, not in</w:t>
      </w:r>
      <w:r w:rsidR="00073EB8" w:rsidRPr="00073EB8">
        <w:rPr>
          <w:rFonts w:ascii="Times New Roman" w:hAnsi="Times New Roman" w:cs="Times New Roman"/>
          <w:sz w:val="24"/>
          <w:szCs w:val="24"/>
        </w:rPr>
        <w:t xml:space="preserve">somuch through product control, but rather in </w:t>
      </w:r>
      <w:r w:rsidR="002D66AE">
        <w:rPr>
          <w:rFonts w:ascii="Times New Roman" w:hAnsi="Times New Roman" w:cs="Times New Roman"/>
          <w:sz w:val="24"/>
          <w:szCs w:val="24"/>
        </w:rPr>
        <w:t xml:space="preserve">setting the rules of play and </w:t>
      </w:r>
      <w:r w:rsidR="00073EB8" w:rsidRPr="00073EB8">
        <w:rPr>
          <w:rFonts w:ascii="Times New Roman" w:hAnsi="Times New Roman" w:cs="Times New Roman"/>
          <w:sz w:val="24"/>
          <w:szCs w:val="24"/>
        </w:rPr>
        <w:t xml:space="preserve">determining who may </w:t>
      </w:r>
      <w:r w:rsidR="002D66AE">
        <w:rPr>
          <w:rFonts w:ascii="Times New Roman" w:hAnsi="Times New Roman" w:cs="Times New Roman"/>
          <w:sz w:val="24"/>
          <w:szCs w:val="24"/>
        </w:rPr>
        <w:t xml:space="preserve">access and then </w:t>
      </w:r>
      <w:r w:rsidR="00073EB8" w:rsidRPr="00073EB8">
        <w:rPr>
          <w:rFonts w:ascii="Times New Roman" w:hAnsi="Times New Roman" w:cs="Times New Roman"/>
          <w:sz w:val="24"/>
          <w:szCs w:val="24"/>
        </w:rPr>
        <w:t>play in the</w:t>
      </w:r>
      <w:r w:rsidR="008B1DF3">
        <w:rPr>
          <w:rFonts w:ascii="Times New Roman" w:hAnsi="Times New Roman" w:cs="Times New Roman"/>
          <w:sz w:val="24"/>
          <w:szCs w:val="24"/>
        </w:rPr>
        <w:t xml:space="preserve"> market</w:t>
      </w:r>
      <w:r w:rsidR="00073EB8" w:rsidRPr="00073EB8">
        <w:rPr>
          <w:rFonts w:ascii="Times New Roman" w:hAnsi="Times New Roman" w:cs="Times New Roman"/>
          <w:sz w:val="24"/>
          <w:szCs w:val="24"/>
        </w:rPr>
        <w:t xml:space="preserve">. </w:t>
      </w:r>
    </w:p>
    <w:p w14:paraId="1177702E" w14:textId="2E1740D8" w:rsidR="008A52A3" w:rsidRPr="005077EF" w:rsidRDefault="008A52A3" w:rsidP="005077EF">
      <w:pPr>
        <w:spacing w:after="0" w:line="480" w:lineRule="auto"/>
        <w:jc w:val="center"/>
        <w:rPr>
          <w:rFonts w:ascii="Times New Roman" w:hAnsi="Times New Roman" w:cs="Times New Roman"/>
          <w:b/>
          <w:sz w:val="24"/>
          <w:szCs w:val="24"/>
        </w:rPr>
      </w:pPr>
      <w:r w:rsidRPr="005077EF">
        <w:rPr>
          <w:rFonts w:ascii="Times New Roman" w:hAnsi="Times New Roman" w:cs="Times New Roman"/>
          <w:b/>
          <w:sz w:val="24"/>
          <w:szCs w:val="24"/>
        </w:rPr>
        <w:t>Conclusion</w:t>
      </w:r>
    </w:p>
    <w:p w14:paraId="5187832A" w14:textId="0095F7A6" w:rsidR="008A52A3" w:rsidRPr="00263F0C" w:rsidRDefault="008A52A3" w:rsidP="00263F0C">
      <w:pPr>
        <w:spacing w:after="0" w:line="480" w:lineRule="auto"/>
        <w:jc w:val="both"/>
        <w:rPr>
          <w:rFonts w:ascii="Times New Roman" w:hAnsi="Times New Roman" w:cs="Times New Roman"/>
          <w:sz w:val="24"/>
          <w:szCs w:val="24"/>
        </w:rPr>
      </w:pPr>
      <w:r w:rsidRPr="00263F0C">
        <w:rPr>
          <w:rFonts w:ascii="Times New Roman" w:hAnsi="Times New Roman" w:cs="Times New Roman"/>
          <w:sz w:val="24"/>
          <w:szCs w:val="24"/>
        </w:rPr>
        <w:t>Against the backdrop of over a Century’s worth of evidence that has identified significant links between gangs, crim</w:t>
      </w:r>
      <w:r w:rsidR="00A96D07">
        <w:rPr>
          <w:rFonts w:ascii="Times New Roman" w:hAnsi="Times New Roman" w:cs="Times New Roman"/>
          <w:sz w:val="24"/>
          <w:szCs w:val="24"/>
        </w:rPr>
        <w:t>e,</w:t>
      </w:r>
      <w:r w:rsidRPr="00263F0C">
        <w:rPr>
          <w:rFonts w:ascii="Times New Roman" w:hAnsi="Times New Roman" w:cs="Times New Roman"/>
          <w:sz w:val="24"/>
          <w:szCs w:val="24"/>
        </w:rPr>
        <w:t xml:space="preserve"> and territorial behav</w:t>
      </w:r>
      <w:r w:rsidR="00A37D4C">
        <w:rPr>
          <w:rFonts w:ascii="Times New Roman" w:hAnsi="Times New Roman" w:cs="Times New Roman"/>
          <w:sz w:val="24"/>
          <w:szCs w:val="24"/>
        </w:rPr>
        <w:t>iour (Burskin and Grasmick 1993</w:t>
      </w:r>
      <w:r w:rsidRPr="00263F0C">
        <w:rPr>
          <w:rFonts w:ascii="Times New Roman" w:hAnsi="Times New Roman" w:cs="Times New Roman"/>
          <w:sz w:val="24"/>
          <w:szCs w:val="24"/>
        </w:rPr>
        <w:t>; Papachristos et al. 2013; Thrasher 1927), in this paper we have attempted to provide a more granular analysis of territoriality as it relates to Glasgow gangs. Cognisant of the sig</w:t>
      </w:r>
      <w:r w:rsidR="000A7CA4">
        <w:rPr>
          <w:rFonts w:ascii="Times New Roman" w:hAnsi="Times New Roman" w:cs="Times New Roman"/>
          <w:sz w:val="24"/>
          <w:szCs w:val="24"/>
        </w:rPr>
        <w:t>nificant gap</w:t>
      </w:r>
      <w:r w:rsidRPr="00263F0C">
        <w:rPr>
          <w:rFonts w:ascii="Times New Roman" w:hAnsi="Times New Roman" w:cs="Times New Roman"/>
          <w:sz w:val="24"/>
          <w:szCs w:val="24"/>
        </w:rPr>
        <w:t xml:space="preserve"> in our understanding of how territory works within eclectic forms of gang culture, we have explored how young men’s relationships to territory alter/change as both group and individual gang members change/evolve. Drawing on social field analysis, we have considered the way in which young men accumulate and </w:t>
      </w:r>
      <w:r w:rsidR="00645ED2">
        <w:rPr>
          <w:rFonts w:ascii="Times New Roman" w:hAnsi="Times New Roman" w:cs="Times New Roman"/>
          <w:sz w:val="24"/>
          <w:szCs w:val="24"/>
        </w:rPr>
        <w:t>use</w:t>
      </w:r>
      <w:r w:rsidRPr="00263F0C">
        <w:rPr>
          <w:rFonts w:ascii="Times New Roman" w:hAnsi="Times New Roman" w:cs="Times New Roman"/>
          <w:sz w:val="24"/>
          <w:szCs w:val="24"/>
        </w:rPr>
        <w:t xml:space="preserve"> street capital as a means of becoming more skilful within the social field of the gang and in turn begin to transition from expressive to instrumental forms of criminal activity (Harding 2014).  Building and extending upon, and in some ways refuting previous insights from, previous gang research in Glasgow (Deuchar 2009, 2013; Fraser 2013, 2015), we have identified the transitional and fluid nature of young </w:t>
      </w:r>
      <w:r w:rsidR="002B2A0D" w:rsidRPr="00263F0C">
        <w:rPr>
          <w:rFonts w:ascii="Times New Roman" w:hAnsi="Times New Roman" w:cs="Times New Roman"/>
          <w:sz w:val="24"/>
          <w:szCs w:val="24"/>
        </w:rPr>
        <w:t>gang membe</w:t>
      </w:r>
      <w:r w:rsidRPr="00263F0C">
        <w:rPr>
          <w:rFonts w:ascii="Times New Roman" w:hAnsi="Times New Roman" w:cs="Times New Roman"/>
          <w:sz w:val="24"/>
          <w:szCs w:val="24"/>
        </w:rPr>
        <w:t xml:space="preserve">rs’ activity within the city’s housing estates and the way in which street gang membership can and does on occasions lead on to </w:t>
      </w:r>
      <w:r w:rsidR="002B2A0D" w:rsidRPr="00263F0C">
        <w:rPr>
          <w:rFonts w:ascii="Times New Roman" w:hAnsi="Times New Roman" w:cs="Times New Roman"/>
          <w:sz w:val="24"/>
          <w:szCs w:val="24"/>
        </w:rPr>
        <w:t>participating in SOC</w:t>
      </w:r>
      <w:r w:rsidRPr="00263F0C">
        <w:rPr>
          <w:rFonts w:ascii="Times New Roman" w:hAnsi="Times New Roman" w:cs="Times New Roman"/>
          <w:sz w:val="24"/>
          <w:szCs w:val="24"/>
        </w:rPr>
        <w:t>. From having a strong focus on public performance of masculinity and the defence of physical turf as YSG members</w:t>
      </w:r>
      <w:r w:rsidR="000A7CA4">
        <w:rPr>
          <w:rFonts w:ascii="Times New Roman" w:hAnsi="Times New Roman" w:cs="Times New Roman"/>
          <w:sz w:val="24"/>
          <w:szCs w:val="24"/>
        </w:rPr>
        <w:t>,</w:t>
      </w:r>
      <w:r w:rsidRPr="00263F0C">
        <w:rPr>
          <w:rFonts w:ascii="Times New Roman" w:hAnsi="Times New Roman" w:cs="Times New Roman"/>
          <w:sz w:val="24"/>
          <w:szCs w:val="24"/>
        </w:rPr>
        <w:t xml:space="preserve"> through the gradual adopting of more business orientations and the viewing of territory as flexible and fluid as YCGs</w:t>
      </w:r>
      <w:r w:rsidR="000A7CA4">
        <w:rPr>
          <w:rFonts w:ascii="Times New Roman" w:hAnsi="Times New Roman" w:cs="Times New Roman"/>
          <w:sz w:val="24"/>
          <w:szCs w:val="24"/>
        </w:rPr>
        <w:t>,</w:t>
      </w:r>
      <w:r w:rsidRPr="00263F0C">
        <w:rPr>
          <w:rFonts w:ascii="Times New Roman" w:hAnsi="Times New Roman" w:cs="Times New Roman"/>
          <w:sz w:val="24"/>
          <w:szCs w:val="24"/>
        </w:rPr>
        <w:t xml:space="preserve"> to the </w:t>
      </w:r>
      <w:r w:rsidR="00C84DEE" w:rsidRPr="00263F0C">
        <w:rPr>
          <w:rFonts w:ascii="Times New Roman" w:hAnsi="Times New Roman" w:cs="Times New Roman"/>
          <w:sz w:val="24"/>
          <w:szCs w:val="24"/>
        </w:rPr>
        <w:t>ultimate manipulation of territorial knowledge and street capital to create entrepreneurial forms of social control as SOCGs, young men in Glasgow often adopt an evolving relationship with territory over time.</w:t>
      </w:r>
    </w:p>
    <w:p w14:paraId="480E7F26" w14:textId="3AD7CD65" w:rsidR="00C84DEE" w:rsidRPr="00263F0C" w:rsidRDefault="00C84DEE" w:rsidP="00263F0C">
      <w:pPr>
        <w:spacing w:after="0" w:line="480" w:lineRule="auto"/>
        <w:ind w:firstLine="720"/>
        <w:jc w:val="both"/>
        <w:rPr>
          <w:rFonts w:ascii="Times New Roman" w:hAnsi="Times New Roman" w:cs="Times New Roman"/>
          <w:color w:val="000000" w:themeColor="text1"/>
          <w:sz w:val="24"/>
          <w:szCs w:val="24"/>
        </w:rPr>
      </w:pPr>
      <w:r w:rsidRPr="00263F0C">
        <w:rPr>
          <w:rFonts w:ascii="Times New Roman" w:hAnsi="Times New Roman" w:cs="Times New Roman"/>
          <w:color w:val="000000" w:themeColor="text1"/>
          <w:sz w:val="24"/>
          <w:szCs w:val="24"/>
        </w:rPr>
        <w:t>While we must be cautious about over-generalising the insights from our qualitative research, the findings could help to inform future policy and practice in Scotland regarding the policing of gangs and serious organised crime.</w:t>
      </w:r>
      <w:r w:rsidR="008E1661" w:rsidRPr="00263F0C">
        <w:rPr>
          <w:rFonts w:ascii="Times New Roman" w:hAnsi="Times New Roman" w:cs="Times New Roman"/>
          <w:color w:val="000000" w:themeColor="text1"/>
          <w:sz w:val="24"/>
          <w:szCs w:val="24"/>
        </w:rPr>
        <w:t xml:space="preserve"> Police Scotland (2016) has identified that its service faces ‘significant demand’ in respect of investigations into SOC, and i</w:t>
      </w:r>
      <w:r w:rsidR="00565F10" w:rsidRPr="00263F0C">
        <w:rPr>
          <w:rFonts w:ascii="Times New Roman" w:hAnsi="Times New Roman" w:cs="Times New Roman"/>
          <w:color w:val="000000" w:themeColor="text1"/>
          <w:sz w:val="24"/>
          <w:szCs w:val="24"/>
        </w:rPr>
        <w:t xml:space="preserve">n its national strategy for reducing the harm caused by </w:t>
      </w:r>
      <w:r w:rsidR="008E1661" w:rsidRPr="00263F0C">
        <w:rPr>
          <w:rFonts w:ascii="Times New Roman" w:hAnsi="Times New Roman" w:cs="Times New Roman"/>
          <w:color w:val="000000" w:themeColor="text1"/>
          <w:sz w:val="24"/>
          <w:szCs w:val="24"/>
        </w:rPr>
        <w:t xml:space="preserve">it </w:t>
      </w:r>
      <w:r w:rsidR="00565F10" w:rsidRPr="00263F0C">
        <w:rPr>
          <w:rFonts w:ascii="Times New Roman" w:hAnsi="Times New Roman" w:cs="Times New Roman"/>
          <w:color w:val="000000" w:themeColor="text1"/>
          <w:sz w:val="24"/>
          <w:szCs w:val="24"/>
        </w:rPr>
        <w:t>t</w:t>
      </w:r>
      <w:r w:rsidRPr="00263F0C">
        <w:rPr>
          <w:rFonts w:ascii="Times New Roman" w:hAnsi="Times New Roman" w:cs="Times New Roman"/>
          <w:color w:val="000000" w:themeColor="text1"/>
          <w:sz w:val="24"/>
          <w:szCs w:val="24"/>
        </w:rPr>
        <w:t xml:space="preserve">he Scottish </w:t>
      </w:r>
      <w:r w:rsidR="00D72BA0" w:rsidRPr="00263F0C">
        <w:rPr>
          <w:rFonts w:ascii="Times New Roman" w:hAnsi="Times New Roman" w:cs="Times New Roman"/>
          <w:color w:val="000000" w:themeColor="text1"/>
          <w:sz w:val="24"/>
          <w:szCs w:val="24"/>
        </w:rPr>
        <w:t xml:space="preserve">Government </w:t>
      </w:r>
      <w:r w:rsidR="00565F10" w:rsidRPr="00263F0C">
        <w:rPr>
          <w:rFonts w:ascii="Times New Roman" w:hAnsi="Times New Roman" w:cs="Times New Roman"/>
          <w:color w:val="000000" w:themeColor="text1"/>
          <w:sz w:val="24"/>
          <w:szCs w:val="24"/>
        </w:rPr>
        <w:t>(2015) pre</w:t>
      </w:r>
      <w:r w:rsidR="008E1661" w:rsidRPr="00263F0C">
        <w:rPr>
          <w:rFonts w:ascii="Times New Roman" w:hAnsi="Times New Roman" w:cs="Times New Roman"/>
          <w:color w:val="000000" w:themeColor="text1"/>
          <w:sz w:val="24"/>
          <w:szCs w:val="24"/>
        </w:rPr>
        <w:t>sents a four-pronged approach. The approach focuses on the need to:</w:t>
      </w:r>
      <w:r w:rsidR="00565F10" w:rsidRPr="00263F0C">
        <w:rPr>
          <w:rFonts w:ascii="Times New Roman" w:hAnsi="Times New Roman" w:cs="Times New Roman"/>
          <w:color w:val="000000" w:themeColor="text1"/>
          <w:sz w:val="24"/>
          <w:szCs w:val="24"/>
        </w:rPr>
        <w:t xml:space="preserve"> </w:t>
      </w:r>
      <w:r w:rsidR="00565F10" w:rsidRPr="00263F0C">
        <w:rPr>
          <w:rFonts w:ascii="Times New Roman" w:hAnsi="Times New Roman" w:cs="Times New Roman"/>
          <w:i/>
          <w:color w:val="000000" w:themeColor="text1"/>
          <w:sz w:val="24"/>
          <w:szCs w:val="24"/>
        </w:rPr>
        <w:t>divert</w:t>
      </w:r>
      <w:r w:rsidR="00565F10" w:rsidRPr="00263F0C">
        <w:rPr>
          <w:rFonts w:ascii="Times New Roman" w:hAnsi="Times New Roman" w:cs="Times New Roman"/>
          <w:color w:val="000000" w:themeColor="text1"/>
          <w:sz w:val="24"/>
          <w:szCs w:val="24"/>
        </w:rPr>
        <w:t xml:space="preserve"> people from becoming involved in SOC; </w:t>
      </w:r>
      <w:r w:rsidR="00565F10" w:rsidRPr="00263F0C">
        <w:rPr>
          <w:rFonts w:ascii="Times New Roman" w:hAnsi="Times New Roman" w:cs="Times New Roman"/>
          <w:i/>
          <w:color w:val="000000" w:themeColor="text1"/>
          <w:sz w:val="24"/>
          <w:szCs w:val="24"/>
        </w:rPr>
        <w:t xml:space="preserve">deter </w:t>
      </w:r>
      <w:r w:rsidR="00565F10" w:rsidRPr="00263F0C">
        <w:rPr>
          <w:rFonts w:ascii="Times New Roman" w:hAnsi="Times New Roman" w:cs="Times New Roman"/>
          <w:color w:val="000000" w:themeColor="text1"/>
          <w:sz w:val="24"/>
          <w:szCs w:val="24"/>
        </w:rPr>
        <w:t>SOCGs by supporting private, public and third sector organisations to protect t</w:t>
      </w:r>
      <w:r w:rsidR="008E1661" w:rsidRPr="00263F0C">
        <w:rPr>
          <w:rFonts w:ascii="Times New Roman" w:hAnsi="Times New Roman" w:cs="Times New Roman"/>
          <w:color w:val="000000" w:themeColor="text1"/>
          <w:sz w:val="24"/>
          <w:szCs w:val="24"/>
        </w:rPr>
        <w:t>hemselves and each other;</w:t>
      </w:r>
      <w:r w:rsidR="00565F10" w:rsidRPr="00263F0C">
        <w:rPr>
          <w:rFonts w:ascii="Times New Roman" w:hAnsi="Times New Roman" w:cs="Times New Roman"/>
          <w:color w:val="000000" w:themeColor="text1"/>
          <w:sz w:val="24"/>
          <w:szCs w:val="24"/>
        </w:rPr>
        <w:t xml:space="preserve"> </w:t>
      </w:r>
      <w:r w:rsidR="00565F10" w:rsidRPr="00263F0C">
        <w:rPr>
          <w:rFonts w:ascii="Times New Roman" w:hAnsi="Times New Roman" w:cs="Times New Roman"/>
          <w:i/>
          <w:color w:val="000000" w:themeColor="text1"/>
          <w:sz w:val="24"/>
          <w:szCs w:val="24"/>
        </w:rPr>
        <w:t>detect</w:t>
      </w:r>
      <w:r w:rsidR="00565F10" w:rsidRPr="00263F0C">
        <w:rPr>
          <w:rFonts w:ascii="Times New Roman" w:hAnsi="Times New Roman" w:cs="Times New Roman"/>
          <w:color w:val="000000" w:themeColor="text1"/>
          <w:sz w:val="24"/>
          <w:szCs w:val="24"/>
        </w:rPr>
        <w:t xml:space="preserve"> and prosecute those involved in SOC</w:t>
      </w:r>
      <w:r w:rsidR="008E1661" w:rsidRPr="00263F0C">
        <w:rPr>
          <w:rFonts w:ascii="Times New Roman" w:hAnsi="Times New Roman" w:cs="Times New Roman"/>
          <w:color w:val="000000" w:themeColor="text1"/>
          <w:sz w:val="24"/>
          <w:szCs w:val="24"/>
        </w:rPr>
        <w:t>;</w:t>
      </w:r>
      <w:r w:rsidR="00565F10" w:rsidRPr="00263F0C">
        <w:rPr>
          <w:rFonts w:ascii="Times New Roman" w:hAnsi="Times New Roman" w:cs="Times New Roman"/>
          <w:color w:val="000000" w:themeColor="text1"/>
          <w:sz w:val="24"/>
          <w:szCs w:val="24"/>
        </w:rPr>
        <w:t xml:space="preserve"> and </w:t>
      </w:r>
      <w:r w:rsidR="00565F10" w:rsidRPr="00263F0C">
        <w:rPr>
          <w:rFonts w:ascii="Times New Roman" w:hAnsi="Times New Roman" w:cs="Times New Roman"/>
          <w:i/>
          <w:color w:val="000000" w:themeColor="text1"/>
          <w:sz w:val="24"/>
          <w:szCs w:val="24"/>
        </w:rPr>
        <w:t>disrupt</w:t>
      </w:r>
      <w:r w:rsidR="00565F10" w:rsidRPr="00263F0C">
        <w:rPr>
          <w:rFonts w:ascii="Times New Roman" w:hAnsi="Times New Roman" w:cs="Times New Roman"/>
          <w:color w:val="000000" w:themeColor="text1"/>
          <w:sz w:val="24"/>
          <w:szCs w:val="24"/>
        </w:rPr>
        <w:t xml:space="preserve"> SOCGs. </w:t>
      </w:r>
      <w:r w:rsidRPr="00263F0C">
        <w:rPr>
          <w:rFonts w:ascii="Times New Roman" w:eastAsia="Times New Roman" w:hAnsi="Times New Roman" w:cs="Times New Roman"/>
          <w:color w:val="000000"/>
          <w:sz w:val="24"/>
          <w:szCs w:val="24"/>
          <w:shd w:val="clear" w:color="auto" w:fill="FFFFFF"/>
        </w:rPr>
        <w:t>The Serious Organised Crime Taskforce (SOCT), chaired by the Cabinet Secretary for Justice and the Lord Advocate, oversees the work carried out to reduce the harm caused by OC in Scotland. It provides strategic direction and is supported through the Scottish Crime Campus, which works to enhance the ‘investigative collaboration between key partner organisations’ in the fight against OC (Scottish Government, 2016</w:t>
      </w:r>
      <w:r w:rsidR="001C661D" w:rsidRPr="00263F0C">
        <w:rPr>
          <w:rFonts w:ascii="Times New Roman" w:eastAsia="Times New Roman" w:hAnsi="Times New Roman" w:cs="Times New Roman"/>
          <w:color w:val="000000"/>
          <w:sz w:val="24"/>
          <w:szCs w:val="24"/>
          <w:shd w:val="clear" w:color="auto" w:fill="FFFFFF"/>
        </w:rPr>
        <w:t>b</w:t>
      </w:r>
      <w:r w:rsidRPr="00263F0C">
        <w:rPr>
          <w:rFonts w:ascii="Times New Roman" w:eastAsia="Times New Roman" w:hAnsi="Times New Roman" w:cs="Times New Roman"/>
          <w:color w:val="000000"/>
          <w:sz w:val="24"/>
          <w:szCs w:val="24"/>
          <w:shd w:val="clear" w:color="auto" w:fill="FFFFFF"/>
        </w:rPr>
        <w:t>).</w:t>
      </w:r>
      <w:r w:rsidRPr="00263F0C">
        <w:rPr>
          <w:rFonts w:ascii="Times New Roman" w:hAnsi="Times New Roman" w:cs="Times New Roman"/>
          <w:color w:val="000000" w:themeColor="text1"/>
          <w:sz w:val="24"/>
          <w:szCs w:val="24"/>
        </w:rPr>
        <w:t xml:space="preserve"> </w:t>
      </w:r>
    </w:p>
    <w:p w14:paraId="542C7D6B" w14:textId="77777777" w:rsidR="00666332" w:rsidRDefault="00C84DEE" w:rsidP="00666332">
      <w:pPr>
        <w:spacing w:after="0" w:line="480" w:lineRule="auto"/>
        <w:ind w:firstLine="720"/>
        <w:jc w:val="both"/>
        <w:rPr>
          <w:rFonts w:ascii="Times New Roman" w:hAnsi="Times New Roman" w:cs="Times New Roman"/>
          <w:color w:val="000000" w:themeColor="text1"/>
          <w:sz w:val="24"/>
          <w:szCs w:val="24"/>
        </w:rPr>
      </w:pPr>
      <w:r w:rsidRPr="00263F0C">
        <w:rPr>
          <w:rFonts w:ascii="Times New Roman" w:eastAsia="Times New Roman" w:hAnsi="Times New Roman" w:cs="Times New Roman"/>
          <w:color w:val="333333"/>
          <w:sz w:val="24"/>
          <w:szCs w:val="24"/>
          <w:shd w:val="clear" w:color="auto" w:fill="FFFFFF"/>
        </w:rPr>
        <w:t xml:space="preserve">The insights </w:t>
      </w:r>
      <w:r w:rsidR="008E1661" w:rsidRPr="00263F0C">
        <w:rPr>
          <w:rFonts w:ascii="Times New Roman" w:eastAsia="Times New Roman" w:hAnsi="Times New Roman" w:cs="Times New Roman"/>
          <w:color w:val="333333"/>
          <w:sz w:val="24"/>
          <w:szCs w:val="24"/>
          <w:shd w:val="clear" w:color="auto" w:fill="FFFFFF"/>
        </w:rPr>
        <w:t xml:space="preserve">from our research </w:t>
      </w:r>
      <w:r w:rsidRPr="00263F0C">
        <w:rPr>
          <w:rFonts w:ascii="Times New Roman" w:hAnsi="Times New Roman" w:cs="Times New Roman"/>
          <w:color w:val="000000" w:themeColor="text1"/>
          <w:sz w:val="24"/>
          <w:szCs w:val="24"/>
        </w:rPr>
        <w:t>could provide more depth to the existing knowledge-base of the SOCT and the ongoing</w:t>
      </w:r>
      <w:r w:rsidR="008E1661" w:rsidRPr="00263F0C">
        <w:rPr>
          <w:rFonts w:ascii="Times New Roman" w:hAnsi="Times New Roman" w:cs="Times New Roman"/>
          <w:color w:val="000000" w:themeColor="text1"/>
          <w:sz w:val="24"/>
          <w:szCs w:val="24"/>
        </w:rPr>
        <w:t xml:space="preserve"> strategic policy discussions within the Scottish Government and practice-oriented debates among</w:t>
      </w:r>
      <w:r w:rsidRPr="00263F0C">
        <w:rPr>
          <w:rFonts w:ascii="Times New Roman" w:hAnsi="Times New Roman" w:cs="Times New Roman"/>
          <w:color w:val="000000" w:themeColor="text1"/>
          <w:sz w:val="24"/>
          <w:szCs w:val="24"/>
        </w:rPr>
        <w:t xml:space="preserve"> senior o</w:t>
      </w:r>
      <w:r w:rsidR="008E1661" w:rsidRPr="00263F0C">
        <w:rPr>
          <w:rFonts w:ascii="Times New Roman" w:hAnsi="Times New Roman" w:cs="Times New Roman"/>
          <w:color w:val="000000" w:themeColor="text1"/>
          <w:sz w:val="24"/>
          <w:szCs w:val="24"/>
        </w:rPr>
        <w:t xml:space="preserve">fficers within Police Scotland </w:t>
      </w:r>
      <w:r w:rsidRPr="00263F0C">
        <w:rPr>
          <w:rFonts w:ascii="Times New Roman" w:hAnsi="Times New Roman" w:cs="Times New Roman"/>
          <w:color w:val="000000" w:themeColor="text1"/>
          <w:sz w:val="24"/>
          <w:szCs w:val="24"/>
        </w:rPr>
        <w:t xml:space="preserve">and </w:t>
      </w:r>
      <w:r w:rsidR="008E1661" w:rsidRPr="00263F0C">
        <w:rPr>
          <w:rFonts w:ascii="Times New Roman" w:hAnsi="Times New Roman" w:cs="Times New Roman"/>
          <w:color w:val="000000" w:themeColor="text1"/>
          <w:sz w:val="24"/>
          <w:szCs w:val="24"/>
        </w:rPr>
        <w:t xml:space="preserve">the </w:t>
      </w:r>
      <w:r w:rsidRPr="00263F0C">
        <w:rPr>
          <w:rFonts w:ascii="Times New Roman" w:hAnsi="Times New Roman" w:cs="Times New Roman"/>
          <w:color w:val="000000" w:themeColor="text1"/>
          <w:sz w:val="24"/>
          <w:szCs w:val="24"/>
        </w:rPr>
        <w:t xml:space="preserve">wider partner agencies involved in tackling OC. The findings could hold the capacity to support Detectives and members of wider agencies with their ongoing vision to </w:t>
      </w:r>
      <w:r w:rsidR="008E1661" w:rsidRPr="00263F0C">
        <w:rPr>
          <w:rFonts w:ascii="Times New Roman" w:hAnsi="Times New Roman" w:cs="Times New Roman"/>
          <w:i/>
          <w:color w:val="000000" w:themeColor="text1"/>
          <w:sz w:val="24"/>
          <w:szCs w:val="24"/>
        </w:rPr>
        <w:t xml:space="preserve">divert, deter, detect </w:t>
      </w:r>
      <w:r w:rsidR="008E1661" w:rsidRPr="00263F0C">
        <w:rPr>
          <w:rFonts w:ascii="Times New Roman" w:hAnsi="Times New Roman" w:cs="Times New Roman"/>
          <w:color w:val="000000" w:themeColor="text1"/>
          <w:sz w:val="24"/>
          <w:szCs w:val="24"/>
        </w:rPr>
        <w:t xml:space="preserve">and </w:t>
      </w:r>
      <w:r w:rsidR="008E1661" w:rsidRPr="00263F0C">
        <w:rPr>
          <w:rFonts w:ascii="Times New Roman" w:hAnsi="Times New Roman" w:cs="Times New Roman"/>
          <w:i/>
          <w:color w:val="000000" w:themeColor="text1"/>
          <w:sz w:val="24"/>
          <w:szCs w:val="24"/>
        </w:rPr>
        <w:t>disrupt</w:t>
      </w:r>
      <w:r w:rsidR="008E1661" w:rsidRPr="00263F0C">
        <w:rPr>
          <w:rFonts w:ascii="Times New Roman" w:hAnsi="Times New Roman" w:cs="Times New Roman"/>
          <w:color w:val="000000" w:themeColor="text1"/>
          <w:sz w:val="24"/>
          <w:szCs w:val="24"/>
        </w:rPr>
        <w:t xml:space="preserve"> members of SOCGs </w:t>
      </w:r>
      <w:r w:rsidRPr="00263F0C">
        <w:rPr>
          <w:rFonts w:ascii="Times New Roman" w:hAnsi="Times New Roman" w:cs="Times New Roman"/>
          <w:color w:val="000000" w:themeColor="text1"/>
          <w:sz w:val="24"/>
          <w:szCs w:val="24"/>
        </w:rPr>
        <w:t xml:space="preserve">by providing them with a new evidence-base that suggests the need to target linchpin areas such as YCGs, while simultaneously avoiding </w:t>
      </w:r>
      <w:r w:rsidR="000A7CA4">
        <w:rPr>
          <w:rFonts w:ascii="Times New Roman" w:hAnsi="Times New Roman" w:cs="Times New Roman"/>
          <w:color w:val="000000" w:themeColor="text1"/>
          <w:sz w:val="24"/>
          <w:szCs w:val="24"/>
        </w:rPr>
        <w:t>the</w:t>
      </w:r>
      <w:r w:rsidRPr="00263F0C">
        <w:rPr>
          <w:rFonts w:ascii="Times New Roman" w:hAnsi="Times New Roman" w:cs="Times New Roman"/>
          <w:color w:val="000000" w:themeColor="text1"/>
          <w:sz w:val="24"/>
          <w:szCs w:val="24"/>
        </w:rPr>
        <w:t xml:space="preserve"> situation whereby minor offenders (who may be members of YSGs or reluctant associates) are brought into the fold, or criminalised</w:t>
      </w:r>
      <w:r w:rsidR="000713AF" w:rsidRPr="00263F0C">
        <w:rPr>
          <w:rFonts w:ascii="Times New Roman" w:hAnsi="Times New Roman" w:cs="Times New Roman"/>
          <w:color w:val="000000" w:themeColor="text1"/>
          <w:sz w:val="24"/>
          <w:szCs w:val="24"/>
        </w:rPr>
        <w:t xml:space="preserve"> (</w:t>
      </w:r>
      <w:r w:rsidR="00A45D4E">
        <w:rPr>
          <w:rFonts w:ascii="Times New Roman" w:hAnsi="Times New Roman" w:cs="Times New Roman"/>
          <w:color w:val="000000" w:themeColor="text1"/>
          <w:sz w:val="24"/>
          <w:szCs w:val="24"/>
        </w:rPr>
        <w:t>Author</w:t>
      </w:r>
      <w:r w:rsidR="000713AF" w:rsidRPr="00263F0C">
        <w:rPr>
          <w:rFonts w:ascii="Times New Roman" w:hAnsi="Times New Roman" w:cs="Times New Roman"/>
          <w:color w:val="000000" w:themeColor="text1"/>
          <w:sz w:val="24"/>
          <w:szCs w:val="24"/>
        </w:rPr>
        <w:t>)</w:t>
      </w:r>
      <w:r w:rsidRPr="00263F0C">
        <w:rPr>
          <w:rFonts w:ascii="Times New Roman" w:hAnsi="Times New Roman" w:cs="Times New Roman"/>
          <w:color w:val="000000" w:themeColor="text1"/>
          <w:sz w:val="24"/>
          <w:szCs w:val="24"/>
        </w:rPr>
        <w:t xml:space="preserve">. </w:t>
      </w:r>
    </w:p>
    <w:p w14:paraId="34024A1A" w14:textId="666E8C30" w:rsidR="00666332" w:rsidRPr="00666332" w:rsidRDefault="00666332" w:rsidP="00666332">
      <w:pPr>
        <w:spacing w:after="0" w:line="480" w:lineRule="auto"/>
        <w:ind w:firstLine="720"/>
        <w:jc w:val="both"/>
        <w:rPr>
          <w:rFonts w:ascii="Times New Roman" w:hAnsi="Times New Roman" w:cs="Times New Roman"/>
          <w:color w:val="000000" w:themeColor="text1"/>
          <w:sz w:val="24"/>
          <w:szCs w:val="24"/>
        </w:rPr>
      </w:pPr>
      <w:r w:rsidRPr="00666332">
        <w:rPr>
          <w:rFonts w:ascii="Times New Roman" w:hAnsi="Times New Roman" w:cs="Times New Roman"/>
          <w:color w:val="000000" w:themeColor="text1"/>
          <w:sz w:val="24"/>
          <w:szCs w:val="24"/>
        </w:rPr>
        <w:t xml:space="preserve">However, we also believe that the applicability of our research goes beyond the implications for the official and rather pedestrian </w:t>
      </w:r>
      <w:r w:rsidRPr="00666332">
        <w:rPr>
          <w:rFonts w:ascii="Times New Roman" w:hAnsi="Times New Roman" w:cs="Times New Roman"/>
          <w:i/>
          <w:color w:val="000000" w:themeColor="text1"/>
          <w:sz w:val="24"/>
          <w:szCs w:val="24"/>
        </w:rPr>
        <w:t>divert/deter/detect/disrupt</w:t>
      </w:r>
      <w:r w:rsidRPr="00666332">
        <w:rPr>
          <w:rFonts w:ascii="Times New Roman" w:hAnsi="Times New Roman" w:cs="Times New Roman"/>
          <w:color w:val="000000" w:themeColor="text1"/>
          <w:sz w:val="24"/>
          <w:szCs w:val="24"/>
        </w:rPr>
        <w:t xml:space="preserve"> policy discourse that tends to dominate the law enforcement landscape in Scotland as it relates to OC. Recognising the clear established links between income and wealth inequality and criminal outcomes, the Scottish Government’s (2017) wider </w:t>
      </w:r>
      <w:r w:rsidRPr="00666332">
        <w:rPr>
          <w:rFonts w:ascii="Times New Roman" w:hAnsi="Times New Roman" w:cs="Times New Roman"/>
          <w:i/>
          <w:color w:val="000000" w:themeColor="text1"/>
          <w:sz w:val="24"/>
          <w:szCs w:val="24"/>
        </w:rPr>
        <w:t>Justice in Scotland: Vision and Priorities</w:t>
      </w:r>
      <w:r w:rsidRPr="00666332">
        <w:rPr>
          <w:rFonts w:ascii="Times New Roman" w:hAnsi="Times New Roman" w:cs="Times New Roman"/>
          <w:color w:val="000000" w:themeColor="text1"/>
          <w:sz w:val="24"/>
          <w:szCs w:val="24"/>
        </w:rPr>
        <w:t xml:space="preserve"> strategy highlights the need for ‘addressing the root causes of disadvantage, enhancing […] provision for the people and places experiencing vulnerability and disadvantage’ (p.7). It draws attention to the links between income inequality and criminogenic outcomes while also highlighting th</w:t>
      </w:r>
      <w:r w:rsidR="002D66AE">
        <w:rPr>
          <w:rFonts w:ascii="Times New Roman" w:hAnsi="Times New Roman" w:cs="Times New Roman"/>
          <w:color w:val="000000" w:themeColor="text1"/>
          <w:sz w:val="24"/>
          <w:szCs w:val="24"/>
        </w:rPr>
        <w:t>e relationship between Adverse C</w:t>
      </w:r>
      <w:r w:rsidRPr="00666332">
        <w:rPr>
          <w:rFonts w:ascii="Times New Roman" w:hAnsi="Times New Roman" w:cs="Times New Roman"/>
          <w:color w:val="000000" w:themeColor="text1"/>
          <w:sz w:val="24"/>
          <w:szCs w:val="24"/>
        </w:rPr>
        <w:t xml:space="preserve">hildhood Experiences (ACEs) and future offending patterns within the overall context of prevention and early intervention. Tackling the root causes of gang culture and its implications for drug distribution thus involves moving beyond a reactive law enforcement perspective on diversion, deterrence, detection and disruption and the need to ensure that wider justice policy rhetoric focused on tackling inequality and childhood disadvantage hits the ground. Doing so will involve putting local people and communities at the heart of decision-making through a focus on co-production of ideas for addressing these issues (Scottish Government, 2017). </w:t>
      </w:r>
    </w:p>
    <w:p w14:paraId="56E190CD" w14:textId="77777777" w:rsidR="00666332" w:rsidRPr="00666332" w:rsidRDefault="00666332" w:rsidP="00666332">
      <w:pPr>
        <w:spacing w:after="0" w:line="480" w:lineRule="auto"/>
        <w:ind w:firstLine="720"/>
        <w:jc w:val="both"/>
        <w:rPr>
          <w:rFonts w:ascii="Times New Roman" w:hAnsi="Times New Roman" w:cs="Times New Roman"/>
          <w:color w:val="000000" w:themeColor="text1"/>
          <w:sz w:val="24"/>
          <w:szCs w:val="24"/>
        </w:rPr>
      </w:pPr>
      <w:r w:rsidRPr="00666332">
        <w:rPr>
          <w:rFonts w:ascii="Times New Roman" w:hAnsi="Times New Roman" w:cs="Times New Roman"/>
          <w:color w:val="000000" w:themeColor="text1"/>
          <w:sz w:val="24"/>
          <w:szCs w:val="24"/>
        </w:rPr>
        <w:t xml:space="preserve">Moreover, the way in which policies for tackling gangs and drug markets are conceptualised and applied needs to take cognizance of the nature and impact of gang activity in local settings. Thus, a local neighbourhood dominated by the presence of YSGs may require interventions designed to tackle ACEs combined with programmes focused on challenging young men’s perspectives on the gravitas associated with street capital (Harding, 2014). Conversely, in areas where YCGs have begun to emerge the focus may be more on the need for preventing their evolution from expressive to instrumental violence and from an overarching focus on trading growing into enterprise and governance (Densley, 2014). Finally, our insights also suggest that the undisputed allure of the drug market in stimulating gang evolution has implications for wider drug policy in Scotland. </w:t>
      </w:r>
      <w:r w:rsidRPr="00666332">
        <w:rPr>
          <w:rFonts w:ascii="Times New Roman" w:eastAsia="Times New Roman" w:hAnsi="Times New Roman" w:cs="Times New Roman"/>
          <w:color w:val="000000" w:themeColor="text1"/>
          <w:sz w:val="24"/>
          <w:szCs w:val="24"/>
        </w:rPr>
        <w:t>The view that prohibition and drug enforcement can be effective in preventing problem drug use is widespread across the western world, but it has been argued that drug laws – which tend to be driven by a moral view which valorises the currency of abstinence – often cause more harm than good (Goode, 2006; McPhee, 2012, 2017). If preventing gang evolution (as we have defined it) is to become a reality, it may be that policy discourse in Scotland needs to transition from a focus on prohibition to one on drug harm reduction or (in some cases) decriminalisation (McPhee, 2012, 2017)</w:t>
      </w:r>
    </w:p>
    <w:p w14:paraId="52317C91" w14:textId="6F350552" w:rsidR="00DE0B30" w:rsidRPr="00263F0C" w:rsidRDefault="00666332" w:rsidP="00D50FB7">
      <w:pPr>
        <w:spacing w:after="0" w:line="480" w:lineRule="auto"/>
        <w:ind w:firstLine="720"/>
        <w:jc w:val="both"/>
        <w:rPr>
          <w:rFonts w:ascii="Times New Roman" w:hAnsi="Times New Roman" w:cs="Times New Roman"/>
          <w:b/>
          <w:sz w:val="24"/>
          <w:szCs w:val="24"/>
        </w:rPr>
      </w:pPr>
      <w:r w:rsidRPr="00263F0C">
        <w:rPr>
          <w:rFonts w:ascii="Times New Roman" w:hAnsi="Times New Roman" w:cs="Times New Roman"/>
          <w:color w:val="000000" w:themeColor="text1"/>
          <w:sz w:val="24"/>
          <w:szCs w:val="24"/>
        </w:rPr>
        <w:t xml:space="preserve">At the same time, we believe that further research is needed into the extent to and ways in which levels of group organisation affect young men’s engagement with territorial issues and how gradual accumulation of street capital can enable progression towards entrepreneurial, business-oriented, instrumental criminal activity. This type of wider evidence-base would help to enable the national </w:t>
      </w:r>
      <w:r>
        <w:rPr>
          <w:rFonts w:ascii="Times New Roman" w:hAnsi="Times New Roman" w:cs="Times New Roman"/>
          <w:color w:val="000000" w:themeColor="text1"/>
          <w:sz w:val="24"/>
          <w:szCs w:val="24"/>
        </w:rPr>
        <w:t xml:space="preserve">police </w:t>
      </w:r>
      <w:r w:rsidRPr="00263F0C">
        <w:rPr>
          <w:rFonts w:ascii="Times New Roman" w:hAnsi="Times New Roman" w:cs="Times New Roman"/>
          <w:color w:val="000000" w:themeColor="text1"/>
          <w:sz w:val="24"/>
          <w:szCs w:val="24"/>
        </w:rPr>
        <w:t xml:space="preserve">force </w:t>
      </w:r>
      <w:r>
        <w:rPr>
          <w:rFonts w:ascii="Times New Roman" w:hAnsi="Times New Roman" w:cs="Times New Roman"/>
          <w:color w:val="000000" w:themeColor="text1"/>
          <w:sz w:val="24"/>
          <w:szCs w:val="24"/>
        </w:rPr>
        <w:t xml:space="preserve">and its partners and stakeholders in Scotland </w:t>
      </w:r>
      <w:r w:rsidRPr="00263F0C">
        <w:rPr>
          <w:rFonts w:ascii="Times New Roman" w:hAnsi="Times New Roman" w:cs="Times New Roman"/>
          <w:color w:val="000000" w:themeColor="text1"/>
          <w:sz w:val="24"/>
          <w:szCs w:val="24"/>
        </w:rPr>
        <w:t xml:space="preserve">to identify the best means of intervening and preventing the further emergence of SOC and ultimately support the building of safer, stronger and flourishing Scottish communities (Scottish Government 2016a). </w:t>
      </w:r>
    </w:p>
    <w:p w14:paraId="653C8C00" w14:textId="77777777" w:rsidR="00D50FB7" w:rsidRDefault="00D50FB7">
      <w:pPr>
        <w:rPr>
          <w:rFonts w:ascii="Times New Roman" w:hAnsi="Times New Roman" w:cs="Times New Roman"/>
          <w:b/>
          <w:sz w:val="24"/>
          <w:szCs w:val="24"/>
        </w:rPr>
      </w:pPr>
      <w:r>
        <w:rPr>
          <w:rFonts w:ascii="Times New Roman" w:hAnsi="Times New Roman" w:cs="Times New Roman"/>
          <w:b/>
          <w:sz w:val="24"/>
          <w:szCs w:val="24"/>
        </w:rPr>
        <w:br w:type="page"/>
      </w:r>
    </w:p>
    <w:p w14:paraId="1BC5CF77" w14:textId="601A1FA3" w:rsidR="00232AFC" w:rsidRPr="00263F0C" w:rsidRDefault="00895E99" w:rsidP="00DE0B30">
      <w:pPr>
        <w:spacing w:after="0" w:line="480" w:lineRule="auto"/>
        <w:jc w:val="center"/>
        <w:rPr>
          <w:rFonts w:ascii="Times New Roman" w:hAnsi="Times New Roman" w:cs="Times New Roman"/>
          <w:b/>
          <w:sz w:val="24"/>
          <w:szCs w:val="24"/>
        </w:rPr>
      </w:pPr>
      <w:r w:rsidRPr="00263F0C">
        <w:rPr>
          <w:rFonts w:ascii="Times New Roman" w:hAnsi="Times New Roman" w:cs="Times New Roman"/>
          <w:b/>
          <w:sz w:val="24"/>
          <w:szCs w:val="24"/>
        </w:rPr>
        <w:t>References</w:t>
      </w:r>
    </w:p>
    <w:p w14:paraId="2E96AD03" w14:textId="3E1E8D03" w:rsidR="00DE0B30" w:rsidRPr="00263F0C"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 xml:space="preserve">Anderson, E. (1999), </w:t>
      </w:r>
      <w:r w:rsidRPr="00263F0C">
        <w:rPr>
          <w:rFonts w:ascii="Times New Roman" w:hAnsi="Times New Roman" w:cs="Times New Roman"/>
          <w:i/>
          <w:sz w:val="24"/>
          <w:szCs w:val="24"/>
        </w:rPr>
        <w:t xml:space="preserve">Code of the Street. </w:t>
      </w:r>
      <w:r w:rsidRPr="00263F0C">
        <w:rPr>
          <w:rFonts w:ascii="Times New Roman" w:hAnsi="Times New Roman" w:cs="Times New Roman"/>
          <w:sz w:val="24"/>
          <w:szCs w:val="24"/>
        </w:rPr>
        <w:t>W.W. Norton and Co.</w:t>
      </w:r>
    </w:p>
    <w:p w14:paraId="2642BA3F" w14:textId="77777777" w:rsidR="00DE0B30" w:rsidRPr="00263F0C"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 xml:space="preserve">Bjerregaard, B. (2010), ‘Gang Membership and Drug Involvement’, </w:t>
      </w:r>
      <w:r w:rsidRPr="00263F0C">
        <w:rPr>
          <w:rFonts w:ascii="Times New Roman" w:hAnsi="Times New Roman" w:cs="Times New Roman"/>
          <w:i/>
          <w:sz w:val="24"/>
          <w:szCs w:val="24"/>
        </w:rPr>
        <w:t>Crime &amp; Delinquency</w:t>
      </w:r>
      <w:r w:rsidRPr="00263F0C">
        <w:rPr>
          <w:rFonts w:ascii="Times New Roman" w:hAnsi="Times New Roman" w:cs="Times New Roman"/>
          <w:sz w:val="24"/>
          <w:szCs w:val="24"/>
        </w:rPr>
        <w:t>, 56: 3–34.</w:t>
      </w:r>
    </w:p>
    <w:p w14:paraId="22F7BF9F" w14:textId="67933684" w:rsidR="00DE0B30" w:rsidRPr="00263F0C" w:rsidRDefault="005233A5"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Bourdieu, P. (1969)</w:t>
      </w:r>
      <w:r w:rsidR="00DB507A" w:rsidRPr="00263F0C">
        <w:rPr>
          <w:rFonts w:ascii="Times New Roman" w:hAnsi="Times New Roman" w:cs="Times New Roman"/>
          <w:sz w:val="24"/>
          <w:szCs w:val="24"/>
        </w:rPr>
        <w:t xml:space="preserve"> ‘Intellectual field and creative </w:t>
      </w:r>
      <w:r w:rsidR="00632F6D" w:rsidRPr="00263F0C">
        <w:rPr>
          <w:rFonts w:ascii="Times New Roman" w:hAnsi="Times New Roman" w:cs="Times New Roman"/>
          <w:sz w:val="24"/>
          <w:szCs w:val="24"/>
        </w:rPr>
        <w:t>project</w:t>
      </w:r>
      <w:r w:rsidR="00DB507A" w:rsidRPr="00263F0C">
        <w:rPr>
          <w:rFonts w:ascii="Times New Roman" w:hAnsi="Times New Roman" w:cs="Times New Roman"/>
          <w:sz w:val="24"/>
          <w:szCs w:val="24"/>
        </w:rPr>
        <w:t>’,</w:t>
      </w:r>
      <w:r w:rsidR="00DE0B30" w:rsidRPr="00263F0C">
        <w:rPr>
          <w:rFonts w:ascii="Times New Roman" w:hAnsi="Times New Roman" w:cs="Times New Roman"/>
          <w:sz w:val="24"/>
          <w:szCs w:val="24"/>
        </w:rPr>
        <w:t xml:space="preserve"> </w:t>
      </w:r>
      <w:r w:rsidR="00DE0B30" w:rsidRPr="00263F0C">
        <w:rPr>
          <w:rFonts w:ascii="Times New Roman" w:hAnsi="Times New Roman" w:cs="Times New Roman"/>
          <w:i/>
          <w:sz w:val="24"/>
          <w:szCs w:val="24"/>
        </w:rPr>
        <w:t>S</w:t>
      </w:r>
      <w:r w:rsidR="00DB507A" w:rsidRPr="00263F0C">
        <w:rPr>
          <w:rFonts w:ascii="Times New Roman" w:hAnsi="Times New Roman" w:cs="Times New Roman"/>
          <w:i/>
          <w:sz w:val="24"/>
          <w:szCs w:val="24"/>
        </w:rPr>
        <w:t>ocial Science Information</w:t>
      </w:r>
      <w:r w:rsidR="00DE0B30" w:rsidRPr="00263F0C">
        <w:rPr>
          <w:rFonts w:ascii="Times New Roman" w:hAnsi="Times New Roman" w:cs="Times New Roman"/>
          <w:sz w:val="24"/>
          <w:szCs w:val="24"/>
        </w:rPr>
        <w:t xml:space="preserve">, 8: </w:t>
      </w:r>
      <w:r w:rsidR="00DB507A" w:rsidRPr="00263F0C">
        <w:rPr>
          <w:rFonts w:ascii="Times New Roman" w:hAnsi="Times New Roman" w:cs="Times New Roman"/>
          <w:sz w:val="24"/>
          <w:szCs w:val="24"/>
        </w:rPr>
        <w:t>189-219</w:t>
      </w:r>
      <w:r w:rsidR="00DE0B30" w:rsidRPr="00263F0C">
        <w:rPr>
          <w:rFonts w:ascii="Times New Roman" w:hAnsi="Times New Roman" w:cs="Times New Roman"/>
          <w:sz w:val="24"/>
          <w:szCs w:val="24"/>
        </w:rPr>
        <w:t>.</w:t>
      </w:r>
    </w:p>
    <w:p w14:paraId="35F0DCC8" w14:textId="43B76FAF" w:rsidR="00DE0B30" w:rsidRPr="00263F0C" w:rsidRDefault="005233A5"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Bourdieu, P. (19</w:t>
      </w:r>
      <w:r w:rsidR="00DB507A" w:rsidRPr="00263F0C">
        <w:rPr>
          <w:rFonts w:ascii="Times New Roman" w:hAnsi="Times New Roman" w:cs="Times New Roman"/>
          <w:sz w:val="24"/>
          <w:szCs w:val="24"/>
        </w:rPr>
        <w:t xml:space="preserve">84), </w:t>
      </w:r>
      <w:r w:rsidR="00346958" w:rsidRPr="005077EF">
        <w:rPr>
          <w:rFonts w:ascii="Times New Roman" w:hAnsi="Times New Roman" w:cs="Times New Roman"/>
          <w:i/>
          <w:sz w:val="24"/>
          <w:szCs w:val="24"/>
        </w:rPr>
        <w:t>Distinction: A social critique of the judgement of ta</w:t>
      </w:r>
      <w:r w:rsidR="005077EF" w:rsidRPr="005077EF">
        <w:rPr>
          <w:rFonts w:ascii="Times New Roman" w:hAnsi="Times New Roman" w:cs="Times New Roman"/>
          <w:i/>
          <w:sz w:val="24"/>
          <w:szCs w:val="24"/>
        </w:rPr>
        <w:t>ste</w:t>
      </w:r>
      <w:r w:rsidR="005077EF">
        <w:rPr>
          <w:rFonts w:ascii="Times New Roman" w:hAnsi="Times New Roman" w:cs="Times New Roman"/>
          <w:sz w:val="24"/>
          <w:szCs w:val="24"/>
        </w:rPr>
        <w:t xml:space="preserve">. </w:t>
      </w:r>
      <w:r w:rsidR="00346958" w:rsidRPr="00263F0C">
        <w:rPr>
          <w:rFonts w:ascii="Times New Roman" w:hAnsi="Times New Roman" w:cs="Times New Roman"/>
          <w:sz w:val="24"/>
          <w:szCs w:val="24"/>
        </w:rPr>
        <w:t>Harvard University Press</w:t>
      </w:r>
      <w:r w:rsidR="00DE0B30" w:rsidRPr="00263F0C">
        <w:rPr>
          <w:rFonts w:ascii="Times New Roman" w:hAnsi="Times New Roman" w:cs="Times New Roman"/>
          <w:sz w:val="24"/>
          <w:szCs w:val="24"/>
        </w:rPr>
        <w:t>.</w:t>
      </w:r>
    </w:p>
    <w:p w14:paraId="00562F47" w14:textId="77777777" w:rsidR="00973981" w:rsidRDefault="00A07B30" w:rsidP="00973981">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Brantingham, P., Tita, G</w:t>
      </w:r>
      <w:r w:rsidR="009D024B">
        <w:rPr>
          <w:rFonts w:ascii="Times New Roman" w:hAnsi="Times New Roman" w:cs="Times New Roman"/>
          <w:sz w:val="24"/>
          <w:szCs w:val="24"/>
        </w:rPr>
        <w:t>., Short, M., Reid, S., (2012) ‘</w:t>
      </w:r>
      <w:r w:rsidRPr="00263F0C">
        <w:rPr>
          <w:rFonts w:ascii="Times New Roman" w:hAnsi="Times New Roman" w:cs="Times New Roman"/>
          <w:sz w:val="24"/>
          <w:szCs w:val="24"/>
        </w:rPr>
        <w:t>The Ecology</w:t>
      </w:r>
      <w:r w:rsidR="009D024B">
        <w:rPr>
          <w:rFonts w:ascii="Times New Roman" w:hAnsi="Times New Roman" w:cs="Times New Roman"/>
          <w:sz w:val="24"/>
          <w:szCs w:val="24"/>
        </w:rPr>
        <w:t xml:space="preserve"> of Gang Territorial Boundaries’</w:t>
      </w:r>
      <w:r w:rsidRPr="00263F0C">
        <w:rPr>
          <w:rFonts w:ascii="Times New Roman" w:hAnsi="Times New Roman" w:cs="Times New Roman"/>
          <w:sz w:val="24"/>
          <w:szCs w:val="24"/>
        </w:rPr>
        <w:t xml:space="preserve">, </w:t>
      </w:r>
      <w:r w:rsidRPr="00263F0C">
        <w:rPr>
          <w:rFonts w:ascii="Times New Roman" w:hAnsi="Times New Roman" w:cs="Times New Roman"/>
          <w:i/>
          <w:sz w:val="24"/>
          <w:szCs w:val="24"/>
        </w:rPr>
        <w:t>Criminology</w:t>
      </w:r>
      <w:r w:rsidR="009D024B">
        <w:rPr>
          <w:rFonts w:ascii="Times New Roman" w:hAnsi="Times New Roman" w:cs="Times New Roman"/>
          <w:i/>
          <w:sz w:val="24"/>
          <w:szCs w:val="24"/>
        </w:rPr>
        <w:t>,</w:t>
      </w:r>
      <w:r w:rsidRPr="00263F0C">
        <w:rPr>
          <w:rFonts w:ascii="Times New Roman" w:hAnsi="Times New Roman" w:cs="Times New Roman"/>
          <w:sz w:val="24"/>
          <w:szCs w:val="24"/>
        </w:rPr>
        <w:t xml:space="preserve"> 50: 851-85</w:t>
      </w:r>
      <w:r w:rsidR="00DE0B30" w:rsidRPr="00263F0C">
        <w:rPr>
          <w:rFonts w:ascii="Times New Roman" w:hAnsi="Times New Roman" w:cs="Times New Roman"/>
          <w:sz w:val="24"/>
          <w:szCs w:val="24"/>
        </w:rPr>
        <w:t>.</w:t>
      </w:r>
    </w:p>
    <w:p w14:paraId="556614D8" w14:textId="2F28EAAD" w:rsidR="00973981" w:rsidRPr="00263F0C" w:rsidRDefault="00973981" w:rsidP="00973981">
      <w:pPr>
        <w:spacing w:after="0" w:line="480" w:lineRule="auto"/>
        <w:ind w:hanging="720"/>
        <w:jc w:val="both"/>
        <w:outlineLvl w:val="0"/>
        <w:rPr>
          <w:rFonts w:ascii="Times New Roman" w:hAnsi="Times New Roman" w:cs="Times New Roman"/>
          <w:sz w:val="24"/>
          <w:szCs w:val="24"/>
        </w:rPr>
      </w:pPr>
      <w:r w:rsidRPr="00973981">
        <w:rPr>
          <w:rFonts w:ascii="Times New Roman" w:hAnsi="Times New Roman" w:cs="Times New Roman"/>
          <w:sz w:val="24"/>
          <w:szCs w:val="24"/>
          <w:lang w:val="en-US"/>
        </w:rPr>
        <w:t>Brophy, S. (2008), ‘Mexico: Cartels, Corruption and Cocaine: A Profile of the Gulf Cartel’,</w:t>
      </w:r>
      <w:r>
        <w:rPr>
          <w:rFonts w:ascii="Times New Roman" w:hAnsi="Times New Roman" w:cs="Times New Roman"/>
          <w:sz w:val="24"/>
          <w:szCs w:val="24"/>
        </w:rPr>
        <w:t xml:space="preserve"> </w:t>
      </w:r>
      <w:r w:rsidRPr="00973981">
        <w:rPr>
          <w:rFonts w:ascii="Times New Roman" w:hAnsi="Times New Roman" w:cs="Times New Roman"/>
          <w:i/>
          <w:sz w:val="24"/>
          <w:szCs w:val="24"/>
          <w:lang w:val="en-US"/>
        </w:rPr>
        <w:t>Global Crime</w:t>
      </w:r>
      <w:r w:rsidRPr="00973981">
        <w:rPr>
          <w:rFonts w:ascii="Times New Roman" w:hAnsi="Times New Roman" w:cs="Times New Roman"/>
          <w:sz w:val="24"/>
          <w:szCs w:val="24"/>
          <w:lang w:val="en-US"/>
        </w:rPr>
        <w:t>, 9: 248–61.</w:t>
      </w:r>
    </w:p>
    <w:p w14:paraId="4AE5EE24" w14:textId="6F445780" w:rsidR="0077721A" w:rsidRDefault="0077721A" w:rsidP="0077721A">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 xml:space="preserve">Bursik, R. and Grasmick, H. (1993), </w:t>
      </w:r>
      <w:r w:rsidRPr="00263F0C">
        <w:rPr>
          <w:rFonts w:ascii="Times New Roman" w:hAnsi="Times New Roman" w:cs="Times New Roman"/>
          <w:i/>
          <w:sz w:val="24"/>
          <w:szCs w:val="24"/>
        </w:rPr>
        <w:t>Neighbourhoods and Crime</w:t>
      </w:r>
      <w:r w:rsidRPr="00263F0C">
        <w:rPr>
          <w:rFonts w:ascii="Times New Roman" w:hAnsi="Times New Roman" w:cs="Times New Roman"/>
          <w:sz w:val="24"/>
          <w:szCs w:val="24"/>
        </w:rPr>
        <w:t>. Lexington Books.</w:t>
      </w:r>
    </w:p>
    <w:p w14:paraId="58788ABF" w14:textId="77777777" w:rsidR="001735F4" w:rsidRDefault="00C511E5" w:rsidP="001735F4">
      <w:pPr>
        <w:spacing w:after="0" w:line="480" w:lineRule="auto"/>
        <w:ind w:hanging="720"/>
        <w:jc w:val="both"/>
        <w:outlineLvl w:val="0"/>
        <w:rPr>
          <w:rFonts w:ascii="Times New Roman" w:hAnsi="Times New Roman" w:cs="Times New Roman"/>
          <w:sz w:val="24"/>
          <w:szCs w:val="24"/>
        </w:rPr>
      </w:pPr>
      <w:r w:rsidRPr="00C511E5">
        <w:rPr>
          <w:rFonts w:ascii="Times New Roman" w:hAnsi="Times New Roman" w:cs="Times New Roman"/>
          <w:sz w:val="24"/>
          <w:szCs w:val="24"/>
        </w:rPr>
        <w:t>Campana, P. (2011), ‘Eavesdropping on the Mob: The Functional Diversification of Mafia</w:t>
      </w:r>
      <w:r>
        <w:rPr>
          <w:rFonts w:ascii="Times New Roman" w:hAnsi="Times New Roman" w:cs="Times New Roman"/>
          <w:sz w:val="24"/>
          <w:szCs w:val="24"/>
        </w:rPr>
        <w:t xml:space="preserve"> </w:t>
      </w:r>
      <w:r w:rsidRPr="00C511E5">
        <w:rPr>
          <w:rFonts w:ascii="Times New Roman" w:hAnsi="Times New Roman" w:cs="Times New Roman"/>
          <w:sz w:val="24"/>
          <w:szCs w:val="24"/>
        </w:rPr>
        <w:t xml:space="preserve">Activities Across Territories’, </w:t>
      </w:r>
      <w:r w:rsidRPr="00C511E5">
        <w:rPr>
          <w:rFonts w:ascii="Times New Roman" w:hAnsi="Times New Roman" w:cs="Times New Roman"/>
          <w:i/>
          <w:sz w:val="24"/>
          <w:szCs w:val="24"/>
        </w:rPr>
        <w:t>European Journal of Criminology</w:t>
      </w:r>
      <w:r w:rsidRPr="00C511E5">
        <w:rPr>
          <w:rFonts w:ascii="Times New Roman" w:hAnsi="Times New Roman" w:cs="Times New Roman"/>
          <w:sz w:val="24"/>
          <w:szCs w:val="24"/>
        </w:rPr>
        <w:t>, 8: 213–28.</w:t>
      </w:r>
    </w:p>
    <w:p w14:paraId="1772C310" w14:textId="52112A26" w:rsidR="00C511E5" w:rsidRPr="00263F0C" w:rsidRDefault="00C511E5" w:rsidP="001735F4">
      <w:pPr>
        <w:spacing w:after="0" w:line="480" w:lineRule="auto"/>
        <w:ind w:hanging="720"/>
        <w:jc w:val="both"/>
        <w:outlineLvl w:val="0"/>
        <w:rPr>
          <w:rFonts w:ascii="Times New Roman" w:hAnsi="Times New Roman" w:cs="Times New Roman"/>
          <w:sz w:val="24"/>
          <w:szCs w:val="24"/>
        </w:rPr>
      </w:pPr>
      <w:r w:rsidRPr="00C511E5">
        <w:rPr>
          <w:rFonts w:ascii="Times New Roman" w:hAnsi="Times New Roman" w:cs="Times New Roman"/>
          <w:sz w:val="24"/>
          <w:szCs w:val="24"/>
        </w:rPr>
        <w:t xml:space="preserve">Campana, P. and Varese, F. </w:t>
      </w:r>
      <w:r>
        <w:rPr>
          <w:rFonts w:ascii="Times New Roman" w:hAnsi="Times New Roman" w:cs="Times New Roman"/>
          <w:sz w:val="24"/>
          <w:szCs w:val="24"/>
        </w:rPr>
        <w:t>(2018</w:t>
      </w:r>
      <w:r w:rsidRPr="00C511E5">
        <w:rPr>
          <w:rFonts w:ascii="Times New Roman" w:hAnsi="Times New Roman" w:cs="Times New Roman"/>
          <w:sz w:val="24"/>
          <w:szCs w:val="24"/>
        </w:rPr>
        <w:t xml:space="preserve">), </w:t>
      </w:r>
      <w:r w:rsidR="001735F4">
        <w:rPr>
          <w:rFonts w:ascii="Times New Roman" w:hAnsi="Times New Roman" w:cs="Times New Roman"/>
          <w:sz w:val="24"/>
          <w:szCs w:val="24"/>
        </w:rPr>
        <w:t>Organized Crime i</w:t>
      </w:r>
      <w:r w:rsidR="001735F4" w:rsidRPr="001735F4">
        <w:rPr>
          <w:rFonts w:ascii="Times New Roman" w:hAnsi="Times New Roman" w:cs="Times New Roman"/>
          <w:sz w:val="24"/>
          <w:szCs w:val="24"/>
        </w:rPr>
        <w:t>n The United Kingdom: Illegal</w:t>
      </w:r>
      <w:r w:rsidR="001735F4">
        <w:rPr>
          <w:rFonts w:ascii="Times New Roman" w:hAnsi="Times New Roman" w:cs="Times New Roman"/>
          <w:sz w:val="24"/>
          <w:szCs w:val="24"/>
        </w:rPr>
        <w:t xml:space="preserve"> Governance of Markets a</w:t>
      </w:r>
      <w:r w:rsidR="001735F4" w:rsidRPr="001735F4">
        <w:rPr>
          <w:rFonts w:ascii="Times New Roman" w:hAnsi="Times New Roman" w:cs="Times New Roman"/>
          <w:sz w:val="24"/>
          <w:szCs w:val="24"/>
        </w:rPr>
        <w:t>nd Communities</w:t>
      </w:r>
      <w:r w:rsidR="001735F4">
        <w:rPr>
          <w:rFonts w:ascii="Times New Roman" w:hAnsi="Times New Roman" w:cs="Times New Roman"/>
          <w:sz w:val="24"/>
          <w:szCs w:val="24"/>
        </w:rPr>
        <w:t xml:space="preserve">. </w:t>
      </w:r>
      <w:r w:rsidRPr="001735F4">
        <w:rPr>
          <w:rFonts w:ascii="Times New Roman" w:hAnsi="Times New Roman" w:cs="Times New Roman"/>
          <w:i/>
          <w:sz w:val="24"/>
          <w:szCs w:val="24"/>
        </w:rPr>
        <w:t>British Journal of Criminology</w:t>
      </w:r>
      <w:r w:rsidR="001735F4">
        <w:rPr>
          <w:rFonts w:ascii="Times New Roman" w:hAnsi="Times New Roman" w:cs="Times New Roman"/>
          <w:sz w:val="24"/>
          <w:szCs w:val="24"/>
        </w:rPr>
        <w:t xml:space="preserve">, advanced online. </w:t>
      </w:r>
    </w:p>
    <w:p w14:paraId="4EB37E44" w14:textId="24A58F48" w:rsidR="0077721A" w:rsidRDefault="0077721A" w:rsidP="0077721A">
      <w:pPr>
        <w:spacing w:after="0" w:line="480" w:lineRule="auto"/>
        <w:ind w:hanging="720"/>
        <w:jc w:val="both"/>
        <w:outlineLvl w:val="0"/>
        <w:rPr>
          <w:rFonts w:ascii="Times New Roman" w:hAnsi="Times New Roman" w:cs="Times New Roman"/>
          <w:sz w:val="24"/>
          <w:szCs w:val="24"/>
          <w:lang w:bidi="en-US"/>
        </w:rPr>
      </w:pPr>
      <w:r w:rsidRPr="00263F0C">
        <w:rPr>
          <w:rFonts w:ascii="Times New Roman" w:hAnsi="Times New Roman" w:cs="Times New Roman"/>
          <w:sz w:val="24"/>
          <w:szCs w:val="24"/>
          <w:lang w:bidi="en-US"/>
        </w:rPr>
        <w:t xml:space="preserve">Campbell, A. and Muncer, S. (1989), ‘Them and us: A comparison of the cultural context of American gangs and British subcultures’. </w:t>
      </w:r>
      <w:r w:rsidRPr="00263F0C">
        <w:rPr>
          <w:rFonts w:ascii="Times New Roman" w:hAnsi="Times New Roman" w:cs="Times New Roman"/>
          <w:i/>
          <w:sz w:val="24"/>
          <w:szCs w:val="24"/>
          <w:lang w:bidi="en-US"/>
        </w:rPr>
        <w:t>Deviant Behavior</w:t>
      </w:r>
      <w:r w:rsidR="009D024B">
        <w:rPr>
          <w:rFonts w:ascii="Times New Roman" w:hAnsi="Times New Roman" w:cs="Times New Roman"/>
          <w:i/>
          <w:sz w:val="24"/>
          <w:szCs w:val="24"/>
          <w:lang w:bidi="en-US"/>
        </w:rPr>
        <w:t>,</w:t>
      </w:r>
      <w:r w:rsidR="008319EE">
        <w:rPr>
          <w:rFonts w:ascii="Times New Roman" w:hAnsi="Times New Roman" w:cs="Times New Roman"/>
          <w:sz w:val="24"/>
          <w:szCs w:val="24"/>
          <w:lang w:bidi="en-US"/>
        </w:rPr>
        <w:t xml:space="preserve"> </w:t>
      </w:r>
      <w:r w:rsidRPr="00263F0C">
        <w:rPr>
          <w:rFonts w:ascii="Times New Roman" w:hAnsi="Times New Roman" w:cs="Times New Roman"/>
          <w:sz w:val="24"/>
          <w:szCs w:val="24"/>
          <w:lang w:bidi="en-US"/>
        </w:rPr>
        <w:t>10: 271–88.</w:t>
      </w:r>
    </w:p>
    <w:p w14:paraId="1370128C" w14:textId="66E8F0B3" w:rsidR="00C511E5" w:rsidRDefault="00C511E5" w:rsidP="0077721A">
      <w:pPr>
        <w:spacing w:after="0" w:line="480" w:lineRule="auto"/>
        <w:ind w:hanging="720"/>
        <w:jc w:val="both"/>
        <w:outlineLvl w:val="0"/>
        <w:rPr>
          <w:rFonts w:ascii="Times New Roman" w:hAnsi="Times New Roman" w:cs="Times New Roman"/>
          <w:sz w:val="24"/>
          <w:szCs w:val="24"/>
        </w:rPr>
      </w:pPr>
      <w:r>
        <w:rPr>
          <w:rFonts w:ascii="Times New Roman" w:hAnsi="Times New Roman" w:cs="Times New Roman"/>
          <w:sz w:val="24"/>
          <w:szCs w:val="24"/>
        </w:rPr>
        <w:t>Chu, Y.</w:t>
      </w:r>
      <w:r w:rsidRPr="00C511E5">
        <w:rPr>
          <w:rFonts w:ascii="Times New Roman" w:hAnsi="Times New Roman" w:cs="Times New Roman"/>
          <w:sz w:val="24"/>
          <w:szCs w:val="24"/>
        </w:rPr>
        <w:t xml:space="preserve">K. (2000), </w:t>
      </w:r>
      <w:r w:rsidRPr="00C511E5">
        <w:rPr>
          <w:rFonts w:ascii="Times New Roman" w:hAnsi="Times New Roman" w:cs="Times New Roman"/>
          <w:i/>
          <w:sz w:val="24"/>
          <w:szCs w:val="24"/>
        </w:rPr>
        <w:t>The Triads as a Business</w:t>
      </w:r>
      <w:r w:rsidRPr="00C511E5">
        <w:rPr>
          <w:rFonts w:ascii="Times New Roman" w:hAnsi="Times New Roman" w:cs="Times New Roman"/>
          <w:sz w:val="24"/>
          <w:szCs w:val="24"/>
        </w:rPr>
        <w:t>. Routledge.</w:t>
      </w:r>
    </w:p>
    <w:p w14:paraId="1166ED94" w14:textId="1D2EF16F" w:rsidR="00073EB8" w:rsidRPr="00263F0C" w:rsidRDefault="00073EB8" w:rsidP="0077721A">
      <w:pPr>
        <w:spacing w:after="0" w:line="480" w:lineRule="auto"/>
        <w:ind w:hanging="720"/>
        <w:jc w:val="both"/>
        <w:outlineLvl w:val="0"/>
        <w:rPr>
          <w:rFonts w:ascii="Times New Roman" w:hAnsi="Times New Roman" w:cs="Times New Roman"/>
          <w:sz w:val="24"/>
          <w:szCs w:val="24"/>
        </w:rPr>
      </w:pPr>
      <w:r w:rsidRPr="00073EB8">
        <w:rPr>
          <w:rFonts w:ascii="Times New Roman" w:hAnsi="Times New Roman" w:cs="Times New Roman"/>
          <w:sz w:val="24"/>
          <w:szCs w:val="24"/>
        </w:rPr>
        <w:t>Coomber R. and Moyle, L. (2014) Beyond drug dealing: developing and extending the concept of ‘social supply’ of illicit drugs to ‘minimally commercial supply’. Drugs Education Prevention Policy, 21:157–164</w:t>
      </w:r>
    </w:p>
    <w:p w14:paraId="66E71510" w14:textId="43949331" w:rsidR="00DE0B30" w:rsidRPr="00263F0C"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 xml:space="preserve">Davies, A. (2013), </w:t>
      </w:r>
      <w:r w:rsidRPr="00263F0C">
        <w:rPr>
          <w:rFonts w:ascii="Times New Roman" w:hAnsi="Times New Roman" w:cs="Times New Roman"/>
          <w:i/>
          <w:sz w:val="24"/>
          <w:szCs w:val="24"/>
        </w:rPr>
        <w:t>City of Gangs</w:t>
      </w:r>
      <w:r w:rsidRPr="00263F0C">
        <w:rPr>
          <w:rFonts w:ascii="Times New Roman" w:hAnsi="Times New Roman" w:cs="Times New Roman"/>
          <w:sz w:val="24"/>
          <w:szCs w:val="24"/>
        </w:rPr>
        <w:t>.</w:t>
      </w:r>
      <w:r w:rsidR="00DE0B30" w:rsidRPr="00263F0C">
        <w:rPr>
          <w:rFonts w:ascii="Times New Roman" w:hAnsi="Times New Roman" w:cs="Times New Roman"/>
          <w:sz w:val="24"/>
          <w:szCs w:val="24"/>
        </w:rPr>
        <w:t xml:space="preserve"> </w:t>
      </w:r>
      <w:r w:rsidRPr="00263F0C">
        <w:rPr>
          <w:rFonts w:ascii="Times New Roman" w:hAnsi="Times New Roman" w:cs="Times New Roman"/>
          <w:sz w:val="24"/>
          <w:szCs w:val="24"/>
        </w:rPr>
        <w:t>Hodder &amp; Stoughton.</w:t>
      </w:r>
    </w:p>
    <w:p w14:paraId="0C62F76D" w14:textId="143816FC" w:rsidR="008319EE" w:rsidRDefault="00D653C9" w:rsidP="008319EE">
      <w:pPr>
        <w:spacing w:after="0" w:line="480" w:lineRule="auto"/>
        <w:ind w:hanging="720"/>
        <w:jc w:val="both"/>
        <w:outlineLvl w:val="0"/>
        <w:rPr>
          <w:rFonts w:ascii="Times New Roman" w:hAnsi="Times New Roman" w:cs="Times New Roman"/>
          <w:sz w:val="24"/>
          <w:szCs w:val="24"/>
        </w:rPr>
      </w:pPr>
      <w:r>
        <w:rPr>
          <w:rFonts w:ascii="Times New Roman" w:hAnsi="Times New Roman" w:cs="Times New Roman"/>
          <w:sz w:val="24"/>
          <w:szCs w:val="24"/>
        </w:rPr>
        <w:t>Decker, S.</w:t>
      </w:r>
      <w:r w:rsidR="008319EE">
        <w:rPr>
          <w:rFonts w:ascii="Times New Roman" w:hAnsi="Times New Roman" w:cs="Times New Roman"/>
          <w:sz w:val="24"/>
          <w:szCs w:val="24"/>
        </w:rPr>
        <w:t>H.</w:t>
      </w:r>
      <w:r w:rsidR="005E07EC" w:rsidRPr="00263F0C">
        <w:rPr>
          <w:rFonts w:ascii="Times New Roman" w:hAnsi="Times New Roman" w:cs="Times New Roman"/>
          <w:sz w:val="24"/>
          <w:szCs w:val="24"/>
        </w:rPr>
        <w:t xml:space="preserve"> (1996), ‘Collective and Normative Features of Gang Violence’, </w:t>
      </w:r>
      <w:r w:rsidR="005E07EC" w:rsidRPr="00263F0C">
        <w:rPr>
          <w:rFonts w:ascii="Times New Roman" w:hAnsi="Times New Roman" w:cs="Times New Roman"/>
          <w:i/>
          <w:sz w:val="24"/>
          <w:szCs w:val="24"/>
        </w:rPr>
        <w:t>Justice Quarterly,</w:t>
      </w:r>
      <w:r w:rsidR="008319EE">
        <w:rPr>
          <w:rFonts w:ascii="Times New Roman" w:hAnsi="Times New Roman" w:cs="Times New Roman"/>
          <w:sz w:val="24"/>
          <w:szCs w:val="24"/>
        </w:rPr>
        <w:t xml:space="preserve"> </w:t>
      </w:r>
      <w:r w:rsidR="009D024B">
        <w:rPr>
          <w:rFonts w:ascii="Times New Roman" w:hAnsi="Times New Roman" w:cs="Times New Roman"/>
          <w:sz w:val="24"/>
          <w:szCs w:val="24"/>
        </w:rPr>
        <w:t>13, 245–</w:t>
      </w:r>
      <w:r w:rsidR="005E07EC" w:rsidRPr="00263F0C">
        <w:rPr>
          <w:rFonts w:ascii="Times New Roman" w:hAnsi="Times New Roman" w:cs="Times New Roman"/>
          <w:sz w:val="24"/>
          <w:szCs w:val="24"/>
        </w:rPr>
        <w:t>264.</w:t>
      </w:r>
    </w:p>
    <w:p w14:paraId="5C3F5D4B" w14:textId="5BDFB75A" w:rsidR="008319EE" w:rsidRPr="008319EE" w:rsidRDefault="008319EE" w:rsidP="008319EE">
      <w:pPr>
        <w:spacing w:after="0" w:line="480" w:lineRule="auto"/>
        <w:ind w:hanging="720"/>
        <w:jc w:val="both"/>
        <w:outlineLvl w:val="0"/>
        <w:rPr>
          <w:rFonts w:ascii="Times New Roman" w:hAnsi="Times New Roman" w:cs="Times New Roman"/>
          <w:sz w:val="24"/>
          <w:szCs w:val="24"/>
        </w:rPr>
      </w:pPr>
      <w:r w:rsidRPr="008319EE">
        <w:rPr>
          <w:rFonts w:ascii="Times New Roman" w:hAnsi="Times New Roman" w:cs="Times New Roman"/>
          <w:sz w:val="24"/>
          <w:szCs w:val="24"/>
        </w:rPr>
        <w:t>Decker, S.H., Bynum, T.</w:t>
      </w:r>
      <w:r>
        <w:rPr>
          <w:rFonts w:ascii="Times New Roman" w:hAnsi="Times New Roman" w:cs="Times New Roman"/>
          <w:sz w:val="24"/>
          <w:szCs w:val="24"/>
        </w:rPr>
        <w:t>S., and</w:t>
      </w:r>
      <w:r w:rsidRPr="008319EE">
        <w:rPr>
          <w:rFonts w:ascii="Times New Roman" w:hAnsi="Times New Roman" w:cs="Times New Roman"/>
          <w:sz w:val="24"/>
          <w:szCs w:val="24"/>
        </w:rPr>
        <w:t xml:space="preserve"> Weisel, D.</w:t>
      </w:r>
      <w:r>
        <w:rPr>
          <w:rFonts w:ascii="Times New Roman" w:hAnsi="Times New Roman" w:cs="Times New Roman"/>
          <w:sz w:val="24"/>
          <w:szCs w:val="24"/>
        </w:rPr>
        <w:t>L. (1998)., ‘</w:t>
      </w:r>
      <w:r w:rsidRPr="008319EE">
        <w:rPr>
          <w:rFonts w:ascii="Times New Roman" w:hAnsi="Times New Roman" w:cs="Times New Roman"/>
          <w:sz w:val="24"/>
          <w:szCs w:val="24"/>
        </w:rPr>
        <w:t>A tale of two cities: Gangs as organized crime groups</w:t>
      </w:r>
      <w:r>
        <w:rPr>
          <w:rFonts w:ascii="Times New Roman" w:hAnsi="Times New Roman" w:cs="Times New Roman"/>
          <w:sz w:val="24"/>
          <w:szCs w:val="24"/>
        </w:rPr>
        <w:t>’</w:t>
      </w:r>
      <w:r w:rsidRPr="008319EE">
        <w:rPr>
          <w:rFonts w:ascii="Times New Roman" w:hAnsi="Times New Roman" w:cs="Times New Roman"/>
          <w:sz w:val="24"/>
          <w:szCs w:val="24"/>
        </w:rPr>
        <w:t xml:space="preserve">. </w:t>
      </w:r>
      <w:r w:rsidRPr="008319EE">
        <w:rPr>
          <w:rFonts w:ascii="Times New Roman" w:hAnsi="Times New Roman" w:cs="Times New Roman"/>
          <w:i/>
          <w:sz w:val="24"/>
          <w:szCs w:val="24"/>
        </w:rPr>
        <w:t>Justice Quarterly</w:t>
      </w:r>
      <w:r>
        <w:rPr>
          <w:rFonts w:ascii="Times New Roman" w:hAnsi="Times New Roman" w:cs="Times New Roman"/>
          <w:sz w:val="24"/>
          <w:szCs w:val="24"/>
        </w:rPr>
        <w:t xml:space="preserve">, 15: </w:t>
      </w:r>
      <w:r w:rsidRPr="008319EE">
        <w:rPr>
          <w:rFonts w:ascii="Times New Roman" w:hAnsi="Times New Roman" w:cs="Times New Roman"/>
          <w:sz w:val="24"/>
          <w:szCs w:val="24"/>
        </w:rPr>
        <w:t>395–425.</w:t>
      </w:r>
    </w:p>
    <w:p w14:paraId="3338FAC5" w14:textId="5C198053" w:rsidR="00DE0B30" w:rsidRDefault="00D653C9" w:rsidP="00DE0B30">
      <w:pPr>
        <w:spacing w:after="0" w:line="480" w:lineRule="auto"/>
        <w:ind w:hanging="720"/>
        <w:jc w:val="both"/>
        <w:outlineLvl w:val="0"/>
        <w:rPr>
          <w:rFonts w:ascii="Times New Roman" w:eastAsia="Times New Roman" w:hAnsi="Times New Roman" w:cs="Times New Roman"/>
          <w:iCs/>
          <w:kern w:val="36"/>
          <w:sz w:val="24"/>
          <w:szCs w:val="24"/>
        </w:rPr>
      </w:pPr>
      <w:r>
        <w:rPr>
          <w:rFonts w:ascii="Times New Roman" w:hAnsi="Times New Roman" w:cs="Times New Roman"/>
          <w:sz w:val="24"/>
          <w:szCs w:val="24"/>
        </w:rPr>
        <w:t>Decker, S.</w:t>
      </w:r>
      <w:r w:rsidR="008319EE">
        <w:rPr>
          <w:rFonts w:ascii="Times New Roman" w:hAnsi="Times New Roman" w:cs="Times New Roman"/>
          <w:sz w:val="24"/>
          <w:szCs w:val="24"/>
        </w:rPr>
        <w:t>H.</w:t>
      </w:r>
      <w:r>
        <w:rPr>
          <w:rFonts w:ascii="Times New Roman" w:hAnsi="Times New Roman" w:cs="Times New Roman"/>
          <w:sz w:val="24"/>
          <w:szCs w:val="24"/>
        </w:rPr>
        <w:t>, Katz, C. and Webb, V.</w:t>
      </w:r>
      <w:r w:rsidR="005E07EC" w:rsidRPr="00263F0C">
        <w:rPr>
          <w:rFonts w:ascii="Times New Roman" w:hAnsi="Times New Roman" w:cs="Times New Roman"/>
          <w:sz w:val="24"/>
          <w:szCs w:val="24"/>
        </w:rPr>
        <w:t xml:space="preserve"> (2008), ‘</w:t>
      </w:r>
      <w:r w:rsidR="005E07EC" w:rsidRPr="00263F0C">
        <w:rPr>
          <w:rFonts w:ascii="Times New Roman" w:eastAsia="Times New Roman" w:hAnsi="Times New Roman" w:cs="Times New Roman"/>
          <w:bCs/>
          <w:kern w:val="36"/>
          <w:sz w:val="24"/>
          <w:szCs w:val="24"/>
        </w:rPr>
        <w:t xml:space="preserve">Understanding the Black Box of Gang Organization: </w:t>
      </w:r>
      <w:r w:rsidR="005E07EC" w:rsidRPr="00263F0C">
        <w:rPr>
          <w:rFonts w:ascii="Times New Roman" w:eastAsia="Times New Roman" w:hAnsi="Times New Roman" w:cs="Times New Roman"/>
          <w:iCs/>
          <w:kern w:val="36"/>
          <w:sz w:val="24"/>
          <w:szCs w:val="24"/>
        </w:rPr>
        <w:t xml:space="preserve">Implications for Involvement in Violent Crime, Drug Sales, and Violent Victimization, </w:t>
      </w:r>
      <w:r w:rsidR="008319EE">
        <w:rPr>
          <w:rFonts w:ascii="Times New Roman" w:eastAsia="Times New Roman" w:hAnsi="Times New Roman" w:cs="Times New Roman"/>
          <w:i/>
          <w:iCs/>
          <w:kern w:val="36"/>
          <w:sz w:val="24"/>
          <w:szCs w:val="24"/>
        </w:rPr>
        <w:t>Crime and Delinquency,</w:t>
      </w:r>
      <w:r w:rsidR="005E07EC" w:rsidRPr="00263F0C">
        <w:rPr>
          <w:rFonts w:ascii="Times New Roman" w:eastAsia="Times New Roman" w:hAnsi="Times New Roman" w:cs="Times New Roman"/>
          <w:i/>
          <w:iCs/>
          <w:kern w:val="36"/>
          <w:sz w:val="24"/>
          <w:szCs w:val="24"/>
        </w:rPr>
        <w:t xml:space="preserve"> </w:t>
      </w:r>
      <w:r w:rsidR="009D024B">
        <w:rPr>
          <w:rFonts w:ascii="Times New Roman" w:eastAsia="Times New Roman" w:hAnsi="Times New Roman" w:cs="Times New Roman"/>
          <w:iCs/>
          <w:kern w:val="36"/>
          <w:sz w:val="24"/>
          <w:szCs w:val="24"/>
        </w:rPr>
        <w:t>54: 153–</w:t>
      </w:r>
      <w:r w:rsidR="005E07EC" w:rsidRPr="00263F0C">
        <w:rPr>
          <w:rFonts w:ascii="Times New Roman" w:eastAsia="Times New Roman" w:hAnsi="Times New Roman" w:cs="Times New Roman"/>
          <w:iCs/>
          <w:kern w:val="36"/>
          <w:sz w:val="24"/>
          <w:szCs w:val="24"/>
        </w:rPr>
        <w:t>172.</w:t>
      </w:r>
    </w:p>
    <w:p w14:paraId="2DEDC6DB" w14:textId="06335F59" w:rsidR="00181AE0" w:rsidRPr="00263F0C" w:rsidRDefault="00181AE0" w:rsidP="00DE0B30">
      <w:pPr>
        <w:spacing w:after="0" w:line="480" w:lineRule="auto"/>
        <w:ind w:hanging="720"/>
        <w:jc w:val="both"/>
        <w:outlineLvl w:val="0"/>
        <w:rPr>
          <w:rFonts w:ascii="Times New Roman" w:eastAsia="Times New Roman" w:hAnsi="Times New Roman" w:cs="Times New Roman"/>
          <w:iCs/>
          <w:kern w:val="36"/>
          <w:sz w:val="24"/>
          <w:szCs w:val="24"/>
        </w:rPr>
      </w:pPr>
      <w:r>
        <w:rPr>
          <w:rFonts w:ascii="Times New Roman" w:eastAsia="Times New Roman" w:hAnsi="Times New Roman" w:cs="Times New Roman"/>
          <w:iCs/>
          <w:kern w:val="36"/>
          <w:sz w:val="24"/>
          <w:szCs w:val="24"/>
        </w:rPr>
        <w:t>Decker, S.H. and Pyrooz, D.C. (2013),</w:t>
      </w:r>
      <w:r w:rsidRPr="00181AE0">
        <w:rPr>
          <w:rFonts w:ascii="Times New Roman" w:eastAsia="Times New Roman" w:hAnsi="Times New Roman" w:cs="Times New Roman"/>
          <w:iCs/>
          <w:kern w:val="36"/>
          <w:sz w:val="24"/>
          <w:szCs w:val="24"/>
        </w:rPr>
        <w:t xml:space="preserve"> </w:t>
      </w:r>
      <w:r>
        <w:rPr>
          <w:rFonts w:ascii="Times New Roman" w:eastAsia="Times New Roman" w:hAnsi="Times New Roman" w:cs="Times New Roman"/>
          <w:iCs/>
          <w:kern w:val="36"/>
          <w:sz w:val="24"/>
          <w:szCs w:val="24"/>
        </w:rPr>
        <w:t>‘Gangs: Another Form of Organized C</w:t>
      </w:r>
      <w:r w:rsidRPr="00181AE0">
        <w:rPr>
          <w:rFonts w:ascii="Times New Roman" w:eastAsia="Times New Roman" w:hAnsi="Times New Roman" w:cs="Times New Roman"/>
          <w:iCs/>
          <w:kern w:val="36"/>
          <w:sz w:val="24"/>
          <w:szCs w:val="24"/>
        </w:rPr>
        <w:t>rime?</w:t>
      </w:r>
      <w:r>
        <w:rPr>
          <w:rFonts w:ascii="Times New Roman" w:eastAsia="Times New Roman" w:hAnsi="Times New Roman" w:cs="Times New Roman"/>
          <w:iCs/>
          <w:kern w:val="36"/>
          <w:sz w:val="24"/>
          <w:szCs w:val="24"/>
        </w:rPr>
        <w:t>’</w:t>
      </w:r>
      <w:r w:rsidRPr="00181AE0">
        <w:rPr>
          <w:rFonts w:ascii="Times New Roman" w:eastAsia="Times New Roman" w:hAnsi="Times New Roman" w:cs="Times New Roman"/>
          <w:iCs/>
          <w:kern w:val="36"/>
          <w:sz w:val="24"/>
          <w:szCs w:val="24"/>
        </w:rPr>
        <w:t xml:space="preserve"> In L. P</w:t>
      </w:r>
      <w:r>
        <w:rPr>
          <w:rFonts w:ascii="Times New Roman" w:eastAsia="Times New Roman" w:hAnsi="Times New Roman" w:cs="Times New Roman"/>
          <w:iCs/>
          <w:kern w:val="36"/>
          <w:sz w:val="24"/>
          <w:szCs w:val="24"/>
        </w:rPr>
        <w:t xml:space="preserve">aoli (ed.), </w:t>
      </w:r>
      <w:r w:rsidRPr="00181AE0">
        <w:rPr>
          <w:rFonts w:ascii="Times New Roman" w:eastAsia="Times New Roman" w:hAnsi="Times New Roman" w:cs="Times New Roman"/>
          <w:i/>
          <w:iCs/>
          <w:kern w:val="36"/>
          <w:sz w:val="24"/>
          <w:szCs w:val="24"/>
        </w:rPr>
        <w:t>Oxford Handbook of Organized Crime</w:t>
      </w:r>
      <w:r w:rsidRPr="00181AE0">
        <w:rPr>
          <w:rFonts w:ascii="Times New Roman" w:eastAsia="Times New Roman" w:hAnsi="Times New Roman" w:cs="Times New Roman"/>
          <w:iCs/>
          <w:kern w:val="36"/>
          <w:sz w:val="24"/>
          <w:szCs w:val="24"/>
        </w:rPr>
        <w:t xml:space="preserve">. </w:t>
      </w:r>
      <w:r>
        <w:rPr>
          <w:rFonts w:ascii="Times New Roman" w:eastAsia="Times New Roman" w:hAnsi="Times New Roman" w:cs="Times New Roman"/>
          <w:iCs/>
          <w:kern w:val="36"/>
          <w:sz w:val="24"/>
          <w:szCs w:val="24"/>
        </w:rPr>
        <w:t>OUP</w:t>
      </w:r>
      <w:r w:rsidRPr="00181AE0">
        <w:rPr>
          <w:rFonts w:ascii="Times New Roman" w:eastAsia="Times New Roman" w:hAnsi="Times New Roman" w:cs="Times New Roman"/>
          <w:iCs/>
          <w:kern w:val="36"/>
          <w:sz w:val="24"/>
          <w:szCs w:val="24"/>
        </w:rPr>
        <w:t>.</w:t>
      </w:r>
    </w:p>
    <w:p w14:paraId="61A5A9A8" w14:textId="324C9F7F" w:rsidR="00DE0B30" w:rsidRPr="00263F0C"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 xml:space="preserve">Densley, J. (2013), </w:t>
      </w:r>
      <w:r w:rsidR="00DE0B30" w:rsidRPr="00263F0C">
        <w:rPr>
          <w:rFonts w:ascii="Times New Roman" w:hAnsi="Times New Roman" w:cs="Times New Roman"/>
          <w:i/>
          <w:sz w:val="24"/>
          <w:szCs w:val="24"/>
        </w:rPr>
        <w:t>How Gangs Work</w:t>
      </w:r>
      <w:r w:rsidRPr="00263F0C">
        <w:rPr>
          <w:rFonts w:ascii="Times New Roman" w:hAnsi="Times New Roman" w:cs="Times New Roman"/>
          <w:i/>
          <w:sz w:val="24"/>
          <w:szCs w:val="24"/>
        </w:rPr>
        <w:t>.</w:t>
      </w:r>
      <w:r w:rsidR="00632F6D" w:rsidRPr="00263F0C">
        <w:rPr>
          <w:rFonts w:ascii="Times New Roman" w:hAnsi="Times New Roman" w:cs="Times New Roman"/>
          <w:sz w:val="24"/>
          <w:szCs w:val="24"/>
        </w:rPr>
        <w:t xml:space="preserve"> Palgrave</w:t>
      </w:r>
      <w:r w:rsidRPr="00263F0C">
        <w:rPr>
          <w:rFonts w:ascii="Times New Roman" w:hAnsi="Times New Roman" w:cs="Times New Roman"/>
          <w:sz w:val="24"/>
          <w:szCs w:val="24"/>
        </w:rPr>
        <w:t>.</w:t>
      </w:r>
    </w:p>
    <w:p w14:paraId="5E80F1CB" w14:textId="3CB2E85B" w:rsidR="00DE0B30" w:rsidRPr="00263F0C"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 xml:space="preserve">Densley, J. (2014), ‘It’s Gang Life, But Not as We Know It: </w:t>
      </w:r>
      <w:r w:rsidR="009D024B">
        <w:rPr>
          <w:rFonts w:ascii="Times New Roman" w:hAnsi="Times New Roman" w:cs="Times New Roman"/>
          <w:sz w:val="24"/>
          <w:szCs w:val="24"/>
        </w:rPr>
        <w:t>The Evolution of Gang Business’,</w:t>
      </w:r>
      <w:r w:rsidRPr="00263F0C">
        <w:rPr>
          <w:rFonts w:ascii="Times New Roman" w:hAnsi="Times New Roman" w:cs="Times New Roman"/>
          <w:sz w:val="24"/>
          <w:szCs w:val="24"/>
        </w:rPr>
        <w:t xml:space="preserve"> </w:t>
      </w:r>
      <w:r w:rsidRPr="00263F0C">
        <w:rPr>
          <w:rFonts w:ascii="Times New Roman" w:hAnsi="Times New Roman" w:cs="Times New Roman"/>
          <w:i/>
          <w:sz w:val="24"/>
          <w:szCs w:val="24"/>
        </w:rPr>
        <w:t>Crime &amp; Delinquency</w:t>
      </w:r>
      <w:r w:rsidR="009D024B">
        <w:rPr>
          <w:rFonts w:ascii="Times New Roman" w:hAnsi="Times New Roman" w:cs="Times New Roman"/>
          <w:i/>
          <w:sz w:val="24"/>
          <w:szCs w:val="24"/>
        </w:rPr>
        <w:t>,</w:t>
      </w:r>
      <w:r w:rsidR="009D024B">
        <w:rPr>
          <w:rFonts w:ascii="Times New Roman" w:hAnsi="Times New Roman" w:cs="Times New Roman"/>
          <w:sz w:val="24"/>
          <w:szCs w:val="24"/>
        </w:rPr>
        <w:t xml:space="preserve"> </w:t>
      </w:r>
      <w:r w:rsidRPr="00263F0C">
        <w:rPr>
          <w:rFonts w:ascii="Times New Roman" w:hAnsi="Times New Roman" w:cs="Times New Roman"/>
          <w:sz w:val="24"/>
          <w:szCs w:val="24"/>
        </w:rPr>
        <w:t>60: 517–546.</w:t>
      </w:r>
    </w:p>
    <w:p w14:paraId="37FB9739" w14:textId="5CC4AAB3" w:rsidR="00DE0B30" w:rsidRPr="00263F0C"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lang w:val="en-US"/>
        </w:rPr>
        <w:t xml:space="preserve">Deuchar, R. (2009), </w:t>
      </w:r>
      <w:r w:rsidRPr="00263F0C">
        <w:rPr>
          <w:rFonts w:ascii="Times New Roman" w:hAnsi="Times New Roman" w:cs="Times New Roman"/>
          <w:i/>
          <w:sz w:val="24"/>
          <w:szCs w:val="24"/>
          <w:lang w:val="en-US"/>
        </w:rPr>
        <w:t>Gangs, Marginalized Youth and Social Capital</w:t>
      </w:r>
      <w:r w:rsidRPr="00263F0C">
        <w:rPr>
          <w:rFonts w:ascii="Times New Roman" w:hAnsi="Times New Roman" w:cs="Times New Roman"/>
          <w:sz w:val="24"/>
          <w:szCs w:val="24"/>
          <w:lang w:val="en-US"/>
        </w:rPr>
        <w:t xml:space="preserve">. Trentham. </w:t>
      </w:r>
    </w:p>
    <w:p w14:paraId="118C35BD" w14:textId="04F9B248" w:rsidR="00DE0B30" w:rsidRPr="00263F0C" w:rsidRDefault="00DE0B30"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bCs/>
          <w:sz w:val="24"/>
          <w:szCs w:val="24"/>
        </w:rPr>
        <w:t>Deuchar, R. (2010),</w:t>
      </w:r>
      <w:r w:rsidR="005E07EC" w:rsidRPr="00263F0C">
        <w:rPr>
          <w:rFonts w:ascii="Times New Roman" w:hAnsi="Times New Roman" w:cs="Times New Roman"/>
          <w:bCs/>
          <w:sz w:val="24"/>
          <w:szCs w:val="24"/>
        </w:rPr>
        <w:t xml:space="preserve"> </w:t>
      </w:r>
      <w:r w:rsidR="00D653C9">
        <w:rPr>
          <w:rFonts w:ascii="Times New Roman" w:hAnsi="Times New Roman" w:cs="Times New Roman"/>
          <w:bCs/>
          <w:sz w:val="24"/>
          <w:szCs w:val="24"/>
        </w:rPr>
        <w:t>‘”It’s Just Pure Harassment…</w:t>
      </w:r>
      <w:r w:rsidR="005E07EC" w:rsidRPr="00263F0C">
        <w:rPr>
          <w:rFonts w:ascii="Times New Roman" w:hAnsi="Times New Roman" w:cs="Times New Roman"/>
          <w:bCs/>
          <w:sz w:val="24"/>
          <w:szCs w:val="24"/>
        </w:rPr>
        <w:t>As if it’s a Crime to Walk in the Street”: Anti-social</w:t>
      </w:r>
      <w:r w:rsidR="005E07EC" w:rsidRPr="00263F0C">
        <w:rPr>
          <w:rFonts w:ascii="Times New Roman" w:hAnsi="Times New Roman" w:cs="Times New Roman"/>
          <w:sz w:val="24"/>
          <w:szCs w:val="24"/>
          <w:lang w:val="en-US"/>
        </w:rPr>
        <w:t xml:space="preserve"> </w:t>
      </w:r>
      <w:r w:rsidR="005E07EC" w:rsidRPr="00263F0C">
        <w:rPr>
          <w:rFonts w:ascii="Times New Roman" w:hAnsi="Times New Roman" w:cs="Times New Roman"/>
          <w:bCs/>
          <w:sz w:val="24"/>
          <w:szCs w:val="24"/>
        </w:rPr>
        <w:t>Behaviour, Youth Jus</w:t>
      </w:r>
      <w:r w:rsidR="005077EF">
        <w:rPr>
          <w:rFonts w:ascii="Times New Roman" w:hAnsi="Times New Roman" w:cs="Times New Roman"/>
          <w:bCs/>
          <w:sz w:val="24"/>
          <w:szCs w:val="24"/>
        </w:rPr>
        <w:t>tice and Citizenship–</w:t>
      </w:r>
      <w:r w:rsidR="005E07EC" w:rsidRPr="00263F0C">
        <w:rPr>
          <w:rFonts w:ascii="Times New Roman" w:hAnsi="Times New Roman" w:cs="Times New Roman"/>
          <w:bCs/>
          <w:sz w:val="24"/>
          <w:szCs w:val="24"/>
        </w:rPr>
        <w:t xml:space="preserve">The Reality for Young Men in the East End of Glasgow, </w:t>
      </w:r>
      <w:r w:rsidR="005E07EC" w:rsidRPr="00263F0C">
        <w:rPr>
          <w:rFonts w:ascii="Times New Roman" w:hAnsi="Times New Roman" w:cs="Times New Roman"/>
          <w:bCs/>
          <w:i/>
          <w:iCs/>
          <w:sz w:val="24"/>
          <w:szCs w:val="24"/>
        </w:rPr>
        <w:t>Youth</w:t>
      </w:r>
      <w:r w:rsidR="005E07EC" w:rsidRPr="00263F0C">
        <w:rPr>
          <w:rFonts w:ascii="Times New Roman" w:hAnsi="Times New Roman" w:cs="Times New Roman"/>
          <w:sz w:val="24"/>
          <w:szCs w:val="24"/>
          <w:lang w:val="en-US"/>
        </w:rPr>
        <w:t xml:space="preserve"> </w:t>
      </w:r>
      <w:r w:rsidR="005E07EC" w:rsidRPr="00263F0C">
        <w:rPr>
          <w:rFonts w:ascii="Times New Roman" w:hAnsi="Times New Roman" w:cs="Times New Roman"/>
          <w:bCs/>
          <w:i/>
          <w:iCs/>
          <w:sz w:val="24"/>
          <w:szCs w:val="24"/>
        </w:rPr>
        <w:t xml:space="preserve">Justice, </w:t>
      </w:r>
      <w:r w:rsidR="00D653C9">
        <w:rPr>
          <w:rFonts w:ascii="Times New Roman" w:hAnsi="Times New Roman" w:cs="Times New Roman"/>
          <w:bCs/>
          <w:sz w:val="24"/>
          <w:szCs w:val="24"/>
        </w:rPr>
        <w:t>10: 258–</w:t>
      </w:r>
      <w:r w:rsidR="005E07EC" w:rsidRPr="00263F0C">
        <w:rPr>
          <w:rFonts w:ascii="Times New Roman" w:hAnsi="Times New Roman" w:cs="Times New Roman"/>
          <w:bCs/>
          <w:sz w:val="24"/>
          <w:szCs w:val="24"/>
        </w:rPr>
        <w:t>274.</w:t>
      </w:r>
    </w:p>
    <w:p w14:paraId="7AE1E392" w14:textId="41560FCF" w:rsidR="00DE0B30" w:rsidRPr="00263F0C"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lang w:val="en-US"/>
        </w:rPr>
        <w:t xml:space="preserve">Deuchar, R. (2013), </w:t>
      </w:r>
      <w:r w:rsidR="00DE0B30" w:rsidRPr="00263F0C">
        <w:rPr>
          <w:rFonts w:ascii="Times New Roman" w:hAnsi="Times New Roman" w:cs="Times New Roman"/>
          <w:i/>
          <w:sz w:val="24"/>
          <w:szCs w:val="24"/>
          <w:lang w:val="en-US"/>
        </w:rPr>
        <w:t>Policing Youth Violence</w:t>
      </w:r>
      <w:r w:rsidRPr="00263F0C">
        <w:rPr>
          <w:rFonts w:ascii="Times New Roman" w:hAnsi="Times New Roman" w:cs="Times New Roman"/>
          <w:i/>
          <w:sz w:val="24"/>
          <w:szCs w:val="24"/>
          <w:lang w:val="en-US"/>
        </w:rPr>
        <w:t>.</w:t>
      </w:r>
      <w:r w:rsidRPr="00263F0C">
        <w:rPr>
          <w:rFonts w:ascii="Times New Roman" w:hAnsi="Times New Roman" w:cs="Times New Roman"/>
          <w:sz w:val="24"/>
          <w:szCs w:val="24"/>
          <w:lang w:val="en-US"/>
        </w:rPr>
        <w:t xml:space="preserve"> Trentham Books/IOE Press.</w:t>
      </w:r>
    </w:p>
    <w:p w14:paraId="0DFDB41C" w14:textId="66966087" w:rsidR="00DE0B30" w:rsidRPr="00263F0C"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 xml:space="preserve">Deuchar, R. and Holligan, C. (2010), </w:t>
      </w:r>
      <w:r w:rsidR="009D024B">
        <w:rPr>
          <w:rFonts w:ascii="Times New Roman" w:hAnsi="Times New Roman" w:cs="Times New Roman"/>
          <w:sz w:val="24"/>
          <w:szCs w:val="24"/>
        </w:rPr>
        <w:t>‘</w:t>
      </w:r>
      <w:r w:rsidRPr="00263F0C">
        <w:rPr>
          <w:rFonts w:ascii="Times New Roman" w:hAnsi="Times New Roman" w:cs="Times New Roman"/>
          <w:sz w:val="24"/>
          <w:szCs w:val="24"/>
        </w:rPr>
        <w:t>Gangs, Sectarianism and Social Capital: A Qualitative Study of Young People in Scotland</w:t>
      </w:r>
      <w:r w:rsidR="009D024B">
        <w:rPr>
          <w:rFonts w:ascii="Times New Roman" w:hAnsi="Times New Roman" w:cs="Times New Roman"/>
          <w:sz w:val="24"/>
          <w:szCs w:val="24"/>
        </w:rPr>
        <w:t>’</w:t>
      </w:r>
      <w:r w:rsidRPr="00263F0C">
        <w:rPr>
          <w:rFonts w:ascii="Times New Roman" w:hAnsi="Times New Roman" w:cs="Times New Roman"/>
          <w:sz w:val="24"/>
          <w:szCs w:val="24"/>
        </w:rPr>
        <w:t xml:space="preserve">, </w:t>
      </w:r>
      <w:r w:rsidRPr="00263F0C">
        <w:rPr>
          <w:rFonts w:ascii="Times New Roman" w:hAnsi="Times New Roman" w:cs="Times New Roman"/>
          <w:i/>
          <w:sz w:val="24"/>
          <w:szCs w:val="24"/>
        </w:rPr>
        <w:t>Sociology,</w:t>
      </w:r>
      <w:r w:rsidR="009D024B">
        <w:rPr>
          <w:rFonts w:ascii="Times New Roman" w:hAnsi="Times New Roman" w:cs="Times New Roman"/>
          <w:sz w:val="24"/>
          <w:szCs w:val="24"/>
        </w:rPr>
        <w:t xml:space="preserve"> 44</w:t>
      </w:r>
      <w:r w:rsidRPr="00263F0C">
        <w:rPr>
          <w:rFonts w:ascii="Times New Roman" w:hAnsi="Times New Roman" w:cs="Times New Roman"/>
          <w:sz w:val="24"/>
          <w:szCs w:val="24"/>
        </w:rPr>
        <w:t>: 13-30.</w:t>
      </w:r>
    </w:p>
    <w:p w14:paraId="1265237B" w14:textId="6188F675" w:rsidR="00DE0B30"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lang w:val="en-US"/>
        </w:rPr>
        <w:t xml:space="preserve">Fraser, A. (2015), </w:t>
      </w:r>
      <w:r w:rsidRPr="00263F0C">
        <w:rPr>
          <w:rFonts w:ascii="Times New Roman" w:hAnsi="Times New Roman" w:cs="Times New Roman"/>
          <w:i/>
          <w:sz w:val="24"/>
          <w:szCs w:val="24"/>
          <w:lang w:val="en-US"/>
        </w:rPr>
        <w:t>Urban Legends</w:t>
      </w:r>
      <w:r w:rsidRPr="00263F0C">
        <w:rPr>
          <w:rFonts w:ascii="Times New Roman" w:hAnsi="Times New Roman" w:cs="Times New Roman"/>
          <w:sz w:val="24"/>
          <w:szCs w:val="24"/>
        </w:rPr>
        <w:t xml:space="preserve">. </w:t>
      </w:r>
      <w:r w:rsidR="004F75E8">
        <w:rPr>
          <w:rFonts w:ascii="Times New Roman" w:hAnsi="Times New Roman" w:cs="Times New Roman"/>
          <w:sz w:val="24"/>
          <w:szCs w:val="24"/>
        </w:rPr>
        <w:t>OUP</w:t>
      </w:r>
      <w:r w:rsidRPr="00263F0C">
        <w:rPr>
          <w:rFonts w:ascii="Times New Roman" w:hAnsi="Times New Roman" w:cs="Times New Roman"/>
          <w:sz w:val="24"/>
          <w:szCs w:val="24"/>
        </w:rPr>
        <w:t>.</w:t>
      </w:r>
    </w:p>
    <w:p w14:paraId="48423A5E" w14:textId="28CB1EFA" w:rsidR="00C511E5" w:rsidRPr="00263F0C" w:rsidRDefault="00C511E5" w:rsidP="00DE0B30">
      <w:pPr>
        <w:spacing w:after="0" w:line="480" w:lineRule="auto"/>
        <w:ind w:hanging="720"/>
        <w:jc w:val="both"/>
        <w:outlineLvl w:val="0"/>
        <w:rPr>
          <w:rFonts w:ascii="Times New Roman" w:hAnsi="Times New Roman" w:cs="Times New Roman"/>
          <w:sz w:val="24"/>
          <w:szCs w:val="24"/>
        </w:rPr>
      </w:pPr>
      <w:r w:rsidRPr="00C511E5">
        <w:rPr>
          <w:rFonts w:ascii="Times New Roman" w:hAnsi="Times New Roman" w:cs="Times New Roman"/>
          <w:sz w:val="24"/>
          <w:szCs w:val="24"/>
        </w:rPr>
        <w:t xml:space="preserve">Gambetta, D. (1993), </w:t>
      </w:r>
      <w:r w:rsidRPr="00C511E5">
        <w:rPr>
          <w:rFonts w:ascii="Times New Roman" w:hAnsi="Times New Roman" w:cs="Times New Roman"/>
          <w:i/>
          <w:sz w:val="24"/>
          <w:szCs w:val="24"/>
        </w:rPr>
        <w:t>The Sicilian Mafia</w:t>
      </w:r>
      <w:r w:rsidRPr="00C511E5">
        <w:rPr>
          <w:rFonts w:ascii="Times New Roman" w:hAnsi="Times New Roman" w:cs="Times New Roman"/>
          <w:sz w:val="24"/>
          <w:szCs w:val="24"/>
        </w:rPr>
        <w:t>. Harvard University Press.</w:t>
      </w:r>
    </w:p>
    <w:p w14:paraId="249FA7B0" w14:textId="77777777" w:rsidR="004C1887" w:rsidRDefault="005233A5" w:rsidP="004C1887">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Garot</w:t>
      </w:r>
      <w:r w:rsidR="00DB507A" w:rsidRPr="00263F0C">
        <w:rPr>
          <w:rFonts w:ascii="Times New Roman" w:hAnsi="Times New Roman" w:cs="Times New Roman"/>
          <w:sz w:val="24"/>
          <w:szCs w:val="24"/>
        </w:rPr>
        <w:t>, R.</w:t>
      </w:r>
      <w:r w:rsidR="00D653C9">
        <w:rPr>
          <w:rFonts w:ascii="Times New Roman" w:hAnsi="Times New Roman" w:cs="Times New Roman"/>
          <w:sz w:val="24"/>
          <w:szCs w:val="24"/>
        </w:rPr>
        <w:t xml:space="preserve"> </w:t>
      </w:r>
      <w:r w:rsidRPr="00263F0C">
        <w:rPr>
          <w:rFonts w:ascii="Times New Roman" w:hAnsi="Times New Roman" w:cs="Times New Roman"/>
          <w:sz w:val="24"/>
          <w:szCs w:val="24"/>
        </w:rPr>
        <w:t>(2007)</w:t>
      </w:r>
      <w:r w:rsidR="00DE0B30" w:rsidRPr="00263F0C">
        <w:rPr>
          <w:rFonts w:ascii="Times New Roman" w:hAnsi="Times New Roman" w:cs="Times New Roman"/>
          <w:sz w:val="24"/>
          <w:szCs w:val="24"/>
        </w:rPr>
        <w:t xml:space="preserve"> </w:t>
      </w:r>
      <w:r w:rsidR="00DE0B30" w:rsidRPr="00263F0C">
        <w:rPr>
          <w:rFonts w:ascii="Times New Roman" w:hAnsi="Times New Roman" w:cs="Times New Roman"/>
          <w:i/>
          <w:sz w:val="24"/>
          <w:szCs w:val="24"/>
        </w:rPr>
        <w:t>Where You From</w:t>
      </w:r>
      <w:r w:rsidR="00DE0B30" w:rsidRPr="00263F0C">
        <w:rPr>
          <w:rFonts w:ascii="Times New Roman" w:hAnsi="Times New Roman" w:cs="Times New Roman"/>
          <w:sz w:val="24"/>
          <w:szCs w:val="24"/>
        </w:rPr>
        <w:t xml:space="preserve">. </w:t>
      </w:r>
      <w:r w:rsidR="00DB507A" w:rsidRPr="00263F0C">
        <w:rPr>
          <w:rFonts w:ascii="Times New Roman" w:hAnsi="Times New Roman" w:cs="Times New Roman"/>
          <w:sz w:val="24"/>
          <w:szCs w:val="24"/>
        </w:rPr>
        <w:t>New York University Press</w:t>
      </w:r>
      <w:r w:rsidR="00557E12">
        <w:rPr>
          <w:rFonts w:ascii="Times New Roman" w:hAnsi="Times New Roman" w:cs="Times New Roman"/>
          <w:sz w:val="24"/>
          <w:szCs w:val="24"/>
        </w:rPr>
        <w:t>.</w:t>
      </w:r>
    </w:p>
    <w:p w14:paraId="6B952FAE" w14:textId="3470EEC8" w:rsidR="00666332" w:rsidRDefault="00A30A75" w:rsidP="004C1887">
      <w:pPr>
        <w:spacing w:after="0" w:line="480" w:lineRule="auto"/>
        <w:ind w:hanging="720"/>
        <w:jc w:val="both"/>
        <w:outlineLvl w:val="0"/>
        <w:rPr>
          <w:rFonts w:ascii="Times" w:hAnsi="Times" w:cs="Arial"/>
          <w:sz w:val="24"/>
          <w:szCs w:val="24"/>
        </w:rPr>
      </w:pPr>
      <w:r>
        <w:rPr>
          <w:rFonts w:ascii="Times" w:hAnsi="Times" w:cs="Arial"/>
          <w:sz w:val="24"/>
          <w:szCs w:val="24"/>
        </w:rPr>
        <w:t>Goode, E.</w:t>
      </w:r>
      <w:r w:rsidR="00666332" w:rsidRPr="006D6682">
        <w:rPr>
          <w:rFonts w:ascii="Times" w:hAnsi="Times" w:cs="Arial"/>
          <w:sz w:val="24"/>
          <w:szCs w:val="24"/>
        </w:rPr>
        <w:t xml:space="preserve"> (2006), </w:t>
      </w:r>
      <w:r w:rsidR="00666332">
        <w:rPr>
          <w:rFonts w:ascii="Times" w:hAnsi="Times" w:cs="Arial"/>
          <w:sz w:val="24"/>
          <w:szCs w:val="24"/>
        </w:rPr>
        <w:t>‘The sociology of drug u</w:t>
      </w:r>
      <w:r w:rsidR="00666332" w:rsidRPr="006D6682">
        <w:rPr>
          <w:rFonts w:ascii="Times" w:hAnsi="Times" w:cs="Arial"/>
          <w:sz w:val="24"/>
          <w:szCs w:val="24"/>
        </w:rPr>
        <w:t>se</w:t>
      </w:r>
      <w:r w:rsidR="00666332">
        <w:rPr>
          <w:rFonts w:ascii="Times" w:hAnsi="Times" w:cs="Arial"/>
          <w:sz w:val="24"/>
          <w:szCs w:val="24"/>
        </w:rPr>
        <w:t xml:space="preserve">’, </w:t>
      </w:r>
      <w:r w:rsidR="008319EE">
        <w:rPr>
          <w:rFonts w:ascii="Times" w:hAnsi="Times" w:cs="Arial"/>
          <w:sz w:val="24"/>
          <w:szCs w:val="24"/>
        </w:rPr>
        <w:t xml:space="preserve">in C. D. Bryant and D. L. Peck., eds, </w:t>
      </w:r>
      <w:r w:rsidR="008319EE" w:rsidRPr="006D6682">
        <w:rPr>
          <w:rFonts w:ascii="Times" w:hAnsi="Times" w:cs="Arial"/>
          <w:i/>
          <w:sz w:val="24"/>
          <w:szCs w:val="24"/>
        </w:rPr>
        <w:t>21st C</w:t>
      </w:r>
      <w:r w:rsidR="008319EE" w:rsidRPr="004015A8">
        <w:rPr>
          <w:rFonts w:ascii="Times" w:hAnsi="Times" w:cs="Arial"/>
          <w:i/>
          <w:sz w:val="24"/>
          <w:szCs w:val="24"/>
        </w:rPr>
        <w:t>e</w:t>
      </w:r>
      <w:r w:rsidR="008319EE" w:rsidRPr="006D6682">
        <w:rPr>
          <w:rFonts w:ascii="Times" w:hAnsi="Times" w:cs="Arial"/>
          <w:i/>
          <w:sz w:val="24"/>
          <w:szCs w:val="24"/>
        </w:rPr>
        <w:t>ntury S</w:t>
      </w:r>
      <w:r w:rsidR="008319EE" w:rsidRPr="004015A8">
        <w:rPr>
          <w:rFonts w:ascii="Times" w:hAnsi="Times" w:cs="Arial"/>
          <w:i/>
          <w:sz w:val="24"/>
          <w:szCs w:val="24"/>
        </w:rPr>
        <w:t>ociology</w:t>
      </w:r>
      <w:r w:rsidR="008319EE" w:rsidRPr="006D6682">
        <w:rPr>
          <w:rFonts w:ascii="Times" w:hAnsi="Times" w:cs="Arial"/>
          <w:sz w:val="24"/>
          <w:szCs w:val="24"/>
        </w:rPr>
        <w:t xml:space="preserve">, </w:t>
      </w:r>
      <w:r w:rsidR="008319EE">
        <w:rPr>
          <w:rFonts w:ascii="Times" w:hAnsi="Times" w:cs="Arial"/>
          <w:sz w:val="24"/>
          <w:szCs w:val="24"/>
        </w:rPr>
        <w:t xml:space="preserve">415-424. </w:t>
      </w:r>
      <w:r w:rsidR="00666332" w:rsidRPr="004015A8">
        <w:rPr>
          <w:rFonts w:ascii="Times" w:hAnsi="Times" w:cs="Arial"/>
          <w:sz w:val="24"/>
          <w:szCs w:val="24"/>
        </w:rPr>
        <w:t xml:space="preserve">Sage. </w:t>
      </w:r>
    </w:p>
    <w:p w14:paraId="1B08F600" w14:textId="6B8549EB" w:rsidR="004C1887" w:rsidRPr="004C1887" w:rsidRDefault="004C1887" w:rsidP="004C1887">
      <w:pPr>
        <w:spacing w:after="0" w:line="480" w:lineRule="auto"/>
        <w:ind w:hanging="720"/>
        <w:jc w:val="both"/>
        <w:outlineLvl w:val="0"/>
        <w:rPr>
          <w:rFonts w:ascii="Times New Roman" w:hAnsi="Times New Roman" w:cs="Times New Roman"/>
          <w:sz w:val="24"/>
          <w:szCs w:val="24"/>
          <w:lang w:val="en-US"/>
        </w:rPr>
      </w:pPr>
      <w:r w:rsidRPr="004C1887">
        <w:rPr>
          <w:rFonts w:ascii="Times New Roman" w:hAnsi="Times New Roman" w:cs="Times New Roman"/>
          <w:sz w:val="24"/>
          <w:szCs w:val="24"/>
          <w:lang w:val="en-US"/>
        </w:rPr>
        <w:t xml:space="preserve">Hallsworth, </w:t>
      </w:r>
      <w:r>
        <w:rPr>
          <w:rFonts w:ascii="Times New Roman" w:hAnsi="Times New Roman" w:cs="Times New Roman"/>
          <w:sz w:val="24"/>
          <w:szCs w:val="24"/>
          <w:lang w:val="en-US"/>
        </w:rPr>
        <w:t>S.</w:t>
      </w:r>
      <w:r w:rsidRPr="004C1887">
        <w:rPr>
          <w:rFonts w:ascii="Times New Roman" w:hAnsi="Times New Roman" w:cs="Times New Roman"/>
          <w:sz w:val="24"/>
          <w:szCs w:val="24"/>
          <w:lang w:val="en-US"/>
        </w:rPr>
        <w:t xml:space="preserve"> and Young</w:t>
      </w:r>
      <w:r>
        <w:rPr>
          <w:rFonts w:ascii="Times New Roman" w:hAnsi="Times New Roman" w:cs="Times New Roman"/>
          <w:sz w:val="24"/>
          <w:szCs w:val="24"/>
          <w:lang w:val="en-US"/>
        </w:rPr>
        <w:t>, T.</w:t>
      </w:r>
      <w:r w:rsidRPr="004C1887">
        <w:rPr>
          <w:rFonts w:ascii="Times New Roman" w:hAnsi="Times New Roman" w:cs="Times New Roman"/>
          <w:sz w:val="24"/>
          <w:szCs w:val="24"/>
          <w:lang w:val="en-US"/>
        </w:rPr>
        <w:t xml:space="preserve"> (2008)</w:t>
      </w:r>
      <w:r>
        <w:rPr>
          <w:rFonts w:ascii="Times New Roman" w:hAnsi="Times New Roman" w:cs="Times New Roman"/>
          <w:sz w:val="24"/>
          <w:szCs w:val="24"/>
          <w:lang w:val="en-US"/>
        </w:rPr>
        <w:t>,</w:t>
      </w:r>
      <w:r w:rsidRPr="004C188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C1887">
        <w:rPr>
          <w:rFonts w:ascii="Times New Roman" w:hAnsi="Times New Roman" w:cs="Times New Roman"/>
          <w:sz w:val="24"/>
          <w:szCs w:val="24"/>
          <w:lang w:val="en-US"/>
        </w:rPr>
        <w:t>Gang talk &amp; gang talkers: A critique</w:t>
      </w:r>
      <w:r>
        <w:rPr>
          <w:rFonts w:ascii="Times New Roman" w:hAnsi="Times New Roman" w:cs="Times New Roman"/>
          <w:sz w:val="24"/>
          <w:szCs w:val="24"/>
          <w:lang w:val="en-US"/>
        </w:rPr>
        <w:t>’</w:t>
      </w:r>
      <w:r w:rsidRPr="004C1887">
        <w:rPr>
          <w:rFonts w:ascii="Times New Roman" w:hAnsi="Times New Roman" w:cs="Times New Roman"/>
          <w:sz w:val="24"/>
          <w:szCs w:val="24"/>
          <w:lang w:val="en-US"/>
        </w:rPr>
        <w:t xml:space="preserve">. </w:t>
      </w:r>
      <w:r w:rsidRPr="004C1887">
        <w:rPr>
          <w:rFonts w:ascii="Times New Roman" w:hAnsi="Times New Roman" w:cs="Times New Roman"/>
          <w:i/>
          <w:sz w:val="24"/>
          <w:szCs w:val="24"/>
          <w:lang w:val="en-US"/>
        </w:rPr>
        <w:t>Crime, Media, Culture</w:t>
      </w:r>
      <w:r w:rsidR="008319EE">
        <w:rPr>
          <w:rFonts w:ascii="Times New Roman" w:hAnsi="Times New Roman" w:cs="Times New Roman"/>
          <w:i/>
          <w:sz w:val="24"/>
          <w:szCs w:val="24"/>
          <w:lang w:val="en-US"/>
        </w:rPr>
        <w:t>,</w:t>
      </w:r>
      <w:r w:rsidRPr="004C1887">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4: </w:t>
      </w:r>
      <w:r w:rsidRPr="004C1887">
        <w:rPr>
          <w:rFonts w:ascii="Times New Roman" w:hAnsi="Times New Roman" w:cs="Times New Roman"/>
          <w:sz w:val="24"/>
          <w:szCs w:val="24"/>
          <w:lang w:val="en-US"/>
        </w:rPr>
        <w:t xml:space="preserve">175–195. </w:t>
      </w:r>
    </w:p>
    <w:p w14:paraId="179ACD59" w14:textId="6CDC4760" w:rsidR="00DE0B30" w:rsidRDefault="005E07EC" w:rsidP="00DE0B30">
      <w:pPr>
        <w:spacing w:after="0" w:line="480" w:lineRule="auto"/>
        <w:ind w:hanging="720"/>
        <w:jc w:val="both"/>
        <w:outlineLvl w:val="0"/>
        <w:rPr>
          <w:rFonts w:ascii="Times New Roman" w:hAnsi="Times New Roman" w:cs="Times New Roman"/>
          <w:sz w:val="24"/>
          <w:szCs w:val="24"/>
          <w:lang w:val="en-US"/>
        </w:rPr>
      </w:pPr>
      <w:r w:rsidRPr="00263F0C">
        <w:rPr>
          <w:rFonts w:ascii="Times New Roman" w:hAnsi="Times New Roman" w:cs="Times New Roman"/>
          <w:sz w:val="24"/>
          <w:szCs w:val="24"/>
          <w:lang w:val="en-US"/>
        </w:rPr>
        <w:t xml:space="preserve">Harding, S. (2014), </w:t>
      </w:r>
      <w:r w:rsidR="00DE0B30" w:rsidRPr="00263F0C">
        <w:rPr>
          <w:rFonts w:ascii="Times New Roman" w:hAnsi="Times New Roman" w:cs="Times New Roman"/>
          <w:i/>
          <w:sz w:val="24"/>
          <w:szCs w:val="24"/>
          <w:lang w:val="en-US"/>
        </w:rPr>
        <w:t>The Street Casino</w:t>
      </w:r>
      <w:r w:rsidRPr="00263F0C">
        <w:rPr>
          <w:rFonts w:ascii="Times New Roman" w:hAnsi="Times New Roman" w:cs="Times New Roman"/>
          <w:i/>
          <w:sz w:val="24"/>
          <w:szCs w:val="24"/>
          <w:lang w:val="en-US"/>
        </w:rPr>
        <w:t>.</w:t>
      </w:r>
      <w:r w:rsidRPr="00263F0C">
        <w:rPr>
          <w:rFonts w:ascii="Times New Roman" w:hAnsi="Times New Roman" w:cs="Times New Roman"/>
          <w:sz w:val="24"/>
          <w:szCs w:val="24"/>
          <w:lang w:val="en-US"/>
        </w:rPr>
        <w:t xml:space="preserve"> Policy Press.</w:t>
      </w:r>
    </w:p>
    <w:p w14:paraId="66E99EB0" w14:textId="368BF541" w:rsidR="00634AD9" w:rsidRDefault="00634AD9" w:rsidP="00DE0B30">
      <w:pPr>
        <w:spacing w:after="0" w:line="480" w:lineRule="auto"/>
        <w:ind w:hanging="720"/>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Hancock, L. (2001). </w:t>
      </w:r>
      <w:r w:rsidRPr="00634AD9">
        <w:rPr>
          <w:rFonts w:ascii="Times New Roman" w:hAnsi="Times New Roman" w:cs="Times New Roman"/>
          <w:i/>
          <w:sz w:val="24"/>
          <w:szCs w:val="24"/>
          <w:lang w:val="en-US"/>
        </w:rPr>
        <w:t>Community, Crime and Disorder</w:t>
      </w:r>
      <w:r>
        <w:rPr>
          <w:rFonts w:ascii="Times New Roman" w:hAnsi="Times New Roman" w:cs="Times New Roman"/>
          <w:sz w:val="24"/>
          <w:szCs w:val="24"/>
          <w:lang w:val="en-US"/>
        </w:rPr>
        <w:t>. Palgrave.</w:t>
      </w:r>
    </w:p>
    <w:p w14:paraId="7449A191" w14:textId="3BC8E258" w:rsidR="00C511E5" w:rsidRPr="00263F0C" w:rsidRDefault="00C511E5" w:rsidP="00DE0B30">
      <w:pPr>
        <w:spacing w:after="0" w:line="480" w:lineRule="auto"/>
        <w:ind w:hanging="720"/>
        <w:jc w:val="both"/>
        <w:outlineLvl w:val="0"/>
        <w:rPr>
          <w:rFonts w:ascii="Times New Roman" w:hAnsi="Times New Roman" w:cs="Times New Roman"/>
          <w:sz w:val="24"/>
          <w:szCs w:val="24"/>
        </w:rPr>
      </w:pPr>
      <w:r w:rsidRPr="00C511E5">
        <w:rPr>
          <w:rFonts w:ascii="Times New Roman" w:hAnsi="Times New Roman" w:cs="Times New Roman"/>
          <w:sz w:val="24"/>
          <w:szCs w:val="24"/>
        </w:rPr>
        <w:t xml:space="preserve">Hill, P. (2003), </w:t>
      </w:r>
      <w:r w:rsidRPr="00C511E5">
        <w:rPr>
          <w:rFonts w:ascii="Times New Roman" w:hAnsi="Times New Roman" w:cs="Times New Roman"/>
          <w:i/>
          <w:sz w:val="24"/>
          <w:szCs w:val="24"/>
        </w:rPr>
        <w:t>The Japanese Mafia</w:t>
      </w:r>
      <w:r w:rsidRPr="00C511E5">
        <w:rPr>
          <w:rFonts w:ascii="Times New Roman" w:hAnsi="Times New Roman" w:cs="Times New Roman"/>
          <w:sz w:val="24"/>
          <w:szCs w:val="24"/>
        </w:rPr>
        <w:t xml:space="preserve">. </w:t>
      </w:r>
      <w:r w:rsidR="004F75E8">
        <w:rPr>
          <w:rFonts w:ascii="Times New Roman" w:hAnsi="Times New Roman" w:cs="Times New Roman"/>
          <w:sz w:val="24"/>
          <w:szCs w:val="24"/>
        </w:rPr>
        <w:t>OUP</w:t>
      </w:r>
      <w:r w:rsidRPr="00C511E5">
        <w:rPr>
          <w:rFonts w:ascii="Times New Roman" w:hAnsi="Times New Roman" w:cs="Times New Roman"/>
          <w:sz w:val="24"/>
          <w:szCs w:val="24"/>
        </w:rPr>
        <w:t>.</w:t>
      </w:r>
    </w:p>
    <w:p w14:paraId="4E9410D6" w14:textId="73719F59" w:rsidR="00DE0B30" w:rsidRPr="00263F0C"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lang w:val="en-US"/>
        </w:rPr>
        <w:t xml:space="preserve">Holligan, C. and Deuchar, R. (2015). ‘“What Does it Mean to be a Man?” Psychosocial Undercurrents in the Voices of Incarcerated (violent) Scottish Teenage Offenders, </w:t>
      </w:r>
      <w:r w:rsidRPr="00263F0C">
        <w:rPr>
          <w:rFonts w:ascii="Times New Roman" w:hAnsi="Times New Roman" w:cs="Times New Roman"/>
          <w:i/>
          <w:sz w:val="24"/>
          <w:szCs w:val="24"/>
          <w:lang w:val="en-US"/>
        </w:rPr>
        <w:t>Criminology and Criminal Justice</w:t>
      </w:r>
      <w:r w:rsidR="008319EE">
        <w:rPr>
          <w:rFonts w:ascii="Times New Roman" w:hAnsi="Times New Roman" w:cs="Times New Roman"/>
          <w:i/>
          <w:sz w:val="24"/>
          <w:szCs w:val="24"/>
          <w:lang w:val="en-US"/>
        </w:rPr>
        <w:t>,</w:t>
      </w:r>
      <w:r w:rsidR="00DE0B30" w:rsidRPr="00263F0C">
        <w:rPr>
          <w:rFonts w:ascii="Times New Roman" w:hAnsi="Times New Roman" w:cs="Times New Roman"/>
          <w:sz w:val="24"/>
          <w:szCs w:val="24"/>
          <w:lang w:val="en-US"/>
        </w:rPr>
        <w:t xml:space="preserve"> 15</w:t>
      </w:r>
      <w:r w:rsidRPr="00263F0C">
        <w:rPr>
          <w:rFonts w:ascii="Times New Roman" w:hAnsi="Times New Roman" w:cs="Times New Roman"/>
          <w:sz w:val="24"/>
          <w:szCs w:val="24"/>
          <w:lang w:val="en-US"/>
        </w:rPr>
        <w:t>: 361–77.</w:t>
      </w:r>
    </w:p>
    <w:p w14:paraId="5BC128E2" w14:textId="68FB1796" w:rsidR="00A30A75" w:rsidRDefault="00D653C9" w:rsidP="00A30A75">
      <w:pPr>
        <w:spacing w:after="0" w:line="480" w:lineRule="auto"/>
        <w:ind w:hanging="720"/>
        <w:jc w:val="both"/>
        <w:outlineLvl w:val="0"/>
        <w:rPr>
          <w:rFonts w:ascii="Times New Roman" w:hAnsi="Times New Roman" w:cs="Times New Roman"/>
          <w:sz w:val="24"/>
          <w:szCs w:val="24"/>
        </w:rPr>
      </w:pPr>
      <w:r>
        <w:rPr>
          <w:rFonts w:ascii="Times New Roman" w:hAnsi="Times New Roman" w:cs="Times New Roman"/>
          <w:sz w:val="24"/>
          <w:szCs w:val="24"/>
        </w:rPr>
        <w:t>Huebner, B., Martin, K., Moule, R., Pyrooz, D. and Decker, S.</w:t>
      </w:r>
      <w:r w:rsidR="005E07EC" w:rsidRPr="00263F0C">
        <w:rPr>
          <w:rFonts w:ascii="Times New Roman" w:hAnsi="Times New Roman" w:cs="Times New Roman"/>
          <w:sz w:val="24"/>
          <w:szCs w:val="24"/>
        </w:rPr>
        <w:t xml:space="preserve"> (2016), </w:t>
      </w:r>
      <w:r w:rsidR="00A30A75">
        <w:rPr>
          <w:rFonts w:ascii="Times New Roman" w:hAnsi="Times New Roman" w:cs="Times New Roman"/>
          <w:sz w:val="24"/>
          <w:szCs w:val="24"/>
        </w:rPr>
        <w:t>‘</w:t>
      </w:r>
      <w:r w:rsidR="005E07EC" w:rsidRPr="00263F0C">
        <w:rPr>
          <w:rFonts w:ascii="Times New Roman" w:hAnsi="Times New Roman" w:cs="Times New Roman"/>
          <w:sz w:val="24"/>
          <w:szCs w:val="24"/>
        </w:rPr>
        <w:t>Dangerous Places: Gang Members and Neighbourhood Levels of Gun Assault</w:t>
      </w:r>
      <w:r w:rsidR="00A30A75">
        <w:rPr>
          <w:rFonts w:ascii="Times New Roman" w:hAnsi="Times New Roman" w:cs="Times New Roman"/>
          <w:sz w:val="24"/>
          <w:szCs w:val="24"/>
        </w:rPr>
        <w:t>’</w:t>
      </w:r>
      <w:r w:rsidR="005E07EC" w:rsidRPr="00263F0C">
        <w:rPr>
          <w:rFonts w:ascii="Times New Roman" w:hAnsi="Times New Roman" w:cs="Times New Roman"/>
          <w:sz w:val="24"/>
          <w:szCs w:val="24"/>
        </w:rPr>
        <w:t xml:space="preserve">. </w:t>
      </w:r>
      <w:r w:rsidR="005E07EC" w:rsidRPr="00263F0C">
        <w:rPr>
          <w:rFonts w:ascii="Times New Roman" w:hAnsi="Times New Roman" w:cs="Times New Roman"/>
          <w:i/>
          <w:sz w:val="24"/>
          <w:szCs w:val="24"/>
        </w:rPr>
        <w:t>Justice Quarterly</w:t>
      </w:r>
      <w:r w:rsidR="008319EE">
        <w:rPr>
          <w:rFonts w:ascii="Times New Roman" w:hAnsi="Times New Roman" w:cs="Times New Roman"/>
          <w:i/>
          <w:sz w:val="24"/>
          <w:szCs w:val="24"/>
        </w:rPr>
        <w:t>,</w:t>
      </w:r>
      <w:r w:rsidR="005E07EC" w:rsidRPr="00263F0C">
        <w:rPr>
          <w:rFonts w:ascii="Times New Roman" w:hAnsi="Times New Roman" w:cs="Times New Roman"/>
          <w:i/>
          <w:sz w:val="24"/>
          <w:szCs w:val="24"/>
        </w:rPr>
        <w:t xml:space="preserve"> </w:t>
      </w:r>
      <w:r w:rsidR="00DE0B30" w:rsidRPr="00263F0C">
        <w:rPr>
          <w:rFonts w:ascii="Times New Roman" w:hAnsi="Times New Roman" w:cs="Times New Roman"/>
          <w:sz w:val="24"/>
          <w:szCs w:val="24"/>
        </w:rPr>
        <w:t>33: 836-862.</w:t>
      </w:r>
    </w:p>
    <w:p w14:paraId="5914EF94" w14:textId="130DB4E6" w:rsidR="00A30A75" w:rsidRPr="00263F0C" w:rsidRDefault="00A30A75" w:rsidP="00A30A75">
      <w:pPr>
        <w:spacing w:after="0" w:line="480" w:lineRule="auto"/>
        <w:ind w:hanging="720"/>
        <w:jc w:val="both"/>
        <w:outlineLvl w:val="0"/>
        <w:rPr>
          <w:rFonts w:ascii="Times New Roman" w:hAnsi="Times New Roman" w:cs="Times New Roman"/>
          <w:sz w:val="24"/>
          <w:szCs w:val="24"/>
        </w:rPr>
      </w:pPr>
      <w:r>
        <w:rPr>
          <w:rFonts w:ascii="Times New Roman" w:hAnsi="Times New Roman" w:cs="Times New Roman"/>
          <w:sz w:val="24"/>
          <w:szCs w:val="24"/>
        </w:rPr>
        <w:t>Katz, C. and Schnebly, S. (2011), ‘</w:t>
      </w:r>
      <w:r w:rsidRPr="00A37D4C">
        <w:rPr>
          <w:rFonts w:ascii="Times New Roman" w:hAnsi="Times New Roman" w:cs="Times New Roman"/>
          <w:sz w:val="24"/>
          <w:szCs w:val="24"/>
        </w:rPr>
        <w:t>Neighborhood variation in gang member</w:t>
      </w:r>
      <w:r>
        <w:rPr>
          <w:rFonts w:ascii="Times New Roman" w:hAnsi="Times New Roman" w:cs="Times New Roman"/>
          <w:sz w:val="24"/>
          <w:szCs w:val="24"/>
        </w:rPr>
        <w:t xml:space="preserve"> Concentrations’.</w:t>
      </w:r>
      <w:r w:rsidRPr="00A37D4C">
        <w:rPr>
          <w:rFonts w:ascii="Times New Roman" w:hAnsi="Times New Roman" w:cs="Times New Roman"/>
          <w:sz w:val="24"/>
          <w:szCs w:val="24"/>
        </w:rPr>
        <w:t xml:space="preserve"> </w:t>
      </w:r>
      <w:r w:rsidRPr="00A30A75">
        <w:rPr>
          <w:rFonts w:ascii="Times New Roman" w:hAnsi="Times New Roman" w:cs="Times New Roman"/>
          <w:i/>
          <w:sz w:val="24"/>
          <w:szCs w:val="24"/>
        </w:rPr>
        <w:t>Crime and Delinquency</w:t>
      </w:r>
      <w:r>
        <w:rPr>
          <w:rFonts w:ascii="Times New Roman" w:hAnsi="Times New Roman" w:cs="Times New Roman"/>
          <w:sz w:val="24"/>
          <w:szCs w:val="24"/>
        </w:rPr>
        <w:t>, 57:</w:t>
      </w:r>
      <w:r w:rsidRPr="00A37D4C">
        <w:rPr>
          <w:rFonts w:ascii="Times New Roman" w:hAnsi="Times New Roman" w:cs="Times New Roman"/>
          <w:sz w:val="24"/>
          <w:szCs w:val="24"/>
        </w:rPr>
        <w:t xml:space="preserve"> 377–407.</w:t>
      </w:r>
    </w:p>
    <w:p w14:paraId="157851B4" w14:textId="3974E019" w:rsidR="00DE0B30" w:rsidRPr="00263F0C" w:rsidRDefault="00543ABA"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Kintrea, K., Bannister, J. Pickering, J</w:t>
      </w:r>
      <w:r w:rsidR="00D653C9">
        <w:rPr>
          <w:rFonts w:ascii="Times New Roman" w:hAnsi="Times New Roman" w:cs="Times New Roman"/>
          <w:sz w:val="24"/>
          <w:szCs w:val="24"/>
        </w:rPr>
        <w:t>., Reid, M., Suzuki, N.</w:t>
      </w:r>
      <w:r w:rsidR="00DE0B30" w:rsidRPr="00263F0C">
        <w:rPr>
          <w:rFonts w:ascii="Times New Roman" w:hAnsi="Times New Roman" w:cs="Times New Roman"/>
          <w:sz w:val="24"/>
          <w:szCs w:val="24"/>
        </w:rPr>
        <w:t xml:space="preserve"> (2008), </w:t>
      </w:r>
      <w:r w:rsidRPr="00263F0C">
        <w:rPr>
          <w:rFonts w:ascii="Times New Roman" w:hAnsi="Times New Roman" w:cs="Times New Roman"/>
          <w:i/>
          <w:sz w:val="24"/>
          <w:szCs w:val="24"/>
        </w:rPr>
        <w:t>Young People</w:t>
      </w:r>
      <w:r w:rsidR="00A30A75">
        <w:rPr>
          <w:rFonts w:ascii="Times New Roman" w:hAnsi="Times New Roman" w:cs="Times New Roman"/>
          <w:i/>
          <w:sz w:val="24"/>
          <w:szCs w:val="24"/>
        </w:rPr>
        <w:t xml:space="preserve"> and T</w:t>
      </w:r>
      <w:r w:rsidR="00DE0B30" w:rsidRPr="00263F0C">
        <w:rPr>
          <w:rFonts w:ascii="Times New Roman" w:hAnsi="Times New Roman" w:cs="Times New Roman"/>
          <w:i/>
          <w:sz w:val="24"/>
          <w:szCs w:val="24"/>
        </w:rPr>
        <w:t>erritoriality in British C</w:t>
      </w:r>
      <w:r w:rsidRPr="00263F0C">
        <w:rPr>
          <w:rFonts w:ascii="Times New Roman" w:hAnsi="Times New Roman" w:cs="Times New Roman"/>
          <w:i/>
          <w:sz w:val="24"/>
          <w:szCs w:val="24"/>
        </w:rPr>
        <w:t>ities</w:t>
      </w:r>
      <w:r w:rsidR="009D024B">
        <w:rPr>
          <w:rFonts w:ascii="Times New Roman" w:hAnsi="Times New Roman" w:cs="Times New Roman"/>
          <w:sz w:val="24"/>
          <w:szCs w:val="24"/>
        </w:rPr>
        <w:t>.</w:t>
      </w:r>
      <w:r w:rsidRPr="00263F0C">
        <w:rPr>
          <w:rFonts w:ascii="Times New Roman" w:hAnsi="Times New Roman" w:cs="Times New Roman"/>
          <w:sz w:val="24"/>
          <w:szCs w:val="24"/>
        </w:rPr>
        <w:t xml:space="preserve"> The Joseph Rowntree Foundation</w:t>
      </w:r>
      <w:r w:rsidR="00DE0B30" w:rsidRPr="00263F0C">
        <w:rPr>
          <w:rFonts w:ascii="Times New Roman" w:hAnsi="Times New Roman" w:cs="Times New Roman"/>
          <w:sz w:val="24"/>
          <w:szCs w:val="24"/>
        </w:rPr>
        <w:t>.</w:t>
      </w:r>
    </w:p>
    <w:p w14:paraId="070ECA45" w14:textId="65501A72" w:rsidR="00DE0B30" w:rsidRDefault="00D653C9" w:rsidP="00DE0B30">
      <w:pPr>
        <w:spacing w:after="0" w:line="480" w:lineRule="auto"/>
        <w:ind w:hanging="720"/>
        <w:jc w:val="both"/>
        <w:outlineLvl w:val="0"/>
        <w:rPr>
          <w:rFonts w:ascii="Times New Roman" w:hAnsi="Times New Roman" w:cs="Times New Roman"/>
          <w:sz w:val="24"/>
          <w:szCs w:val="24"/>
        </w:rPr>
      </w:pPr>
      <w:r>
        <w:rPr>
          <w:rFonts w:ascii="Times New Roman" w:hAnsi="Times New Roman" w:cs="Times New Roman"/>
          <w:sz w:val="24"/>
          <w:szCs w:val="24"/>
        </w:rPr>
        <w:t>Klein, M.</w:t>
      </w:r>
      <w:r w:rsidR="005E07EC" w:rsidRPr="00263F0C">
        <w:rPr>
          <w:rFonts w:ascii="Times New Roman" w:hAnsi="Times New Roman" w:cs="Times New Roman"/>
          <w:sz w:val="24"/>
          <w:szCs w:val="24"/>
        </w:rPr>
        <w:t xml:space="preserve"> (1995), </w:t>
      </w:r>
      <w:r w:rsidR="005E07EC" w:rsidRPr="00263F0C">
        <w:rPr>
          <w:rFonts w:ascii="Times New Roman" w:hAnsi="Times New Roman" w:cs="Times New Roman"/>
          <w:i/>
          <w:sz w:val="24"/>
          <w:szCs w:val="24"/>
        </w:rPr>
        <w:t>The American Street Gang</w:t>
      </w:r>
      <w:r w:rsidR="005E07EC" w:rsidRPr="00263F0C">
        <w:rPr>
          <w:rFonts w:ascii="Times New Roman" w:hAnsi="Times New Roman" w:cs="Times New Roman"/>
          <w:sz w:val="24"/>
          <w:szCs w:val="24"/>
        </w:rPr>
        <w:t xml:space="preserve">. </w:t>
      </w:r>
      <w:r w:rsidR="004F75E8">
        <w:rPr>
          <w:rFonts w:ascii="Times New Roman" w:hAnsi="Times New Roman" w:cs="Times New Roman"/>
          <w:sz w:val="24"/>
          <w:szCs w:val="24"/>
        </w:rPr>
        <w:t>OUP</w:t>
      </w:r>
      <w:r w:rsidR="005E07EC" w:rsidRPr="00263F0C">
        <w:rPr>
          <w:rFonts w:ascii="Times New Roman" w:hAnsi="Times New Roman" w:cs="Times New Roman"/>
          <w:sz w:val="24"/>
          <w:szCs w:val="24"/>
        </w:rPr>
        <w:t>.</w:t>
      </w:r>
    </w:p>
    <w:p w14:paraId="19ED8F5D" w14:textId="5A0DD77B" w:rsidR="006600A4" w:rsidRPr="00263F0C" w:rsidRDefault="006600A4" w:rsidP="006600A4">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 xml:space="preserve">Klein, M.W. &amp; Maxson, C.L. (2006), </w:t>
      </w:r>
      <w:r w:rsidRPr="00263F0C">
        <w:rPr>
          <w:rFonts w:ascii="Times New Roman" w:hAnsi="Times New Roman" w:cs="Times New Roman"/>
          <w:i/>
          <w:iCs/>
          <w:sz w:val="24"/>
          <w:szCs w:val="24"/>
        </w:rPr>
        <w:t>Street Gang Patterns and Policies.</w:t>
      </w:r>
      <w:r w:rsidRPr="00263F0C">
        <w:rPr>
          <w:rFonts w:ascii="Times New Roman" w:hAnsi="Times New Roman" w:cs="Times New Roman"/>
          <w:sz w:val="24"/>
          <w:szCs w:val="24"/>
        </w:rPr>
        <w:t xml:space="preserve"> Oxford University Press.</w:t>
      </w:r>
    </w:p>
    <w:p w14:paraId="1568CC6C" w14:textId="03C4B1E2" w:rsidR="00A30A75" w:rsidRPr="00263F0C" w:rsidRDefault="00A30A75" w:rsidP="00A30A75">
      <w:pPr>
        <w:spacing w:after="0" w:line="480" w:lineRule="auto"/>
        <w:ind w:hanging="720"/>
        <w:jc w:val="both"/>
        <w:outlineLvl w:val="0"/>
        <w:rPr>
          <w:rFonts w:ascii="Times New Roman" w:hAnsi="Times New Roman" w:cs="Times New Roman"/>
          <w:sz w:val="24"/>
          <w:szCs w:val="24"/>
        </w:rPr>
      </w:pPr>
      <w:r>
        <w:rPr>
          <w:rFonts w:ascii="Times New Roman" w:hAnsi="Times New Roman" w:cs="Times New Roman"/>
          <w:sz w:val="24"/>
          <w:szCs w:val="24"/>
        </w:rPr>
        <w:t>Levitt, S. and Venkatesh, S. (2000), ‘</w:t>
      </w:r>
      <w:r w:rsidRPr="00A30A75">
        <w:rPr>
          <w:rFonts w:ascii="Times New Roman" w:hAnsi="Times New Roman" w:cs="Times New Roman"/>
          <w:sz w:val="24"/>
          <w:szCs w:val="24"/>
        </w:rPr>
        <w:t>An economic analysis of a drug-selling gang’s</w:t>
      </w:r>
      <w:r>
        <w:rPr>
          <w:rFonts w:ascii="Times New Roman" w:hAnsi="Times New Roman" w:cs="Times New Roman"/>
          <w:sz w:val="24"/>
          <w:szCs w:val="24"/>
        </w:rPr>
        <w:t xml:space="preserve"> finances.’</w:t>
      </w:r>
      <w:r w:rsidRPr="00A30A75">
        <w:rPr>
          <w:rFonts w:ascii="Times New Roman" w:hAnsi="Times New Roman" w:cs="Times New Roman"/>
          <w:sz w:val="24"/>
          <w:szCs w:val="24"/>
        </w:rPr>
        <w:t xml:space="preserve"> </w:t>
      </w:r>
      <w:r w:rsidRPr="00A30A75">
        <w:rPr>
          <w:rFonts w:ascii="Times New Roman" w:hAnsi="Times New Roman" w:cs="Times New Roman"/>
          <w:i/>
          <w:sz w:val="24"/>
          <w:szCs w:val="24"/>
        </w:rPr>
        <w:t>Quarterly Journal of Economics</w:t>
      </w:r>
      <w:r w:rsidR="008319EE">
        <w:rPr>
          <w:rFonts w:ascii="Times New Roman" w:hAnsi="Times New Roman" w:cs="Times New Roman"/>
          <w:i/>
          <w:sz w:val="24"/>
          <w:szCs w:val="24"/>
        </w:rPr>
        <w:t>,</w:t>
      </w:r>
      <w:r>
        <w:rPr>
          <w:rFonts w:ascii="Times New Roman" w:hAnsi="Times New Roman" w:cs="Times New Roman"/>
          <w:sz w:val="24"/>
          <w:szCs w:val="24"/>
        </w:rPr>
        <w:t xml:space="preserve"> 115: </w:t>
      </w:r>
      <w:r w:rsidRPr="00A30A75">
        <w:rPr>
          <w:rFonts w:ascii="Times New Roman" w:hAnsi="Times New Roman" w:cs="Times New Roman"/>
          <w:sz w:val="24"/>
          <w:szCs w:val="24"/>
        </w:rPr>
        <w:t>755–789.</w:t>
      </w:r>
    </w:p>
    <w:p w14:paraId="3CAC9CF1" w14:textId="4A9845E5" w:rsidR="00DE0B30" w:rsidRDefault="005E07EC" w:rsidP="00DE0B30">
      <w:pPr>
        <w:spacing w:after="0" w:line="480" w:lineRule="auto"/>
        <w:ind w:hanging="720"/>
        <w:jc w:val="both"/>
        <w:outlineLvl w:val="0"/>
        <w:rPr>
          <w:rFonts w:ascii="Times New Roman" w:hAnsi="Times New Roman" w:cs="Times New Roman"/>
          <w:sz w:val="24"/>
          <w:szCs w:val="24"/>
        </w:rPr>
      </w:pPr>
      <w:r w:rsidRPr="00263F0C">
        <w:rPr>
          <w:rFonts w:ascii="Times New Roman" w:hAnsi="Times New Roman" w:cs="Times New Roman"/>
          <w:sz w:val="24"/>
          <w:szCs w:val="24"/>
        </w:rPr>
        <w:t xml:space="preserve">McLean, R. (2017), ‘An Evolving Gang Model in Contemporary Scotland’, </w:t>
      </w:r>
      <w:r w:rsidRPr="00263F0C">
        <w:rPr>
          <w:rFonts w:ascii="Times New Roman" w:hAnsi="Times New Roman" w:cs="Times New Roman"/>
          <w:i/>
          <w:sz w:val="24"/>
          <w:szCs w:val="24"/>
        </w:rPr>
        <w:t>Deviant</w:t>
      </w:r>
      <w:r w:rsidRPr="00263F0C">
        <w:rPr>
          <w:rFonts w:ascii="Times New Roman" w:hAnsi="Times New Roman" w:cs="Times New Roman"/>
          <w:sz w:val="24"/>
          <w:szCs w:val="24"/>
        </w:rPr>
        <w:t xml:space="preserve"> </w:t>
      </w:r>
      <w:r w:rsidRPr="00263F0C">
        <w:rPr>
          <w:rFonts w:ascii="Times New Roman" w:hAnsi="Times New Roman" w:cs="Times New Roman"/>
          <w:i/>
          <w:sz w:val="24"/>
          <w:szCs w:val="24"/>
        </w:rPr>
        <w:t>Behavior</w:t>
      </w:r>
      <w:r w:rsidR="00A45D4E">
        <w:rPr>
          <w:rFonts w:ascii="Times New Roman" w:hAnsi="Times New Roman" w:cs="Times New Roman"/>
          <w:sz w:val="24"/>
          <w:szCs w:val="24"/>
        </w:rPr>
        <w:t>.</w:t>
      </w:r>
    </w:p>
    <w:p w14:paraId="4BCABBD9" w14:textId="7E258A94" w:rsidR="00666332" w:rsidRDefault="00666332" w:rsidP="00666332">
      <w:pPr>
        <w:spacing w:after="0" w:line="480" w:lineRule="auto"/>
        <w:ind w:hanging="720"/>
        <w:jc w:val="both"/>
        <w:outlineLvl w:val="0"/>
        <w:rPr>
          <w:rFonts w:ascii="Times New Roman" w:hAnsi="Times New Roman" w:cs="Times New Roman"/>
          <w:sz w:val="24"/>
          <w:szCs w:val="24"/>
        </w:rPr>
      </w:pPr>
      <w:r>
        <w:rPr>
          <w:rFonts w:ascii="Times New Roman" w:hAnsi="Times New Roman" w:cs="Times New Roman"/>
          <w:sz w:val="24"/>
          <w:szCs w:val="24"/>
        </w:rPr>
        <w:t xml:space="preserve">McPhee, I. (2012), </w:t>
      </w:r>
      <w:r>
        <w:rPr>
          <w:rFonts w:ascii="Times New Roman" w:hAnsi="Times New Roman" w:cs="Times New Roman"/>
          <w:i/>
          <w:sz w:val="24"/>
          <w:szCs w:val="24"/>
        </w:rPr>
        <w:t>The i</w:t>
      </w:r>
      <w:r w:rsidRPr="004015A8">
        <w:rPr>
          <w:rFonts w:ascii="Times New Roman" w:hAnsi="Times New Roman" w:cs="Times New Roman"/>
          <w:i/>
          <w:sz w:val="24"/>
          <w:szCs w:val="24"/>
        </w:rPr>
        <w:t>ntentionally</w:t>
      </w:r>
      <w:r>
        <w:rPr>
          <w:rFonts w:ascii="Times New Roman" w:hAnsi="Times New Roman" w:cs="Times New Roman"/>
          <w:i/>
          <w:sz w:val="24"/>
          <w:szCs w:val="24"/>
        </w:rPr>
        <w:t xml:space="preserve"> unseen</w:t>
      </w:r>
      <w:r w:rsidRPr="004015A8">
        <w:rPr>
          <w:rFonts w:ascii="Times New Roman" w:hAnsi="Times New Roman" w:cs="Times New Roman"/>
          <w:i/>
          <w:sz w:val="24"/>
          <w:szCs w:val="24"/>
        </w:rPr>
        <w:t>.</w:t>
      </w:r>
      <w:r>
        <w:rPr>
          <w:rFonts w:ascii="Times New Roman" w:hAnsi="Times New Roman" w:cs="Times New Roman"/>
          <w:sz w:val="24"/>
          <w:szCs w:val="24"/>
        </w:rPr>
        <w:t xml:space="preserve"> Unpublished Doctoral Thesis, University of Stirling.</w:t>
      </w:r>
    </w:p>
    <w:p w14:paraId="6B3ADA04" w14:textId="4F4A104A" w:rsidR="00666332" w:rsidRPr="00263F0C" w:rsidRDefault="00666332" w:rsidP="00666332">
      <w:pPr>
        <w:spacing w:after="0" w:line="480" w:lineRule="auto"/>
        <w:ind w:hanging="720"/>
        <w:jc w:val="both"/>
        <w:outlineLvl w:val="0"/>
        <w:rPr>
          <w:rFonts w:ascii="Times New Roman" w:hAnsi="Times New Roman" w:cs="Times New Roman"/>
          <w:sz w:val="24"/>
          <w:szCs w:val="24"/>
        </w:rPr>
      </w:pPr>
      <w:r>
        <w:rPr>
          <w:rFonts w:ascii="Times New Roman" w:hAnsi="Times New Roman" w:cs="Times New Roman"/>
          <w:sz w:val="24"/>
          <w:szCs w:val="24"/>
        </w:rPr>
        <w:t xml:space="preserve">McPhee, I. (2017), ‘Drug death figures show it is time for harm reduction’, </w:t>
      </w:r>
      <w:r w:rsidRPr="004015A8">
        <w:rPr>
          <w:rFonts w:ascii="Times New Roman" w:hAnsi="Times New Roman" w:cs="Times New Roman"/>
          <w:i/>
          <w:sz w:val="24"/>
          <w:szCs w:val="24"/>
        </w:rPr>
        <w:t>Holyrood</w:t>
      </w:r>
      <w:r>
        <w:rPr>
          <w:rFonts w:ascii="Times New Roman" w:hAnsi="Times New Roman" w:cs="Times New Roman"/>
          <w:i/>
          <w:sz w:val="24"/>
          <w:szCs w:val="24"/>
        </w:rPr>
        <w:t xml:space="preserve"> Magazine, </w:t>
      </w:r>
      <w:r w:rsidRPr="004015A8">
        <w:rPr>
          <w:rFonts w:ascii="Times New Roman" w:hAnsi="Times New Roman" w:cs="Times New Roman"/>
          <w:sz w:val="24"/>
          <w:szCs w:val="24"/>
        </w:rPr>
        <w:t>16</w:t>
      </w:r>
      <w:r w:rsidRPr="004015A8">
        <w:rPr>
          <w:rFonts w:ascii="Times New Roman" w:hAnsi="Times New Roman" w:cs="Times New Roman"/>
          <w:sz w:val="24"/>
          <w:szCs w:val="24"/>
          <w:vertAlign w:val="superscript"/>
        </w:rPr>
        <w:t>th</w:t>
      </w:r>
      <w:r w:rsidRPr="004015A8">
        <w:rPr>
          <w:rFonts w:ascii="Times New Roman" w:hAnsi="Times New Roman" w:cs="Times New Roman"/>
          <w:sz w:val="24"/>
          <w:szCs w:val="24"/>
        </w:rPr>
        <w:t xml:space="preserve"> August.</w:t>
      </w:r>
      <w:r>
        <w:rPr>
          <w:rFonts w:ascii="Times New Roman" w:hAnsi="Times New Roman" w:cs="Times New Roman"/>
          <w:sz w:val="24"/>
          <w:szCs w:val="24"/>
        </w:rPr>
        <w:t xml:space="preserve"> Available at: </w:t>
      </w:r>
      <w:r w:rsidRPr="00090680">
        <w:rPr>
          <w:rFonts w:ascii="Times New Roman" w:hAnsi="Times New Roman" w:cs="Times New Roman"/>
          <w:sz w:val="24"/>
          <w:szCs w:val="24"/>
        </w:rPr>
        <w:t>https://www.holyrood.com/articles/comment/drug-death-figures-show-it-time-harm-reduction</w:t>
      </w:r>
    </w:p>
    <w:p w14:paraId="3B08724E" w14:textId="135DEE46" w:rsidR="005233A5" w:rsidRDefault="00D653C9" w:rsidP="00DE0B30">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Moyle, L. and</w:t>
      </w:r>
      <w:r w:rsidRPr="00D653C9">
        <w:rPr>
          <w:rFonts w:ascii="Times New Roman" w:hAnsi="Times New Roman" w:cs="Times New Roman"/>
          <w:sz w:val="24"/>
          <w:szCs w:val="24"/>
          <w:lang w:val="en-US"/>
        </w:rPr>
        <w:t xml:space="preserve"> C</w:t>
      </w:r>
      <w:r>
        <w:rPr>
          <w:rFonts w:ascii="Times New Roman" w:hAnsi="Times New Roman" w:cs="Times New Roman"/>
          <w:sz w:val="24"/>
          <w:szCs w:val="24"/>
          <w:lang w:val="en-US"/>
        </w:rPr>
        <w:t>oomber, R. (2017),</w:t>
      </w:r>
      <w:r w:rsidRPr="00D653C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653C9">
        <w:rPr>
          <w:rFonts w:ascii="Times New Roman" w:hAnsi="Times New Roman" w:cs="Times New Roman"/>
          <w:sz w:val="24"/>
          <w:szCs w:val="24"/>
          <w:lang w:val="en-US"/>
        </w:rPr>
        <w:t>Bourdieu on supply: Utilizing the ‘theory of practice’ to understand complexity and culpability in heroin and crack cocaine user-dealing</w:t>
      </w:r>
      <w:r>
        <w:rPr>
          <w:rFonts w:ascii="Times New Roman" w:hAnsi="Times New Roman" w:cs="Times New Roman"/>
          <w:sz w:val="24"/>
          <w:szCs w:val="24"/>
          <w:lang w:val="en-US"/>
        </w:rPr>
        <w:t>’</w:t>
      </w:r>
      <w:r w:rsidR="009D024B">
        <w:rPr>
          <w:rFonts w:ascii="Times New Roman" w:hAnsi="Times New Roman" w:cs="Times New Roman"/>
          <w:sz w:val="24"/>
          <w:szCs w:val="24"/>
          <w:lang w:val="en-US"/>
        </w:rPr>
        <w:t>,</w:t>
      </w:r>
      <w:r w:rsidRPr="00D653C9">
        <w:rPr>
          <w:rFonts w:ascii="Times New Roman" w:hAnsi="Times New Roman" w:cs="Times New Roman"/>
          <w:sz w:val="24"/>
          <w:szCs w:val="24"/>
          <w:lang w:val="en-US"/>
        </w:rPr>
        <w:t xml:space="preserve"> </w:t>
      </w:r>
      <w:r w:rsidRPr="00D653C9">
        <w:rPr>
          <w:rFonts w:ascii="Times New Roman" w:hAnsi="Times New Roman" w:cs="Times New Roman"/>
          <w:i/>
          <w:sz w:val="24"/>
          <w:szCs w:val="24"/>
          <w:lang w:val="en-US"/>
        </w:rPr>
        <w:t>European Journal of Criminology</w:t>
      </w:r>
      <w:r w:rsidRPr="00D653C9">
        <w:rPr>
          <w:rFonts w:ascii="Times New Roman" w:hAnsi="Times New Roman" w:cs="Times New Roman"/>
          <w:sz w:val="24"/>
          <w:szCs w:val="24"/>
          <w:lang w:val="en-US"/>
        </w:rPr>
        <w:t xml:space="preserve">, </w:t>
      </w:r>
      <w:r>
        <w:rPr>
          <w:rFonts w:ascii="Times New Roman" w:hAnsi="Times New Roman" w:cs="Times New Roman"/>
          <w:sz w:val="24"/>
          <w:szCs w:val="24"/>
          <w:lang w:val="en-US"/>
        </w:rPr>
        <w:t>14, 309–</w:t>
      </w:r>
      <w:r w:rsidRPr="00D653C9">
        <w:rPr>
          <w:rFonts w:ascii="Times New Roman" w:hAnsi="Times New Roman" w:cs="Times New Roman"/>
          <w:sz w:val="24"/>
          <w:szCs w:val="24"/>
          <w:lang w:val="en-US"/>
        </w:rPr>
        <w:t>328</w:t>
      </w:r>
      <w:r>
        <w:rPr>
          <w:rFonts w:ascii="Times New Roman" w:hAnsi="Times New Roman" w:cs="Times New Roman"/>
          <w:sz w:val="24"/>
          <w:szCs w:val="24"/>
          <w:lang w:val="en-US"/>
        </w:rPr>
        <w:t>.</w:t>
      </w:r>
      <w:r w:rsidR="00346958" w:rsidRPr="00263F0C">
        <w:rPr>
          <w:rFonts w:ascii="Times New Roman" w:hAnsi="Times New Roman" w:cs="Times New Roman"/>
          <w:sz w:val="24"/>
          <w:szCs w:val="24"/>
          <w:lang w:val="en-US"/>
        </w:rPr>
        <w:t xml:space="preserve"> </w:t>
      </w:r>
    </w:p>
    <w:p w14:paraId="044EC6C2" w14:textId="401D9F71" w:rsidR="00466A79" w:rsidRDefault="00466A79" w:rsidP="00466A79">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sidRPr="00466A79">
        <w:rPr>
          <w:rFonts w:ascii="Times New Roman" w:hAnsi="Times New Roman" w:cs="Times New Roman"/>
          <w:bCs/>
          <w:sz w:val="24"/>
          <w:szCs w:val="24"/>
          <w:lang w:val="en-US"/>
        </w:rPr>
        <w:t>Nozick</w:t>
      </w:r>
      <w:r>
        <w:rPr>
          <w:rFonts w:ascii="Times New Roman" w:hAnsi="Times New Roman" w:cs="Times New Roman"/>
          <w:sz w:val="24"/>
          <w:szCs w:val="24"/>
          <w:lang w:val="en-US"/>
        </w:rPr>
        <w:t xml:space="preserve">, R. </w:t>
      </w:r>
      <w:r w:rsidRPr="00466A79">
        <w:rPr>
          <w:rFonts w:ascii="Times New Roman" w:hAnsi="Times New Roman" w:cs="Times New Roman"/>
          <w:sz w:val="24"/>
          <w:szCs w:val="24"/>
          <w:lang w:val="en-US"/>
        </w:rPr>
        <w:t>(</w:t>
      </w:r>
      <w:r w:rsidRPr="00466A79">
        <w:rPr>
          <w:rFonts w:ascii="Times New Roman" w:hAnsi="Times New Roman" w:cs="Times New Roman"/>
          <w:bCs/>
          <w:sz w:val="24"/>
          <w:szCs w:val="24"/>
          <w:lang w:val="en-US"/>
        </w:rPr>
        <w:t>1974</w:t>
      </w:r>
      <w:r>
        <w:rPr>
          <w:rFonts w:ascii="Times New Roman" w:hAnsi="Times New Roman" w:cs="Times New Roman"/>
          <w:sz w:val="24"/>
          <w:szCs w:val="24"/>
          <w:lang w:val="en-US"/>
        </w:rPr>
        <w:t>),</w:t>
      </w:r>
      <w:r w:rsidRPr="00466A79">
        <w:rPr>
          <w:rFonts w:ascii="Times New Roman" w:hAnsi="Times New Roman" w:cs="Times New Roman"/>
          <w:sz w:val="24"/>
          <w:szCs w:val="24"/>
          <w:lang w:val="en-US"/>
        </w:rPr>
        <w:t> </w:t>
      </w:r>
      <w:r w:rsidRPr="00466A79">
        <w:rPr>
          <w:rFonts w:ascii="Times New Roman" w:hAnsi="Times New Roman" w:cs="Times New Roman"/>
          <w:bCs/>
          <w:i/>
          <w:sz w:val="24"/>
          <w:szCs w:val="24"/>
          <w:lang w:val="en-US"/>
        </w:rPr>
        <w:t>Anarchy</w:t>
      </w:r>
      <w:r w:rsidRPr="00466A79">
        <w:rPr>
          <w:rFonts w:ascii="Times New Roman" w:hAnsi="Times New Roman" w:cs="Times New Roman"/>
          <w:i/>
          <w:sz w:val="24"/>
          <w:szCs w:val="24"/>
          <w:lang w:val="en-US"/>
        </w:rPr>
        <w:t>, </w:t>
      </w:r>
      <w:r w:rsidRPr="00466A79">
        <w:rPr>
          <w:rFonts w:ascii="Times New Roman" w:hAnsi="Times New Roman" w:cs="Times New Roman"/>
          <w:bCs/>
          <w:i/>
          <w:sz w:val="24"/>
          <w:szCs w:val="24"/>
          <w:lang w:val="en-US"/>
        </w:rPr>
        <w:t>State and Utopia</w:t>
      </w:r>
      <w:r w:rsidRPr="00466A79">
        <w:rPr>
          <w:rFonts w:ascii="Times New Roman" w:hAnsi="Times New Roman" w:cs="Times New Roman"/>
          <w:sz w:val="24"/>
          <w:szCs w:val="24"/>
          <w:lang w:val="en-US"/>
        </w:rPr>
        <w:t>. Basil Blackwell. </w:t>
      </w:r>
    </w:p>
    <w:p w14:paraId="214604D4" w14:textId="1332B0A8" w:rsidR="00C511E5" w:rsidRPr="00263F0C" w:rsidRDefault="00C511E5" w:rsidP="00C511E5">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Paoli, L. (2003), </w:t>
      </w:r>
      <w:r w:rsidRPr="00C511E5">
        <w:rPr>
          <w:rFonts w:ascii="Times New Roman" w:hAnsi="Times New Roman" w:cs="Times New Roman"/>
          <w:i/>
          <w:sz w:val="24"/>
          <w:szCs w:val="24"/>
          <w:lang w:val="en-US"/>
        </w:rPr>
        <w:t>Mafia Brotherhoods</w:t>
      </w:r>
      <w:r w:rsidRPr="00C511E5">
        <w:rPr>
          <w:rFonts w:ascii="Times New Roman" w:hAnsi="Times New Roman" w:cs="Times New Roman"/>
          <w:sz w:val="24"/>
          <w:szCs w:val="24"/>
          <w:lang w:val="en-US"/>
        </w:rPr>
        <w:t xml:space="preserve">. </w:t>
      </w:r>
      <w:r>
        <w:rPr>
          <w:rFonts w:ascii="Times New Roman" w:hAnsi="Times New Roman" w:cs="Times New Roman"/>
          <w:sz w:val="24"/>
          <w:szCs w:val="24"/>
          <w:lang w:val="en-US"/>
        </w:rPr>
        <w:t>OUP</w:t>
      </w:r>
      <w:r w:rsidRPr="00C511E5">
        <w:rPr>
          <w:rFonts w:ascii="Times New Roman" w:hAnsi="Times New Roman" w:cs="Times New Roman"/>
          <w:sz w:val="24"/>
          <w:szCs w:val="24"/>
          <w:lang w:val="en-US"/>
        </w:rPr>
        <w:t>.</w:t>
      </w:r>
    </w:p>
    <w:p w14:paraId="56A59B22" w14:textId="230B4BB0" w:rsidR="005E07EC" w:rsidRPr="00263F0C" w:rsidRDefault="00A45D4E" w:rsidP="00DE0B30">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Papachristos, A., Hureau, D. and Braga, A.</w:t>
      </w:r>
      <w:r w:rsidR="005E07EC" w:rsidRPr="00263F0C">
        <w:rPr>
          <w:rFonts w:ascii="Times New Roman" w:hAnsi="Times New Roman" w:cs="Times New Roman"/>
          <w:sz w:val="24"/>
          <w:szCs w:val="24"/>
        </w:rPr>
        <w:t xml:space="preserve"> (2013), ‘The Corner and The Crew: The Influence of Geography and Social Networks on Gang Violence’,</w:t>
      </w:r>
      <w:r w:rsidR="005E07EC" w:rsidRPr="00263F0C">
        <w:rPr>
          <w:rFonts w:ascii="Times New Roman" w:hAnsi="Times New Roman" w:cs="Times New Roman"/>
          <w:i/>
          <w:sz w:val="24"/>
          <w:szCs w:val="24"/>
        </w:rPr>
        <w:t xml:space="preserve"> American Sociological Review,</w:t>
      </w:r>
      <w:r>
        <w:rPr>
          <w:rFonts w:ascii="Times New Roman" w:hAnsi="Times New Roman" w:cs="Times New Roman"/>
          <w:sz w:val="24"/>
          <w:szCs w:val="24"/>
        </w:rPr>
        <w:t xml:space="preserve"> 78</w:t>
      </w:r>
      <w:r w:rsidR="005E07EC" w:rsidRPr="00263F0C">
        <w:rPr>
          <w:rFonts w:ascii="Times New Roman" w:hAnsi="Times New Roman" w:cs="Times New Roman"/>
          <w:sz w:val="24"/>
          <w:szCs w:val="24"/>
        </w:rPr>
        <w:t>: 417-447.</w:t>
      </w:r>
    </w:p>
    <w:p w14:paraId="103135F7" w14:textId="2649D757" w:rsidR="005233A5" w:rsidRPr="00263F0C" w:rsidRDefault="005E07EC" w:rsidP="00DE0B30">
      <w:pPr>
        <w:autoSpaceDE w:val="0"/>
        <w:autoSpaceDN w:val="0"/>
        <w:adjustRightInd w:val="0"/>
        <w:spacing w:after="0" w:line="480" w:lineRule="auto"/>
        <w:ind w:hanging="720"/>
        <w:jc w:val="both"/>
        <w:rPr>
          <w:rFonts w:ascii="Times New Roman" w:hAnsi="Times New Roman" w:cs="Times New Roman"/>
          <w:sz w:val="24"/>
          <w:szCs w:val="24"/>
        </w:rPr>
      </w:pPr>
      <w:r w:rsidRPr="00263F0C">
        <w:rPr>
          <w:rFonts w:ascii="Times New Roman" w:hAnsi="Times New Roman" w:cs="Times New Roman"/>
          <w:sz w:val="24"/>
          <w:szCs w:val="24"/>
        </w:rPr>
        <w:t xml:space="preserve">Patrick, J. (1973), </w:t>
      </w:r>
      <w:r w:rsidRPr="00263F0C">
        <w:rPr>
          <w:rFonts w:ascii="Times New Roman" w:hAnsi="Times New Roman" w:cs="Times New Roman"/>
          <w:i/>
          <w:sz w:val="24"/>
          <w:szCs w:val="24"/>
        </w:rPr>
        <w:t>A Glasgow Gang Observed</w:t>
      </w:r>
      <w:r w:rsidRPr="00263F0C">
        <w:rPr>
          <w:rFonts w:ascii="Times New Roman" w:hAnsi="Times New Roman" w:cs="Times New Roman"/>
          <w:sz w:val="24"/>
          <w:szCs w:val="24"/>
        </w:rPr>
        <w:t>. Eyre Muthuen</w:t>
      </w:r>
    </w:p>
    <w:p w14:paraId="23B318B2" w14:textId="460C22AF" w:rsidR="0013544D" w:rsidRPr="00263F0C" w:rsidRDefault="005E07EC" w:rsidP="00263F0C">
      <w:pPr>
        <w:spacing w:after="0" w:line="480" w:lineRule="auto"/>
        <w:ind w:hanging="720"/>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 xml:space="preserve">Pitts, J. (2008), </w:t>
      </w:r>
      <w:r w:rsidRPr="00263F0C">
        <w:rPr>
          <w:rFonts w:ascii="Times New Roman" w:hAnsi="Times New Roman" w:cs="Times New Roman"/>
          <w:i/>
          <w:sz w:val="24"/>
          <w:szCs w:val="24"/>
          <w:lang w:val="en-US"/>
        </w:rPr>
        <w:t>Reluctant Gangsters</w:t>
      </w:r>
      <w:r w:rsidRPr="00263F0C">
        <w:rPr>
          <w:rFonts w:ascii="Times New Roman" w:hAnsi="Times New Roman" w:cs="Times New Roman"/>
          <w:sz w:val="24"/>
          <w:szCs w:val="24"/>
          <w:lang w:val="en-US"/>
        </w:rPr>
        <w:t>. Willan.</w:t>
      </w:r>
    </w:p>
    <w:p w14:paraId="1D55F670" w14:textId="5F498BB2" w:rsidR="0013544D" w:rsidRPr="00263F0C" w:rsidRDefault="0013544D" w:rsidP="0013544D">
      <w:pPr>
        <w:spacing w:after="0" w:line="480" w:lineRule="auto"/>
        <w:ind w:hanging="720"/>
        <w:jc w:val="both"/>
        <w:rPr>
          <w:rFonts w:ascii="Times New Roman" w:hAnsi="Times New Roman" w:cs="Times New Roman"/>
          <w:sz w:val="24"/>
          <w:szCs w:val="24"/>
          <w:lang w:val="en-US"/>
        </w:rPr>
      </w:pPr>
      <w:r w:rsidRPr="00263F0C">
        <w:rPr>
          <w:rFonts w:ascii="Times New Roman" w:hAnsi="Times New Roman" w:cs="Times New Roman"/>
          <w:sz w:val="24"/>
          <w:szCs w:val="24"/>
        </w:rPr>
        <w:t xml:space="preserve">Police Scotland (2016) </w:t>
      </w:r>
      <w:r w:rsidR="00A96D07">
        <w:rPr>
          <w:rFonts w:ascii="Times New Roman" w:hAnsi="Times New Roman" w:cs="Times New Roman"/>
          <w:i/>
          <w:sz w:val="24"/>
          <w:szCs w:val="24"/>
        </w:rPr>
        <w:t>Policing 2026</w:t>
      </w:r>
      <w:r w:rsidRPr="00263F0C">
        <w:rPr>
          <w:rFonts w:ascii="Times New Roman" w:hAnsi="Times New Roman" w:cs="Times New Roman"/>
          <w:i/>
          <w:sz w:val="24"/>
          <w:szCs w:val="24"/>
        </w:rPr>
        <w:t>.</w:t>
      </w:r>
      <w:r w:rsidRPr="00263F0C">
        <w:rPr>
          <w:rFonts w:ascii="Times New Roman" w:hAnsi="Times New Roman" w:cs="Times New Roman"/>
          <w:sz w:val="24"/>
          <w:szCs w:val="24"/>
        </w:rPr>
        <w:t xml:space="preserve"> Police Scotland.</w:t>
      </w:r>
    </w:p>
    <w:p w14:paraId="3E9CB059" w14:textId="37E22E75" w:rsidR="005233A5" w:rsidRPr="00263F0C" w:rsidRDefault="00721896" w:rsidP="00DE0B30">
      <w:pPr>
        <w:spacing w:after="0"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Put</w:t>
      </w:r>
      <w:r w:rsidR="005233A5" w:rsidRPr="00263F0C">
        <w:rPr>
          <w:rFonts w:ascii="Times New Roman" w:hAnsi="Times New Roman" w:cs="Times New Roman"/>
          <w:sz w:val="24"/>
          <w:szCs w:val="24"/>
          <w:lang w:val="en-US"/>
        </w:rPr>
        <w:t>nam</w:t>
      </w:r>
      <w:r w:rsidR="00F93396" w:rsidRPr="00263F0C">
        <w:rPr>
          <w:rFonts w:ascii="Times New Roman" w:hAnsi="Times New Roman" w:cs="Times New Roman"/>
          <w:sz w:val="24"/>
          <w:szCs w:val="24"/>
          <w:lang w:val="en-US"/>
        </w:rPr>
        <w:t>, R. (2000)</w:t>
      </w:r>
      <w:r w:rsidR="00DE0B30" w:rsidRPr="00263F0C">
        <w:rPr>
          <w:rFonts w:ascii="Times New Roman" w:hAnsi="Times New Roman" w:cs="Times New Roman"/>
          <w:sz w:val="24"/>
          <w:szCs w:val="24"/>
          <w:lang w:val="en-US"/>
        </w:rPr>
        <w:t>,</w:t>
      </w:r>
      <w:r w:rsidR="00F93396" w:rsidRPr="00263F0C">
        <w:rPr>
          <w:rFonts w:ascii="Times New Roman" w:hAnsi="Times New Roman" w:cs="Times New Roman"/>
          <w:sz w:val="24"/>
          <w:szCs w:val="24"/>
          <w:lang w:val="en-US"/>
        </w:rPr>
        <w:t xml:space="preserve"> </w:t>
      </w:r>
      <w:r w:rsidR="00F93396" w:rsidRPr="00263F0C">
        <w:rPr>
          <w:rFonts w:ascii="Times New Roman" w:hAnsi="Times New Roman" w:cs="Times New Roman"/>
          <w:i/>
          <w:sz w:val="24"/>
          <w:szCs w:val="24"/>
          <w:lang w:val="en-US"/>
        </w:rPr>
        <w:t>Bowling Alone</w:t>
      </w:r>
      <w:r w:rsidR="005077EF">
        <w:rPr>
          <w:rFonts w:ascii="Times New Roman" w:hAnsi="Times New Roman" w:cs="Times New Roman"/>
          <w:sz w:val="24"/>
          <w:szCs w:val="24"/>
          <w:lang w:val="en-US"/>
        </w:rPr>
        <w:t xml:space="preserve">. </w:t>
      </w:r>
      <w:r w:rsidR="00F93396" w:rsidRPr="00263F0C">
        <w:rPr>
          <w:rFonts w:ascii="Times New Roman" w:hAnsi="Times New Roman" w:cs="Times New Roman"/>
          <w:sz w:val="24"/>
          <w:szCs w:val="24"/>
          <w:lang w:val="en-US"/>
        </w:rPr>
        <w:t xml:space="preserve">Simon and Shuster.  </w:t>
      </w:r>
    </w:p>
    <w:p w14:paraId="791585BA" w14:textId="2BE8DD28" w:rsidR="005E07EC" w:rsidRPr="00263F0C" w:rsidRDefault="00DE0B30" w:rsidP="00DE0B30">
      <w:pPr>
        <w:widowControl w:val="0"/>
        <w:autoSpaceDE w:val="0"/>
        <w:autoSpaceDN w:val="0"/>
        <w:adjustRightInd w:val="0"/>
        <w:spacing w:after="0" w:line="480" w:lineRule="auto"/>
        <w:ind w:hanging="720"/>
        <w:jc w:val="both"/>
        <w:rPr>
          <w:rFonts w:ascii="Times New Roman" w:eastAsiaTheme="minorEastAsia" w:hAnsi="Times New Roman" w:cs="Times New Roman"/>
          <w:sz w:val="24"/>
          <w:szCs w:val="24"/>
          <w:lang w:val="en-US"/>
        </w:rPr>
      </w:pPr>
      <w:r w:rsidRPr="00263F0C">
        <w:rPr>
          <w:rFonts w:ascii="Times New Roman" w:eastAsiaTheme="minorEastAsia" w:hAnsi="Times New Roman" w:cs="Times New Roman"/>
          <w:sz w:val="24"/>
          <w:szCs w:val="24"/>
          <w:lang w:val="en-US"/>
        </w:rPr>
        <w:t>Pyrooz, D.</w:t>
      </w:r>
      <w:r w:rsidR="005E07EC" w:rsidRPr="00263F0C">
        <w:rPr>
          <w:rFonts w:ascii="Times New Roman" w:eastAsiaTheme="minorEastAsia" w:hAnsi="Times New Roman" w:cs="Times New Roman"/>
          <w:sz w:val="24"/>
          <w:szCs w:val="24"/>
          <w:lang w:val="en-US"/>
        </w:rPr>
        <w:t xml:space="preserve"> (2012), ‘Structural Covariates of Gang Homicide in Large U.S. Cities</w:t>
      </w:r>
      <w:r w:rsidR="00A96D07">
        <w:rPr>
          <w:rFonts w:ascii="Times New Roman" w:eastAsiaTheme="minorEastAsia" w:hAnsi="Times New Roman" w:cs="Times New Roman"/>
          <w:sz w:val="24"/>
          <w:szCs w:val="24"/>
          <w:lang w:val="en-US"/>
        </w:rPr>
        <w:t>’</w:t>
      </w:r>
      <w:r w:rsidR="005E07EC" w:rsidRPr="00263F0C">
        <w:rPr>
          <w:rFonts w:ascii="Times New Roman" w:eastAsiaTheme="minorEastAsia" w:hAnsi="Times New Roman" w:cs="Times New Roman"/>
          <w:sz w:val="24"/>
          <w:szCs w:val="24"/>
          <w:lang w:val="en-US"/>
        </w:rPr>
        <w:t xml:space="preserve">, </w:t>
      </w:r>
      <w:r w:rsidR="005E07EC" w:rsidRPr="00263F0C">
        <w:rPr>
          <w:rFonts w:ascii="Times New Roman" w:eastAsiaTheme="minorEastAsia" w:hAnsi="Times New Roman" w:cs="Times New Roman"/>
          <w:i/>
          <w:sz w:val="24"/>
          <w:szCs w:val="24"/>
          <w:lang w:val="en-US"/>
        </w:rPr>
        <w:t>Journal of Research in Crime and Delinquency</w:t>
      </w:r>
      <w:r w:rsidR="008319EE">
        <w:rPr>
          <w:rFonts w:ascii="Times New Roman" w:eastAsiaTheme="minorEastAsia" w:hAnsi="Times New Roman" w:cs="Times New Roman"/>
          <w:i/>
          <w:sz w:val="24"/>
          <w:szCs w:val="24"/>
          <w:lang w:val="en-US"/>
        </w:rPr>
        <w:t>,</w:t>
      </w:r>
      <w:r w:rsidRPr="00263F0C">
        <w:rPr>
          <w:rFonts w:ascii="Times New Roman" w:eastAsiaTheme="minorEastAsia" w:hAnsi="Times New Roman" w:cs="Times New Roman"/>
          <w:sz w:val="24"/>
          <w:szCs w:val="24"/>
          <w:lang w:val="en-US"/>
        </w:rPr>
        <w:t xml:space="preserve"> </w:t>
      </w:r>
      <w:r w:rsidR="00D962B0" w:rsidRPr="00263F0C">
        <w:rPr>
          <w:rFonts w:ascii="Times New Roman" w:eastAsiaTheme="minorEastAsia" w:hAnsi="Times New Roman" w:cs="Times New Roman"/>
          <w:sz w:val="24"/>
          <w:szCs w:val="24"/>
          <w:lang w:val="en-US"/>
        </w:rPr>
        <w:t>49: 489–</w:t>
      </w:r>
      <w:r w:rsidR="005E07EC" w:rsidRPr="00263F0C">
        <w:rPr>
          <w:rFonts w:ascii="Times New Roman" w:eastAsiaTheme="minorEastAsia" w:hAnsi="Times New Roman" w:cs="Times New Roman"/>
          <w:sz w:val="24"/>
          <w:szCs w:val="24"/>
          <w:lang w:val="en-US"/>
        </w:rPr>
        <w:t xml:space="preserve">518. </w:t>
      </w:r>
    </w:p>
    <w:p w14:paraId="396AB6BB" w14:textId="1F7907E6" w:rsidR="005E07EC" w:rsidRDefault="005E07EC" w:rsidP="00DE0B30">
      <w:pPr>
        <w:pStyle w:val="NoSpacing"/>
        <w:spacing w:line="480" w:lineRule="auto"/>
        <w:ind w:hanging="720"/>
        <w:jc w:val="both"/>
        <w:rPr>
          <w:rFonts w:ascii="Times New Roman" w:hAnsi="Times New Roman"/>
        </w:rPr>
      </w:pPr>
      <w:r w:rsidRPr="00263F0C">
        <w:rPr>
          <w:rFonts w:ascii="Times New Roman" w:hAnsi="Times New Roman"/>
        </w:rPr>
        <w:t>Pyrooz, D., Turanovic, J., Decker, S., &amp; Wu, J. (2016), ‘Taking Stock of the Relationship</w:t>
      </w:r>
      <w:r w:rsidRPr="00263F0C">
        <w:rPr>
          <w:rFonts w:ascii="Times New Roman" w:hAnsi="Times New Roman"/>
          <w:lang w:val="en-GB"/>
        </w:rPr>
        <w:t xml:space="preserve"> </w:t>
      </w:r>
      <w:r w:rsidRPr="00263F0C">
        <w:rPr>
          <w:rFonts w:ascii="Times New Roman" w:hAnsi="Times New Roman"/>
        </w:rPr>
        <w:t xml:space="preserve">between Gang Membership and Offending: A Meta-Analysis’, </w:t>
      </w:r>
      <w:r w:rsidRPr="00263F0C">
        <w:rPr>
          <w:rFonts w:ascii="Times New Roman" w:hAnsi="Times New Roman"/>
          <w:i/>
        </w:rPr>
        <w:t>Criminal Justice and Behavior</w:t>
      </w:r>
      <w:r w:rsidR="008319EE">
        <w:rPr>
          <w:rFonts w:ascii="Times New Roman" w:hAnsi="Times New Roman"/>
          <w:i/>
        </w:rPr>
        <w:t>,</w:t>
      </w:r>
      <w:r w:rsidR="00D653C9">
        <w:rPr>
          <w:rFonts w:ascii="Times New Roman" w:hAnsi="Times New Roman"/>
        </w:rPr>
        <w:t xml:space="preserve"> 43: 365–</w:t>
      </w:r>
      <w:r w:rsidRPr="00263F0C">
        <w:rPr>
          <w:rFonts w:ascii="Times New Roman" w:hAnsi="Times New Roman"/>
        </w:rPr>
        <w:t>397</w:t>
      </w:r>
      <w:r w:rsidR="00DE0B30" w:rsidRPr="00263F0C">
        <w:rPr>
          <w:rFonts w:ascii="Times New Roman" w:hAnsi="Times New Roman"/>
        </w:rPr>
        <w:t>.</w:t>
      </w:r>
    </w:p>
    <w:p w14:paraId="1AAFCF16" w14:textId="18B41E07" w:rsidR="00C511E5" w:rsidRDefault="00C511E5" w:rsidP="00DE0B30">
      <w:pPr>
        <w:pStyle w:val="NoSpacing"/>
        <w:spacing w:line="480" w:lineRule="auto"/>
        <w:ind w:hanging="720"/>
        <w:jc w:val="both"/>
        <w:rPr>
          <w:rFonts w:ascii="Times New Roman" w:hAnsi="Times New Roman"/>
        </w:rPr>
      </w:pPr>
      <w:r w:rsidRPr="00C511E5">
        <w:rPr>
          <w:rFonts w:ascii="Times New Roman" w:hAnsi="Times New Roman"/>
          <w:lang w:val="en-GB"/>
        </w:rPr>
        <w:t xml:space="preserve">Reuter, P. (1983), </w:t>
      </w:r>
      <w:r w:rsidRPr="00C511E5">
        <w:rPr>
          <w:rFonts w:ascii="Times New Roman" w:hAnsi="Times New Roman"/>
          <w:i/>
          <w:lang w:val="en-GB"/>
        </w:rPr>
        <w:t>Disorganised Crime</w:t>
      </w:r>
      <w:r w:rsidRPr="00C511E5">
        <w:rPr>
          <w:rFonts w:ascii="Times New Roman" w:hAnsi="Times New Roman"/>
          <w:lang w:val="en-GB"/>
        </w:rPr>
        <w:t xml:space="preserve">. </w:t>
      </w:r>
      <w:r>
        <w:rPr>
          <w:rFonts w:ascii="Times New Roman" w:hAnsi="Times New Roman"/>
          <w:lang w:val="en-GB"/>
        </w:rPr>
        <w:t>MIT</w:t>
      </w:r>
      <w:r w:rsidRPr="00C511E5">
        <w:rPr>
          <w:rFonts w:ascii="Times New Roman" w:hAnsi="Times New Roman"/>
          <w:lang w:val="en-GB"/>
        </w:rPr>
        <w:t xml:space="preserve"> Press.</w:t>
      </w:r>
    </w:p>
    <w:p w14:paraId="06595081" w14:textId="7FC12047" w:rsidR="009C0DC7" w:rsidRDefault="009C0DC7" w:rsidP="00DE0B30">
      <w:pPr>
        <w:pStyle w:val="NoSpacing"/>
        <w:spacing w:line="480" w:lineRule="auto"/>
        <w:ind w:hanging="720"/>
        <w:jc w:val="both"/>
        <w:rPr>
          <w:rFonts w:ascii="Times New Roman" w:hAnsi="Times New Roman"/>
        </w:rPr>
      </w:pPr>
      <w:r>
        <w:rPr>
          <w:rFonts w:ascii="Times New Roman" w:hAnsi="Times New Roman"/>
        </w:rPr>
        <w:t>Sampson, R</w:t>
      </w:r>
      <w:r w:rsidRPr="009C0DC7">
        <w:rPr>
          <w:rFonts w:ascii="Times New Roman" w:hAnsi="Times New Roman"/>
        </w:rPr>
        <w:t xml:space="preserve">. </w:t>
      </w:r>
      <w:r>
        <w:rPr>
          <w:rFonts w:ascii="Times New Roman" w:hAnsi="Times New Roman"/>
        </w:rPr>
        <w:t>(2013), ‘</w:t>
      </w:r>
      <w:r w:rsidRPr="009C0DC7">
        <w:rPr>
          <w:rFonts w:ascii="Times New Roman" w:hAnsi="Times New Roman"/>
        </w:rPr>
        <w:t>The Place of Context: A Theo</w:t>
      </w:r>
      <w:r>
        <w:rPr>
          <w:rFonts w:ascii="Times New Roman" w:hAnsi="Times New Roman"/>
        </w:rPr>
        <w:t>ry and Strategy for Criminology’</w:t>
      </w:r>
      <w:r w:rsidR="007A6813">
        <w:rPr>
          <w:rFonts w:ascii="Times New Roman" w:hAnsi="Times New Roman"/>
        </w:rPr>
        <w:t>s Hard Problems</w:t>
      </w:r>
      <w:r>
        <w:rPr>
          <w:rFonts w:ascii="Times New Roman" w:hAnsi="Times New Roman"/>
        </w:rPr>
        <w:t>’</w:t>
      </w:r>
      <w:r w:rsidR="007A6813">
        <w:rPr>
          <w:rFonts w:ascii="Times New Roman" w:hAnsi="Times New Roman"/>
        </w:rPr>
        <w:t>,</w:t>
      </w:r>
      <w:r w:rsidRPr="009C0DC7">
        <w:rPr>
          <w:rFonts w:ascii="Times New Roman" w:hAnsi="Times New Roman"/>
        </w:rPr>
        <w:t xml:space="preserve"> </w:t>
      </w:r>
      <w:r w:rsidRPr="009C0DC7">
        <w:rPr>
          <w:rFonts w:ascii="Times New Roman" w:hAnsi="Times New Roman"/>
          <w:i/>
        </w:rPr>
        <w:t>Criminology</w:t>
      </w:r>
      <w:r>
        <w:rPr>
          <w:rFonts w:ascii="Times New Roman" w:hAnsi="Times New Roman"/>
        </w:rPr>
        <w:t xml:space="preserve"> 51: 1–</w:t>
      </w:r>
      <w:r w:rsidRPr="009C0DC7">
        <w:rPr>
          <w:rFonts w:ascii="Times New Roman" w:hAnsi="Times New Roman"/>
        </w:rPr>
        <w:t>31.</w:t>
      </w:r>
    </w:p>
    <w:p w14:paraId="76487BD9" w14:textId="0130B729" w:rsidR="005A351A" w:rsidRPr="005A351A" w:rsidRDefault="005A351A" w:rsidP="005A351A">
      <w:pPr>
        <w:pStyle w:val="NoSpacing"/>
        <w:spacing w:line="480" w:lineRule="auto"/>
        <w:ind w:hanging="720"/>
        <w:jc w:val="both"/>
        <w:rPr>
          <w:rFonts w:ascii="Times New Roman" w:hAnsi="Times New Roman"/>
        </w:rPr>
      </w:pPr>
      <w:r w:rsidRPr="005A351A">
        <w:rPr>
          <w:rFonts w:ascii="Times New Roman" w:hAnsi="Times New Roman"/>
        </w:rPr>
        <w:t xml:space="preserve">Sampson, Robert J., Stephen W. Raudenbush, and Felton Earls. </w:t>
      </w:r>
      <w:r>
        <w:rPr>
          <w:rFonts w:ascii="Times New Roman" w:hAnsi="Times New Roman"/>
        </w:rPr>
        <w:t>(</w:t>
      </w:r>
      <w:r w:rsidRPr="005A351A">
        <w:rPr>
          <w:rFonts w:ascii="Times New Roman" w:hAnsi="Times New Roman"/>
        </w:rPr>
        <w:t>1997</w:t>
      </w:r>
      <w:r>
        <w:rPr>
          <w:rFonts w:ascii="Times New Roman" w:hAnsi="Times New Roman"/>
        </w:rPr>
        <w:t>), ‘</w:t>
      </w:r>
      <w:r w:rsidRPr="005A351A">
        <w:rPr>
          <w:rFonts w:ascii="Times New Roman" w:hAnsi="Times New Roman"/>
        </w:rPr>
        <w:t>Neighborhoods and Violent Crime: A</w:t>
      </w:r>
      <w:r>
        <w:rPr>
          <w:rFonts w:ascii="Times New Roman" w:hAnsi="Times New Roman"/>
        </w:rPr>
        <w:t xml:space="preserve"> </w:t>
      </w:r>
      <w:r w:rsidRPr="005A351A">
        <w:rPr>
          <w:rFonts w:ascii="Times New Roman" w:hAnsi="Times New Roman"/>
        </w:rPr>
        <w:t>Multileve</w:t>
      </w:r>
      <w:r>
        <w:rPr>
          <w:rFonts w:ascii="Times New Roman" w:hAnsi="Times New Roman"/>
        </w:rPr>
        <w:t xml:space="preserve">l Study of Collective Efficacy.’ </w:t>
      </w:r>
      <w:r w:rsidRPr="005A351A">
        <w:rPr>
          <w:rFonts w:ascii="Times New Roman" w:hAnsi="Times New Roman"/>
          <w:i/>
        </w:rPr>
        <w:t>Science</w:t>
      </w:r>
      <w:r w:rsidR="008319EE">
        <w:rPr>
          <w:rFonts w:ascii="Times New Roman" w:hAnsi="Times New Roman"/>
          <w:i/>
        </w:rPr>
        <w:t>,</w:t>
      </w:r>
      <w:r>
        <w:rPr>
          <w:rFonts w:ascii="Times New Roman" w:hAnsi="Times New Roman"/>
        </w:rPr>
        <w:t xml:space="preserve"> 277: </w:t>
      </w:r>
      <w:r w:rsidRPr="005A351A">
        <w:rPr>
          <w:rFonts w:ascii="Times New Roman" w:hAnsi="Times New Roman"/>
        </w:rPr>
        <w:t xml:space="preserve">918–24. </w:t>
      </w:r>
    </w:p>
    <w:p w14:paraId="5EDC2914" w14:textId="77777777" w:rsidR="00C511E5" w:rsidRDefault="005E07EC" w:rsidP="00C511E5">
      <w:pPr>
        <w:spacing w:after="0" w:line="480" w:lineRule="auto"/>
        <w:ind w:hanging="720"/>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 xml:space="preserve">Sandberg, S. and Pederson, W. (2011), </w:t>
      </w:r>
      <w:r w:rsidR="00A96D07">
        <w:rPr>
          <w:rFonts w:ascii="Times New Roman" w:hAnsi="Times New Roman" w:cs="Times New Roman"/>
          <w:i/>
          <w:sz w:val="24"/>
          <w:szCs w:val="24"/>
          <w:lang w:val="en-US"/>
        </w:rPr>
        <w:t>Street Capital</w:t>
      </w:r>
      <w:r w:rsidRPr="00263F0C">
        <w:rPr>
          <w:rFonts w:ascii="Times New Roman" w:hAnsi="Times New Roman" w:cs="Times New Roman"/>
          <w:i/>
          <w:sz w:val="24"/>
          <w:szCs w:val="24"/>
          <w:lang w:val="en-US"/>
        </w:rPr>
        <w:t xml:space="preserve">. </w:t>
      </w:r>
      <w:r w:rsidRPr="00263F0C">
        <w:rPr>
          <w:rFonts w:ascii="Times New Roman" w:hAnsi="Times New Roman" w:cs="Times New Roman"/>
          <w:sz w:val="24"/>
          <w:szCs w:val="24"/>
          <w:lang w:val="en-US"/>
        </w:rPr>
        <w:t>Policy Press</w:t>
      </w:r>
      <w:r w:rsidR="00C511E5">
        <w:rPr>
          <w:rFonts w:ascii="Times New Roman" w:hAnsi="Times New Roman" w:cs="Times New Roman"/>
          <w:sz w:val="24"/>
          <w:szCs w:val="24"/>
          <w:lang w:val="en-US"/>
        </w:rPr>
        <w:t>.</w:t>
      </w:r>
    </w:p>
    <w:p w14:paraId="50F0C3EA" w14:textId="258BE500" w:rsidR="00C511E5" w:rsidRPr="00C511E5" w:rsidRDefault="00C511E5" w:rsidP="00C511E5">
      <w:pPr>
        <w:spacing w:after="0"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Schelling, T. </w:t>
      </w:r>
      <w:r w:rsidRPr="00C511E5">
        <w:rPr>
          <w:rFonts w:ascii="Times New Roman" w:hAnsi="Times New Roman" w:cs="Times New Roman"/>
          <w:sz w:val="24"/>
          <w:szCs w:val="24"/>
          <w:lang w:val="en-US"/>
        </w:rPr>
        <w:t xml:space="preserve">(1971), ‘What Is the Business of Organized Crime?’, </w:t>
      </w:r>
      <w:r w:rsidRPr="00C511E5">
        <w:rPr>
          <w:rFonts w:ascii="Times New Roman" w:hAnsi="Times New Roman" w:cs="Times New Roman"/>
          <w:i/>
          <w:sz w:val="24"/>
          <w:szCs w:val="24"/>
          <w:lang w:val="en-US"/>
        </w:rPr>
        <w:t>The Journal of Public Law</w:t>
      </w:r>
      <w:r w:rsidRPr="00C511E5">
        <w:rPr>
          <w:rFonts w:ascii="Times New Roman" w:hAnsi="Times New Roman" w:cs="Times New Roman"/>
          <w:sz w:val="24"/>
          <w:szCs w:val="24"/>
          <w:lang w:val="en-US"/>
        </w:rPr>
        <w:t>, 20: 71–84.</w:t>
      </w:r>
    </w:p>
    <w:p w14:paraId="774DB24A" w14:textId="1DACE507" w:rsidR="0013544D" w:rsidRPr="00263F0C" w:rsidRDefault="009D024B" w:rsidP="00263F0C">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Scottish Government (2015),</w:t>
      </w:r>
      <w:r w:rsidR="0013544D" w:rsidRPr="00263F0C">
        <w:rPr>
          <w:rFonts w:ascii="Times New Roman" w:hAnsi="Times New Roman" w:cs="Times New Roman"/>
          <w:sz w:val="24"/>
          <w:szCs w:val="24"/>
        </w:rPr>
        <w:t xml:space="preserve"> </w:t>
      </w:r>
      <w:r w:rsidR="0013544D" w:rsidRPr="00263F0C">
        <w:rPr>
          <w:rFonts w:ascii="Times New Roman" w:hAnsi="Times New Roman" w:cs="Times New Roman"/>
          <w:i/>
          <w:sz w:val="24"/>
          <w:szCs w:val="24"/>
        </w:rPr>
        <w:t>Scotland Serious Organised Crime Strategy.</w:t>
      </w:r>
      <w:r w:rsidR="0013544D" w:rsidRPr="00263F0C">
        <w:rPr>
          <w:rFonts w:ascii="Times New Roman" w:hAnsi="Times New Roman" w:cs="Times New Roman"/>
          <w:sz w:val="24"/>
          <w:szCs w:val="24"/>
        </w:rPr>
        <w:t xml:space="preserve"> </w:t>
      </w:r>
      <w:r>
        <w:rPr>
          <w:rFonts w:ascii="Times New Roman" w:hAnsi="Times New Roman" w:cs="Times New Roman"/>
          <w:sz w:val="24"/>
          <w:szCs w:val="24"/>
        </w:rPr>
        <w:t>Author</w:t>
      </w:r>
      <w:r w:rsidR="0013544D" w:rsidRPr="00263F0C">
        <w:rPr>
          <w:rFonts w:ascii="Times New Roman" w:hAnsi="Times New Roman" w:cs="Times New Roman"/>
          <w:sz w:val="24"/>
          <w:szCs w:val="24"/>
        </w:rPr>
        <w:t>.</w:t>
      </w:r>
    </w:p>
    <w:p w14:paraId="5CB478D9" w14:textId="7D60669F" w:rsidR="0013544D" w:rsidRPr="00263F0C" w:rsidRDefault="009D024B" w:rsidP="00263F0C">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Scottish </w:t>
      </w:r>
      <w:r w:rsidR="001C661D" w:rsidRPr="00263F0C">
        <w:rPr>
          <w:rFonts w:ascii="Times New Roman" w:hAnsi="Times New Roman" w:cs="Times New Roman"/>
          <w:sz w:val="24"/>
          <w:szCs w:val="24"/>
        </w:rPr>
        <w:t>Government (2016a</w:t>
      </w:r>
      <w:r w:rsidR="0013544D" w:rsidRPr="00263F0C">
        <w:rPr>
          <w:rFonts w:ascii="Times New Roman" w:hAnsi="Times New Roman" w:cs="Times New Roman"/>
          <w:sz w:val="24"/>
          <w:szCs w:val="24"/>
        </w:rPr>
        <w:t>)</w:t>
      </w:r>
      <w:r>
        <w:rPr>
          <w:rFonts w:ascii="Times New Roman" w:hAnsi="Times New Roman" w:cs="Times New Roman"/>
          <w:sz w:val="24"/>
          <w:szCs w:val="24"/>
        </w:rPr>
        <w:t>,</w:t>
      </w:r>
      <w:r w:rsidR="0013544D" w:rsidRPr="00263F0C">
        <w:rPr>
          <w:rFonts w:ascii="Times New Roman" w:hAnsi="Times New Roman" w:cs="Times New Roman"/>
          <w:sz w:val="24"/>
          <w:szCs w:val="24"/>
        </w:rPr>
        <w:t xml:space="preserve"> </w:t>
      </w:r>
      <w:r w:rsidR="0013544D" w:rsidRPr="009D024B">
        <w:rPr>
          <w:rFonts w:ascii="Times New Roman" w:hAnsi="Times New Roman" w:cs="Times New Roman"/>
          <w:i/>
          <w:sz w:val="24"/>
          <w:szCs w:val="24"/>
        </w:rPr>
        <w:t>National Performance Framework</w:t>
      </w:r>
      <w:r w:rsidR="0013544D" w:rsidRPr="00263F0C">
        <w:rPr>
          <w:rFonts w:ascii="Times New Roman" w:hAnsi="Times New Roman" w:cs="Times New Roman"/>
          <w:sz w:val="24"/>
          <w:szCs w:val="24"/>
        </w:rPr>
        <w:t xml:space="preserve">. </w:t>
      </w:r>
      <w:r>
        <w:rPr>
          <w:rFonts w:ascii="Times New Roman" w:hAnsi="Times New Roman" w:cs="Times New Roman"/>
          <w:sz w:val="24"/>
          <w:szCs w:val="24"/>
        </w:rPr>
        <w:t>Author</w:t>
      </w:r>
      <w:r w:rsidR="0013544D" w:rsidRPr="00263F0C">
        <w:rPr>
          <w:rFonts w:ascii="Times New Roman" w:hAnsi="Times New Roman" w:cs="Times New Roman"/>
          <w:sz w:val="24"/>
          <w:szCs w:val="24"/>
        </w:rPr>
        <w:t xml:space="preserve">. Available at: </w:t>
      </w:r>
      <w:r w:rsidR="001C661D" w:rsidRPr="00666332">
        <w:rPr>
          <w:rFonts w:ascii="Times New Roman" w:hAnsi="Times New Roman" w:cs="Times New Roman"/>
          <w:sz w:val="24"/>
          <w:szCs w:val="24"/>
        </w:rPr>
        <w:t>http://www.gov.scot/About/Performance/scotPerforms/pdfNPF</w:t>
      </w:r>
      <w:r w:rsidR="00666332">
        <w:rPr>
          <w:rFonts w:ascii="Times New Roman" w:hAnsi="Times New Roman" w:cs="Times New Roman"/>
          <w:sz w:val="24"/>
          <w:szCs w:val="24"/>
        </w:rPr>
        <w:t>.</w:t>
      </w:r>
    </w:p>
    <w:p w14:paraId="3176077C" w14:textId="43D40C33" w:rsidR="0013544D" w:rsidRDefault="009D024B" w:rsidP="001C661D">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Scottish Government (2016b), </w:t>
      </w:r>
      <w:r w:rsidR="001C661D" w:rsidRPr="009D024B">
        <w:rPr>
          <w:rFonts w:ascii="Times New Roman" w:hAnsi="Times New Roman" w:cs="Times New Roman"/>
          <w:i/>
          <w:sz w:val="24"/>
          <w:szCs w:val="24"/>
        </w:rPr>
        <w:t>Scotland’s Serious Organised Crime Strategy 2016 Annual Report</w:t>
      </w:r>
      <w:r w:rsidR="001C661D" w:rsidRPr="00263F0C">
        <w:rPr>
          <w:rFonts w:ascii="Times New Roman" w:hAnsi="Times New Roman" w:cs="Times New Roman"/>
          <w:sz w:val="24"/>
          <w:szCs w:val="24"/>
        </w:rPr>
        <w:t xml:space="preserve">. </w:t>
      </w:r>
      <w:r>
        <w:rPr>
          <w:rFonts w:ascii="Times New Roman" w:hAnsi="Times New Roman" w:cs="Times New Roman"/>
          <w:sz w:val="24"/>
          <w:szCs w:val="24"/>
        </w:rPr>
        <w:t>Author</w:t>
      </w:r>
      <w:r w:rsidR="001C661D" w:rsidRPr="00263F0C">
        <w:rPr>
          <w:rFonts w:ascii="Times New Roman" w:hAnsi="Times New Roman" w:cs="Times New Roman"/>
          <w:sz w:val="24"/>
          <w:szCs w:val="24"/>
        </w:rPr>
        <w:t xml:space="preserve">. Available at: </w:t>
      </w:r>
      <w:r w:rsidR="001C661D" w:rsidRPr="00666332">
        <w:rPr>
          <w:rFonts w:ascii="Times New Roman" w:hAnsi="Times New Roman" w:cs="Times New Roman"/>
          <w:sz w:val="24"/>
          <w:szCs w:val="24"/>
        </w:rPr>
        <w:t>http://www.gov.scot/Publications/2016/11/2111/3</w:t>
      </w:r>
      <w:r w:rsidR="001C661D" w:rsidRPr="00263F0C">
        <w:rPr>
          <w:rFonts w:ascii="Times New Roman" w:hAnsi="Times New Roman" w:cs="Times New Roman"/>
          <w:sz w:val="24"/>
          <w:szCs w:val="24"/>
        </w:rPr>
        <w:t>.</w:t>
      </w:r>
    </w:p>
    <w:p w14:paraId="611AB7BD" w14:textId="7DD64AF8" w:rsidR="00666332" w:rsidRDefault="00666332" w:rsidP="00666332">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Scottish Government (2017)</w:t>
      </w:r>
      <w:r w:rsidR="003C1977">
        <w:rPr>
          <w:rFonts w:ascii="Times New Roman" w:hAnsi="Times New Roman" w:cs="Times New Roman"/>
          <w:sz w:val="24"/>
          <w:szCs w:val="24"/>
        </w:rPr>
        <w:t>,</w:t>
      </w:r>
      <w:r>
        <w:rPr>
          <w:rFonts w:ascii="Times New Roman" w:hAnsi="Times New Roman" w:cs="Times New Roman"/>
          <w:sz w:val="24"/>
          <w:szCs w:val="24"/>
        </w:rPr>
        <w:t xml:space="preserve"> </w:t>
      </w:r>
      <w:r w:rsidRPr="004015A8">
        <w:rPr>
          <w:rFonts w:ascii="Times New Roman" w:hAnsi="Times New Roman" w:cs="Times New Roman"/>
          <w:i/>
          <w:sz w:val="24"/>
          <w:szCs w:val="24"/>
        </w:rPr>
        <w:t>Justice in Scotland: Vision and priorities.</w:t>
      </w:r>
      <w:r>
        <w:rPr>
          <w:rFonts w:ascii="Times New Roman" w:hAnsi="Times New Roman" w:cs="Times New Roman"/>
          <w:i/>
          <w:sz w:val="24"/>
          <w:szCs w:val="24"/>
        </w:rPr>
        <w:t xml:space="preserve"> </w:t>
      </w:r>
      <w:r>
        <w:rPr>
          <w:rFonts w:ascii="Times New Roman" w:hAnsi="Times New Roman" w:cs="Times New Roman"/>
          <w:sz w:val="24"/>
          <w:szCs w:val="24"/>
        </w:rPr>
        <w:t xml:space="preserve">Author. Available at: </w:t>
      </w:r>
      <w:r w:rsidRPr="00090680">
        <w:rPr>
          <w:rFonts w:ascii="Times New Roman" w:hAnsi="Times New Roman" w:cs="Times New Roman"/>
          <w:sz w:val="24"/>
          <w:szCs w:val="24"/>
        </w:rPr>
        <w:t>http://www.gov.scot/Publications/2017/07/9526/downloads#res-1</w:t>
      </w:r>
      <w:r>
        <w:rPr>
          <w:rFonts w:ascii="Times New Roman" w:hAnsi="Times New Roman" w:cs="Times New Roman"/>
          <w:sz w:val="24"/>
          <w:szCs w:val="24"/>
        </w:rPr>
        <w:t>.</w:t>
      </w:r>
    </w:p>
    <w:p w14:paraId="4C5B4A65" w14:textId="418A9DD8" w:rsidR="00913A99" w:rsidRDefault="00913A99" w:rsidP="001C661D">
      <w:pPr>
        <w:spacing w:after="0" w:line="480" w:lineRule="auto"/>
        <w:ind w:hanging="720"/>
        <w:jc w:val="both"/>
        <w:rPr>
          <w:rFonts w:ascii="Times New Roman" w:hAnsi="Times New Roman" w:cs="Times New Roman"/>
          <w:sz w:val="24"/>
          <w:szCs w:val="24"/>
        </w:rPr>
      </w:pPr>
      <w:r w:rsidRPr="00913A99">
        <w:rPr>
          <w:rFonts w:ascii="Times New Roman" w:hAnsi="Times New Roman" w:cs="Times New Roman"/>
          <w:sz w:val="24"/>
          <w:szCs w:val="24"/>
        </w:rPr>
        <w:t xml:space="preserve">Shaw, </w:t>
      </w:r>
      <w:r>
        <w:rPr>
          <w:rFonts w:ascii="Times New Roman" w:hAnsi="Times New Roman" w:cs="Times New Roman"/>
          <w:sz w:val="24"/>
          <w:szCs w:val="24"/>
        </w:rPr>
        <w:t>C</w:t>
      </w:r>
      <w:r w:rsidRPr="00913A99">
        <w:rPr>
          <w:rFonts w:ascii="Times New Roman" w:hAnsi="Times New Roman" w:cs="Times New Roman"/>
          <w:sz w:val="24"/>
          <w:szCs w:val="24"/>
        </w:rPr>
        <w:t>. and McKay</w:t>
      </w:r>
      <w:r>
        <w:rPr>
          <w:rFonts w:ascii="Times New Roman" w:hAnsi="Times New Roman" w:cs="Times New Roman"/>
          <w:sz w:val="24"/>
          <w:szCs w:val="24"/>
        </w:rPr>
        <w:t>, H</w:t>
      </w:r>
      <w:r w:rsidRPr="00913A99">
        <w:rPr>
          <w:rFonts w:ascii="Times New Roman" w:hAnsi="Times New Roman" w:cs="Times New Roman"/>
          <w:sz w:val="24"/>
          <w:szCs w:val="24"/>
        </w:rPr>
        <w:t xml:space="preserve">. </w:t>
      </w:r>
      <w:r>
        <w:rPr>
          <w:rFonts w:ascii="Times New Roman" w:hAnsi="Times New Roman" w:cs="Times New Roman"/>
          <w:sz w:val="24"/>
          <w:szCs w:val="24"/>
        </w:rPr>
        <w:t>(</w:t>
      </w:r>
      <w:r w:rsidRPr="00913A99">
        <w:rPr>
          <w:rFonts w:ascii="Times New Roman" w:hAnsi="Times New Roman" w:cs="Times New Roman"/>
          <w:sz w:val="24"/>
          <w:szCs w:val="24"/>
        </w:rPr>
        <w:t>1942</w:t>
      </w:r>
      <w:r w:rsidR="003C1977">
        <w:rPr>
          <w:rFonts w:ascii="Times New Roman" w:hAnsi="Times New Roman" w:cs="Times New Roman"/>
          <w:sz w:val="24"/>
          <w:szCs w:val="24"/>
        </w:rPr>
        <w:t>),</w:t>
      </w:r>
      <w:r>
        <w:rPr>
          <w:rFonts w:ascii="Times New Roman" w:hAnsi="Times New Roman" w:cs="Times New Roman"/>
          <w:sz w:val="24"/>
          <w:szCs w:val="24"/>
        </w:rPr>
        <w:t xml:space="preserve"> </w:t>
      </w:r>
      <w:r w:rsidRPr="00913A99">
        <w:rPr>
          <w:rFonts w:ascii="Times New Roman" w:hAnsi="Times New Roman" w:cs="Times New Roman"/>
          <w:i/>
          <w:sz w:val="24"/>
          <w:szCs w:val="24"/>
        </w:rPr>
        <w:t>Juvenile Delinquency and Urban Areas</w:t>
      </w:r>
      <w:r w:rsidRPr="00913A99">
        <w:rPr>
          <w:rFonts w:ascii="Times New Roman" w:hAnsi="Times New Roman" w:cs="Times New Roman"/>
          <w:sz w:val="24"/>
          <w:szCs w:val="24"/>
        </w:rPr>
        <w:t>. University of Chicago</w:t>
      </w:r>
      <w:r>
        <w:rPr>
          <w:rFonts w:ascii="Times New Roman" w:hAnsi="Times New Roman" w:cs="Times New Roman"/>
          <w:sz w:val="24"/>
          <w:szCs w:val="24"/>
        </w:rPr>
        <w:t xml:space="preserve"> </w:t>
      </w:r>
      <w:r w:rsidRPr="00913A99">
        <w:rPr>
          <w:rFonts w:ascii="Times New Roman" w:hAnsi="Times New Roman" w:cs="Times New Roman"/>
          <w:sz w:val="24"/>
          <w:szCs w:val="24"/>
        </w:rPr>
        <w:t>Press</w:t>
      </w:r>
      <w:r>
        <w:rPr>
          <w:rFonts w:ascii="Times New Roman" w:hAnsi="Times New Roman" w:cs="Times New Roman"/>
          <w:sz w:val="24"/>
          <w:szCs w:val="24"/>
        </w:rPr>
        <w:t>.</w:t>
      </w:r>
    </w:p>
    <w:p w14:paraId="2447083E" w14:textId="5FF6842B" w:rsidR="003C1977" w:rsidRPr="003C1977" w:rsidRDefault="003C1977" w:rsidP="003C1977">
      <w:pPr>
        <w:spacing w:after="0" w:line="480" w:lineRule="auto"/>
        <w:ind w:hanging="720"/>
        <w:jc w:val="both"/>
        <w:rPr>
          <w:rFonts w:ascii="Times New Roman" w:hAnsi="Times New Roman" w:cs="Times New Roman"/>
          <w:sz w:val="24"/>
          <w:szCs w:val="24"/>
          <w:lang w:val="en-US"/>
        </w:rPr>
      </w:pPr>
      <w:r w:rsidRPr="003C1977">
        <w:rPr>
          <w:rFonts w:ascii="Times New Roman" w:hAnsi="Times New Roman" w:cs="Times New Roman"/>
          <w:sz w:val="24"/>
          <w:szCs w:val="24"/>
          <w:lang w:val="en-US"/>
        </w:rPr>
        <w:t>Skarbek, D. (2014)</w:t>
      </w:r>
      <w:r>
        <w:rPr>
          <w:rFonts w:ascii="Times New Roman" w:hAnsi="Times New Roman" w:cs="Times New Roman"/>
          <w:sz w:val="24"/>
          <w:szCs w:val="24"/>
          <w:lang w:val="en-US"/>
        </w:rPr>
        <w:t xml:space="preserve">, </w:t>
      </w:r>
      <w:r w:rsidRPr="003C1977">
        <w:rPr>
          <w:rFonts w:ascii="Times New Roman" w:hAnsi="Times New Roman" w:cs="Times New Roman"/>
          <w:i/>
          <w:sz w:val="24"/>
          <w:szCs w:val="24"/>
          <w:lang w:val="en-US"/>
        </w:rPr>
        <w:t>The</w:t>
      </w:r>
      <w:r>
        <w:rPr>
          <w:rFonts w:ascii="Times New Roman" w:hAnsi="Times New Roman" w:cs="Times New Roman"/>
          <w:i/>
          <w:sz w:val="24"/>
          <w:szCs w:val="24"/>
          <w:lang w:val="en-US"/>
        </w:rPr>
        <w:t xml:space="preserve"> Social Order of the Underworld</w:t>
      </w:r>
      <w:r w:rsidRPr="003C1977">
        <w:rPr>
          <w:rFonts w:ascii="Times New Roman" w:hAnsi="Times New Roman" w:cs="Times New Roman"/>
          <w:sz w:val="24"/>
          <w:szCs w:val="24"/>
          <w:lang w:val="en-US"/>
        </w:rPr>
        <w:t xml:space="preserve">. </w:t>
      </w:r>
      <w:r>
        <w:rPr>
          <w:rFonts w:ascii="Times New Roman" w:hAnsi="Times New Roman" w:cs="Times New Roman"/>
          <w:sz w:val="24"/>
          <w:szCs w:val="24"/>
          <w:lang w:val="en-US"/>
        </w:rPr>
        <w:t>OUP</w:t>
      </w:r>
      <w:r w:rsidRPr="003C1977">
        <w:rPr>
          <w:rFonts w:ascii="Times New Roman" w:hAnsi="Times New Roman" w:cs="Times New Roman"/>
          <w:sz w:val="24"/>
          <w:szCs w:val="24"/>
          <w:lang w:val="en-US"/>
        </w:rPr>
        <w:t>.</w:t>
      </w:r>
    </w:p>
    <w:p w14:paraId="0FF278B7" w14:textId="1594C4B4" w:rsidR="005233A5" w:rsidRPr="00263F0C" w:rsidRDefault="005233A5" w:rsidP="00DE0B30">
      <w:pPr>
        <w:spacing w:after="0" w:line="480" w:lineRule="auto"/>
        <w:ind w:hanging="720"/>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 xml:space="preserve">Suttles, </w:t>
      </w:r>
      <w:r w:rsidR="00DE0B30" w:rsidRPr="00263F0C">
        <w:rPr>
          <w:rFonts w:ascii="Times New Roman" w:hAnsi="Times New Roman" w:cs="Times New Roman"/>
          <w:sz w:val="24"/>
          <w:szCs w:val="24"/>
          <w:lang w:val="en-US"/>
        </w:rPr>
        <w:t>G.</w:t>
      </w:r>
      <w:r w:rsidR="00552A2D" w:rsidRPr="00263F0C">
        <w:rPr>
          <w:rFonts w:ascii="Times New Roman" w:hAnsi="Times New Roman" w:cs="Times New Roman"/>
          <w:sz w:val="24"/>
          <w:szCs w:val="24"/>
          <w:lang w:val="en-US"/>
        </w:rPr>
        <w:t xml:space="preserve"> </w:t>
      </w:r>
      <w:r w:rsidRPr="00263F0C">
        <w:rPr>
          <w:rFonts w:ascii="Times New Roman" w:hAnsi="Times New Roman" w:cs="Times New Roman"/>
          <w:sz w:val="24"/>
          <w:szCs w:val="24"/>
          <w:lang w:val="en-US"/>
        </w:rPr>
        <w:t>(1968)</w:t>
      </w:r>
      <w:r w:rsidR="004F75E8">
        <w:rPr>
          <w:rFonts w:ascii="Times New Roman" w:hAnsi="Times New Roman" w:cs="Times New Roman"/>
          <w:sz w:val="24"/>
          <w:szCs w:val="24"/>
          <w:lang w:val="en-US"/>
        </w:rPr>
        <w:t>,</w:t>
      </w:r>
      <w:r w:rsidR="00552A2D" w:rsidRPr="00263F0C">
        <w:rPr>
          <w:rFonts w:ascii="Times New Roman" w:hAnsi="Times New Roman" w:cs="Times New Roman"/>
          <w:sz w:val="24"/>
          <w:szCs w:val="24"/>
          <w:lang w:val="en-US"/>
        </w:rPr>
        <w:t xml:space="preserve"> </w:t>
      </w:r>
      <w:r w:rsidR="00DE0B30" w:rsidRPr="00263F0C">
        <w:rPr>
          <w:rFonts w:ascii="Times New Roman" w:hAnsi="Times New Roman" w:cs="Times New Roman"/>
          <w:i/>
          <w:sz w:val="24"/>
          <w:szCs w:val="24"/>
          <w:lang w:val="en-US"/>
        </w:rPr>
        <w:t>The Social Order of the S</w:t>
      </w:r>
      <w:r w:rsidR="00552A2D" w:rsidRPr="00263F0C">
        <w:rPr>
          <w:rFonts w:ascii="Times New Roman" w:hAnsi="Times New Roman" w:cs="Times New Roman"/>
          <w:i/>
          <w:sz w:val="24"/>
          <w:szCs w:val="24"/>
          <w:lang w:val="en-US"/>
        </w:rPr>
        <w:t>lum</w:t>
      </w:r>
      <w:r w:rsidR="00552A2D" w:rsidRPr="00263F0C">
        <w:rPr>
          <w:rFonts w:ascii="Times New Roman" w:hAnsi="Times New Roman" w:cs="Times New Roman"/>
          <w:sz w:val="24"/>
          <w:szCs w:val="24"/>
          <w:lang w:val="en-US"/>
        </w:rPr>
        <w:t>. University of Chicago Press</w:t>
      </w:r>
      <w:r w:rsidR="003C1977">
        <w:rPr>
          <w:rFonts w:ascii="Times New Roman" w:hAnsi="Times New Roman" w:cs="Times New Roman"/>
          <w:sz w:val="24"/>
          <w:szCs w:val="24"/>
          <w:lang w:val="en-US"/>
        </w:rPr>
        <w:t>.</w:t>
      </w:r>
    </w:p>
    <w:p w14:paraId="1408A68A" w14:textId="074ADF26" w:rsidR="005233A5" w:rsidRDefault="005233A5" w:rsidP="00DE0B30">
      <w:pPr>
        <w:spacing w:after="0" w:line="480" w:lineRule="auto"/>
        <w:ind w:hanging="720"/>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 xml:space="preserve">Swartz, </w:t>
      </w:r>
      <w:r w:rsidR="00A07B30" w:rsidRPr="00263F0C">
        <w:rPr>
          <w:rFonts w:ascii="Times New Roman" w:hAnsi="Times New Roman" w:cs="Times New Roman"/>
          <w:sz w:val="24"/>
          <w:szCs w:val="24"/>
          <w:lang w:val="en-US"/>
        </w:rPr>
        <w:t>D. (1997)</w:t>
      </w:r>
      <w:r w:rsidR="004F75E8">
        <w:rPr>
          <w:rFonts w:ascii="Times New Roman" w:hAnsi="Times New Roman" w:cs="Times New Roman"/>
          <w:sz w:val="24"/>
          <w:szCs w:val="24"/>
          <w:lang w:val="en-US"/>
        </w:rPr>
        <w:t>,</w:t>
      </w:r>
      <w:r w:rsidR="00A07B30" w:rsidRPr="00263F0C">
        <w:rPr>
          <w:rFonts w:ascii="Times New Roman" w:hAnsi="Times New Roman" w:cs="Times New Roman"/>
          <w:sz w:val="24"/>
          <w:szCs w:val="24"/>
          <w:lang w:val="en-US"/>
        </w:rPr>
        <w:t xml:space="preserve"> </w:t>
      </w:r>
      <w:r w:rsidR="00A07B30" w:rsidRPr="00263F0C">
        <w:rPr>
          <w:rFonts w:ascii="Times New Roman" w:hAnsi="Times New Roman" w:cs="Times New Roman"/>
          <w:i/>
          <w:sz w:val="24"/>
          <w:szCs w:val="24"/>
          <w:lang w:val="en-US"/>
        </w:rPr>
        <w:t>Culture and P</w:t>
      </w:r>
      <w:r w:rsidR="00DE0B30" w:rsidRPr="00263F0C">
        <w:rPr>
          <w:rFonts w:ascii="Times New Roman" w:hAnsi="Times New Roman" w:cs="Times New Roman"/>
          <w:i/>
          <w:sz w:val="24"/>
          <w:szCs w:val="24"/>
          <w:lang w:val="en-US"/>
        </w:rPr>
        <w:t>ower</w:t>
      </w:r>
      <w:r w:rsidR="00DE0B30" w:rsidRPr="00263F0C">
        <w:rPr>
          <w:rFonts w:ascii="Times New Roman" w:hAnsi="Times New Roman" w:cs="Times New Roman"/>
          <w:sz w:val="24"/>
          <w:szCs w:val="24"/>
          <w:lang w:val="en-US"/>
        </w:rPr>
        <w:t xml:space="preserve">. </w:t>
      </w:r>
      <w:r w:rsidR="00E30264" w:rsidRPr="00263F0C">
        <w:rPr>
          <w:rFonts w:ascii="Times New Roman" w:hAnsi="Times New Roman" w:cs="Times New Roman"/>
          <w:sz w:val="24"/>
          <w:szCs w:val="24"/>
          <w:lang w:val="en-US"/>
        </w:rPr>
        <w:t>University of Chicago Press</w:t>
      </w:r>
      <w:r w:rsidR="00DE0B30" w:rsidRPr="00263F0C">
        <w:rPr>
          <w:rFonts w:ascii="Times New Roman" w:hAnsi="Times New Roman" w:cs="Times New Roman"/>
          <w:sz w:val="24"/>
          <w:szCs w:val="24"/>
          <w:lang w:val="en-US"/>
        </w:rPr>
        <w:t>.</w:t>
      </w:r>
    </w:p>
    <w:p w14:paraId="35331E6C" w14:textId="44EF40A3" w:rsidR="00A30A75" w:rsidRPr="00263F0C" w:rsidRDefault="00A30A75" w:rsidP="00A30A75">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rPr>
        <w:t>Taniguchi, T.</w:t>
      </w:r>
      <w:r w:rsidRPr="00A30A75">
        <w:rPr>
          <w:rFonts w:ascii="Times New Roman" w:hAnsi="Times New Roman" w:cs="Times New Roman"/>
          <w:sz w:val="24"/>
          <w:szCs w:val="24"/>
        </w:rPr>
        <w:t xml:space="preserve">, Radcliffe, </w:t>
      </w:r>
      <w:r>
        <w:rPr>
          <w:rFonts w:ascii="Times New Roman" w:hAnsi="Times New Roman" w:cs="Times New Roman"/>
          <w:sz w:val="24"/>
          <w:szCs w:val="24"/>
        </w:rPr>
        <w:t>J., and Taylor, R. (2011), ‘</w:t>
      </w:r>
      <w:r w:rsidRPr="00A30A75">
        <w:rPr>
          <w:rFonts w:ascii="Times New Roman" w:hAnsi="Times New Roman" w:cs="Times New Roman"/>
          <w:sz w:val="24"/>
          <w:szCs w:val="24"/>
        </w:rPr>
        <w:t>Gang set space, drug markets,</w:t>
      </w:r>
      <w:r>
        <w:rPr>
          <w:rFonts w:ascii="Times New Roman" w:hAnsi="Times New Roman" w:cs="Times New Roman"/>
          <w:sz w:val="24"/>
          <w:szCs w:val="24"/>
        </w:rPr>
        <w:t xml:space="preserve"> </w:t>
      </w:r>
      <w:r w:rsidRPr="00A30A75">
        <w:rPr>
          <w:rFonts w:ascii="Times New Roman" w:hAnsi="Times New Roman" w:cs="Times New Roman"/>
          <w:sz w:val="24"/>
          <w:szCs w:val="24"/>
        </w:rPr>
        <w:t>and crime</w:t>
      </w:r>
      <w:r>
        <w:rPr>
          <w:rFonts w:ascii="Times New Roman" w:hAnsi="Times New Roman" w:cs="Times New Roman"/>
          <w:sz w:val="24"/>
          <w:szCs w:val="24"/>
        </w:rPr>
        <w:t xml:space="preserve"> around drug corners in Camden’.</w:t>
      </w:r>
      <w:r w:rsidRPr="00A30A75">
        <w:rPr>
          <w:rFonts w:ascii="Times New Roman" w:hAnsi="Times New Roman" w:cs="Times New Roman"/>
          <w:sz w:val="24"/>
          <w:szCs w:val="24"/>
        </w:rPr>
        <w:t xml:space="preserve"> </w:t>
      </w:r>
      <w:r w:rsidRPr="00A30A75">
        <w:rPr>
          <w:rFonts w:ascii="Times New Roman" w:hAnsi="Times New Roman" w:cs="Times New Roman"/>
          <w:i/>
          <w:sz w:val="24"/>
          <w:szCs w:val="24"/>
        </w:rPr>
        <w:t>Journal of Research in Crime and</w:t>
      </w:r>
      <w:r>
        <w:rPr>
          <w:rFonts w:ascii="Times New Roman" w:hAnsi="Times New Roman" w:cs="Times New Roman"/>
          <w:i/>
          <w:sz w:val="24"/>
          <w:szCs w:val="24"/>
        </w:rPr>
        <w:t xml:space="preserve"> </w:t>
      </w:r>
      <w:r w:rsidRPr="00A30A75">
        <w:rPr>
          <w:rFonts w:ascii="Times New Roman" w:hAnsi="Times New Roman" w:cs="Times New Roman"/>
          <w:i/>
          <w:sz w:val="24"/>
          <w:szCs w:val="24"/>
        </w:rPr>
        <w:t>Delinquency</w:t>
      </w:r>
      <w:r w:rsidR="008319EE">
        <w:rPr>
          <w:rFonts w:ascii="Times New Roman" w:hAnsi="Times New Roman" w:cs="Times New Roman"/>
          <w:i/>
          <w:sz w:val="24"/>
          <w:szCs w:val="24"/>
        </w:rPr>
        <w:t>,</w:t>
      </w:r>
      <w:r>
        <w:rPr>
          <w:rFonts w:ascii="Times New Roman" w:hAnsi="Times New Roman" w:cs="Times New Roman"/>
          <w:sz w:val="24"/>
          <w:szCs w:val="24"/>
        </w:rPr>
        <w:t xml:space="preserve"> 48: </w:t>
      </w:r>
      <w:r w:rsidRPr="00A30A75">
        <w:rPr>
          <w:rFonts w:ascii="Times New Roman" w:hAnsi="Times New Roman" w:cs="Times New Roman"/>
          <w:sz w:val="24"/>
          <w:szCs w:val="24"/>
        </w:rPr>
        <w:t>327–363.</w:t>
      </w:r>
    </w:p>
    <w:p w14:paraId="4AE4BF2F" w14:textId="31665529" w:rsidR="005E07EC" w:rsidRDefault="005E07EC" w:rsidP="00DE0B30">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 xml:space="preserve">Thrasher, F. (1927), </w:t>
      </w:r>
      <w:r w:rsidR="00DE0B30" w:rsidRPr="00263F0C">
        <w:rPr>
          <w:rFonts w:ascii="Times New Roman" w:hAnsi="Times New Roman" w:cs="Times New Roman"/>
          <w:i/>
          <w:sz w:val="24"/>
          <w:szCs w:val="24"/>
          <w:lang w:val="en-US"/>
        </w:rPr>
        <w:t>The Gang</w:t>
      </w:r>
      <w:r w:rsidRPr="00263F0C">
        <w:rPr>
          <w:rFonts w:ascii="Times New Roman" w:hAnsi="Times New Roman" w:cs="Times New Roman"/>
          <w:i/>
          <w:sz w:val="24"/>
          <w:szCs w:val="24"/>
          <w:lang w:val="en-US"/>
        </w:rPr>
        <w:t>.</w:t>
      </w:r>
      <w:r w:rsidRPr="00263F0C">
        <w:rPr>
          <w:rFonts w:ascii="Times New Roman" w:hAnsi="Times New Roman" w:cs="Times New Roman"/>
          <w:sz w:val="24"/>
          <w:szCs w:val="24"/>
          <w:lang w:val="en-US"/>
        </w:rPr>
        <w:t xml:space="preserve"> University of Chicago Press.</w:t>
      </w:r>
    </w:p>
    <w:p w14:paraId="26327647" w14:textId="1B617193" w:rsidR="003C1977" w:rsidRDefault="003C1977" w:rsidP="00DE0B30">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Tilly, C. (1985), ‘W</w:t>
      </w:r>
      <w:r w:rsidRPr="003C1977">
        <w:rPr>
          <w:rFonts w:ascii="Times New Roman" w:hAnsi="Times New Roman" w:cs="Times New Roman"/>
          <w:sz w:val="24"/>
          <w:szCs w:val="24"/>
          <w:lang w:val="en-US"/>
        </w:rPr>
        <w:t>ar Making and State Making as Organized Crime</w:t>
      </w:r>
      <w:r>
        <w:rPr>
          <w:rFonts w:ascii="Times New Roman" w:hAnsi="Times New Roman" w:cs="Times New Roman"/>
          <w:sz w:val="24"/>
          <w:szCs w:val="24"/>
          <w:lang w:val="en-US"/>
        </w:rPr>
        <w:t>’</w:t>
      </w:r>
      <w:r w:rsidR="00466A79">
        <w:rPr>
          <w:rFonts w:ascii="Times New Roman" w:hAnsi="Times New Roman" w:cs="Times New Roman"/>
          <w:sz w:val="24"/>
          <w:szCs w:val="24"/>
          <w:lang w:val="en-US"/>
        </w:rPr>
        <w:t xml:space="preserve">, </w:t>
      </w:r>
      <w:r w:rsidR="00466A79" w:rsidRPr="003C1977">
        <w:rPr>
          <w:rFonts w:ascii="Times New Roman" w:hAnsi="Times New Roman" w:cs="Times New Roman"/>
          <w:sz w:val="24"/>
          <w:szCs w:val="24"/>
          <w:lang w:val="en-US"/>
        </w:rPr>
        <w:t>169–87</w:t>
      </w:r>
      <w:r w:rsidR="00466A79">
        <w:rPr>
          <w:rFonts w:ascii="Times New Roman" w:hAnsi="Times New Roman" w:cs="Times New Roman"/>
          <w:sz w:val="24"/>
          <w:szCs w:val="24"/>
          <w:lang w:val="en-US"/>
        </w:rPr>
        <w:t xml:space="preserve"> i</w:t>
      </w:r>
      <w:r w:rsidRPr="003C1977">
        <w:rPr>
          <w:rFonts w:ascii="Times New Roman" w:hAnsi="Times New Roman" w:cs="Times New Roman"/>
          <w:sz w:val="24"/>
          <w:szCs w:val="24"/>
          <w:lang w:val="en-US"/>
        </w:rPr>
        <w:t xml:space="preserve">n </w:t>
      </w:r>
      <w:r w:rsidRPr="00466A79">
        <w:rPr>
          <w:rFonts w:ascii="Times New Roman" w:hAnsi="Times New Roman" w:cs="Times New Roman"/>
          <w:i/>
          <w:sz w:val="24"/>
          <w:szCs w:val="24"/>
          <w:lang w:val="en-US"/>
        </w:rPr>
        <w:t>Bringing the State Back</w:t>
      </w:r>
      <w:r w:rsidR="00466A79">
        <w:rPr>
          <w:rFonts w:ascii="Times New Roman" w:hAnsi="Times New Roman" w:cs="Times New Roman"/>
          <w:i/>
          <w:sz w:val="24"/>
          <w:szCs w:val="24"/>
          <w:lang w:val="en-US"/>
        </w:rPr>
        <w:t xml:space="preserve"> In</w:t>
      </w:r>
      <w:r w:rsidR="00466A79">
        <w:rPr>
          <w:rFonts w:ascii="Times New Roman" w:hAnsi="Times New Roman" w:cs="Times New Roman"/>
          <w:sz w:val="24"/>
          <w:szCs w:val="24"/>
          <w:lang w:val="en-US"/>
        </w:rPr>
        <w:t>, edited by Peter Evans, et al. Cambridge University Press.</w:t>
      </w:r>
    </w:p>
    <w:p w14:paraId="1B5895C4" w14:textId="298F9585" w:rsidR="00355BE2" w:rsidRPr="00263F0C" w:rsidRDefault="00355BE2" w:rsidP="00355BE2">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Tita, G., Cohen, J. and Engberg, J. (2005), ‘</w:t>
      </w:r>
      <w:r w:rsidRPr="00355BE2">
        <w:rPr>
          <w:rFonts w:ascii="Times New Roman" w:hAnsi="Times New Roman" w:cs="Times New Roman"/>
          <w:sz w:val="24"/>
          <w:szCs w:val="24"/>
          <w:lang w:val="en-US"/>
        </w:rPr>
        <w:t>An ecological study of the location of gang</w:t>
      </w:r>
      <w:r>
        <w:rPr>
          <w:rFonts w:ascii="Times New Roman" w:hAnsi="Times New Roman" w:cs="Times New Roman"/>
          <w:sz w:val="24"/>
          <w:szCs w:val="24"/>
          <w:lang w:val="en-US"/>
        </w:rPr>
        <w:t xml:space="preserve"> “set space.”’ </w:t>
      </w:r>
      <w:r w:rsidRPr="00355BE2">
        <w:rPr>
          <w:rFonts w:ascii="Times New Roman" w:hAnsi="Times New Roman" w:cs="Times New Roman"/>
          <w:i/>
          <w:sz w:val="24"/>
          <w:szCs w:val="24"/>
          <w:lang w:val="en-US"/>
        </w:rPr>
        <w:t>Social Problems</w:t>
      </w:r>
      <w:r w:rsidR="008319EE">
        <w:rPr>
          <w:rFonts w:ascii="Times New Roman" w:hAnsi="Times New Roman" w:cs="Times New Roman"/>
          <w:i/>
          <w:sz w:val="24"/>
          <w:szCs w:val="24"/>
          <w:lang w:val="en-US"/>
        </w:rPr>
        <w:t>,</w:t>
      </w:r>
      <w:r>
        <w:rPr>
          <w:rFonts w:ascii="Times New Roman" w:hAnsi="Times New Roman" w:cs="Times New Roman"/>
          <w:sz w:val="24"/>
          <w:szCs w:val="24"/>
          <w:lang w:val="en-US"/>
        </w:rPr>
        <w:t xml:space="preserve"> 52:</w:t>
      </w:r>
      <w:r w:rsidRPr="00355BE2">
        <w:rPr>
          <w:rFonts w:ascii="Times New Roman" w:hAnsi="Times New Roman" w:cs="Times New Roman"/>
          <w:sz w:val="24"/>
          <w:szCs w:val="24"/>
          <w:lang w:val="en-US"/>
        </w:rPr>
        <w:t xml:space="preserve"> 272–299.</w:t>
      </w:r>
    </w:p>
    <w:p w14:paraId="462D74CF" w14:textId="64778ACE" w:rsidR="00A30A75" w:rsidRDefault="005233A5" w:rsidP="00A30A75">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Tita</w:t>
      </w:r>
      <w:r w:rsidR="00A30A75">
        <w:rPr>
          <w:rFonts w:ascii="Times New Roman" w:hAnsi="Times New Roman" w:cs="Times New Roman"/>
          <w:sz w:val="24"/>
          <w:szCs w:val="24"/>
          <w:lang w:val="en-US"/>
        </w:rPr>
        <w:t>, G.</w:t>
      </w:r>
      <w:r w:rsidR="0055446A" w:rsidRPr="00263F0C">
        <w:rPr>
          <w:rFonts w:ascii="Times New Roman" w:hAnsi="Times New Roman" w:cs="Times New Roman"/>
          <w:sz w:val="24"/>
          <w:szCs w:val="24"/>
          <w:lang w:val="en-US"/>
        </w:rPr>
        <w:t xml:space="preserve"> </w:t>
      </w:r>
      <w:r w:rsidRPr="00263F0C">
        <w:rPr>
          <w:rFonts w:ascii="Times New Roman" w:hAnsi="Times New Roman" w:cs="Times New Roman"/>
          <w:sz w:val="24"/>
          <w:szCs w:val="24"/>
          <w:lang w:val="en-US"/>
        </w:rPr>
        <w:t>and Greenbaum</w:t>
      </w:r>
      <w:r w:rsidR="0055446A" w:rsidRPr="00263F0C">
        <w:rPr>
          <w:rFonts w:ascii="Times New Roman" w:hAnsi="Times New Roman" w:cs="Times New Roman"/>
          <w:sz w:val="24"/>
          <w:szCs w:val="24"/>
          <w:lang w:val="en-US"/>
        </w:rPr>
        <w:t>, R. T.</w:t>
      </w:r>
      <w:r w:rsidRPr="00263F0C">
        <w:rPr>
          <w:rFonts w:ascii="Times New Roman" w:hAnsi="Times New Roman" w:cs="Times New Roman"/>
          <w:sz w:val="24"/>
          <w:szCs w:val="24"/>
          <w:lang w:val="en-US"/>
        </w:rPr>
        <w:t xml:space="preserve"> (2009)</w:t>
      </w:r>
      <w:r w:rsidR="004F75E8">
        <w:rPr>
          <w:rFonts w:ascii="Times New Roman" w:hAnsi="Times New Roman" w:cs="Times New Roman"/>
          <w:sz w:val="24"/>
          <w:szCs w:val="24"/>
          <w:lang w:val="en-US"/>
        </w:rPr>
        <w:t>,</w:t>
      </w:r>
      <w:r w:rsidR="00DE0B30" w:rsidRPr="00263F0C">
        <w:rPr>
          <w:rFonts w:ascii="Times New Roman" w:hAnsi="Times New Roman" w:cs="Times New Roman"/>
          <w:sz w:val="24"/>
          <w:szCs w:val="24"/>
          <w:lang w:val="en-US"/>
        </w:rPr>
        <w:t xml:space="preserve"> ‘Crime, </w:t>
      </w:r>
      <w:r w:rsidR="005077EF">
        <w:rPr>
          <w:rFonts w:ascii="Times New Roman" w:hAnsi="Times New Roman" w:cs="Times New Roman"/>
          <w:sz w:val="24"/>
          <w:szCs w:val="24"/>
          <w:lang w:val="en-US"/>
        </w:rPr>
        <w:t>n</w:t>
      </w:r>
      <w:r w:rsidR="00DE0B30" w:rsidRPr="00263F0C">
        <w:rPr>
          <w:rFonts w:ascii="Times New Roman" w:hAnsi="Times New Roman" w:cs="Times New Roman"/>
          <w:sz w:val="24"/>
          <w:szCs w:val="24"/>
          <w:lang w:val="en-US"/>
        </w:rPr>
        <w:t>eighbourhoods, and u</w:t>
      </w:r>
      <w:r w:rsidR="0055446A" w:rsidRPr="00263F0C">
        <w:rPr>
          <w:rFonts w:ascii="Times New Roman" w:hAnsi="Times New Roman" w:cs="Times New Roman"/>
          <w:sz w:val="24"/>
          <w:szCs w:val="24"/>
          <w:lang w:val="en-US"/>
        </w:rPr>
        <w:t>nits of analysis:</w:t>
      </w:r>
      <w:r w:rsidR="00DE0B30" w:rsidRPr="00263F0C">
        <w:rPr>
          <w:rFonts w:ascii="Times New Roman" w:hAnsi="Times New Roman" w:cs="Times New Roman"/>
          <w:sz w:val="24"/>
          <w:szCs w:val="24"/>
          <w:lang w:val="en-US"/>
        </w:rPr>
        <w:t xml:space="preserve"> Putting Space in its Place’, </w:t>
      </w:r>
      <w:r w:rsidR="0055446A" w:rsidRPr="00263F0C">
        <w:rPr>
          <w:rFonts w:ascii="Times New Roman" w:hAnsi="Times New Roman" w:cs="Times New Roman"/>
          <w:sz w:val="24"/>
          <w:szCs w:val="24"/>
          <w:lang w:val="en-US"/>
        </w:rPr>
        <w:t>145-70</w:t>
      </w:r>
      <w:r w:rsidR="00DE0B30" w:rsidRPr="00263F0C">
        <w:rPr>
          <w:rFonts w:ascii="Times New Roman" w:hAnsi="Times New Roman" w:cs="Times New Roman"/>
          <w:sz w:val="24"/>
          <w:szCs w:val="24"/>
          <w:lang w:val="en-US"/>
        </w:rPr>
        <w:t>,</w:t>
      </w:r>
      <w:r w:rsidR="0055446A" w:rsidRPr="00263F0C">
        <w:rPr>
          <w:rFonts w:ascii="Times New Roman" w:hAnsi="Times New Roman" w:cs="Times New Roman"/>
          <w:sz w:val="24"/>
          <w:szCs w:val="24"/>
          <w:lang w:val="en-US"/>
        </w:rPr>
        <w:t xml:space="preserve"> in </w:t>
      </w:r>
      <w:r w:rsidR="0055446A" w:rsidRPr="005077EF">
        <w:rPr>
          <w:rFonts w:ascii="Times New Roman" w:hAnsi="Times New Roman" w:cs="Times New Roman"/>
          <w:i/>
          <w:sz w:val="24"/>
          <w:szCs w:val="24"/>
          <w:lang w:val="en-US"/>
        </w:rPr>
        <w:t>Putting Space in its Place</w:t>
      </w:r>
      <w:r w:rsidR="0055446A" w:rsidRPr="00263F0C">
        <w:rPr>
          <w:rFonts w:ascii="Times New Roman" w:hAnsi="Times New Roman" w:cs="Times New Roman"/>
          <w:sz w:val="24"/>
          <w:szCs w:val="24"/>
          <w:lang w:val="en-US"/>
        </w:rPr>
        <w:t>, edited by D. Weisburd, W. Bernasco, and G. Bruinsma. Springer</w:t>
      </w:r>
      <w:r w:rsidR="00DE0B30" w:rsidRPr="00263F0C">
        <w:rPr>
          <w:rFonts w:ascii="Times New Roman" w:hAnsi="Times New Roman" w:cs="Times New Roman"/>
          <w:sz w:val="24"/>
          <w:szCs w:val="24"/>
          <w:lang w:val="en-US"/>
        </w:rPr>
        <w:t>.</w:t>
      </w:r>
    </w:p>
    <w:p w14:paraId="7A464E74" w14:textId="0467C844" w:rsidR="00A30A75" w:rsidRDefault="00A30A75" w:rsidP="00A30A75">
      <w:pPr>
        <w:widowControl w:val="0"/>
        <w:autoSpaceDE w:val="0"/>
        <w:autoSpaceDN w:val="0"/>
        <w:adjustRightInd w:val="0"/>
        <w:spacing w:after="0" w:line="480" w:lineRule="auto"/>
        <w:ind w:hanging="720"/>
        <w:jc w:val="both"/>
        <w:rPr>
          <w:rFonts w:ascii="Times New Roman" w:hAnsi="Times New Roman" w:cs="Times New Roman"/>
          <w:sz w:val="24"/>
          <w:szCs w:val="24"/>
        </w:rPr>
      </w:pPr>
      <w:r w:rsidRPr="00A30A75">
        <w:rPr>
          <w:rFonts w:ascii="Times New Roman" w:hAnsi="Times New Roman" w:cs="Times New Roman"/>
          <w:sz w:val="24"/>
          <w:szCs w:val="24"/>
        </w:rPr>
        <w:t>Tita,</w:t>
      </w:r>
      <w:r>
        <w:rPr>
          <w:rFonts w:ascii="Times New Roman" w:hAnsi="Times New Roman" w:cs="Times New Roman"/>
          <w:sz w:val="24"/>
          <w:szCs w:val="24"/>
        </w:rPr>
        <w:t xml:space="preserve"> G. and Ridgeway, G. (2007), ‘</w:t>
      </w:r>
      <w:r w:rsidRPr="00A30A75">
        <w:rPr>
          <w:rFonts w:ascii="Times New Roman" w:hAnsi="Times New Roman" w:cs="Times New Roman"/>
          <w:sz w:val="24"/>
          <w:szCs w:val="24"/>
        </w:rPr>
        <w:t>The impact of gang formation on local crime</w:t>
      </w:r>
      <w:r>
        <w:rPr>
          <w:rFonts w:ascii="Times New Roman" w:hAnsi="Times New Roman" w:cs="Times New Roman"/>
          <w:sz w:val="24"/>
          <w:szCs w:val="24"/>
          <w:lang w:val="en-US"/>
        </w:rPr>
        <w:t xml:space="preserve"> </w:t>
      </w:r>
      <w:r>
        <w:rPr>
          <w:rFonts w:ascii="Times New Roman" w:hAnsi="Times New Roman" w:cs="Times New Roman"/>
          <w:sz w:val="24"/>
          <w:szCs w:val="24"/>
        </w:rPr>
        <w:t>patterns.’</w:t>
      </w:r>
      <w:r w:rsidRPr="00A30A75">
        <w:rPr>
          <w:rFonts w:ascii="Times New Roman" w:hAnsi="Times New Roman" w:cs="Times New Roman"/>
          <w:sz w:val="24"/>
          <w:szCs w:val="24"/>
        </w:rPr>
        <w:t xml:space="preserve"> Journal </w:t>
      </w:r>
      <w:r w:rsidRPr="00A30A75">
        <w:rPr>
          <w:rFonts w:ascii="Times New Roman" w:hAnsi="Times New Roman" w:cs="Times New Roman"/>
          <w:i/>
          <w:sz w:val="24"/>
          <w:szCs w:val="24"/>
        </w:rPr>
        <w:t>of Research in Crime and Delinquency</w:t>
      </w:r>
      <w:r w:rsidR="008319EE">
        <w:rPr>
          <w:rFonts w:ascii="Times New Roman" w:hAnsi="Times New Roman" w:cs="Times New Roman"/>
          <w:i/>
          <w:sz w:val="24"/>
          <w:szCs w:val="24"/>
        </w:rPr>
        <w:t>,</w:t>
      </w:r>
      <w:r>
        <w:rPr>
          <w:rFonts w:ascii="Times New Roman" w:hAnsi="Times New Roman" w:cs="Times New Roman"/>
          <w:sz w:val="24"/>
          <w:szCs w:val="24"/>
        </w:rPr>
        <w:t xml:space="preserve"> 44:</w:t>
      </w:r>
      <w:r w:rsidRPr="00A30A75">
        <w:rPr>
          <w:rFonts w:ascii="Times New Roman" w:hAnsi="Times New Roman" w:cs="Times New Roman"/>
          <w:sz w:val="24"/>
          <w:szCs w:val="24"/>
        </w:rPr>
        <w:t xml:space="preserve"> 208–237.</w:t>
      </w:r>
    </w:p>
    <w:p w14:paraId="1C162736" w14:textId="0F178A75" w:rsidR="004C1887" w:rsidRPr="004C1887" w:rsidRDefault="004C1887" w:rsidP="00A30A75">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sidRPr="004C1887">
        <w:rPr>
          <w:rFonts w:ascii="Times New Roman" w:hAnsi="Times New Roman" w:cs="Times New Roman"/>
          <w:sz w:val="24"/>
          <w:szCs w:val="24"/>
          <w:lang w:val="en-US"/>
        </w:rPr>
        <w:t>Valasik, M. and George T</w:t>
      </w:r>
      <w:r>
        <w:rPr>
          <w:rFonts w:ascii="Times New Roman" w:hAnsi="Times New Roman" w:cs="Times New Roman"/>
          <w:sz w:val="24"/>
          <w:szCs w:val="24"/>
          <w:lang w:val="en-US"/>
        </w:rPr>
        <w:t>. (2018),</w:t>
      </w:r>
      <w:r w:rsidRPr="004C1887">
        <w:rPr>
          <w:rFonts w:ascii="Times New Roman" w:hAnsi="Times New Roman" w:cs="Times New Roman"/>
          <w:sz w:val="24"/>
          <w:szCs w:val="24"/>
          <w:lang w:val="en-US"/>
        </w:rPr>
        <w:t xml:space="preserve"> ‘Gangs and Space’</w:t>
      </w:r>
      <w:r>
        <w:rPr>
          <w:rFonts w:ascii="Times New Roman" w:hAnsi="Times New Roman" w:cs="Times New Roman"/>
          <w:sz w:val="24"/>
          <w:szCs w:val="24"/>
          <w:lang w:val="en-US"/>
        </w:rPr>
        <w:t xml:space="preserve">, in </w:t>
      </w:r>
      <w:r w:rsidRPr="004C1887">
        <w:rPr>
          <w:rFonts w:ascii="Times New Roman" w:hAnsi="Times New Roman" w:cs="Times New Roman"/>
          <w:sz w:val="24"/>
          <w:szCs w:val="24"/>
          <w:lang w:val="en-US"/>
        </w:rPr>
        <w:t>G. Bruinsma and S. Johnson</w:t>
      </w:r>
      <w:r>
        <w:rPr>
          <w:rFonts w:ascii="Times New Roman" w:hAnsi="Times New Roman" w:cs="Times New Roman"/>
          <w:sz w:val="24"/>
          <w:szCs w:val="24"/>
          <w:lang w:val="en-US"/>
        </w:rPr>
        <w:t>, eds.,</w:t>
      </w:r>
      <w:r w:rsidRPr="004C1887">
        <w:rPr>
          <w:rFonts w:ascii="Times New Roman" w:hAnsi="Times New Roman" w:cs="Times New Roman"/>
          <w:sz w:val="24"/>
          <w:szCs w:val="24"/>
          <w:lang w:val="en-US"/>
        </w:rPr>
        <w:t xml:space="preserve"> </w:t>
      </w:r>
      <w:r w:rsidRPr="004C1887">
        <w:rPr>
          <w:rFonts w:ascii="Times New Roman" w:hAnsi="Times New Roman" w:cs="Times New Roman"/>
          <w:i/>
          <w:sz w:val="24"/>
          <w:szCs w:val="24"/>
          <w:lang w:val="en-US"/>
        </w:rPr>
        <w:t>The Oxford Handbook of Environmental Criminology</w:t>
      </w:r>
      <w:r>
        <w:rPr>
          <w:rFonts w:ascii="Times New Roman" w:hAnsi="Times New Roman" w:cs="Times New Roman"/>
          <w:sz w:val="24"/>
          <w:szCs w:val="24"/>
          <w:lang w:val="en-US"/>
        </w:rPr>
        <w:t>. OUP.</w:t>
      </w:r>
    </w:p>
    <w:p w14:paraId="596E5093" w14:textId="417FB5A6" w:rsidR="00C511E5" w:rsidRPr="00C511E5" w:rsidRDefault="00C511E5" w:rsidP="00C511E5">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sidRPr="00C511E5">
        <w:rPr>
          <w:rFonts w:ascii="Times New Roman" w:hAnsi="Times New Roman" w:cs="Times New Roman"/>
          <w:sz w:val="24"/>
          <w:szCs w:val="24"/>
          <w:lang w:val="en-US"/>
        </w:rPr>
        <w:t>Vares</w:t>
      </w:r>
      <w:r>
        <w:rPr>
          <w:rFonts w:ascii="Times New Roman" w:hAnsi="Times New Roman" w:cs="Times New Roman"/>
          <w:sz w:val="24"/>
          <w:szCs w:val="24"/>
          <w:lang w:val="en-US"/>
        </w:rPr>
        <w:t xml:space="preserve">e, F. (2001), </w:t>
      </w:r>
      <w:r w:rsidRPr="00C511E5">
        <w:rPr>
          <w:rFonts w:ascii="Times New Roman" w:hAnsi="Times New Roman" w:cs="Times New Roman"/>
          <w:i/>
          <w:sz w:val="24"/>
          <w:szCs w:val="24"/>
          <w:lang w:val="en-US"/>
        </w:rPr>
        <w:t>The Russian Mafia</w:t>
      </w:r>
      <w:r w:rsidRPr="00C511E5">
        <w:rPr>
          <w:rFonts w:ascii="Times New Roman" w:hAnsi="Times New Roman" w:cs="Times New Roman"/>
          <w:sz w:val="24"/>
          <w:szCs w:val="24"/>
          <w:lang w:val="en-US"/>
        </w:rPr>
        <w:t>. OUP.</w:t>
      </w:r>
    </w:p>
    <w:p w14:paraId="013B7681" w14:textId="467FE62D" w:rsidR="00C511E5" w:rsidRPr="00C511E5" w:rsidRDefault="00C511E5" w:rsidP="00C511E5">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sidRPr="00C511E5">
        <w:rPr>
          <w:rFonts w:ascii="Times New Roman" w:hAnsi="Times New Roman" w:cs="Times New Roman"/>
          <w:sz w:val="24"/>
          <w:szCs w:val="24"/>
          <w:lang w:val="en-US"/>
        </w:rPr>
        <w:t>Vares</w:t>
      </w:r>
      <w:r>
        <w:rPr>
          <w:rFonts w:ascii="Times New Roman" w:hAnsi="Times New Roman" w:cs="Times New Roman"/>
          <w:sz w:val="24"/>
          <w:szCs w:val="24"/>
          <w:lang w:val="en-US"/>
        </w:rPr>
        <w:t>e, F.</w:t>
      </w:r>
      <w:r w:rsidRPr="00C511E5">
        <w:rPr>
          <w:rFonts w:ascii="Times New Roman" w:hAnsi="Times New Roman" w:cs="Times New Roman"/>
          <w:sz w:val="24"/>
          <w:szCs w:val="24"/>
          <w:lang w:val="en-US"/>
        </w:rPr>
        <w:t xml:space="preserve"> (2010), ‘What is Organized Crime?’, in F. Varese, ed., </w:t>
      </w:r>
      <w:r w:rsidRPr="00C511E5">
        <w:rPr>
          <w:rFonts w:ascii="Times New Roman" w:hAnsi="Times New Roman" w:cs="Times New Roman"/>
          <w:i/>
          <w:sz w:val="24"/>
          <w:szCs w:val="24"/>
          <w:lang w:val="en-US"/>
        </w:rPr>
        <w:t>Organized Crime</w:t>
      </w:r>
      <w:r w:rsidRPr="00C511E5">
        <w:rPr>
          <w:rFonts w:ascii="Times New Roman" w:hAnsi="Times New Roman" w:cs="Times New Roman"/>
          <w:sz w:val="24"/>
          <w:szCs w:val="24"/>
          <w:lang w:val="en-US"/>
        </w:rPr>
        <w:t>, Vol. 1, 1–33. Routledge.</w:t>
      </w:r>
    </w:p>
    <w:p w14:paraId="613DE1D7" w14:textId="388EED0B" w:rsidR="00C511E5" w:rsidRPr="00C511E5" w:rsidRDefault="00C511E5" w:rsidP="00C511E5">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sidRPr="00C511E5">
        <w:rPr>
          <w:rFonts w:ascii="Times New Roman" w:hAnsi="Times New Roman" w:cs="Times New Roman"/>
          <w:sz w:val="24"/>
          <w:szCs w:val="24"/>
          <w:lang w:val="en-US"/>
        </w:rPr>
        <w:t>Vares</w:t>
      </w:r>
      <w:r>
        <w:rPr>
          <w:rFonts w:ascii="Times New Roman" w:hAnsi="Times New Roman" w:cs="Times New Roman"/>
          <w:sz w:val="24"/>
          <w:szCs w:val="24"/>
          <w:lang w:val="en-US"/>
        </w:rPr>
        <w:t>e, F.</w:t>
      </w:r>
      <w:r w:rsidRPr="00C511E5">
        <w:rPr>
          <w:rFonts w:ascii="Times New Roman" w:hAnsi="Times New Roman" w:cs="Times New Roman"/>
          <w:sz w:val="24"/>
          <w:szCs w:val="24"/>
          <w:lang w:val="en-US"/>
        </w:rPr>
        <w:t xml:space="preserve"> (2011), </w:t>
      </w:r>
      <w:r w:rsidRPr="00C511E5">
        <w:rPr>
          <w:rFonts w:ascii="Times New Roman" w:hAnsi="Times New Roman" w:cs="Times New Roman"/>
          <w:i/>
          <w:sz w:val="24"/>
          <w:szCs w:val="24"/>
          <w:lang w:val="en-US"/>
        </w:rPr>
        <w:t>Mafias on the Move</w:t>
      </w:r>
      <w:r w:rsidRPr="00C511E5">
        <w:rPr>
          <w:rFonts w:ascii="Times New Roman" w:hAnsi="Times New Roman" w:cs="Times New Roman"/>
          <w:sz w:val="24"/>
          <w:szCs w:val="24"/>
          <w:lang w:val="en-US"/>
        </w:rPr>
        <w:t>. P</w:t>
      </w:r>
      <w:r>
        <w:rPr>
          <w:rFonts w:ascii="Times New Roman" w:hAnsi="Times New Roman" w:cs="Times New Roman"/>
          <w:sz w:val="24"/>
          <w:szCs w:val="24"/>
          <w:lang w:val="en-US"/>
        </w:rPr>
        <w:t xml:space="preserve">rinceton </w:t>
      </w:r>
      <w:r w:rsidRPr="00C511E5">
        <w:rPr>
          <w:rFonts w:ascii="Times New Roman" w:hAnsi="Times New Roman" w:cs="Times New Roman"/>
          <w:sz w:val="24"/>
          <w:szCs w:val="24"/>
          <w:lang w:val="en-US"/>
        </w:rPr>
        <w:t>U</w:t>
      </w:r>
      <w:r>
        <w:rPr>
          <w:rFonts w:ascii="Times New Roman" w:hAnsi="Times New Roman" w:cs="Times New Roman"/>
          <w:sz w:val="24"/>
          <w:szCs w:val="24"/>
          <w:lang w:val="en-US"/>
        </w:rPr>
        <w:t xml:space="preserve">niversity </w:t>
      </w:r>
      <w:r w:rsidRPr="00C511E5">
        <w:rPr>
          <w:rFonts w:ascii="Times New Roman" w:hAnsi="Times New Roman" w:cs="Times New Roman"/>
          <w:sz w:val="24"/>
          <w:szCs w:val="24"/>
          <w:lang w:val="en-US"/>
        </w:rPr>
        <w:t>P</w:t>
      </w:r>
      <w:r>
        <w:rPr>
          <w:rFonts w:ascii="Times New Roman" w:hAnsi="Times New Roman" w:cs="Times New Roman"/>
          <w:sz w:val="24"/>
          <w:szCs w:val="24"/>
          <w:lang w:val="en-US"/>
        </w:rPr>
        <w:t>ress</w:t>
      </w:r>
      <w:r w:rsidRPr="00C511E5">
        <w:rPr>
          <w:rFonts w:ascii="Times New Roman" w:hAnsi="Times New Roman" w:cs="Times New Roman"/>
          <w:sz w:val="24"/>
          <w:szCs w:val="24"/>
          <w:lang w:val="en-US"/>
        </w:rPr>
        <w:t>.</w:t>
      </w:r>
    </w:p>
    <w:p w14:paraId="4919D830" w14:textId="19BE603C" w:rsidR="00A340C7" w:rsidRPr="00263F0C" w:rsidRDefault="00A45D4E" w:rsidP="00DE0B30">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Venkatesh, S.</w:t>
      </w:r>
      <w:r w:rsidR="00A340C7" w:rsidRPr="00263F0C">
        <w:rPr>
          <w:rFonts w:ascii="Times New Roman" w:hAnsi="Times New Roman" w:cs="Times New Roman"/>
          <w:sz w:val="24"/>
          <w:szCs w:val="24"/>
          <w:lang w:val="en-US"/>
        </w:rPr>
        <w:t xml:space="preserve"> (2000), </w:t>
      </w:r>
      <w:r w:rsidR="00A340C7" w:rsidRPr="00263F0C">
        <w:rPr>
          <w:rFonts w:ascii="Times New Roman" w:hAnsi="Times New Roman" w:cs="Times New Roman"/>
          <w:i/>
          <w:sz w:val="24"/>
          <w:szCs w:val="24"/>
          <w:lang w:val="en-US"/>
        </w:rPr>
        <w:t>American Project</w:t>
      </w:r>
      <w:r w:rsidR="00A340C7" w:rsidRPr="00263F0C">
        <w:rPr>
          <w:rFonts w:ascii="Times New Roman" w:hAnsi="Times New Roman" w:cs="Times New Roman"/>
          <w:sz w:val="24"/>
          <w:szCs w:val="24"/>
          <w:lang w:val="en-US"/>
        </w:rPr>
        <w:t>. Harvard University Press.</w:t>
      </w:r>
    </w:p>
    <w:p w14:paraId="316763F1" w14:textId="58653405" w:rsidR="005E07EC" w:rsidRPr="00263F0C" w:rsidRDefault="00DE0B30" w:rsidP="00DE0B30">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Vigil, J.</w:t>
      </w:r>
      <w:r w:rsidR="005E07EC" w:rsidRPr="00263F0C">
        <w:rPr>
          <w:rFonts w:ascii="Times New Roman" w:hAnsi="Times New Roman" w:cs="Times New Roman"/>
          <w:sz w:val="24"/>
          <w:szCs w:val="24"/>
          <w:lang w:val="en-US"/>
        </w:rPr>
        <w:t xml:space="preserve">D. (1988), </w:t>
      </w:r>
      <w:r w:rsidR="005E07EC" w:rsidRPr="00263F0C">
        <w:rPr>
          <w:rFonts w:ascii="Times New Roman" w:hAnsi="Times New Roman" w:cs="Times New Roman"/>
          <w:i/>
          <w:sz w:val="24"/>
          <w:szCs w:val="24"/>
          <w:lang w:val="en-US"/>
        </w:rPr>
        <w:t>Barrio Gangs</w:t>
      </w:r>
      <w:r w:rsidR="005E07EC" w:rsidRPr="00263F0C">
        <w:rPr>
          <w:rFonts w:ascii="Times New Roman" w:hAnsi="Times New Roman" w:cs="Times New Roman"/>
          <w:sz w:val="24"/>
          <w:szCs w:val="24"/>
          <w:lang w:val="en-US"/>
        </w:rPr>
        <w:t>. University of Texas Press.</w:t>
      </w:r>
    </w:p>
    <w:p w14:paraId="3788DA33" w14:textId="7FAEDE69" w:rsidR="00057A68" w:rsidRDefault="003B7DFA" w:rsidP="003824E3">
      <w:pPr>
        <w:pStyle w:val="NoSpacing"/>
        <w:spacing w:line="480" w:lineRule="auto"/>
        <w:ind w:hanging="720"/>
        <w:jc w:val="both"/>
        <w:rPr>
          <w:rFonts w:ascii="Times New Roman" w:hAnsi="Times New Roman"/>
        </w:rPr>
      </w:pPr>
      <w:r>
        <w:rPr>
          <w:rFonts w:ascii="Times New Roman" w:hAnsi="Times New Roman"/>
        </w:rPr>
        <w:t>Violence Reduction Unit (2011),</w:t>
      </w:r>
      <w:r w:rsidR="005E07EC" w:rsidRPr="00263F0C">
        <w:rPr>
          <w:rFonts w:ascii="Times New Roman" w:hAnsi="Times New Roman"/>
        </w:rPr>
        <w:t xml:space="preserve"> </w:t>
      </w:r>
      <w:r w:rsidR="005E07EC" w:rsidRPr="00263F0C">
        <w:rPr>
          <w:rFonts w:ascii="Times New Roman" w:hAnsi="Times New Roman"/>
          <w:i/>
        </w:rPr>
        <w:t>The Violence Must Stop</w:t>
      </w:r>
      <w:r w:rsidR="005E07EC" w:rsidRPr="00263F0C">
        <w:rPr>
          <w:rFonts w:ascii="Times New Roman" w:hAnsi="Times New Roman"/>
        </w:rPr>
        <w:t xml:space="preserve">. </w:t>
      </w:r>
      <w:r w:rsidR="00DE0B30" w:rsidRPr="00263F0C">
        <w:rPr>
          <w:rFonts w:ascii="Times New Roman" w:hAnsi="Times New Roman"/>
        </w:rPr>
        <w:t>Author</w:t>
      </w:r>
      <w:r w:rsidR="003824E3">
        <w:rPr>
          <w:rFonts w:ascii="Times New Roman" w:hAnsi="Times New Roman"/>
        </w:rPr>
        <w:t>.</w:t>
      </w:r>
    </w:p>
    <w:p w14:paraId="568475F6" w14:textId="1BCE9844" w:rsidR="00645ED2" w:rsidRPr="00D50FB7" w:rsidRDefault="00C511E5" w:rsidP="00D50FB7">
      <w:pPr>
        <w:widowControl w:val="0"/>
        <w:autoSpaceDE w:val="0"/>
        <w:autoSpaceDN w:val="0"/>
        <w:adjustRightInd w:val="0"/>
        <w:spacing w:after="0" w:line="480" w:lineRule="auto"/>
        <w:ind w:hanging="720"/>
        <w:jc w:val="both"/>
        <w:rPr>
          <w:rFonts w:ascii="Times New Roman" w:hAnsi="Times New Roman" w:cs="Times New Roman"/>
          <w:sz w:val="24"/>
          <w:szCs w:val="24"/>
          <w:lang w:val="en-US"/>
        </w:rPr>
      </w:pPr>
      <w:r w:rsidRPr="00C511E5">
        <w:rPr>
          <w:rFonts w:ascii="Times New Roman" w:hAnsi="Times New Roman" w:cs="Times New Roman"/>
          <w:sz w:val="24"/>
          <w:szCs w:val="24"/>
          <w:lang w:val="en-US"/>
        </w:rPr>
        <w:t xml:space="preserve">von Lampe, K. (2016), </w:t>
      </w:r>
      <w:r w:rsidRPr="00C511E5">
        <w:rPr>
          <w:rFonts w:ascii="Times New Roman" w:hAnsi="Times New Roman" w:cs="Times New Roman"/>
          <w:i/>
          <w:sz w:val="24"/>
          <w:szCs w:val="24"/>
          <w:lang w:val="en-US"/>
        </w:rPr>
        <w:t>Organized Crime</w:t>
      </w:r>
      <w:r w:rsidRPr="00C511E5">
        <w:rPr>
          <w:rFonts w:ascii="Times New Roman" w:hAnsi="Times New Roman" w:cs="Times New Roman"/>
          <w:sz w:val="24"/>
          <w:szCs w:val="24"/>
          <w:lang w:val="en-US"/>
        </w:rPr>
        <w:t>. Sage.</w:t>
      </w:r>
    </w:p>
    <w:sectPr w:rsidR="00645ED2" w:rsidRPr="00D50FB7" w:rsidSect="003824E3">
      <w:footerReference w:type="even" r:id="rId9"/>
      <w:footerReference w:type="default" r:id="rId10"/>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6F413" w14:textId="77777777" w:rsidR="004B06F8" w:rsidRDefault="004B06F8" w:rsidP="005F722D">
      <w:pPr>
        <w:spacing w:after="0" w:line="240" w:lineRule="auto"/>
      </w:pPr>
      <w:r>
        <w:separator/>
      </w:r>
    </w:p>
  </w:endnote>
  <w:endnote w:type="continuationSeparator" w:id="0">
    <w:p w14:paraId="197E7A28" w14:textId="77777777" w:rsidR="004B06F8" w:rsidRDefault="004B06F8" w:rsidP="005F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bon LT Std">
    <w:altName w:val="Cambria"/>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C967" w14:textId="77777777" w:rsidR="00D71B62" w:rsidRDefault="00D71B62" w:rsidP="00263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618A2" w14:textId="77777777" w:rsidR="00D71B62" w:rsidRDefault="00D71B62" w:rsidP="00263F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B956F" w14:textId="05E932C4" w:rsidR="00D71B62" w:rsidRPr="005077EF" w:rsidRDefault="00D71B62" w:rsidP="00263F0C">
    <w:pPr>
      <w:pStyle w:val="Footer"/>
      <w:framePr w:wrap="around" w:vAnchor="text" w:hAnchor="margin" w:xAlign="right" w:y="1"/>
      <w:rPr>
        <w:rStyle w:val="PageNumber"/>
        <w:rFonts w:ascii="Times New Roman" w:hAnsi="Times New Roman" w:cs="Times New Roman"/>
        <w:sz w:val="20"/>
        <w:szCs w:val="20"/>
      </w:rPr>
    </w:pPr>
    <w:r w:rsidRPr="005077EF">
      <w:rPr>
        <w:rStyle w:val="PageNumber"/>
        <w:rFonts w:ascii="Times New Roman" w:hAnsi="Times New Roman" w:cs="Times New Roman"/>
        <w:sz w:val="20"/>
        <w:szCs w:val="20"/>
      </w:rPr>
      <w:fldChar w:fldCharType="begin"/>
    </w:r>
    <w:r w:rsidRPr="005077EF">
      <w:rPr>
        <w:rStyle w:val="PageNumber"/>
        <w:rFonts w:ascii="Times New Roman" w:hAnsi="Times New Roman" w:cs="Times New Roman"/>
        <w:sz w:val="20"/>
        <w:szCs w:val="20"/>
      </w:rPr>
      <w:instrText xml:space="preserve">PAGE  </w:instrText>
    </w:r>
    <w:r w:rsidRPr="005077EF">
      <w:rPr>
        <w:rStyle w:val="PageNumber"/>
        <w:rFonts w:ascii="Times New Roman" w:hAnsi="Times New Roman" w:cs="Times New Roman"/>
        <w:sz w:val="20"/>
        <w:szCs w:val="20"/>
      </w:rPr>
      <w:fldChar w:fldCharType="separate"/>
    </w:r>
    <w:r w:rsidR="006B42BD">
      <w:rPr>
        <w:rStyle w:val="PageNumber"/>
        <w:rFonts w:ascii="Times New Roman" w:hAnsi="Times New Roman" w:cs="Times New Roman"/>
        <w:noProof/>
        <w:sz w:val="20"/>
        <w:szCs w:val="20"/>
      </w:rPr>
      <w:t>1</w:t>
    </w:r>
    <w:r w:rsidRPr="005077EF">
      <w:rPr>
        <w:rStyle w:val="PageNumber"/>
        <w:rFonts w:ascii="Times New Roman" w:hAnsi="Times New Roman" w:cs="Times New Roman"/>
        <w:sz w:val="20"/>
        <w:szCs w:val="20"/>
      </w:rPr>
      <w:fldChar w:fldCharType="end"/>
    </w:r>
  </w:p>
  <w:p w14:paraId="5E7EFB4D" w14:textId="77777777" w:rsidR="00D71B62" w:rsidRDefault="00D71B62" w:rsidP="00263F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E5A4D" w14:textId="77777777" w:rsidR="004B06F8" w:rsidRDefault="004B06F8" w:rsidP="005F722D">
      <w:pPr>
        <w:spacing w:after="0" w:line="240" w:lineRule="auto"/>
      </w:pPr>
      <w:r>
        <w:separator/>
      </w:r>
    </w:p>
  </w:footnote>
  <w:footnote w:type="continuationSeparator" w:id="0">
    <w:p w14:paraId="4A0AD857" w14:textId="77777777" w:rsidR="004B06F8" w:rsidRDefault="004B06F8" w:rsidP="005F722D">
      <w:pPr>
        <w:spacing w:after="0" w:line="240" w:lineRule="auto"/>
      </w:pPr>
      <w:r>
        <w:continuationSeparator/>
      </w:r>
    </w:p>
  </w:footnote>
  <w:footnote w:id="1">
    <w:p w14:paraId="45F05320" w14:textId="6067DF2E" w:rsidR="00D50FB7" w:rsidRPr="00645ED2" w:rsidRDefault="00D50FB7" w:rsidP="00645ED2">
      <w:pPr>
        <w:pStyle w:val="FootnoteText"/>
        <w:rPr>
          <w:rFonts w:ascii="Times New Roman" w:hAnsi="Times New Roman" w:cs="Times New Roman"/>
          <w:sz w:val="24"/>
          <w:szCs w:val="24"/>
        </w:rPr>
      </w:pPr>
      <w:r w:rsidRPr="00645ED2">
        <w:rPr>
          <w:rStyle w:val="FootnoteReference"/>
          <w:rFonts w:ascii="Times New Roman" w:hAnsi="Times New Roman" w:cs="Times New Roman"/>
          <w:sz w:val="24"/>
          <w:szCs w:val="24"/>
        </w:rPr>
        <w:footnoteRef/>
      </w:r>
      <w:r w:rsidRPr="00645ED2">
        <w:rPr>
          <w:rFonts w:ascii="Times New Roman" w:hAnsi="Times New Roman" w:cs="Times New Roman"/>
          <w:sz w:val="24"/>
          <w:szCs w:val="24"/>
        </w:rPr>
        <w:t xml:space="preserve"> The Misuse of Drugs Act 1971, with amendments, is the main law regulating drug use in the UK. It divides controlled substances into three classes: A, B and C. </w:t>
      </w:r>
      <w:r w:rsidRPr="000B4AAB">
        <w:rPr>
          <w:rFonts w:ascii="Times New Roman" w:hAnsi="Times New Roman" w:cs="Times New Roman"/>
          <w:sz w:val="24"/>
          <w:szCs w:val="24"/>
        </w:rPr>
        <w:t>Class A, including heroin, cocaine, and ecstasy, is the category which attracts the most severe penalties for possession, supply and trafficking. Class B includes amphetamines and cannabis. Class C includes barbiturates and ketamine.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7CFA"/>
    <w:multiLevelType w:val="hybridMultilevel"/>
    <w:tmpl w:val="ECCCCC3A"/>
    <w:lvl w:ilvl="0" w:tplc="6E8C53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319B3"/>
    <w:multiLevelType w:val="hybridMultilevel"/>
    <w:tmpl w:val="C70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642861"/>
    <w:multiLevelType w:val="hybridMultilevel"/>
    <w:tmpl w:val="A38CDA38"/>
    <w:lvl w:ilvl="0" w:tplc="D4A2E3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53F33"/>
    <w:multiLevelType w:val="hybridMultilevel"/>
    <w:tmpl w:val="9914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9561ED"/>
    <w:multiLevelType w:val="hybridMultilevel"/>
    <w:tmpl w:val="2B10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691"/>
    <w:rsid w:val="00016274"/>
    <w:rsid w:val="0002225B"/>
    <w:rsid w:val="00027941"/>
    <w:rsid w:val="00033509"/>
    <w:rsid w:val="000349F2"/>
    <w:rsid w:val="00052103"/>
    <w:rsid w:val="00052ED6"/>
    <w:rsid w:val="00057A68"/>
    <w:rsid w:val="000713AF"/>
    <w:rsid w:val="00073EB8"/>
    <w:rsid w:val="00083434"/>
    <w:rsid w:val="0009259A"/>
    <w:rsid w:val="00094D1C"/>
    <w:rsid w:val="000A7CA4"/>
    <w:rsid w:val="000B23F0"/>
    <w:rsid w:val="000B5931"/>
    <w:rsid w:val="000B624E"/>
    <w:rsid w:val="000B7F83"/>
    <w:rsid w:val="000D1619"/>
    <w:rsid w:val="000D6D86"/>
    <w:rsid w:val="000D7604"/>
    <w:rsid w:val="000E58BA"/>
    <w:rsid w:val="00107B7D"/>
    <w:rsid w:val="00111132"/>
    <w:rsid w:val="0012237D"/>
    <w:rsid w:val="0013544D"/>
    <w:rsid w:val="00164774"/>
    <w:rsid w:val="00172061"/>
    <w:rsid w:val="001735F4"/>
    <w:rsid w:val="00175A17"/>
    <w:rsid w:val="00181AE0"/>
    <w:rsid w:val="001C0581"/>
    <w:rsid w:val="001C115E"/>
    <w:rsid w:val="001C4613"/>
    <w:rsid w:val="001C661D"/>
    <w:rsid w:val="001F5BA3"/>
    <w:rsid w:val="00201BA1"/>
    <w:rsid w:val="002164DB"/>
    <w:rsid w:val="00232AFC"/>
    <w:rsid w:val="002416D0"/>
    <w:rsid w:val="00254E5B"/>
    <w:rsid w:val="00257ECD"/>
    <w:rsid w:val="00263F0C"/>
    <w:rsid w:val="002776F7"/>
    <w:rsid w:val="002A0ED9"/>
    <w:rsid w:val="002A1791"/>
    <w:rsid w:val="002A3694"/>
    <w:rsid w:val="002A53A0"/>
    <w:rsid w:val="002B0FAA"/>
    <w:rsid w:val="002B12EE"/>
    <w:rsid w:val="002B2A0D"/>
    <w:rsid w:val="002B6926"/>
    <w:rsid w:val="002C3163"/>
    <w:rsid w:val="002C6DA9"/>
    <w:rsid w:val="002D66AE"/>
    <w:rsid w:val="002F458E"/>
    <w:rsid w:val="003101C5"/>
    <w:rsid w:val="003316E6"/>
    <w:rsid w:val="00333C9C"/>
    <w:rsid w:val="00346958"/>
    <w:rsid w:val="00355BE2"/>
    <w:rsid w:val="003824E3"/>
    <w:rsid w:val="003836D9"/>
    <w:rsid w:val="00386E60"/>
    <w:rsid w:val="00396A60"/>
    <w:rsid w:val="003B7DFA"/>
    <w:rsid w:val="003C1977"/>
    <w:rsid w:val="003F2BFC"/>
    <w:rsid w:val="003F308B"/>
    <w:rsid w:val="0042715B"/>
    <w:rsid w:val="00447821"/>
    <w:rsid w:val="00451ED8"/>
    <w:rsid w:val="0045459D"/>
    <w:rsid w:val="004575A6"/>
    <w:rsid w:val="004575B3"/>
    <w:rsid w:val="00461DE9"/>
    <w:rsid w:val="004652FE"/>
    <w:rsid w:val="00466A79"/>
    <w:rsid w:val="00466AB5"/>
    <w:rsid w:val="00471093"/>
    <w:rsid w:val="004838C8"/>
    <w:rsid w:val="00485DE4"/>
    <w:rsid w:val="00493890"/>
    <w:rsid w:val="004B06F8"/>
    <w:rsid w:val="004B2432"/>
    <w:rsid w:val="004C1887"/>
    <w:rsid w:val="004C2C8E"/>
    <w:rsid w:val="004D01DF"/>
    <w:rsid w:val="004D18E5"/>
    <w:rsid w:val="004E0B22"/>
    <w:rsid w:val="004F128D"/>
    <w:rsid w:val="004F4B93"/>
    <w:rsid w:val="004F75E8"/>
    <w:rsid w:val="005059C6"/>
    <w:rsid w:val="005077EF"/>
    <w:rsid w:val="005233A5"/>
    <w:rsid w:val="005247C6"/>
    <w:rsid w:val="00543ABA"/>
    <w:rsid w:val="00544B2D"/>
    <w:rsid w:val="00545C26"/>
    <w:rsid w:val="005502F3"/>
    <w:rsid w:val="00552A2D"/>
    <w:rsid w:val="0055446A"/>
    <w:rsid w:val="00556945"/>
    <w:rsid w:val="00556C6B"/>
    <w:rsid w:val="00557E12"/>
    <w:rsid w:val="00560405"/>
    <w:rsid w:val="00565F10"/>
    <w:rsid w:val="005815A3"/>
    <w:rsid w:val="00590C69"/>
    <w:rsid w:val="005A351A"/>
    <w:rsid w:val="005B5DA4"/>
    <w:rsid w:val="005C3366"/>
    <w:rsid w:val="005E07EC"/>
    <w:rsid w:val="005E080B"/>
    <w:rsid w:val="005F2879"/>
    <w:rsid w:val="005F722D"/>
    <w:rsid w:val="00626E3C"/>
    <w:rsid w:val="00632F6D"/>
    <w:rsid w:val="00633450"/>
    <w:rsid w:val="00633E74"/>
    <w:rsid w:val="00634AD9"/>
    <w:rsid w:val="00645ED2"/>
    <w:rsid w:val="006600A4"/>
    <w:rsid w:val="00666332"/>
    <w:rsid w:val="00674B4D"/>
    <w:rsid w:val="006756A8"/>
    <w:rsid w:val="00680200"/>
    <w:rsid w:val="0069211D"/>
    <w:rsid w:val="006A1830"/>
    <w:rsid w:val="006B42BD"/>
    <w:rsid w:val="006C3655"/>
    <w:rsid w:val="006D2121"/>
    <w:rsid w:val="006D4062"/>
    <w:rsid w:val="006D5B35"/>
    <w:rsid w:val="006D6E46"/>
    <w:rsid w:val="006E232B"/>
    <w:rsid w:val="006E257D"/>
    <w:rsid w:val="006E5549"/>
    <w:rsid w:val="006E7445"/>
    <w:rsid w:val="00713CDA"/>
    <w:rsid w:val="00721896"/>
    <w:rsid w:val="00726961"/>
    <w:rsid w:val="00727820"/>
    <w:rsid w:val="00735CFC"/>
    <w:rsid w:val="00755737"/>
    <w:rsid w:val="00755D58"/>
    <w:rsid w:val="00763588"/>
    <w:rsid w:val="00773AED"/>
    <w:rsid w:val="00776279"/>
    <w:rsid w:val="007767F4"/>
    <w:rsid w:val="0077721A"/>
    <w:rsid w:val="007A1E0A"/>
    <w:rsid w:val="007A64B2"/>
    <w:rsid w:val="007A6813"/>
    <w:rsid w:val="007C5E82"/>
    <w:rsid w:val="007D5155"/>
    <w:rsid w:val="007E5753"/>
    <w:rsid w:val="007F6C60"/>
    <w:rsid w:val="0081017A"/>
    <w:rsid w:val="008319EE"/>
    <w:rsid w:val="00840AE9"/>
    <w:rsid w:val="008410A9"/>
    <w:rsid w:val="00845B1F"/>
    <w:rsid w:val="00861B7D"/>
    <w:rsid w:val="00882F36"/>
    <w:rsid w:val="00895E99"/>
    <w:rsid w:val="0089736E"/>
    <w:rsid w:val="00897900"/>
    <w:rsid w:val="008A52A3"/>
    <w:rsid w:val="008B1DF3"/>
    <w:rsid w:val="008B1E73"/>
    <w:rsid w:val="008B66FF"/>
    <w:rsid w:val="008C3F66"/>
    <w:rsid w:val="008D13CB"/>
    <w:rsid w:val="008D3C93"/>
    <w:rsid w:val="008D68F4"/>
    <w:rsid w:val="008D7091"/>
    <w:rsid w:val="008E1661"/>
    <w:rsid w:val="008E38AC"/>
    <w:rsid w:val="008F631F"/>
    <w:rsid w:val="00913A99"/>
    <w:rsid w:val="00915704"/>
    <w:rsid w:val="0092029D"/>
    <w:rsid w:val="0092214C"/>
    <w:rsid w:val="00922D5D"/>
    <w:rsid w:val="00963554"/>
    <w:rsid w:val="00973981"/>
    <w:rsid w:val="00984A44"/>
    <w:rsid w:val="0099015E"/>
    <w:rsid w:val="009952F4"/>
    <w:rsid w:val="009A4A6B"/>
    <w:rsid w:val="009C0DC7"/>
    <w:rsid w:val="009D024B"/>
    <w:rsid w:val="009E742C"/>
    <w:rsid w:val="00A07B30"/>
    <w:rsid w:val="00A15070"/>
    <w:rsid w:val="00A30A75"/>
    <w:rsid w:val="00A340C7"/>
    <w:rsid w:val="00A366EC"/>
    <w:rsid w:val="00A37D4C"/>
    <w:rsid w:val="00A42848"/>
    <w:rsid w:val="00A45D4E"/>
    <w:rsid w:val="00A7635D"/>
    <w:rsid w:val="00A824CF"/>
    <w:rsid w:val="00A9035F"/>
    <w:rsid w:val="00A96D07"/>
    <w:rsid w:val="00AA2BE1"/>
    <w:rsid w:val="00AB0FDC"/>
    <w:rsid w:val="00AD4803"/>
    <w:rsid w:val="00AD7FB8"/>
    <w:rsid w:val="00AE28C9"/>
    <w:rsid w:val="00AE2F45"/>
    <w:rsid w:val="00B0092E"/>
    <w:rsid w:val="00B05BF7"/>
    <w:rsid w:val="00B17AEF"/>
    <w:rsid w:val="00B2089A"/>
    <w:rsid w:val="00B32C7A"/>
    <w:rsid w:val="00B412F9"/>
    <w:rsid w:val="00B61AB8"/>
    <w:rsid w:val="00B61E8D"/>
    <w:rsid w:val="00B82691"/>
    <w:rsid w:val="00B86B0A"/>
    <w:rsid w:val="00B900F5"/>
    <w:rsid w:val="00B921D5"/>
    <w:rsid w:val="00BA2B29"/>
    <w:rsid w:val="00BB469D"/>
    <w:rsid w:val="00BC5343"/>
    <w:rsid w:val="00BC66D2"/>
    <w:rsid w:val="00BD41A7"/>
    <w:rsid w:val="00C01881"/>
    <w:rsid w:val="00C0213D"/>
    <w:rsid w:val="00C10B2D"/>
    <w:rsid w:val="00C13727"/>
    <w:rsid w:val="00C24FCB"/>
    <w:rsid w:val="00C31849"/>
    <w:rsid w:val="00C36741"/>
    <w:rsid w:val="00C41A3D"/>
    <w:rsid w:val="00C511E5"/>
    <w:rsid w:val="00C5120C"/>
    <w:rsid w:val="00C51C7A"/>
    <w:rsid w:val="00C56BBA"/>
    <w:rsid w:val="00C6047F"/>
    <w:rsid w:val="00C74BBE"/>
    <w:rsid w:val="00C84DEE"/>
    <w:rsid w:val="00C86AB8"/>
    <w:rsid w:val="00CA6294"/>
    <w:rsid w:val="00CB71FF"/>
    <w:rsid w:val="00CC452D"/>
    <w:rsid w:val="00CC7009"/>
    <w:rsid w:val="00CE3E86"/>
    <w:rsid w:val="00CF7765"/>
    <w:rsid w:val="00D044B2"/>
    <w:rsid w:val="00D11624"/>
    <w:rsid w:val="00D131EB"/>
    <w:rsid w:val="00D20B55"/>
    <w:rsid w:val="00D35880"/>
    <w:rsid w:val="00D45962"/>
    <w:rsid w:val="00D47C91"/>
    <w:rsid w:val="00D50FB7"/>
    <w:rsid w:val="00D52778"/>
    <w:rsid w:val="00D653C9"/>
    <w:rsid w:val="00D66178"/>
    <w:rsid w:val="00D71B62"/>
    <w:rsid w:val="00D72BA0"/>
    <w:rsid w:val="00D7378C"/>
    <w:rsid w:val="00D8189A"/>
    <w:rsid w:val="00D93B4C"/>
    <w:rsid w:val="00D94973"/>
    <w:rsid w:val="00D962B0"/>
    <w:rsid w:val="00DA06C0"/>
    <w:rsid w:val="00DA7BDD"/>
    <w:rsid w:val="00DB507A"/>
    <w:rsid w:val="00DD2188"/>
    <w:rsid w:val="00DD3988"/>
    <w:rsid w:val="00DE0B30"/>
    <w:rsid w:val="00DE234E"/>
    <w:rsid w:val="00DF3E37"/>
    <w:rsid w:val="00DF74AB"/>
    <w:rsid w:val="00E109FA"/>
    <w:rsid w:val="00E11183"/>
    <w:rsid w:val="00E30264"/>
    <w:rsid w:val="00E330D7"/>
    <w:rsid w:val="00E34704"/>
    <w:rsid w:val="00E408D5"/>
    <w:rsid w:val="00E424FE"/>
    <w:rsid w:val="00E52BD0"/>
    <w:rsid w:val="00E612C0"/>
    <w:rsid w:val="00E63BEB"/>
    <w:rsid w:val="00E63CD1"/>
    <w:rsid w:val="00E70DD0"/>
    <w:rsid w:val="00E73664"/>
    <w:rsid w:val="00E83CD0"/>
    <w:rsid w:val="00E86A65"/>
    <w:rsid w:val="00EA1088"/>
    <w:rsid w:val="00EA2F29"/>
    <w:rsid w:val="00EB55C7"/>
    <w:rsid w:val="00EC3338"/>
    <w:rsid w:val="00EC6D1A"/>
    <w:rsid w:val="00ED7FD1"/>
    <w:rsid w:val="00EE2CBA"/>
    <w:rsid w:val="00EF75E1"/>
    <w:rsid w:val="00F1251A"/>
    <w:rsid w:val="00F12C1E"/>
    <w:rsid w:val="00F1603F"/>
    <w:rsid w:val="00F204B0"/>
    <w:rsid w:val="00F261B1"/>
    <w:rsid w:val="00F5318D"/>
    <w:rsid w:val="00F677D0"/>
    <w:rsid w:val="00F70405"/>
    <w:rsid w:val="00F72B17"/>
    <w:rsid w:val="00F84DC1"/>
    <w:rsid w:val="00F9125C"/>
    <w:rsid w:val="00F93396"/>
    <w:rsid w:val="00F95E08"/>
    <w:rsid w:val="00FB0BA1"/>
    <w:rsid w:val="00FB219A"/>
    <w:rsid w:val="00FB4291"/>
    <w:rsid w:val="00FC36E2"/>
    <w:rsid w:val="00FC3CE3"/>
    <w:rsid w:val="00FE10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8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AFC"/>
    <w:pPr>
      <w:ind w:left="720"/>
      <w:contextualSpacing/>
    </w:pPr>
  </w:style>
  <w:style w:type="paragraph" w:styleId="FootnoteText">
    <w:name w:val="footnote text"/>
    <w:basedOn w:val="Normal"/>
    <w:link w:val="FootnoteTextChar"/>
    <w:uiPriority w:val="99"/>
    <w:unhideWhenUsed/>
    <w:rsid w:val="005F722D"/>
    <w:pPr>
      <w:spacing w:after="0" w:line="240" w:lineRule="auto"/>
    </w:pPr>
    <w:rPr>
      <w:sz w:val="20"/>
      <w:szCs w:val="20"/>
    </w:rPr>
  </w:style>
  <w:style w:type="character" w:customStyle="1" w:styleId="FootnoteTextChar">
    <w:name w:val="Footnote Text Char"/>
    <w:basedOn w:val="DefaultParagraphFont"/>
    <w:link w:val="FootnoteText"/>
    <w:uiPriority w:val="99"/>
    <w:rsid w:val="005F722D"/>
    <w:rPr>
      <w:sz w:val="20"/>
      <w:szCs w:val="20"/>
    </w:rPr>
  </w:style>
  <w:style w:type="character" w:styleId="FootnoteReference">
    <w:name w:val="footnote reference"/>
    <w:basedOn w:val="DefaultParagraphFont"/>
    <w:uiPriority w:val="99"/>
    <w:unhideWhenUsed/>
    <w:rsid w:val="005F722D"/>
    <w:rPr>
      <w:vertAlign w:val="superscript"/>
    </w:rPr>
  </w:style>
  <w:style w:type="character" w:styleId="CommentReference">
    <w:name w:val="annotation reference"/>
    <w:basedOn w:val="DefaultParagraphFont"/>
    <w:uiPriority w:val="99"/>
    <w:semiHidden/>
    <w:unhideWhenUsed/>
    <w:rsid w:val="00861B7D"/>
    <w:rPr>
      <w:sz w:val="16"/>
      <w:szCs w:val="16"/>
    </w:rPr>
  </w:style>
  <w:style w:type="paragraph" w:styleId="CommentText">
    <w:name w:val="annotation text"/>
    <w:basedOn w:val="Normal"/>
    <w:link w:val="CommentTextChar"/>
    <w:uiPriority w:val="99"/>
    <w:semiHidden/>
    <w:unhideWhenUsed/>
    <w:rsid w:val="00861B7D"/>
    <w:pPr>
      <w:spacing w:line="240" w:lineRule="auto"/>
    </w:pPr>
    <w:rPr>
      <w:sz w:val="20"/>
      <w:szCs w:val="20"/>
    </w:rPr>
  </w:style>
  <w:style w:type="character" w:customStyle="1" w:styleId="CommentTextChar">
    <w:name w:val="Comment Text Char"/>
    <w:basedOn w:val="DefaultParagraphFont"/>
    <w:link w:val="CommentText"/>
    <w:uiPriority w:val="99"/>
    <w:semiHidden/>
    <w:rsid w:val="00861B7D"/>
    <w:rPr>
      <w:sz w:val="20"/>
      <w:szCs w:val="20"/>
    </w:rPr>
  </w:style>
  <w:style w:type="paragraph" w:styleId="CommentSubject">
    <w:name w:val="annotation subject"/>
    <w:basedOn w:val="CommentText"/>
    <w:next w:val="CommentText"/>
    <w:link w:val="CommentSubjectChar"/>
    <w:uiPriority w:val="99"/>
    <w:semiHidden/>
    <w:unhideWhenUsed/>
    <w:rsid w:val="00861B7D"/>
    <w:rPr>
      <w:b/>
      <w:bCs/>
    </w:rPr>
  </w:style>
  <w:style w:type="character" w:customStyle="1" w:styleId="CommentSubjectChar">
    <w:name w:val="Comment Subject Char"/>
    <w:basedOn w:val="CommentTextChar"/>
    <w:link w:val="CommentSubject"/>
    <w:uiPriority w:val="99"/>
    <w:semiHidden/>
    <w:rsid w:val="00861B7D"/>
    <w:rPr>
      <w:b/>
      <w:bCs/>
      <w:sz w:val="20"/>
      <w:szCs w:val="20"/>
    </w:rPr>
  </w:style>
  <w:style w:type="paragraph" w:styleId="BalloonText">
    <w:name w:val="Balloon Text"/>
    <w:basedOn w:val="Normal"/>
    <w:link w:val="BalloonTextChar"/>
    <w:uiPriority w:val="99"/>
    <w:semiHidden/>
    <w:unhideWhenUsed/>
    <w:rsid w:val="00861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B7D"/>
    <w:rPr>
      <w:rFonts w:ascii="Segoe UI" w:hAnsi="Segoe UI" w:cs="Segoe UI"/>
      <w:sz w:val="18"/>
      <w:szCs w:val="18"/>
    </w:rPr>
  </w:style>
  <w:style w:type="character" w:styleId="Hyperlink">
    <w:name w:val="Hyperlink"/>
    <w:basedOn w:val="DefaultParagraphFont"/>
    <w:uiPriority w:val="99"/>
    <w:unhideWhenUsed/>
    <w:rsid w:val="000B23F0"/>
    <w:rPr>
      <w:color w:val="0563C1" w:themeColor="hyperlink"/>
      <w:u w:val="single"/>
    </w:rPr>
  </w:style>
  <w:style w:type="paragraph" w:customStyle="1" w:styleId="Body1">
    <w:name w:val="Body 1"/>
    <w:uiPriority w:val="99"/>
    <w:rsid w:val="00FC36E2"/>
    <w:pPr>
      <w:spacing w:after="0" w:line="240" w:lineRule="auto"/>
    </w:pPr>
    <w:rPr>
      <w:rFonts w:ascii="Helvetica" w:eastAsia="Arial Unicode MS" w:hAnsi="Helvetica" w:cs="Times New Roman"/>
      <w:color w:val="000000"/>
      <w:sz w:val="24"/>
      <w:szCs w:val="24"/>
      <w:lang w:eastAsia="en-GB"/>
    </w:rPr>
  </w:style>
  <w:style w:type="paragraph" w:customStyle="1" w:styleId="Default">
    <w:name w:val="Default"/>
    <w:rsid w:val="00FC36E2"/>
    <w:pPr>
      <w:autoSpaceDE w:val="0"/>
      <w:autoSpaceDN w:val="0"/>
      <w:adjustRightInd w:val="0"/>
      <w:spacing w:after="0" w:line="240" w:lineRule="auto"/>
    </w:pPr>
    <w:rPr>
      <w:rFonts w:ascii="Sabon LT Std" w:eastAsiaTheme="minorEastAsia" w:hAnsi="Sabon LT Std" w:cs="Sabon LT Std"/>
      <w:color w:val="000000"/>
      <w:sz w:val="24"/>
      <w:szCs w:val="24"/>
      <w:lang w:eastAsia="ja-JP"/>
    </w:rPr>
  </w:style>
  <w:style w:type="paragraph" w:customStyle="1" w:styleId="Pa11">
    <w:name w:val="Pa11"/>
    <w:basedOn w:val="Default"/>
    <w:next w:val="Default"/>
    <w:uiPriority w:val="99"/>
    <w:rsid w:val="0089736E"/>
    <w:pPr>
      <w:widowControl w:val="0"/>
      <w:spacing w:line="201" w:lineRule="atLeast"/>
    </w:pPr>
    <w:rPr>
      <w:rFonts w:ascii="Times New Roman" w:eastAsiaTheme="minorHAnsi" w:hAnsi="Times New Roman" w:cs="Times New Roman"/>
      <w:color w:val="auto"/>
      <w:lang w:val="en-US" w:eastAsia="en-US"/>
    </w:rPr>
  </w:style>
  <w:style w:type="character" w:customStyle="1" w:styleId="A11">
    <w:name w:val="A11"/>
    <w:uiPriority w:val="99"/>
    <w:rsid w:val="0089736E"/>
    <w:rPr>
      <w:color w:val="000000"/>
      <w:sz w:val="13"/>
      <w:szCs w:val="13"/>
    </w:rPr>
  </w:style>
  <w:style w:type="paragraph" w:styleId="NoSpacing">
    <w:name w:val="No Spacing"/>
    <w:uiPriority w:val="1"/>
    <w:qFormat/>
    <w:rsid w:val="005E07EC"/>
    <w:pPr>
      <w:spacing w:after="0" w:line="240" w:lineRule="auto"/>
    </w:pPr>
    <w:rPr>
      <w:rFonts w:ascii="Cambria" w:eastAsia="MS Mincho" w:hAnsi="Cambria" w:cs="Times New Roman"/>
      <w:sz w:val="24"/>
      <w:szCs w:val="24"/>
      <w:lang w:val="en-US"/>
    </w:rPr>
  </w:style>
  <w:style w:type="character" w:styleId="FollowedHyperlink">
    <w:name w:val="FollowedHyperlink"/>
    <w:basedOn w:val="DefaultParagraphFont"/>
    <w:uiPriority w:val="99"/>
    <w:semiHidden/>
    <w:unhideWhenUsed/>
    <w:rsid w:val="005E07EC"/>
    <w:rPr>
      <w:color w:val="954F72" w:themeColor="followedHyperlink"/>
      <w:u w:val="single"/>
    </w:rPr>
  </w:style>
  <w:style w:type="table" w:styleId="TableGrid">
    <w:name w:val="Table Grid"/>
    <w:basedOn w:val="TableNormal"/>
    <w:uiPriority w:val="59"/>
    <w:rsid w:val="00523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233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7721A"/>
    <w:pPr>
      <w:spacing w:before="100" w:beforeAutospacing="1" w:after="100" w:afterAutospacing="1" w:line="240" w:lineRule="auto"/>
    </w:pPr>
    <w:rPr>
      <w:rFonts w:ascii="Times" w:eastAsiaTheme="minorEastAsia" w:hAnsi="Times" w:cs="Times New Roman"/>
      <w:sz w:val="20"/>
      <w:szCs w:val="20"/>
      <w:lang w:val="en-US" w:eastAsia="ja-JP"/>
    </w:rPr>
  </w:style>
  <w:style w:type="paragraph" w:styleId="Footer">
    <w:name w:val="footer"/>
    <w:basedOn w:val="Normal"/>
    <w:link w:val="FooterChar"/>
    <w:uiPriority w:val="99"/>
    <w:unhideWhenUsed/>
    <w:rsid w:val="002B2A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B2A0D"/>
  </w:style>
  <w:style w:type="character" w:styleId="PageNumber">
    <w:name w:val="page number"/>
    <w:basedOn w:val="DefaultParagraphFont"/>
    <w:uiPriority w:val="99"/>
    <w:semiHidden/>
    <w:unhideWhenUsed/>
    <w:rsid w:val="002B2A0D"/>
  </w:style>
  <w:style w:type="paragraph" w:styleId="Header">
    <w:name w:val="header"/>
    <w:basedOn w:val="Normal"/>
    <w:link w:val="HeaderChar"/>
    <w:uiPriority w:val="99"/>
    <w:unhideWhenUsed/>
    <w:rsid w:val="00507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7EF"/>
  </w:style>
  <w:style w:type="paragraph" w:styleId="EndnoteText">
    <w:name w:val="endnote text"/>
    <w:basedOn w:val="Normal"/>
    <w:link w:val="EndnoteTextChar"/>
    <w:uiPriority w:val="99"/>
    <w:unhideWhenUsed/>
    <w:rsid w:val="00645ED2"/>
    <w:pPr>
      <w:spacing w:after="0" w:line="240" w:lineRule="auto"/>
    </w:pPr>
    <w:rPr>
      <w:sz w:val="20"/>
      <w:szCs w:val="20"/>
    </w:rPr>
  </w:style>
  <w:style w:type="character" w:customStyle="1" w:styleId="EndnoteTextChar">
    <w:name w:val="Endnote Text Char"/>
    <w:basedOn w:val="DefaultParagraphFont"/>
    <w:link w:val="EndnoteText"/>
    <w:uiPriority w:val="99"/>
    <w:rsid w:val="00645ED2"/>
    <w:rPr>
      <w:sz w:val="20"/>
      <w:szCs w:val="20"/>
    </w:rPr>
  </w:style>
  <w:style w:type="character" w:styleId="EndnoteReference">
    <w:name w:val="endnote reference"/>
    <w:basedOn w:val="DefaultParagraphFont"/>
    <w:uiPriority w:val="99"/>
    <w:semiHidden/>
    <w:unhideWhenUsed/>
    <w:rsid w:val="00645E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AFC"/>
    <w:pPr>
      <w:ind w:left="720"/>
      <w:contextualSpacing/>
    </w:pPr>
  </w:style>
  <w:style w:type="paragraph" w:styleId="FootnoteText">
    <w:name w:val="footnote text"/>
    <w:basedOn w:val="Normal"/>
    <w:link w:val="FootnoteTextChar"/>
    <w:uiPriority w:val="99"/>
    <w:unhideWhenUsed/>
    <w:rsid w:val="005F722D"/>
    <w:pPr>
      <w:spacing w:after="0" w:line="240" w:lineRule="auto"/>
    </w:pPr>
    <w:rPr>
      <w:sz w:val="20"/>
      <w:szCs w:val="20"/>
    </w:rPr>
  </w:style>
  <w:style w:type="character" w:customStyle="1" w:styleId="FootnoteTextChar">
    <w:name w:val="Footnote Text Char"/>
    <w:basedOn w:val="DefaultParagraphFont"/>
    <w:link w:val="FootnoteText"/>
    <w:uiPriority w:val="99"/>
    <w:rsid w:val="005F722D"/>
    <w:rPr>
      <w:sz w:val="20"/>
      <w:szCs w:val="20"/>
    </w:rPr>
  </w:style>
  <w:style w:type="character" w:styleId="FootnoteReference">
    <w:name w:val="footnote reference"/>
    <w:basedOn w:val="DefaultParagraphFont"/>
    <w:uiPriority w:val="99"/>
    <w:unhideWhenUsed/>
    <w:rsid w:val="005F722D"/>
    <w:rPr>
      <w:vertAlign w:val="superscript"/>
    </w:rPr>
  </w:style>
  <w:style w:type="character" w:styleId="CommentReference">
    <w:name w:val="annotation reference"/>
    <w:basedOn w:val="DefaultParagraphFont"/>
    <w:uiPriority w:val="99"/>
    <w:semiHidden/>
    <w:unhideWhenUsed/>
    <w:rsid w:val="00861B7D"/>
    <w:rPr>
      <w:sz w:val="16"/>
      <w:szCs w:val="16"/>
    </w:rPr>
  </w:style>
  <w:style w:type="paragraph" w:styleId="CommentText">
    <w:name w:val="annotation text"/>
    <w:basedOn w:val="Normal"/>
    <w:link w:val="CommentTextChar"/>
    <w:uiPriority w:val="99"/>
    <w:semiHidden/>
    <w:unhideWhenUsed/>
    <w:rsid w:val="00861B7D"/>
    <w:pPr>
      <w:spacing w:line="240" w:lineRule="auto"/>
    </w:pPr>
    <w:rPr>
      <w:sz w:val="20"/>
      <w:szCs w:val="20"/>
    </w:rPr>
  </w:style>
  <w:style w:type="character" w:customStyle="1" w:styleId="CommentTextChar">
    <w:name w:val="Comment Text Char"/>
    <w:basedOn w:val="DefaultParagraphFont"/>
    <w:link w:val="CommentText"/>
    <w:uiPriority w:val="99"/>
    <w:semiHidden/>
    <w:rsid w:val="00861B7D"/>
    <w:rPr>
      <w:sz w:val="20"/>
      <w:szCs w:val="20"/>
    </w:rPr>
  </w:style>
  <w:style w:type="paragraph" w:styleId="CommentSubject">
    <w:name w:val="annotation subject"/>
    <w:basedOn w:val="CommentText"/>
    <w:next w:val="CommentText"/>
    <w:link w:val="CommentSubjectChar"/>
    <w:uiPriority w:val="99"/>
    <w:semiHidden/>
    <w:unhideWhenUsed/>
    <w:rsid w:val="00861B7D"/>
    <w:rPr>
      <w:b/>
      <w:bCs/>
    </w:rPr>
  </w:style>
  <w:style w:type="character" w:customStyle="1" w:styleId="CommentSubjectChar">
    <w:name w:val="Comment Subject Char"/>
    <w:basedOn w:val="CommentTextChar"/>
    <w:link w:val="CommentSubject"/>
    <w:uiPriority w:val="99"/>
    <w:semiHidden/>
    <w:rsid w:val="00861B7D"/>
    <w:rPr>
      <w:b/>
      <w:bCs/>
      <w:sz w:val="20"/>
      <w:szCs w:val="20"/>
    </w:rPr>
  </w:style>
  <w:style w:type="paragraph" w:styleId="BalloonText">
    <w:name w:val="Balloon Text"/>
    <w:basedOn w:val="Normal"/>
    <w:link w:val="BalloonTextChar"/>
    <w:uiPriority w:val="99"/>
    <w:semiHidden/>
    <w:unhideWhenUsed/>
    <w:rsid w:val="00861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B7D"/>
    <w:rPr>
      <w:rFonts w:ascii="Segoe UI" w:hAnsi="Segoe UI" w:cs="Segoe UI"/>
      <w:sz w:val="18"/>
      <w:szCs w:val="18"/>
    </w:rPr>
  </w:style>
  <w:style w:type="character" w:styleId="Hyperlink">
    <w:name w:val="Hyperlink"/>
    <w:basedOn w:val="DefaultParagraphFont"/>
    <w:uiPriority w:val="99"/>
    <w:unhideWhenUsed/>
    <w:rsid w:val="000B23F0"/>
    <w:rPr>
      <w:color w:val="0563C1" w:themeColor="hyperlink"/>
      <w:u w:val="single"/>
    </w:rPr>
  </w:style>
  <w:style w:type="paragraph" w:customStyle="1" w:styleId="Body1">
    <w:name w:val="Body 1"/>
    <w:uiPriority w:val="99"/>
    <w:rsid w:val="00FC36E2"/>
    <w:pPr>
      <w:spacing w:after="0" w:line="240" w:lineRule="auto"/>
    </w:pPr>
    <w:rPr>
      <w:rFonts w:ascii="Helvetica" w:eastAsia="Arial Unicode MS" w:hAnsi="Helvetica" w:cs="Times New Roman"/>
      <w:color w:val="000000"/>
      <w:sz w:val="24"/>
      <w:szCs w:val="24"/>
      <w:lang w:eastAsia="en-GB"/>
    </w:rPr>
  </w:style>
  <w:style w:type="paragraph" w:customStyle="1" w:styleId="Default">
    <w:name w:val="Default"/>
    <w:rsid w:val="00FC36E2"/>
    <w:pPr>
      <w:autoSpaceDE w:val="0"/>
      <w:autoSpaceDN w:val="0"/>
      <w:adjustRightInd w:val="0"/>
      <w:spacing w:after="0" w:line="240" w:lineRule="auto"/>
    </w:pPr>
    <w:rPr>
      <w:rFonts w:ascii="Sabon LT Std" w:eastAsiaTheme="minorEastAsia" w:hAnsi="Sabon LT Std" w:cs="Sabon LT Std"/>
      <w:color w:val="000000"/>
      <w:sz w:val="24"/>
      <w:szCs w:val="24"/>
      <w:lang w:eastAsia="ja-JP"/>
    </w:rPr>
  </w:style>
  <w:style w:type="paragraph" w:customStyle="1" w:styleId="Pa11">
    <w:name w:val="Pa11"/>
    <w:basedOn w:val="Default"/>
    <w:next w:val="Default"/>
    <w:uiPriority w:val="99"/>
    <w:rsid w:val="0089736E"/>
    <w:pPr>
      <w:widowControl w:val="0"/>
      <w:spacing w:line="201" w:lineRule="atLeast"/>
    </w:pPr>
    <w:rPr>
      <w:rFonts w:ascii="Times New Roman" w:eastAsiaTheme="minorHAnsi" w:hAnsi="Times New Roman" w:cs="Times New Roman"/>
      <w:color w:val="auto"/>
      <w:lang w:val="en-US" w:eastAsia="en-US"/>
    </w:rPr>
  </w:style>
  <w:style w:type="character" w:customStyle="1" w:styleId="A11">
    <w:name w:val="A11"/>
    <w:uiPriority w:val="99"/>
    <w:rsid w:val="0089736E"/>
    <w:rPr>
      <w:color w:val="000000"/>
      <w:sz w:val="13"/>
      <w:szCs w:val="13"/>
    </w:rPr>
  </w:style>
  <w:style w:type="paragraph" w:styleId="NoSpacing">
    <w:name w:val="No Spacing"/>
    <w:uiPriority w:val="1"/>
    <w:qFormat/>
    <w:rsid w:val="005E07EC"/>
    <w:pPr>
      <w:spacing w:after="0" w:line="240" w:lineRule="auto"/>
    </w:pPr>
    <w:rPr>
      <w:rFonts w:ascii="Cambria" w:eastAsia="MS Mincho" w:hAnsi="Cambria" w:cs="Times New Roman"/>
      <w:sz w:val="24"/>
      <w:szCs w:val="24"/>
      <w:lang w:val="en-US"/>
    </w:rPr>
  </w:style>
  <w:style w:type="character" w:styleId="FollowedHyperlink">
    <w:name w:val="FollowedHyperlink"/>
    <w:basedOn w:val="DefaultParagraphFont"/>
    <w:uiPriority w:val="99"/>
    <w:semiHidden/>
    <w:unhideWhenUsed/>
    <w:rsid w:val="005E07EC"/>
    <w:rPr>
      <w:color w:val="954F72" w:themeColor="followedHyperlink"/>
      <w:u w:val="single"/>
    </w:rPr>
  </w:style>
  <w:style w:type="table" w:styleId="TableGrid">
    <w:name w:val="Table Grid"/>
    <w:basedOn w:val="TableNormal"/>
    <w:uiPriority w:val="59"/>
    <w:rsid w:val="00523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233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7721A"/>
    <w:pPr>
      <w:spacing w:before="100" w:beforeAutospacing="1" w:after="100" w:afterAutospacing="1" w:line="240" w:lineRule="auto"/>
    </w:pPr>
    <w:rPr>
      <w:rFonts w:ascii="Times" w:eastAsiaTheme="minorEastAsia" w:hAnsi="Times" w:cs="Times New Roman"/>
      <w:sz w:val="20"/>
      <w:szCs w:val="20"/>
      <w:lang w:val="en-US" w:eastAsia="ja-JP"/>
    </w:rPr>
  </w:style>
  <w:style w:type="paragraph" w:styleId="Footer">
    <w:name w:val="footer"/>
    <w:basedOn w:val="Normal"/>
    <w:link w:val="FooterChar"/>
    <w:uiPriority w:val="99"/>
    <w:unhideWhenUsed/>
    <w:rsid w:val="002B2A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B2A0D"/>
  </w:style>
  <w:style w:type="character" w:styleId="PageNumber">
    <w:name w:val="page number"/>
    <w:basedOn w:val="DefaultParagraphFont"/>
    <w:uiPriority w:val="99"/>
    <w:semiHidden/>
    <w:unhideWhenUsed/>
    <w:rsid w:val="002B2A0D"/>
  </w:style>
  <w:style w:type="paragraph" w:styleId="Header">
    <w:name w:val="header"/>
    <w:basedOn w:val="Normal"/>
    <w:link w:val="HeaderChar"/>
    <w:uiPriority w:val="99"/>
    <w:unhideWhenUsed/>
    <w:rsid w:val="00507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7EF"/>
  </w:style>
  <w:style w:type="paragraph" w:styleId="EndnoteText">
    <w:name w:val="endnote text"/>
    <w:basedOn w:val="Normal"/>
    <w:link w:val="EndnoteTextChar"/>
    <w:uiPriority w:val="99"/>
    <w:unhideWhenUsed/>
    <w:rsid w:val="00645ED2"/>
    <w:pPr>
      <w:spacing w:after="0" w:line="240" w:lineRule="auto"/>
    </w:pPr>
    <w:rPr>
      <w:sz w:val="20"/>
      <w:szCs w:val="20"/>
    </w:rPr>
  </w:style>
  <w:style w:type="character" w:customStyle="1" w:styleId="EndnoteTextChar">
    <w:name w:val="Endnote Text Char"/>
    <w:basedOn w:val="DefaultParagraphFont"/>
    <w:link w:val="EndnoteText"/>
    <w:uiPriority w:val="99"/>
    <w:rsid w:val="00645ED2"/>
    <w:rPr>
      <w:sz w:val="20"/>
      <w:szCs w:val="20"/>
    </w:rPr>
  </w:style>
  <w:style w:type="character" w:styleId="EndnoteReference">
    <w:name w:val="endnote reference"/>
    <w:basedOn w:val="DefaultParagraphFont"/>
    <w:uiPriority w:val="99"/>
    <w:semiHidden/>
    <w:unhideWhenUsed/>
    <w:rsid w:val="00645E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4973">
      <w:bodyDiv w:val="1"/>
      <w:marLeft w:val="0"/>
      <w:marRight w:val="0"/>
      <w:marTop w:val="0"/>
      <w:marBottom w:val="0"/>
      <w:divBdr>
        <w:top w:val="none" w:sz="0" w:space="0" w:color="auto"/>
        <w:left w:val="none" w:sz="0" w:space="0" w:color="auto"/>
        <w:bottom w:val="none" w:sz="0" w:space="0" w:color="auto"/>
        <w:right w:val="none" w:sz="0" w:space="0" w:color="auto"/>
      </w:divBdr>
    </w:div>
    <w:div w:id="282687556">
      <w:bodyDiv w:val="1"/>
      <w:marLeft w:val="0"/>
      <w:marRight w:val="0"/>
      <w:marTop w:val="0"/>
      <w:marBottom w:val="0"/>
      <w:divBdr>
        <w:top w:val="none" w:sz="0" w:space="0" w:color="auto"/>
        <w:left w:val="none" w:sz="0" w:space="0" w:color="auto"/>
        <w:bottom w:val="none" w:sz="0" w:space="0" w:color="auto"/>
        <w:right w:val="none" w:sz="0" w:space="0" w:color="auto"/>
      </w:divBdr>
    </w:div>
    <w:div w:id="299770725">
      <w:bodyDiv w:val="1"/>
      <w:marLeft w:val="0"/>
      <w:marRight w:val="0"/>
      <w:marTop w:val="0"/>
      <w:marBottom w:val="0"/>
      <w:divBdr>
        <w:top w:val="none" w:sz="0" w:space="0" w:color="auto"/>
        <w:left w:val="none" w:sz="0" w:space="0" w:color="auto"/>
        <w:bottom w:val="none" w:sz="0" w:space="0" w:color="auto"/>
        <w:right w:val="none" w:sz="0" w:space="0" w:color="auto"/>
      </w:divBdr>
    </w:div>
    <w:div w:id="309091174">
      <w:bodyDiv w:val="1"/>
      <w:marLeft w:val="0"/>
      <w:marRight w:val="0"/>
      <w:marTop w:val="0"/>
      <w:marBottom w:val="0"/>
      <w:divBdr>
        <w:top w:val="none" w:sz="0" w:space="0" w:color="auto"/>
        <w:left w:val="none" w:sz="0" w:space="0" w:color="auto"/>
        <w:bottom w:val="none" w:sz="0" w:space="0" w:color="auto"/>
        <w:right w:val="none" w:sz="0" w:space="0" w:color="auto"/>
      </w:divBdr>
      <w:divsChild>
        <w:div w:id="147091906">
          <w:marLeft w:val="0"/>
          <w:marRight w:val="0"/>
          <w:marTop w:val="0"/>
          <w:marBottom w:val="0"/>
          <w:divBdr>
            <w:top w:val="none" w:sz="0" w:space="0" w:color="auto"/>
            <w:left w:val="none" w:sz="0" w:space="0" w:color="auto"/>
            <w:bottom w:val="none" w:sz="0" w:space="0" w:color="auto"/>
            <w:right w:val="none" w:sz="0" w:space="0" w:color="auto"/>
          </w:divBdr>
        </w:div>
        <w:div w:id="1442451634">
          <w:marLeft w:val="0"/>
          <w:marRight w:val="0"/>
          <w:marTop w:val="0"/>
          <w:marBottom w:val="0"/>
          <w:divBdr>
            <w:top w:val="none" w:sz="0" w:space="0" w:color="auto"/>
            <w:left w:val="none" w:sz="0" w:space="0" w:color="auto"/>
            <w:bottom w:val="none" w:sz="0" w:space="0" w:color="auto"/>
            <w:right w:val="none" w:sz="0" w:space="0" w:color="auto"/>
          </w:divBdr>
        </w:div>
        <w:div w:id="206261587">
          <w:marLeft w:val="0"/>
          <w:marRight w:val="0"/>
          <w:marTop w:val="0"/>
          <w:marBottom w:val="0"/>
          <w:divBdr>
            <w:top w:val="none" w:sz="0" w:space="0" w:color="auto"/>
            <w:left w:val="none" w:sz="0" w:space="0" w:color="auto"/>
            <w:bottom w:val="none" w:sz="0" w:space="0" w:color="auto"/>
            <w:right w:val="none" w:sz="0" w:space="0" w:color="auto"/>
          </w:divBdr>
        </w:div>
        <w:div w:id="342170603">
          <w:marLeft w:val="0"/>
          <w:marRight w:val="0"/>
          <w:marTop w:val="0"/>
          <w:marBottom w:val="0"/>
          <w:divBdr>
            <w:top w:val="none" w:sz="0" w:space="0" w:color="auto"/>
            <w:left w:val="none" w:sz="0" w:space="0" w:color="auto"/>
            <w:bottom w:val="none" w:sz="0" w:space="0" w:color="auto"/>
            <w:right w:val="none" w:sz="0" w:space="0" w:color="auto"/>
          </w:divBdr>
        </w:div>
        <w:div w:id="599066986">
          <w:marLeft w:val="0"/>
          <w:marRight w:val="0"/>
          <w:marTop w:val="0"/>
          <w:marBottom w:val="0"/>
          <w:divBdr>
            <w:top w:val="none" w:sz="0" w:space="0" w:color="auto"/>
            <w:left w:val="none" w:sz="0" w:space="0" w:color="auto"/>
            <w:bottom w:val="none" w:sz="0" w:space="0" w:color="auto"/>
            <w:right w:val="none" w:sz="0" w:space="0" w:color="auto"/>
          </w:divBdr>
        </w:div>
        <w:div w:id="774590632">
          <w:marLeft w:val="0"/>
          <w:marRight w:val="0"/>
          <w:marTop w:val="0"/>
          <w:marBottom w:val="0"/>
          <w:divBdr>
            <w:top w:val="none" w:sz="0" w:space="0" w:color="auto"/>
            <w:left w:val="none" w:sz="0" w:space="0" w:color="auto"/>
            <w:bottom w:val="none" w:sz="0" w:space="0" w:color="auto"/>
            <w:right w:val="none" w:sz="0" w:space="0" w:color="auto"/>
          </w:divBdr>
        </w:div>
        <w:div w:id="1512642207">
          <w:marLeft w:val="0"/>
          <w:marRight w:val="0"/>
          <w:marTop w:val="0"/>
          <w:marBottom w:val="0"/>
          <w:divBdr>
            <w:top w:val="none" w:sz="0" w:space="0" w:color="auto"/>
            <w:left w:val="none" w:sz="0" w:space="0" w:color="auto"/>
            <w:bottom w:val="none" w:sz="0" w:space="0" w:color="auto"/>
            <w:right w:val="none" w:sz="0" w:space="0" w:color="auto"/>
          </w:divBdr>
        </w:div>
        <w:div w:id="1734280503">
          <w:marLeft w:val="0"/>
          <w:marRight w:val="0"/>
          <w:marTop w:val="0"/>
          <w:marBottom w:val="0"/>
          <w:divBdr>
            <w:top w:val="none" w:sz="0" w:space="0" w:color="auto"/>
            <w:left w:val="none" w:sz="0" w:space="0" w:color="auto"/>
            <w:bottom w:val="none" w:sz="0" w:space="0" w:color="auto"/>
            <w:right w:val="none" w:sz="0" w:space="0" w:color="auto"/>
          </w:divBdr>
        </w:div>
        <w:div w:id="576860190">
          <w:marLeft w:val="0"/>
          <w:marRight w:val="0"/>
          <w:marTop w:val="0"/>
          <w:marBottom w:val="0"/>
          <w:divBdr>
            <w:top w:val="none" w:sz="0" w:space="0" w:color="auto"/>
            <w:left w:val="none" w:sz="0" w:space="0" w:color="auto"/>
            <w:bottom w:val="none" w:sz="0" w:space="0" w:color="auto"/>
            <w:right w:val="none" w:sz="0" w:space="0" w:color="auto"/>
          </w:divBdr>
        </w:div>
      </w:divsChild>
    </w:div>
    <w:div w:id="335499060">
      <w:bodyDiv w:val="1"/>
      <w:marLeft w:val="0"/>
      <w:marRight w:val="0"/>
      <w:marTop w:val="0"/>
      <w:marBottom w:val="0"/>
      <w:divBdr>
        <w:top w:val="none" w:sz="0" w:space="0" w:color="auto"/>
        <w:left w:val="none" w:sz="0" w:space="0" w:color="auto"/>
        <w:bottom w:val="none" w:sz="0" w:space="0" w:color="auto"/>
        <w:right w:val="none" w:sz="0" w:space="0" w:color="auto"/>
      </w:divBdr>
    </w:div>
    <w:div w:id="422260921">
      <w:bodyDiv w:val="1"/>
      <w:marLeft w:val="0"/>
      <w:marRight w:val="0"/>
      <w:marTop w:val="0"/>
      <w:marBottom w:val="0"/>
      <w:divBdr>
        <w:top w:val="none" w:sz="0" w:space="0" w:color="auto"/>
        <w:left w:val="none" w:sz="0" w:space="0" w:color="auto"/>
        <w:bottom w:val="none" w:sz="0" w:space="0" w:color="auto"/>
        <w:right w:val="none" w:sz="0" w:space="0" w:color="auto"/>
      </w:divBdr>
    </w:div>
    <w:div w:id="641428746">
      <w:bodyDiv w:val="1"/>
      <w:marLeft w:val="0"/>
      <w:marRight w:val="0"/>
      <w:marTop w:val="0"/>
      <w:marBottom w:val="0"/>
      <w:divBdr>
        <w:top w:val="none" w:sz="0" w:space="0" w:color="auto"/>
        <w:left w:val="none" w:sz="0" w:space="0" w:color="auto"/>
        <w:bottom w:val="none" w:sz="0" w:space="0" w:color="auto"/>
        <w:right w:val="none" w:sz="0" w:space="0" w:color="auto"/>
      </w:divBdr>
    </w:div>
    <w:div w:id="658266052">
      <w:bodyDiv w:val="1"/>
      <w:marLeft w:val="0"/>
      <w:marRight w:val="0"/>
      <w:marTop w:val="0"/>
      <w:marBottom w:val="0"/>
      <w:divBdr>
        <w:top w:val="none" w:sz="0" w:space="0" w:color="auto"/>
        <w:left w:val="none" w:sz="0" w:space="0" w:color="auto"/>
        <w:bottom w:val="none" w:sz="0" w:space="0" w:color="auto"/>
        <w:right w:val="none" w:sz="0" w:space="0" w:color="auto"/>
      </w:divBdr>
    </w:div>
    <w:div w:id="663778435">
      <w:bodyDiv w:val="1"/>
      <w:marLeft w:val="0"/>
      <w:marRight w:val="0"/>
      <w:marTop w:val="0"/>
      <w:marBottom w:val="0"/>
      <w:divBdr>
        <w:top w:val="none" w:sz="0" w:space="0" w:color="auto"/>
        <w:left w:val="none" w:sz="0" w:space="0" w:color="auto"/>
        <w:bottom w:val="none" w:sz="0" w:space="0" w:color="auto"/>
        <w:right w:val="none" w:sz="0" w:space="0" w:color="auto"/>
      </w:divBdr>
    </w:div>
    <w:div w:id="900293272">
      <w:bodyDiv w:val="1"/>
      <w:marLeft w:val="0"/>
      <w:marRight w:val="0"/>
      <w:marTop w:val="0"/>
      <w:marBottom w:val="0"/>
      <w:divBdr>
        <w:top w:val="none" w:sz="0" w:space="0" w:color="auto"/>
        <w:left w:val="none" w:sz="0" w:space="0" w:color="auto"/>
        <w:bottom w:val="none" w:sz="0" w:space="0" w:color="auto"/>
        <w:right w:val="none" w:sz="0" w:space="0" w:color="auto"/>
      </w:divBdr>
    </w:div>
    <w:div w:id="990719655">
      <w:bodyDiv w:val="1"/>
      <w:marLeft w:val="0"/>
      <w:marRight w:val="0"/>
      <w:marTop w:val="0"/>
      <w:marBottom w:val="0"/>
      <w:divBdr>
        <w:top w:val="none" w:sz="0" w:space="0" w:color="auto"/>
        <w:left w:val="none" w:sz="0" w:space="0" w:color="auto"/>
        <w:bottom w:val="none" w:sz="0" w:space="0" w:color="auto"/>
        <w:right w:val="none" w:sz="0" w:space="0" w:color="auto"/>
      </w:divBdr>
    </w:div>
    <w:div w:id="1009408208">
      <w:bodyDiv w:val="1"/>
      <w:marLeft w:val="0"/>
      <w:marRight w:val="0"/>
      <w:marTop w:val="0"/>
      <w:marBottom w:val="0"/>
      <w:divBdr>
        <w:top w:val="none" w:sz="0" w:space="0" w:color="auto"/>
        <w:left w:val="none" w:sz="0" w:space="0" w:color="auto"/>
        <w:bottom w:val="none" w:sz="0" w:space="0" w:color="auto"/>
        <w:right w:val="none" w:sz="0" w:space="0" w:color="auto"/>
      </w:divBdr>
    </w:div>
    <w:div w:id="1134638472">
      <w:bodyDiv w:val="1"/>
      <w:marLeft w:val="0"/>
      <w:marRight w:val="0"/>
      <w:marTop w:val="0"/>
      <w:marBottom w:val="0"/>
      <w:divBdr>
        <w:top w:val="none" w:sz="0" w:space="0" w:color="auto"/>
        <w:left w:val="none" w:sz="0" w:space="0" w:color="auto"/>
        <w:bottom w:val="none" w:sz="0" w:space="0" w:color="auto"/>
        <w:right w:val="none" w:sz="0" w:space="0" w:color="auto"/>
      </w:divBdr>
    </w:div>
    <w:div w:id="1136337706">
      <w:bodyDiv w:val="1"/>
      <w:marLeft w:val="0"/>
      <w:marRight w:val="0"/>
      <w:marTop w:val="0"/>
      <w:marBottom w:val="0"/>
      <w:divBdr>
        <w:top w:val="none" w:sz="0" w:space="0" w:color="auto"/>
        <w:left w:val="none" w:sz="0" w:space="0" w:color="auto"/>
        <w:bottom w:val="none" w:sz="0" w:space="0" w:color="auto"/>
        <w:right w:val="none" w:sz="0" w:space="0" w:color="auto"/>
      </w:divBdr>
    </w:div>
    <w:div w:id="1304506413">
      <w:bodyDiv w:val="1"/>
      <w:marLeft w:val="0"/>
      <w:marRight w:val="0"/>
      <w:marTop w:val="0"/>
      <w:marBottom w:val="0"/>
      <w:divBdr>
        <w:top w:val="none" w:sz="0" w:space="0" w:color="auto"/>
        <w:left w:val="none" w:sz="0" w:space="0" w:color="auto"/>
        <w:bottom w:val="none" w:sz="0" w:space="0" w:color="auto"/>
        <w:right w:val="none" w:sz="0" w:space="0" w:color="auto"/>
      </w:divBdr>
    </w:div>
    <w:div w:id="1364550211">
      <w:bodyDiv w:val="1"/>
      <w:marLeft w:val="0"/>
      <w:marRight w:val="0"/>
      <w:marTop w:val="0"/>
      <w:marBottom w:val="0"/>
      <w:divBdr>
        <w:top w:val="none" w:sz="0" w:space="0" w:color="auto"/>
        <w:left w:val="none" w:sz="0" w:space="0" w:color="auto"/>
        <w:bottom w:val="none" w:sz="0" w:space="0" w:color="auto"/>
        <w:right w:val="none" w:sz="0" w:space="0" w:color="auto"/>
      </w:divBdr>
    </w:div>
    <w:div w:id="1411073404">
      <w:bodyDiv w:val="1"/>
      <w:marLeft w:val="0"/>
      <w:marRight w:val="0"/>
      <w:marTop w:val="0"/>
      <w:marBottom w:val="0"/>
      <w:divBdr>
        <w:top w:val="none" w:sz="0" w:space="0" w:color="auto"/>
        <w:left w:val="none" w:sz="0" w:space="0" w:color="auto"/>
        <w:bottom w:val="none" w:sz="0" w:space="0" w:color="auto"/>
        <w:right w:val="none" w:sz="0" w:space="0" w:color="auto"/>
      </w:divBdr>
    </w:div>
    <w:div w:id="1579362816">
      <w:bodyDiv w:val="1"/>
      <w:marLeft w:val="0"/>
      <w:marRight w:val="0"/>
      <w:marTop w:val="0"/>
      <w:marBottom w:val="0"/>
      <w:divBdr>
        <w:top w:val="none" w:sz="0" w:space="0" w:color="auto"/>
        <w:left w:val="none" w:sz="0" w:space="0" w:color="auto"/>
        <w:bottom w:val="none" w:sz="0" w:space="0" w:color="auto"/>
        <w:right w:val="none" w:sz="0" w:space="0" w:color="auto"/>
      </w:divBdr>
    </w:div>
    <w:div w:id="1806465399">
      <w:bodyDiv w:val="1"/>
      <w:marLeft w:val="0"/>
      <w:marRight w:val="0"/>
      <w:marTop w:val="0"/>
      <w:marBottom w:val="0"/>
      <w:divBdr>
        <w:top w:val="none" w:sz="0" w:space="0" w:color="auto"/>
        <w:left w:val="none" w:sz="0" w:space="0" w:color="auto"/>
        <w:bottom w:val="none" w:sz="0" w:space="0" w:color="auto"/>
        <w:right w:val="none" w:sz="0" w:space="0" w:color="auto"/>
      </w:divBdr>
    </w:div>
    <w:div w:id="1813018276">
      <w:bodyDiv w:val="1"/>
      <w:marLeft w:val="0"/>
      <w:marRight w:val="0"/>
      <w:marTop w:val="0"/>
      <w:marBottom w:val="0"/>
      <w:divBdr>
        <w:top w:val="none" w:sz="0" w:space="0" w:color="auto"/>
        <w:left w:val="none" w:sz="0" w:space="0" w:color="auto"/>
        <w:bottom w:val="none" w:sz="0" w:space="0" w:color="auto"/>
        <w:right w:val="none" w:sz="0" w:space="0" w:color="auto"/>
      </w:divBdr>
    </w:div>
    <w:div w:id="18331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CB65B-F569-486D-A397-0F1D4621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10019</Words>
  <Characters>57111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McLean</dc:creator>
  <cp:lastModifiedBy>Simon</cp:lastModifiedBy>
  <cp:revision>2</cp:revision>
  <cp:lastPrinted>2018-04-10T09:17:00Z</cp:lastPrinted>
  <dcterms:created xsi:type="dcterms:W3CDTF">2018-07-25T13:29:00Z</dcterms:created>
  <dcterms:modified xsi:type="dcterms:W3CDTF">2018-07-25T13:29:00Z</dcterms:modified>
</cp:coreProperties>
</file>