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93111" w14:textId="0F7F5480" w:rsidR="00661045" w:rsidRDefault="00FF2E44" w:rsidP="00713EE2">
      <w:pPr>
        <w:pStyle w:val="Articletitle"/>
      </w:pPr>
      <w:r w:rsidRPr="00C54C28">
        <w:t>A Review</w:t>
      </w:r>
      <w:r w:rsidR="00C54C28" w:rsidRPr="00C54C28">
        <w:t xml:space="preserve"> of Perspectives and Challenges for International Development in Information </w:t>
      </w:r>
      <w:r w:rsidR="00550166">
        <w:t>and Communication Technologies</w:t>
      </w:r>
    </w:p>
    <w:p w14:paraId="2D6E60A3" w14:textId="1ADBA52E" w:rsidR="007D3234" w:rsidRPr="005B3C35" w:rsidRDefault="007D3234" w:rsidP="007D3234">
      <w:pPr>
        <w:pStyle w:val="Authornames"/>
      </w:pPr>
      <w:r>
        <w:t>Jose Abdelnour-Nocera</w:t>
      </w:r>
    </w:p>
    <w:p w14:paraId="4A92AD5C" w14:textId="51A24A78" w:rsidR="00CA194A" w:rsidRDefault="007D3234" w:rsidP="007D3234">
      <w:pPr>
        <w:pStyle w:val="Affiliation"/>
      </w:pPr>
      <w:r>
        <w:t>IT University of Copenhagen</w:t>
      </w:r>
      <w:r w:rsidRPr="005B3C35">
        <w:t xml:space="preserve">, </w:t>
      </w:r>
      <w:r w:rsidR="008D3DD7">
        <w:t xml:space="preserve">Copenhagen, </w:t>
      </w:r>
      <w:r w:rsidR="00CA194A">
        <w:t>Denmark</w:t>
      </w:r>
    </w:p>
    <w:p w14:paraId="5A0FB8A1" w14:textId="3C7D7FDD" w:rsidR="00CA194A" w:rsidRDefault="00CA194A" w:rsidP="007D3234">
      <w:pPr>
        <w:pStyle w:val="Affiliation"/>
      </w:pPr>
      <w:r>
        <w:t>Madeira I</w:t>
      </w:r>
      <w:r w:rsidR="00A924F1">
        <w:t>nteractive Technologies Institute, Funchal, Portugal</w:t>
      </w:r>
    </w:p>
    <w:p w14:paraId="5602C553" w14:textId="469EC85D" w:rsidR="00A924F1" w:rsidRPr="00A924F1" w:rsidRDefault="00A924F1" w:rsidP="007D3234">
      <w:pPr>
        <w:pStyle w:val="Affiliation"/>
        <w:rPr>
          <w:i w:val="0"/>
        </w:rPr>
      </w:pPr>
      <w:r w:rsidRPr="00A924F1">
        <w:rPr>
          <w:i w:val="0"/>
        </w:rPr>
        <w:t>josa@itu.dk</w:t>
      </w:r>
    </w:p>
    <w:p w14:paraId="44A8040E" w14:textId="05ACCB4D" w:rsidR="007D3234" w:rsidRPr="005B3C35" w:rsidRDefault="00A924F1" w:rsidP="007D3234">
      <w:pPr>
        <w:pStyle w:val="Authornames"/>
      </w:pPr>
      <w:r>
        <w:t xml:space="preserve">Melissa </w:t>
      </w:r>
      <w:proofErr w:type="spellStart"/>
      <w:r>
        <w:t>Densmore</w:t>
      </w:r>
      <w:proofErr w:type="spellEnd"/>
      <w:r w:rsidR="007D3234" w:rsidRPr="005B3C35">
        <w:t xml:space="preserve"> </w:t>
      </w:r>
    </w:p>
    <w:p w14:paraId="028B8CB4" w14:textId="3EA1844C" w:rsidR="00500BE2" w:rsidRDefault="00500BE2" w:rsidP="007D3234">
      <w:pPr>
        <w:pStyle w:val="Affiliation"/>
      </w:pPr>
      <w:r>
        <w:t>Centre in Information and Communications Technology for Development</w:t>
      </w:r>
    </w:p>
    <w:p w14:paraId="7CB07801" w14:textId="00C5D918" w:rsidR="007D3234" w:rsidRPr="005B3C35" w:rsidRDefault="00A924F1" w:rsidP="007D3234">
      <w:pPr>
        <w:pStyle w:val="Affiliation"/>
      </w:pPr>
      <w:r>
        <w:t>University of Cape Town, South Africa</w:t>
      </w:r>
    </w:p>
    <w:p w14:paraId="5CF1E641" w14:textId="1114D0CA" w:rsidR="00C54C28" w:rsidRPr="001357F9" w:rsidRDefault="001357F9" w:rsidP="001357F9">
      <w:pPr>
        <w:pStyle w:val="Affiliation"/>
        <w:rPr>
          <w:i w:val="0"/>
        </w:rPr>
      </w:pPr>
      <w:r w:rsidRPr="001357F9">
        <w:rPr>
          <w:i w:val="0"/>
        </w:rPr>
        <w:t>mdensmore@cs.uct.ac.za</w:t>
      </w:r>
    </w:p>
    <w:p w14:paraId="471B2959" w14:textId="77777777" w:rsidR="00C54C28" w:rsidRDefault="00C54C28" w:rsidP="009914A5">
      <w:pPr>
        <w:pStyle w:val="Authornames"/>
      </w:pPr>
    </w:p>
    <w:p w14:paraId="39373BF6" w14:textId="523767FC" w:rsidR="00C246C5" w:rsidRDefault="00C14585" w:rsidP="009B24B5">
      <w:pPr>
        <w:pStyle w:val="Articletitle"/>
      </w:pPr>
      <w:r>
        <w:br w:type="page"/>
      </w:r>
      <w:r w:rsidR="007844CE" w:rsidRPr="007844CE">
        <w:lastRenderedPageBreak/>
        <w:t xml:space="preserve">A Review of Perspectives and Challenges for International Development in Information and Communication </w:t>
      </w:r>
      <w:r w:rsidR="009E08D1">
        <w:t>Technologies</w:t>
      </w:r>
      <w:r w:rsidR="007844CE" w:rsidRPr="007844CE">
        <w:t xml:space="preserve"> </w:t>
      </w:r>
    </w:p>
    <w:p w14:paraId="170413DA" w14:textId="49223854" w:rsidR="00266354" w:rsidRDefault="009E08D1" w:rsidP="00E01BAA">
      <w:pPr>
        <w:pStyle w:val="Abstract"/>
      </w:pPr>
      <w:r>
        <w:t>W</w:t>
      </w:r>
      <w:r w:rsidR="00C810C5">
        <w:t xml:space="preserve">e provide an overview of the field of </w:t>
      </w:r>
      <w:r w:rsidR="00C810C5" w:rsidRPr="007844CE">
        <w:t>Information and Communication Technologies</w:t>
      </w:r>
      <w:r w:rsidR="00C810C5">
        <w:t xml:space="preserve"> for Development (ICTD)</w:t>
      </w:r>
      <w:r w:rsidR="00584738">
        <w:t>.</w:t>
      </w:r>
      <w:r w:rsidR="00C810C5">
        <w:t xml:space="preserve"> This field is concerned </w:t>
      </w:r>
      <w:r w:rsidR="00C810C5" w:rsidRPr="00924422">
        <w:t>with how information and communication technologies can be used to support poor and marginalised people in social, political and economic spheres</w:t>
      </w:r>
      <w:r w:rsidR="00C810C5">
        <w:t>. Through referring to seminal author</w:t>
      </w:r>
      <w:r w:rsidR="00201D9C">
        <w:t>s in ICT4D and its sub-</w:t>
      </w:r>
      <w:r w:rsidR="00910EC8">
        <w:t xml:space="preserve">fields, </w:t>
      </w:r>
      <w:r w:rsidR="00C810C5">
        <w:t>Human-Computer Interaction for Development (HCI4D) and Participatory Design for Development (PD4D)</w:t>
      </w:r>
      <w:r w:rsidR="00910EC8">
        <w:t>, we articulate the main themes, debates and challenges presented in this field. We</w:t>
      </w:r>
      <w:r w:rsidR="00350BDA">
        <w:t xml:space="preserve"> conclude</w:t>
      </w:r>
      <w:r w:rsidR="00910EC8">
        <w:t xml:space="preserve"> </w:t>
      </w:r>
      <w:r w:rsidR="00350BDA">
        <w:t>by arguing</w:t>
      </w:r>
      <w:r w:rsidR="00910EC8">
        <w:t xml:space="preserve"> that</w:t>
      </w:r>
      <w:r w:rsidR="00350BDA">
        <w:t xml:space="preserve"> </w:t>
      </w:r>
      <w:r w:rsidR="00910EC8">
        <w:t xml:space="preserve">communication </w:t>
      </w:r>
      <w:r w:rsidR="00350BDA">
        <w:t>challenges must be solved</w:t>
      </w:r>
      <w:r w:rsidR="00910EC8">
        <w:t xml:space="preserve"> </w:t>
      </w:r>
      <w:r w:rsidR="00EC42DA">
        <w:t xml:space="preserve">before </w:t>
      </w:r>
      <w:r w:rsidR="00910EC8">
        <w:t>technological one</w:t>
      </w:r>
      <w:r w:rsidR="00350BDA">
        <w:t>s</w:t>
      </w:r>
      <w:r w:rsidR="00201D9C">
        <w:t>:</w:t>
      </w:r>
      <w:r w:rsidR="00910EC8">
        <w:t xml:space="preserve"> impact and success in ICT4D rely first and foremost on having a common and mutual understanding of needs, values and perspectives</w:t>
      </w:r>
      <w:r w:rsidR="00350BDA">
        <w:t>,</w:t>
      </w:r>
      <w:r w:rsidR="00910EC8">
        <w:t xml:space="preserve"> which will determine whether and which technologies are needed.</w:t>
      </w:r>
    </w:p>
    <w:p w14:paraId="127A509D" w14:textId="555D2636" w:rsidR="0020415E" w:rsidRPr="0020415E" w:rsidRDefault="00997B0F" w:rsidP="00F30DFF">
      <w:pPr>
        <w:pStyle w:val="Keywords"/>
      </w:pPr>
      <w:r>
        <w:t xml:space="preserve">Keywords: </w:t>
      </w:r>
      <w:r w:rsidR="00500BE2">
        <w:t xml:space="preserve">ICTD, </w:t>
      </w:r>
      <w:r w:rsidR="00193BB4">
        <w:t>ICT4D; HCI4D; PD4D; Design; International Development</w:t>
      </w:r>
    </w:p>
    <w:p w14:paraId="58C1A0F5" w14:textId="0116ABEF" w:rsidR="00997B0F" w:rsidRDefault="00924422" w:rsidP="00106DAF">
      <w:pPr>
        <w:pStyle w:val="Heading1"/>
      </w:pPr>
      <w:r>
        <w:t>Introduction</w:t>
      </w:r>
    </w:p>
    <w:p w14:paraId="0AB3F477" w14:textId="50628C97" w:rsidR="00924422" w:rsidRDefault="00924422" w:rsidP="00924422">
      <w:pPr>
        <w:pStyle w:val="Paragraph"/>
      </w:pPr>
      <w:r>
        <w:t>I</w:t>
      </w:r>
      <w:r w:rsidRPr="00924422">
        <w:t xml:space="preserve">nformation and communication technologies for development (ICT4D) is a field concerned with how information and communication technologies can be used to support poor and marginalised people in social, political and economic spheres. ICT4D is associated with ideas of development, growth, progress and globalisation </w:t>
      </w:r>
      <w:r w:rsidRPr="00924422">
        <w:fldChar w:fldCharType="begin"/>
      </w:r>
      <w:r w:rsidRPr="00924422">
        <w:instrText xml:space="preserve"> ADDIN ZOTERO_ITEM CSL_CITATION {"citationID":"12h8pu9nkh","properties":{"formattedCitation":"(Unwin, 2008)","plainCitation":"(Unwin, 2008)"},"citationItems":[{"id":1005,"uris":["http://zotero.org/users/832000/items/AFJ5KVBG"],"uri":["http://zotero.org/users/832000/items/AFJ5KVBG"],"itemData":{"id":1005,"type":"book","title":"ICT4D: information and communication technologies for development","publisher":"Cambridge University Press","publisher-place":"Cambridge","source":"Open WorldCat","event-place":"Cambridge","ISBN":"978-0-521-71236-1","note":"OCLC: 457147359","shortTitle":"ICT4D","language":"English","author":[{"family":"Unwin","given":"Tim"}],"issued":{"date-parts":[["2008"]]}}}],"schema":"https://github.com/citation-style-language/schema/raw/master/csl-citation.json"} </w:instrText>
      </w:r>
      <w:r w:rsidRPr="00924422">
        <w:fldChar w:fldCharType="separate"/>
      </w:r>
      <w:r w:rsidRPr="00924422">
        <w:t>(Unwin, 2008)</w:t>
      </w:r>
      <w:r w:rsidRPr="00924422">
        <w:fldChar w:fldCharType="end"/>
      </w:r>
      <w:r w:rsidRPr="00924422">
        <w:t xml:space="preserve">. There is a body of literature reporting and debating on the actual impact of ICT4D in the developing world. Within the ICT4D literature, we also find the sub-fields of human-computer </w:t>
      </w:r>
      <w:r w:rsidR="00500BE2">
        <w:t>i</w:t>
      </w:r>
      <w:r w:rsidRPr="00924422">
        <w:t>nteraction for development (HCI4D) and participatory design for development (PD4D). In this paper we provide a brief overview of these fields and their contribution.</w:t>
      </w:r>
    </w:p>
    <w:p w14:paraId="49F9948F" w14:textId="50BE11EA" w:rsidR="00924422" w:rsidRDefault="00924422" w:rsidP="00924422">
      <w:pPr>
        <w:pStyle w:val="Heading1"/>
      </w:pPr>
      <w:r>
        <w:t>ICT4D</w:t>
      </w:r>
    </w:p>
    <w:p w14:paraId="723907BF" w14:textId="7BCCC8E3" w:rsidR="00D74DD3" w:rsidRDefault="00D74DD3" w:rsidP="00D74DD3">
      <w:pPr>
        <w:pStyle w:val="Newparagraph"/>
        <w:ind w:firstLine="0"/>
        <w:rPr>
          <w:lang w:eastAsia="en-US"/>
        </w:rPr>
      </w:pPr>
      <w:r w:rsidRPr="006C6C76">
        <w:rPr>
          <w:lang w:eastAsia="en-US"/>
        </w:rPr>
        <w:t>The two papers that probably are the most dominant in driving development dis</w:t>
      </w:r>
      <w:r>
        <w:rPr>
          <w:lang w:eastAsia="en-US"/>
        </w:rPr>
        <w:t xml:space="preserve">course in ICTD are </w:t>
      </w:r>
      <w:proofErr w:type="spellStart"/>
      <w:r>
        <w:rPr>
          <w:lang w:eastAsia="en-US"/>
        </w:rPr>
        <w:t>Kleine</w:t>
      </w:r>
      <w:proofErr w:type="spellEnd"/>
      <w:r>
        <w:rPr>
          <w:lang w:eastAsia="en-US"/>
        </w:rPr>
        <w:t xml:space="preserve"> </w:t>
      </w:r>
      <w:r>
        <w:rPr>
          <w:lang w:eastAsia="en-US"/>
        </w:rPr>
        <w:fldChar w:fldCharType="begin"/>
      </w:r>
      <w:r>
        <w:rPr>
          <w:lang w:eastAsia="en-US"/>
        </w:rPr>
        <w:instrText xml:space="preserve"> ADDIN ZOTERO_ITEM CSL_CITATION {"citationID":"KzvSpxNa","properties":{"formattedCitation":"(2010)","plainCitation":"(2010)"},"citationItems":[{"id":1006,"uris":["http://zotero.org/users/832000/items/88SZ3VSN"],"uri":["http://zotero.org/users/832000/items/88SZ3VSN"],"itemData":{"id":1006,"type":"article-journal","title":"ICT4WHAT?—Using the choice framework to operationalise the capability approach to development","container-title":"Journal of International Development","page":"674–692","volume":"22","issue":"5","DOI":"10.1002/jid.1719","ISSN":"1099-1328","author":[{"family":"Kleine","given":"Dorothea"}],"issued":{"date-parts":[["2010"]]}},"suppress-author":true}],"schema":"https://github.com/citation-style-language/schema/raw/master/csl-citation.json"} </w:instrText>
      </w:r>
      <w:r>
        <w:rPr>
          <w:lang w:eastAsia="en-US"/>
        </w:rPr>
        <w:fldChar w:fldCharType="separate"/>
      </w:r>
      <w:r>
        <w:rPr>
          <w:lang w:eastAsia="en-US"/>
        </w:rPr>
        <w:t>(2010)</w:t>
      </w:r>
      <w:r>
        <w:rPr>
          <w:lang w:eastAsia="en-US"/>
        </w:rPr>
        <w:fldChar w:fldCharType="end"/>
      </w:r>
      <w:r w:rsidRPr="006C6C76">
        <w:rPr>
          <w:lang w:eastAsia="en-US"/>
        </w:rPr>
        <w:t xml:space="preserve"> on ICT4What, putting forward </w:t>
      </w:r>
      <w:r>
        <w:rPr>
          <w:lang w:eastAsia="en-US"/>
        </w:rPr>
        <w:t xml:space="preserve">a </w:t>
      </w:r>
      <w:r w:rsidRPr="006C6C76">
        <w:rPr>
          <w:lang w:eastAsia="en-US"/>
        </w:rPr>
        <w:t>frame</w:t>
      </w:r>
      <w:r>
        <w:rPr>
          <w:lang w:eastAsia="en-US"/>
        </w:rPr>
        <w:t>work</w:t>
      </w:r>
      <w:r w:rsidRPr="006C6C76">
        <w:rPr>
          <w:lang w:eastAsia="en-US"/>
        </w:rPr>
        <w:t xml:space="preserve"> for actually </w:t>
      </w:r>
      <w:r w:rsidRPr="006C6C76">
        <w:rPr>
          <w:lang w:eastAsia="en-US"/>
        </w:rPr>
        <w:lastRenderedPageBreak/>
        <w:t>pursuing a development agenda</w:t>
      </w:r>
      <w:r>
        <w:rPr>
          <w:lang w:eastAsia="en-US"/>
        </w:rPr>
        <w:t>,</w:t>
      </w:r>
      <w:r w:rsidRPr="006C6C76">
        <w:rPr>
          <w:lang w:eastAsia="en-US"/>
        </w:rPr>
        <w:t xml:space="preserve"> and </w:t>
      </w:r>
      <w:proofErr w:type="spellStart"/>
      <w:r w:rsidRPr="006C6C76">
        <w:rPr>
          <w:lang w:eastAsia="en-US"/>
        </w:rPr>
        <w:t>Irani</w:t>
      </w:r>
      <w:proofErr w:type="spellEnd"/>
      <w:r w:rsidRPr="006C6C76">
        <w:rPr>
          <w:lang w:eastAsia="en-US"/>
        </w:rPr>
        <w:t xml:space="preserve"> </w:t>
      </w:r>
      <w:r>
        <w:rPr>
          <w:lang w:eastAsia="en-US"/>
        </w:rPr>
        <w:t xml:space="preserve">et al. </w:t>
      </w:r>
      <w:r>
        <w:rPr>
          <w:lang w:eastAsia="en-US"/>
        </w:rPr>
        <w:fldChar w:fldCharType="begin"/>
      </w:r>
      <w:r>
        <w:rPr>
          <w:lang w:eastAsia="en-US"/>
        </w:rPr>
        <w:instrText xml:space="preserve"> ADDIN ZOTERO_ITEM CSL_CITATION {"citationID":"3e0fnI4Q","properties":{"formattedCitation":"(2010)","plainCitation":"(2010)"},"citationItems":[{"id":1007,"uris":["http://zotero.org/users/832000/items/T94ZUDIZ"],"uri":["http://zotero.org/users/832000/items/T94ZUDIZ"],"itemData":{"id":1007,"type":"paper-conference","title":"Postcolonial Computing: A Lens on Design and Development","container-title":"Proceedings of the SIGCHI Conference on Human Factors in Computing Systems","collection-title":"CHI '10","publisher":"ACM","publisher-place":"New York, NY, USA","page":"1311–1320","event-place":"New York, NY, USA","URL":"http://doi.acm.org/10.1145/1753326.1753522","DOI":"10.1145/1753326.1753522","ISBN":"978-1-60558-929-9","author":[{"family":"Irani","given":"Lilly"},{"family":"Vertesi","given":"Janet"},{"family":"Dourish","given":"Paul"},{"family":"Philip","given":"Kavita"},{"family":"Grinter","given":"Rebecca E."}],"issued":{"date-parts":[["2010"]]}},"suppress-author":true}],"schema":"https://github.com/citation-style-language/schema/raw/master/csl-citation.json"} </w:instrText>
      </w:r>
      <w:r>
        <w:rPr>
          <w:lang w:eastAsia="en-US"/>
        </w:rPr>
        <w:fldChar w:fldCharType="separate"/>
      </w:r>
      <w:r>
        <w:rPr>
          <w:lang w:eastAsia="en-US"/>
        </w:rPr>
        <w:t>(2010)</w:t>
      </w:r>
      <w:r>
        <w:rPr>
          <w:lang w:eastAsia="en-US"/>
        </w:rPr>
        <w:fldChar w:fldCharType="end"/>
      </w:r>
      <w:r>
        <w:rPr>
          <w:lang w:eastAsia="en-US"/>
        </w:rPr>
        <w:t xml:space="preserve"> </w:t>
      </w:r>
      <w:r w:rsidRPr="006C6C76">
        <w:rPr>
          <w:lang w:eastAsia="en-US"/>
        </w:rPr>
        <w:t xml:space="preserve"> on postcolonial computing.</w:t>
      </w:r>
      <w:r>
        <w:rPr>
          <w:lang w:eastAsia="en-US"/>
        </w:rPr>
        <w:t xml:space="preserve"> </w:t>
      </w:r>
      <w:proofErr w:type="spellStart"/>
      <w:r>
        <w:rPr>
          <w:lang w:eastAsia="en-US"/>
        </w:rPr>
        <w:t>Kleine</w:t>
      </w:r>
      <w:proofErr w:type="spellEnd"/>
      <w:r>
        <w:rPr>
          <w:lang w:eastAsia="en-US"/>
        </w:rPr>
        <w:t xml:space="preserve"> develops an argument that situates development beyond discourses of economic impact and growth using </w:t>
      </w:r>
      <w:r w:rsidRPr="006C6C76">
        <w:rPr>
          <w:lang w:eastAsia="en-US"/>
        </w:rPr>
        <w:t>Sen's</w:t>
      </w:r>
      <w:r>
        <w:rPr>
          <w:lang w:eastAsia="en-US"/>
        </w:rPr>
        <w:t xml:space="preserve"> </w:t>
      </w:r>
      <w:r>
        <w:rPr>
          <w:lang w:eastAsia="en-US"/>
        </w:rPr>
        <w:fldChar w:fldCharType="begin"/>
      </w:r>
      <w:r>
        <w:rPr>
          <w:lang w:eastAsia="en-US"/>
        </w:rPr>
        <w:instrText xml:space="preserve"> ADDIN ZOTERO_ITEM CSL_CITATION {"citationID":"Rm9IKOsK","properties":{"formattedCitation":"(2001)","plainCitation":"(2001)"},"citationItems":[{"id":1008,"uris":["http://zotero.org/users/832000/items/HXMRPUV4"],"uri":["http://zotero.org/users/832000/items/HXMRPUV4"],"itemData":{"id":1008,"type":"book","title":"Development as freedom","publisher":"Oxford University Press","publisher-place":"Oxford ; New York","number-of-pages":"366","source":"Library of Congress ISBN","event-place":"Oxford ; New York","ISBN":"978-0-19-289330-7","call-number":"JC585 .S473 2001","note":"OCLC: ocm45854372","author":[{"family":"Sen","given":"Amartya"}],"issued":{"date-parts":[["2001"]]}},"suppress-author":true}],"schema":"https://github.com/citation-style-language/schema/raw/master/csl-citation.json"} </w:instrText>
      </w:r>
      <w:r>
        <w:rPr>
          <w:lang w:eastAsia="en-US"/>
        </w:rPr>
        <w:fldChar w:fldCharType="separate"/>
      </w:r>
      <w:r>
        <w:rPr>
          <w:lang w:eastAsia="en-US"/>
        </w:rPr>
        <w:t>(2001)</w:t>
      </w:r>
      <w:r>
        <w:rPr>
          <w:lang w:eastAsia="en-US"/>
        </w:rPr>
        <w:fldChar w:fldCharType="end"/>
      </w:r>
      <w:r w:rsidRPr="006C6C76">
        <w:rPr>
          <w:lang w:eastAsia="en-US"/>
        </w:rPr>
        <w:t xml:space="preserve"> capabilities approach</w:t>
      </w:r>
      <w:r>
        <w:rPr>
          <w:lang w:eastAsia="en-US"/>
        </w:rPr>
        <w:t xml:space="preserve">.  In this context, </w:t>
      </w:r>
      <w:proofErr w:type="spellStart"/>
      <w:r>
        <w:rPr>
          <w:lang w:eastAsia="en-US"/>
        </w:rPr>
        <w:t>Kleine</w:t>
      </w:r>
      <w:proofErr w:type="spellEnd"/>
      <w:r w:rsidR="000177B9">
        <w:rPr>
          <w:lang w:eastAsia="en-US"/>
        </w:rPr>
        <w:t xml:space="preserve"> argues that assessing and measuring impact from an economics perspective constraints the analysis of development</w:t>
      </w:r>
      <w:r w:rsidR="00CA471D">
        <w:rPr>
          <w:lang w:eastAsia="en-US"/>
        </w:rPr>
        <w:t xml:space="preserve">, which needs to be done in a more holistic and systemic way where value and growth </w:t>
      </w:r>
      <w:r w:rsidR="00AB0738">
        <w:rPr>
          <w:lang w:eastAsia="en-US"/>
        </w:rPr>
        <w:t>are</w:t>
      </w:r>
      <w:r w:rsidR="00CA471D">
        <w:rPr>
          <w:lang w:eastAsia="en-US"/>
        </w:rPr>
        <w:t xml:space="preserve"> found not only on material indicators but on social, cultural and human capital. The</w:t>
      </w:r>
      <w:r w:rsidR="000177B9">
        <w:rPr>
          <w:lang w:eastAsia="en-US"/>
        </w:rPr>
        <w:t xml:space="preserve"> </w:t>
      </w:r>
      <w:r>
        <w:rPr>
          <w:lang w:eastAsia="en-US"/>
        </w:rPr>
        <w:t>‘choice framework’ places development as a direct function of structure, agency and choice where individual freedom is the main quality goal of ICT4D.</w:t>
      </w:r>
      <w:r w:rsidRPr="006C6C76">
        <w:rPr>
          <w:lang w:eastAsia="en-US"/>
        </w:rPr>
        <w:t xml:space="preserve"> </w:t>
      </w:r>
      <w:r>
        <w:rPr>
          <w:lang w:eastAsia="en-US"/>
        </w:rPr>
        <w:t xml:space="preserve"> </w:t>
      </w:r>
      <w:proofErr w:type="spellStart"/>
      <w:r>
        <w:rPr>
          <w:lang w:eastAsia="en-US"/>
        </w:rPr>
        <w:t>Irani</w:t>
      </w:r>
      <w:proofErr w:type="spellEnd"/>
      <w:r>
        <w:rPr>
          <w:lang w:eastAsia="en-US"/>
        </w:rPr>
        <w:t xml:space="preserve"> et al. (2010) paper on postcolonial computing presents</w:t>
      </w:r>
      <w:r w:rsidRPr="00D36E3E">
        <w:rPr>
          <w:lang w:eastAsia="en-US"/>
        </w:rPr>
        <w:t xml:space="preserve"> </w:t>
      </w:r>
      <w:r>
        <w:rPr>
          <w:lang w:eastAsia="en-US"/>
        </w:rPr>
        <w:t>‘</w:t>
      </w:r>
      <w:r w:rsidRPr="00D36E3E">
        <w:rPr>
          <w:lang w:eastAsia="en-US"/>
        </w:rPr>
        <w:t>a shift in perspective motivated</w:t>
      </w:r>
      <w:r>
        <w:rPr>
          <w:lang w:eastAsia="en-US"/>
        </w:rPr>
        <w:t xml:space="preserve"> </w:t>
      </w:r>
      <w:r w:rsidRPr="00D36E3E">
        <w:rPr>
          <w:lang w:eastAsia="en-US"/>
        </w:rPr>
        <w:t>by the challenges and problems of transferring of</w:t>
      </w:r>
      <w:r>
        <w:rPr>
          <w:lang w:eastAsia="en-US"/>
        </w:rPr>
        <w:t xml:space="preserve"> </w:t>
      </w:r>
      <w:r w:rsidRPr="00D36E3E">
        <w:rPr>
          <w:lang w:eastAsia="en-US"/>
        </w:rPr>
        <w:t>technological knowledge, particularly in ICT4D and the</w:t>
      </w:r>
      <w:r>
        <w:rPr>
          <w:lang w:eastAsia="en-US"/>
        </w:rPr>
        <w:t xml:space="preserve"> human-computer interaction (HCI)</w:t>
      </w:r>
      <w:r w:rsidRPr="00D36E3E">
        <w:rPr>
          <w:lang w:eastAsia="en-US"/>
        </w:rPr>
        <w:t xml:space="preserve"> questions it inspires</w:t>
      </w:r>
      <w:r>
        <w:rPr>
          <w:lang w:eastAsia="en-US"/>
        </w:rPr>
        <w:t>’ (p.1312)</w:t>
      </w:r>
      <w:r w:rsidRPr="00D36E3E">
        <w:rPr>
          <w:lang w:eastAsia="en-US"/>
        </w:rPr>
        <w:t>.</w:t>
      </w:r>
      <w:r>
        <w:rPr>
          <w:lang w:eastAsia="en-US"/>
        </w:rPr>
        <w:t xml:space="preserve">  As discussed later in this paper, many authors in HCI for development (HCI4D) research are concerned with these types of issues in transferring, translation and appropriation of technology and methods. Postcolonial computing is then seen as an attempt to bind this debate by highlighting common traits in ICT4D experiences that relate to uneven economic and power relations, intercultural encounters and epistemologically diverse agendas for development across stakeholders.  While </w:t>
      </w:r>
      <w:proofErr w:type="spellStart"/>
      <w:r>
        <w:rPr>
          <w:lang w:eastAsia="en-US"/>
        </w:rPr>
        <w:t>Irani</w:t>
      </w:r>
      <w:proofErr w:type="spellEnd"/>
      <w:r>
        <w:rPr>
          <w:lang w:eastAsia="en-US"/>
        </w:rPr>
        <w:t xml:space="preserve"> does not</w:t>
      </w:r>
      <w:r w:rsidRPr="006C6C76">
        <w:rPr>
          <w:lang w:eastAsia="en-US"/>
        </w:rPr>
        <w:t xml:space="preserve"> explicitly align herself with I</w:t>
      </w:r>
      <w:r>
        <w:rPr>
          <w:lang w:eastAsia="en-US"/>
        </w:rPr>
        <w:t>CT4D research,</w:t>
      </w:r>
      <w:r w:rsidRPr="006C6C76">
        <w:rPr>
          <w:lang w:eastAsia="en-US"/>
        </w:rPr>
        <w:t xml:space="preserve"> her work on Amazon Turk naturally involves working with low income IT workers, including those in Indi</w:t>
      </w:r>
      <w:r>
        <w:rPr>
          <w:lang w:eastAsia="en-US"/>
        </w:rPr>
        <w:t xml:space="preserve">a </w:t>
      </w:r>
      <w:r>
        <w:rPr>
          <w:lang w:eastAsia="en-US"/>
        </w:rPr>
        <w:fldChar w:fldCharType="begin"/>
      </w:r>
      <w:r>
        <w:rPr>
          <w:lang w:eastAsia="en-US"/>
        </w:rPr>
        <w:instrText xml:space="preserve"> ADDIN ZOTERO_ITEM CSL_CITATION {"citationID":"fbjstghcb","properties":{"formattedCitation":"(Irani &amp; Silberman, 2013)","plainCitation":"(Irani &amp; Silberman, 2013)"},"citationItems":[{"id":1011,"uris":["http://zotero.org/users/832000/items/ZMSPUPVW"],"uri":["http://zotero.org/users/832000/items/ZMSPUPVW"],"itemData":{"id":1011,"type":"paper-conference","title":"Turkopticon: Interrupting Worker Invisibility in Amazon Mechanical Turk","container-title":"Proceedings of the SIGCHI Conference on Human Factors in Computing Systems","collection-title":"CHI '13","publisher":"ACM","publisher-place":"New York, NY, USA","page":"611–620","event-place":"New York, NY, USA","URL":"http://doi.acm.org/10.1145/2470654.2470742","DOI":"10.1145/2470654.2470742","ISBN":"978-1-4503-1899-0","author":[{"family":"Irani","given":"Lilly"},{"family":"Silberman","given":"M. Six"}],"issued":{"date-parts":[["2013"]]}}}],"schema":"https://github.com/citation-style-language/schema/raw/master/csl-citation.json"} </w:instrText>
      </w:r>
      <w:r>
        <w:rPr>
          <w:lang w:eastAsia="en-US"/>
        </w:rPr>
        <w:fldChar w:fldCharType="separate"/>
      </w:r>
      <w:r>
        <w:rPr>
          <w:lang w:eastAsia="en-US"/>
        </w:rPr>
        <w:t>(Irani &amp; Silberman, 2013)</w:t>
      </w:r>
      <w:r>
        <w:rPr>
          <w:lang w:eastAsia="en-US"/>
        </w:rPr>
        <w:fldChar w:fldCharType="end"/>
      </w:r>
      <w:r w:rsidRPr="006C6C76">
        <w:rPr>
          <w:lang w:eastAsia="en-US"/>
        </w:rPr>
        <w:t>.</w:t>
      </w:r>
      <w:r>
        <w:rPr>
          <w:lang w:eastAsia="en-US"/>
        </w:rPr>
        <w:t xml:space="preserve"> Both </w:t>
      </w:r>
      <w:proofErr w:type="spellStart"/>
      <w:r>
        <w:rPr>
          <w:lang w:eastAsia="en-US"/>
        </w:rPr>
        <w:t>Irani</w:t>
      </w:r>
      <w:proofErr w:type="spellEnd"/>
      <w:r>
        <w:rPr>
          <w:lang w:eastAsia="en-US"/>
        </w:rPr>
        <w:t xml:space="preserve"> and </w:t>
      </w:r>
      <w:proofErr w:type="spellStart"/>
      <w:r>
        <w:rPr>
          <w:lang w:eastAsia="en-US"/>
        </w:rPr>
        <w:t>Kleine</w:t>
      </w:r>
      <w:proofErr w:type="spellEnd"/>
      <w:r w:rsidRPr="006C6C76">
        <w:rPr>
          <w:lang w:eastAsia="en-US"/>
        </w:rPr>
        <w:t xml:space="preserve"> </w:t>
      </w:r>
      <w:r>
        <w:rPr>
          <w:lang w:eastAsia="en-US"/>
        </w:rPr>
        <w:t>are</w:t>
      </w:r>
      <w:r w:rsidRPr="006C6C76">
        <w:rPr>
          <w:lang w:eastAsia="en-US"/>
        </w:rPr>
        <w:t xml:space="preserve"> not</w:t>
      </w:r>
      <w:r>
        <w:rPr>
          <w:lang w:eastAsia="en-US"/>
        </w:rPr>
        <w:t xml:space="preserve"> based in the developing world, even though </w:t>
      </w:r>
      <w:proofErr w:type="spellStart"/>
      <w:r>
        <w:rPr>
          <w:lang w:eastAsia="en-US"/>
        </w:rPr>
        <w:t>Kleine</w:t>
      </w:r>
      <w:proofErr w:type="spellEnd"/>
      <w:r>
        <w:rPr>
          <w:lang w:eastAsia="en-US"/>
        </w:rPr>
        <w:t xml:space="preserve"> does fieldwork there frequently.</w:t>
      </w:r>
    </w:p>
    <w:p w14:paraId="55EE5B4F" w14:textId="77777777" w:rsidR="00D74DD3" w:rsidRDefault="00D74DD3" w:rsidP="00D74DD3">
      <w:pPr>
        <w:pStyle w:val="Newparagraph"/>
      </w:pPr>
      <w:r>
        <w:t>A subsequent paper by</w:t>
      </w:r>
      <w:r w:rsidRPr="006C6C76">
        <w:t xml:space="preserve"> </w:t>
      </w:r>
      <w:proofErr w:type="spellStart"/>
      <w:r w:rsidRPr="006C6C76">
        <w:t>Dourish</w:t>
      </w:r>
      <w:proofErr w:type="spellEnd"/>
      <w:r w:rsidRPr="006C6C76">
        <w:t xml:space="preserve"> and Mainwaring's</w:t>
      </w:r>
      <w:r>
        <w:t xml:space="preserve"> </w:t>
      </w:r>
      <w:r>
        <w:fldChar w:fldCharType="begin"/>
      </w:r>
      <w:r>
        <w:instrText xml:space="preserve"> ADDIN ZOTERO_ITEM CSL_CITATION {"citationID":"16k2s7tq9o","properties":{"formattedCitation":"(2012)","plainCitation":"(2012)"},"citationItems":[{"id":1012,"uris":["http://zotero.org/users/832000/items/TFZC33DX"],"uri":["http://zotero.org/users/832000/items/TFZC33DX"],"itemData":{"id":1012,"type":"paper-conference","title":"Ubicomp's colonial impulse","container-title":"Proceedings of the 2012 ACM Conference on Ubiquitous Computing","publisher":"ACM","page":"133–142","author":[{"family":"Dourish","given":"Paul"},{"family":"Mainwaring","given":"Scott D"}],"issued":{"date-parts":[["2012"]]}},"suppress-author":true}],"schema":"https://github.com/citation-style-language/schema/raw/master/csl-citation.json"} </w:instrText>
      </w:r>
      <w:r>
        <w:fldChar w:fldCharType="separate"/>
      </w:r>
      <w:r>
        <w:t>(2012)</w:t>
      </w:r>
      <w:r>
        <w:fldChar w:fldCharType="end"/>
      </w:r>
      <w:r>
        <w:t xml:space="preserve"> takes the postcolonial perspective to the field of ubiquitous computing (</w:t>
      </w:r>
      <w:proofErr w:type="spellStart"/>
      <w:r>
        <w:t>ubicomp</w:t>
      </w:r>
      <w:proofErr w:type="spellEnd"/>
      <w:r>
        <w:t xml:space="preserve">). In this paper they question the value of omnipresence and universality in networked technological integration, which tends to be situated outside of the human and cultural realities of those who are </w:t>
      </w:r>
      <w:r>
        <w:lastRenderedPageBreak/>
        <w:t>the intended users of such technologies. In this context, there is a call to r</w:t>
      </w:r>
      <w:r w:rsidRPr="00BF43B4">
        <w:t>ecognize the historical specificities of sites of technology</w:t>
      </w:r>
      <w:r>
        <w:t xml:space="preserve"> </w:t>
      </w:r>
      <w:r w:rsidRPr="00BF43B4">
        <w:t>production and use</w:t>
      </w:r>
      <w:r>
        <w:t xml:space="preserve">.  They also refer to the ethical problems in designing and deploying </w:t>
      </w:r>
      <w:proofErr w:type="spellStart"/>
      <w:r>
        <w:t>ubicomp</w:t>
      </w:r>
      <w:proofErr w:type="spellEnd"/>
      <w:r>
        <w:t>, where narrow perspectives are taken to a position of central importance and reframe others in terms of this dominant view.</w:t>
      </w:r>
    </w:p>
    <w:p w14:paraId="35939DD8" w14:textId="57B48F6A" w:rsidR="00D74DD3" w:rsidRDefault="00D74DD3" w:rsidP="00D74DD3">
      <w:pPr>
        <w:pStyle w:val="Newparagraph"/>
      </w:pPr>
      <w:r>
        <w:t xml:space="preserve">The above discussion highlights the critical value of the human dimension of ICTs; in which designing useful and usable solutions depends on how empathic and compatible they are with the material and sociocultural contexts they are intended for. HCI research and literature provide useful conceptual and methodological tools to understand the human dimension of ICT4D. </w:t>
      </w:r>
    </w:p>
    <w:p w14:paraId="21F6F07F" w14:textId="3A9B9CDD" w:rsidR="00D74DD3" w:rsidRDefault="00D74DD3" w:rsidP="00D74DD3">
      <w:pPr>
        <w:pStyle w:val="Heading1"/>
      </w:pPr>
      <w:r>
        <w:t>HCI4D</w:t>
      </w:r>
    </w:p>
    <w:p w14:paraId="1748B5A4" w14:textId="0BE6CBB3" w:rsidR="00997B0F" w:rsidRDefault="00D74DD3" w:rsidP="00CF0A1B">
      <w:pPr>
        <w:pStyle w:val="Paragraph"/>
      </w:pPr>
      <w:r w:rsidRPr="00D74DD3">
        <w:t xml:space="preserve">Human-Computer Interaction (HCI) as a discipline must address tensions created between local cultures and the assumptions, priorities and values embedded in the tools and concepts of this discipline. In order to avert the postcolonial issues already discussed, translating local knowledge into valid and useful HCI tools requires re-defining and re-negotiating disciplinary boundaries and relations as well as reconfiguring the subject and object of the interaction design. Engaging with indigenous awareness and practices in interaction design comes with interesting realizations for the ontological and epistemological assumptions for usefulness, usability and user experience. For instance, local communities that prioritize respecting the views of their leaders do not automatically share the democratic values of equal participation driving user-centred design. Addressing these gaps requires different perspectives on how various disciplines and professions explore and conceptualize the relation between users, designers and other stakeholders. </w:t>
      </w:r>
    </w:p>
    <w:p w14:paraId="3DF6EB8D" w14:textId="77777777" w:rsidR="0099146C" w:rsidRDefault="0099146C" w:rsidP="0099146C">
      <w:pPr>
        <w:pStyle w:val="Newparagraph"/>
      </w:pPr>
      <w:r w:rsidRPr="00CC7919">
        <w:lastRenderedPageBreak/>
        <w:t xml:space="preserve">While conceptual and methodological HCI frameworks are exported globally, research </w:t>
      </w:r>
      <w:r>
        <w:t>in HCI4D reports on</w:t>
      </w:r>
      <w:r w:rsidRPr="00CC7919">
        <w:t xml:space="preserve"> </w:t>
      </w:r>
      <w:r>
        <w:t xml:space="preserve">local </w:t>
      </w:r>
      <w:r w:rsidRPr="00CC7919">
        <w:t>experience</w:t>
      </w:r>
      <w:r>
        <w:t>s</w:t>
      </w:r>
      <w:r w:rsidRPr="00CC7919">
        <w:t>, adapt</w:t>
      </w:r>
      <w:r>
        <w:t>ing</w:t>
      </w:r>
      <w:r w:rsidRPr="00CC7919">
        <w:t xml:space="preserve"> and implement this knowledge, </w:t>
      </w:r>
      <w:r>
        <w:t>on</w:t>
      </w:r>
      <w:r w:rsidRPr="00CC7919">
        <w:t xml:space="preserve"> how it can be made loc</w:t>
      </w:r>
      <w:r>
        <w:t xml:space="preserve">ally accountable </w:t>
      </w:r>
      <w:r>
        <w:fldChar w:fldCharType="begin"/>
      </w:r>
      <w:r>
        <w:instrText xml:space="preserve"> ADDIN ZOTERO_ITEM CSL_CITATION {"citationID":"bhbbebp9n","properties":{"formattedCitation":"(Suchman, 2002)","plainCitation":"(Suchman, 2002)"},"citationItems":[{"id":1014,"uris":["http://zotero.org/users/832000/items/B67SF53J"],"uri":["http://zotero.org/users/832000/items/B67SF53J"],"itemData":{"id":1014,"type":"article-journal","title":"Located Accountabilities in Technology Production","container-title":"Scand. J. Inf. Syst.","page":"91–105","volume":"14","issue":"2","ISSN":"0905-0167","author":[{"family":"Suchman","given":"Lucy"}],"issued":{"date-parts":[["2002",9]]}}}],"schema":"https://github.com/citation-style-language/schema/raw/master/csl-citation.json"} </w:instrText>
      </w:r>
      <w:r>
        <w:fldChar w:fldCharType="separate"/>
      </w:r>
      <w:r>
        <w:t>(Suchman, 2002)</w:t>
      </w:r>
      <w:r>
        <w:fldChar w:fldCharType="end"/>
      </w:r>
      <w:r w:rsidRPr="00CC7919">
        <w:t xml:space="preserve">. Social science approaches on HCI </w:t>
      </w:r>
      <w:r>
        <w:t>such as</w:t>
      </w:r>
      <w:r w:rsidRPr="00CC7919">
        <w:t xml:space="preserve"> ethnology and ethnography, </w:t>
      </w:r>
      <w:proofErr w:type="spellStart"/>
      <w:r w:rsidRPr="00CC7919">
        <w:t>technomethodology</w:t>
      </w:r>
      <w:proofErr w:type="spellEnd"/>
      <w:r>
        <w:t xml:space="preserve"> </w:t>
      </w:r>
      <w:r>
        <w:fldChar w:fldCharType="begin"/>
      </w:r>
      <w:r>
        <w:instrText xml:space="preserve"> ADDIN ZOTERO_ITEM CSL_CITATION {"citationID":"1cq03hvsc0","properties":{"formattedCitation":"(Dourish &amp; Button, 2009)","plainCitation":"(Dourish &amp; Button, 2009)"},"citationItems":[{"id":34,"uris":["http://zotero.org/users/832000/items/3PXFU9GE"],"uri":["http://zotero.org/users/832000/items/3PXFU9GE"],"itemData":{"id":34,"type":"article-journal","title":"On \"Technomethodology\": Foundational Relationships Between Ethnomethodology and System Design","container-title":"Human-Computer Interaction","page":"395 - 432","volume":"13","issue":"4","ISSN":"0737-0024","author":[{"family":"Dourish","given":"Paul"},{"family":"Button","given":"Graham"}],"issued":{"date-parts":[["2009",1,9]]}}}],"schema":"https://github.com/citation-style-language/schema/raw/master/csl-citation.json"} </w:instrText>
      </w:r>
      <w:r>
        <w:fldChar w:fldCharType="separate"/>
      </w:r>
      <w:r>
        <w:t>(</w:t>
      </w:r>
      <w:proofErr w:type="spellStart"/>
      <w:r>
        <w:t>Dourish</w:t>
      </w:r>
      <w:proofErr w:type="spellEnd"/>
      <w:r>
        <w:t xml:space="preserve"> &amp; Button, 2009)</w:t>
      </w:r>
      <w:r>
        <w:fldChar w:fldCharType="end"/>
      </w:r>
      <w:r w:rsidRPr="00CC7919">
        <w:t>, and national</w:t>
      </w:r>
      <w:r>
        <w:t xml:space="preserve"> culture models </w:t>
      </w:r>
      <w:r>
        <w:fldChar w:fldCharType="begin"/>
      </w:r>
      <w:r>
        <w:instrText xml:space="preserve"> ADDIN ZOTERO_ITEM CSL_CITATION {"citationID":"n7npumkv0","properties":{"formattedCitation":"(Hofstede, 2001)","plainCitation":"(Hofstede, 2001)"},"citationItems":[{"id":365,"uris":["http://zotero.org/users/832000/items/MXZ3CJDD"],"uri":["http://zotero.org/users/832000/items/MXZ3CJDD"],"itemData":{"id":365,"type":"book","title":"Culture's Consequences: Comparing Values, Behaviors, institutions and organisations across nations","publisher":"Sage","publisher-place":"London","event-place":"London","author":[{"family":"Hofstede","given":"G."}],"issued":{"date-parts":[["2001"]]}}}],"schema":"https://github.com/citation-style-language/schema/raw/master/csl-citation.json"} </w:instrText>
      </w:r>
      <w:r>
        <w:fldChar w:fldCharType="separate"/>
      </w:r>
      <w:r>
        <w:t>(Hofstede, 2001)</w:t>
      </w:r>
      <w:r>
        <w:fldChar w:fldCharType="end"/>
      </w:r>
      <w:r w:rsidRPr="00CC7919">
        <w:t xml:space="preserve"> and activity th</w:t>
      </w:r>
      <w:r>
        <w:t xml:space="preserve">eory </w:t>
      </w:r>
      <w:r>
        <w:fldChar w:fldCharType="begin"/>
      </w:r>
      <w:r>
        <w:instrText xml:space="preserve"> ADDIN ZOTERO_ITEM CSL_CITATION {"citationID":"1pddajebmn","properties":{"formattedCitation":"(Kaptelinin &amp; Nardi, 2012)","plainCitation":"(Kaptelinin &amp; Nardi, 2012)"},"citationItems":[{"id":47,"uris":["http://zotero.org/users/832000/items/4CFGSAZ3"],"uri":["http://zotero.org/users/832000/items/4CFGSAZ3"],"itemData":{"id":47,"type":"book","title":"Activity theory in HCI fundamentals and reflections","publisher":"Morgan &amp; Claypool","publisher-place":"[San Rafael, Calif.]","source":"Open WorldCat","event-place":"[San Rafael, Calif.]","abstract":"Activity theory--a conceptual framework originally developed by Aleksei Leontiev--has its roots in the socio-cultural tradition in Russian psychology. The foundational concept of the theory is human activity, which is understood as purposeful, mediated, and transformative interaction between human beings and the world. Since the early 1990s, activity theory has been a visible landmark in the theoretical landscape of Human-Computer Interaction (HCI). Along with some other frameworks, such as distributed cognition and phenomenology, it established itself as a leading post-cognitivist approach in HCI and interaction design. In this book we discuss the conceptual foundations of activity theory and its contribution to HCI research. After making the case for theory in HCI and briefly discussing the contribution of activity theory to the field (Chapter 1) we introduce the historical roots, main ideas, and principles of activity theory (Chapter 2). After that we present in-depth analyses of three issues which we consider of special importance to current developments in HCI and interaction design, namely: agency (Chapter 3), experience (Chapter 4), and activity-centric computing (Chapter 5). We conclude the book with reflections on challenges and prospects for further development of activity theory in HCI (Chapter 6).","URL":"http://public.eblib.com/choice/publicfullrecord.aspx?p=919702","ISBN":"978-1-60845-705-2","language":"English","author":[{"family":"Kaptelinin","given":"Victor"},{"family":"Nardi","given":"Bonnie A"}],"issued":{"date-parts":[["2012"]]},"accessed":{"date-parts":[["2015",5,1]]}}}],"schema":"https://github.com/citation-style-language/schema/raw/master/csl-citation.json"} </w:instrText>
      </w:r>
      <w:r>
        <w:fldChar w:fldCharType="separate"/>
      </w:r>
      <w:r>
        <w:t>(Kaptelinin &amp; Nardi, 2012)</w:t>
      </w:r>
      <w:r>
        <w:fldChar w:fldCharType="end"/>
      </w:r>
      <w:r>
        <w:t xml:space="preserve"> </w:t>
      </w:r>
      <w:r w:rsidRPr="00CC7919">
        <w:t>have tried to address the issues of designing interactive systems for culturally different users, but knowledge emerging from explicitly local or indigenous perspectives, approaches and experiences with HCI</w:t>
      </w:r>
      <w:r>
        <w:t xml:space="preserve"> </w:t>
      </w:r>
      <w:r w:rsidRPr="00CC7919">
        <w:t>has not become substantial</w:t>
      </w:r>
      <w:r>
        <w:t xml:space="preserve"> </w:t>
      </w:r>
      <w:r>
        <w:fldChar w:fldCharType="begin"/>
      </w:r>
      <w:r>
        <w:instrText xml:space="preserve"> ADDIN ZOTERO_ITEM CSL_CITATION {"citationID":"2lph23men7","properties":{"formattedCitation":"(Kurosu et al., 2004)","plainCitation":"(Kurosu et al., 2004)"},"citationItems":[{"id":1015,"uris":["http://zotero.org/users/832000/items/BTSIWAJC"],"uri":["http://zotero.org/users/832000/items/BTSIWAJC"],"itemData":{"id":1015,"type":"article-journal","title":"Trends in usability research and activities in Japan","container-title":"International Journal of Human-Computer Interaction","page":"103–124","volume":"17","issue":"1","ISSN":"1044-7318","author":[{"family":"Kurosu","given":"Masaaki"},{"family":"Kobayashi","given":"Tadashi"},{"family":"Yoshitake","given":"Ryoji"},{"family":"Takahashi","given":"Hideaki"},{"family":"Urokohara","given":"Haruhiko"},{"family":"Sato","given":"Daisuke"}],"issued":{"date-parts":[["2004"]]}}}],"schema":"https://github.com/citation-style-language/schema/raw/master/csl-citation.json"} </w:instrText>
      </w:r>
      <w:r>
        <w:fldChar w:fldCharType="separate"/>
      </w:r>
      <w:r>
        <w:t>(Kurosu et al., 2004)</w:t>
      </w:r>
      <w:r>
        <w:fldChar w:fldCharType="end"/>
      </w:r>
      <w:r w:rsidRPr="00CC7919">
        <w:t>.  In this context, what constitutes a useful and usable system in different cultural locales remains partially explored</w:t>
      </w:r>
      <w:r>
        <w:t xml:space="preserve"> but is a crucial condition of success and impact in HCI4D projects</w:t>
      </w:r>
      <w:r w:rsidRPr="00CC7919">
        <w:t>.</w:t>
      </w:r>
    </w:p>
    <w:p w14:paraId="129FBE83" w14:textId="64D2CA4D" w:rsidR="001E6476" w:rsidRDefault="001E6476" w:rsidP="001E6476">
      <w:pPr>
        <w:pStyle w:val="Newparagraph"/>
      </w:pPr>
      <w:r>
        <w:t xml:space="preserve">Of relevance is the work of </w:t>
      </w:r>
      <w:proofErr w:type="spellStart"/>
      <w:r w:rsidR="0017066A">
        <w:t>Camara</w:t>
      </w:r>
      <w:proofErr w:type="spellEnd"/>
      <w:r w:rsidR="007C0517">
        <w:t xml:space="preserve"> and Abdelnour-Nocera</w:t>
      </w:r>
      <w:r w:rsidR="0017066A">
        <w:t xml:space="preserve"> </w:t>
      </w:r>
      <w:r w:rsidR="007C0517">
        <w:fldChar w:fldCharType="begin"/>
      </w:r>
      <w:r w:rsidR="007C0517">
        <w:instrText xml:space="preserve"> ADDIN ZOTERO_ITEM CSL_CITATION {"citationID":"109g1l9u1","properties":{"formattedCitation":"(2013)","plainCitation":"(2013)"},"citationItems":[{"id":63,"uris":["http://zotero.org/users/832000/items/4ZKQME8V"],"uri":["http://zotero.org/users/832000/items/4ZKQME8V"],"itemData":{"id":63,"type":"article-journal","title":"Revealing the Socio-Technical Context of Design Settings: Toward Participatory IS Design","container-title":"International Journal of Human-Computer Interaction","page":"289-307","volume":"29","issue":"4","abstract":"This research proposes a participatory sociotechnical design approach to making explicit issues in collaborative information system design in a multidisciplinary context. The approach proposes the Socio-Technical Evaluation (STE) Matrix as a conceptual tool to address the lack of a technical and methodological instrument to expose cultural differences, boundaries, and conflicts in multidisciplinary research. STE Matrix was born within the context of the Village eScience for Life (VeSeL) project and adopts an empirical sociotechnical experimentation to initially explore the context of the stakeholders, including that of the end-users. These contexts are then revisited through information system design theories to rationalize the STE Matrix paradigm. Subsequent experiments and exposure to communities of practice provide validity to the approach by revealing the different frames of interpretation within the VeSeL project. Furthermore, STE Matrix provided a platform to truly observe participatory design by equally involving end-users and design partners in the subsequent phases of the VeSeL project.","DOI":"10.1080/10447318.2013.765767","ISSN":"1044-7318","journalAbbreviation":"International Journal of Human-Computer Interaction","author":[{"family":"Camara","given":"Souleymane"},{"family":"Abdelnour-Nocera","given":"José"}],"issued":{"date-parts":[["2013",3,1]]}},"suppress-author":true}],"schema":"https://github.com/citation-style-language/schema/raw/master/csl-citation.json"} </w:instrText>
      </w:r>
      <w:r w:rsidR="007C0517">
        <w:fldChar w:fldCharType="separate"/>
      </w:r>
      <w:r w:rsidR="007C0517">
        <w:rPr>
          <w:noProof/>
        </w:rPr>
        <w:t>(2013)</w:t>
      </w:r>
      <w:r w:rsidR="007C0517">
        <w:fldChar w:fldCharType="end"/>
      </w:r>
      <w:r>
        <w:t>, which provides a socio-technical perspective to explicate several disciplinary and cultural perspectives in the elicitation of user requirements for Kenyan farmers. Through a socio-technical evaluation matrix it was possible to inform design decisions for the user interface of a knowledge management system that would support and communicate the farmers’ activities. Another good example of localised HCI practice in a context that would not normally be referred to as developed, is</w:t>
      </w:r>
      <w:r w:rsidR="007C0517">
        <w:t xml:space="preserve"> that of </w:t>
      </w:r>
      <w:proofErr w:type="spellStart"/>
      <w:r w:rsidR="007C0517">
        <w:t>Kavanaugh</w:t>
      </w:r>
      <w:proofErr w:type="spellEnd"/>
      <w:r w:rsidR="007C0517">
        <w:t xml:space="preserve"> et al. </w:t>
      </w:r>
      <w:r w:rsidR="007C0517">
        <w:fldChar w:fldCharType="begin"/>
      </w:r>
      <w:r w:rsidR="007C0517">
        <w:instrText xml:space="preserve"> ADDIN ZOTERO_ITEM CSL_CITATION {"citationID":"2pfgu3pn3b","properties":{"formattedCitation":"(2013)","plainCitation":"(2013)"},"citationItems":[{"id":202,"uris":["http://zotero.org/users/832000/items/CP72QNRM"],"uri":["http://zotero.org/users/832000/items/CP72QNRM"],"itemData":{"id":202,"type":"article-journal","title":"Scaffolding Technology for Low Literacy Groups: From Mobile Phone to Desktop PC?","container-title":"International Journal of Human-Computer Interaction","page":"274-288","volume":"29","issue":"4","abstract":"The capacity to use information technology at levels required for functioning well in society is important for accessing employment and education opportunities, health information, and civic engagement. Low capacity levels are closely associated with low socioeconomic status (SES), as measured by education, literacy levels, and income. In a world in which many employers of low-skill workers, such as Walmart, require an online application, lack of information technology competence is truly a handicap. Nonetheless, an opening exists that may help to address this problem: A growing number of people with low SES already possess and use simple computing devices in the form of cell (i.e., mobile) phones. This article uses an interpretive frames approach to explain why some U.S. adults, primarily indigenous to Appalachian Virginia, with low SES and low computer literacy might be able to learn basic computing skills and knowledge through the use of their cell phones. The study explored these ideas through short questionnaires and interviews with a small group of low SES Appalachian adults as they participated in a few sessions of traditional-style basic computer training. This exploratory work falls into the area of determining interpretive frames used by local populations and is intended to help design larger studies leading to interface design and computer learning strategies and materials for low SES Appalachian groups that are culturally and cognitively sensitive to frame bridging theoretical approaches.","DOI":"10.1080/10447318.2013.765766","ISSN":"1044-7318","journalAbbreviation":"International Journal of Human-Computer Interaction","author":[{"family":"Kavanaugh","given":"Andrea"},{"family":"Puckett","given":"Anita"},{"family":"Tatar","given":"Deborah"}],"issued":{"date-parts":[["2013",3,1]]}},"suppress-author":true}],"schema":"https://github.com/citation-style-language/schema/raw/master/csl-citation.json"} </w:instrText>
      </w:r>
      <w:r w:rsidR="007C0517">
        <w:fldChar w:fldCharType="separate"/>
      </w:r>
      <w:r w:rsidR="007C0517">
        <w:rPr>
          <w:noProof/>
        </w:rPr>
        <w:t>(2013)</w:t>
      </w:r>
      <w:r w:rsidR="007C0517">
        <w:fldChar w:fldCharType="end"/>
      </w:r>
      <w:r>
        <w:t xml:space="preserve">. This is a case study from the South Appalachian Mountains in rural Virginia showing the importance of local interpretive frames of low IT literacy groups in bridging the use of more advanced technologies through their experience of mobile phones for a better quality of life. The authors identify interpretive frames used by local populations to leverage the design of larger studies leading to interface design of computer learning strategies and materials that are culturally and cognitively sensitive to frame bridging theoretical approaches. There are clear similarities with the </w:t>
      </w:r>
      <w:proofErr w:type="spellStart"/>
      <w:r>
        <w:t>mPesa</w:t>
      </w:r>
      <w:proofErr w:type="spellEnd"/>
      <w:r>
        <w:t xml:space="preserve"> experience in South </w:t>
      </w:r>
      <w:r>
        <w:lastRenderedPageBreak/>
        <w:t xml:space="preserve">Africa where the use of mobile phones was used as the main driver in the adoption of electronic payments </w:t>
      </w:r>
      <w:r w:rsidR="007C0517">
        <w:fldChar w:fldCharType="begin"/>
      </w:r>
      <w:r w:rsidR="007C0517">
        <w:instrText xml:space="preserve"> ADDIN ZOTERO_ITEM CSL_CITATION {"citationID":"5o39cfacp","properties":{"formattedCitation":"(Hughes &amp; Lonie, 2007)","plainCitation":"(Hughes &amp; Lonie, 2007)"},"citationItems":[{"id":1017,"uris":["http://zotero.org/users/832000/items/QP426EUM"],"uri":["http://zotero.org/users/832000/items/QP426EUM"],"itemData":{"id":1017,"type":"article-journal","title":"M-PESA: mobile money for the “unbanked” turning cellphones into 24-hour tellers in Kenya","container-title":"Innovations","page":"63–81","volume":"2","issue":"1-2","author":[{"family":"Hughes","given":"Nick"},{"family":"Lonie","given":"Susie"}],"issued":{"date-parts":[["2007"]]}}}],"schema":"https://github.com/citation-style-language/schema/raw/master/csl-citation.json"} </w:instrText>
      </w:r>
      <w:r w:rsidR="007C0517">
        <w:fldChar w:fldCharType="separate"/>
      </w:r>
      <w:r w:rsidR="007C0517">
        <w:rPr>
          <w:noProof/>
        </w:rPr>
        <w:t>(Hughes &amp; Lonie, 2007)</w:t>
      </w:r>
      <w:r w:rsidR="007C0517">
        <w:fldChar w:fldCharType="end"/>
      </w:r>
      <w:r w:rsidR="007C0517">
        <w:t xml:space="preserve">. </w:t>
      </w:r>
      <w:r>
        <w:t xml:space="preserve">Both </w:t>
      </w:r>
      <w:proofErr w:type="spellStart"/>
      <w:r>
        <w:t>Camara</w:t>
      </w:r>
      <w:proofErr w:type="spellEnd"/>
      <w:r w:rsidR="007C0517">
        <w:t xml:space="preserve"> and Abdelnour-Nocera </w:t>
      </w:r>
      <w:r w:rsidR="007C0517">
        <w:fldChar w:fldCharType="begin"/>
      </w:r>
      <w:r w:rsidR="007C0517">
        <w:instrText xml:space="preserve"> ADDIN ZOTERO_ITEM CSL_CITATION {"citationID":"o63097j5u","properties":{"formattedCitation":"(2013)","plainCitation":"(2013)"},"citationItems":[{"id":63,"uris":["http://zotero.org/users/832000/items/4ZKQME8V"],"uri":["http://zotero.org/users/832000/items/4ZKQME8V"],"itemData":{"id":63,"type":"article-journal","title":"Revealing the Socio-Technical Context of Design Settings: Toward Participatory IS Design","container-title":"International Journal of Human-Computer Interaction","page":"289-307","volume":"29","issue":"4","abstract":"This research proposes a participatory sociotechnical design approach to making explicit issues in collaborative information system design in a multidisciplinary context. The approach proposes the Socio-Technical Evaluation (STE) Matrix as a conceptual tool to address the lack of a technical and methodological instrument to expose cultural differences, boundaries, and conflicts in multidisciplinary research. STE Matrix was born within the context of the Village eScience for Life (VeSeL) project and adopts an empirical sociotechnical experimentation to initially explore the context of the stakeholders, including that of the end-users. These contexts are then revisited through information system design theories to rationalize the STE Matrix paradigm. Subsequent experiments and exposure to communities of practice provide validity to the approach by revealing the different frames of interpretation within the VeSeL project. Furthermore, STE Matrix provided a platform to truly observe participatory design by equally involving end-users and design partners in the subsequent phases of the VeSeL project.","DOI":"10.1080/10447318.2013.765767","ISSN":"1044-7318","journalAbbreviation":"International Journal of Human-Computer Interaction","author":[{"family":"Camara","given":"Souleymane"},{"family":"Abdelnour-Nocera","given":"José"}],"issued":{"date-parts":[["2013",3,1]]}},"suppress-author":true}],"schema":"https://github.com/citation-style-language/schema/raw/master/csl-citation.json"} </w:instrText>
      </w:r>
      <w:r w:rsidR="007C0517">
        <w:fldChar w:fldCharType="separate"/>
      </w:r>
      <w:r w:rsidR="007C0517">
        <w:rPr>
          <w:noProof/>
        </w:rPr>
        <w:t>(2013)</w:t>
      </w:r>
      <w:r w:rsidR="007C0517">
        <w:fldChar w:fldCharType="end"/>
      </w:r>
      <w:r>
        <w:t xml:space="preserve">, and </w:t>
      </w:r>
      <w:proofErr w:type="spellStart"/>
      <w:r>
        <w:t>Kavanaugh</w:t>
      </w:r>
      <w:proofErr w:type="spellEnd"/>
      <w:r>
        <w:t xml:space="preserve"> et al. (2013) are clear examples of successful attempts to localize the process and product of interaction design in an HCI4D context.</w:t>
      </w:r>
    </w:p>
    <w:p w14:paraId="155C68DB" w14:textId="77777777" w:rsidR="001E6476" w:rsidRDefault="001E6476" w:rsidP="001E6476">
      <w:pPr>
        <w:pStyle w:val="Newparagraph"/>
      </w:pPr>
    </w:p>
    <w:p w14:paraId="53DEB61A" w14:textId="115AECD6" w:rsidR="001E6476" w:rsidRDefault="001E6476" w:rsidP="0049245B">
      <w:pPr>
        <w:pStyle w:val="Newparagraph"/>
      </w:pPr>
      <w:r>
        <w:t>One of the most exhaustive, reflective and critical reviews of the field of HCI4D was the o</w:t>
      </w:r>
      <w:r w:rsidR="007C0517">
        <w:t xml:space="preserve">ne conducted by </w:t>
      </w:r>
      <w:proofErr w:type="spellStart"/>
      <w:r w:rsidR="007C0517">
        <w:t>Ho</w:t>
      </w:r>
      <w:proofErr w:type="spellEnd"/>
      <w:r w:rsidR="007C0517">
        <w:t xml:space="preserve"> et al. </w:t>
      </w:r>
      <w:r w:rsidR="007C0517">
        <w:fldChar w:fldCharType="begin"/>
      </w:r>
      <w:r w:rsidR="007C0517">
        <w:instrText xml:space="preserve"> ADDIN ZOTERO_ITEM CSL_CITATION {"citationID":"1o7foaq0g9","properties":{"formattedCitation":"(2009)","plainCitation":"(2009)"},"citationItems":[{"id":1032,"uris":["http://zotero.org/users/832000/items/TXA36HKG"],"uri":["http://zotero.org/users/832000/items/TXA36HKG"],"itemData":{"id":1032,"type":"article-journal","title":"Human-computer interaction for development: The past, present, and future","container-title":"Information Technologies &amp; International Development","page":"pp–1","volume":"5","issue":"4","author":[{"family":"Ho","given":"Melissa R"},{"family":"Smyth","given":"Thomas N"},{"family":"Kam","given":"Matthew"},{"family":"Dearden","given":"Andy"}],"issued":{"date-parts":[["2009"]]}},"suppress-author":true}],"schema":"https://github.com/citation-style-language/schema/raw/master/csl-citation.json"} </w:instrText>
      </w:r>
      <w:r w:rsidR="007C0517">
        <w:fldChar w:fldCharType="separate"/>
      </w:r>
      <w:r w:rsidR="007C0517">
        <w:rPr>
          <w:noProof/>
        </w:rPr>
        <w:t>(2009)</w:t>
      </w:r>
      <w:r w:rsidR="007C0517">
        <w:fldChar w:fldCharType="end"/>
      </w:r>
      <w:r>
        <w:t>.  This review concludes with the presentation of the grand challenges for HCI4D: the need to problematize the field, reuse of knowledge, supporting affordable computing ecosystems, a sustained focus on semi-literate and illiterate users and the development of local capacity. A more recent literature</w:t>
      </w:r>
      <w:r w:rsidR="007C0517">
        <w:t xml:space="preserve"> review by Dell and Kumar</w:t>
      </w:r>
      <w:r>
        <w:t xml:space="preserve"> </w:t>
      </w:r>
      <w:r w:rsidR="007C0517">
        <w:fldChar w:fldCharType="begin"/>
      </w:r>
      <w:r w:rsidR="007C0517">
        <w:instrText xml:space="preserve"> ADDIN ZOTERO_ITEM CSL_CITATION {"citationID":"17k77g2bli","properties":{"formattedCitation":"(2016)","plainCitation":"(2016)"},"citationItems":[{"id":1018,"uris":["http://zotero.org/users/832000/items/W7X28GW4"],"uri":["http://zotero.org/users/832000/items/W7X28GW4"],"itemData":{"id":1018,"type":"paper-conference","title":"The Ins and Outs of HCI for Development","container-title":"Proceedings of the 2016 CHI Conference on Human Factors in Computing Systems","publisher":"ACM","page":"2220–2232","author":[{"family":"Dell","given":"Nicola"},{"family":"Kumar","given":"Neha"}],"issued":{"date-parts":[["2016"]]}},"suppress-author":true}],"schema":"https://github.com/citation-style-language/schema/raw/master/csl-citation.json"} </w:instrText>
      </w:r>
      <w:r w:rsidR="007C0517">
        <w:fldChar w:fldCharType="separate"/>
      </w:r>
      <w:r w:rsidR="007C0517">
        <w:rPr>
          <w:noProof/>
        </w:rPr>
        <w:t>(2016)</w:t>
      </w:r>
      <w:r w:rsidR="007C0517">
        <w:fldChar w:fldCharType="end"/>
      </w:r>
      <w:r w:rsidR="002D051B">
        <w:t xml:space="preserve"> </w:t>
      </w:r>
      <w:r>
        <w:t xml:space="preserve">charts research on HCI4D through a survey of 259 papers published in relevant HCI venues and journals since 2009.  As a conclusion, they stress that ‘HCI4D does not represent a new agenda for HCI but contributes instead to </w:t>
      </w:r>
      <w:proofErr w:type="spellStart"/>
      <w:r>
        <w:t>reinvoking</w:t>
      </w:r>
      <w:proofErr w:type="spellEnd"/>
      <w:r>
        <w:t xml:space="preserve"> a previously neglected agenda’ (Dell &amp; Kumar, 2016, p. 2229). Through its focus on disparate peoples, cultures, and geographies HCI4D has also helped to globalize and diversify HCI research, a need already highlighted above. Dell and Kumar show how HCI4D research has contributed to methodological learnings by helping conceptualize what it means to be situated in a global and cross-cultural context.  The first African conference in HCI held in Kenya in 2016 is a strong sign of the expanding value of HCI and the need to ‘decolon</w:t>
      </w:r>
      <w:r w:rsidR="00E834C3">
        <w:t xml:space="preserve">ise’ disciplines </w:t>
      </w:r>
      <w:r w:rsidR="00E834C3">
        <w:fldChar w:fldCharType="begin"/>
      </w:r>
      <w:r w:rsidR="00E834C3">
        <w:instrText xml:space="preserve"> ADDIN ZOTERO_ITEM CSL_CITATION {"citationID":"2frovcj83d","properties":{"formattedCitation":"(Bidwell, 2016)","plainCitation":"(Bidwell, 2016)"},"citationItems":[{"id":1019,"uris":["http://zotero.org/users/832000/items/BTEHCVDE"],"uri":["http://zotero.org/users/832000/items/BTEHCVDE"],"itemData":{"id":1019,"type":"article-journal","title":"Decolonising HCI and Interaction Design Discourse: Some Considerations in Planning AfriCHI","container-title":"XRDS","page":"22–27","volume":"22","issue":"4","DOI":"10.1145/2930884","ISSN":"1528-4972","author":[{"family":"Bidwell","given":"Nicola J."}],"issued":{"date-parts":[["2016",6]]}}}],"schema":"https://github.com/citation-style-language/schema/raw/master/csl-citation.json"} </w:instrText>
      </w:r>
      <w:r w:rsidR="00E834C3">
        <w:fldChar w:fldCharType="separate"/>
      </w:r>
      <w:r w:rsidR="00E834C3">
        <w:rPr>
          <w:noProof/>
        </w:rPr>
        <w:t>(Bidwell, 2016)</w:t>
      </w:r>
      <w:r w:rsidR="00E834C3">
        <w:fldChar w:fldCharType="end"/>
      </w:r>
      <w:r>
        <w:t>,</w:t>
      </w:r>
      <w:r w:rsidR="00F746EE">
        <w:t xml:space="preserve"> </w:t>
      </w:r>
      <w:r>
        <w:t xml:space="preserve">as </w:t>
      </w:r>
      <w:r w:rsidR="00607B88">
        <w:t xml:space="preserve">also </w:t>
      </w:r>
      <w:r>
        <w:t>pointed</w:t>
      </w:r>
      <w:r w:rsidR="00F746EE">
        <w:t xml:space="preserve"> out</w:t>
      </w:r>
      <w:r>
        <w:t xml:space="preserve"> by </w:t>
      </w:r>
      <w:proofErr w:type="spellStart"/>
      <w:r>
        <w:t>Irani</w:t>
      </w:r>
      <w:proofErr w:type="spellEnd"/>
      <w:r>
        <w:t xml:space="preserve"> et al. (2010) a</w:t>
      </w:r>
      <w:r w:rsidR="008C0299">
        <w:t xml:space="preserve">nd </w:t>
      </w:r>
      <w:proofErr w:type="spellStart"/>
      <w:r w:rsidR="008C0299">
        <w:t>Dourish</w:t>
      </w:r>
      <w:proofErr w:type="spellEnd"/>
      <w:r w:rsidR="008C0299">
        <w:t xml:space="preserve"> and Mainwaring </w:t>
      </w:r>
      <w:r w:rsidR="008C0299">
        <w:fldChar w:fldCharType="begin"/>
      </w:r>
      <w:r w:rsidR="008C0299">
        <w:instrText xml:space="preserve"> ADDIN ZOTERO_ITEM CSL_CITATION {"citationID":"9skpidknq","properties":{"formattedCitation":"(2012)","plainCitation":"(2012)"},"citationItems":[{"id":1012,"uris":["http://zotero.org/users/832000/items/TFZC33DX"],"uri":["http://zotero.org/users/832000/items/TFZC33DX"],"itemData":{"id":1012,"type":"paper-conference","title":"Ubicomp's colonial impulse","container-title":"Proceedings of the 2012 ACM Conference on Ubiquitous Computing","publisher":"ACM","page":"133–142","author":[{"family":"Dourish","given":"Paul"},{"family":"Mainwaring","given":"Scott D"}],"issued":{"date-parts":[["2012"]]}},"suppress-author":true}],"schema":"https://github.com/citation-style-language/schema/raw/master/csl-citation.json"} </w:instrText>
      </w:r>
      <w:r w:rsidR="008C0299">
        <w:fldChar w:fldCharType="separate"/>
      </w:r>
      <w:r w:rsidR="008C0299">
        <w:rPr>
          <w:noProof/>
        </w:rPr>
        <w:t>(2012)</w:t>
      </w:r>
      <w:r w:rsidR="008C0299">
        <w:fldChar w:fldCharType="end"/>
      </w:r>
      <w:r>
        <w:t xml:space="preserve">. Bidwell reaffirms the first African conference in HCI as not only trying to widen Africans’ international participation in HCI, but also as trying to advance HCI by increasing awareness of locally </w:t>
      </w:r>
      <w:proofErr w:type="spellStart"/>
      <w:r>
        <w:t>senseful</w:t>
      </w:r>
      <w:proofErr w:type="spellEnd"/>
      <w:r>
        <w:t xml:space="preserve"> designs, tools, inventions, methods, theories, and pedagogies for creating </w:t>
      </w:r>
      <w:r w:rsidR="0049245B">
        <w:t>and using technology in Africa.</w:t>
      </w:r>
    </w:p>
    <w:p w14:paraId="21FCF03E" w14:textId="77777777" w:rsidR="001E6476" w:rsidRDefault="001E6476" w:rsidP="001E6476">
      <w:pPr>
        <w:pStyle w:val="Newparagraph"/>
      </w:pPr>
      <w:r>
        <w:lastRenderedPageBreak/>
        <w:t>Despite presenting some examples of local and indigenous perspectives relevant for HCI4D, the final analysis of HCI in an international development context is still far from complete. According to Abdelnour-Nocera et al. (2013), key questions driving the agenda for researchers and designers in this field should be the following:</w:t>
      </w:r>
    </w:p>
    <w:p w14:paraId="7F994A78" w14:textId="77777777" w:rsidR="001E6476" w:rsidRDefault="001E6476" w:rsidP="001E6476">
      <w:pPr>
        <w:pStyle w:val="Newparagraph"/>
      </w:pPr>
    </w:p>
    <w:p w14:paraId="36CAD687" w14:textId="261374EC" w:rsidR="001E6476" w:rsidRDefault="001E6476" w:rsidP="0049245B">
      <w:pPr>
        <w:pStyle w:val="Bulletedlist"/>
      </w:pPr>
      <w:r>
        <w:t xml:space="preserve">What is meant by local and indigenous HCI and why this is important for the ICT4D research and practitioner communities? </w:t>
      </w:r>
      <w:r w:rsidR="00CC49AE">
        <w:t xml:space="preserve">This means </w:t>
      </w:r>
      <w:r w:rsidR="003851AA">
        <w:t>being willing and able to shift th</w:t>
      </w:r>
      <w:r w:rsidR="009F76CC">
        <w:t xml:space="preserve">e epistemological position of </w:t>
      </w:r>
      <w:r w:rsidR="007E3CE4">
        <w:t xml:space="preserve">the discipline </w:t>
      </w:r>
      <w:r w:rsidR="009F76CC">
        <w:t>towards what constitutes valuable knowledge</w:t>
      </w:r>
      <w:r w:rsidR="007E3CE4">
        <w:t xml:space="preserve"> and how to obtain it.  Making sense of what are useful technologies </w:t>
      </w:r>
      <w:r w:rsidR="007B688A">
        <w:t>is therefore a co-constructed process based on local realities and perspectives.</w:t>
      </w:r>
      <w:r w:rsidR="007E3CE4">
        <w:t xml:space="preserve"> </w:t>
      </w:r>
      <w:r w:rsidR="009F76CC">
        <w:t xml:space="preserve"> </w:t>
      </w:r>
    </w:p>
    <w:p w14:paraId="1E94D97A" w14:textId="1AD18276" w:rsidR="001E6476" w:rsidRDefault="001E6476" w:rsidP="0049245B">
      <w:pPr>
        <w:pStyle w:val="Bulletedlist"/>
      </w:pPr>
      <w:r>
        <w:t>What are the ethical issues in engaging in HCI4D activities?  What are the power relations and scripts embedded in this process?</w:t>
      </w:r>
      <w:r w:rsidR="007B688A">
        <w:t xml:space="preserve"> </w:t>
      </w:r>
      <w:r w:rsidR="009E2201">
        <w:t>While HCI as a discipline carries values of participation and the ultimate benefi</w:t>
      </w:r>
      <w:r w:rsidR="00F86C0C">
        <w:t xml:space="preserve">ciary is the user, there are more complex ethical issues of value co-creation and informed consent in projects where there are clear intercultural and interdisciplinary dimensions. </w:t>
      </w:r>
    </w:p>
    <w:p w14:paraId="4F67EE64" w14:textId="7286BA9C" w:rsidR="001E6476" w:rsidRDefault="001E6476" w:rsidP="0049245B">
      <w:pPr>
        <w:pStyle w:val="Bulletedlist"/>
      </w:pPr>
      <w:r>
        <w:t>How do we approach and study the interpretive frames used locally and/or from an indigenous perspective to make sense of the current body of knowledge and tools in HCI?</w:t>
      </w:r>
      <w:r w:rsidR="005C1E16">
        <w:t xml:space="preserve"> This question points at the methodological challenges in establishing meaningful communication spaces for all stakeholders in HCI4D projects and associated arenas of participation. Eliciting, conveying and explicating the semiotic dimensions of research engagement and interventions is a fundamental challenge constantly reported in the literature referred to in this article.    </w:t>
      </w:r>
    </w:p>
    <w:p w14:paraId="44F2AE44" w14:textId="4EF73224" w:rsidR="0049245B" w:rsidRDefault="0049245B" w:rsidP="0049245B">
      <w:pPr>
        <w:pStyle w:val="Heading1"/>
      </w:pPr>
      <w:r>
        <w:lastRenderedPageBreak/>
        <w:t>PD4D</w:t>
      </w:r>
    </w:p>
    <w:p w14:paraId="02BA422F" w14:textId="45868859" w:rsidR="0049245B" w:rsidRDefault="0049245B" w:rsidP="0049245B">
      <w:pPr>
        <w:pStyle w:val="Paragraph"/>
      </w:pPr>
      <w:r>
        <w:t xml:space="preserve">Participatory design (PD) has been used as an obvious approach to develop an emic understanding of users in ICT4D and HCI4D contexts, but it does come with certain challenges.  PD methods were first implemented in the developed world and in consequence they embed certain assumptions about stakeholder relations. </w:t>
      </w:r>
      <w:r w:rsidR="00127194">
        <w:t>These assumptions underpin certain values over how interaction and knowledge exchange should occur, and which stakeholders</w:t>
      </w:r>
      <w:r w:rsidR="00043CE3">
        <w:t xml:space="preserve"> can engage and in what stages in the process of design. For instance, PD embeds strong ideals of democracy due to its Scandinavian origins, reflecting its suitability to more horizontal societies. However, when PD is tried to implement in more vertical societies, there are </w:t>
      </w:r>
      <w:r w:rsidR="006117A7">
        <w:t>some potential conflicts as the issue of who gets to have a voice or a say follows different social arrangements.</w:t>
      </w:r>
      <w:r w:rsidR="00043CE3">
        <w:t xml:space="preserve"> </w:t>
      </w:r>
      <w:r w:rsidR="00127194">
        <w:t xml:space="preserve"> </w:t>
      </w:r>
      <w:r>
        <w:t xml:space="preserve">At the same time, it has also been recognized that </w:t>
      </w:r>
      <w:r w:rsidR="000A389C">
        <w:t>in</w:t>
      </w:r>
      <w:r>
        <w:t>sufficient indigenous perspectives have been dedicated to PD in the developing world</w:t>
      </w:r>
      <w:r w:rsidR="00A9209C">
        <w:t xml:space="preserve"> </w:t>
      </w:r>
      <w:r w:rsidR="005B62E6">
        <w:fldChar w:fldCharType="begin"/>
      </w:r>
      <w:r w:rsidR="005B62E6">
        <w:instrText xml:space="preserve"> ADDIN ZOTERO_ITEM CSL_CITATION {"citationID":"17tvckai2j","properties":{"formattedCitation":"(Puri, Byrne, Nhampossa, &amp; Quraishi, 2004)","plainCitation":"(Puri, Byrne, Nhampossa, &amp; Quraishi, 2004)"},"citationItems":[{"id":567,"uris":["http://zotero.org/users/832000/items/ZEP6APRE"],"uri":["http://zotero.org/users/832000/items/ZEP6APRE"],"itemData":{"id":567,"type":"paper-conference","title":"Contextuality of participation in IS design: a developing country perspective","container-title":"Proceedings of the eighth conference on Participatory design","publisher":"ACM Press","page":"42-52","volume":"1","source":"CrossRef","URL":"http://portal.acm.org/citation.cfm?doid=1011870.1011876","DOI":"10.1145/1011870.1011876","ISBN":"1-58113-851-2","shortTitle":"Contextuality of participation in IS design","language":"en","author":[{"family":"Puri","given":"S. K."},{"family":"Byrne","given":"Elaine"},{"family":"Nhampossa","given":"Jose Leopoldo"},{"family":"Quraishi","given":"Zubeeda B."}],"issued":{"date-parts":[["2004"]]},"accessed":{"date-parts":[["2015",5,18]]}}}],"schema":"https://github.com/citation-style-language/schema/raw/master/csl-citation.json"} </w:instrText>
      </w:r>
      <w:r w:rsidR="005B62E6">
        <w:fldChar w:fldCharType="separate"/>
      </w:r>
      <w:r w:rsidR="005B62E6">
        <w:rPr>
          <w:noProof/>
        </w:rPr>
        <w:t>(Puri, Byrne, Nhampossa, &amp; Quraishi, 2004)</w:t>
      </w:r>
      <w:r w:rsidR="005B62E6">
        <w:fldChar w:fldCharType="end"/>
      </w:r>
      <w:r>
        <w:t xml:space="preserve"> Successful PD4D experiences in Namibia indicate an appropriation of not only methods but also of key values defining participation closely linked to Ubuntu philosophy </w:t>
      </w:r>
      <w:r w:rsidR="005B62E6">
        <w:fldChar w:fldCharType="begin"/>
      </w:r>
      <w:r w:rsidR="005B62E6">
        <w:instrText xml:space="preserve"> ADDIN ZOTERO_ITEM CSL_CITATION {"citationID":"s9itn1bq0","properties":{"formattedCitation":"(Winschiers-Theophilus, Chivuno-Kuria, Kapuire, Bidwell, &amp; Blake, 2010)","plainCitation":"(Winschiers-Theophilus, Chivuno-Kuria, Kapuire, Bidwell, &amp; Blake, 2010)"},"citationItems":[{"id":1021,"uris":["http://zotero.org/users/832000/items/HQDKHRHR"],"uri":["http://zotero.org/users/832000/items/HQDKHRHR"],"itemData":{"id":1021,"type":"paper-conference","title":"Being Participated: A Community Approach","container-title":"Proceedings of the 11th Biennial Participatory Design Conference","collection-title":"PDC '10","publisher":"ACM","publisher-place":"New York, NY, USA","page":"1–10","event-place":"New York, NY, USA","URL":"http://doi.acm.org/10.1145/1900441.1900443","DOI":"10.1145/1900441.1900443","ISBN":"978-1-4503-0131-2","author":[{"family":"Winschiers-Theophilus","given":"Heike"},{"family":"Chivuno-Kuria","given":"Shilumbe"},{"family":"Kapuire","given":"Gereon Koch"},{"family":"Bidwell","given":"Nicola J."},{"family":"Blake","given":"Edwin"}],"issued":{"date-parts":[["2010"]]}}}],"schema":"https://github.com/citation-style-language/schema/raw/master/csl-citation.json"} </w:instrText>
      </w:r>
      <w:r w:rsidR="005B62E6">
        <w:fldChar w:fldCharType="separate"/>
      </w:r>
      <w:r w:rsidR="005B62E6">
        <w:rPr>
          <w:noProof/>
        </w:rPr>
        <w:t>(Winschiers-Theophilus, Chivuno-Kuria, Kapuire, Bidwell, &amp; Blake, 2010)</w:t>
      </w:r>
      <w:r w:rsidR="005B62E6">
        <w:fldChar w:fldCharType="end"/>
      </w:r>
    </w:p>
    <w:p w14:paraId="4656F56E" w14:textId="15AA9CD9" w:rsidR="0049245B" w:rsidRDefault="0049245B" w:rsidP="0049245B">
      <w:pPr>
        <w:pStyle w:val="Newparagraph"/>
      </w:pPr>
      <w:r>
        <w:t>Indigenous perspectives in PD4D should include different mentalities, thought patterns and problem solving strategies that are anchored in different cultures, for example having contrasting attitudes toward power relations, division of labour and life values.  A review of the literature in Participatory IT Design and Participatory Development by</w:t>
      </w:r>
      <w:r w:rsidR="005B62E6">
        <w:t xml:space="preserve"> </w:t>
      </w:r>
      <w:proofErr w:type="spellStart"/>
      <w:r w:rsidR="005B62E6">
        <w:t>Dearden</w:t>
      </w:r>
      <w:proofErr w:type="spellEnd"/>
      <w:r w:rsidR="005B62E6">
        <w:t xml:space="preserve"> and Rizvi </w:t>
      </w:r>
      <w:r w:rsidR="005B62E6">
        <w:fldChar w:fldCharType="begin"/>
      </w:r>
      <w:r w:rsidR="005B62E6">
        <w:instrText xml:space="preserve"> ADDIN ZOTERO_ITEM CSL_CITATION {"citationID":"1ildlmhqt7","properties":{"formattedCitation":"(2008)","plainCitation":"(2008)"},"citationItems":[{"id":1022,"uris":["http://zotero.org/users/832000/items/32UEGMJZ"],"uri":["http://zotero.org/users/832000/items/32UEGMJZ"],"itemData":{"id":1022,"type":"paper-conference","title":"Participatory IT Design and Participatory Development: A Comparative Review","container-title":"Proceedings of the Tenth Anniversary Conference on Participatory Design 2008","collection-title":"PDC '08","publisher":"Indiana University","publisher-place":"Indianapolis, IN, USA","page":"81–91","event-place":"Indianapolis, IN, USA","URL":"http://dl.acm.org/citation.cfm?id=1795234.1795246","ISBN":"978-0-9818561-0-0","author":[{"family":"Dearden","given":"Andy"},{"family":"Rizvi","given":"Haider"}],"issued":{"date-parts":[["2008"]]}},"suppress-author":true}],"schema":"https://github.com/citation-style-language/schema/raw/master/csl-citation.json"} </w:instrText>
      </w:r>
      <w:r w:rsidR="005B62E6">
        <w:fldChar w:fldCharType="separate"/>
      </w:r>
      <w:r w:rsidR="005B62E6">
        <w:rPr>
          <w:noProof/>
        </w:rPr>
        <w:t>(2008)</w:t>
      </w:r>
      <w:r w:rsidR="005B62E6">
        <w:fldChar w:fldCharType="end"/>
      </w:r>
      <w:r>
        <w:t xml:space="preserve"> highlight this type of tensions where ‘designers who claim to be participatory, must reflect critically on their skills, their motivations, their practices, their relationships and their priorities’ (p. 89). Considering local and indigenous perspectives should lead to a common conversation code while discussing and adapting well-known PD methods for local cultures.</w:t>
      </w:r>
    </w:p>
    <w:p w14:paraId="06317850" w14:textId="0FE5DFC3" w:rsidR="0049245B" w:rsidRDefault="00C27F92" w:rsidP="00B4173E">
      <w:pPr>
        <w:pStyle w:val="Newparagraph"/>
      </w:pPr>
      <w:proofErr w:type="spellStart"/>
      <w:r w:rsidRPr="00982099">
        <w:rPr>
          <w:lang w:val="da-DK"/>
        </w:rPr>
        <w:lastRenderedPageBreak/>
        <w:t>According</w:t>
      </w:r>
      <w:proofErr w:type="spellEnd"/>
      <w:r w:rsidRPr="00982099">
        <w:rPr>
          <w:lang w:val="da-DK"/>
        </w:rPr>
        <w:t xml:space="preserve"> to </w:t>
      </w:r>
      <w:proofErr w:type="spellStart"/>
      <w:r w:rsidRPr="00982099">
        <w:rPr>
          <w:lang w:val="da-DK"/>
        </w:rPr>
        <w:t>Oyugi</w:t>
      </w:r>
      <w:proofErr w:type="spellEnd"/>
      <w:r w:rsidRPr="00982099">
        <w:rPr>
          <w:lang w:val="da-DK"/>
        </w:rPr>
        <w:t xml:space="preserve"> et al.</w:t>
      </w:r>
      <w:r w:rsidR="00A9209C" w:rsidRPr="00982099">
        <w:rPr>
          <w:lang w:val="da-DK"/>
        </w:rPr>
        <w:t xml:space="preserve"> </w:t>
      </w:r>
      <w:r w:rsidR="00A9209C">
        <w:fldChar w:fldCharType="begin"/>
      </w:r>
      <w:r w:rsidR="00A9209C" w:rsidRPr="00982099">
        <w:rPr>
          <w:lang w:val="da-DK"/>
        </w:rPr>
        <w:instrText xml:space="preserve"> ADDIN ZOTERO_ITEM CSL_CITATION {"citationID":"IqlHoiRi","properties":{"formattedCitation":"(2008)","plainCitation":"(2008)"},"citationItems":[{"id":1236,"uris":["http://zotero.org/users/832000/items/J3AQ7NX2"],"uri":["http://zotero.org/users/832000/items/J3AQ7NX2"],"itemData":{"id":1236,"type":"paper-conference","title":"The challenges for participatory design in the developing world","container-title":"Proceedings of the Tenth Anniversary Conference on Participatory Design 2008","publisher":"Indiana University","page":"295–296","author":[{"family":"Oyugi","given":"Cecilia"},{"family":"Nocera","given":"Jose Abdelnour"},{"family":"Dunckley","given":"L</w:instrText>
      </w:r>
      <w:r w:rsidR="00A9209C">
        <w:rPr>
          <w:lang w:val="da-DK"/>
        </w:rPr>
        <w:instrText xml:space="preserve">ynne"},{"family":"Dray","given":"Susan"}],"issued":{"date-parts":[["2008"]]}},"suppress-author":true}],"schema":"https://github.com/citation-style-language/schema/raw/master/csl-citation.json"} </w:instrText>
      </w:r>
      <w:r w:rsidR="00A9209C">
        <w:fldChar w:fldCharType="separate"/>
      </w:r>
      <w:r w:rsidR="00A9209C">
        <w:rPr>
          <w:noProof/>
        </w:rPr>
        <w:t>(2008)</w:t>
      </w:r>
      <w:r w:rsidR="00A9209C">
        <w:fldChar w:fldCharType="end"/>
      </w:r>
      <w:r w:rsidRPr="008C0299">
        <w:t xml:space="preserve"> </w:t>
      </w:r>
      <w:r>
        <w:t>,</w:t>
      </w:r>
      <w:r w:rsidRPr="00C27F92">
        <w:t xml:space="preserve"> </w:t>
      </w:r>
      <w:r>
        <w:t>t</w:t>
      </w:r>
      <w:r w:rsidR="0049245B">
        <w:t xml:space="preserve">ypical challenges to be faced when applying PD </w:t>
      </w:r>
      <w:r w:rsidR="00B4173E">
        <w:t>in a developing context include perceived power relations in communities and designers, cultural and language barriers, incompatible PD methods with local values, geographical dispersion, low literacy levels and poor telecommunication infrastructure</w:t>
      </w:r>
      <w:r w:rsidR="0049245B">
        <w:t>.</w:t>
      </w:r>
    </w:p>
    <w:p w14:paraId="5ED8977F" w14:textId="52545666" w:rsidR="0049245B" w:rsidRDefault="0049245B" w:rsidP="0049245B">
      <w:pPr>
        <w:pStyle w:val="Newparagraph"/>
      </w:pPr>
      <w:r>
        <w:t>A good example of PD research where these challenges are mostly addresse</w:t>
      </w:r>
      <w:r w:rsidR="00BB2CA9">
        <w:t xml:space="preserve">d is that of Zaman et al. </w:t>
      </w:r>
      <w:r w:rsidR="00BB2CA9">
        <w:fldChar w:fldCharType="begin"/>
      </w:r>
      <w:r w:rsidR="00BB2CA9">
        <w:instrText xml:space="preserve"> ADDIN ZOTERO_ITEM CSL_CITATION {"citationID":"1d1jfgonn","properties":{"formattedCitation":"(2015)","plainCitation":"(2015)"},"citationItems":[{"id":1023,"uris":["http://zotero.org/users/832000/items/F6CN2G3N"],"uri":["http://zotero.org/users/832000/items/F6CN2G3N"],"itemData":{"id":1023,"type":"chapter","title":"Penan’s Oroo’ Short Message Signs (PO-SMS): Co-design of a Digital Jungle Sign Language Application","container-title":"Human-Computer Interaction – INTERACT 2015: 15th IFIP TC 13 International Conference, Bamberg, Germany, September 14-18, 2015, Proceedings, Part II","publisher":"Springer International Publishing","publisher-place":"Cham","page":"489-504","event-place":"Cham","URL":"http://dx.doi.org/10.1007/978-3-319-22668-2_38","ISBN":"978-3-319-22668-2","note":"DOI: 10.1007/978-3-319-22668-2_38","author":[{"family":"Zaman","given":"Tariq"},{"family":"Winschiers-Theophilus","given":"Heike"}],"editor":[{"family":"Abascal","given":"Julio"},{"family":"Barbosa","given":"Simone"},{"family":"Fetter","given":"Mirko"},{"family":"Gross","given":"Tom"},{"family":"Palanque","given":"Philippe"},{"family":"Winckler","given":"Marco"}],"issued":{"date-parts":[["2015"]]}},"suppress-author":true}],"schema":"https://github.com/citation-style-language/schema/raw/master/csl-citation.json"} </w:instrText>
      </w:r>
      <w:r w:rsidR="00BB2CA9">
        <w:fldChar w:fldCharType="separate"/>
      </w:r>
      <w:r w:rsidR="00BB2CA9">
        <w:rPr>
          <w:noProof/>
        </w:rPr>
        <w:t>(2015)</w:t>
      </w:r>
      <w:r w:rsidR="00BB2CA9">
        <w:fldChar w:fldCharType="end"/>
      </w:r>
      <w:r>
        <w:t xml:space="preserve"> where co-design was applied to work with a remote community in Malaysian Borneo to help preserve the </w:t>
      </w:r>
      <w:proofErr w:type="spellStart"/>
      <w:r>
        <w:t>Oroo</w:t>
      </w:r>
      <w:proofErr w:type="spellEnd"/>
      <w:r>
        <w:t xml:space="preserve">’ visual language through its integration into a mobile digital messaging system. Several PD methodologies including card sorting with the elderly and youth members of the Long </w:t>
      </w:r>
      <w:proofErr w:type="spellStart"/>
      <w:r>
        <w:t>Lamai</w:t>
      </w:r>
      <w:proofErr w:type="spellEnd"/>
      <w:r>
        <w:t xml:space="preserve"> community, and personas created by the younger group were successfully implemented. The PD methods were negotiated between the researchers and the community thanks to a sustained collaboration that preceded this project. The elderly and the youth collaborated through a PD approach in such a way that the young participants helped the elderly to get acquainted with technology, while the elders taught </w:t>
      </w:r>
      <w:proofErr w:type="spellStart"/>
      <w:r>
        <w:t>Oroo</w:t>
      </w:r>
      <w:proofErr w:type="spellEnd"/>
      <w:r>
        <w:t xml:space="preserve">’ language to contribute to its digital preservation.         </w:t>
      </w:r>
    </w:p>
    <w:p w14:paraId="4A05B953" w14:textId="16650441" w:rsidR="00F20771" w:rsidRDefault="00F20771" w:rsidP="0087504B">
      <w:pPr>
        <w:pStyle w:val="Heading1"/>
      </w:pPr>
      <w:r>
        <w:t>Ethics and Conflicting Values</w:t>
      </w:r>
    </w:p>
    <w:p w14:paraId="58A393AC" w14:textId="2BF9FB9E" w:rsidR="00F20771" w:rsidRPr="00F20771" w:rsidRDefault="00F20771" w:rsidP="00982099">
      <w:pPr>
        <w:pStyle w:val="Paragraph"/>
      </w:pPr>
      <w:r>
        <w:t xml:space="preserve">Participatory and co-design approaches naturally lead to a grappling with issues of ethics and values </w:t>
      </w:r>
      <w:r>
        <w:fldChar w:fldCharType="begin"/>
      </w:r>
      <w:r>
        <w:instrText xml:space="preserve"> ADDIN ZOTERO_ITEM CSL_CITATION {"citationID":"s9itn1bq0","properties":{"formattedCitation":"(Winschiers-Theophilus, Chivuno-Kuria, Kapuire, Bidwell, &amp; Blake, 2010)","plainCitation":"(Winschiers-Theophilus, Chivuno-Kuria, Kapuire, Bidwell, &amp; Blake, 2010)"},"citationItems":[{"id":1021,"uris":["http://zotero.org/users/832000/items/HQDKHRHR"],"uri":["http://zotero.org/users/832000/items/HQDKHRHR"],"itemData":{"id":1021,"type":"paper-conference","title":"Being Participated: A Community Approach","container-title":"Proceedings of the 11th Biennial Participatory Design Conference","collection-title":"PDC '10","publisher":"ACM","publisher-place":"New York, NY, USA","page":"1–10","event-place":"New York, NY, USA","URL":"http://doi.acm.org/10.1145/1900441.1900443","DOI":"10.1145/1900441.1900443","ISBN":"978-1-4503-0131-2","author":[{"family":"Winschiers-Theophilus","given":"Heike"},{"family":"Chivuno-Kuria","given":"Shilumbe"},{"family":"Kapuire","given":"Gereon Koch"},{"family":"Bidwell","given":"Nicola J."},{"family":"Blake","given":"Edwin"}],"issued":{"date-parts":[["2010"]]}}}],"schema":"https://github.com/citation-style-language/schema/raw/master/csl-citation.json"} </w:instrText>
      </w:r>
      <w:r>
        <w:fldChar w:fldCharType="separate"/>
      </w:r>
      <w:r>
        <w:rPr>
          <w:noProof/>
        </w:rPr>
        <w:t>(Winschiers-Theophilus, Chivuno-Kuria, Kapuire, Bidwell, &amp; Blake, 2010</w:t>
      </w:r>
      <w:r w:rsidR="009A0AF6">
        <w:rPr>
          <w:noProof/>
        </w:rPr>
        <w:t>; Holeman et al 2017</w:t>
      </w:r>
      <w:r>
        <w:rPr>
          <w:noProof/>
        </w:rPr>
        <w:t>)</w:t>
      </w:r>
      <w:r>
        <w:fldChar w:fldCharType="end"/>
      </w:r>
      <w:r>
        <w:t xml:space="preserve">. At the same time, the topic pervades all of ICT4D research and practice. By what standards do we measure our activities and actions? Sterling and </w:t>
      </w:r>
      <w:proofErr w:type="spellStart"/>
      <w:r>
        <w:t>Rangaswamy</w:t>
      </w:r>
      <w:proofErr w:type="spellEnd"/>
      <w:r>
        <w:t xml:space="preserve"> (2010) point out the difficulties in gaining true informed consent.</w:t>
      </w:r>
      <w:r w:rsidR="00AD3B56">
        <w:t xml:space="preserve"> Others critique the discourse of interventionist and “white </w:t>
      </w:r>
      <w:proofErr w:type="spellStart"/>
      <w:r w:rsidR="00AD3B56">
        <w:t>savior</w:t>
      </w:r>
      <w:proofErr w:type="spellEnd"/>
      <w:r w:rsidR="00AD3B56">
        <w:t xml:space="preserve">” do-gooders saving the poor </w:t>
      </w:r>
      <w:r w:rsidR="00505E86">
        <w:t>(</w:t>
      </w:r>
      <w:proofErr w:type="spellStart"/>
      <w:r w:rsidR="00505E86">
        <w:t>Dearden</w:t>
      </w:r>
      <w:proofErr w:type="spellEnd"/>
      <w:r w:rsidR="00505E86">
        <w:t xml:space="preserve"> 2012;</w:t>
      </w:r>
      <w:r w:rsidR="00AD3B56">
        <w:t xml:space="preserve"> Pal 2017). </w:t>
      </w:r>
      <w:proofErr w:type="spellStart"/>
      <w:r w:rsidR="00AD3B56">
        <w:t>Anokwa</w:t>
      </w:r>
      <w:proofErr w:type="spellEnd"/>
      <w:r w:rsidR="00AD3B56">
        <w:t xml:space="preserve"> et al (2009) highlight power dynamics, false promises and conflicting agendas entailed in ICT4D fieldwork. Frequently encountered are communities experiencing “research fatigue”, frustration with the constant stream of </w:t>
      </w:r>
      <w:r w:rsidR="00AD3B56">
        <w:lastRenderedPageBreak/>
        <w:t xml:space="preserve">researchers promising to fix everything but </w:t>
      </w:r>
      <w:r w:rsidR="009A3D03">
        <w:t xml:space="preserve">failing to deliver, or worse, misrepresenting or exploiting them. </w:t>
      </w:r>
      <w:r w:rsidR="00607B88">
        <w:t>The reality is that stakeholders, including the researchers themselves, have often differing objectives, which can lead to unworkable or inadequate solutions (</w:t>
      </w:r>
      <w:proofErr w:type="spellStart"/>
      <w:r w:rsidR="00607B88">
        <w:t>Luk</w:t>
      </w:r>
      <w:proofErr w:type="spellEnd"/>
      <w:r w:rsidR="00607B88">
        <w:t xml:space="preserve"> 2009; </w:t>
      </w:r>
      <w:proofErr w:type="spellStart"/>
      <w:r w:rsidR="00607B88">
        <w:t>Ho</w:t>
      </w:r>
      <w:proofErr w:type="spellEnd"/>
      <w:r w:rsidR="00607B88">
        <w:t xml:space="preserve"> 2009). </w:t>
      </w:r>
      <w:r w:rsidR="009A3D03">
        <w:t xml:space="preserve"> In response, the South African San Institute has developed a code of ethics for research with San communities, exhorting that researchers must show care, respect, honesty, and fairness in the research they do (</w:t>
      </w:r>
      <w:r w:rsidR="009A0AF6">
        <w:t>2017)</w:t>
      </w:r>
      <w:r w:rsidR="009A3D03">
        <w:t xml:space="preserve">. </w:t>
      </w:r>
      <w:proofErr w:type="spellStart"/>
      <w:r w:rsidR="009A0AF6">
        <w:t>Gertjan</w:t>
      </w:r>
      <w:proofErr w:type="spellEnd"/>
      <w:r w:rsidR="009A0AF6">
        <w:t xml:space="preserve"> van </w:t>
      </w:r>
      <w:proofErr w:type="spellStart"/>
      <w:r w:rsidR="009A0AF6">
        <w:t>Stam</w:t>
      </w:r>
      <w:proofErr w:type="spellEnd"/>
      <w:r w:rsidR="009A0AF6">
        <w:t xml:space="preserve"> considers the ethics of community-based research, especially with respect to </w:t>
      </w:r>
      <w:proofErr w:type="spellStart"/>
      <w:r w:rsidR="009A0AF6">
        <w:t>decolonialism</w:t>
      </w:r>
      <w:proofErr w:type="spellEnd"/>
      <w:r w:rsidR="009A0AF6">
        <w:t>, and deliberately seeks permission from the community leaders where he worked to defend and publish his dissertation, presenting it first as a letter to them  (2017).  Questions around intellectual property ownership, especially in community-centred cultures, are still unanswered, and should always be discussed from the beginning with the community. We emphasize the need to plan for mutual benefit and reciprocity, beyond immediate honorariums for participation in research studies</w:t>
      </w:r>
      <w:r w:rsidR="00505E86">
        <w:t>, and to consider and strive for equality in partnerships, whether between Western and Southern researchers, or between the researcher and the community</w:t>
      </w:r>
      <w:r w:rsidR="009A0AF6">
        <w:t xml:space="preserve">. </w:t>
      </w:r>
      <w:r w:rsidR="00505E86">
        <w:t>Finally, as researchers in the 4D space, it is important to be willing to “fail” your technology if it becomes apparent that another approach is more suitable to the partners (</w:t>
      </w:r>
      <w:proofErr w:type="spellStart"/>
      <w:r w:rsidR="00505E86">
        <w:t>Densmore</w:t>
      </w:r>
      <w:proofErr w:type="spellEnd"/>
      <w:r w:rsidR="00505E86">
        <w:t xml:space="preserve"> 2009).</w:t>
      </w:r>
    </w:p>
    <w:p w14:paraId="002F0C64" w14:textId="0B372A43" w:rsidR="0087504B" w:rsidRDefault="0087504B" w:rsidP="0087504B">
      <w:pPr>
        <w:pStyle w:val="Heading1"/>
      </w:pPr>
      <w:r>
        <w:t>The Real Balance of 4D</w:t>
      </w:r>
    </w:p>
    <w:p w14:paraId="0BAEF805" w14:textId="77777777" w:rsidR="0087504B" w:rsidRPr="00473DBF" w:rsidRDefault="0087504B" w:rsidP="00473DBF">
      <w:pPr>
        <w:pStyle w:val="Paragraph"/>
      </w:pPr>
      <w:r w:rsidRPr="00473DBF">
        <w:t>So what is the real balance in international development initiatives? There are some clear wins, for instance:</w:t>
      </w:r>
    </w:p>
    <w:p w14:paraId="526D957B" w14:textId="6DD2B6A2" w:rsidR="0087504B" w:rsidRPr="00473DBF" w:rsidRDefault="0087504B" w:rsidP="00473DBF">
      <w:pPr>
        <w:pStyle w:val="Bulletedlist"/>
      </w:pPr>
      <w:r w:rsidRPr="00473DBF">
        <w:t>99DOTS (</w:t>
      </w:r>
      <w:hyperlink r:id="rId9" w:history="1">
        <w:r w:rsidRPr="00473DBF">
          <w:t>www.99dots.org</w:t>
        </w:r>
      </w:hyperlink>
      <w:r w:rsidRPr="00473DBF">
        <w:t>)</w:t>
      </w:r>
      <w:r w:rsidR="00907904">
        <w:t xml:space="preserve"> helps to monitor TB medication adherence by giving patients customized blister packs with hidden phone numbers behind each dose. Patients get daily reminders via SMS and calls, and are required to </w:t>
      </w:r>
      <w:r w:rsidR="00C14684">
        <w:lastRenderedPageBreak/>
        <w:t>make a free call to the number, which, combined with the patient’s mobile number, verifies that the patient is taking the medication as intended.</w:t>
      </w:r>
      <w:r w:rsidRPr="00473DBF">
        <w:t xml:space="preserve"> </w:t>
      </w:r>
      <w:r w:rsidR="00907904">
        <w:t xml:space="preserve">This </w:t>
      </w:r>
      <w:r w:rsidRPr="00473DBF">
        <w:t>has demonstrated potential as a low-cost solution for monitoring and improving medication adherence</w:t>
      </w:r>
      <w:r w:rsidR="00C14684">
        <w:t xml:space="preserve"> using information technologies. This innovation has deepened our understanding of the potential of novel low-tech approaches can solve important </w:t>
      </w:r>
      <w:proofErr w:type="gramStart"/>
      <w:r w:rsidR="00C14684">
        <w:t xml:space="preserve">problems.  </w:t>
      </w:r>
      <w:r w:rsidRPr="00473DBF">
        <w:t>.</w:t>
      </w:r>
      <w:proofErr w:type="gramEnd"/>
      <w:r w:rsidRPr="00473DBF">
        <w:t xml:space="preserve"> </w:t>
      </w:r>
    </w:p>
    <w:p w14:paraId="510C7C54" w14:textId="20A1C55F" w:rsidR="0087504B" w:rsidRPr="00473DBF" w:rsidRDefault="0087504B" w:rsidP="00473DBF">
      <w:pPr>
        <w:pStyle w:val="Bulletedlist"/>
      </w:pPr>
      <w:r w:rsidRPr="00473DBF">
        <w:t>Digital Green (</w:t>
      </w:r>
      <w:hyperlink r:id="rId10" w:history="1">
        <w:r w:rsidRPr="00473DBF">
          <w:t>http://www.digitalgreen.org/</w:t>
        </w:r>
      </w:hyperlink>
      <w:r w:rsidRPr="00473DBF">
        <w:t>)</w:t>
      </w:r>
      <w:r w:rsidR="00C14684">
        <w:t xml:space="preserve"> is a farmer service </w:t>
      </w:r>
      <w:r w:rsidR="00C96765">
        <w:t>that</w:t>
      </w:r>
      <w:r w:rsidR="00C14684">
        <w:t xml:space="preserve"> produces </w:t>
      </w:r>
      <w:r w:rsidR="00C96765">
        <w:t xml:space="preserve">participatory </w:t>
      </w:r>
      <w:r w:rsidR="00C14684">
        <w:t>videos</w:t>
      </w:r>
      <w:r w:rsidR="00C96765">
        <w:t xml:space="preserve"> (i.e. featuring farmers)</w:t>
      </w:r>
      <w:r w:rsidR="00C14684">
        <w:t xml:space="preserve"> about agricultural technology, and then disseminates them through hosted viewings, typically using a mobile phone connected to a projector</w:t>
      </w:r>
      <w:r w:rsidR="004F6394">
        <w:t xml:space="preserve">. It first gained recognition as a Microsoft Research project </w:t>
      </w:r>
      <w:r w:rsidR="00C96765">
        <w:t>demonstrating its effectiveness</w:t>
      </w:r>
      <w:r w:rsidR="004F6394">
        <w:t xml:space="preserve"> (</w:t>
      </w:r>
      <w:r w:rsidR="004F6394" w:rsidRPr="00473DBF">
        <w:t xml:space="preserve">Gandhi, </w:t>
      </w:r>
      <w:proofErr w:type="spellStart"/>
      <w:r w:rsidR="004F6394" w:rsidRPr="00473DBF">
        <w:t>Veeraraghavan</w:t>
      </w:r>
      <w:proofErr w:type="spellEnd"/>
      <w:r w:rsidR="004F6394" w:rsidRPr="00473DBF">
        <w:t xml:space="preserve">, Toyama, &amp; </w:t>
      </w:r>
      <w:proofErr w:type="spellStart"/>
      <w:r w:rsidR="004F6394" w:rsidRPr="00473DBF">
        <w:t>Ramprasad</w:t>
      </w:r>
      <w:proofErr w:type="spellEnd"/>
      <w:r w:rsidR="004F6394" w:rsidRPr="00473DBF">
        <w:t>, 2007)</w:t>
      </w:r>
      <w:r w:rsidR="004F6394">
        <w:t xml:space="preserve">, and </w:t>
      </w:r>
      <w:r w:rsidR="00C96765">
        <w:t>subsequently became Microsoft Research’s first non-profit spin-off in 2008.</w:t>
      </w:r>
      <w:r w:rsidRPr="00473DBF">
        <w:t xml:space="preserve"> </w:t>
      </w:r>
      <w:r w:rsidR="00C96765">
        <w:t>While it’s initial focus was novel ICT, the work of scaling up and developing a sustainable approach has involved more focus on</w:t>
      </w:r>
      <w:r w:rsidRPr="00473DBF">
        <w:t xml:space="preserve"> management practices. </w:t>
      </w:r>
      <w:r w:rsidR="00C96765">
        <w:t>They continue to explore digital innovation from a community-driven perspective. In addition, collaborative work with Digital Green continues to contribute to</w:t>
      </w:r>
      <w:r w:rsidRPr="00473DBF">
        <w:t xml:space="preserve"> understanding of how farmers interact with media </w:t>
      </w:r>
      <w:r w:rsidRPr="00473DBF">
        <w:fldChar w:fldCharType="begin"/>
      </w:r>
      <w:r w:rsidRPr="00473DBF">
        <w:instrText xml:space="preserve"> ADDIN ZOTERO_ITEM CSL_CITATION {"citationID":"ueuvlsmqt","properties":{"formattedCitation":"(Cuendet, Medhi, Bali, &amp; Cutrell, 2013; Gandhi, Veeraraghavan, Toyama, &amp; Ramprasad, 2007)","plainCitation":"(Cuendet, Medhi, Bali, &amp; Cutrell, 2013; Gandhi, Veeraraghavan, Toyama, &amp; Ramprasad, 2007)"},"citationItems":[{"id":1025,"uris":["http://zotero.org/users/832000/items/FDQU55GH"],"uri":["http://zotero.org/users/832000/items/FDQU55GH"],"itemData":{"id":1025,"type":"paper-conference","title":"VideoKheti: Making Video Content Accessible to Low-literate and Novice Users","container-title":"Proceedings of the SIGCHI Conference on Human Factors in Computing Systems","collection-title":"CHI '13","publisher":"ACM","publisher-place":"New York, NY, USA","page":"2833–2842","event-place":"New York, NY, USA","URL":"http://doi.acm.org/10.1145/2470654.2481392","DOI":"10.1145/2470654.2481392","ISBN":"978-1-4503-1899-0","author":[{"family":"Cuendet","given":"Sebastien"},{"family":"Medhi","given":"Indrani"},{"family":"Bali","given":"Kalika"},{"family":"Cutrell","given":"Edward"}],"issued":{"date-parts":[["2013"]]}}},{"id":1026,"uris":["http://zotero.org/users/832000/items/7Z7DC78A"],"uri":["http://zotero.org/users/832000/items/7Z7DC78A"],"itemData":{"id":1026,"type":"paper-conference","title":"Digital Green: Participatory video for agricultural extension","container-title":"2007 International Conference on Information and Communication Technologies and Development","page":"1-10","DOI":"10.1109/ICTD.2007.4937388","author":[{"family":"Gandhi","given":"R."},{"family":"Veeraraghavan","given":"R."},{"family":"Toyama","given":"K."},{"family":"Ramprasad","given":"V."}],"issued":{"date-parts":[["2007",12]]}}}],"schema":"https://github.com/citation-style-language/schema/raw/master/csl-citation.json"} </w:instrText>
      </w:r>
      <w:r w:rsidRPr="00473DBF">
        <w:fldChar w:fldCharType="separate"/>
      </w:r>
      <w:r w:rsidRPr="00473DBF">
        <w:t>(Cuendet, Medhi, Bali, &amp; Cutrell, 2013</w:t>
      </w:r>
      <w:r w:rsidRPr="00473DBF">
        <w:fldChar w:fldCharType="end"/>
      </w:r>
      <w:r w:rsidR="004F6394">
        <w:t>)</w:t>
      </w:r>
      <w:r w:rsidRPr="00473DBF">
        <w:t>.</w:t>
      </w:r>
    </w:p>
    <w:p w14:paraId="1A7F27A5" w14:textId="6149529B" w:rsidR="0087504B" w:rsidRPr="00473DBF" w:rsidRDefault="0087504B" w:rsidP="00B67252">
      <w:pPr>
        <w:pStyle w:val="Bulletedlist"/>
      </w:pPr>
      <w:r w:rsidRPr="00473DBF">
        <w:t>The Open Data Kit (</w:t>
      </w:r>
      <w:hyperlink r:id="rId11" w:history="1">
        <w:r w:rsidRPr="00473DBF">
          <w:t>https://opendatakit.org/</w:t>
        </w:r>
      </w:hyperlink>
      <w:r w:rsidRPr="00473DBF">
        <w:t xml:space="preserve">) as an open source tool to collect and manage mobile data collection used to support socio-economic and health surveys and decision support in general. </w:t>
      </w:r>
      <w:r w:rsidR="00C96765">
        <w:t>First developed at</w:t>
      </w:r>
      <w:r w:rsidR="00C16EE7">
        <w:t xml:space="preserve"> Google and</w:t>
      </w:r>
      <w:r w:rsidR="00C96765">
        <w:t xml:space="preserve"> </w:t>
      </w:r>
      <w:r w:rsidR="00C96765">
        <w:lastRenderedPageBreak/>
        <w:t>University of Washington</w:t>
      </w:r>
      <w:r w:rsidR="00C16EE7">
        <w:t>, they have over 100 deployments in 42 countries and the international space station</w:t>
      </w:r>
      <w:r w:rsidR="00C16EE7">
        <w:rPr>
          <w:rStyle w:val="FootnoteReference"/>
        </w:rPr>
        <w:footnoteReference w:id="2"/>
      </w:r>
      <w:r w:rsidR="00C16EE7">
        <w:t xml:space="preserve"> (</w:t>
      </w:r>
      <w:proofErr w:type="spellStart"/>
      <w:r w:rsidR="00C16EE7">
        <w:t>Hartung</w:t>
      </w:r>
      <w:proofErr w:type="spellEnd"/>
      <w:r w:rsidR="00C16EE7">
        <w:t xml:space="preserve"> et al 2010; Brunette et al 2013).</w:t>
      </w:r>
    </w:p>
    <w:p w14:paraId="1B209E1D" w14:textId="21DFF4D1" w:rsidR="0087504B" w:rsidRPr="00473DBF" w:rsidRDefault="0087504B" w:rsidP="00473DBF">
      <w:pPr>
        <w:pStyle w:val="Newparagraph"/>
      </w:pPr>
      <w:r w:rsidRPr="00473DBF">
        <w:t xml:space="preserve">Overall, there is a wider availability of ad-hoc </w:t>
      </w:r>
      <w:proofErr w:type="spellStart"/>
      <w:r w:rsidRPr="00473DBF">
        <w:t>wi-fi</w:t>
      </w:r>
      <w:proofErr w:type="spellEnd"/>
      <w:r w:rsidRPr="00473DBF">
        <w:t xml:space="preserve"> equipment, enabling more last-mile and community wireless based </w:t>
      </w:r>
      <w:r w:rsidR="00FE00C7" w:rsidRPr="00473DBF">
        <w:t>solutions</w:t>
      </w:r>
      <w:r w:rsidR="00FE00C7">
        <w:t>.</w:t>
      </w:r>
      <w:r w:rsidRPr="00473DBF">
        <w:t xml:space="preserve"> Low-cost laptops</w:t>
      </w:r>
      <w:r w:rsidR="00C16EE7">
        <w:t xml:space="preserve"> such as</w:t>
      </w:r>
      <w:r w:rsidRPr="00473DBF">
        <w:t xml:space="preserve"> netbooks, are now a reality </w:t>
      </w:r>
      <w:proofErr w:type="gramStart"/>
      <w:r w:rsidRPr="00473DBF">
        <w:t>as a result of</w:t>
      </w:r>
      <w:proofErr w:type="gramEnd"/>
      <w:r w:rsidRPr="00473DBF">
        <w:t xml:space="preserve"> Intel's Classmate PC and the ATOM processor. Mobile phones, through </w:t>
      </w:r>
      <w:r w:rsidR="00F20771">
        <w:t>services</w:t>
      </w:r>
      <w:r w:rsidR="00F20771" w:rsidRPr="00473DBF">
        <w:t xml:space="preserve"> </w:t>
      </w:r>
      <w:r w:rsidRPr="00473DBF">
        <w:t>like m-</w:t>
      </w:r>
      <w:proofErr w:type="spellStart"/>
      <w:r w:rsidRPr="00473DBF">
        <w:t>Pesa</w:t>
      </w:r>
      <w:proofErr w:type="spellEnd"/>
      <w:r w:rsidRPr="00473DBF">
        <w:t xml:space="preserve">, Interactive Voice Recognition systems and SMS programs for public health education and monitoring, have proven to be the most important technology associated with ICT4D and HCI4D projects.  </w:t>
      </w:r>
    </w:p>
    <w:p w14:paraId="208CC6F3" w14:textId="7B97A5C3" w:rsidR="00F67572" w:rsidRDefault="00F20771" w:rsidP="00473DBF">
      <w:pPr>
        <w:pStyle w:val="Newparagraph"/>
      </w:pPr>
      <w:r>
        <w:t>One Laptop Per Child (OLPC)</w:t>
      </w:r>
      <w:r w:rsidRPr="00473DBF">
        <w:t xml:space="preserve"> </w:t>
      </w:r>
      <w:r w:rsidR="0087504B" w:rsidRPr="00473DBF">
        <w:t xml:space="preserve">is often referred to as a good example of an ICT4D failure as it did not meet its cost and distribution expectations, i.e. from being labelled a $100 laptop its cost raised to $188, lack of training, and the ultimate belief that it was not considered to be appropriate for regions </w:t>
      </w:r>
      <w:r w:rsidR="0087504B" w:rsidRPr="00473DBF">
        <w:fldChar w:fldCharType="begin"/>
      </w:r>
      <w:r w:rsidR="0087504B" w:rsidRPr="00473DBF">
        <w:instrText xml:space="preserve"> ADDIN ZOTERO_ITEM CSL_CITATION {"citationID":"1m6t6g8nfa","properties":{"formattedCitation":"(Shah, 2011)","plainCitation":"(Shah, 2011)"},"citationItems":[{"id":1027,"uris":["http://zotero.org/users/832000/items/DB7CNKUA"],"uri":["http://zotero.org/users/832000/items/DB7CNKUA"],"itemData":{"id":1027,"type":"article-journal","title":"A blurry vision: reconsidering the failure of the one laptop per child initiative","container-title":"WR: Journal of the Arts &amp; Sciences Writing Program","issue":"3","author":[{"family":"Shah","given":"Namank"}],"issued":{"date-parts":[["2011"]]}}}],"schema":"https://github.com/citation-style-language/schema/raw/master/csl-citation.json"} </w:instrText>
      </w:r>
      <w:r w:rsidR="0087504B" w:rsidRPr="00473DBF">
        <w:fldChar w:fldCharType="separate"/>
      </w:r>
      <w:r w:rsidR="0087504B" w:rsidRPr="00473DBF">
        <w:t>(Shah, 2011)</w:t>
      </w:r>
      <w:r w:rsidR="0087504B" w:rsidRPr="00473DBF">
        <w:fldChar w:fldCharType="end"/>
      </w:r>
      <w:r w:rsidR="0087504B" w:rsidRPr="00473DBF">
        <w:t xml:space="preserve">. Victoria McArthur </w:t>
      </w:r>
      <w:r w:rsidR="0087504B" w:rsidRPr="00473DBF">
        <w:fldChar w:fldCharType="begin"/>
      </w:r>
      <w:r w:rsidR="0087504B" w:rsidRPr="00473DBF">
        <w:instrText xml:space="preserve"> ADDIN ZOTERO_ITEM CSL_CITATION {"citationID":"APICFArQ","properties":{"formattedCitation":"(2009)","plainCitation":"(2009)"},"citationItems":[{"id":1028,"uris":["http://zotero.org/users/832000/items/F6FNSPED"],"uri":["http://zotero.org/users/832000/items/F6FNSPED"],"itemData":{"id":1028,"type":"paper-conference","title":"Communication technologies and cultural identity a critical discussion of ICTs for development","container-title":"2009 IEEE Toronto International Conference Science and Technology for Humanity (TIC-STH)","page":"910-914","DOI":"10.1109/TIC-STH.2009.5444367","author":[{"family":"McArthur","given":"V."}],"issued":{"date-parts":[["2009",9]]}},"suppress-author":true}],"schema":"https://github.com/citation-style-language/schema/raw/master/csl-citation.json"} </w:instrText>
      </w:r>
      <w:r w:rsidR="0087504B" w:rsidRPr="00473DBF">
        <w:fldChar w:fldCharType="separate"/>
      </w:r>
      <w:r w:rsidR="0087504B" w:rsidRPr="00473DBF">
        <w:t>(2009)</w:t>
      </w:r>
      <w:r w:rsidR="0087504B" w:rsidRPr="00473DBF">
        <w:fldChar w:fldCharType="end"/>
      </w:r>
      <w:r w:rsidR="0087504B" w:rsidRPr="00473DBF">
        <w:t xml:space="preserve"> confirmed that this personal computer was designed with western metaphors in mind without taking into account local cultures. Other failures in ICT4D, are referred to as following the </w:t>
      </w:r>
      <w:proofErr w:type="spellStart"/>
      <w:r w:rsidR="0087504B" w:rsidRPr="00473DBF">
        <w:t>telecenter</w:t>
      </w:r>
      <w:proofErr w:type="spellEnd"/>
      <w:r w:rsidR="0087504B" w:rsidRPr="00473DBF">
        <w:t xml:space="preserve"> archetype </w:t>
      </w:r>
      <w:r w:rsidR="0087504B" w:rsidRPr="00473DBF">
        <w:fldChar w:fldCharType="begin"/>
      </w:r>
      <w:r w:rsidR="0087504B" w:rsidRPr="00473DBF">
        <w:instrText xml:space="preserve"> ADDIN ZOTERO_ITEM CSL_CITATION {"citationID":"stf4uh3du","properties":{"formattedCitation":"(Heeks, 2008)","plainCitation":"(Heeks, 2008)"},"citationItems":[{"id":1029,"uris":["http://zotero.org/users/832000/items/3WMG4XEN"],"uri":["http://zotero.org/users/832000/items/3WMG4XEN"],"itemData":{"id":1029,"type":"article-journal","title":"ICT4D 2.0: The Next Phase of Applying ICT for International Development","container-title":"Computer","page":"26-33","volume":"41","issue":"6","DOI":"10.1109/MC.2008.192","ISSN":"0018-9162","author":[{"family":"Heeks","given":"R."}],"issued":{"date-parts":[["2008",6]]}}}],"schema":"https://github.com/citation-style-language/schema/raw/master/csl-citation.json"} </w:instrText>
      </w:r>
      <w:r w:rsidR="0087504B" w:rsidRPr="00473DBF">
        <w:fldChar w:fldCharType="separate"/>
      </w:r>
      <w:r w:rsidR="0087504B" w:rsidRPr="00473DBF">
        <w:t>(</w:t>
      </w:r>
      <w:proofErr w:type="spellStart"/>
      <w:r w:rsidR="0087504B" w:rsidRPr="00473DBF">
        <w:t>Heeks</w:t>
      </w:r>
      <w:proofErr w:type="spellEnd"/>
      <w:r w:rsidR="0087504B" w:rsidRPr="00473DBF">
        <w:t>, 2008</w:t>
      </w:r>
      <w:r>
        <w:t>; Dodson, Sterling &amp; Bennett 2012</w:t>
      </w:r>
      <w:r w:rsidR="0087504B" w:rsidRPr="00473DBF">
        <w:t>)</w:t>
      </w:r>
      <w:r w:rsidR="0087504B" w:rsidRPr="00473DBF">
        <w:fldChar w:fldCharType="end"/>
      </w:r>
      <w:r w:rsidR="0087504B" w:rsidRPr="00473DBF">
        <w:t xml:space="preserve"> due to issues related to poor sustainability and scalability: it was about ICT4D 1.0 as a field trying to fulfil needs that echoed those of the Western contexts where these digital hubs where initially used. Instead, </w:t>
      </w:r>
      <w:proofErr w:type="spellStart"/>
      <w:r w:rsidR="0087504B" w:rsidRPr="00473DBF">
        <w:t>Heeks</w:t>
      </w:r>
      <w:proofErr w:type="spellEnd"/>
      <w:r w:rsidR="0087504B" w:rsidRPr="00473DBF">
        <w:t xml:space="preserve"> pointed, and rightly so, towards new models of innovation in ICT4D, a 2.0 paradigm, with less emphasis on PCs and more emphasis on what is actually used such as mobiles, radio, television. Looking at the years following </w:t>
      </w:r>
      <w:proofErr w:type="spellStart"/>
      <w:r w:rsidR="0087504B" w:rsidRPr="00473DBF">
        <w:t>Heeks</w:t>
      </w:r>
      <w:proofErr w:type="spellEnd"/>
      <w:r w:rsidR="0087504B" w:rsidRPr="00473DBF">
        <w:t xml:space="preserve">’ paper and the evolution of ICT4D successful projects, it is clear his </w:t>
      </w:r>
      <w:r w:rsidR="0087504B" w:rsidRPr="00473DBF">
        <w:lastRenderedPageBreak/>
        <w:t>observations were accurate.  We can see how innovation flourished in initiatives developed ‘with’ a</w:t>
      </w:r>
      <w:r w:rsidR="00F67572">
        <w:t>nd not ‘for’ the disadvantaged.</w:t>
      </w:r>
    </w:p>
    <w:p w14:paraId="4D5E88B7" w14:textId="690A251C" w:rsidR="0087504B" w:rsidRPr="00473DBF" w:rsidRDefault="00B67252" w:rsidP="002120DC">
      <w:pPr>
        <w:pStyle w:val="Newparagraph"/>
      </w:pPr>
      <w:r>
        <w:t>The above points towards an argument linking</w:t>
      </w:r>
      <w:r w:rsidR="00396B3A">
        <w:t xml:space="preserve"> success in ICT4D to</w:t>
      </w:r>
      <w:r>
        <w:t xml:space="preserve"> </w:t>
      </w:r>
      <w:r w:rsidR="00F26F86">
        <w:t>a combination of an</w:t>
      </w:r>
      <w:r w:rsidR="00365C79">
        <w:t xml:space="preserve"> </w:t>
      </w:r>
      <w:r>
        <w:t xml:space="preserve">inductive </w:t>
      </w:r>
      <w:r w:rsidR="00365C79">
        <w:t>approach</w:t>
      </w:r>
      <w:r w:rsidR="00F26F86">
        <w:t xml:space="preserve"> with</w:t>
      </w:r>
      <w:r w:rsidR="00365C79">
        <w:t xml:space="preserve"> </w:t>
      </w:r>
      <w:r w:rsidR="00396B3A">
        <w:t xml:space="preserve">user </w:t>
      </w:r>
      <w:r w:rsidR="00365C79">
        <w:t>participation</w:t>
      </w:r>
      <w:r w:rsidR="00396B3A">
        <w:t xml:space="preserve">. </w:t>
      </w:r>
      <w:r w:rsidR="00365C79">
        <w:t xml:space="preserve"> </w:t>
      </w:r>
      <w:r w:rsidR="005D0D47">
        <w:t>This approach is referred to as part of a</w:t>
      </w:r>
      <w:r w:rsidR="002F55AF">
        <w:t xml:space="preserve"> discourse of</w:t>
      </w:r>
      <w:r w:rsidR="005D0D47">
        <w:t xml:space="preserve"> </w:t>
      </w:r>
      <w:r w:rsidR="005D0D47" w:rsidRPr="002F55AF">
        <w:rPr>
          <w:i/>
        </w:rPr>
        <w:t>social embeddedness</w:t>
      </w:r>
      <w:r w:rsidR="005D0D47">
        <w:t xml:space="preserve"> in ICT4D interventions and research </w:t>
      </w:r>
      <w:r w:rsidR="005D0D47">
        <w:fldChar w:fldCharType="begin"/>
      </w:r>
      <w:r w:rsidR="005D0D47">
        <w:instrText xml:space="preserve"> ADDIN ZOTERO_ITEM CSL_CITATION {"citationID":"UHb0kDEv","properties":{"formattedCitation":"(Maail, 2011)","plainCitation":"(Maail, 2011)"},"citationItems":[{"id":1233,"uris":["http://zotero.org/users/832000/items/NJXRA4PT"],"uri":["http://zotero.org/users/832000/items/NJXRA4PT"],"itemData":{"id":1233,"type":"paper-conference","title":"User Participation and the Success of Development of ICT4D project: A Critical Review","container-title":"Proceedings of SIG GlobDev 4th Annual Workshop","author":[{"family":"Maail","given":"A Glenn"}],"issued":{"date-parts":[["2011"]]}}}],"schema":"https://github.com/citation-style-language/schema/raw/master/csl-citation.json"} </w:instrText>
      </w:r>
      <w:r w:rsidR="005D0D47">
        <w:fldChar w:fldCharType="separate"/>
      </w:r>
      <w:r w:rsidR="005D0D47">
        <w:rPr>
          <w:noProof/>
        </w:rPr>
        <w:t>(Maail, 2011)</w:t>
      </w:r>
      <w:r w:rsidR="005D0D47">
        <w:fldChar w:fldCharType="end"/>
      </w:r>
      <w:r w:rsidR="003E44EB">
        <w:t>. Such a discourse gives value to local knowledge and contextual factors driving and s</w:t>
      </w:r>
      <w:r w:rsidR="002F55AF">
        <w:t xml:space="preserve">haping technological innovation. This in contrast with an earlier but still prevalent </w:t>
      </w:r>
      <w:r w:rsidR="002F55AF">
        <w:rPr>
          <w:i/>
        </w:rPr>
        <w:t>transfer and diffusion</w:t>
      </w:r>
      <w:r w:rsidR="002F55AF">
        <w:t xml:space="preserve"> discourse in IC</w:t>
      </w:r>
      <w:r w:rsidR="00F20771">
        <w:t>T</w:t>
      </w:r>
      <w:r w:rsidR="002F55AF">
        <w:t>4D</w:t>
      </w:r>
      <w:r w:rsidR="00966986">
        <w:t>, especially in Information Systems (IS) research</w:t>
      </w:r>
      <w:r w:rsidR="002506D6">
        <w:t xml:space="preserve"> </w:t>
      </w:r>
      <w:r w:rsidR="00683C5E">
        <w:fldChar w:fldCharType="begin"/>
      </w:r>
      <w:r w:rsidR="00683C5E">
        <w:instrText xml:space="preserve"> ADDIN ZOTERO_ITEM CSL_CITATION {"citationID":"1qnouojqia","properties":{"formattedCitation":"(Bada, 2002; Walsham, 2002)","plainCitation":"(Bada, 2002; Walsham, 2002)"},"citationItems":[{"id":1234,"uris":["http://zotero.org/users/832000/items/TN3J8QCZ"],"uri":["http://zotero.org/users/832000/items/TN3J8QCZ"],"itemData":{"id":1234,"type":"article-journal","title":"Local adaptations to global trends: A study of an IT-based organizational change program in a Nigerian bank","container-title":"The Information Society","page":"77–86","volume":"18","issue":"2","author":[{"family":"Bada","given":"Abiodun O"}],"issued":{"date-parts":[["2002"]]}},"label":"page"},{"id":1235,"uris":["http://zotero.org/users/832000/items/8RZ6UXDK"],"uri":["http://zotero.org/users/832000/items/8RZ6UXDK"],"itemData":{"id":1235,"type":"article-journal","title":"Cross-cultural software production and use: a structurational analysis","container-title":"MIS quarterly","page":"359–380","author":[{"family":"Walsham","given":"Geoff"}],"issued":{"date-parts":[["2002"]]}},"label":"page"}],"schema":"https://github.com/citation-style-language/schema/raw/master/csl-citation.json"} </w:instrText>
      </w:r>
      <w:r w:rsidR="00683C5E">
        <w:fldChar w:fldCharType="separate"/>
      </w:r>
      <w:r w:rsidR="00683C5E">
        <w:rPr>
          <w:noProof/>
        </w:rPr>
        <w:t>(Bada, 2002; Walsham, 2002)</w:t>
      </w:r>
      <w:r w:rsidR="00683C5E">
        <w:fldChar w:fldCharType="end"/>
      </w:r>
      <w:r w:rsidR="00683C5E">
        <w:t xml:space="preserve"> where user participation is also defined as a success factor but mainly </w:t>
      </w:r>
      <w:r w:rsidR="001162CF">
        <w:t>from a role of helping to adapt technology to local needs and context</w:t>
      </w:r>
      <w:r w:rsidR="002556DD">
        <w:t xml:space="preserve">s.  </w:t>
      </w:r>
      <w:proofErr w:type="spellStart"/>
      <w:r w:rsidR="002556DD">
        <w:t>Maail</w:t>
      </w:r>
      <w:proofErr w:type="spellEnd"/>
      <w:r w:rsidR="002556DD">
        <w:t xml:space="preserve"> (2011) concluded after a systemati</w:t>
      </w:r>
      <w:r w:rsidR="00F70F12">
        <w:t xml:space="preserve">c study of the literature that more user participation does not lead to automatic success in ICT4D projects as there are other </w:t>
      </w:r>
      <w:r w:rsidR="0091581B">
        <w:t>conditional</w:t>
      </w:r>
      <w:r w:rsidR="00F70F12">
        <w:t xml:space="preserve"> factors</w:t>
      </w:r>
      <w:r w:rsidR="0091581B">
        <w:t xml:space="preserve"> </w:t>
      </w:r>
      <w:r w:rsidR="002120DC">
        <w:t xml:space="preserve">such as the ones developed so far in this paper. </w:t>
      </w:r>
      <w:r w:rsidR="0087504B" w:rsidRPr="00473DBF">
        <w:t xml:space="preserve">  </w:t>
      </w:r>
    </w:p>
    <w:p w14:paraId="43663A00" w14:textId="77777777" w:rsidR="00267CE5" w:rsidRDefault="0087504B" w:rsidP="00473DBF">
      <w:pPr>
        <w:pStyle w:val="Newparagraph"/>
      </w:pPr>
      <w:r w:rsidRPr="00473DBF">
        <w:t xml:space="preserve">As our society increasingly moves into economic paradigms dominated by knowledge exchange and co-creation and the pursue of ethical values through transformation </w:t>
      </w:r>
      <w:r w:rsidRPr="00473DBF">
        <w:fldChar w:fldCharType="begin"/>
      </w:r>
      <w:r w:rsidRPr="00473DBF">
        <w:instrText xml:space="preserve"> ADDIN ZOTERO_ITEM CSL_CITATION {"citationID":"2kffd8vp0c","properties":{"formattedCitation":"(Gardien, Djajadiningrat, Hummels, &amp; Brombacher, 2014)","plainCitation":"(Gardien, Djajadiningrat, Hummels, &amp; Brombacher, 2014)"},"citationItems":[{"id":1030,"uris":["http://zotero.org/users/832000/items/IVCDFPXQ"],"uri":["http://zotero.org/users/832000/items/IVCDFPXQ"],"itemData":{"id":1030,"type":"article-journal","title":"Changing your hammer: The implications of paradigmatic innovation for design practice","container-title":"International Journal of Design","volume":"8","issue":"2","author":[{"family":"Gardien","given":"Paul"},{"family":"Djajadiningrat","given":"Tom"},{"family":"Hummels","given":"Caroline"},{"family":"Brombacher","given":"Aarnout"}],"issued":{"date-parts":[["2014"]]}}}],"schema":"https://github.com/citation-style-language/schema/raw/master/csl-citation.json"} </w:instrText>
      </w:r>
      <w:r w:rsidRPr="00473DBF">
        <w:fldChar w:fldCharType="separate"/>
      </w:r>
      <w:r w:rsidRPr="00473DBF">
        <w:t>(Gardien, Djajadiningrat, Hummels, &amp; Brombacher, 2014)</w:t>
      </w:r>
      <w:r w:rsidRPr="00473DBF">
        <w:fldChar w:fldCharType="end"/>
      </w:r>
      <w:r w:rsidRPr="00473DBF">
        <w:t xml:space="preserve">, technological innovations embedding sustainable models such as </w:t>
      </w:r>
      <w:proofErr w:type="spellStart"/>
      <w:r w:rsidRPr="00473DBF">
        <w:t>FreeBasics</w:t>
      </w:r>
      <w:proofErr w:type="spellEnd"/>
      <w:r w:rsidRPr="00473DBF">
        <w:t xml:space="preserve"> (info.internet.org) and Open Data </w:t>
      </w:r>
      <w:r w:rsidRPr="00473DBF">
        <w:fldChar w:fldCharType="begin"/>
      </w:r>
      <w:r w:rsidRPr="00473DBF">
        <w:instrText xml:space="preserve"> ADDIN ZOTERO_ITEM CSL_CITATION {"citationID":"19a0r3300i","properties":{"formattedCitation":"(Davies &amp; Perini, 2016)","plainCitation":"(Davies &amp; Perini, 2016)"},"citationItems":[{"id":1031,"uris":["http://zotero.org/users/832000/items/39MPARG2"],"uri":["http://zotero.org/users/832000/items/39MPARG2"],"itemData":{"id":1031,"type":"article-journal","title":"Researching the emerging impacts of open data: revisiting the ODDC conceptual framework","container-title":"The Journal of Community Informatics","volume":"12","issue":"2","author":[{"family":"Davies","given":"Tim"},{"family":"Perini","given":"Fernando"}],"issued":{"date-parts":[["2016"]]}}}],"schema":"https://github.com/citation-style-language/schema/raw/master/csl-citation.json"} </w:instrText>
      </w:r>
      <w:r w:rsidRPr="00473DBF">
        <w:fldChar w:fldCharType="separate"/>
      </w:r>
      <w:r w:rsidRPr="00473DBF">
        <w:t>(Davies &amp; Perini, 2016)</w:t>
      </w:r>
      <w:r w:rsidRPr="00473DBF">
        <w:fldChar w:fldCharType="end"/>
      </w:r>
      <w:r w:rsidRPr="00473DBF">
        <w:t xml:space="preserve"> emerge as interesting promises in a complex development landscape, but is too early to judge its impact and value. The truth is that measuring "D", or "d", as a direct impact of ICTs is hard and the results are not always evident, unless maybe a comparison is made with what would happen if no technologies are integrated in ten years from now in concrete cases.  Our brief review also makes it clear that interventionist "4D" initiatives and approaches from the West have had very little impact when considering the number of people working on these problems.</w:t>
      </w:r>
      <w:r w:rsidR="00061FAA">
        <w:t xml:space="preserve"> </w:t>
      </w:r>
    </w:p>
    <w:p w14:paraId="0D440F9B" w14:textId="0127512D" w:rsidR="002120DC" w:rsidRPr="00473DBF" w:rsidRDefault="00532BCF" w:rsidP="00754875">
      <w:pPr>
        <w:pStyle w:val="Newparagraph"/>
      </w:pPr>
      <w:r>
        <w:lastRenderedPageBreak/>
        <w:t>A more radical approach would be to drop technology altogether from any development project labelled as ICT4D, i.e. to drop the ICT, at least until an emic understanding of the communities</w:t>
      </w:r>
      <w:r w:rsidR="00966986">
        <w:t xml:space="preserve"> to be supported or intervened emerges. There seems to be </w:t>
      </w:r>
      <w:r w:rsidR="00CF387A">
        <w:t xml:space="preserve">a </w:t>
      </w:r>
      <w:r w:rsidR="00966986">
        <w:t xml:space="preserve">deeply rooted </w:t>
      </w:r>
      <w:r w:rsidR="00E376F9">
        <w:t xml:space="preserve">unquestioned </w:t>
      </w:r>
      <w:r w:rsidR="00966986">
        <w:t>ontological position in ICT4D</w:t>
      </w:r>
      <w:r w:rsidR="00E376F9">
        <w:t xml:space="preserve"> where technology is embedded with progress and benefits, and that the real challenge is how to extract and articulate those successfully</w:t>
      </w:r>
      <w:r w:rsidR="00CF387A">
        <w:t xml:space="preserve"> by or for the communities to be developed. We believe that a communication and hermeneutical challenge exists before a technological one: we believe that impact and success in ICT4D </w:t>
      </w:r>
      <w:r w:rsidR="00310329">
        <w:t>rely first and foremost</w:t>
      </w:r>
      <w:r w:rsidR="00CF387A">
        <w:t xml:space="preserve"> on having a common and mutual understanding of needs, values and perspectives which will determine whether and which technologies are needed. </w:t>
      </w:r>
      <w:r w:rsidR="00E376F9">
        <w:t xml:space="preserve">  </w:t>
      </w:r>
      <w:r w:rsidR="00966986">
        <w:t xml:space="preserve"> </w:t>
      </w:r>
      <w:r>
        <w:t xml:space="preserve"> </w:t>
      </w:r>
    </w:p>
    <w:p w14:paraId="2EC454F9" w14:textId="692EE943" w:rsidR="00786285" w:rsidRPr="00786285" w:rsidRDefault="00786285" w:rsidP="00786285">
      <w:pPr>
        <w:pStyle w:val="Heading1"/>
      </w:pPr>
      <w:r w:rsidRPr="00724E75">
        <w:t>References</w:t>
      </w:r>
    </w:p>
    <w:p w14:paraId="09C0A8E9" w14:textId="77777777" w:rsidR="00B41D82" w:rsidRDefault="00B41D82" w:rsidP="00AC1EFC">
      <w:pPr>
        <w:pStyle w:val="References"/>
        <w:rPr>
          <w:lang w:val="en-US"/>
        </w:rPr>
      </w:pPr>
      <w:proofErr w:type="spellStart"/>
      <w:r w:rsidRPr="00B41D82">
        <w:rPr>
          <w:lang w:val="en-US"/>
        </w:rPr>
        <w:t>Anokwa</w:t>
      </w:r>
      <w:proofErr w:type="spellEnd"/>
      <w:r w:rsidRPr="00B41D82">
        <w:rPr>
          <w:lang w:val="en-US"/>
        </w:rPr>
        <w:t xml:space="preserve">, Y., Smyth, T. N., Ramachandran, D., </w:t>
      </w:r>
      <w:proofErr w:type="spellStart"/>
      <w:r w:rsidRPr="00B41D82">
        <w:rPr>
          <w:lang w:val="en-US"/>
        </w:rPr>
        <w:t>Sherwani</w:t>
      </w:r>
      <w:proofErr w:type="spellEnd"/>
      <w:r w:rsidRPr="00B41D82">
        <w:rPr>
          <w:lang w:val="en-US"/>
        </w:rPr>
        <w:t xml:space="preserve">, J., Schwartzman, Y., </w:t>
      </w:r>
      <w:proofErr w:type="spellStart"/>
      <w:r w:rsidRPr="00B41D82">
        <w:rPr>
          <w:lang w:val="en-US"/>
        </w:rPr>
        <w:t>Luk</w:t>
      </w:r>
      <w:proofErr w:type="spellEnd"/>
      <w:r w:rsidRPr="00B41D82">
        <w:rPr>
          <w:lang w:val="en-US"/>
        </w:rPr>
        <w:t xml:space="preserve">, R., ... &amp; </w:t>
      </w:r>
      <w:proofErr w:type="spellStart"/>
      <w:r w:rsidRPr="00B41D82">
        <w:rPr>
          <w:lang w:val="en-US"/>
        </w:rPr>
        <w:t>DeRenzi</w:t>
      </w:r>
      <w:proofErr w:type="spellEnd"/>
      <w:r w:rsidRPr="00B41D82">
        <w:rPr>
          <w:lang w:val="en-US"/>
        </w:rPr>
        <w:t>, B. (2009). Stories from the field: Reflections on HCI4D experiences. Information Technologies &amp; International Development, 5(4), pp-101.</w:t>
      </w:r>
    </w:p>
    <w:p w14:paraId="13BB9DEB" w14:textId="3F1CB542" w:rsidR="00BB2CA9" w:rsidRPr="00BB2CA9" w:rsidRDefault="00786285" w:rsidP="00AC1EFC">
      <w:pPr>
        <w:pStyle w:val="References"/>
      </w:pPr>
      <w:r w:rsidRPr="00786285">
        <w:rPr>
          <w:lang w:val="en-US"/>
        </w:rPr>
        <w:fldChar w:fldCharType="begin"/>
      </w:r>
      <w:r w:rsidR="00C27F92">
        <w:instrText xml:space="preserve"> ADDIN ZOTERO_BIBL {"custom":[]} CSL_BIBLIOGRAPHY </w:instrText>
      </w:r>
      <w:r w:rsidRPr="00786285">
        <w:rPr>
          <w:lang w:val="en-US"/>
        </w:rPr>
        <w:fldChar w:fldCharType="separate"/>
      </w:r>
      <w:r w:rsidR="00BB2CA9" w:rsidRPr="00BB2CA9">
        <w:t xml:space="preserve">Bada, A. O. (2002). Local adaptations to global trends: A study of an IT-based organizational change program in a Nigerian bank. </w:t>
      </w:r>
      <w:r w:rsidR="00BB2CA9" w:rsidRPr="00BB2CA9">
        <w:rPr>
          <w:i/>
          <w:iCs/>
        </w:rPr>
        <w:t>The Information Society</w:t>
      </w:r>
      <w:r w:rsidR="00BB2CA9" w:rsidRPr="00BB2CA9">
        <w:t xml:space="preserve">, </w:t>
      </w:r>
      <w:r w:rsidR="00BB2CA9" w:rsidRPr="00BB2CA9">
        <w:rPr>
          <w:i/>
          <w:iCs/>
        </w:rPr>
        <w:t>18</w:t>
      </w:r>
      <w:r w:rsidR="00BB2CA9" w:rsidRPr="00BB2CA9">
        <w:t>(2), 77–86.</w:t>
      </w:r>
    </w:p>
    <w:p w14:paraId="1FA6060F" w14:textId="77777777" w:rsidR="00BB2CA9" w:rsidRDefault="00BB2CA9" w:rsidP="00AC1EFC">
      <w:pPr>
        <w:pStyle w:val="References"/>
      </w:pPr>
      <w:r w:rsidRPr="00BB2CA9">
        <w:t xml:space="preserve">Bidwell, N. J. (2016). Decolonising HCI and Interaction Design Discourse: Some Considerations in Planning AfriCHI. </w:t>
      </w:r>
      <w:r w:rsidRPr="00BB2CA9">
        <w:rPr>
          <w:i/>
          <w:iCs/>
        </w:rPr>
        <w:t>XRDS</w:t>
      </w:r>
      <w:r w:rsidRPr="00BB2CA9">
        <w:t xml:space="preserve">, </w:t>
      </w:r>
      <w:r w:rsidRPr="00BB2CA9">
        <w:rPr>
          <w:i/>
          <w:iCs/>
        </w:rPr>
        <w:t>22</w:t>
      </w:r>
      <w:r w:rsidRPr="00BB2CA9">
        <w:t>(4), 22–27. https://doi.org/10.1145/2930884</w:t>
      </w:r>
    </w:p>
    <w:p w14:paraId="2C956887" w14:textId="5D34DCE4" w:rsidR="00C16EE7" w:rsidRPr="00C16EE7" w:rsidRDefault="00C16EE7" w:rsidP="00AC1EFC">
      <w:pPr>
        <w:pStyle w:val="References"/>
      </w:pPr>
      <w:r w:rsidRPr="00C16EE7">
        <w:t>Brunette, W., Sundt, M., Dell, N., Chaudhri, R., Breit, N., &amp; Borriello, G. (2013, February). Open data kit 2.0: expanding and refining information services for developing regions. In Proceedings of the 14th Workshop on Mobile Computing Systems and Applications (p. 10). ACM.</w:t>
      </w:r>
    </w:p>
    <w:p w14:paraId="3F431E14" w14:textId="77777777" w:rsidR="00BB2CA9" w:rsidRPr="00BB2CA9" w:rsidRDefault="00BB2CA9" w:rsidP="00AC1EFC">
      <w:pPr>
        <w:pStyle w:val="References"/>
      </w:pPr>
      <w:r w:rsidRPr="00BB2CA9">
        <w:t xml:space="preserve">Camara, S., &amp; Abdelnour-Nocera, J. (2013). Revealing the Socio-Technical Context of Design Settings: Toward Participatory IS Design. </w:t>
      </w:r>
      <w:r w:rsidRPr="00BB2CA9">
        <w:rPr>
          <w:i/>
          <w:iCs/>
        </w:rPr>
        <w:t>International Journal of Human-Computer Interaction</w:t>
      </w:r>
      <w:r w:rsidRPr="00BB2CA9">
        <w:t xml:space="preserve">, </w:t>
      </w:r>
      <w:r w:rsidRPr="00BB2CA9">
        <w:rPr>
          <w:i/>
          <w:iCs/>
        </w:rPr>
        <w:t>29</w:t>
      </w:r>
      <w:r w:rsidRPr="00BB2CA9">
        <w:t>(4), 289–307. https://doi.org/10.1080/10447318.2013.765767</w:t>
      </w:r>
    </w:p>
    <w:p w14:paraId="0CE5BAB0" w14:textId="77777777" w:rsidR="00BB2CA9" w:rsidRPr="00BB2CA9" w:rsidRDefault="00BB2CA9" w:rsidP="00AC1EFC">
      <w:pPr>
        <w:pStyle w:val="References"/>
      </w:pPr>
      <w:r w:rsidRPr="00BB2CA9">
        <w:lastRenderedPageBreak/>
        <w:t xml:space="preserve">Cuendet, S., Medhi, I., Bali, K., &amp; Cutrell, E. (2013). VideoKheti: Making Video Content Accessible to Low-literate and Novice Users. In </w:t>
      </w:r>
      <w:r w:rsidRPr="00BB2CA9">
        <w:rPr>
          <w:i/>
          <w:iCs/>
        </w:rPr>
        <w:t>Proceedings of the SIGCHI Conference on Human Factors in Computing Systems</w:t>
      </w:r>
      <w:r w:rsidRPr="00BB2CA9">
        <w:t xml:space="preserve"> (pp. 2833–2842). New York, NY, USA: ACM. https://doi.org/10.1145/2470654.2481392</w:t>
      </w:r>
    </w:p>
    <w:p w14:paraId="6437A81C" w14:textId="77777777" w:rsidR="00BB2CA9" w:rsidRDefault="00BB2CA9" w:rsidP="00AC1EFC">
      <w:pPr>
        <w:pStyle w:val="References"/>
      </w:pPr>
      <w:r w:rsidRPr="00BB2CA9">
        <w:t xml:space="preserve">Davies, T., &amp; Perini, F. (2016). Researching the emerging impacts of open data: revisiting the ODDC conceptual framework. </w:t>
      </w:r>
      <w:r w:rsidRPr="00BB2CA9">
        <w:rPr>
          <w:i/>
          <w:iCs/>
        </w:rPr>
        <w:t>The Journal of Community Informatics</w:t>
      </w:r>
      <w:r w:rsidRPr="00BB2CA9">
        <w:t xml:space="preserve">, </w:t>
      </w:r>
      <w:r w:rsidRPr="00BB2CA9">
        <w:rPr>
          <w:i/>
          <w:iCs/>
        </w:rPr>
        <w:t>12</w:t>
      </w:r>
      <w:r w:rsidRPr="00BB2CA9">
        <w:t>(2).</w:t>
      </w:r>
    </w:p>
    <w:p w14:paraId="11B7C589" w14:textId="16E1D2AE" w:rsidR="00B41D82" w:rsidRPr="00BB2CA9" w:rsidRDefault="00B41D82" w:rsidP="00AC1EFC">
      <w:pPr>
        <w:pStyle w:val="References"/>
      </w:pPr>
      <w:r w:rsidRPr="00B41D82">
        <w:t>Dearden, A. (2012, March). See no evil?: ethics in an interventionist ICTD. In Proceedings of the Fifth International Conference on Information and Communication Technologies and Development (pp. 46-55). ACM.</w:t>
      </w:r>
    </w:p>
    <w:p w14:paraId="46392086" w14:textId="77777777" w:rsidR="00BB2CA9" w:rsidRPr="00BB2CA9" w:rsidRDefault="00BB2CA9" w:rsidP="00AC1EFC">
      <w:pPr>
        <w:pStyle w:val="References"/>
      </w:pPr>
      <w:r w:rsidRPr="00BB2CA9">
        <w:t xml:space="preserve">Dearden, A., &amp; Rizvi, H. (2008). Participatory IT Design and Participatory Development: A Comparative Review. In </w:t>
      </w:r>
      <w:r w:rsidRPr="00BB2CA9">
        <w:rPr>
          <w:i/>
          <w:iCs/>
        </w:rPr>
        <w:t>Proceedings of the Tenth Anniversary Conference on Participatory Design 2008</w:t>
      </w:r>
      <w:r w:rsidRPr="00BB2CA9">
        <w:t xml:space="preserve"> (pp. 81–91). Indianapolis, IN, USA: Indiana University. Retrieved from http://dl.acm.org/citation.cfm?id=1795234.1795246</w:t>
      </w:r>
    </w:p>
    <w:p w14:paraId="18A1932B" w14:textId="77777777" w:rsidR="00BB2CA9" w:rsidRDefault="00BB2CA9" w:rsidP="00AC1EFC">
      <w:pPr>
        <w:pStyle w:val="References"/>
      </w:pPr>
      <w:r w:rsidRPr="00BB2CA9">
        <w:t xml:space="preserve">Dell, N., &amp; Kumar, N. (2016). The Ins and Outs of HCI for Development. In </w:t>
      </w:r>
      <w:r w:rsidRPr="00BB2CA9">
        <w:rPr>
          <w:i/>
          <w:iCs/>
        </w:rPr>
        <w:t>Proceedings of the 2016 CHI Conference on Human Factors in Computing Systems</w:t>
      </w:r>
      <w:r w:rsidRPr="00BB2CA9">
        <w:t xml:space="preserve"> (pp. 2220–2232). ACM.</w:t>
      </w:r>
    </w:p>
    <w:p w14:paraId="4D4D50C0" w14:textId="0E308FAE" w:rsidR="00641208" w:rsidRDefault="00641208" w:rsidP="00AC1EFC">
      <w:pPr>
        <w:pStyle w:val="References"/>
      </w:pPr>
      <w:r w:rsidRPr="00641208">
        <w:t>Densmore, M. (2012, May). Claim mobile: When to fail a technology. In Proceedings of the SIGCHI Conference on Human Factors in Computing Systems (pp. 1833-1842). ACM.</w:t>
      </w:r>
    </w:p>
    <w:p w14:paraId="743097D1" w14:textId="77777777" w:rsidR="00F20771" w:rsidRDefault="00F20771" w:rsidP="00AC1EFC">
      <w:pPr>
        <w:pStyle w:val="References"/>
      </w:pPr>
      <w:r>
        <w:t>Dodson, L. L., Sterling, S., &amp; Bennett, J. K. (2012, March). Considering failure: eight years of ITID research. In Proceedings of the Fifth International Conference on Information and Communication Technologies and Development (pp. 56-64). ACM.</w:t>
      </w:r>
    </w:p>
    <w:p w14:paraId="09978DF9" w14:textId="77777777" w:rsidR="00BB2CA9" w:rsidRPr="00BB2CA9" w:rsidRDefault="00BB2CA9" w:rsidP="00AC1EFC">
      <w:pPr>
        <w:pStyle w:val="References"/>
      </w:pPr>
      <w:r w:rsidRPr="00BB2CA9">
        <w:t xml:space="preserve">Dourish, P., &amp; Button, G. (2009). On “Technomethodology”: Foundational Relationships Between Ethnomethodology and System Design. </w:t>
      </w:r>
      <w:r w:rsidRPr="00BB2CA9">
        <w:rPr>
          <w:i/>
          <w:iCs/>
        </w:rPr>
        <w:t>Human-Computer Interaction</w:t>
      </w:r>
      <w:r w:rsidRPr="00BB2CA9">
        <w:t xml:space="preserve">, </w:t>
      </w:r>
      <w:r w:rsidRPr="00BB2CA9">
        <w:rPr>
          <w:i/>
          <w:iCs/>
        </w:rPr>
        <w:t>13</w:t>
      </w:r>
      <w:r w:rsidRPr="00BB2CA9">
        <w:t>(4), 395–432.</w:t>
      </w:r>
    </w:p>
    <w:p w14:paraId="162E4986" w14:textId="77777777" w:rsidR="00BB2CA9" w:rsidRPr="00BB2CA9" w:rsidRDefault="00BB2CA9" w:rsidP="00AC1EFC">
      <w:pPr>
        <w:pStyle w:val="References"/>
      </w:pPr>
      <w:r w:rsidRPr="00BB2CA9">
        <w:t xml:space="preserve">Dourish, P., &amp; Mainwaring, S. D. (2012). Ubicomp’s colonial impulse. In </w:t>
      </w:r>
      <w:r w:rsidRPr="00BB2CA9">
        <w:rPr>
          <w:i/>
          <w:iCs/>
        </w:rPr>
        <w:t>Proceedings of the 2012 ACM Conference on Ubiquitous Computing</w:t>
      </w:r>
      <w:r w:rsidRPr="00BB2CA9">
        <w:t xml:space="preserve"> (pp. 133–142). ACM.</w:t>
      </w:r>
    </w:p>
    <w:p w14:paraId="08C758C6" w14:textId="77777777" w:rsidR="00BB2CA9" w:rsidRPr="00BB2CA9" w:rsidRDefault="00BB2CA9" w:rsidP="00AC1EFC">
      <w:pPr>
        <w:pStyle w:val="References"/>
      </w:pPr>
      <w:r w:rsidRPr="00BB2CA9">
        <w:t xml:space="preserve">Gandhi, R., Veeraraghavan, R., Toyama, K., &amp; Ramprasad, V. (2007). Digital Green: Participatory video for agricultural extension. In </w:t>
      </w:r>
      <w:r w:rsidRPr="00BB2CA9">
        <w:rPr>
          <w:i/>
          <w:iCs/>
        </w:rPr>
        <w:t>2007 International Conference on Information and Communication Technologies and Development</w:t>
      </w:r>
      <w:r w:rsidRPr="00BB2CA9">
        <w:t xml:space="preserve"> (pp. 1–10). https://doi.org/10.1109/ICTD.2007.4937388</w:t>
      </w:r>
    </w:p>
    <w:p w14:paraId="62A55528" w14:textId="77777777" w:rsidR="00BB2CA9" w:rsidRDefault="00BB2CA9" w:rsidP="00AC1EFC">
      <w:pPr>
        <w:pStyle w:val="References"/>
      </w:pPr>
      <w:r w:rsidRPr="00BB2CA9">
        <w:lastRenderedPageBreak/>
        <w:t xml:space="preserve">Gardien, P., Djajadiningrat, T., Hummels, C., &amp; Brombacher, A. (2014). Changing your hammer: The implications of paradigmatic innovation for design practice. </w:t>
      </w:r>
      <w:r w:rsidRPr="00BB2CA9">
        <w:rPr>
          <w:i/>
          <w:iCs/>
        </w:rPr>
        <w:t>International Journal of Design</w:t>
      </w:r>
      <w:r w:rsidRPr="00BB2CA9">
        <w:t xml:space="preserve">, </w:t>
      </w:r>
      <w:r w:rsidRPr="00BB2CA9">
        <w:rPr>
          <w:i/>
          <w:iCs/>
        </w:rPr>
        <w:t>8</w:t>
      </w:r>
      <w:r w:rsidRPr="00BB2CA9">
        <w:t>(2).</w:t>
      </w:r>
    </w:p>
    <w:p w14:paraId="2D8869AD" w14:textId="4446DC30" w:rsidR="00C16EE7" w:rsidRPr="00982099" w:rsidRDefault="00C16EE7" w:rsidP="00982099">
      <w:pPr>
        <w:pStyle w:val="References"/>
        <w:rPr>
          <w:lang w:val="en-US"/>
        </w:rPr>
      </w:pPr>
      <w:r w:rsidRPr="00C16EE7">
        <w:rPr>
          <w:lang w:val="en-US"/>
        </w:rPr>
        <w:t xml:space="preserve">Hartung, C., Lerer, A., Anokwa, Y., Tseng, C., Brunette, W., &amp; Borriello, G. (2010, December). Open data kit: </w:t>
      </w:r>
      <w:r w:rsidRPr="00982099">
        <w:t>tools</w:t>
      </w:r>
      <w:r w:rsidRPr="00C16EE7">
        <w:rPr>
          <w:lang w:val="en-US"/>
        </w:rPr>
        <w:t xml:space="preserve"> to build information services for developing regions. In </w:t>
      </w:r>
      <w:r w:rsidRPr="00C16EE7">
        <w:rPr>
          <w:i/>
          <w:iCs/>
          <w:lang w:val="en-US"/>
        </w:rPr>
        <w:t>Proceedings of the 4th ACM/IEEE International Conference on Information and Communication Technologies and Development</w:t>
      </w:r>
      <w:r w:rsidRPr="00C16EE7">
        <w:rPr>
          <w:lang w:val="en-US"/>
        </w:rPr>
        <w:t> (p. 18). ACM.</w:t>
      </w:r>
    </w:p>
    <w:p w14:paraId="7BC0C654" w14:textId="77777777" w:rsidR="00BB2CA9" w:rsidRPr="00BB2CA9" w:rsidRDefault="00BB2CA9" w:rsidP="00AC1EFC">
      <w:pPr>
        <w:pStyle w:val="References"/>
        <w:rPr>
          <w:lang w:val="da-DK"/>
        </w:rPr>
      </w:pPr>
      <w:r w:rsidRPr="00BB2CA9">
        <w:t xml:space="preserve">Heeks, R. (2008). ICT4D 2.0: The Next Phase of Applying ICT for International Development. </w:t>
      </w:r>
      <w:r w:rsidRPr="00BB2CA9">
        <w:rPr>
          <w:i/>
          <w:iCs/>
          <w:lang w:val="da-DK"/>
        </w:rPr>
        <w:t>Computer</w:t>
      </w:r>
      <w:r w:rsidRPr="00BB2CA9">
        <w:rPr>
          <w:lang w:val="da-DK"/>
        </w:rPr>
        <w:t xml:space="preserve">, </w:t>
      </w:r>
      <w:r w:rsidRPr="00BB2CA9">
        <w:rPr>
          <w:i/>
          <w:iCs/>
          <w:lang w:val="da-DK"/>
        </w:rPr>
        <w:t>41</w:t>
      </w:r>
      <w:r w:rsidRPr="00BB2CA9">
        <w:rPr>
          <w:lang w:val="da-DK"/>
        </w:rPr>
        <w:t>(6), 26–33. https://doi.org/10.1109/MC.2008.192</w:t>
      </w:r>
    </w:p>
    <w:p w14:paraId="5320A3D2" w14:textId="77777777" w:rsidR="00607B88" w:rsidRDefault="00607B88" w:rsidP="00AC1EFC">
      <w:pPr>
        <w:pStyle w:val="References"/>
        <w:rPr>
          <w:lang w:val="da-DK"/>
        </w:rPr>
      </w:pPr>
      <w:r w:rsidRPr="00607B88">
        <w:rPr>
          <w:lang w:val="da-DK"/>
        </w:rPr>
        <w:t>Ho, M. R., Owusu, E. K., &amp; Aoki, P. M. (2009, April). Claim mobile: engaging conflicting stakeholder requirements in healthcare in uganda. In Information and Communication Technologies and Development (ICTD), 2009 International Conference on (pp. 35-45). IEEE.</w:t>
      </w:r>
    </w:p>
    <w:p w14:paraId="2D858CD0" w14:textId="2639878E" w:rsidR="00BB2CA9" w:rsidRDefault="00BB2CA9" w:rsidP="00AC1EFC">
      <w:pPr>
        <w:pStyle w:val="References"/>
      </w:pPr>
      <w:r w:rsidRPr="00BB2CA9">
        <w:rPr>
          <w:lang w:val="da-DK"/>
        </w:rPr>
        <w:t xml:space="preserve">Ho, M. R., Smyth, T. N., Kam, M., &amp; Dearden, A. (2009). </w:t>
      </w:r>
      <w:r w:rsidRPr="00BB2CA9">
        <w:t xml:space="preserve">Human-computer interaction for development: The past, present, and future. </w:t>
      </w:r>
      <w:r w:rsidRPr="00BB2CA9">
        <w:rPr>
          <w:i/>
          <w:iCs/>
        </w:rPr>
        <w:t>Information Technologies &amp; International Development</w:t>
      </w:r>
      <w:r w:rsidRPr="00BB2CA9">
        <w:t xml:space="preserve">, </w:t>
      </w:r>
      <w:r w:rsidRPr="00BB2CA9">
        <w:rPr>
          <w:i/>
          <w:iCs/>
        </w:rPr>
        <w:t>5</w:t>
      </w:r>
      <w:r w:rsidRPr="00BB2CA9">
        <w:t>(4), pp–1.</w:t>
      </w:r>
    </w:p>
    <w:p w14:paraId="70842BC3" w14:textId="48EF58B2" w:rsidR="00B41D82" w:rsidRPr="00BB2CA9" w:rsidRDefault="00B41D82" w:rsidP="00AC1EFC">
      <w:pPr>
        <w:pStyle w:val="References"/>
      </w:pPr>
      <w:r w:rsidRPr="00B41D82">
        <w:t>Holeman, I., Blake, E., Densmore, M., Ssozi, F., Goodman, E., Medhi Thies, I., &amp; Wyche, S. (2017, May). Co-Design Across Borders Special Interest Group. In Proceedings of the 2017 CHI Conference Extended Abstracts on Human Factors in Computing Systems (pp. 1318-1321). ACM.</w:t>
      </w:r>
    </w:p>
    <w:p w14:paraId="7777CA9F" w14:textId="77777777" w:rsidR="00BB2CA9" w:rsidRPr="00BB2CA9" w:rsidRDefault="00BB2CA9" w:rsidP="00AC1EFC">
      <w:pPr>
        <w:pStyle w:val="References"/>
      </w:pPr>
      <w:r w:rsidRPr="00BB2CA9">
        <w:t xml:space="preserve">Hofstede, G. (2001). </w:t>
      </w:r>
      <w:r w:rsidRPr="00BB2CA9">
        <w:rPr>
          <w:i/>
          <w:iCs/>
        </w:rPr>
        <w:t>Culture’s Consequences: Comparing Values, Behaviors, institutions and organisations across nations</w:t>
      </w:r>
      <w:r w:rsidRPr="00BB2CA9">
        <w:t>. London: Sage.</w:t>
      </w:r>
    </w:p>
    <w:p w14:paraId="49A52568" w14:textId="77777777" w:rsidR="00BB2CA9" w:rsidRPr="00BB2CA9" w:rsidRDefault="00BB2CA9" w:rsidP="00AC1EFC">
      <w:pPr>
        <w:pStyle w:val="References"/>
      </w:pPr>
      <w:r w:rsidRPr="00BB2CA9">
        <w:t xml:space="preserve">Hughes, N., &amp; Lonie, S. (2007). M-PESA: mobile money for the “unbanked” turning cellphones into 24-hour tellers in Kenya. </w:t>
      </w:r>
      <w:r w:rsidRPr="00BB2CA9">
        <w:rPr>
          <w:i/>
          <w:iCs/>
        </w:rPr>
        <w:t>Innovations</w:t>
      </w:r>
      <w:r w:rsidRPr="00BB2CA9">
        <w:t xml:space="preserve">, </w:t>
      </w:r>
      <w:r w:rsidRPr="00BB2CA9">
        <w:rPr>
          <w:i/>
          <w:iCs/>
        </w:rPr>
        <w:t>2</w:t>
      </w:r>
      <w:r w:rsidRPr="00BB2CA9">
        <w:t>(1–2), 63–81.</w:t>
      </w:r>
    </w:p>
    <w:p w14:paraId="5F98D322" w14:textId="77777777" w:rsidR="00BB2CA9" w:rsidRPr="00BB2CA9" w:rsidRDefault="00BB2CA9" w:rsidP="00AC1EFC">
      <w:pPr>
        <w:pStyle w:val="References"/>
      </w:pPr>
      <w:r w:rsidRPr="00BB2CA9">
        <w:t xml:space="preserve">Irani, L., &amp; Silberman, M. S. (2013). Turkopticon: Interrupting Worker Invisibility in Amazon Mechanical Turk. In </w:t>
      </w:r>
      <w:r w:rsidRPr="00BB2CA9">
        <w:rPr>
          <w:i/>
          <w:iCs/>
        </w:rPr>
        <w:t>Proceedings of the SIGCHI Conference on Human Factors in Computing Systems</w:t>
      </w:r>
      <w:r w:rsidRPr="00BB2CA9">
        <w:t xml:space="preserve"> (pp. 611–620). New York, NY, USA: ACM. https://doi.org/10.1145/2470654.2470742</w:t>
      </w:r>
    </w:p>
    <w:p w14:paraId="04E89CB7" w14:textId="77777777" w:rsidR="00BB2CA9" w:rsidRPr="00BB2CA9" w:rsidRDefault="00BB2CA9" w:rsidP="00AC1EFC">
      <w:pPr>
        <w:pStyle w:val="References"/>
      </w:pPr>
      <w:r w:rsidRPr="00BB2CA9">
        <w:t xml:space="preserve">Irani, L., Vertesi, J., Dourish, P., Philip, K., &amp; Grinter, R. E. (2010). Postcolonial Computing: A Lens on Design and Development. In </w:t>
      </w:r>
      <w:r w:rsidRPr="00BB2CA9">
        <w:rPr>
          <w:i/>
          <w:iCs/>
        </w:rPr>
        <w:t>Proceedings of the SIGCHI Conference on Human Factors in Computing Systems</w:t>
      </w:r>
      <w:r w:rsidRPr="00BB2CA9">
        <w:t xml:space="preserve"> (pp. 1311–1320). New York, NY, USA: ACM. https://doi.org/10.1145/1753326.1753522</w:t>
      </w:r>
    </w:p>
    <w:p w14:paraId="6AD0D864" w14:textId="77777777" w:rsidR="00BB2CA9" w:rsidRPr="00BB2CA9" w:rsidRDefault="00BB2CA9" w:rsidP="00AC1EFC">
      <w:pPr>
        <w:pStyle w:val="References"/>
      </w:pPr>
      <w:r w:rsidRPr="00BB2CA9">
        <w:lastRenderedPageBreak/>
        <w:t xml:space="preserve">Kaptelinin, V., &amp; Nardi, B. A. (2012). </w:t>
      </w:r>
      <w:r w:rsidRPr="00BB2CA9">
        <w:rPr>
          <w:i/>
          <w:iCs/>
        </w:rPr>
        <w:t>Activity theory in HCI fundamentals and reflections</w:t>
      </w:r>
      <w:r w:rsidRPr="00BB2CA9">
        <w:t>. [San Rafael, Calif.]: Morgan &amp; Claypool. Retrieved from http://public.eblib.com/choice/publicfullrecord.aspx?p=919702</w:t>
      </w:r>
    </w:p>
    <w:p w14:paraId="690A7235" w14:textId="77777777" w:rsidR="00BB2CA9" w:rsidRPr="00BB2CA9" w:rsidRDefault="00BB2CA9" w:rsidP="00AC1EFC">
      <w:pPr>
        <w:pStyle w:val="References"/>
      </w:pPr>
      <w:r w:rsidRPr="00BB2CA9">
        <w:t xml:space="preserve">Kavanaugh, A., Puckett, A., &amp; Tatar, D. (2013). Scaffolding Technology for Low Literacy Groups: From Mobile Phone to Desktop PC? </w:t>
      </w:r>
      <w:r w:rsidRPr="00BB2CA9">
        <w:rPr>
          <w:i/>
          <w:iCs/>
        </w:rPr>
        <w:t>International Journal of Human-Computer Interaction</w:t>
      </w:r>
      <w:r w:rsidRPr="00BB2CA9">
        <w:t xml:space="preserve">, </w:t>
      </w:r>
      <w:r w:rsidRPr="00BB2CA9">
        <w:rPr>
          <w:i/>
          <w:iCs/>
        </w:rPr>
        <w:t>29</w:t>
      </w:r>
      <w:r w:rsidRPr="00BB2CA9">
        <w:t>(4), 274–288. https://doi.org/10.1080/10447318.2013.765766</w:t>
      </w:r>
    </w:p>
    <w:p w14:paraId="50CC3B16" w14:textId="77777777" w:rsidR="00BB2CA9" w:rsidRPr="00BB2CA9" w:rsidRDefault="00BB2CA9" w:rsidP="00AC1EFC">
      <w:pPr>
        <w:pStyle w:val="References"/>
      </w:pPr>
      <w:r w:rsidRPr="00BB2CA9">
        <w:t xml:space="preserve">Kleine, D. (2010). ICT4WHAT?—Using the choice framework to operationalise the capability approach to development. </w:t>
      </w:r>
      <w:r w:rsidRPr="00BB2CA9">
        <w:rPr>
          <w:i/>
          <w:iCs/>
        </w:rPr>
        <w:t>Journal of International Development</w:t>
      </w:r>
      <w:r w:rsidRPr="00BB2CA9">
        <w:t xml:space="preserve">, </w:t>
      </w:r>
      <w:r w:rsidRPr="00BB2CA9">
        <w:rPr>
          <w:i/>
          <w:iCs/>
        </w:rPr>
        <w:t>22</w:t>
      </w:r>
      <w:r w:rsidRPr="00BB2CA9">
        <w:t>(5), 674–692. https://doi.org/10.1002/jid.1719</w:t>
      </w:r>
    </w:p>
    <w:p w14:paraId="4603A10B" w14:textId="77777777" w:rsidR="00BB2CA9" w:rsidRDefault="00BB2CA9" w:rsidP="00AC1EFC">
      <w:pPr>
        <w:pStyle w:val="References"/>
      </w:pPr>
      <w:r w:rsidRPr="00BB2CA9">
        <w:t xml:space="preserve">Kurosu, M., Kobayashi, T., Yoshitake, R., Takahashi, H., Urokohara, H., &amp; Sato, D. (2004). Trends in usability research and activities in Japan. </w:t>
      </w:r>
      <w:r w:rsidRPr="00BB2CA9">
        <w:rPr>
          <w:i/>
          <w:iCs/>
        </w:rPr>
        <w:t>International Journal of Human-Computer Interaction</w:t>
      </w:r>
      <w:r w:rsidRPr="00BB2CA9">
        <w:t xml:space="preserve">, </w:t>
      </w:r>
      <w:r w:rsidRPr="00BB2CA9">
        <w:rPr>
          <w:i/>
          <w:iCs/>
        </w:rPr>
        <w:t>17</w:t>
      </w:r>
      <w:r w:rsidRPr="00BB2CA9">
        <w:t>(1), 103–124.</w:t>
      </w:r>
    </w:p>
    <w:p w14:paraId="08122B61" w14:textId="4CB61E7B" w:rsidR="00607B88" w:rsidRPr="00BB2CA9" w:rsidRDefault="00607B88" w:rsidP="00AC1EFC">
      <w:pPr>
        <w:pStyle w:val="References"/>
      </w:pPr>
      <w:r w:rsidRPr="00607B88">
        <w:t>Luk, R., Zaharia, M., Ho, M., Levine, B., &amp; Aoki, P. M. (2009, April). ICTD for healthcare in Ghana: two parallel case studies. In Information and Communication Technologies and Development (ICTD), 2009 International Conference on (pp. 118-128). IEEE.</w:t>
      </w:r>
    </w:p>
    <w:p w14:paraId="14460BF9" w14:textId="77777777" w:rsidR="00BB2CA9" w:rsidRPr="00BB2CA9" w:rsidRDefault="00BB2CA9" w:rsidP="00AC1EFC">
      <w:pPr>
        <w:pStyle w:val="References"/>
      </w:pPr>
      <w:r w:rsidRPr="00BB2CA9">
        <w:t xml:space="preserve">Maail, A. G. (2011). User Participation and the Success of Development of ICT4D project: A Critical Review. In </w:t>
      </w:r>
      <w:r w:rsidRPr="00BB2CA9">
        <w:rPr>
          <w:i/>
          <w:iCs/>
        </w:rPr>
        <w:t>Proceedings of SIG GlobDev 4th Annual Workshop</w:t>
      </w:r>
      <w:r w:rsidRPr="00BB2CA9">
        <w:t>.</w:t>
      </w:r>
    </w:p>
    <w:p w14:paraId="5E46154A" w14:textId="77777777" w:rsidR="00BB2CA9" w:rsidRPr="00BB2CA9" w:rsidRDefault="00BB2CA9" w:rsidP="00AC1EFC">
      <w:pPr>
        <w:pStyle w:val="References"/>
      </w:pPr>
      <w:r w:rsidRPr="00BB2CA9">
        <w:t xml:space="preserve">McArthur, V. (2009). Communication technologies and cultural identity a critical discussion of ICTs for development. In </w:t>
      </w:r>
      <w:r w:rsidRPr="00BB2CA9">
        <w:rPr>
          <w:i/>
          <w:iCs/>
        </w:rPr>
        <w:t>2009 IEEE Toronto International Conference Science and Technology for Humanity (TIC-STH)</w:t>
      </w:r>
      <w:r w:rsidRPr="00BB2CA9">
        <w:t xml:space="preserve"> (pp. 910–914). https://doi.org/10.1109/TIC-STH.2009.5444367</w:t>
      </w:r>
    </w:p>
    <w:p w14:paraId="41AB9CD0" w14:textId="77777777" w:rsidR="00BB2CA9" w:rsidRDefault="00BB2CA9" w:rsidP="00AC1EFC">
      <w:pPr>
        <w:pStyle w:val="References"/>
      </w:pPr>
      <w:r w:rsidRPr="00AB0738">
        <w:rPr>
          <w:lang w:val="es-ES"/>
        </w:rPr>
        <w:t xml:space="preserve">Oyugi, C., Nocera, J. A., Dunckley, L., &amp; Dray, S. (2008). </w:t>
      </w:r>
      <w:r w:rsidRPr="00BB2CA9">
        <w:t xml:space="preserve">The challenges for participatory design in the developing world. In </w:t>
      </w:r>
      <w:r w:rsidRPr="00BB2CA9">
        <w:rPr>
          <w:i/>
          <w:iCs/>
        </w:rPr>
        <w:t>Proceedings of the Tenth Anniversary Conference on Participatory Design 2008</w:t>
      </w:r>
      <w:r w:rsidRPr="00BB2CA9">
        <w:t xml:space="preserve"> (pp. 295–296). Indiana University.</w:t>
      </w:r>
    </w:p>
    <w:p w14:paraId="705C1BB3" w14:textId="3D596E2E" w:rsidR="00B41D82" w:rsidRPr="00BB2CA9" w:rsidRDefault="00B41D82" w:rsidP="00AC1EFC">
      <w:pPr>
        <w:pStyle w:val="References"/>
      </w:pPr>
      <w:r>
        <w:t>Pal, J. (2017). The fallacy of good: marginalized populations as design motivation. interactions, 24(5), 65-67.</w:t>
      </w:r>
    </w:p>
    <w:p w14:paraId="6FABA4BC" w14:textId="77777777" w:rsidR="00BB2CA9" w:rsidRPr="00BB2CA9" w:rsidRDefault="00BB2CA9" w:rsidP="00AC1EFC">
      <w:pPr>
        <w:pStyle w:val="References"/>
      </w:pPr>
      <w:r w:rsidRPr="00BB2CA9">
        <w:t xml:space="preserve">Puri, S. K., Byrne, E., Nhampossa, J. L., &amp; Quraishi, Z. B. (2004). Contextuality of participation in IS design: a developing country perspective. In </w:t>
      </w:r>
      <w:r w:rsidRPr="00BB2CA9">
        <w:rPr>
          <w:i/>
          <w:iCs/>
        </w:rPr>
        <w:t>Proceedings of the eighth conference on Participatory design</w:t>
      </w:r>
      <w:r w:rsidRPr="00BB2CA9">
        <w:t xml:space="preserve"> (Vol. 1, pp. 42–52). ACM Press. https://doi.org/10.1145/1011870.1011876</w:t>
      </w:r>
    </w:p>
    <w:p w14:paraId="26DBC3F3" w14:textId="77777777" w:rsidR="00BB2CA9" w:rsidRPr="00BB2CA9" w:rsidRDefault="00BB2CA9" w:rsidP="00AC1EFC">
      <w:pPr>
        <w:pStyle w:val="References"/>
      </w:pPr>
      <w:r w:rsidRPr="00BB2CA9">
        <w:lastRenderedPageBreak/>
        <w:t xml:space="preserve">Sen, A. (2001). </w:t>
      </w:r>
      <w:r w:rsidRPr="00BB2CA9">
        <w:rPr>
          <w:i/>
          <w:iCs/>
        </w:rPr>
        <w:t>Development as freedom</w:t>
      </w:r>
      <w:r w:rsidRPr="00BB2CA9">
        <w:t>. Oxford ; New York: Oxford University Press.</w:t>
      </w:r>
    </w:p>
    <w:p w14:paraId="57F8FA4C" w14:textId="77777777" w:rsidR="00BB2CA9" w:rsidRDefault="00BB2CA9" w:rsidP="00AC1EFC">
      <w:pPr>
        <w:pStyle w:val="References"/>
      </w:pPr>
      <w:r w:rsidRPr="00BB2CA9">
        <w:t xml:space="preserve">Shah, N. (2011). A blurry vision: reconsidering the failure of the one laptop per child initiative. </w:t>
      </w:r>
      <w:r w:rsidRPr="00BB2CA9">
        <w:rPr>
          <w:i/>
          <w:iCs/>
        </w:rPr>
        <w:t>WR: Journal of the Arts &amp; Sciences Writing Program</w:t>
      </w:r>
      <w:r w:rsidRPr="00BB2CA9">
        <w:t>, (3).</w:t>
      </w:r>
    </w:p>
    <w:p w14:paraId="23D8578C" w14:textId="6F7EB7D8" w:rsidR="00B41D82" w:rsidRDefault="00B41D82" w:rsidP="00AC1EFC">
      <w:pPr>
        <w:pStyle w:val="References"/>
      </w:pPr>
      <w:r>
        <w:t xml:space="preserve">South African San Institute. (2017). San Code of Research Ethics. Retrieved from the TRUST Project. </w:t>
      </w:r>
      <w:r w:rsidR="00641208" w:rsidRPr="00641208">
        <w:t>http://trust-project.eu/wp-content/uploads/2017/03/San-Code-of-RESEARCH-Ethics-Booklet-final.pdf</w:t>
      </w:r>
    </w:p>
    <w:p w14:paraId="212A7032" w14:textId="3EA9C357" w:rsidR="00B41D82" w:rsidRPr="00BB2CA9" w:rsidRDefault="00B41D82" w:rsidP="00AC1EFC">
      <w:pPr>
        <w:pStyle w:val="References"/>
      </w:pPr>
      <w:r w:rsidRPr="00B41D82">
        <w:t>Sterling, S., &amp; Rangaswamy, N. (2010, December). Constructing informed consent in ICT4D research. In Proceedings of the 4th ACM/IEEE International Conference on Information and Communication Technologies and Development (p. 46). ACM.</w:t>
      </w:r>
    </w:p>
    <w:p w14:paraId="05A71838" w14:textId="77777777" w:rsidR="00BB2CA9" w:rsidRDefault="00BB2CA9" w:rsidP="00AC1EFC">
      <w:pPr>
        <w:pStyle w:val="References"/>
      </w:pPr>
      <w:r w:rsidRPr="00BB2CA9">
        <w:t xml:space="preserve">Suchman, L. (2002). Located Accountabilities in Technology Production. </w:t>
      </w:r>
      <w:r w:rsidRPr="00BB2CA9">
        <w:rPr>
          <w:i/>
          <w:iCs/>
        </w:rPr>
        <w:t>Scand. J. Inf. Syst.</w:t>
      </w:r>
      <w:r w:rsidRPr="00BB2CA9">
        <w:t xml:space="preserve">, </w:t>
      </w:r>
      <w:r w:rsidRPr="00BB2CA9">
        <w:rPr>
          <w:i/>
          <w:iCs/>
        </w:rPr>
        <w:t>14</w:t>
      </w:r>
      <w:r w:rsidRPr="00BB2CA9">
        <w:t>(2), 91–105.</w:t>
      </w:r>
    </w:p>
    <w:p w14:paraId="771B3270" w14:textId="3E00BDA4" w:rsidR="00C16EE7" w:rsidRPr="00C16EE7" w:rsidRDefault="00C16EE7" w:rsidP="00AC1EFC">
      <w:pPr>
        <w:pStyle w:val="References"/>
      </w:pPr>
      <w:r w:rsidRPr="00C16EE7">
        <w:t>Surana, S., Patra, R. K., Nedevschi, S., Ramos, M., Subramanian, L., Ben-David, Y., &amp; Brewer, E. A. (2008, April). Beyond Pilots: Keeping Rural Wireless Networks Alive. In NSDI (Vol. 8, pp. 119-132).</w:t>
      </w:r>
    </w:p>
    <w:p w14:paraId="7658D151" w14:textId="77777777" w:rsidR="00BB2CA9" w:rsidRDefault="00BB2CA9" w:rsidP="00AC1EFC">
      <w:pPr>
        <w:pStyle w:val="References"/>
      </w:pPr>
      <w:r w:rsidRPr="00BB2CA9">
        <w:t xml:space="preserve">Unwin, T. (2008). </w:t>
      </w:r>
      <w:r w:rsidRPr="00BB2CA9">
        <w:rPr>
          <w:i/>
          <w:iCs/>
        </w:rPr>
        <w:t>ICT4D: information and communication technologies for development</w:t>
      </w:r>
      <w:r w:rsidRPr="00BB2CA9">
        <w:t>. Cambridge: Cambridge University Press.</w:t>
      </w:r>
    </w:p>
    <w:p w14:paraId="6B5FC06B" w14:textId="423B3F63" w:rsidR="00641208" w:rsidRPr="00BB2CA9" w:rsidRDefault="00641208" w:rsidP="00AC1EFC">
      <w:pPr>
        <w:pStyle w:val="References"/>
      </w:pPr>
      <w:r>
        <w:t>van Stam, G. (2017). Reflections: A Narrative on Displacement of Technology and Meaning in an African Place (Doctoral dissertation). Tilburg University. Harare/Masvingo, Zimbabwe; Macha, Zambia; and Tilburg, the Netherlands.</w:t>
      </w:r>
    </w:p>
    <w:p w14:paraId="4862FA60" w14:textId="77777777" w:rsidR="00BB2CA9" w:rsidRPr="00BB2CA9" w:rsidRDefault="00BB2CA9" w:rsidP="00AC1EFC">
      <w:pPr>
        <w:pStyle w:val="References"/>
      </w:pPr>
      <w:r w:rsidRPr="00BB2CA9">
        <w:t xml:space="preserve">Walsham, G. (2002). Cross-cultural software production and use: a structurational analysis. </w:t>
      </w:r>
      <w:r w:rsidRPr="00BB2CA9">
        <w:rPr>
          <w:i/>
          <w:iCs/>
        </w:rPr>
        <w:t>MIS Quarterly</w:t>
      </w:r>
      <w:r w:rsidRPr="00BB2CA9">
        <w:t>, 359–380.</w:t>
      </w:r>
    </w:p>
    <w:p w14:paraId="182C08B9" w14:textId="77777777" w:rsidR="00BB2CA9" w:rsidRPr="00BB2CA9" w:rsidRDefault="00BB2CA9" w:rsidP="00AC1EFC">
      <w:pPr>
        <w:pStyle w:val="References"/>
      </w:pPr>
      <w:r w:rsidRPr="00BB2CA9">
        <w:t xml:space="preserve">Winschiers-Theophilus, H., Chivuno-Kuria, S., Kapuire, G. K., Bidwell, N. J., &amp; Blake, E. (2010). Being Participated: A Community Approach. In </w:t>
      </w:r>
      <w:r w:rsidRPr="00BB2CA9">
        <w:rPr>
          <w:i/>
          <w:iCs/>
        </w:rPr>
        <w:t>Proceedings of the 11th Biennial Participatory Design Conference</w:t>
      </w:r>
      <w:r w:rsidRPr="00BB2CA9">
        <w:t xml:space="preserve"> (pp. 1–10). New York, NY, USA: ACM. https://doi.org/10.1145/1900441.1900443</w:t>
      </w:r>
    </w:p>
    <w:p w14:paraId="709A972E" w14:textId="7F5737A0" w:rsidR="00FE4713" w:rsidRDefault="00BB2CA9" w:rsidP="00A04F45">
      <w:pPr>
        <w:pStyle w:val="References"/>
      </w:pPr>
      <w:r w:rsidRPr="00BB2CA9">
        <w:t xml:space="preserve">Zaman, T., &amp; Winschiers-Theophilus, H. (2015). Penan’s Oroo’ Short Message Signs (PO-SMS): Co-design of a Digital Jungle Sign Language Application. In J. Abascal, S. Barbosa, M. Fetter, T. Gross, P. Palanque, &amp; M. Winckler (Eds.), </w:t>
      </w:r>
      <w:r w:rsidRPr="00BB2CA9">
        <w:rPr>
          <w:i/>
          <w:iCs/>
        </w:rPr>
        <w:t>Human</w:t>
      </w:r>
      <w:bookmarkStart w:id="0" w:name="_GoBack"/>
      <w:bookmarkEnd w:id="0"/>
      <w:r w:rsidRPr="00BB2CA9">
        <w:rPr>
          <w:i/>
          <w:iCs/>
        </w:rPr>
        <w:t>-Computer Interaction – INTERACT 2015: 15th IFIP TC 13 International Conference, Bamberg, Germany, September 14-18, 2015, Proceedings, Part II</w:t>
      </w:r>
      <w:r w:rsidRPr="00BB2CA9">
        <w:t xml:space="preserve"> (pp. 489–504). Cham: Springer International Publishing. https://doi.org/10.1007/978-3-319-22668-2_38</w:t>
      </w:r>
      <w:r w:rsidR="00786285" w:rsidRPr="00786285">
        <w:rPr>
          <w:lang w:val="en-US"/>
        </w:rPr>
        <w:fldChar w:fldCharType="end"/>
      </w:r>
    </w:p>
    <w:sectPr w:rsidR="00FE4713" w:rsidSect="00165A21">
      <w:headerReference w:type="default" r:id="rId12"/>
      <w:footerReference w:type="default" r:id="rId13"/>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D48BB" w14:textId="77777777" w:rsidR="009A0A63" w:rsidRDefault="009A0A63" w:rsidP="00AF2C92">
      <w:r>
        <w:separator/>
      </w:r>
    </w:p>
  </w:endnote>
  <w:endnote w:type="continuationSeparator" w:id="0">
    <w:p w14:paraId="66E5EE9F" w14:textId="77777777" w:rsidR="009A0A63" w:rsidRDefault="009A0A63" w:rsidP="00AF2C92">
      <w:r>
        <w:continuationSeparator/>
      </w:r>
    </w:p>
  </w:endnote>
  <w:endnote w:type="continuationNotice" w:id="1">
    <w:p w14:paraId="09A9F6DC" w14:textId="77777777" w:rsidR="009A0A63" w:rsidRDefault="009A0A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A8955" w14:textId="77777777" w:rsidR="00641208" w:rsidRDefault="006412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74809" w14:textId="77777777" w:rsidR="009A0A63" w:rsidRDefault="009A0A63" w:rsidP="00AF2C92">
      <w:r>
        <w:separator/>
      </w:r>
    </w:p>
  </w:footnote>
  <w:footnote w:type="continuationSeparator" w:id="0">
    <w:p w14:paraId="279E13D3" w14:textId="77777777" w:rsidR="009A0A63" w:rsidRDefault="009A0A63" w:rsidP="00AF2C92">
      <w:r>
        <w:continuationSeparator/>
      </w:r>
    </w:p>
  </w:footnote>
  <w:footnote w:type="continuationNotice" w:id="1">
    <w:p w14:paraId="0CAEDF51" w14:textId="77777777" w:rsidR="009A0A63" w:rsidRDefault="009A0A63">
      <w:pPr>
        <w:spacing w:line="240" w:lineRule="auto"/>
      </w:pPr>
    </w:p>
  </w:footnote>
  <w:footnote w:id="2">
    <w:p w14:paraId="1103566F" w14:textId="062921B4" w:rsidR="00641208" w:rsidRPr="00982099" w:rsidRDefault="00641208">
      <w:pPr>
        <w:pStyle w:val="FootnoteText"/>
        <w:rPr>
          <w:lang w:val="en-US"/>
        </w:rPr>
      </w:pPr>
      <w:r>
        <w:rPr>
          <w:rStyle w:val="FootnoteReference"/>
        </w:rPr>
        <w:footnoteRef/>
      </w:r>
      <w:r>
        <w:t xml:space="preserve"> Open Data Kit Deployments. </w:t>
      </w:r>
      <w:hyperlink r:id="rId1" w:history="1">
        <w:r w:rsidRPr="00404900">
          <w:rPr>
            <w:rStyle w:val="Hyperlink"/>
          </w:rPr>
          <w:t>https://opendatakit.org/about/deployments/</w:t>
        </w:r>
      </w:hyperlink>
      <w:r>
        <w:t xml:space="preserve"> Accessed 21 September 2017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6AC47" w14:textId="77777777" w:rsidR="00641208" w:rsidRDefault="0064120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54AB6CC"/>
    <w:lvl w:ilvl="0">
      <w:start w:val="1"/>
      <w:numFmt w:val="decimal"/>
      <w:lvlText w:val="%1."/>
      <w:lvlJc w:val="left"/>
      <w:pPr>
        <w:tabs>
          <w:tab w:val="num" w:pos="1492"/>
        </w:tabs>
        <w:ind w:left="1492" w:hanging="360"/>
      </w:pPr>
    </w:lvl>
  </w:abstractNum>
  <w:abstractNum w:abstractNumId="2">
    <w:nsid w:val="FFFFFF7D"/>
    <w:multiLevelType w:val="singleLevel"/>
    <w:tmpl w:val="DD022EAE"/>
    <w:lvl w:ilvl="0">
      <w:start w:val="1"/>
      <w:numFmt w:val="decimal"/>
      <w:lvlText w:val="%1."/>
      <w:lvlJc w:val="left"/>
      <w:pPr>
        <w:tabs>
          <w:tab w:val="num" w:pos="1209"/>
        </w:tabs>
        <w:ind w:left="1209" w:hanging="360"/>
      </w:pPr>
    </w:lvl>
  </w:abstractNum>
  <w:abstractNum w:abstractNumId="3">
    <w:nsid w:val="FFFFFF7E"/>
    <w:multiLevelType w:val="singleLevel"/>
    <w:tmpl w:val="2E3626A4"/>
    <w:lvl w:ilvl="0">
      <w:start w:val="1"/>
      <w:numFmt w:val="decimal"/>
      <w:lvlText w:val="%1."/>
      <w:lvlJc w:val="left"/>
      <w:pPr>
        <w:tabs>
          <w:tab w:val="num" w:pos="926"/>
        </w:tabs>
        <w:ind w:left="926" w:hanging="360"/>
      </w:pPr>
    </w:lvl>
  </w:abstractNum>
  <w:abstractNum w:abstractNumId="4">
    <w:nsid w:val="FFFFFF7F"/>
    <w:multiLevelType w:val="singleLevel"/>
    <w:tmpl w:val="ECD2D830"/>
    <w:lvl w:ilvl="0">
      <w:start w:val="1"/>
      <w:numFmt w:val="decimal"/>
      <w:lvlText w:val="%1."/>
      <w:lvlJc w:val="left"/>
      <w:pPr>
        <w:tabs>
          <w:tab w:val="num" w:pos="643"/>
        </w:tabs>
        <w:ind w:left="643" w:hanging="360"/>
      </w:pPr>
    </w:lvl>
  </w:abstractNum>
  <w:abstractNum w:abstractNumId="5">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77869E6"/>
    <w:lvl w:ilvl="0">
      <w:start w:val="1"/>
      <w:numFmt w:val="decimal"/>
      <w:lvlText w:val="%1."/>
      <w:lvlJc w:val="left"/>
      <w:pPr>
        <w:tabs>
          <w:tab w:val="num" w:pos="360"/>
        </w:tabs>
        <w:ind w:left="360" w:hanging="360"/>
      </w:pPr>
    </w:lvl>
  </w:abstractNum>
  <w:abstractNum w:abstractNumId="1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5F24049"/>
    <w:multiLevelType w:val="hybridMultilevel"/>
    <w:tmpl w:val="EEDE4322"/>
    <w:lvl w:ilvl="0" w:tplc="078E4B88">
      <w:start w:val="2012"/>
      <w:numFmt w:val="bullet"/>
      <w:lvlText w:val="-"/>
      <w:lvlJc w:val="left"/>
      <w:pPr>
        <w:ind w:left="400" w:hanging="360"/>
      </w:pPr>
      <w:rPr>
        <w:rFonts w:ascii="Calibri" w:eastAsiaTheme="minorHAnsi" w:hAnsi="Calibri"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4">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4"/>
  </w:num>
  <w:num w:numId="31">
    <w:abstractNumId w:val="20"/>
  </w:num>
  <w:num w:numId="32">
    <w:abstractNumId w:val="20"/>
  </w:num>
  <w:num w:numId="33">
    <w:abstractNumId w:val="20"/>
  </w:num>
  <w:num w:numId="34">
    <w:abstractNumId w:val="2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CE4"/>
    <w:rsid w:val="00001899"/>
    <w:rsid w:val="000041D6"/>
    <w:rsid w:val="000049AD"/>
    <w:rsid w:val="000133C0"/>
    <w:rsid w:val="00014C4E"/>
    <w:rsid w:val="00017107"/>
    <w:rsid w:val="000177B9"/>
    <w:rsid w:val="000202E2"/>
    <w:rsid w:val="00022441"/>
    <w:rsid w:val="0002261E"/>
    <w:rsid w:val="00024839"/>
    <w:rsid w:val="00026871"/>
    <w:rsid w:val="00037A98"/>
    <w:rsid w:val="000427FB"/>
    <w:rsid w:val="00043CE3"/>
    <w:rsid w:val="0004455E"/>
    <w:rsid w:val="00047CB5"/>
    <w:rsid w:val="00051FAA"/>
    <w:rsid w:val="000568CA"/>
    <w:rsid w:val="000572A9"/>
    <w:rsid w:val="00061325"/>
    <w:rsid w:val="00061FAA"/>
    <w:rsid w:val="000733AC"/>
    <w:rsid w:val="00074D22"/>
    <w:rsid w:val="00075081"/>
    <w:rsid w:val="0007528A"/>
    <w:rsid w:val="000811AB"/>
    <w:rsid w:val="00083C5F"/>
    <w:rsid w:val="0009172C"/>
    <w:rsid w:val="000930EC"/>
    <w:rsid w:val="00095E61"/>
    <w:rsid w:val="000966C1"/>
    <w:rsid w:val="000970AC"/>
    <w:rsid w:val="000A1167"/>
    <w:rsid w:val="000A389C"/>
    <w:rsid w:val="000A4428"/>
    <w:rsid w:val="000A6D40"/>
    <w:rsid w:val="000A7BC3"/>
    <w:rsid w:val="000B1661"/>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6023"/>
    <w:rsid w:val="001162CF"/>
    <w:rsid w:val="00127194"/>
    <w:rsid w:val="00134A51"/>
    <w:rsid w:val="001357F9"/>
    <w:rsid w:val="00140727"/>
    <w:rsid w:val="00160628"/>
    <w:rsid w:val="00161344"/>
    <w:rsid w:val="00162195"/>
    <w:rsid w:val="0016322A"/>
    <w:rsid w:val="00163B24"/>
    <w:rsid w:val="00165A21"/>
    <w:rsid w:val="001705CE"/>
    <w:rsid w:val="0017066A"/>
    <w:rsid w:val="001737C8"/>
    <w:rsid w:val="0017714B"/>
    <w:rsid w:val="001804DF"/>
    <w:rsid w:val="00181BDC"/>
    <w:rsid w:val="00181DB0"/>
    <w:rsid w:val="001829E3"/>
    <w:rsid w:val="00193BB4"/>
    <w:rsid w:val="0019731E"/>
    <w:rsid w:val="001A09FE"/>
    <w:rsid w:val="001A67C9"/>
    <w:rsid w:val="001A69DE"/>
    <w:rsid w:val="001B1C7C"/>
    <w:rsid w:val="001B398F"/>
    <w:rsid w:val="001B46C6"/>
    <w:rsid w:val="001B4B48"/>
    <w:rsid w:val="001B4D1F"/>
    <w:rsid w:val="001B7681"/>
    <w:rsid w:val="001B7CAE"/>
    <w:rsid w:val="001C0772"/>
    <w:rsid w:val="001C0D4F"/>
    <w:rsid w:val="001C1DEC"/>
    <w:rsid w:val="001C5736"/>
    <w:rsid w:val="001D4A49"/>
    <w:rsid w:val="001E0572"/>
    <w:rsid w:val="001E0A67"/>
    <w:rsid w:val="001E1028"/>
    <w:rsid w:val="001E14E2"/>
    <w:rsid w:val="001E2A55"/>
    <w:rsid w:val="001E6302"/>
    <w:rsid w:val="001E6476"/>
    <w:rsid w:val="001E7DCB"/>
    <w:rsid w:val="001F3411"/>
    <w:rsid w:val="001F4287"/>
    <w:rsid w:val="001F4DBA"/>
    <w:rsid w:val="00201D9C"/>
    <w:rsid w:val="0020415E"/>
    <w:rsid w:val="00204B67"/>
    <w:rsid w:val="00204FF4"/>
    <w:rsid w:val="0021056E"/>
    <w:rsid w:val="0021075D"/>
    <w:rsid w:val="0021165A"/>
    <w:rsid w:val="00211BC9"/>
    <w:rsid w:val="002120DC"/>
    <w:rsid w:val="0021620C"/>
    <w:rsid w:val="00216E78"/>
    <w:rsid w:val="00217275"/>
    <w:rsid w:val="00231BB0"/>
    <w:rsid w:val="00236F4B"/>
    <w:rsid w:val="00242B0D"/>
    <w:rsid w:val="002467C6"/>
    <w:rsid w:val="0024692A"/>
    <w:rsid w:val="002506D6"/>
    <w:rsid w:val="00252BBA"/>
    <w:rsid w:val="00253123"/>
    <w:rsid w:val="002556DD"/>
    <w:rsid w:val="00264001"/>
    <w:rsid w:val="00266354"/>
    <w:rsid w:val="00267A18"/>
    <w:rsid w:val="00267CE5"/>
    <w:rsid w:val="00273462"/>
    <w:rsid w:val="0027395B"/>
    <w:rsid w:val="00275854"/>
    <w:rsid w:val="00283B41"/>
    <w:rsid w:val="00285F28"/>
    <w:rsid w:val="00286398"/>
    <w:rsid w:val="002A3C42"/>
    <w:rsid w:val="002A5D75"/>
    <w:rsid w:val="002B1B1A"/>
    <w:rsid w:val="002B7228"/>
    <w:rsid w:val="002C53EE"/>
    <w:rsid w:val="002D051B"/>
    <w:rsid w:val="002D24F7"/>
    <w:rsid w:val="002D2799"/>
    <w:rsid w:val="002D2CD7"/>
    <w:rsid w:val="002D4DDC"/>
    <w:rsid w:val="002D4F75"/>
    <w:rsid w:val="002D6493"/>
    <w:rsid w:val="002D7AB6"/>
    <w:rsid w:val="002E06D0"/>
    <w:rsid w:val="002E3C27"/>
    <w:rsid w:val="002E403A"/>
    <w:rsid w:val="002E7F3A"/>
    <w:rsid w:val="002F4EDB"/>
    <w:rsid w:val="002F55AF"/>
    <w:rsid w:val="002F6054"/>
    <w:rsid w:val="00310329"/>
    <w:rsid w:val="00312F47"/>
    <w:rsid w:val="00315713"/>
    <w:rsid w:val="0031686C"/>
    <w:rsid w:val="00316FE0"/>
    <w:rsid w:val="003204D2"/>
    <w:rsid w:val="0032605E"/>
    <w:rsid w:val="003275D1"/>
    <w:rsid w:val="00330B2A"/>
    <w:rsid w:val="00331E17"/>
    <w:rsid w:val="00333063"/>
    <w:rsid w:val="003408E3"/>
    <w:rsid w:val="00343480"/>
    <w:rsid w:val="00345E89"/>
    <w:rsid w:val="00350BDA"/>
    <w:rsid w:val="003522A1"/>
    <w:rsid w:val="0035254B"/>
    <w:rsid w:val="00353555"/>
    <w:rsid w:val="003565D4"/>
    <w:rsid w:val="003607FB"/>
    <w:rsid w:val="00360FD5"/>
    <w:rsid w:val="003634A5"/>
    <w:rsid w:val="00365C79"/>
    <w:rsid w:val="00366868"/>
    <w:rsid w:val="00367506"/>
    <w:rsid w:val="00370085"/>
    <w:rsid w:val="003744A7"/>
    <w:rsid w:val="00376235"/>
    <w:rsid w:val="00381FB6"/>
    <w:rsid w:val="003836D3"/>
    <w:rsid w:val="00383A52"/>
    <w:rsid w:val="003851AA"/>
    <w:rsid w:val="00391652"/>
    <w:rsid w:val="0039507F"/>
    <w:rsid w:val="00396B3A"/>
    <w:rsid w:val="003A1260"/>
    <w:rsid w:val="003A295F"/>
    <w:rsid w:val="003A41DD"/>
    <w:rsid w:val="003A7033"/>
    <w:rsid w:val="003B47FE"/>
    <w:rsid w:val="003B5673"/>
    <w:rsid w:val="003B62C9"/>
    <w:rsid w:val="003C3B5C"/>
    <w:rsid w:val="003C7176"/>
    <w:rsid w:val="003D0929"/>
    <w:rsid w:val="003D4729"/>
    <w:rsid w:val="003D7DD6"/>
    <w:rsid w:val="003E44EB"/>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738A"/>
    <w:rsid w:val="004473D3"/>
    <w:rsid w:val="00452231"/>
    <w:rsid w:val="00460C13"/>
    <w:rsid w:val="00463228"/>
    <w:rsid w:val="00463782"/>
    <w:rsid w:val="004667E0"/>
    <w:rsid w:val="0046760E"/>
    <w:rsid w:val="00470E10"/>
    <w:rsid w:val="00473368"/>
    <w:rsid w:val="00473DBF"/>
    <w:rsid w:val="00474712"/>
    <w:rsid w:val="00477A97"/>
    <w:rsid w:val="00481343"/>
    <w:rsid w:val="00483796"/>
    <w:rsid w:val="0048549E"/>
    <w:rsid w:val="0049245B"/>
    <w:rsid w:val="00493347"/>
    <w:rsid w:val="00496092"/>
    <w:rsid w:val="004A08DB"/>
    <w:rsid w:val="004A25D0"/>
    <w:rsid w:val="004A37E8"/>
    <w:rsid w:val="004A624A"/>
    <w:rsid w:val="004A7549"/>
    <w:rsid w:val="004B09D4"/>
    <w:rsid w:val="004B2BDB"/>
    <w:rsid w:val="004B330A"/>
    <w:rsid w:val="004B7C8E"/>
    <w:rsid w:val="004D0EDC"/>
    <w:rsid w:val="004D1220"/>
    <w:rsid w:val="004D14B3"/>
    <w:rsid w:val="004D1529"/>
    <w:rsid w:val="004D2253"/>
    <w:rsid w:val="004D5514"/>
    <w:rsid w:val="004D56C3"/>
    <w:rsid w:val="004E0338"/>
    <w:rsid w:val="004E4FF3"/>
    <w:rsid w:val="004E56A8"/>
    <w:rsid w:val="004F3B55"/>
    <w:rsid w:val="004F4E46"/>
    <w:rsid w:val="004F6394"/>
    <w:rsid w:val="004F6B7D"/>
    <w:rsid w:val="00500BE2"/>
    <w:rsid w:val="005015F6"/>
    <w:rsid w:val="005030C4"/>
    <w:rsid w:val="005031C5"/>
    <w:rsid w:val="00504FDC"/>
    <w:rsid w:val="00505E86"/>
    <w:rsid w:val="005120CC"/>
    <w:rsid w:val="00512B7B"/>
    <w:rsid w:val="00514EA1"/>
    <w:rsid w:val="00516AAB"/>
    <w:rsid w:val="0051798B"/>
    <w:rsid w:val="00521F5A"/>
    <w:rsid w:val="00525E06"/>
    <w:rsid w:val="00526454"/>
    <w:rsid w:val="00531823"/>
    <w:rsid w:val="00532BCF"/>
    <w:rsid w:val="00534ECC"/>
    <w:rsid w:val="0053720D"/>
    <w:rsid w:val="00540EF5"/>
    <w:rsid w:val="00541BF3"/>
    <w:rsid w:val="00541CD3"/>
    <w:rsid w:val="005476FA"/>
    <w:rsid w:val="00550166"/>
    <w:rsid w:val="0055595E"/>
    <w:rsid w:val="00557988"/>
    <w:rsid w:val="00562C49"/>
    <w:rsid w:val="00562DEF"/>
    <w:rsid w:val="00563A35"/>
    <w:rsid w:val="00566596"/>
    <w:rsid w:val="005741E9"/>
    <w:rsid w:val="005748CF"/>
    <w:rsid w:val="00584270"/>
    <w:rsid w:val="00584738"/>
    <w:rsid w:val="005920B0"/>
    <w:rsid w:val="0059380D"/>
    <w:rsid w:val="00595A8F"/>
    <w:rsid w:val="00597BF2"/>
    <w:rsid w:val="005B134E"/>
    <w:rsid w:val="005B2039"/>
    <w:rsid w:val="005B344F"/>
    <w:rsid w:val="005B3FBA"/>
    <w:rsid w:val="005B4A1D"/>
    <w:rsid w:val="005B62E6"/>
    <w:rsid w:val="005B674D"/>
    <w:rsid w:val="005C0CBE"/>
    <w:rsid w:val="005C1E16"/>
    <w:rsid w:val="005C1FCF"/>
    <w:rsid w:val="005C7EA1"/>
    <w:rsid w:val="005D0D47"/>
    <w:rsid w:val="005D1885"/>
    <w:rsid w:val="005D4A38"/>
    <w:rsid w:val="005E2EEA"/>
    <w:rsid w:val="005E3708"/>
    <w:rsid w:val="005E3CCD"/>
    <w:rsid w:val="005E3D6B"/>
    <w:rsid w:val="005E5E4A"/>
    <w:rsid w:val="005E693D"/>
    <w:rsid w:val="005E75BF"/>
    <w:rsid w:val="005F57BA"/>
    <w:rsid w:val="005F61E6"/>
    <w:rsid w:val="005F6C45"/>
    <w:rsid w:val="00605A69"/>
    <w:rsid w:val="00606C54"/>
    <w:rsid w:val="00607A4F"/>
    <w:rsid w:val="00607B88"/>
    <w:rsid w:val="006117A7"/>
    <w:rsid w:val="00614375"/>
    <w:rsid w:val="00615B0A"/>
    <w:rsid w:val="006168CF"/>
    <w:rsid w:val="0062011B"/>
    <w:rsid w:val="00626DE0"/>
    <w:rsid w:val="00630901"/>
    <w:rsid w:val="00631F8E"/>
    <w:rsid w:val="00636EE9"/>
    <w:rsid w:val="00640950"/>
    <w:rsid w:val="00641208"/>
    <w:rsid w:val="00641AE7"/>
    <w:rsid w:val="00642629"/>
    <w:rsid w:val="0065293D"/>
    <w:rsid w:val="00653EFC"/>
    <w:rsid w:val="00654021"/>
    <w:rsid w:val="00661045"/>
    <w:rsid w:val="006616A6"/>
    <w:rsid w:val="00666DA8"/>
    <w:rsid w:val="00671057"/>
    <w:rsid w:val="00675AAF"/>
    <w:rsid w:val="0068031A"/>
    <w:rsid w:val="00681B2F"/>
    <w:rsid w:val="0068335F"/>
    <w:rsid w:val="00683C5E"/>
    <w:rsid w:val="00693302"/>
    <w:rsid w:val="0069640B"/>
    <w:rsid w:val="006A1B83"/>
    <w:rsid w:val="006A21CD"/>
    <w:rsid w:val="006A5918"/>
    <w:rsid w:val="006B21B2"/>
    <w:rsid w:val="006B4A4A"/>
    <w:rsid w:val="006C19B2"/>
    <w:rsid w:val="006C5BB8"/>
    <w:rsid w:val="006C6936"/>
    <w:rsid w:val="006C7B01"/>
    <w:rsid w:val="006D0FE8"/>
    <w:rsid w:val="006D4B2B"/>
    <w:rsid w:val="006D4F3C"/>
    <w:rsid w:val="006D5C66"/>
    <w:rsid w:val="006D6525"/>
    <w:rsid w:val="006E1B3C"/>
    <w:rsid w:val="006E23FB"/>
    <w:rsid w:val="006E325A"/>
    <w:rsid w:val="006E33EC"/>
    <w:rsid w:val="006E3802"/>
    <w:rsid w:val="006E6C02"/>
    <w:rsid w:val="006F231A"/>
    <w:rsid w:val="006F788D"/>
    <w:rsid w:val="006F78E1"/>
    <w:rsid w:val="00700383"/>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47B18"/>
    <w:rsid w:val="007516DC"/>
    <w:rsid w:val="0075330C"/>
    <w:rsid w:val="00754875"/>
    <w:rsid w:val="00754B80"/>
    <w:rsid w:val="00761918"/>
    <w:rsid w:val="00762F03"/>
    <w:rsid w:val="0076413B"/>
    <w:rsid w:val="007648AE"/>
    <w:rsid w:val="00764BF8"/>
    <w:rsid w:val="0076514D"/>
    <w:rsid w:val="00773D59"/>
    <w:rsid w:val="00781003"/>
    <w:rsid w:val="007839F5"/>
    <w:rsid w:val="007844CE"/>
    <w:rsid w:val="00786285"/>
    <w:rsid w:val="00790B81"/>
    <w:rsid w:val="007911FD"/>
    <w:rsid w:val="00793930"/>
    <w:rsid w:val="00793DD1"/>
    <w:rsid w:val="00794FEC"/>
    <w:rsid w:val="007A003E"/>
    <w:rsid w:val="007A11DA"/>
    <w:rsid w:val="007A1965"/>
    <w:rsid w:val="007A2ED1"/>
    <w:rsid w:val="007A4BE6"/>
    <w:rsid w:val="007B0DC6"/>
    <w:rsid w:val="007B1094"/>
    <w:rsid w:val="007B1762"/>
    <w:rsid w:val="007B3320"/>
    <w:rsid w:val="007B688A"/>
    <w:rsid w:val="007C0517"/>
    <w:rsid w:val="007C301F"/>
    <w:rsid w:val="007C4540"/>
    <w:rsid w:val="007C65AF"/>
    <w:rsid w:val="007D135D"/>
    <w:rsid w:val="007D3234"/>
    <w:rsid w:val="007D730F"/>
    <w:rsid w:val="007D7CD8"/>
    <w:rsid w:val="007E3AA7"/>
    <w:rsid w:val="007E3CE4"/>
    <w:rsid w:val="007F737D"/>
    <w:rsid w:val="0080308E"/>
    <w:rsid w:val="00806705"/>
    <w:rsid w:val="00806738"/>
    <w:rsid w:val="008216D5"/>
    <w:rsid w:val="008249CE"/>
    <w:rsid w:val="00831A50"/>
    <w:rsid w:val="00831B3C"/>
    <w:rsid w:val="00831C89"/>
    <w:rsid w:val="00832114"/>
    <w:rsid w:val="00834C46"/>
    <w:rsid w:val="0084093E"/>
    <w:rsid w:val="00841CE1"/>
    <w:rsid w:val="008452FC"/>
    <w:rsid w:val="00846F6F"/>
    <w:rsid w:val="008473D8"/>
    <w:rsid w:val="008528DC"/>
    <w:rsid w:val="00852B8C"/>
    <w:rsid w:val="00854981"/>
    <w:rsid w:val="00864B2E"/>
    <w:rsid w:val="00865963"/>
    <w:rsid w:val="0087450E"/>
    <w:rsid w:val="0087504B"/>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0299"/>
    <w:rsid w:val="008C1FC2"/>
    <w:rsid w:val="008C2980"/>
    <w:rsid w:val="008C5AFB"/>
    <w:rsid w:val="008D07FB"/>
    <w:rsid w:val="008D0C02"/>
    <w:rsid w:val="008D357D"/>
    <w:rsid w:val="008D3DD7"/>
    <w:rsid w:val="008E2F59"/>
    <w:rsid w:val="008E387B"/>
    <w:rsid w:val="008E6087"/>
    <w:rsid w:val="008E758D"/>
    <w:rsid w:val="008F10A7"/>
    <w:rsid w:val="008F755D"/>
    <w:rsid w:val="008F7A39"/>
    <w:rsid w:val="009021E8"/>
    <w:rsid w:val="00907904"/>
    <w:rsid w:val="00910EC8"/>
    <w:rsid w:val="00911440"/>
    <w:rsid w:val="00911712"/>
    <w:rsid w:val="00911B27"/>
    <w:rsid w:val="0091581B"/>
    <w:rsid w:val="009170BE"/>
    <w:rsid w:val="00920B55"/>
    <w:rsid w:val="00921639"/>
    <w:rsid w:val="00924422"/>
    <w:rsid w:val="009262C9"/>
    <w:rsid w:val="00930EB9"/>
    <w:rsid w:val="00933DC7"/>
    <w:rsid w:val="009418F4"/>
    <w:rsid w:val="00942BBC"/>
    <w:rsid w:val="00944180"/>
    <w:rsid w:val="00944AA0"/>
    <w:rsid w:val="00947DA2"/>
    <w:rsid w:val="00951177"/>
    <w:rsid w:val="00961718"/>
    <w:rsid w:val="00966986"/>
    <w:rsid w:val="009673E8"/>
    <w:rsid w:val="00974DB8"/>
    <w:rsid w:val="00980661"/>
    <w:rsid w:val="0098093B"/>
    <w:rsid w:val="00982099"/>
    <w:rsid w:val="009876D4"/>
    <w:rsid w:val="0099146C"/>
    <w:rsid w:val="009914A5"/>
    <w:rsid w:val="0099548E"/>
    <w:rsid w:val="00996456"/>
    <w:rsid w:val="00996A12"/>
    <w:rsid w:val="00997B0F"/>
    <w:rsid w:val="009A0A63"/>
    <w:rsid w:val="009A0AF6"/>
    <w:rsid w:val="009A1CAD"/>
    <w:rsid w:val="009A3440"/>
    <w:rsid w:val="009A3D03"/>
    <w:rsid w:val="009A5832"/>
    <w:rsid w:val="009A5C87"/>
    <w:rsid w:val="009A6838"/>
    <w:rsid w:val="009B24B5"/>
    <w:rsid w:val="009B4EBC"/>
    <w:rsid w:val="009B5ABB"/>
    <w:rsid w:val="009B73CE"/>
    <w:rsid w:val="009C2461"/>
    <w:rsid w:val="009C6FE2"/>
    <w:rsid w:val="009C7674"/>
    <w:rsid w:val="009D004A"/>
    <w:rsid w:val="009D5880"/>
    <w:rsid w:val="009D5DFD"/>
    <w:rsid w:val="009E08D1"/>
    <w:rsid w:val="009E2201"/>
    <w:rsid w:val="009E3B07"/>
    <w:rsid w:val="009E51D1"/>
    <w:rsid w:val="009E5531"/>
    <w:rsid w:val="009F171E"/>
    <w:rsid w:val="009F3D2F"/>
    <w:rsid w:val="009F7052"/>
    <w:rsid w:val="009F76CC"/>
    <w:rsid w:val="00A02668"/>
    <w:rsid w:val="00A02801"/>
    <w:rsid w:val="00A04F45"/>
    <w:rsid w:val="00A06A39"/>
    <w:rsid w:val="00A07F58"/>
    <w:rsid w:val="00A131CB"/>
    <w:rsid w:val="00A14847"/>
    <w:rsid w:val="00A16661"/>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66C34"/>
    <w:rsid w:val="00A71361"/>
    <w:rsid w:val="00A746E2"/>
    <w:rsid w:val="00A81FF2"/>
    <w:rsid w:val="00A83904"/>
    <w:rsid w:val="00A90A79"/>
    <w:rsid w:val="00A9209C"/>
    <w:rsid w:val="00A924F1"/>
    <w:rsid w:val="00A95CE4"/>
    <w:rsid w:val="00A961C3"/>
    <w:rsid w:val="00A96B30"/>
    <w:rsid w:val="00AA59B5"/>
    <w:rsid w:val="00AA6D7F"/>
    <w:rsid w:val="00AA7777"/>
    <w:rsid w:val="00AA7B84"/>
    <w:rsid w:val="00AB0738"/>
    <w:rsid w:val="00AB458C"/>
    <w:rsid w:val="00AC0B4C"/>
    <w:rsid w:val="00AC1164"/>
    <w:rsid w:val="00AC1EFC"/>
    <w:rsid w:val="00AC2296"/>
    <w:rsid w:val="00AC2754"/>
    <w:rsid w:val="00AC48B0"/>
    <w:rsid w:val="00AC4ACD"/>
    <w:rsid w:val="00AC5DFB"/>
    <w:rsid w:val="00AD13DC"/>
    <w:rsid w:val="00AD3B56"/>
    <w:rsid w:val="00AD6DE2"/>
    <w:rsid w:val="00AE0A40"/>
    <w:rsid w:val="00AE1ED4"/>
    <w:rsid w:val="00AE21E1"/>
    <w:rsid w:val="00AE2F8D"/>
    <w:rsid w:val="00AE3BAE"/>
    <w:rsid w:val="00AE55C0"/>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2A66"/>
    <w:rsid w:val="00B25BD5"/>
    <w:rsid w:val="00B34079"/>
    <w:rsid w:val="00B3793A"/>
    <w:rsid w:val="00B401BA"/>
    <w:rsid w:val="00B407E4"/>
    <w:rsid w:val="00B4173E"/>
    <w:rsid w:val="00B41D82"/>
    <w:rsid w:val="00B425B6"/>
    <w:rsid w:val="00B42A72"/>
    <w:rsid w:val="00B441AE"/>
    <w:rsid w:val="00B45F33"/>
    <w:rsid w:val="00B46D50"/>
    <w:rsid w:val="00B53170"/>
    <w:rsid w:val="00B62999"/>
    <w:rsid w:val="00B63BE3"/>
    <w:rsid w:val="00B64885"/>
    <w:rsid w:val="00B66810"/>
    <w:rsid w:val="00B67252"/>
    <w:rsid w:val="00B72BE3"/>
    <w:rsid w:val="00B73B80"/>
    <w:rsid w:val="00B770C7"/>
    <w:rsid w:val="00B80F26"/>
    <w:rsid w:val="00B822BD"/>
    <w:rsid w:val="00B842F4"/>
    <w:rsid w:val="00B91A7B"/>
    <w:rsid w:val="00B929DD"/>
    <w:rsid w:val="00B95405"/>
    <w:rsid w:val="00B963F1"/>
    <w:rsid w:val="00BA020A"/>
    <w:rsid w:val="00BA380D"/>
    <w:rsid w:val="00BB02A4"/>
    <w:rsid w:val="00BB1270"/>
    <w:rsid w:val="00BB1E44"/>
    <w:rsid w:val="00BB2CA9"/>
    <w:rsid w:val="00BB5267"/>
    <w:rsid w:val="00BB52B8"/>
    <w:rsid w:val="00BB59D8"/>
    <w:rsid w:val="00BB7E69"/>
    <w:rsid w:val="00BC289F"/>
    <w:rsid w:val="00BC3C1F"/>
    <w:rsid w:val="00BC7CE7"/>
    <w:rsid w:val="00BD295E"/>
    <w:rsid w:val="00BD4664"/>
    <w:rsid w:val="00BD4DF2"/>
    <w:rsid w:val="00BE1193"/>
    <w:rsid w:val="00BF4849"/>
    <w:rsid w:val="00BF4EA7"/>
    <w:rsid w:val="00C00EDB"/>
    <w:rsid w:val="00C02863"/>
    <w:rsid w:val="00C0383A"/>
    <w:rsid w:val="00C067FF"/>
    <w:rsid w:val="00C12862"/>
    <w:rsid w:val="00C13D28"/>
    <w:rsid w:val="00C14585"/>
    <w:rsid w:val="00C14684"/>
    <w:rsid w:val="00C165A0"/>
    <w:rsid w:val="00C16EE7"/>
    <w:rsid w:val="00C216CE"/>
    <w:rsid w:val="00C2184F"/>
    <w:rsid w:val="00C22A78"/>
    <w:rsid w:val="00C23C7E"/>
    <w:rsid w:val="00C246C5"/>
    <w:rsid w:val="00C25140"/>
    <w:rsid w:val="00C25A82"/>
    <w:rsid w:val="00C27F92"/>
    <w:rsid w:val="00C30A2A"/>
    <w:rsid w:val="00C33993"/>
    <w:rsid w:val="00C3530D"/>
    <w:rsid w:val="00C4069E"/>
    <w:rsid w:val="00C41ADC"/>
    <w:rsid w:val="00C44149"/>
    <w:rsid w:val="00C44410"/>
    <w:rsid w:val="00C44A15"/>
    <w:rsid w:val="00C4630A"/>
    <w:rsid w:val="00C523F0"/>
    <w:rsid w:val="00C526D2"/>
    <w:rsid w:val="00C54C28"/>
    <w:rsid w:val="00C5794E"/>
    <w:rsid w:val="00C60968"/>
    <w:rsid w:val="00C63D39"/>
    <w:rsid w:val="00C63EDD"/>
    <w:rsid w:val="00C65B36"/>
    <w:rsid w:val="00C7292E"/>
    <w:rsid w:val="00C74E88"/>
    <w:rsid w:val="00C80924"/>
    <w:rsid w:val="00C810C5"/>
    <w:rsid w:val="00C8286B"/>
    <w:rsid w:val="00C947F8"/>
    <w:rsid w:val="00C9515F"/>
    <w:rsid w:val="00C963C5"/>
    <w:rsid w:val="00C96765"/>
    <w:rsid w:val="00CA030C"/>
    <w:rsid w:val="00CA194A"/>
    <w:rsid w:val="00CA1F41"/>
    <w:rsid w:val="00CA32EE"/>
    <w:rsid w:val="00CA471D"/>
    <w:rsid w:val="00CA6A1A"/>
    <w:rsid w:val="00CC1E75"/>
    <w:rsid w:val="00CC2E0E"/>
    <w:rsid w:val="00CC361C"/>
    <w:rsid w:val="00CC474B"/>
    <w:rsid w:val="00CC49AE"/>
    <w:rsid w:val="00CC658C"/>
    <w:rsid w:val="00CC67BF"/>
    <w:rsid w:val="00CD0843"/>
    <w:rsid w:val="00CD10DE"/>
    <w:rsid w:val="00CD5A78"/>
    <w:rsid w:val="00CD5FF7"/>
    <w:rsid w:val="00CD7345"/>
    <w:rsid w:val="00CE372E"/>
    <w:rsid w:val="00CF0A1B"/>
    <w:rsid w:val="00CF19F6"/>
    <w:rsid w:val="00CF1DAD"/>
    <w:rsid w:val="00CF2F4F"/>
    <w:rsid w:val="00CF387A"/>
    <w:rsid w:val="00CF536D"/>
    <w:rsid w:val="00D10CB8"/>
    <w:rsid w:val="00D12806"/>
    <w:rsid w:val="00D12D44"/>
    <w:rsid w:val="00D15018"/>
    <w:rsid w:val="00D158AC"/>
    <w:rsid w:val="00D1694C"/>
    <w:rsid w:val="00D2016A"/>
    <w:rsid w:val="00D20F5E"/>
    <w:rsid w:val="00D23B76"/>
    <w:rsid w:val="00D36C93"/>
    <w:rsid w:val="00D379A3"/>
    <w:rsid w:val="00D43272"/>
    <w:rsid w:val="00D45FF3"/>
    <w:rsid w:val="00D512CF"/>
    <w:rsid w:val="00D528B9"/>
    <w:rsid w:val="00D53186"/>
    <w:rsid w:val="00D5487D"/>
    <w:rsid w:val="00D60140"/>
    <w:rsid w:val="00D6024A"/>
    <w:rsid w:val="00D608B5"/>
    <w:rsid w:val="00D71F99"/>
    <w:rsid w:val="00D73CA4"/>
    <w:rsid w:val="00D73D71"/>
    <w:rsid w:val="00D74396"/>
    <w:rsid w:val="00D74DD3"/>
    <w:rsid w:val="00D80284"/>
    <w:rsid w:val="00D81F71"/>
    <w:rsid w:val="00D82A2A"/>
    <w:rsid w:val="00D8642D"/>
    <w:rsid w:val="00D879E0"/>
    <w:rsid w:val="00D90A5E"/>
    <w:rsid w:val="00D91A68"/>
    <w:rsid w:val="00D95A68"/>
    <w:rsid w:val="00DA0C01"/>
    <w:rsid w:val="00DA17C7"/>
    <w:rsid w:val="00DA6A9A"/>
    <w:rsid w:val="00DB1EFD"/>
    <w:rsid w:val="00DB367F"/>
    <w:rsid w:val="00DB3EAF"/>
    <w:rsid w:val="00DC3203"/>
    <w:rsid w:val="00DC3C99"/>
    <w:rsid w:val="00DC52F5"/>
    <w:rsid w:val="00DC5B61"/>
    <w:rsid w:val="00DC5FD0"/>
    <w:rsid w:val="00DD0354"/>
    <w:rsid w:val="00DD27D7"/>
    <w:rsid w:val="00DD458C"/>
    <w:rsid w:val="00DD72E9"/>
    <w:rsid w:val="00DD7605"/>
    <w:rsid w:val="00DE2020"/>
    <w:rsid w:val="00DE3476"/>
    <w:rsid w:val="00DF5B84"/>
    <w:rsid w:val="00DF6D5B"/>
    <w:rsid w:val="00DF771B"/>
    <w:rsid w:val="00DF7EE2"/>
    <w:rsid w:val="00E01BAA"/>
    <w:rsid w:val="00E0282A"/>
    <w:rsid w:val="00E07E14"/>
    <w:rsid w:val="00E14F94"/>
    <w:rsid w:val="00E17336"/>
    <w:rsid w:val="00E17D15"/>
    <w:rsid w:val="00E22B95"/>
    <w:rsid w:val="00E30331"/>
    <w:rsid w:val="00E30BB8"/>
    <w:rsid w:val="00E31F9C"/>
    <w:rsid w:val="00E376F9"/>
    <w:rsid w:val="00E40488"/>
    <w:rsid w:val="00E50367"/>
    <w:rsid w:val="00E51ABA"/>
    <w:rsid w:val="00E524CB"/>
    <w:rsid w:val="00E65456"/>
    <w:rsid w:val="00E65A91"/>
    <w:rsid w:val="00E66188"/>
    <w:rsid w:val="00E664FB"/>
    <w:rsid w:val="00E70373"/>
    <w:rsid w:val="00E72E40"/>
    <w:rsid w:val="00E73665"/>
    <w:rsid w:val="00E73999"/>
    <w:rsid w:val="00E73BDC"/>
    <w:rsid w:val="00E73E9E"/>
    <w:rsid w:val="00E77DB9"/>
    <w:rsid w:val="00E81660"/>
    <w:rsid w:val="00E834C3"/>
    <w:rsid w:val="00E854FE"/>
    <w:rsid w:val="00E906CC"/>
    <w:rsid w:val="00E939A0"/>
    <w:rsid w:val="00E97E4E"/>
    <w:rsid w:val="00E97F07"/>
    <w:rsid w:val="00EA07B7"/>
    <w:rsid w:val="00EA1CC2"/>
    <w:rsid w:val="00EA2D76"/>
    <w:rsid w:val="00EA4644"/>
    <w:rsid w:val="00EA758A"/>
    <w:rsid w:val="00EB199F"/>
    <w:rsid w:val="00EB27C4"/>
    <w:rsid w:val="00EB5387"/>
    <w:rsid w:val="00EB5C10"/>
    <w:rsid w:val="00EB7322"/>
    <w:rsid w:val="00EC0FE9"/>
    <w:rsid w:val="00EC426D"/>
    <w:rsid w:val="00EC42DA"/>
    <w:rsid w:val="00EC571B"/>
    <w:rsid w:val="00EC57D7"/>
    <w:rsid w:val="00EC6385"/>
    <w:rsid w:val="00ED1DE9"/>
    <w:rsid w:val="00ED23D4"/>
    <w:rsid w:val="00ED5E0B"/>
    <w:rsid w:val="00EE37B6"/>
    <w:rsid w:val="00EF0F45"/>
    <w:rsid w:val="00EF109D"/>
    <w:rsid w:val="00EF7463"/>
    <w:rsid w:val="00F002EF"/>
    <w:rsid w:val="00F01EE9"/>
    <w:rsid w:val="00F02F94"/>
    <w:rsid w:val="00F04900"/>
    <w:rsid w:val="00F065A4"/>
    <w:rsid w:val="00F126B9"/>
    <w:rsid w:val="00F12715"/>
    <w:rsid w:val="00F144D5"/>
    <w:rsid w:val="00F146F0"/>
    <w:rsid w:val="00F15039"/>
    <w:rsid w:val="00F20771"/>
    <w:rsid w:val="00F20FF3"/>
    <w:rsid w:val="00F2190B"/>
    <w:rsid w:val="00F228B5"/>
    <w:rsid w:val="00F2389C"/>
    <w:rsid w:val="00F24709"/>
    <w:rsid w:val="00F25C67"/>
    <w:rsid w:val="00F26F86"/>
    <w:rsid w:val="00F30DFF"/>
    <w:rsid w:val="00F32B80"/>
    <w:rsid w:val="00F340EB"/>
    <w:rsid w:val="00F35285"/>
    <w:rsid w:val="00F43B9D"/>
    <w:rsid w:val="00F44D5E"/>
    <w:rsid w:val="00F53A35"/>
    <w:rsid w:val="00F54A35"/>
    <w:rsid w:val="00F55A3D"/>
    <w:rsid w:val="00F5744B"/>
    <w:rsid w:val="00F61209"/>
    <w:rsid w:val="00F6259E"/>
    <w:rsid w:val="00F65CDF"/>
    <w:rsid w:val="00F65DD4"/>
    <w:rsid w:val="00F672B2"/>
    <w:rsid w:val="00F67572"/>
    <w:rsid w:val="00F70F12"/>
    <w:rsid w:val="00F746EE"/>
    <w:rsid w:val="00F83973"/>
    <w:rsid w:val="00F86C0C"/>
    <w:rsid w:val="00F87FA3"/>
    <w:rsid w:val="00F93D8C"/>
    <w:rsid w:val="00FA3102"/>
    <w:rsid w:val="00FA48D4"/>
    <w:rsid w:val="00FA54FA"/>
    <w:rsid w:val="00FB227E"/>
    <w:rsid w:val="00FB3D61"/>
    <w:rsid w:val="00FB44CE"/>
    <w:rsid w:val="00FB5009"/>
    <w:rsid w:val="00FB76AB"/>
    <w:rsid w:val="00FD03FE"/>
    <w:rsid w:val="00FD126E"/>
    <w:rsid w:val="00FD3C36"/>
    <w:rsid w:val="00FD4D81"/>
    <w:rsid w:val="00FD7498"/>
    <w:rsid w:val="00FD7FB3"/>
    <w:rsid w:val="00FE00C7"/>
    <w:rsid w:val="00FE4713"/>
    <w:rsid w:val="00FF1F44"/>
    <w:rsid w:val="00FF225E"/>
    <w:rsid w:val="00FF2E44"/>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9636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NoSpacing">
    <w:name w:val="No Spacing"/>
    <w:uiPriority w:val="1"/>
    <w:qFormat/>
    <w:rsid w:val="00924422"/>
    <w:rPr>
      <w:sz w:val="24"/>
      <w:szCs w:val="24"/>
    </w:rPr>
  </w:style>
  <w:style w:type="character" w:styleId="Hyperlink">
    <w:name w:val="Hyperlink"/>
    <w:basedOn w:val="DefaultParagraphFont"/>
    <w:uiPriority w:val="99"/>
    <w:unhideWhenUsed/>
    <w:rsid w:val="0087504B"/>
    <w:rPr>
      <w:color w:val="0000FF" w:themeColor="hyperlink"/>
      <w:u w:val="single"/>
    </w:rPr>
  </w:style>
  <w:style w:type="paragraph" w:styleId="ListParagraph">
    <w:name w:val="List Paragraph"/>
    <w:basedOn w:val="Normal"/>
    <w:uiPriority w:val="34"/>
    <w:qFormat/>
    <w:rsid w:val="0087504B"/>
    <w:pPr>
      <w:ind w:left="720"/>
      <w:contextualSpacing/>
    </w:pPr>
  </w:style>
  <w:style w:type="paragraph" w:styleId="Bibliography">
    <w:name w:val="Bibliography"/>
    <w:basedOn w:val="Normal"/>
    <w:next w:val="Normal"/>
    <w:rsid w:val="00786285"/>
    <w:pPr>
      <w:ind w:left="720" w:hanging="720"/>
    </w:pPr>
  </w:style>
  <w:style w:type="paragraph" w:styleId="BalloonText">
    <w:name w:val="Balloon Text"/>
    <w:basedOn w:val="Normal"/>
    <w:link w:val="BalloonTextChar"/>
    <w:semiHidden/>
    <w:unhideWhenUsed/>
    <w:rsid w:val="00AB45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500BE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079">
      <w:bodyDiv w:val="1"/>
      <w:marLeft w:val="0"/>
      <w:marRight w:val="0"/>
      <w:marTop w:val="0"/>
      <w:marBottom w:val="0"/>
      <w:divBdr>
        <w:top w:val="none" w:sz="0" w:space="0" w:color="auto"/>
        <w:left w:val="none" w:sz="0" w:space="0" w:color="auto"/>
        <w:bottom w:val="none" w:sz="0" w:space="0" w:color="auto"/>
        <w:right w:val="none" w:sz="0" w:space="0" w:color="auto"/>
      </w:divBdr>
    </w:div>
    <w:div w:id="154731409">
      <w:bodyDiv w:val="1"/>
      <w:marLeft w:val="0"/>
      <w:marRight w:val="0"/>
      <w:marTop w:val="0"/>
      <w:marBottom w:val="0"/>
      <w:divBdr>
        <w:top w:val="none" w:sz="0" w:space="0" w:color="auto"/>
        <w:left w:val="none" w:sz="0" w:space="0" w:color="auto"/>
        <w:bottom w:val="none" w:sz="0" w:space="0" w:color="auto"/>
        <w:right w:val="none" w:sz="0" w:space="0" w:color="auto"/>
      </w:divBdr>
    </w:div>
    <w:div w:id="380983463">
      <w:bodyDiv w:val="1"/>
      <w:marLeft w:val="0"/>
      <w:marRight w:val="0"/>
      <w:marTop w:val="0"/>
      <w:marBottom w:val="0"/>
      <w:divBdr>
        <w:top w:val="none" w:sz="0" w:space="0" w:color="auto"/>
        <w:left w:val="none" w:sz="0" w:space="0" w:color="auto"/>
        <w:bottom w:val="none" w:sz="0" w:space="0" w:color="auto"/>
        <w:right w:val="none" w:sz="0" w:space="0" w:color="auto"/>
      </w:divBdr>
    </w:div>
    <w:div w:id="533620217">
      <w:bodyDiv w:val="1"/>
      <w:marLeft w:val="0"/>
      <w:marRight w:val="0"/>
      <w:marTop w:val="0"/>
      <w:marBottom w:val="0"/>
      <w:divBdr>
        <w:top w:val="none" w:sz="0" w:space="0" w:color="auto"/>
        <w:left w:val="none" w:sz="0" w:space="0" w:color="auto"/>
        <w:bottom w:val="none" w:sz="0" w:space="0" w:color="auto"/>
        <w:right w:val="none" w:sz="0" w:space="0" w:color="auto"/>
      </w:divBdr>
    </w:div>
    <w:div w:id="604196602">
      <w:bodyDiv w:val="1"/>
      <w:marLeft w:val="0"/>
      <w:marRight w:val="0"/>
      <w:marTop w:val="0"/>
      <w:marBottom w:val="0"/>
      <w:divBdr>
        <w:top w:val="none" w:sz="0" w:space="0" w:color="auto"/>
        <w:left w:val="none" w:sz="0" w:space="0" w:color="auto"/>
        <w:bottom w:val="none" w:sz="0" w:space="0" w:color="auto"/>
        <w:right w:val="none" w:sz="0" w:space="0" w:color="auto"/>
      </w:divBdr>
    </w:div>
    <w:div w:id="612437908">
      <w:bodyDiv w:val="1"/>
      <w:marLeft w:val="0"/>
      <w:marRight w:val="0"/>
      <w:marTop w:val="0"/>
      <w:marBottom w:val="0"/>
      <w:divBdr>
        <w:top w:val="none" w:sz="0" w:space="0" w:color="auto"/>
        <w:left w:val="none" w:sz="0" w:space="0" w:color="auto"/>
        <w:bottom w:val="none" w:sz="0" w:space="0" w:color="auto"/>
        <w:right w:val="none" w:sz="0" w:space="0" w:color="auto"/>
      </w:divBdr>
    </w:div>
    <w:div w:id="761801907">
      <w:bodyDiv w:val="1"/>
      <w:marLeft w:val="0"/>
      <w:marRight w:val="0"/>
      <w:marTop w:val="0"/>
      <w:marBottom w:val="0"/>
      <w:divBdr>
        <w:top w:val="none" w:sz="0" w:space="0" w:color="auto"/>
        <w:left w:val="none" w:sz="0" w:space="0" w:color="auto"/>
        <w:bottom w:val="none" w:sz="0" w:space="0" w:color="auto"/>
        <w:right w:val="none" w:sz="0" w:space="0" w:color="auto"/>
      </w:divBdr>
      <w:divsChild>
        <w:div w:id="737943274">
          <w:marLeft w:val="0"/>
          <w:marRight w:val="0"/>
          <w:marTop w:val="0"/>
          <w:marBottom w:val="0"/>
          <w:divBdr>
            <w:top w:val="none" w:sz="0" w:space="0" w:color="auto"/>
            <w:left w:val="none" w:sz="0" w:space="0" w:color="auto"/>
            <w:bottom w:val="none" w:sz="0" w:space="0" w:color="auto"/>
            <w:right w:val="none" w:sz="0" w:space="0" w:color="auto"/>
          </w:divBdr>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21781599">
      <w:bodyDiv w:val="1"/>
      <w:marLeft w:val="0"/>
      <w:marRight w:val="0"/>
      <w:marTop w:val="0"/>
      <w:marBottom w:val="0"/>
      <w:divBdr>
        <w:top w:val="none" w:sz="0" w:space="0" w:color="auto"/>
        <w:left w:val="none" w:sz="0" w:space="0" w:color="auto"/>
        <w:bottom w:val="none" w:sz="0" w:space="0" w:color="auto"/>
        <w:right w:val="none" w:sz="0" w:space="0" w:color="auto"/>
      </w:divBdr>
    </w:div>
    <w:div w:id="1212500481">
      <w:bodyDiv w:val="1"/>
      <w:marLeft w:val="0"/>
      <w:marRight w:val="0"/>
      <w:marTop w:val="0"/>
      <w:marBottom w:val="0"/>
      <w:divBdr>
        <w:top w:val="none" w:sz="0" w:space="0" w:color="auto"/>
        <w:left w:val="none" w:sz="0" w:space="0" w:color="auto"/>
        <w:bottom w:val="none" w:sz="0" w:space="0" w:color="auto"/>
        <w:right w:val="none" w:sz="0" w:space="0" w:color="auto"/>
      </w:divBdr>
    </w:div>
    <w:div w:id="1485975491">
      <w:bodyDiv w:val="1"/>
      <w:marLeft w:val="0"/>
      <w:marRight w:val="0"/>
      <w:marTop w:val="0"/>
      <w:marBottom w:val="0"/>
      <w:divBdr>
        <w:top w:val="none" w:sz="0" w:space="0" w:color="auto"/>
        <w:left w:val="none" w:sz="0" w:space="0" w:color="auto"/>
        <w:bottom w:val="none" w:sz="0" w:space="0" w:color="auto"/>
        <w:right w:val="none" w:sz="0" w:space="0" w:color="auto"/>
      </w:divBdr>
    </w:div>
    <w:div w:id="1537278674">
      <w:bodyDiv w:val="1"/>
      <w:marLeft w:val="0"/>
      <w:marRight w:val="0"/>
      <w:marTop w:val="0"/>
      <w:marBottom w:val="0"/>
      <w:divBdr>
        <w:top w:val="none" w:sz="0" w:space="0" w:color="auto"/>
        <w:left w:val="none" w:sz="0" w:space="0" w:color="auto"/>
        <w:bottom w:val="none" w:sz="0" w:space="0" w:color="auto"/>
        <w:right w:val="none" w:sz="0" w:space="0" w:color="auto"/>
      </w:divBdr>
      <w:divsChild>
        <w:div w:id="1525092567">
          <w:marLeft w:val="0"/>
          <w:marRight w:val="0"/>
          <w:marTop w:val="0"/>
          <w:marBottom w:val="0"/>
          <w:divBdr>
            <w:top w:val="none" w:sz="0" w:space="0" w:color="auto"/>
            <w:left w:val="none" w:sz="0" w:space="0" w:color="auto"/>
            <w:bottom w:val="none" w:sz="0" w:space="0" w:color="auto"/>
            <w:right w:val="none" w:sz="0" w:space="0" w:color="auto"/>
          </w:divBdr>
        </w:div>
      </w:divsChild>
    </w:div>
    <w:div w:id="1722049272">
      <w:bodyDiv w:val="1"/>
      <w:marLeft w:val="0"/>
      <w:marRight w:val="0"/>
      <w:marTop w:val="0"/>
      <w:marBottom w:val="0"/>
      <w:divBdr>
        <w:top w:val="none" w:sz="0" w:space="0" w:color="auto"/>
        <w:left w:val="none" w:sz="0" w:space="0" w:color="auto"/>
        <w:bottom w:val="none" w:sz="0" w:space="0" w:color="auto"/>
        <w:right w:val="none" w:sz="0" w:space="0" w:color="auto"/>
      </w:divBdr>
    </w:div>
    <w:div w:id="1814910092">
      <w:bodyDiv w:val="1"/>
      <w:marLeft w:val="0"/>
      <w:marRight w:val="0"/>
      <w:marTop w:val="0"/>
      <w:marBottom w:val="0"/>
      <w:divBdr>
        <w:top w:val="none" w:sz="0" w:space="0" w:color="auto"/>
        <w:left w:val="none" w:sz="0" w:space="0" w:color="auto"/>
        <w:bottom w:val="none" w:sz="0" w:space="0" w:color="auto"/>
        <w:right w:val="none" w:sz="0" w:space="0" w:color="auto"/>
      </w:divBdr>
    </w:div>
    <w:div w:id="1821145102">
      <w:bodyDiv w:val="1"/>
      <w:marLeft w:val="0"/>
      <w:marRight w:val="0"/>
      <w:marTop w:val="0"/>
      <w:marBottom w:val="0"/>
      <w:divBdr>
        <w:top w:val="none" w:sz="0" w:space="0" w:color="auto"/>
        <w:left w:val="none" w:sz="0" w:space="0" w:color="auto"/>
        <w:bottom w:val="none" w:sz="0" w:space="0" w:color="auto"/>
        <w:right w:val="none" w:sz="0" w:space="0" w:color="auto"/>
      </w:divBdr>
    </w:div>
    <w:div w:id="2105031170">
      <w:bodyDiv w:val="1"/>
      <w:marLeft w:val="0"/>
      <w:marRight w:val="0"/>
      <w:marTop w:val="0"/>
      <w:marBottom w:val="0"/>
      <w:divBdr>
        <w:top w:val="none" w:sz="0" w:space="0" w:color="auto"/>
        <w:left w:val="none" w:sz="0" w:space="0" w:color="auto"/>
        <w:bottom w:val="none" w:sz="0" w:space="0" w:color="auto"/>
        <w:right w:val="none" w:sz="0" w:space="0" w:color="auto"/>
      </w:divBdr>
      <w:divsChild>
        <w:div w:id="108815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pendatakit.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99dots.org" TargetMode="External"/><Relationship Id="rId10" Type="http://schemas.openxmlformats.org/officeDocument/2006/relationships/hyperlink" Target="http://www.digitalgree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pendatakit.org/about/deplo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DDBB1-6DA0-6742-9242-D57163FE01B9}">
  <ds:schemaRefs>
    <ds:schemaRef ds:uri="http://schemas.openxmlformats.org/officeDocument/2006/bibliography"/>
  </ds:schemaRefs>
</ds:datastoreItem>
</file>

<file path=customXml/itemProps2.xml><?xml version="1.0" encoding="utf-8"?>
<ds:datastoreItem xmlns:ds="http://schemas.openxmlformats.org/officeDocument/2006/customXml" ds:itemID="{5B25841A-E186-7746-92BB-4645BC3EF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9902</Words>
  <Characters>58720</Characters>
  <Application>Microsoft Macintosh Word</Application>
  <DocSecurity>0</DocSecurity>
  <Lines>962</Lines>
  <Paragraphs>217</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68405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Jose Abdelnour-Nocera</dc:creator>
  <cp:keywords/>
  <dc:description/>
  <cp:lastModifiedBy>Jose Abdelnour Nocera</cp:lastModifiedBy>
  <cp:revision>10</cp:revision>
  <cp:lastPrinted>2011-07-22T14:54:00Z</cp:lastPrinted>
  <dcterms:created xsi:type="dcterms:W3CDTF">2017-09-26T09:13:00Z</dcterms:created>
  <dcterms:modified xsi:type="dcterms:W3CDTF">2017-09-26T09:49:00Z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id="40ord3fD"/&gt;&lt;style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