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AA79F" w14:textId="274E3364" w:rsidR="00257C76" w:rsidRPr="00753F93" w:rsidRDefault="007A34A3" w:rsidP="00AE102E">
      <w:pPr>
        <w:jc w:val="center"/>
        <w:rPr>
          <w:b/>
          <w:bCs/>
          <w:color w:val="000000" w:themeColor="text1"/>
          <w:szCs w:val="24"/>
          <w:lang w:val="en-GB"/>
        </w:rPr>
      </w:pPr>
      <w:r w:rsidRPr="00753F93">
        <w:rPr>
          <w:b/>
          <w:bCs/>
          <w:color w:val="000000" w:themeColor="text1"/>
          <w:szCs w:val="24"/>
          <w:lang w:val="en-GB"/>
        </w:rPr>
        <w:t xml:space="preserve">Improving </w:t>
      </w:r>
      <w:r w:rsidR="008C3614" w:rsidRPr="00753F93">
        <w:rPr>
          <w:b/>
          <w:bCs/>
          <w:color w:val="000000" w:themeColor="text1"/>
          <w:szCs w:val="24"/>
          <w:lang w:val="en-GB"/>
        </w:rPr>
        <w:t>Prediction of</w:t>
      </w:r>
      <w:r w:rsidR="00C5656B" w:rsidRPr="00753F93">
        <w:rPr>
          <w:b/>
          <w:bCs/>
          <w:color w:val="000000" w:themeColor="text1"/>
          <w:szCs w:val="24"/>
          <w:lang w:val="en-GB"/>
        </w:rPr>
        <w:t xml:space="preserve"> Dam Failure Peak Outflow using</w:t>
      </w:r>
      <w:r w:rsidR="00FA5417" w:rsidRPr="00753F93">
        <w:rPr>
          <w:b/>
          <w:bCs/>
          <w:color w:val="000000" w:themeColor="text1"/>
          <w:szCs w:val="24"/>
          <w:lang w:val="en-GB"/>
        </w:rPr>
        <w:t xml:space="preserve"> Neuroevolution</w:t>
      </w:r>
      <w:r w:rsidR="008C3614" w:rsidRPr="00753F93">
        <w:rPr>
          <w:b/>
          <w:bCs/>
          <w:color w:val="000000" w:themeColor="text1"/>
          <w:szCs w:val="24"/>
          <w:lang w:val="en-GB"/>
        </w:rPr>
        <w:t xml:space="preserve"> </w:t>
      </w:r>
      <w:r w:rsidR="00AE102E" w:rsidRPr="00753F93">
        <w:rPr>
          <w:b/>
          <w:bCs/>
          <w:color w:val="000000" w:themeColor="text1"/>
          <w:szCs w:val="24"/>
          <w:lang w:val="en-GB"/>
        </w:rPr>
        <w:t xml:space="preserve">Combined with </w:t>
      </w:r>
      <w:r w:rsidR="00F04035" w:rsidRPr="00753F93">
        <w:rPr>
          <w:b/>
          <w:bCs/>
          <w:i/>
          <w:iCs/>
          <w:color w:val="000000" w:themeColor="text1"/>
          <w:szCs w:val="24"/>
          <w:lang w:val="en-GB"/>
        </w:rPr>
        <w:t>K</w:t>
      </w:r>
      <w:r w:rsidR="00F04035" w:rsidRPr="00753F93">
        <w:rPr>
          <w:b/>
          <w:bCs/>
          <w:color w:val="000000" w:themeColor="text1"/>
          <w:szCs w:val="24"/>
          <w:lang w:val="en-GB"/>
        </w:rPr>
        <w:t>-mean</w:t>
      </w:r>
      <w:r w:rsidR="004D61C4" w:rsidRPr="00753F93">
        <w:rPr>
          <w:b/>
          <w:bCs/>
          <w:color w:val="000000" w:themeColor="text1"/>
          <w:szCs w:val="24"/>
          <w:lang w:val="en-GB"/>
        </w:rPr>
        <w:t>s</w:t>
      </w:r>
      <w:r w:rsidR="00F04035" w:rsidRPr="00753F93">
        <w:rPr>
          <w:b/>
          <w:bCs/>
          <w:color w:val="000000" w:themeColor="text1"/>
          <w:szCs w:val="24"/>
          <w:lang w:val="en-GB"/>
        </w:rPr>
        <w:t xml:space="preserve"> </w:t>
      </w:r>
      <w:r w:rsidR="00770EA9" w:rsidRPr="00753F93">
        <w:rPr>
          <w:b/>
          <w:bCs/>
          <w:color w:val="000000" w:themeColor="text1"/>
          <w:szCs w:val="24"/>
          <w:lang w:val="en-GB"/>
        </w:rPr>
        <w:t>Clustering</w:t>
      </w:r>
    </w:p>
    <w:p w14:paraId="4F43CCE6" w14:textId="4D4DB6EF" w:rsidR="001D3D04" w:rsidRPr="00753F93" w:rsidRDefault="001D3D04" w:rsidP="007D01A2">
      <w:pPr>
        <w:ind w:left="720" w:hanging="720"/>
        <w:jc w:val="left"/>
        <w:rPr>
          <w:color w:val="000000" w:themeColor="text1"/>
          <w:lang w:val="en-GB" w:bidi="fa-IR"/>
        </w:rPr>
      </w:pPr>
      <w:r w:rsidRPr="00753F93">
        <w:rPr>
          <w:color w:val="000000" w:themeColor="text1"/>
          <w:lang w:val="en-GB" w:bidi="fa-IR"/>
        </w:rPr>
        <w:t xml:space="preserve">Amir Hossein Eghbali, Assistant Professor, </w:t>
      </w:r>
      <w:r w:rsidR="007D01A2" w:rsidRPr="00753F93">
        <w:rPr>
          <w:lang w:val="en-GB"/>
        </w:rPr>
        <w:t>Department of Civil Engineering</w:t>
      </w:r>
      <w:r w:rsidRPr="00753F93">
        <w:rPr>
          <w:lang w:val="en-GB"/>
        </w:rPr>
        <w:t>, Islamshahr Branch, Islamic Azad University, Tehran, Iran</w:t>
      </w:r>
    </w:p>
    <w:p w14:paraId="2F765419" w14:textId="3380434A" w:rsidR="00E50BE1" w:rsidRPr="00753F93" w:rsidRDefault="006A72C2" w:rsidP="00B60836">
      <w:pPr>
        <w:ind w:left="720" w:hanging="720"/>
        <w:jc w:val="left"/>
        <w:rPr>
          <w:color w:val="000000" w:themeColor="text1"/>
          <w:lang w:val="en-GB" w:bidi="fa-IR"/>
        </w:rPr>
      </w:pPr>
      <w:r w:rsidRPr="00753F93">
        <w:rPr>
          <w:color w:val="000000" w:themeColor="text1"/>
          <w:lang w:val="en-GB" w:bidi="fa-IR"/>
        </w:rPr>
        <w:t>Kourosh Behzadian</w:t>
      </w:r>
      <w:r w:rsidR="000C65E3" w:rsidRPr="00753F93">
        <w:rPr>
          <w:color w:val="000000" w:themeColor="text1"/>
          <w:lang w:val="en-GB" w:bidi="fa-IR"/>
        </w:rPr>
        <w:t>*</w:t>
      </w:r>
      <w:r w:rsidR="00E50BE1" w:rsidRPr="00753F93">
        <w:rPr>
          <w:color w:val="000000" w:themeColor="text1"/>
          <w:lang w:val="en-GB" w:bidi="fa-IR"/>
        </w:rPr>
        <w:t xml:space="preserve">, </w:t>
      </w:r>
      <w:r w:rsidR="00B60836" w:rsidRPr="00753F93">
        <w:rPr>
          <w:color w:val="000000" w:themeColor="text1"/>
          <w:lang w:val="en-GB" w:bidi="fa-IR"/>
        </w:rPr>
        <w:t>Senior Lecturer</w:t>
      </w:r>
      <w:r w:rsidR="00E50BE1" w:rsidRPr="00753F93">
        <w:rPr>
          <w:color w:val="000000" w:themeColor="text1"/>
          <w:lang w:val="en-GB" w:bidi="fa-IR"/>
        </w:rPr>
        <w:t xml:space="preserve">, </w:t>
      </w:r>
      <w:r w:rsidR="000C65E3" w:rsidRPr="00753F93">
        <w:rPr>
          <w:color w:val="000000" w:themeColor="text1"/>
          <w:lang w:val="en-GB" w:bidi="fa-IR"/>
        </w:rPr>
        <w:t xml:space="preserve">Ph.D., </w:t>
      </w:r>
      <w:r w:rsidR="00E50BE1" w:rsidRPr="00753F93">
        <w:rPr>
          <w:color w:val="000000" w:themeColor="text1"/>
          <w:lang w:val="en-GB" w:bidi="fa-IR"/>
        </w:rPr>
        <w:t xml:space="preserve">C.Eng, </w:t>
      </w:r>
      <w:r w:rsidR="00B60836" w:rsidRPr="00753F93">
        <w:rPr>
          <w:color w:val="000000" w:themeColor="text1"/>
          <w:lang w:val="en-GB" w:bidi="fa-IR"/>
        </w:rPr>
        <w:t xml:space="preserve">School of Computing and </w:t>
      </w:r>
      <w:r w:rsidR="00E50BE1" w:rsidRPr="00753F93">
        <w:rPr>
          <w:lang w:val="en-GB"/>
        </w:rPr>
        <w:t xml:space="preserve">Engineering, University of </w:t>
      </w:r>
      <w:r w:rsidR="00B60836" w:rsidRPr="00753F93">
        <w:rPr>
          <w:lang w:val="en-GB"/>
        </w:rPr>
        <w:t>West London</w:t>
      </w:r>
      <w:r w:rsidR="00E50BE1" w:rsidRPr="00753F93">
        <w:rPr>
          <w:lang w:val="en-GB"/>
        </w:rPr>
        <w:t xml:space="preserve">, </w:t>
      </w:r>
      <w:r w:rsidR="00B60836" w:rsidRPr="00753F93">
        <w:rPr>
          <w:lang w:val="en-GB"/>
        </w:rPr>
        <w:t>London</w:t>
      </w:r>
      <w:r w:rsidR="00E50BE1" w:rsidRPr="00753F93">
        <w:rPr>
          <w:lang w:val="en-GB"/>
        </w:rPr>
        <w:t xml:space="preserve">, UK, </w:t>
      </w:r>
      <w:r w:rsidR="00B60836" w:rsidRPr="00753F93">
        <w:rPr>
          <w:lang w:val="en-GB"/>
        </w:rPr>
        <w:t>W5 5RF</w:t>
      </w:r>
    </w:p>
    <w:p w14:paraId="02A24F11" w14:textId="1BA89D13" w:rsidR="001D3D04" w:rsidRPr="00753F93" w:rsidRDefault="001D3D04" w:rsidP="0033258D">
      <w:pPr>
        <w:ind w:left="720" w:hanging="720"/>
        <w:jc w:val="left"/>
        <w:rPr>
          <w:lang w:val="en-GB"/>
        </w:rPr>
      </w:pPr>
      <w:r w:rsidRPr="00753F93">
        <w:rPr>
          <w:color w:val="000000" w:themeColor="text1"/>
          <w:lang w:val="en-GB" w:bidi="fa-IR"/>
        </w:rPr>
        <w:t xml:space="preserve">Farhad Hooshyaripor, </w:t>
      </w:r>
      <w:r w:rsidR="00B075FC" w:rsidRPr="00753F93">
        <w:rPr>
          <w:color w:val="000000" w:themeColor="text1"/>
          <w:lang w:val="en-GB" w:bidi="fa-IR"/>
        </w:rPr>
        <w:t xml:space="preserve">Research </w:t>
      </w:r>
      <w:r w:rsidRPr="00753F93">
        <w:rPr>
          <w:color w:val="000000" w:themeColor="text1"/>
          <w:lang w:val="en-GB" w:bidi="fa-IR"/>
        </w:rPr>
        <w:t xml:space="preserve">Assistant, </w:t>
      </w:r>
      <w:r w:rsidRPr="00753F93">
        <w:rPr>
          <w:lang w:val="en-GB"/>
        </w:rPr>
        <w:t>Environmental Science Research Centr</w:t>
      </w:r>
      <w:r w:rsidR="0033258D" w:rsidRPr="00753F93">
        <w:rPr>
          <w:lang w:val="en-GB"/>
        </w:rPr>
        <w:t>e</w:t>
      </w:r>
      <w:r w:rsidRPr="00753F93">
        <w:rPr>
          <w:lang w:val="en-GB"/>
        </w:rPr>
        <w:t>, Islamshahr Branch, Islamic Azad University, Tehran, Iran</w:t>
      </w:r>
    </w:p>
    <w:p w14:paraId="3CA6CF6A" w14:textId="0AFBF34E" w:rsidR="00E50BE1" w:rsidRPr="00753F93" w:rsidRDefault="0053694C" w:rsidP="001D1244">
      <w:pPr>
        <w:ind w:left="720" w:hanging="720"/>
        <w:jc w:val="left"/>
        <w:rPr>
          <w:color w:val="000000" w:themeColor="text1"/>
          <w:lang w:val="en-GB" w:bidi="fa-IR"/>
        </w:rPr>
      </w:pPr>
      <w:r w:rsidRPr="00753F93">
        <w:rPr>
          <w:color w:val="000000" w:themeColor="text1"/>
          <w:lang w:val="en-GB" w:bidi="fa-IR"/>
        </w:rPr>
        <w:t>Raziyeh Farmani</w:t>
      </w:r>
      <w:r w:rsidR="00642F82" w:rsidRPr="00753F93">
        <w:rPr>
          <w:color w:val="000000" w:themeColor="text1"/>
          <w:lang w:val="en-GB" w:bidi="fa-IR"/>
        </w:rPr>
        <w:t xml:space="preserve">, </w:t>
      </w:r>
      <w:r w:rsidR="00E50BE1" w:rsidRPr="00753F93">
        <w:rPr>
          <w:color w:val="000000" w:themeColor="text1"/>
          <w:lang w:val="en-GB" w:bidi="fa-IR"/>
        </w:rPr>
        <w:t xml:space="preserve">Associate Professor, </w:t>
      </w:r>
      <w:r w:rsidR="00E50BE1" w:rsidRPr="00753F93">
        <w:rPr>
          <w:lang w:val="en-GB"/>
        </w:rPr>
        <w:t>College of Engineering, Mathematics and Physical Sciences, University of Exeter, Exeter, UK, EX4 4QF</w:t>
      </w:r>
    </w:p>
    <w:p w14:paraId="503D5BF9" w14:textId="028AECE0" w:rsidR="004446CD" w:rsidRPr="00753F93" w:rsidRDefault="00642F82" w:rsidP="001D1244">
      <w:pPr>
        <w:ind w:left="720" w:hanging="720"/>
        <w:jc w:val="left"/>
        <w:rPr>
          <w:color w:val="000000" w:themeColor="text1"/>
          <w:vertAlign w:val="superscript"/>
          <w:lang w:val="en-GB" w:bidi="fa-IR"/>
        </w:rPr>
      </w:pPr>
      <w:r w:rsidRPr="00753F93">
        <w:rPr>
          <w:color w:val="000000" w:themeColor="text1"/>
          <w:lang w:val="en-GB" w:bidi="fa-IR"/>
        </w:rPr>
        <w:t xml:space="preserve">Andrew </w:t>
      </w:r>
      <w:r w:rsidR="00E1611A" w:rsidRPr="00753F93">
        <w:rPr>
          <w:color w:val="000000" w:themeColor="text1"/>
          <w:lang w:val="en-GB" w:bidi="fa-IR"/>
        </w:rPr>
        <w:t xml:space="preserve">P </w:t>
      </w:r>
      <w:r w:rsidRPr="00753F93">
        <w:rPr>
          <w:color w:val="000000" w:themeColor="text1"/>
          <w:lang w:val="en-GB" w:bidi="fa-IR"/>
        </w:rPr>
        <w:t>Duncan</w:t>
      </w:r>
      <w:r w:rsidR="00E50BE1" w:rsidRPr="00753F93">
        <w:rPr>
          <w:color w:val="000000" w:themeColor="text1"/>
          <w:lang w:val="en-GB" w:bidi="fa-IR"/>
        </w:rPr>
        <w:t xml:space="preserve">, Associate Research Fellow, </w:t>
      </w:r>
      <w:r w:rsidR="000C65E3" w:rsidRPr="00753F93">
        <w:rPr>
          <w:color w:val="000000" w:themeColor="text1"/>
          <w:lang w:val="en-GB" w:bidi="fa-IR"/>
        </w:rPr>
        <w:t xml:space="preserve">Ph.D., </w:t>
      </w:r>
      <w:r w:rsidR="00E50BE1" w:rsidRPr="00753F93">
        <w:rPr>
          <w:lang w:val="en-GB"/>
        </w:rPr>
        <w:t>College of Engineering, Mathematics and Physical Sciences, University of Exeter, Exeter, UK, EX4 4QF</w:t>
      </w:r>
    </w:p>
    <w:p w14:paraId="402D29F1" w14:textId="77777777" w:rsidR="000C65E3" w:rsidRPr="00753F93" w:rsidRDefault="000C65E3" w:rsidP="00C5656B">
      <w:pPr>
        <w:pStyle w:val="FootnoteText"/>
        <w:ind w:firstLine="0"/>
        <w:rPr>
          <w:lang w:val="en-GB"/>
        </w:rPr>
      </w:pPr>
    </w:p>
    <w:p w14:paraId="1FAEDFB0" w14:textId="77777777" w:rsidR="000C65E3" w:rsidRPr="00753F93" w:rsidRDefault="000C65E3" w:rsidP="00C5656B">
      <w:pPr>
        <w:pStyle w:val="FootnoteText"/>
        <w:ind w:firstLine="0"/>
        <w:rPr>
          <w:lang w:val="en-GB"/>
        </w:rPr>
      </w:pPr>
    </w:p>
    <w:p w14:paraId="12C83450" w14:textId="77777777" w:rsidR="000C65E3" w:rsidRPr="00753F93" w:rsidRDefault="000C65E3" w:rsidP="00C5656B">
      <w:pPr>
        <w:pStyle w:val="FootnoteText"/>
        <w:ind w:firstLine="0"/>
        <w:rPr>
          <w:lang w:val="en-GB"/>
        </w:rPr>
      </w:pPr>
    </w:p>
    <w:p w14:paraId="258B9E95" w14:textId="77777777" w:rsidR="000C65E3" w:rsidRPr="00753F93" w:rsidRDefault="000C65E3" w:rsidP="00C5656B">
      <w:pPr>
        <w:pStyle w:val="FootnoteText"/>
        <w:ind w:firstLine="0"/>
        <w:rPr>
          <w:lang w:val="en-GB"/>
        </w:rPr>
      </w:pPr>
    </w:p>
    <w:p w14:paraId="784F7279" w14:textId="77777777" w:rsidR="000C65E3" w:rsidRPr="00753F93" w:rsidRDefault="000C65E3" w:rsidP="00C5656B">
      <w:pPr>
        <w:pStyle w:val="FootnoteText"/>
        <w:ind w:firstLine="0"/>
        <w:rPr>
          <w:lang w:val="en-GB"/>
        </w:rPr>
      </w:pPr>
    </w:p>
    <w:p w14:paraId="1AE77C94" w14:textId="77777777" w:rsidR="000C65E3" w:rsidRPr="00753F93" w:rsidRDefault="000C65E3" w:rsidP="00C5656B">
      <w:pPr>
        <w:pStyle w:val="FootnoteText"/>
        <w:ind w:firstLine="0"/>
        <w:rPr>
          <w:lang w:val="en-GB"/>
        </w:rPr>
      </w:pPr>
    </w:p>
    <w:p w14:paraId="3DA2ED8B" w14:textId="77777777" w:rsidR="000C65E3" w:rsidRPr="00753F93" w:rsidRDefault="000C65E3" w:rsidP="00C5656B">
      <w:pPr>
        <w:pStyle w:val="FootnoteText"/>
        <w:ind w:firstLine="0"/>
        <w:rPr>
          <w:lang w:val="en-GB"/>
        </w:rPr>
      </w:pPr>
    </w:p>
    <w:p w14:paraId="2E7FB4AE" w14:textId="77777777" w:rsidR="000C65E3" w:rsidRPr="00753F93" w:rsidRDefault="000C65E3" w:rsidP="00C5656B">
      <w:pPr>
        <w:pStyle w:val="FootnoteText"/>
        <w:ind w:firstLine="0"/>
        <w:rPr>
          <w:lang w:val="en-GB"/>
        </w:rPr>
      </w:pPr>
    </w:p>
    <w:p w14:paraId="7443401D" w14:textId="77777777" w:rsidR="000C65E3" w:rsidRPr="00753F93" w:rsidRDefault="000C65E3" w:rsidP="00C5656B">
      <w:pPr>
        <w:pStyle w:val="FootnoteText"/>
        <w:ind w:firstLine="0"/>
        <w:rPr>
          <w:lang w:val="en-GB"/>
        </w:rPr>
      </w:pPr>
    </w:p>
    <w:p w14:paraId="52FF8E9F" w14:textId="77777777" w:rsidR="000C65E3" w:rsidRPr="00753F93" w:rsidRDefault="000C65E3" w:rsidP="00C5656B">
      <w:pPr>
        <w:pStyle w:val="FootnoteText"/>
        <w:ind w:firstLine="0"/>
        <w:rPr>
          <w:lang w:val="en-GB"/>
        </w:rPr>
      </w:pPr>
    </w:p>
    <w:p w14:paraId="6D611C94" w14:textId="77777777" w:rsidR="000C65E3" w:rsidRPr="00753F93" w:rsidRDefault="000C65E3" w:rsidP="00C5656B">
      <w:pPr>
        <w:pStyle w:val="FootnoteText"/>
        <w:ind w:firstLine="0"/>
        <w:rPr>
          <w:lang w:val="en-GB"/>
        </w:rPr>
      </w:pPr>
    </w:p>
    <w:p w14:paraId="41925848" w14:textId="77777777" w:rsidR="000C65E3" w:rsidRPr="00753F93" w:rsidRDefault="000C65E3" w:rsidP="00C5656B">
      <w:pPr>
        <w:pStyle w:val="FootnoteText"/>
        <w:ind w:firstLine="0"/>
        <w:rPr>
          <w:lang w:val="en-GB"/>
        </w:rPr>
      </w:pPr>
    </w:p>
    <w:p w14:paraId="2651A3CA" w14:textId="77777777" w:rsidR="000C65E3" w:rsidRPr="00753F93" w:rsidRDefault="000C65E3" w:rsidP="00C5656B">
      <w:pPr>
        <w:pStyle w:val="FootnoteText"/>
        <w:ind w:firstLine="0"/>
        <w:rPr>
          <w:lang w:val="en-GB"/>
        </w:rPr>
      </w:pPr>
    </w:p>
    <w:p w14:paraId="250549DC" w14:textId="77777777" w:rsidR="000C65E3" w:rsidRPr="00753F93" w:rsidRDefault="000C65E3" w:rsidP="00C5656B">
      <w:pPr>
        <w:pStyle w:val="FootnoteText"/>
        <w:ind w:firstLine="0"/>
        <w:rPr>
          <w:lang w:val="en-GB"/>
        </w:rPr>
      </w:pPr>
    </w:p>
    <w:p w14:paraId="29EC795A" w14:textId="4E529097" w:rsidR="00AE102E" w:rsidRPr="00753F93" w:rsidRDefault="00AE102E" w:rsidP="00B60836">
      <w:pPr>
        <w:ind w:firstLine="0"/>
        <w:jc w:val="both"/>
        <w:rPr>
          <w:sz w:val="20"/>
          <w:szCs w:val="20"/>
          <w:lang w:val="en-GB"/>
        </w:rPr>
      </w:pPr>
      <w:r w:rsidRPr="00753F93">
        <w:rPr>
          <w:sz w:val="20"/>
          <w:szCs w:val="20"/>
          <w:lang w:val="en-GB"/>
        </w:rPr>
        <w:t xml:space="preserve">* Corresponding author, Email: </w:t>
      </w:r>
      <w:hyperlink r:id="rId8" w:history="1">
        <w:r w:rsidR="00B60836" w:rsidRPr="00753F93">
          <w:rPr>
            <w:rStyle w:val="Hyperlink"/>
            <w:sz w:val="20"/>
            <w:szCs w:val="20"/>
            <w:lang w:val="en-GB"/>
          </w:rPr>
          <w:t>kourosh.behzadian@uwl.ac.uk</w:t>
        </w:r>
      </w:hyperlink>
      <w:r w:rsidRPr="00753F93">
        <w:rPr>
          <w:sz w:val="20"/>
          <w:szCs w:val="20"/>
          <w:lang w:val="en-GB"/>
        </w:rPr>
        <w:t xml:space="preserve">, Tel: +44 (0) </w:t>
      </w:r>
      <w:r w:rsidR="00B60836" w:rsidRPr="00753F93">
        <w:rPr>
          <w:sz w:val="20"/>
          <w:szCs w:val="20"/>
          <w:lang w:val="en-GB"/>
        </w:rPr>
        <w:t>20 8231 2466</w:t>
      </w:r>
    </w:p>
    <w:p w14:paraId="329270B2" w14:textId="77777777" w:rsidR="00E50BE1" w:rsidRPr="00753F93" w:rsidRDefault="00E50BE1" w:rsidP="00AE102E">
      <w:pPr>
        <w:jc w:val="center"/>
        <w:rPr>
          <w:color w:val="000000" w:themeColor="text1"/>
          <w:sz w:val="20"/>
          <w:szCs w:val="20"/>
          <w:lang w:val="en-GB" w:bidi="fa-IR"/>
        </w:rPr>
        <w:sectPr w:rsidR="00E50BE1" w:rsidRPr="00753F93" w:rsidSect="00636C5B">
          <w:footerReference w:type="default" r:id="rId9"/>
          <w:pgSz w:w="11909" w:h="16834" w:code="9"/>
          <w:pgMar w:top="1440" w:right="1440" w:bottom="1134" w:left="1440" w:header="720" w:footer="720" w:gutter="0"/>
          <w:cols w:space="720"/>
          <w:noEndnote/>
          <w:docGrid w:linePitch="326"/>
        </w:sectPr>
      </w:pPr>
    </w:p>
    <w:p w14:paraId="18BDF45D" w14:textId="77777777" w:rsidR="00E50BE1" w:rsidRPr="00753F93" w:rsidRDefault="00E50BE1" w:rsidP="00E50BE1">
      <w:pPr>
        <w:jc w:val="center"/>
        <w:rPr>
          <w:b/>
          <w:bCs/>
          <w:color w:val="000000" w:themeColor="text1"/>
          <w:szCs w:val="24"/>
          <w:lang w:val="en-GB"/>
        </w:rPr>
      </w:pPr>
      <w:r w:rsidRPr="00753F93">
        <w:rPr>
          <w:b/>
          <w:bCs/>
          <w:color w:val="000000" w:themeColor="text1"/>
          <w:szCs w:val="24"/>
          <w:lang w:val="en-GB"/>
        </w:rPr>
        <w:lastRenderedPageBreak/>
        <w:t xml:space="preserve">Improving Prediction of Dam Failure Peak Outflow using Neuroevolution Combined with </w:t>
      </w:r>
      <w:r w:rsidRPr="00753F93">
        <w:rPr>
          <w:b/>
          <w:bCs/>
          <w:i/>
          <w:iCs/>
          <w:color w:val="000000" w:themeColor="text1"/>
          <w:szCs w:val="24"/>
          <w:lang w:val="en-GB"/>
        </w:rPr>
        <w:t>K</w:t>
      </w:r>
      <w:r w:rsidRPr="00753F93">
        <w:rPr>
          <w:b/>
          <w:bCs/>
          <w:color w:val="000000" w:themeColor="text1"/>
          <w:szCs w:val="24"/>
          <w:lang w:val="en-GB"/>
        </w:rPr>
        <w:t>-means Clustering</w:t>
      </w:r>
    </w:p>
    <w:p w14:paraId="47DD6557" w14:textId="05B2AC8E" w:rsidR="00E50BE1" w:rsidRPr="00753F93" w:rsidRDefault="00E50BE1" w:rsidP="00AE102E">
      <w:pPr>
        <w:jc w:val="center"/>
        <w:rPr>
          <w:color w:val="000000" w:themeColor="text1"/>
          <w:sz w:val="20"/>
          <w:szCs w:val="20"/>
          <w:lang w:val="en-GB" w:bidi="fa-IR"/>
        </w:rPr>
      </w:pPr>
    </w:p>
    <w:p w14:paraId="5CFE37CC" w14:textId="77777777" w:rsidR="00727EDA" w:rsidRPr="00753F93" w:rsidRDefault="00194D6E" w:rsidP="002E2A4D">
      <w:pPr>
        <w:rPr>
          <w:b/>
          <w:bCs/>
          <w:color w:val="000000" w:themeColor="text1"/>
          <w:lang w:val="en-GB"/>
        </w:rPr>
      </w:pPr>
      <w:r w:rsidRPr="00753F93">
        <w:rPr>
          <w:b/>
          <w:bCs/>
          <w:color w:val="000000" w:themeColor="text1"/>
          <w:lang w:val="en-GB"/>
        </w:rPr>
        <w:t>Abstract</w:t>
      </w:r>
    </w:p>
    <w:p w14:paraId="1FAF6CDF" w14:textId="76A56A37" w:rsidR="00A43EBA" w:rsidRPr="00753F93" w:rsidRDefault="00D05D57" w:rsidP="007D01A2">
      <w:pPr>
        <w:rPr>
          <w:color w:val="000000" w:themeColor="text1"/>
          <w:lang w:val="en-GB"/>
        </w:rPr>
      </w:pPr>
      <w:r w:rsidRPr="00753F93">
        <w:rPr>
          <w:color w:val="000000" w:themeColor="text1"/>
          <w:lang w:val="en-GB"/>
        </w:rPr>
        <w:t xml:space="preserve">Estimation of </w:t>
      </w:r>
      <w:r w:rsidR="008C3614" w:rsidRPr="00753F93">
        <w:rPr>
          <w:color w:val="000000" w:themeColor="text1"/>
          <w:lang w:val="en-GB"/>
        </w:rPr>
        <w:t xml:space="preserve">peak outflow </w:t>
      </w:r>
      <w:r w:rsidR="00DB6333" w:rsidRPr="00753F93">
        <w:rPr>
          <w:color w:val="000000" w:themeColor="text1"/>
          <w:lang w:val="en-GB"/>
        </w:rPr>
        <w:t>result</w:t>
      </w:r>
      <w:r w:rsidR="00B52296" w:rsidRPr="00753F93">
        <w:rPr>
          <w:color w:val="000000" w:themeColor="text1"/>
          <w:lang w:val="en-GB"/>
        </w:rPr>
        <w:t>ing</w:t>
      </w:r>
      <w:r w:rsidR="00DB6333" w:rsidRPr="00753F93">
        <w:rPr>
          <w:color w:val="000000" w:themeColor="text1"/>
          <w:lang w:val="en-GB"/>
        </w:rPr>
        <w:t xml:space="preserve"> from </w:t>
      </w:r>
      <w:r w:rsidRPr="00753F93">
        <w:rPr>
          <w:color w:val="000000" w:themeColor="text1"/>
          <w:lang w:val="en-GB"/>
        </w:rPr>
        <w:t>dam failure is</w:t>
      </w:r>
      <w:r w:rsidR="008C7A2D" w:rsidRPr="00753F93">
        <w:rPr>
          <w:color w:val="000000" w:themeColor="text1"/>
          <w:lang w:val="en-GB"/>
        </w:rPr>
        <w:t xml:space="preserve"> of paramount importance </w:t>
      </w:r>
      <w:r w:rsidR="008C3614" w:rsidRPr="00753F93">
        <w:rPr>
          <w:color w:val="000000" w:themeColor="text1"/>
          <w:lang w:val="en-GB"/>
        </w:rPr>
        <w:t xml:space="preserve">for </w:t>
      </w:r>
      <w:r w:rsidR="008C7A2D" w:rsidRPr="00753F93">
        <w:rPr>
          <w:color w:val="000000" w:themeColor="text1"/>
          <w:lang w:val="en-GB"/>
        </w:rPr>
        <w:t xml:space="preserve">flood </w:t>
      </w:r>
      <w:r w:rsidR="00770EA9" w:rsidRPr="00753F93">
        <w:rPr>
          <w:color w:val="000000" w:themeColor="text1"/>
          <w:lang w:val="en-GB"/>
        </w:rPr>
        <w:t xml:space="preserve">risk </w:t>
      </w:r>
      <w:r w:rsidR="00DB6333" w:rsidRPr="00753F93">
        <w:rPr>
          <w:color w:val="000000" w:themeColor="text1"/>
          <w:lang w:val="en-GB"/>
        </w:rPr>
        <w:t>analys</w:t>
      </w:r>
      <w:r w:rsidR="00F70D0D" w:rsidRPr="00753F93">
        <w:rPr>
          <w:color w:val="000000" w:themeColor="text1"/>
          <w:lang w:val="en-GB"/>
        </w:rPr>
        <w:t>i</w:t>
      </w:r>
      <w:r w:rsidR="00DB6333" w:rsidRPr="00753F93">
        <w:rPr>
          <w:color w:val="000000" w:themeColor="text1"/>
          <w:lang w:val="en-GB"/>
        </w:rPr>
        <w:t>s</w:t>
      </w:r>
      <w:r w:rsidRPr="00753F93">
        <w:rPr>
          <w:color w:val="000000" w:themeColor="text1"/>
          <w:lang w:val="en-GB"/>
        </w:rPr>
        <w:t xml:space="preserve">. </w:t>
      </w:r>
      <w:r w:rsidR="007A425B" w:rsidRPr="00753F93">
        <w:rPr>
          <w:color w:val="000000" w:themeColor="text1"/>
          <w:lang w:val="en-GB"/>
        </w:rPr>
        <w:t xml:space="preserve">This paper </w:t>
      </w:r>
      <w:r w:rsidR="00DB6333" w:rsidRPr="00753F93">
        <w:rPr>
          <w:color w:val="000000" w:themeColor="text1"/>
          <w:lang w:val="en-GB"/>
        </w:rPr>
        <w:t xml:space="preserve">presents </w:t>
      </w:r>
      <w:r w:rsidR="00503BDF" w:rsidRPr="00753F93">
        <w:rPr>
          <w:color w:val="000000" w:themeColor="text1"/>
          <w:lang w:val="en-GB"/>
        </w:rPr>
        <w:t xml:space="preserve">a new hybrid </w:t>
      </w:r>
      <w:r w:rsidR="00DB6333" w:rsidRPr="00753F93">
        <w:rPr>
          <w:color w:val="000000" w:themeColor="text1"/>
          <w:lang w:val="en-GB"/>
        </w:rPr>
        <w:t xml:space="preserve">clustering </w:t>
      </w:r>
      <w:r w:rsidR="00312F64" w:rsidRPr="00753F93">
        <w:rPr>
          <w:color w:val="000000" w:themeColor="text1"/>
          <w:lang w:val="en-GB"/>
        </w:rPr>
        <w:t xml:space="preserve">model based on </w:t>
      </w:r>
      <w:r w:rsidR="00503BDF" w:rsidRPr="00753F93">
        <w:rPr>
          <w:color w:val="000000" w:themeColor="text1"/>
          <w:lang w:val="en-GB"/>
        </w:rPr>
        <w:t>A</w:t>
      </w:r>
      <w:r w:rsidR="006775C9" w:rsidRPr="00753F93">
        <w:rPr>
          <w:color w:val="000000" w:themeColor="text1"/>
          <w:lang w:val="en-GB"/>
        </w:rPr>
        <w:t>rtificial Neural Network</w:t>
      </w:r>
      <w:r w:rsidR="007F4934" w:rsidRPr="00753F93">
        <w:rPr>
          <w:color w:val="000000" w:themeColor="text1"/>
          <w:lang w:val="en-GB"/>
        </w:rPr>
        <w:t>s</w:t>
      </w:r>
      <w:r w:rsidR="005C3DA5" w:rsidRPr="00753F93">
        <w:rPr>
          <w:color w:val="000000" w:themeColor="text1"/>
          <w:lang w:val="en-GB"/>
        </w:rPr>
        <w:t xml:space="preserve"> and </w:t>
      </w:r>
      <w:r w:rsidR="00503BDF" w:rsidRPr="00753F93">
        <w:rPr>
          <w:color w:val="000000" w:themeColor="text1"/>
          <w:lang w:val="en-GB"/>
        </w:rPr>
        <w:t xml:space="preserve">Genetic Algorithm </w:t>
      </w:r>
      <w:r w:rsidR="007C0E74" w:rsidRPr="00753F93">
        <w:rPr>
          <w:color w:val="000000" w:themeColor="text1"/>
          <w:lang w:val="en-GB"/>
        </w:rPr>
        <w:t>(</w:t>
      </w:r>
      <w:r w:rsidR="006775C9" w:rsidRPr="00753F93">
        <w:rPr>
          <w:color w:val="000000" w:themeColor="text1"/>
          <w:lang w:val="en-GB"/>
        </w:rPr>
        <w:t>ANN-</w:t>
      </w:r>
      <w:r w:rsidR="00503BDF" w:rsidRPr="00753F93">
        <w:rPr>
          <w:color w:val="000000" w:themeColor="text1"/>
          <w:lang w:val="en-GB"/>
        </w:rPr>
        <w:t>GA)</w:t>
      </w:r>
      <w:r w:rsidR="00DB6333" w:rsidRPr="00753F93">
        <w:rPr>
          <w:color w:val="000000" w:themeColor="text1"/>
          <w:lang w:val="en-GB"/>
        </w:rPr>
        <w:t xml:space="preserve"> for improving predictions of peak outflow from breached embankment dams</w:t>
      </w:r>
      <w:r w:rsidR="00503BDF" w:rsidRPr="00753F93">
        <w:rPr>
          <w:color w:val="000000" w:themeColor="text1"/>
          <w:lang w:val="en-GB"/>
        </w:rPr>
        <w:t xml:space="preserve">. </w:t>
      </w:r>
      <w:r w:rsidR="00A75B73" w:rsidRPr="00753F93">
        <w:rPr>
          <w:rStyle w:val="data"/>
          <w:color w:val="000000" w:themeColor="text1"/>
          <w:lang w:val="en-GB"/>
        </w:rPr>
        <w:t>T</w:t>
      </w:r>
      <w:r w:rsidR="00781AC5" w:rsidRPr="00753F93">
        <w:rPr>
          <w:rStyle w:val="data"/>
          <w:color w:val="000000" w:themeColor="text1"/>
          <w:lang w:val="en-GB"/>
        </w:rPr>
        <w:t>he input</w:t>
      </w:r>
      <w:r w:rsidR="0030628D" w:rsidRPr="00753F93">
        <w:rPr>
          <w:rStyle w:val="data"/>
          <w:color w:val="000000" w:themeColor="text1"/>
          <w:lang w:val="en-GB"/>
        </w:rPr>
        <w:t xml:space="preserve"> layer </w:t>
      </w:r>
      <w:r w:rsidR="00580051" w:rsidRPr="00753F93">
        <w:rPr>
          <w:rStyle w:val="data"/>
          <w:color w:val="000000" w:themeColor="text1"/>
          <w:lang w:val="en-GB"/>
        </w:rPr>
        <w:t xml:space="preserve">of the ANN-based model </w:t>
      </w:r>
      <w:r w:rsidR="0030628D" w:rsidRPr="00753F93">
        <w:rPr>
          <w:rStyle w:val="data"/>
          <w:color w:val="000000" w:themeColor="text1"/>
          <w:lang w:val="en-GB"/>
        </w:rPr>
        <w:t xml:space="preserve">comprises </w:t>
      </w:r>
      <w:r w:rsidR="00781AC5" w:rsidRPr="00753F93">
        <w:rPr>
          <w:rStyle w:val="data"/>
          <w:color w:val="000000" w:themeColor="text1"/>
          <w:lang w:val="en-GB"/>
        </w:rPr>
        <w:t>height</w:t>
      </w:r>
      <w:r w:rsidR="007C0271" w:rsidRPr="00753F93">
        <w:rPr>
          <w:rStyle w:val="data"/>
          <w:color w:val="000000" w:themeColor="text1"/>
          <w:lang w:val="en-GB"/>
        </w:rPr>
        <w:t xml:space="preserve"> and</w:t>
      </w:r>
      <w:r w:rsidR="009B6F33" w:rsidRPr="00753F93">
        <w:rPr>
          <w:rStyle w:val="data"/>
          <w:color w:val="000000" w:themeColor="text1"/>
          <w:lang w:val="en-GB"/>
        </w:rPr>
        <w:t xml:space="preserve"> </w:t>
      </w:r>
      <w:r w:rsidR="00781AC5" w:rsidRPr="00753F93">
        <w:rPr>
          <w:rStyle w:val="data"/>
          <w:color w:val="000000" w:themeColor="text1"/>
          <w:lang w:val="en-GB"/>
        </w:rPr>
        <w:t xml:space="preserve">volume of water behind the breach </w:t>
      </w:r>
      <w:r w:rsidR="00AF2638" w:rsidRPr="00753F93">
        <w:rPr>
          <w:rStyle w:val="data"/>
          <w:color w:val="000000" w:themeColor="text1"/>
          <w:lang w:val="en-GB"/>
        </w:rPr>
        <w:t xml:space="preserve">at </w:t>
      </w:r>
      <w:r w:rsidR="008C7A2D" w:rsidRPr="00753F93">
        <w:rPr>
          <w:rStyle w:val="data"/>
          <w:color w:val="000000" w:themeColor="text1"/>
          <w:lang w:val="en-GB"/>
        </w:rPr>
        <w:t>failure</w:t>
      </w:r>
      <w:r w:rsidR="0014206E" w:rsidRPr="00753F93">
        <w:rPr>
          <w:rStyle w:val="data"/>
          <w:color w:val="000000" w:themeColor="text1"/>
          <w:lang w:val="en-GB"/>
        </w:rPr>
        <w:t xml:space="preserve"> </w:t>
      </w:r>
      <w:r w:rsidR="009B6F33" w:rsidRPr="00753F93">
        <w:rPr>
          <w:rStyle w:val="data"/>
          <w:color w:val="000000" w:themeColor="text1"/>
          <w:lang w:val="en-GB"/>
        </w:rPr>
        <w:t>time</w:t>
      </w:r>
      <w:r w:rsidR="00580051" w:rsidRPr="00753F93">
        <w:rPr>
          <w:rStyle w:val="data"/>
          <w:color w:val="000000" w:themeColor="text1"/>
          <w:lang w:val="en-GB"/>
        </w:rPr>
        <w:t xml:space="preserve"> plus </w:t>
      </w:r>
      <w:r w:rsidR="0057256D" w:rsidRPr="00753F93">
        <w:rPr>
          <w:color w:val="000000" w:themeColor="text1"/>
          <w:lang w:val="en-GB"/>
        </w:rPr>
        <w:t xml:space="preserve">a new parameter </w:t>
      </w:r>
      <w:r w:rsidR="00580051" w:rsidRPr="00753F93">
        <w:rPr>
          <w:color w:val="000000" w:themeColor="text1"/>
          <w:lang w:val="en-GB"/>
        </w:rPr>
        <w:t xml:space="preserve">of </w:t>
      </w:r>
      <w:r w:rsidR="004C7EAC" w:rsidRPr="00753F93">
        <w:rPr>
          <w:color w:val="000000" w:themeColor="text1"/>
          <w:lang w:val="en-GB"/>
        </w:rPr>
        <w:t>‘</w:t>
      </w:r>
      <w:r w:rsidR="0057256D" w:rsidRPr="00753F93">
        <w:rPr>
          <w:color w:val="000000" w:themeColor="text1"/>
          <w:lang w:val="en-GB"/>
        </w:rPr>
        <w:t>cluster number</w:t>
      </w:r>
      <w:r w:rsidR="004C7EAC" w:rsidRPr="00753F93">
        <w:rPr>
          <w:color w:val="000000" w:themeColor="text1"/>
          <w:lang w:val="en-GB"/>
        </w:rPr>
        <w:t>’</w:t>
      </w:r>
      <w:r w:rsidR="0057256D" w:rsidRPr="00753F93">
        <w:rPr>
          <w:color w:val="000000" w:themeColor="text1"/>
          <w:lang w:val="en-GB"/>
        </w:rPr>
        <w:t xml:space="preserve">. The cluster number is obtained from </w:t>
      </w:r>
      <w:r w:rsidR="0030628D" w:rsidRPr="00753F93">
        <w:rPr>
          <w:color w:val="000000" w:themeColor="text1"/>
          <w:lang w:val="en-GB"/>
        </w:rPr>
        <w:t xml:space="preserve">partitioning the input data </w:t>
      </w:r>
      <w:r w:rsidR="004C7EAC" w:rsidRPr="00753F93">
        <w:rPr>
          <w:color w:val="000000" w:themeColor="text1"/>
          <w:lang w:val="en-GB"/>
        </w:rPr>
        <w:t xml:space="preserve">set </w:t>
      </w:r>
      <w:r w:rsidR="0030628D" w:rsidRPr="00753F93">
        <w:rPr>
          <w:color w:val="000000" w:themeColor="text1"/>
          <w:lang w:val="en-GB"/>
        </w:rPr>
        <w:t xml:space="preserve">using </w:t>
      </w:r>
      <w:r w:rsidR="0030628D" w:rsidRPr="00753F93">
        <w:rPr>
          <w:i/>
          <w:iCs/>
          <w:color w:val="000000" w:themeColor="text1"/>
          <w:lang w:val="en-GB"/>
        </w:rPr>
        <w:t>K</w:t>
      </w:r>
      <w:r w:rsidR="0030628D" w:rsidRPr="00753F93">
        <w:rPr>
          <w:color w:val="000000" w:themeColor="text1"/>
          <w:lang w:val="en-GB"/>
        </w:rPr>
        <w:t>-means clustering</w:t>
      </w:r>
      <w:r w:rsidR="007920FE" w:rsidRPr="00753F93">
        <w:rPr>
          <w:color w:val="000000" w:themeColor="text1"/>
          <w:lang w:val="en-GB"/>
        </w:rPr>
        <w:t xml:space="preserve"> technique</w:t>
      </w:r>
      <w:r w:rsidR="0030628D" w:rsidRPr="00753F93">
        <w:rPr>
          <w:color w:val="000000" w:themeColor="text1"/>
          <w:lang w:val="en-GB"/>
        </w:rPr>
        <w:t xml:space="preserve">. </w:t>
      </w:r>
      <w:r w:rsidR="00FA2CE5" w:rsidRPr="00753F93">
        <w:rPr>
          <w:rStyle w:val="data"/>
          <w:color w:val="000000" w:themeColor="text1"/>
          <w:lang w:val="en-GB"/>
        </w:rPr>
        <w:t xml:space="preserve">The model </w:t>
      </w:r>
      <w:r w:rsidR="00C5656B" w:rsidRPr="00753F93">
        <w:rPr>
          <w:rStyle w:val="data"/>
          <w:color w:val="000000" w:themeColor="text1"/>
          <w:lang w:val="en-GB"/>
        </w:rPr>
        <w:t>i</w:t>
      </w:r>
      <w:r w:rsidR="00FA2CE5" w:rsidRPr="00753F93">
        <w:rPr>
          <w:rStyle w:val="data"/>
          <w:color w:val="000000" w:themeColor="text1"/>
          <w:lang w:val="en-GB"/>
        </w:rPr>
        <w:t xml:space="preserve">s demonstrated </w:t>
      </w:r>
      <w:r w:rsidR="00580051" w:rsidRPr="00753F93">
        <w:rPr>
          <w:rStyle w:val="data"/>
          <w:color w:val="000000" w:themeColor="text1"/>
          <w:lang w:val="en-GB"/>
        </w:rPr>
        <w:t xml:space="preserve">using the </w:t>
      </w:r>
      <w:r w:rsidR="00FA2CE5" w:rsidRPr="00753F93">
        <w:rPr>
          <w:rStyle w:val="data"/>
          <w:color w:val="000000" w:themeColor="text1"/>
          <w:lang w:val="en-GB"/>
        </w:rPr>
        <w:t xml:space="preserve">data </w:t>
      </w:r>
      <w:r w:rsidR="004C7EAC" w:rsidRPr="00753F93">
        <w:rPr>
          <w:rStyle w:val="data"/>
          <w:color w:val="000000" w:themeColor="text1"/>
          <w:lang w:val="en-GB"/>
        </w:rPr>
        <w:t xml:space="preserve">samples </w:t>
      </w:r>
      <w:r w:rsidR="00580051" w:rsidRPr="00753F93">
        <w:rPr>
          <w:rStyle w:val="data"/>
          <w:color w:val="000000" w:themeColor="text1"/>
          <w:lang w:val="en-GB"/>
        </w:rPr>
        <w:t xml:space="preserve">collected </w:t>
      </w:r>
      <w:r w:rsidR="004C7EAC" w:rsidRPr="00753F93">
        <w:rPr>
          <w:rStyle w:val="data"/>
          <w:color w:val="000000" w:themeColor="text1"/>
          <w:lang w:val="en-GB"/>
        </w:rPr>
        <w:t>from the literature</w:t>
      </w:r>
      <w:r w:rsidR="009F335E" w:rsidRPr="00753F93">
        <w:rPr>
          <w:rStyle w:val="data"/>
          <w:color w:val="000000" w:themeColor="text1"/>
          <w:lang w:val="en-GB"/>
        </w:rPr>
        <w:t xml:space="preserve"> and </w:t>
      </w:r>
      <w:r w:rsidR="00580051" w:rsidRPr="00753F93">
        <w:rPr>
          <w:lang w:val="en-GB"/>
        </w:rPr>
        <w:t xml:space="preserve">compared with </w:t>
      </w:r>
      <w:r w:rsidR="00425A7C" w:rsidRPr="00753F93">
        <w:rPr>
          <w:lang w:val="en-GB"/>
        </w:rPr>
        <w:t xml:space="preserve">three </w:t>
      </w:r>
      <w:r w:rsidR="004C7EAC" w:rsidRPr="00753F93">
        <w:rPr>
          <w:lang w:val="en-GB"/>
        </w:rPr>
        <w:t xml:space="preserve">benchmark models </w:t>
      </w:r>
      <w:r w:rsidR="00425A7C" w:rsidRPr="00753F93">
        <w:rPr>
          <w:lang w:val="en-GB"/>
        </w:rPr>
        <w:t>by using cross-validation method</w:t>
      </w:r>
      <w:r w:rsidR="004C7EAC" w:rsidRPr="00753F93">
        <w:rPr>
          <w:lang w:val="en-GB"/>
        </w:rPr>
        <w:t xml:space="preserve">. </w:t>
      </w:r>
      <w:r w:rsidR="00781AC5" w:rsidRPr="00753F93">
        <w:rPr>
          <w:color w:val="000000" w:themeColor="text1"/>
          <w:lang w:val="en-GB"/>
        </w:rPr>
        <w:t xml:space="preserve">The </w:t>
      </w:r>
      <w:r w:rsidR="00425A7C" w:rsidRPr="00753F93">
        <w:rPr>
          <w:color w:val="000000" w:themeColor="text1"/>
          <w:lang w:val="en-GB"/>
        </w:rPr>
        <w:t xml:space="preserve">benchmark models consist of </w:t>
      </w:r>
      <w:r w:rsidR="003E3357" w:rsidRPr="00753F93">
        <w:rPr>
          <w:color w:val="000000" w:themeColor="text1"/>
          <w:lang w:val="en-GB"/>
        </w:rPr>
        <w:t xml:space="preserve">a </w:t>
      </w:r>
      <w:r w:rsidR="0014206E" w:rsidRPr="00753F93">
        <w:rPr>
          <w:color w:val="000000" w:themeColor="text1"/>
          <w:lang w:val="en-GB"/>
        </w:rPr>
        <w:t xml:space="preserve">conventional </w:t>
      </w:r>
      <w:r w:rsidR="00694E42" w:rsidRPr="00753F93">
        <w:rPr>
          <w:color w:val="000000" w:themeColor="text1"/>
          <w:lang w:val="en-GB"/>
        </w:rPr>
        <w:t xml:space="preserve">regression </w:t>
      </w:r>
      <w:r w:rsidR="009163BA" w:rsidRPr="00753F93">
        <w:rPr>
          <w:color w:val="000000" w:themeColor="text1"/>
          <w:lang w:val="en-GB"/>
        </w:rPr>
        <w:t>model</w:t>
      </w:r>
      <w:r w:rsidR="003E3357" w:rsidRPr="00753F93">
        <w:rPr>
          <w:color w:val="000000" w:themeColor="text1"/>
          <w:lang w:val="en-GB"/>
        </w:rPr>
        <w:t xml:space="preserve"> </w:t>
      </w:r>
      <w:r w:rsidR="008C7A2D" w:rsidRPr="00753F93">
        <w:rPr>
          <w:color w:val="000000" w:themeColor="text1"/>
          <w:lang w:val="en-GB"/>
        </w:rPr>
        <w:t xml:space="preserve">and two </w:t>
      </w:r>
      <w:r w:rsidR="00312F64" w:rsidRPr="00753F93">
        <w:rPr>
          <w:color w:val="000000" w:themeColor="text1"/>
          <w:lang w:val="en-GB"/>
        </w:rPr>
        <w:t>ANN model</w:t>
      </w:r>
      <w:r w:rsidR="005C3DA5" w:rsidRPr="00753F93">
        <w:rPr>
          <w:color w:val="000000" w:themeColor="text1"/>
          <w:lang w:val="en-GB"/>
        </w:rPr>
        <w:t>s</w:t>
      </w:r>
      <w:r w:rsidR="00312F64" w:rsidRPr="00753F93">
        <w:rPr>
          <w:color w:val="000000" w:themeColor="text1"/>
          <w:lang w:val="en-GB"/>
        </w:rPr>
        <w:t xml:space="preserve"> trained by non-linear technique</w:t>
      </w:r>
      <w:r w:rsidR="0014206E" w:rsidRPr="00753F93">
        <w:rPr>
          <w:color w:val="000000" w:themeColor="text1"/>
          <w:lang w:val="en-GB"/>
        </w:rPr>
        <w:t>s</w:t>
      </w:r>
      <w:r w:rsidR="00312F64" w:rsidRPr="00753F93">
        <w:rPr>
          <w:color w:val="000000" w:themeColor="text1"/>
          <w:lang w:val="en-GB"/>
        </w:rPr>
        <w:t xml:space="preserve">. </w:t>
      </w:r>
      <w:r w:rsidR="009F335E" w:rsidRPr="00753F93">
        <w:rPr>
          <w:color w:val="000000" w:themeColor="text1"/>
          <w:lang w:val="en-GB"/>
        </w:rPr>
        <w:t xml:space="preserve">Results </w:t>
      </w:r>
      <w:r w:rsidR="00A43EBA" w:rsidRPr="00753F93">
        <w:rPr>
          <w:color w:val="000000" w:themeColor="text1"/>
          <w:lang w:val="en-GB"/>
        </w:rPr>
        <w:t xml:space="preserve">indicate </w:t>
      </w:r>
      <w:r w:rsidR="0014206E" w:rsidRPr="00753F93">
        <w:rPr>
          <w:color w:val="000000" w:themeColor="text1"/>
          <w:lang w:val="en-GB"/>
        </w:rPr>
        <w:t xml:space="preserve">that </w:t>
      </w:r>
      <w:r w:rsidR="00A43EBA" w:rsidRPr="00753F93">
        <w:rPr>
          <w:color w:val="000000" w:themeColor="text1"/>
          <w:lang w:val="en-GB"/>
        </w:rPr>
        <w:t xml:space="preserve">the </w:t>
      </w:r>
      <w:r w:rsidR="00904F15" w:rsidRPr="00753F93">
        <w:rPr>
          <w:color w:val="000000" w:themeColor="text1"/>
          <w:lang w:val="en-GB"/>
        </w:rPr>
        <w:t xml:space="preserve">suggested </w:t>
      </w:r>
      <w:r w:rsidR="00A43EBA" w:rsidRPr="00753F93">
        <w:rPr>
          <w:color w:val="000000" w:themeColor="text1"/>
          <w:lang w:val="en-GB"/>
        </w:rPr>
        <w:t xml:space="preserve">model </w:t>
      </w:r>
      <w:r w:rsidR="00C00FDD" w:rsidRPr="00753F93">
        <w:rPr>
          <w:color w:val="000000" w:themeColor="text1"/>
          <w:lang w:val="en-GB"/>
        </w:rPr>
        <w:t>is able to estimate the peak outflows more accurately</w:t>
      </w:r>
      <w:r w:rsidR="00AD7AFF" w:rsidRPr="00753F93">
        <w:rPr>
          <w:color w:val="000000" w:themeColor="text1"/>
          <w:lang w:val="en-GB"/>
        </w:rPr>
        <w:t xml:space="preserve"> </w:t>
      </w:r>
      <w:r w:rsidR="00B02171" w:rsidRPr="00753F93">
        <w:rPr>
          <w:color w:val="000000" w:themeColor="text1"/>
          <w:lang w:val="en-GB"/>
        </w:rPr>
        <w:t xml:space="preserve">especially </w:t>
      </w:r>
      <w:r w:rsidR="00DE569F" w:rsidRPr="00753F93">
        <w:rPr>
          <w:color w:val="000000" w:themeColor="text1"/>
          <w:lang w:val="en-GB"/>
        </w:rPr>
        <w:t xml:space="preserve">for </w:t>
      </w:r>
      <w:r w:rsidR="00B02171" w:rsidRPr="00753F93">
        <w:rPr>
          <w:color w:val="000000" w:themeColor="text1"/>
          <w:lang w:val="en-GB"/>
        </w:rPr>
        <w:t xml:space="preserve">big </w:t>
      </w:r>
      <w:r w:rsidR="00DE569F" w:rsidRPr="00753F93">
        <w:rPr>
          <w:color w:val="000000" w:themeColor="text1"/>
          <w:lang w:val="en-GB"/>
        </w:rPr>
        <w:t xml:space="preserve">flood </w:t>
      </w:r>
      <w:r w:rsidR="00B02171" w:rsidRPr="00753F93">
        <w:rPr>
          <w:color w:val="000000" w:themeColor="text1"/>
          <w:lang w:val="en-GB"/>
        </w:rPr>
        <w:t>events</w:t>
      </w:r>
      <w:r w:rsidR="00A43EBA" w:rsidRPr="00753F93">
        <w:rPr>
          <w:color w:val="000000" w:themeColor="text1"/>
          <w:lang w:val="en-GB"/>
        </w:rPr>
        <w:t>.</w:t>
      </w:r>
      <w:r w:rsidR="00904F15" w:rsidRPr="00753F93">
        <w:rPr>
          <w:color w:val="000000" w:themeColor="text1"/>
          <w:lang w:val="en-GB"/>
        </w:rPr>
        <w:t xml:space="preserve"> The best prediction </w:t>
      </w:r>
      <w:r w:rsidR="00AE287C" w:rsidRPr="00753F93">
        <w:rPr>
          <w:color w:val="000000" w:themeColor="text1"/>
          <w:lang w:val="en-GB"/>
        </w:rPr>
        <w:t xml:space="preserve">for </w:t>
      </w:r>
      <w:r w:rsidR="00904F15" w:rsidRPr="00753F93">
        <w:rPr>
          <w:color w:val="000000" w:themeColor="text1"/>
          <w:lang w:val="en-GB"/>
        </w:rPr>
        <w:t>the current data</w:t>
      </w:r>
      <w:r w:rsidR="00AE287C" w:rsidRPr="00753F93">
        <w:rPr>
          <w:color w:val="000000" w:themeColor="text1"/>
          <w:lang w:val="en-GB"/>
        </w:rPr>
        <w:t>base</w:t>
      </w:r>
      <w:r w:rsidR="00904F15" w:rsidRPr="00753F93">
        <w:rPr>
          <w:color w:val="000000" w:themeColor="text1"/>
          <w:lang w:val="en-GB"/>
        </w:rPr>
        <w:t xml:space="preserve"> was obtained </w:t>
      </w:r>
      <w:r w:rsidR="009F335E" w:rsidRPr="00753F93">
        <w:rPr>
          <w:color w:val="000000" w:themeColor="text1"/>
          <w:lang w:val="en-GB"/>
        </w:rPr>
        <w:t xml:space="preserve">from </w:t>
      </w:r>
      <w:r w:rsidR="00C5656B" w:rsidRPr="00753F93">
        <w:rPr>
          <w:color w:val="000000" w:themeColor="text1"/>
          <w:lang w:val="en-GB"/>
        </w:rPr>
        <w:t xml:space="preserve">a </w:t>
      </w:r>
      <w:r w:rsidR="009163BA" w:rsidRPr="00753F93">
        <w:rPr>
          <w:color w:val="000000" w:themeColor="text1"/>
          <w:lang w:val="en-GB"/>
        </w:rPr>
        <w:t xml:space="preserve">five-clustered </w:t>
      </w:r>
      <w:r w:rsidR="00AD7AFF" w:rsidRPr="00753F93">
        <w:rPr>
          <w:color w:val="000000" w:themeColor="text1"/>
          <w:lang w:val="en-GB"/>
        </w:rPr>
        <w:t xml:space="preserve">ANN-GA </w:t>
      </w:r>
      <w:r w:rsidR="009163BA" w:rsidRPr="00753F93">
        <w:rPr>
          <w:color w:val="000000" w:themeColor="text1"/>
          <w:lang w:val="en-GB"/>
        </w:rPr>
        <w:t>model</w:t>
      </w:r>
      <w:r w:rsidR="00904F15" w:rsidRPr="00753F93">
        <w:rPr>
          <w:color w:val="000000" w:themeColor="text1"/>
          <w:lang w:val="en-GB"/>
        </w:rPr>
        <w:t xml:space="preserve">. </w:t>
      </w:r>
      <w:r w:rsidR="007920FE" w:rsidRPr="00753F93">
        <w:rPr>
          <w:color w:val="000000" w:themeColor="text1"/>
          <w:lang w:val="en-GB"/>
        </w:rPr>
        <w:t xml:space="preserve">The uncertainty analysis shows the five-clustered ANN-GA model </w:t>
      </w:r>
      <w:r w:rsidR="009F335E" w:rsidRPr="00753F93">
        <w:rPr>
          <w:color w:val="000000" w:themeColor="text1"/>
          <w:lang w:val="en-GB"/>
        </w:rPr>
        <w:t xml:space="preserve">has </w:t>
      </w:r>
      <w:r w:rsidR="007920FE" w:rsidRPr="00753F93">
        <w:rPr>
          <w:color w:val="000000" w:themeColor="text1"/>
          <w:lang w:val="en-GB"/>
        </w:rPr>
        <w:t xml:space="preserve">the lowest prediction error and the smallest uncertainty. </w:t>
      </w:r>
    </w:p>
    <w:p w14:paraId="27F05FBC" w14:textId="3D5CF962" w:rsidR="00A43EBA" w:rsidRPr="00753F93" w:rsidRDefault="00A43EBA" w:rsidP="00A229E8">
      <w:pPr>
        <w:autoSpaceDE w:val="0"/>
        <w:autoSpaceDN w:val="0"/>
        <w:adjustRightInd w:val="0"/>
        <w:ind w:firstLine="0"/>
        <w:rPr>
          <w:rFonts w:cs="Times New Roman"/>
          <w:color w:val="000000" w:themeColor="text1"/>
          <w:szCs w:val="24"/>
          <w:lang w:val="en-GB"/>
        </w:rPr>
      </w:pPr>
      <w:r w:rsidRPr="00753F93">
        <w:rPr>
          <w:rFonts w:cs="Times New Roman"/>
          <w:b/>
          <w:bCs/>
          <w:color w:val="000000" w:themeColor="text1"/>
          <w:szCs w:val="24"/>
          <w:lang w:val="en-GB"/>
        </w:rPr>
        <w:t>Keywords:</w:t>
      </w:r>
      <w:r w:rsidRPr="00753F93">
        <w:rPr>
          <w:rFonts w:cs="Times New Roman"/>
          <w:color w:val="000000" w:themeColor="text1"/>
          <w:szCs w:val="24"/>
          <w:lang w:val="en-GB"/>
        </w:rPr>
        <w:t xml:space="preserve"> </w:t>
      </w:r>
      <w:r w:rsidR="009F335E" w:rsidRPr="00753F93">
        <w:rPr>
          <w:color w:val="000000" w:themeColor="text1"/>
          <w:lang w:val="en-GB"/>
        </w:rPr>
        <w:t>Artificial neural networks</w:t>
      </w:r>
      <w:r w:rsidR="009F335E" w:rsidRPr="00753F93">
        <w:rPr>
          <w:rFonts w:cs="Times New Roman"/>
          <w:color w:val="000000" w:themeColor="text1"/>
          <w:szCs w:val="24"/>
          <w:lang w:val="en-GB"/>
        </w:rPr>
        <w:t xml:space="preserve">; dam </w:t>
      </w:r>
      <w:r w:rsidRPr="00753F93">
        <w:rPr>
          <w:rFonts w:cs="Times New Roman"/>
          <w:color w:val="000000" w:themeColor="text1"/>
          <w:szCs w:val="24"/>
          <w:lang w:val="en-GB"/>
        </w:rPr>
        <w:t>failure</w:t>
      </w:r>
      <w:r w:rsidR="00DD1497" w:rsidRPr="00753F93">
        <w:rPr>
          <w:rFonts w:cs="Times New Roman"/>
          <w:color w:val="000000" w:themeColor="text1"/>
          <w:szCs w:val="24"/>
          <w:lang w:val="en-GB"/>
        </w:rPr>
        <w:t xml:space="preserve">; </w:t>
      </w:r>
      <w:r w:rsidR="009F335E" w:rsidRPr="00753F93">
        <w:rPr>
          <w:rFonts w:cs="Times New Roman"/>
          <w:color w:val="000000" w:themeColor="text1"/>
          <w:szCs w:val="24"/>
          <w:lang w:val="en-GB"/>
        </w:rPr>
        <w:t>genetic algorithm;</w:t>
      </w:r>
      <w:r w:rsidR="009F335E" w:rsidRPr="00753F93">
        <w:rPr>
          <w:rFonts w:cs="Times New Roman"/>
          <w:i/>
          <w:iCs/>
          <w:color w:val="000000" w:themeColor="text1"/>
          <w:szCs w:val="24"/>
          <w:lang w:val="en-GB"/>
        </w:rPr>
        <w:t xml:space="preserve"> </w:t>
      </w:r>
      <w:r w:rsidR="00EC0D55" w:rsidRPr="00753F93">
        <w:rPr>
          <w:rFonts w:cs="Times New Roman"/>
          <w:color w:val="000000" w:themeColor="text1"/>
          <w:szCs w:val="24"/>
          <w:lang w:val="en-GB"/>
        </w:rPr>
        <w:t xml:space="preserve">hybrid </w:t>
      </w:r>
      <w:r w:rsidR="00C90FF8" w:rsidRPr="00753F93">
        <w:rPr>
          <w:rFonts w:cs="Times New Roman"/>
          <w:color w:val="000000" w:themeColor="text1"/>
          <w:szCs w:val="24"/>
          <w:lang w:val="en-GB"/>
        </w:rPr>
        <w:t>model</w:t>
      </w:r>
      <w:r w:rsidR="00DD1497" w:rsidRPr="00753F93">
        <w:rPr>
          <w:rFonts w:cs="Times New Roman"/>
          <w:color w:val="000000" w:themeColor="text1"/>
          <w:szCs w:val="24"/>
          <w:lang w:val="en-GB"/>
        </w:rPr>
        <w:t xml:space="preserve">; </w:t>
      </w:r>
      <w:r w:rsidR="00DD1497" w:rsidRPr="00753F93">
        <w:rPr>
          <w:rFonts w:cs="Times New Roman"/>
          <w:i/>
          <w:iCs/>
          <w:color w:val="000000" w:themeColor="text1"/>
          <w:szCs w:val="24"/>
          <w:lang w:val="en-GB"/>
        </w:rPr>
        <w:t>K</w:t>
      </w:r>
      <w:r w:rsidR="00DD1497" w:rsidRPr="00753F93">
        <w:rPr>
          <w:rFonts w:cs="Times New Roman"/>
          <w:color w:val="000000" w:themeColor="text1"/>
          <w:szCs w:val="24"/>
          <w:lang w:val="en-GB"/>
        </w:rPr>
        <w:t>-means</w:t>
      </w:r>
      <w:r w:rsidR="009F335E" w:rsidRPr="00753F93">
        <w:rPr>
          <w:rFonts w:cs="Times New Roman"/>
          <w:color w:val="000000" w:themeColor="text1"/>
          <w:szCs w:val="24"/>
          <w:lang w:val="en-GB"/>
        </w:rPr>
        <w:t xml:space="preserve"> clustering</w:t>
      </w:r>
      <w:r w:rsidR="00C90FF8" w:rsidRPr="00753F93">
        <w:rPr>
          <w:rFonts w:cs="Times New Roman"/>
          <w:color w:val="000000" w:themeColor="text1"/>
          <w:szCs w:val="24"/>
          <w:lang w:val="en-GB"/>
        </w:rPr>
        <w:t>.</w:t>
      </w:r>
    </w:p>
    <w:p w14:paraId="4B957607" w14:textId="027E47DD" w:rsidR="00DE569F" w:rsidRPr="00753F93" w:rsidRDefault="00DE569F" w:rsidP="00591AEC">
      <w:pPr>
        <w:rPr>
          <w:lang w:val="en-GB"/>
        </w:rPr>
      </w:pPr>
    </w:p>
    <w:p w14:paraId="3FDDD65D" w14:textId="77777777" w:rsidR="00194D6E" w:rsidRPr="00753F93" w:rsidRDefault="00194D6E" w:rsidP="000C65E3">
      <w:pPr>
        <w:pStyle w:val="Heading1"/>
      </w:pPr>
      <w:r w:rsidRPr="00753F93">
        <w:t>Introduction</w:t>
      </w:r>
    </w:p>
    <w:p w14:paraId="44B3712F" w14:textId="77777777" w:rsidR="000672DB" w:rsidRDefault="00591AEC" w:rsidP="00F5113F">
      <w:pPr>
        <w:rPr>
          <w:lang w:val="en-GB"/>
        </w:rPr>
      </w:pPr>
      <w:r w:rsidRPr="00753F93">
        <w:t xml:space="preserve">Embankment failures usually happen during hydrologic flash floods when the flood discharge greatly exceeds the maximum capacity of spillways or due to uncontrolled seepage through the embankment body </w:t>
      </w:r>
      <w:r w:rsidR="0033567B" w:rsidRPr="00753F93">
        <w:rPr>
          <w:lang w:val="en-GB"/>
        </w:rPr>
        <w:t>and progressive internal erosion</w:t>
      </w:r>
      <w:r w:rsidRPr="00753F93">
        <w:t xml:space="preserve">. </w:t>
      </w:r>
      <w:r w:rsidR="00843406" w:rsidRPr="00753F93">
        <w:rPr>
          <w:lang w:val="en-GB"/>
        </w:rPr>
        <w:t>Due to</w:t>
      </w:r>
      <w:r w:rsidR="00425054" w:rsidRPr="00753F93">
        <w:rPr>
          <w:lang w:val="en-GB"/>
        </w:rPr>
        <w:t xml:space="preserve"> </w:t>
      </w:r>
      <w:r w:rsidR="00843406" w:rsidRPr="00753F93">
        <w:rPr>
          <w:lang w:val="en-GB"/>
        </w:rPr>
        <w:t xml:space="preserve">the potential </w:t>
      </w:r>
      <w:r w:rsidR="00425054" w:rsidRPr="00753F93">
        <w:rPr>
          <w:lang w:val="en-GB"/>
        </w:rPr>
        <w:t>risk</w:t>
      </w:r>
      <w:r w:rsidR="00843406" w:rsidRPr="00753F93">
        <w:rPr>
          <w:lang w:val="en-GB"/>
        </w:rPr>
        <w:t xml:space="preserve"> of</w:t>
      </w:r>
      <w:r w:rsidR="00425054" w:rsidRPr="00753F93">
        <w:rPr>
          <w:lang w:val="en-GB"/>
        </w:rPr>
        <w:t xml:space="preserve"> </w:t>
      </w:r>
      <w:r w:rsidR="00843406" w:rsidRPr="00753F93">
        <w:rPr>
          <w:lang w:val="en-GB"/>
        </w:rPr>
        <w:t xml:space="preserve">dam failure and the corresponding hazards </w:t>
      </w:r>
      <w:r w:rsidR="00425054" w:rsidRPr="00753F93">
        <w:rPr>
          <w:lang w:val="en-GB"/>
        </w:rPr>
        <w:t xml:space="preserve">to </w:t>
      </w:r>
      <w:r w:rsidR="002C2516" w:rsidRPr="00753F93">
        <w:rPr>
          <w:lang w:val="en-GB"/>
        </w:rPr>
        <w:t xml:space="preserve">inhabited areas </w:t>
      </w:r>
      <w:r w:rsidR="00425054" w:rsidRPr="00753F93">
        <w:rPr>
          <w:lang w:val="en-GB"/>
        </w:rPr>
        <w:t xml:space="preserve">downstream, </w:t>
      </w:r>
      <w:r w:rsidR="00A229E8" w:rsidRPr="00753F93">
        <w:rPr>
          <w:lang w:val="en-GB"/>
        </w:rPr>
        <w:t>a</w:t>
      </w:r>
      <w:r w:rsidR="000E76FB" w:rsidRPr="00753F93">
        <w:rPr>
          <w:lang w:val="en-GB"/>
        </w:rPr>
        <w:t xml:space="preserve">nalysis </w:t>
      </w:r>
      <w:r w:rsidR="00843406" w:rsidRPr="00753F93">
        <w:rPr>
          <w:lang w:val="en-GB"/>
        </w:rPr>
        <w:t xml:space="preserve">of dam </w:t>
      </w:r>
      <w:r w:rsidR="00090F14" w:rsidRPr="00753F93">
        <w:rPr>
          <w:lang w:val="en-GB"/>
        </w:rPr>
        <w:lastRenderedPageBreak/>
        <w:t xml:space="preserve">failure </w:t>
      </w:r>
      <w:r w:rsidR="00843406" w:rsidRPr="00753F93">
        <w:rPr>
          <w:lang w:val="en-GB"/>
        </w:rPr>
        <w:t>and the consequent damage result</w:t>
      </w:r>
      <w:r w:rsidR="00A035D9" w:rsidRPr="00753F93">
        <w:rPr>
          <w:lang w:val="en-GB"/>
        </w:rPr>
        <w:t>ing</w:t>
      </w:r>
      <w:r w:rsidR="00843406" w:rsidRPr="00753F93">
        <w:rPr>
          <w:lang w:val="en-GB"/>
        </w:rPr>
        <w:t xml:space="preserve"> from the flood wave is of paramount importance to researchers</w:t>
      </w:r>
      <w:r w:rsidR="00A035D9" w:rsidRPr="00753F93">
        <w:rPr>
          <w:lang w:val="en-GB"/>
        </w:rPr>
        <w:t>,</w:t>
      </w:r>
      <w:r w:rsidR="00843406" w:rsidRPr="00753F93">
        <w:rPr>
          <w:lang w:val="en-GB"/>
        </w:rPr>
        <w:t xml:space="preserve"> </w:t>
      </w:r>
      <w:r w:rsidR="00090F14" w:rsidRPr="00753F93">
        <w:rPr>
          <w:lang w:val="en-GB"/>
        </w:rPr>
        <w:t>engineers</w:t>
      </w:r>
      <w:r w:rsidR="00A035D9" w:rsidRPr="00753F93">
        <w:rPr>
          <w:lang w:val="en-GB"/>
        </w:rPr>
        <w:t xml:space="preserve"> and insurers</w:t>
      </w:r>
      <w:r w:rsidR="00843406" w:rsidRPr="00753F93">
        <w:rPr>
          <w:lang w:val="en-GB"/>
        </w:rPr>
        <w:t xml:space="preserve">. </w:t>
      </w:r>
      <w:r w:rsidR="00AB78E6" w:rsidRPr="00753F93">
        <w:rPr>
          <w:lang w:val="en-GB"/>
        </w:rPr>
        <w:t>Because of numerous loss of li</w:t>
      </w:r>
      <w:r w:rsidR="00A035D9" w:rsidRPr="00753F93">
        <w:rPr>
          <w:lang w:val="en-GB"/>
        </w:rPr>
        <w:t>fe</w:t>
      </w:r>
      <w:r w:rsidR="00AB78E6" w:rsidRPr="00753F93">
        <w:rPr>
          <w:lang w:val="en-GB"/>
        </w:rPr>
        <w:t xml:space="preserve"> and </w:t>
      </w:r>
      <w:r w:rsidR="00A035D9" w:rsidRPr="00753F93">
        <w:rPr>
          <w:lang w:val="en-GB"/>
        </w:rPr>
        <w:t>the high level of</w:t>
      </w:r>
      <w:r w:rsidR="00090F14" w:rsidRPr="00753F93">
        <w:rPr>
          <w:lang w:val="en-GB"/>
        </w:rPr>
        <w:t xml:space="preserve"> </w:t>
      </w:r>
      <w:r w:rsidR="00A035D9" w:rsidRPr="00753F93">
        <w:rPr>
          <w:lang w:val="en-GB"/>
        </w:rPr>
        <w:t>economic damage</w:t>
      </w:r>
      <w:r w:rsidR="00AB78E6" w:rsidRPr="00753F93">
        <w:rPr>
          <w:lang w:val="en-GB"/>
        </w:rPr>
        <w:t xml:space="preserve"> in some past </w:t>
      </w:r>
      <w:r w:rsidR="00090F14" w:rsidRPr="00753F93">
        <w:rPr>
          <w:lang w:val="en-GB"/>
        </w:rPr>
        <w:t xml:space="preserve">failure </w:t>
      </w:r>
      <w:r w:rsidR="00AB78E6" w:rsidRPr="00753F93">
        <w:rPr>
          <w:lang w:val="en-GB"/>
        </w:rPr>
        <w:t>cases</w:t>
      </w:r>
      <w:r w:rsidR="002A46FF" w:rsidRPr="00753F93">
        <w:rPr>
          <w:lang w:val="en-GB"/>
        </w:rPr>
        <w:t xml:space="preserve">, dam failure can be considered </w:t>
      </w:r>
      <w:r w:rsidR="00486571" w:rsidRPr="00753F93">
        <w:rPr>
          <w:lang w:val="en-GB"/>
        </w:rPr>
        <w:t xml:space="preserve">to be </w:t>
      </w:r>
      <w:r w:rsidR="002A46FF" w:rsidRPr="00753F93">
        <w:rPr>
          <w:lang w:val="en-GB"/>
        </w:rPr>
        <w:t>one of the most catastrophic phenomen</w:t>
      </w:r>
      <w:r w:rsidR="00486571" w:rsidRPr="00753F93">
        <w:rPr>
          <w:lang w:val="en-GB"/>
        </w:rPr>
        <w:t>a</w:t>
      </w:r>
      <w:r w:rsidR="002A46FF" w:rsidRPr="00753F93">
        <w:rPr>
          <w:lang w:val="en-GB"/>
        </w:rPr>
        <w:t xml:space="preserve"> in the world. </w:t>
      </w:r>
      <w:r w:rsidR="00CB6E8E" w:rsidRPr="00753F93">
        <w:rPr>
          <w:lang w:val="en-GB"/>
        </w:rPr>
        <w:t xml:space="preserve">A brief review of some historical dam failure cases </w:t>
      </w:r>
      <w:r w:rsidR="00A229E8" w:rsidRPr="00753F93">
        <w:rPr>
          <w:lang w:val="en-GB"/>
        </w:rPr>
        <w:t>reveals</w:t>
      </w:r>
      <w:r w:rsidR="00CB6E8E" w:rsidRPr="00753F93">
        <w:rPr>
          <w:lang w:val="en-GB"/>
        </w:rPr>
        <w:t xml:space="preserve"> the considerable range of </w:t>
      </w:r>
      <w:r w:rsidR="00A229E8" w:rsidRPr="00753F93">
        <w:rPr>
          <w:lang w:val="en-GB"/>
        </w:rPr>
        <w:t>hazards and subsequent financial and human losses</w:t>
      </w:r>
      <w:r w:rsidR="00CB6E8E" w:rsidRPr="00753F93">
        <w:rPr>
          <w:lang w:val="en-GB"/>
        </w:rPr>
        <w:t>. For instance, the South Fork Dam</w:t>
      </w:r>
      <w:r w:rsidR="00A229E8" w:rsidRPr="00753F93">
        <w:rPr>
          <w:lang w:val="en-GB"/>
        </w:rPr>
        <w:t xml:space="preserve"> in</w:t>
      </w:r>
      <w:r w:rsidR="00CB6E8E" w:rsidRPr="00753F93">
        <w:rPr>
          <w:lang w:val="en-GB"/>
        </w:rPr>
        <w:t xml:space="preserve"> Pennsylvania, USA</w:t>
      </w:r>
      <w:r w:rsidR="00A229E8" w:rsidRPr="00753F93">
        <w:rPr>
          <w:lang w:val="en-GB"/>
        </w:rPr>
        <w:t>,</w:t>
      </w:r>
      <w:r w:rsidR="00CB6E8E" w:rsidRPr="00753F93">
        <w:rPr>
          <w:lang w:val="en-GB"/>
        </w:rPr>
        <w:t xml:space="preserve"> failed </w:t>
      </w:r>
      <w:r w:rsidR="00A229E8" w:rsidRPr="00753F93">
        <w:rPr>
          <w:lang w:val="en-GB"/>
        </w:rPr>
        <w:t xml:space="preserve">in 1889 </w:t>
      </w:r>
      <w:r w:rsidR="00CB6E8E" w:rsidRPr="00753F93">
        <w:rPr>
          <w:lang w:val="en-GB"/>
        </w:rPr>
        <w:t>due to overtopping in which over 2200 people died</w:t>
      </w:r>
      <w:r w:rsidR="00A035D9" w:rsidRPr="00753F93">
        <w:rPr>
          <w:lang w:val="en-GB"/>
        </w:rPr>
        <w:t>. It also</w:t>
      </w:r>
      <w:r w:rsidR="00AA3E12" w:rsidRPr="00753F93">
        <w:rPr>
          <w:lang w:val="en-GB"/>
        </w:rPr>
        <w:t xml:space="preserve"> resulted in</w:t>
      </w:r>
      <w:r w:rsidR="00CB6E8E" w:rsidRPr="00753F93">
        <w:rPr>
          <w:lang w:val="en-GB"/>
        </w:rPr>
        <w:t xml:space="preserve"> </w:t>
      </w:r>
      <w:r w:rsidR="00A035D9" w:rsidRPr="00753F93">
        <w:rPr>
          <w:lang w:val="en-GB"/>
        </w:rPr>
        <w:t>significant</w:t>
      </w:r>
      <w:r w:rsidR="00CB6E8E" w:rsidRPr="00753F93">
        <w:rPr>
          <w:lang w:val="en-GB"/>
        </w:rPr>
        <w:t xml:space="preserve"> property loss</w:t>
      </w:r>
      <w:r w:rsidR="00AA3E12" w:rsidRPr="00753F93">
        <w:rPr>
          <w:lang w:val="en-GB"/>
        </w:rPr>
        <w:t>es</w:t>
      </w:r>
      <w:r w:rsidR="00CB6E8E" w:rsidRPr="00753F93">
        <w:rPr>
          <w:lang w:val="en-GB"/>
        </w:rPr>
        <w:t xml:space="preserve"> (Singh and Scarlatos, </w:t>
      </w:r>
      <w:r w:rsidR="002061E0" w:rsidRPr="00753F93">
        <w:rPr>
          <w:lang w:val="en-GB"/>
        </w:rPr>
        <w:t>1988</w:t>
      </w:r>
      <w:r w:rsidR="00CB6E8E" w:rsidRPr="00753F93">
        <w:rPr>
          <w:lang w:val="en-GB"/>
        </w:rPr>
        <w:t xml:space="preserve">). </w:t>
      </w:r>
      <w:r w:rsidR="009A2400" w:rsidRPr="00753F93">
        <w:rPr>
          <w:lang w:val="en-GB"/>
        </w:rPr>
        <w:t>Breaching dikes in the Netherlands i</w:t>
      </w:r>
      <w:r w:rsidR="00AA3E12" w:rsidRPr="00753F93">
        <w:rPr>
          <w:lang w:val="en-GB"/>
        </w:rPr>
        <w:t xml:space="preserve">n 1953 due to </w:t>
      </w:r>
      <w:r w:rsidR="00A035D9" w:rsidRPr="00753F93">
        <w:rPr>
          <w:lang w:val="en-GB"/>
        </w:rPr>
        <w:t xml:space="preserve">a </w:t>
      </w:r>
      <w:r w:rsidR="00AA3E12" w:rsidRPr="00753F93">
        <w:rPr>
          <w:lang w:val="en-GB"/>
        </w:rPr>
        <w:t xml:space="preserve">heavy </w:t>
      </w:r>
      <w:r w:rsidR="00A035D9" w:rsidRPr="00753F93">
        <w:rPr>
          <w:lang w:val="en-GB"/>
        </w:rPr>
        <w:t xml:space="preserve">coastal </w:t>
      </w:r>
      <w:r w:rsidR="00AA3E12" w:rsidRPr="00753F93">
        <w:rPr>
          <w:lang w:val="en-GB"/>
        </w:rPr>
        <w:t xml:space="preserve">storm surge </w:t>
      </w:r>
      <w:r w:rsidR="00F70D0D" w:rsidRPr="00753F93">
        <w:rPr>
          <w:lang w:val="en-GB"/>
        </w:rPr>
        <w:t xml:space="preserve">has been </w:t>
      </w:r>
      <w:r w:rsidR="00CB6E8E" w:rsidRPr="00753F93">
        <w:rPr>
          <w:lang w:val="en-GB"/>
        </w:rPr>
        <w:t>one of the biggest natural</w:t>
      </w:r>
      <w:r w:rsidR="002A5E56" w:rsidRPr="00753F93">
        <w:rPr>
          <w:lang w:val="en-GB"/>
        </w:rPr>
        <w:t xml:space="preserve"> disasters in </w:t>
      </w:r>
      <w:r w:rsidR="00AA3E12" w:rsidRPr="00753F93">
        <w:rPr>
          <w:lang w:val="en-GB"/>
        </w:rPr>
        <w:t>Dutch history</w:t>
      </w:r>
      <w:r w:rsidR="002A5E56" w:rsidRPr="00753F93">
        <w:rPr>
          <w:lang w:val="en-GB"/>
        </w:rPr>
        <w:t xml:space="preserve">, </w:t>
      </w:r>
      <w:r w:rsidR="00F70D0D" w:rsidRPr="00753F93">
        <w:rPr>
          <w:lang w:val="en-GB"/>
        </w:rPr>
        <w:t>which</w:t>
      </w:r>
      <w:r w:rsidR="00AA3E12" w:rsidRPr="00753F93">
        <w:rPr>
          <w:lang w:val="en-GB"/>
        </w:rPr>
        <w:t xml:space="preserve"> caused</w:t>
      </w:r>
      <w:r w:rsidR="00CB6E8E" w:rsidRPr="00753F93">
        <w:rPr>
          <w:lang w:val="en-GB"/>
        </w:rPr>
        <w:t xml:space="preserve"> </w:t>
      </w:r>
      <w:r w:rsidR="00AA3E12" w:rsidRPr="00753F93">
        <w:rPr>
          <w:lang w:val="en-GB"/>
        </w:rPr>
        <w:t>thousands</w:t>
      </w:r>
      <w:r w:rsidR="002061E0" w:rsidRPr="00753F93">
        <w:rPr>
          <w:lang w:val="en-GB"/>
        </w:rPr>
        <w:t xml:space="preserve"> of</w:t>
      </w:r>
      <w:r w:rsidR="00CB6E8E" w:rsidRPr="00753F93">
        <w:rPr>
          <w:lang w:val="en-GB"/>
        </w:rPr>
        <w:t xml:space="preserve"> lo</w:t>
      </w:r>
      <w:r w:rsidR="002A5E56" w:rsidRPr="00753F93">
        <w:rPr>
          <w:lang w:val="en-GB"/>
        </w:rPr>
        <w:t>st</w:t>
      </w:r>
      <w:r w:rsidR="00CB6E8E" w:rsidRPr="00753F93">
        <w:rPr>
          <w:lang w:val="en-GB"/>
        </w:rPr>
        <w:t xml:space="preserve"> lives and a direct economic loss of about 14% o</w:t>
      </w:r>
      <w:r w:rsidR="00AA3E12" w:rsidRPr="00753F93">
        <w:rPr>
          <w:lang w:val="en-GB"/>
        </w:rPr>
        <w:t>f the Dutch GDP</w:t>
      </w:r>
      <w:r w:rsidR="00F70D0D" w:rsidRPr="00753F93">
        <w:rPr>
          <w:lang w:val="en-GB"/>
        </w:rPr>
        <w:t xml:space="preserve"> (Huisman</w:t>
      </w:r>
      <w:r w:rsidR="002061E0" w:rsidRPr="00753F93">
        <w:rPr>
          <w:lang w:val="en-GB"/>
        </w:rPr>
        <w:t xml:space="preserve"> et al.</w:t>
      </w:r>
      <w:r w:rsidR="00F70D0D" w:rsidRPr="00753F93">
        <w:rPr>
          <w:lang w:val="en-GB"/>
        </w:rPr>
        <w:t xml:space="preserve"> 1998)</w:t>
      </w:r>
      <w:r w:rsidR="00AA3E12" w:rsidRPr="00753F93">
        <w:rPr>
          <w:lang w:val="en-GB"/>
        </w:rPr>
        <w:t xml:space="preserve">. </w:t>
      </w:r>
      <w:r w:rsidR="00F70D0D" w:rsidRPr="00753F93">
        <w:rPr>
          <w:lang w:val="en-GB"/>
        </w:rPr>
        <w:t>Hence</w:t>
      </w:r>
      <w:r w:rsidR="00AA3E12" w:rsidRPr="00753F93">
        <w:rPr>
          <w:lang w:val="en-GB"/>
        </w:rPr>
        <w:t xml:space="preserve">, </w:t>
      </w:r>
      <w:r w:rsidR="00F70D0D" w:rsidRPr="00753F93">
        <w:rPr>
          <w:lang w:val="en-GB"/>
        </w:rPr>
        <w:t xml:space="preserve">finding </w:t>
      </w:r>
      <w:r w:rsidR="00AA3E12" w:rsidRPr="00753F93">
        <w:rPr>
          <w:lang w:val="en-GB"/>
        </w:rPr>
        <w:t xml:space="preserve">reliable methods for </w:t>
      </w:r>
      <w:r w:rsidR="00F70D0D" w:rsidRPr="00753F93">
        <w:rPr>
          <w:lang w:val="en-GB"/>
        </w:rPr>
        <w:t>assess</w:t>
      </w:r>
      <w:r w:rsidR="00A92207" w:rsidRPr="00753F93">
        <w:rPr>
          <w:lang w:val="en-GB"/>
        </w:rPr>
        <w:t>ing</w:t>
      </w:r>
      <w:r w:rsidR="00F70D0D" w:rsidRPr="00753F93">
        <w:rPr>
          <w:lang w:val="en-GB"/>
        </w:rPr>
        <w:t xml:space="preserve"> </w:t>
      </w:r>
      <w:r w:rsidR="00A92207" w:rsidRPr="00753F93">
        <w:rPr>
          <w:lang w:val="en-GB"/>
        </w:rPr>
        <w:t xml:space="preserve">the </w:t>
      </w:r>
      <w:r w:rsidR="00F70D0D" w:rsidRPr="00753F93">
        <w:rPr>
          <w:lang w:val="en-GB"/>
        </w:rPr>
        <w:t xml:space="preserve">dam failure </w:t>
      </w:r>
      <w:r w:rsidR="002A5E56" w:rsidRPr="00753F93">
        <w:rPr>
          <w:lang w:val="en-GB"/>
        </w:rPr>
        <w:t xml:space="preserve">and its </w:t>
      </w:r>
      <w:r w:rsidR="00AA3E12" w:rsidRPr="00753F93">
        <w:rPr>
          <w:lang w:val="en-GB"/>
        </w:rPr>
        <w:t xml:space="preserve">consequences are critical for </w:t>
      </w:r>
      <w:r w:rsidR="00F70D0D" w:rsidRPr="00753F93">
        <w:rPr>
          <w:lang w:val="en-GB"/>
        </w:rPr>
        <w:t xml:space="preserve">analysis of both flood </w:t>
      </w:r>
      <w:r w:rsidR="00AA3E12" w:rsidRPr="00753F93">
        <w:rPr>
          <w:lang w:val="en-GB"/>
        </w:rPr>
        <w:t xml:space="preserve">risk </w:t>
      </w:r>
      <w:r w:rsidR="00F70D0D" w:rsidRPr="00753F93">
        <w:rPr>
          <w:lang w:val="en-GB"/>
        </w:rPr>
        <w:t xml:space="preserve">and </w:t>
      </w:r>
      <w:r w:rsidR="00AA3E12" w:rsidRPr="00753F93">
        <w:rPr>
          <w:lang w:val="en-GB"/>
        </w:rPr>
        <w:t>dam safety.</w:t>
      </w:r>
      <w:r w:rsidR="001D4CA3" w:rsidRPr="00753F93">
        <w:rPr>
          <w:lang w:val="en-GB"/>
        </w:rPr>
        <w:t xml:space="preserve"> </w:t>
      </w:r>
    </w:p>
    <w:p w14:paraId="3B66D162" w14:textId="0B2657FE" w:rsidR="00011733" w:rsidRPr="00753F93" w:rsidRDefault="00E24120" w:rsidP="004E1A20">
      <w:pPr>
        <w:rPr>
          <w:color w:val="000000" w:themeColor="text1"/>
          <w:lang w:val="en-GB"/>
        </w:rPr>
      </w:pPr>
      <w:r w:rsidRPr="00753F93">
        <w:t xml:space="preserve">Estimation of the </w:t>
      </w:r>
      <w:r w:rsidR="00A92207" w:rsidRPr="00753F93">
        <w:t>probable</w:t>
      </w:r>
      <w:r w:rsidRPr="00753F93">
        <w:t xml:space="preserve"> flood under uncertain hydrologic condition</w:t>
      </w:r>
      <w:r w:rsidR="00BF1783" w:rsidRPr="00753F93">
        <w:t>s</w:t>
      </w:r>
      <w:r w:rsidRPr="00753F93">
        <w:t xml:space="preserve"> and routing the flood wave </w:t>
      </w:r>
      <w:r w:rsidR="00A92207" w:rsidRPr="00753F93">
        <w:t xml:space="preserve">through </w:t>
      </w:r>
      <w:r w:rsidRPr="00753F93">
        <w:t>downstream</w:t>
      </w:r>
      <w:r w:rsidR="00A92207" w:rsidRPr="00753F93">
        <w:t xml:space="preserve"> river</w:t>
      </w:r>
      <w:r w:rsidR="000672DB">
        <w:t>s</w:t>
      </w:r>
      <w:r w:rsidRPr="00753F93">
        <w:t xml:space="preserve"> could provide invaluable information </w:t>
      </w:r>
      <w:r w:rsidR="00F5113F" w:rsidRPr="00753F93">
        <w:t xml:space="preserve">for </w:t>
      </w:r>
      <w:r w:rsidRPr="00753F93">
        <w:t xml:space="preserve">decision makers. </w:t>
      </w:r>
      <w:r w:rsidR="00F70D0D" w:rsidRPr="00753F93">
        <w:rPr>
          <w:lang w:val="en-GB"/>
        </w:rPr>
        <w:t>However,</w:t>
      </w:r>
      <w:r w:rsidR="001D4CA3" w:rsidRPr="00753F93">
        <w:rPr>
          <w:lang w:val="en-GB"/>
        </w:rPr>
        <w:t xml:space="preserve"> </w:t>
      </w:r>
      <w:r w:rsidR="00F70D0D" w:rsidRPr="00753F93">
        <w:rPr>
          <w:lang w:val="en-GB"/>
        </w:rPr>
        <w:t xml:space="preserve">the accuracy of </w:t>
      </w:r>
      <w:r w:rsidR="00F70D0D" w:rsidRPr="00753F93">
        <w:rPr>
          <w:color w:val="000000" w:themeColor="text1"/>
          <w:lang w:val="en-GB"/>
        </w:rPr>
        <w:t xml:space="preserve">assessment </w:t>
      </w:r>
      <w:r w:rsidR="002A5E56" w:rsidRPr="00753F93">
        <w:rPr>
          <w:color w:val="000000" w:themeColor="text1"/>
          <w:lang w:val="en-GB"/>
        </w:rPr>
        <w:t>of</w:t>
      </w:r>
      <w:r w:rsidR="0038029E" w:rsidRPr="00753F93">
        <w:rPr>
          <w:color w:val="000000" w:themeColor="text1"/>
          <w:lang w:val="en-GB"/>
        </w:rPr>
        <w:t xml:space="preserve"> flood </w:t>
      </w:r>
      <w:r w:rsidR="00F70D0D" w:rsidRPr="00753F93">
        <w:rPr>
          <w:color w:val="000000" w:themeColor="text1"/>
          <w:lang w:val="en-GB"/>
        </w:rPr>
        <w:t xml:space="preserve">outflow </w:t>
      </w:r>
      <w:r w:rsidR="00962EAC" w:rsidRPr="00753F93">
        <w:rPr>
          <w:color w:val="000000" w:themeColor="text1"/>
          <w:lang w:val="en-GB"/>
        </w:rPr>
        <w:t xml:space="preserve">and corresponding damage </w:t>
      </w:r>
      <w:r w:rsidR="001D4CA3" w:rsidRPr="00753F93">
        <w:rPr>
          <w:color w:val="000000" w:themeColor="text1"/>
          <w:lang w:val="en-GB"/>
        </w:rPr>
        <w:t>are</w:t>
      </w:r>
      <w:r w:rsidR="00962EAC" w:rsidRPr="00753F93">
        <w:rPr>
          <w:color w:val="000000" w:themeColor="text1"/>
          <w:lang w:val="en-GB"/>
        </w:rPr>
        <w:t xml:space="preserve"> </w:t>
      </w:r>
      <w:r w:rsidR="00266654" w:rsidRPr="00753F93">
        <w:rPr>
          <w:color w:val="000000" w:themeColor="text1"/>
          <w:lang w:val="en-GB"/>
        </w:rPr>
        <w:t>heavily</w:t>
      </w:r>
      <w:r w:rsidR="00966213" w:rsidRPr="00753F93">
        <w:rPr>
          <w:color w:val="000000" w:themeColor="text1"/>
          <w:lang w:val="en-GB"/>
        </w:rPr>
        <w:t xml:space="preserve"> </w:t>
      </w:r>
      <w:r w:rsidR="00486571" w:rsidRPr="00753F93">
        <w:rPr>
          <w:color w:val="000000" w:themeColor="text1"/>
          <w:lang w:val="en-GB"/>
        </w:rPr>
        <w:t>reliant</w:t>
      </w:r>
      <w:r w:rsidR="00962EAC" w:rsidRPr="00753F93">
        <w:rPr>
          <w:color w:val="000000" w:themeColor="text1"/>
          <w:lang w:val="en-GB"/>
        </w:rPr>
        <w:t xml:space="preserve"> on the </w:t>
      </w:r>
      <w:r w:rsidR="00962EAC" w:rsidRPr="00753F93">
        <w:rPr>
          <w:lang w:val="en-GB"/>
        </w:rPr>
        <w:t xml:space="preserve">appropriate </w:t>
      </w:r>
      <w:r w:rsidR="00122A74" w:rsidRPr="00753F93">
        <w:rPr>
          <w:color w:val="000000" w:themeColor="text1"/>
          <w:lang w:val="en-GB"/>
        </w:rPr>
        <w:t xml:space="preserve">calculation </w:t>
      </w:r>
      <w:r w:rsidR="00AC463F" w:rsidRPr="00753F93">
        <w:rPr>
          <w:color w:val="000000" w:themeColor="text1"/>
          <w:lang w:val="en-GB"/>
        </w:rPr>
        <w:t xml:space="preserve">of </w:t>
      </w:r>
      <w:r w:rsidR="002A5E56" w:rsidRPr="00753F93">
        <w:rPr>
          <w:color w:val="000000" w:themeColor="text1"/>
          <w:lang w:val="en-GB"/>
        </w:rPr>
        <w:t>the</w:t>
      </w:r>
      <w:r w:rsidR="00AC463F" w:rsidRPr="00753F93">
        <w:rPr>
          <w:color w:val="000000" w:themeColor="text1"/>
          <w:lang w:val="en-GB"/>
        </w:rPr>
        <w:t xml:space="preserve"> </w:t>
      </w:r>
      <w:r w:rsidR="00122A74" w:rsidRPr="00753F93">
        <w:rPr>
          <w:color w:val="000000" w:themeColor="text1"/>
          <w:lang w:val="en-GB"/>
        </w:rPr>
        <w:t xml:space="preserve">outflow hydrograph </w:t>
      </w:r>
      <w:r w:rsidR="002A5E56" w:rsidRPr="00753F93">
        <w:rPr>
          <w:color w:val="000000" w:themeColor="text1"/>
          <w:lang w:val="en-GB"/>
        </w:rPr>
        <w:t>caused by</w:t>
      </w:r>
      <w:r w:rsidR="00AC463F" w:rsidRPr="00753F93">
        <w:rPr>
          <w:color w:val="000000" w:themeColor="text1"/>
          <w:lang w:val="en-GB"/>
        </w:rPr>
        <w:t xml:space="preserve"> a dam break </w:t>
      </w:r>
      <w:r w:rsidR="00D610B0" w:rsidRPr="00753F93">
        <w:rPr>
          <w:color w:val="000000" w:themeColor="text1"/>
          <w:lang w:val="en-GB"/>
        </w:rPr>
        <w:t>(Wahl 2010)</w:t>
      </w:r>
      <w:r w:rsidR="00AC463F" w:rsidRPr="00753F93">
        <w:rPr>
          <w:color w:val="000000" w:themeColor="text1"/>
          <w:lang w:val="en-GB"/>
        </w:rPr>
        <w:t>.</w:t>
      </w:r>
      <w:r w:rsidR="009818A8" w:rsidRPr="00753F93">
        <w:rPr>
          <w:color w:val="000000" w:themeColor="text1"/>
          <w:lang w:val="en-GB"/>
        </w:rPr>
        <w:t xml:space="preserve"> </w:t>
      </w:r>
      <w:r w:rsidR="00011733">
        <w:rPr>
          <w:color w:val="000000" w:themeColor="text1"/>
          <w:lang w:val="en-GB"/>
        </w:rPr>
        <w:t>In addition, d</w:t>
      </w:r>
      <w:r w:rsidR="00A81FA6" w:rsidRPr="00A81FA6">
        <w:rPr>
          <w:color w:val="000000" w:themeColor="text1"/>
          <w:lang w:val="en-GB"/>
        </w:rPr>
        <w:t xml:space="preserve">am failure risk assessment (DFRA) outlines two primary tasks: 1) to analyse the feasible dam failure scenarios and 2) to compute a more realistic flood wave. These tasks involve: 1) prediction of the reservoir outflow hydrograph and 2) routing of this boundary condition through the tail-water areas (Pilotti et al. 2010). </w:t>
      </w:r>
      <w:r w:rsidR="00011733" w:rsidRPr="00011733">
        <w:t xml:space="preserve">The current </w:t>
      </w:r>
      <w:r w:rsidR="00011733">
        <w:t xml:space="preserve">study </w:t>
      </w:r>
      <w:r w:rsidR="00011733" w:rsidRPr="00011733">
        <w:t xml:space="preserve">has addressed the first task of DFRA focusing on estimation of peak-discharge from embankment dam failures. This can then be used in flood routing methods to estimate peak flow rates at locations downstream from a breached embankment dam (SCS, 1981, Costa, 1985), Barker and Schaefer (2007), and Environment Agency 2014). </w:t>
      </w:r>
      <w:r w:rsidR="00011733">
        <w:t>More specifically, t</w:t>
      </w:r>
      <w:r w:rsidR="00011733" w:rsidRPr="00753F93">
        <w:t xml:space="preserve">he </w:t>
      </w:r>
      <w:r w:rsidR="00A05AFD" w:rsidRPr="00753F93">
        <w:t>estimate</w:t>
      </w:r>
      <w:r w:rsidR="00122A74" w:rsidRPr="00753F93">
        <w:t>d</w:t>
      </w:r>
      <w:r w:rsidR="00A05AFD" w:rsidRPr="00753F93">
        <w:t xml:space="preserve"> outflow hydrograph feeds </w:t>
      </w:r>
      <w:r w:rsidR="00122A74" w:rsidRPr="00753F93">
        <w:t xml:space="preserve">the </w:t>
      </w:r>
      <w:r w:rsidR="00943CA7" w:rsidRPr="00753F93">
        <w:t xml:space="preserve">mathematical </w:t>
      </w:r>
      <w:r w:rsidR="00A05AFD" w:rsidRPr="00753F93">
        <w:t xml:space="preserve">routing models as </w:t>
      </w:r>
      <w:r w:rsidR="00122A74" w:rsidRPr="00753F93">
        <w:t xml:space="preserve">the main </w:t>
      </w:r>
      <w:r w:rsidR="00A05AFD" w:rsidRPr="00753F93">
        <w:t xml:space="preserve">input </w:t>
      </w:r>
      <w:r w:rsidR="00122A74" w:rsidRPr="00753F93">
        <w:t xml:space="preserve">parameter </w:t>
      </w:r>
      <w:r w:rsidR="00A05AFD" w:rsidRPr="00753F93">
        <w:t xml:space="preserve">to produce </w:t>
      </w:r>
      <w:r w:rsidR="00943CA7" w:rsidRPr="00753F93">
        <w:t>water levels and flow velocities at</w:t>
      </w:r>
      <w:r w:rsidR="00A05AFD" w:rsidRPr="00753F93">
        <w:t xml:space="preserve"> downstream</w:t>
      </w:r>
      <w:r w:rsidR="00943CA7" w:rsidRPr="00753F93">
        <w:t xml:space="preserve"> locations</w:t>
      </w:r>
      <w:r w:rsidR="00A05AFD" w:rsidRPr="00753F93">
        <w:t xml:space="preserve"> (Thornton et al., 2011). </w:t>
      </w:r>
      <w:r w:rsidR="00C74A90" w:rsidRPr="00753F93">
        <w:rPr>
          <w:color w:val="000000" w:themeColor="text1"/>
          <w:lang w:val="en-GB"/>
        </w:rPr>
        <w:t xml:space="preserve">The </w:t>
      </w:r>
      <w:r w:rsidR="00AC463F" w:rsidRPr="00753F93">
        <w:rPr>
          <w:color w:val="000000" w:themeColor="text1"/>
          <w:lang w:val="en-GB"/>
        </w:rPr>
        <w:t xml:space="preserve">hydraulic </w:t>
      </w:r>
      <w:r w:rsidR="00C74A90" w:rsidRPr="00753F93">
        <w:rPr>
          <w:color w:val="000000" w:themeColor="text1"/>
          <w:lang w:val="en-GB"/>
        </w:rPr>
        <w:t xml:space="preserve">routing of large </w:t>
      </w:r>
      <w:r w:rsidR="00C74A90" w:rsidRPr="00753F93">
        <w:rPr>
          <w:color w:val="000000" w:themeColor="text1"/>
          <w:lang w:val="en-GB"/>
        </w:rPr>
        <w:lastRenderedPageBreak/>
        <w:t>floods is a well</w:t>
      </w:r>
      <w:r w:rsidR="00AC463F" w:rsidRPr="00753F93">
        <w:rPr>
          <w:color w:val="000000" w:themeColor="text1"/>
          <w:lang w:val="en-GB"/>
        </w:rPr>
        <w:t>-established</w:t>
      </w:r>
      <w:r w:rsidR="00C74A90" w:rsidRPr="00753F93">
        <w:rPr>
          <w:color w:val="000000" w:themeColor="text1"/>
          <w:lang w:val="en-GB"/>
        </w:rPr>
        <w:t xml:space="preserve"> science</w:t>
      </w:r>
      <w:r w:rsidR="00AC463F" w:rsidRPr="00753F93">
        <w:rPr>
          <w:color w:val="000000" w:themeColor="text1"/>
          <w:lang w:val="en-GB"/>
        </w:rPr>
        <w:t xml:space="preserve"> while </w:t>
      </w:r>
      <w:r w:rsidR="0038029E" w:rsidRPr="00753F93">
        <w:rPr>
          <w:color w:val="000000" w:themeColor="text1"/>
          <w:lang w:val="en-GB"/>
        </w:rPr>
        <w:t xml:space="preserve">modelling </w:t>
      </w:r>
      <w:r w:rsidR="00C74A90" w:rsidRPr="00753F93">
        <w:rPr>
          <w:color w:val="000000" w:themeColor="text1"/>
          <w:lang w:val="en-GB"/>
        </w:rPr>
        <w:t xml:space="preserve">the prediction of </w:t>
      </w:r>
      <w:r w:rsidR="0038029E" w:rsidRPr="00753F93">
        <w:rPr>
          <w:color w:val="000000" w:themeColor="text1"/>
          <w:lang w:val="en-GB"/>
        </w:rPr>
        <w:t xml:space="preserve">an </w:t>
      </w:r>
      <w:r w:rsidR="00C74A90" w:rsidRPr="00753F93">
        <w:rPr>
          <w:color w:val="000000" w:themeColor="text1"/>
          <w:lang w:val="en-GB"/>
        </w:rPr>
        <w:t>outflow hydrograph</w:t>
      </w:r>
      <w:r w:rsidR="00D14193" w:rsidRPr="00753F93">
        <w:rPr>
          <w:color w:val="000000" w:themeColor="text1"/>
          <w:lang w:val="en-GB"/>
        </w:rPr>
        <w:t xml:space="preserve"> is </w:t>
      </w:r>
      <w:r w:rsidR="0038029E" w:rsidRPr="00753F93">
        <w:rPr>
          <w:color w:val="000000" w:themeColor="text1"/>
          <w:lang w:val="en-GB"/>
        </w:rPr>
        <w:t xml:space="preserve">a </w:t>
      </w:r>
      <w:r w:rsidR="00710C36" w:rsidRPr="00753F93">
        <w:rPr>
          <w:color w:val="000000" w:themeColor="text1"/>
          <w:lang w:val="en-GB"/>
        </w:rPr>
        <w:t xml:space="preserve">complex </w:t>
      </w:r>
      <w:r w:rsidR="0038029E" w:rsidRPr="00753F93">
        <w:rPr>
          <w:color w:val="000000" w:themeColor="text1"/>
          <w:lang w:val="en-GB"/>
        </w:rPr>
        <w:t xml:space="preserve">task </w:t>
      </w:r>
      <w:r w:rsidR="00AC463F" w:rsidRPr="00753F93">
        <w:rPr>
          <w:color w:val="000000" w:themeColor="text1"/>
          <w:lang w:val="en-GB"/>
        </w:rPr>
        <w:t xml:space="preserve">due to </w:t>
      </w:r>
      <w:r w:rsidR="002A5E56" w:rsidRPr="00753F93">
        <w:rPr>
          <w:color w:val="000000" w:themeColor="text1"/>
          <w:lang w:val="en-GB"/>
        </w:rPr>
        <w:t>the</w:t>
      </w:r>
      <w:r w:rsidR="00D14193" w:rsidRPr="00753F93">
        <w:rPr>
          <w:color w:val="000000" w:themeColor="text1"/>
          <w:lang w:val="en-GB"/>
        </w:rPr>
        <w:t xml:space="preserve"> source</w:t>
      </w:r>
      <w:r w:rsidR="00710C36" w:rsidRPr="00753F93">
        <w:rPr>
          <w:color w:val="000000" w:themeColor="text1"/>
          <w:lang w:val="en-GB"/>
        </w:rPr>
        <w:t>s</w:t>
      </w:r>
      <w:r w:rsidR="00D14193" w:rsidRPr="00753F93">
        <w:rPr>
          <w:color w:val="000000" w:themeColor="text1"/>
          <w:lang w:val="en-GB"/>
        </w:rPr>
        <w:t xml:space="preserve"> of uncertaint</w:t>
      </w:r>
      <w:r w:rsidR="002A5E56" w:rsidRPr="00753F93">
        <w:rPr>
          <w:color w:val="000000" w:themeColor="text1"/>
          <w:lang w:val="en-GB"/>
        </w:rPr>
        <w:t>y</w:t>
      </w:r>
      <w:r w:rsidR="00D14193" w:rsidRPr="00753F93">
        <w:rPr>
          <w:color w:val="000000" w:themeColor="text1"/>
          <w:lang w:val="en-GB"/>
        </w:rPr>
        <w:t xml:space="preserve"> </w:t>
      </w:r>
      <w:r w:rsidR="00710C36" w:rsidRPr="00753F93">
        <w:rPr>
          <w:color w:val="000000" w:themeColor="text1"/>
          <w:lang w:val="en-GB"/>
        </w:rPr>
        <w:t>involved</w:t>
      </w:r>
      <w:r w:rsidR="00AC463F" w:rsidRPr="00753F93">
        <w:rPr>
          <w:color w:val="000000" w:themeColor="text1"/>
          <w:lang w:val="en-GB"/>
        </w:rPr>
        <w:t xml:space="preserve"> (Wahl 2010)</w:t>
      </w:r>
      <w:r w:rsidR="00C74A90" w:rsidRPr="00753F93">
        <w:rPr>
          <w:color w:val="000000" w:themeColor="text1"/>
          <w:lang w:val="en-GB"/>
        </w:rPr>
        <w:t>.</w:t>
      </w:r>
      <w:r w:rsidR="00710C36" w:rsidRPr="00753F93">
        <w:rPr>
          <w:color w:val="000000" w:themeColor="text1"/>
          <w:lang w:val="en-GB"/>
        </w:rPr>
        <w:t xml:space="preserve"> </w:t>
      </w:r>
      <w:r w:rsidR="00011733" w:rsidRPr="00011733">
        <w:t xml:space="preserve">Each of these methods requires an accurate estimation of the maximum outflow rate from the reservoir. </w:t>
      </w:r>
      <w:r w:rsidR="00011733">
        <w:t xml:space="preserve">In other words, </w:t>
      </w:r>
      <w:r w:rsidR="00011733">
        <w:rPr>
          <w:color w:val="000000" w:themeColor="text1"/>
          <w:lang w:val="en-GB"/>
        </w:rPr>
        <w:t>a</w:t>
      </w:r>
      <w:r w:rsidR="00011733" w:rsidRPr="00753F93">
        <w:rPr>
          <w:color w:val="000000" w:themeColor="text1"/>
          <w:lang w:val="en-GB"/>
        </w:rPr>
        <w:t xml:space="preserve">n </w:t>
      </w:r>
      <w:r w:rsidR="009D398F" w:rsidRPr="00753F93">
        <w:rPr>
          <w:color w:val="000000" w:themeColor="text1"/>
          <w:lang w:val="en-GB"/>
        </w:rPr>
        <w:t>effective</w:t>
      </w:r>
      <w:r w:rsidR="00B6393C" w:rsidRPr="00753F93">
        <w:rPr>
          <w:color w:val="000000" w:themeColor="text1"/>
          <w:lang w:val="en-GB"/>
        </w:rPr>
        <w:t xml:space="preserve"> </w:t>
      </w:r>
      <w:r w:rsidR="00710C36" w:rsidRPr="00753F93">
        <w:rPr>
          <w:color w:val="000000" w:themeColor="text1"/>
          <w:lang w:val="en-GB"/>
        </w:rPr>
        <w:t xml:space="preserve">estimation of </w:t>
      </w:r>
      <w:r w:rsidR="00DD1497" w:rsidRPr="00753F93">
        <w:rPr>
          <w:color w:val="000000" w:themeColor="text1"/>
          <w:lang w:val="en-GB"/>
        </w:rPr>
        <w:t xml:space="preserve">the </w:t>
      </w:r>
      <w:r w:rsidR="00710C36" w:rsidRPr="00753F93">
        <w:rPr>
          <w:color w:val="000000" w:themeColor="text1"/>
          <w:lang w:val="en-GB"/>
        </w:rPr>
        <w:t>peak outflow</w:t>
      </w:r>
      <w:r w:rsidR="009D398F" w:rsidRPr="00753F93">
        <w:rPr>
          <w:color w:val="000000" w:themeColor="text1"/>
          <w:lang w:val="en-GB"/>
        </w:rPr>
        <w:t xml:space="preserve"> </w:t>
      </w:r>
      <w:r w:rsidR="00D13B44" w:rsidRPr="00753F93">
        <w:rPr>
          <w:color w:val="000000" w:themeColor="text1"/>
          <w:lang w:val="en-GB"/>
        </w:rPr>
        <w:t xml:space="preserve">as the main parameter </w:t>
      </w:r>
      <w:r w:rsidR="00AD7AFF" w:rsidRPr="00753F93">
        <w:rPr>
          <w:color w:val="000000" w:themeColor="text1"/>
          <w:lang w:val="en-GB"/>
        </w:rPr>
        <w:t xml:space="preserve">of a dam failure </w:t>
      </w:r>
      <w:r w:rsidR="00D13B44" w:rsidRPr="00753F93">
        <w:rPr>
          <w:color w:val="000000" w:themeColor="text1"/>
          <w:lang w:val="en-GB"/>
        </w:rPr>
        <w:t xml:space="preserve">outflow hydrograph </w:t>
      </w:r>
      <w:r w:rsidR="00B653C0" w:rsidRPr="00753F93">
        <w:rPr>
          <w:color w:val="000000" w:themeColor="text1"/>
          <w:lang w:val="en-GB"/>
        </w:rPr>
        <w:t>requires the specification</w:t>
      </w:r>
      <w:r w:rsidR="00AD7AFF" w:rsidRPr="00753F93">
        <w:rPr>
          <w:color w:val="000000" w:themeColor="text1"/>
          <w:lang w:val="en-GB"/>
        </w:rPr>
        <w:t>s</w:t>
      </w:r>
      <w:r w:rsidR="00B653C0" w:rsidRPr="00753F93">
        <w:rPr>
          <w:color w:val="000000" w:themeColor="text1"/>
          <w:lang w:val="en-GB"/>
        </w:rPr>
        <w:t xml:space="preserve"> of </w:t>
      </w:r>
      <w:r w:rsidR="00DD1497" w:rsidRPr="00753F93">
        <w:rPr>
          <w:color w:val="000000" w:themeColor="text1"/>
          <w:lang w:val="en-GB"/>
        </w:rPr>
        <w:t xml:space="preserve">the </w:t>
      </w:r>
      <w:r w:rsidR="003C30BB" w:rsidRPr="00753F93">
        <w:rPr>
          <w:color w:val="000000" w:themeColor="text1"/>
          <w:lang w:val="en-GB"/>
        </w:rPr>
        <w:t>dam</w:t>
      </w:r>
      <w:r w:rsidR="0038029E" w:rsidRPr="00753F93">
        <w:rPr>
          <w:color w:val="000000" w:themeColor="text1"/>
          <w:lang w:val="en-GB"/>
        </w:rPr>
        <w:t xml:space="preserve"> such as </w:t>
      </w:r>
      <w:r w:rsidR="00AB5565" w:rsidRPr="00753F93">
        <w:rPr>
          <w:color w:val="000000" w:themeColor="text1"/>
          <w:lang w:val="en-GB"/>
        </w:rPr>
        <w:t>breach</w:t>
      </w:r>
      <w:r w:rsidR="0038029E" w:rsidRPr="00753F93">
        <w:rPr>
          <w:color w:val="000000" w:themeColor="text1"/>
          <w:lang w:val="en-GB"/>
        </w:rPr>
        <w:t xml:space="preserve"> geometry</w:t>
      </w:r>
      <w:r w:rsidR="00AD7AFF" w:rsidRPr="00753F93">
        <w:rPr>
          <w:color w:val="000000" w:themeColor="text1"/>
          <w:lang w:val="en-GB"/>
        </w:rPr>
        <w:t xml:space="preserve">, </w:t>
      </w:r>
      <w:r w:rsidR="0038029E" w:rsidRPr="00753F93">
        <w:rPr>
          <w:color w:val="000000" w:themeColor="text1"/>
          <w:lang w:val="en-GB"/>
        </w:rPr>
        <w:t xml:space="preserve">dam </w:t>
      </w:r>
      <w:r w:rsidR="00B653C0" w:rsidRPr="00753F93">
        <w:rPr>
          <w:color w:val="000000" w:themeColor="text1"/>
          <w:lang w:val="en-GB"/>
        </w:rPr>
        <w:t>geometr</w:t>
      </w:r>
      <w:r w:rsidR="00AD7AFF" w:rsidRPr="00753F93">
        <w:rPr>
          <w:color w:val="000000" w:themeColor="text1"/>
          <w:lang w:val="en-GB"/>
        </w:rPr>
        <w:t>y</w:t>
      </w:r>
      <w:r w:rsidR="00157F6F">
        <w:rPr>
          <w:color w:val="000000" w:themeColor="text1"/>
          <w:lang w:val="en-GB"/>
        </w:rPr>
        <w:t xml:space="preserve"> and</w:t>
      </w:r>
      <w:r w:rsidR="003C30BB" w:rsidRPr="00753F93">
        <w:rPr>
          <w:color w:val="000000" w:themeColor="text1"/>
          <w:lang w:val="en-GB"/>
        </w:rPr>
        <w:t xml:space="preserve"> </w:t>
      </w:r>
      <w:r w:rsidR="000B12C6" w:rsidRPr="00753F93">
        <w:rPr>
          <w:color w:val="000000" w:themeColor="text1"/>
          <w:lang w:val="en-GB"/>
        </w:rPr>
        <w:t xml:space="preserve">dam </w:t>
      </w:r>
      <w:r w:rsidR="009D398F" w:rsidRPr="00753F93">
        <w:rPr>
          <w:color w:val="000000" w:themeColor="text1"/>
          <w:lang w:val="en-GB"/>
        </w:rPr>
        <w:t>materials</w:t>
      </w:r>
      <w:r w:rsidR="00B653C0" w:rsidRPr="00753F93">
        <w:rPr>
          <w:color w:val="000000" w:themeColor="text1"/>
          <w:lang w:val="en-GB"/>
        </w:rPr>
        <w:t xml:space="preserve">. </w:t>
      </w:r>
      <w:r w:rsidR="00011733" w:rsidRPr="00011733">
        <w:t>Improvement of the quality of this estimation has been addressed by multiple research works</w:t>
      </w:r>
      <w:r w:rsidR="00011733">
        <w:t xml:space="preserve"> </w:t>
      </w:r>
      <w:r w:rsidR="00011733" w:rsidRPr="00011733">
        <w:t xml:space="preserve">(e.g. Pierce et al. 2010; Thornton et al. 2011; Gupta and Singh 2012; Froehlich 2016). </w:t>
      </w:r>
    </w:p>
    <w:p w14:paraId="633FD22D" w14:textId="1DC8B810" w:rsidR="00F619F8" w:rsidRPr="00753F93" w:rsidRDefault="009F1A9C" w:rsidP="000A11C2">
      <w:pPr>
        <w:rPr>
          <w:lang w:val="en-GB"/>
        </w:rPr>
      </w:pPr>
      <w:r w:rsidRPr="00753F93">
        <w:rPr>
          <w:color w:val="000000" w:themeColor="text1"/>
          <w:lang w:val="en-GB"/>
        </w:rPr>
        <w:t>A</w:t>
      </w:r>
      <w:r w:rsidR="00674898" w:rsidRPr="00753F93">
        <w:rPr>
          <w:color w:val="000000" w:themeColor="text1"/>
          <w:lang w:val="en-GB"/>
        </w:rPr>
        <w:t xml:space="preserve">pplication of </w:t>
      </w:r>
      <w:r w:rsidR="000B12C6" w:rsidRPr="00753F93">
        <w:rPr>
          <w:color w:val="000000" w:themeColor="text1"/>
          <w:lang w:val="en-GB"/>
        </w:rPr>
        <w:t xml:space="preserve">data mining techniques such as </w:t>
      </w:r>
      <w:r w:rsidR="003F6F95" w:rsidRPr="00753F93">
        <w:rPr>
          <w:color w:val="000000" w:themeColor="text1"/>
          <w:lang w:val="en-GB"/>
        </w:rPr>
        <w:t>statistical m</w:t>
      </w:r>
      <w:r w:rsidR="00674898" w:rsidRPr="00753F93">
        <w:rPr>
          <w:color w:val="000000" w:themeColor="text1"/>
          <w:lang w:val="en-GB"/>
        </w:rPr>
        <w:t>ethod</w:t>
      </w:r>
      <w:r w:rsidR="00DD1497" w:rsidRPr="00753F93">
        <w:rPr>
          <w:color w:val="000000" w:themeColor="text1"/>
          <w:lang w:val="en-GB"/>
        </w:rPr>
        <w:t>s</w:t>
      </w:r>
      <w:r w:rsidR="003F6F95" w:rsidRPr="00753F93">
        <w:rPr>
          <w:color w:val="000000" w:themeColor="text1"/>
          <w:lang w:val="en-GB"/>
        </w:rPr>
        <w:t xml:space="preserve"> for prediction </w:t>
      </w:r>
      <w:r w:rsidR="00DD1497" w:rsidRPr="00753F93">
        <w:rPr>
          <w:color w:val="000000" w:themeColor="text1"/>
          <w:lang w:val="en-GB"/>
        </w:rPr>
        <w:t xml:space="preserve">of the </w:t>
      </w:r>
      <w:r w:rsidR="00A55A10" w:rsidRPr="00753F93">
        <w:rPr>
          <w:color w:val="000000" w:themeColor="text1"/>
          <w:lang w:val="en-GB"/>
        </w:rPr>
        <w:t xml:space="preserve">peak </w:t>
      </w:r>
      <w:r w:rsidR="00DD1497" w:rsidRPr="00753F93">
        <w:rPr>
          <w:color w:val="000000" w:themeColor="text1"/>
          <w:lang w:val="en-GB"/>
        </w:rPr>
        <w:t xml:space="preserve">outflow </w:t>
      </w:r>
      <w:r w:rsidR="000B12C6" w:rsidRPr="00753F93">
        <w:rPr>
          <w:color w:val="000000" w:themeColor="text1"/>
          <w:lang w:val="en-GB"/>
        </w:rPr>
        <w:t>has received a lot of attention</w:t>
      </w:r>
      <w:r w:rsidR="00A55A10" w:rsidRPr="00753F93">
        <w:rPr>
          <w:color w:val="000000" w:themeColor="text1"/>
          <w:lang w:val="en-GB"/>
        </w:rPr>
        <w:t xml:space="preserve"> </w:t>
      </w:r>
      <w:r w:rsidR="00340A0E" w:rsidRPr="00753F93">
        <w:rPr>
          <w:color w:val="000000" w:themeColor="text1"/>
          <w:lang w:val="en-GB"/>
        </w:rPr>
        <w:t>due to</w:t>
      </w:r>
      <w:r w:rsidR="001C3E80" w:rsidRPr="00753F93">
        <w:rPr>
          <w:color w:val="000000" w:themeColor="text1"/>
          <w:lang w:val="en-GB"/>
        </w:rPr>
        <w:t xml:space="preserve"> the desire to</w:t>
      </w:r>
      <w:r w:rsidR="00340A0E" w:rsidRPr="00753F93">
        <w:rPr>
          <w:color w:val="000000" w:themeColor="text1"/>
          <w:lang w:val="en-GB"/>
        </w:rPr>
        <w:t xml:space="preserve"> reduc</w:t>
      </w:r>
      <w:r w:rsidR="001C3E80" w:rsidRPr="00753F93">
        <w:rPr>
          <w:color w:val="000000" w:themeColor="text1"/>
          <w:lang w:val="en-GB"/>
        </w:rPr>
        <w:t>e</w:t>
      </w:r>
      <w:r w:rsidR="00340A0E" w:rsidRPr="00753F93">
        <w:rPr>
          <w:color w:val="000000" w:themeColor="text1"/>
          <w:lang w:val="en-GB"/>
        </w:rPr>
        <w:t xml:space="preserve"> </w:t>
      </w:r>
      <w:r w:rsidR="00B653C0" w:rsidRPr="00753F93">
        <w:rPr>
          <w:color w:val="000000" w:themeColor="text1"/>
          <w:lang w:val="en-GB"/>
        </w:rPr>
        <w:t>mathematical complexit</w:t>
      </w:r>
      <w:r w:rsidR="002A5E56" w:rsidRPr="00753F93">
        <w:rPr>
          <w:color w:val="000000" w:themeColor="text1"/>
          <w:lang w:val="en-GB"/>
        </w:rPr>
        <w:t>y</w:t>
      </w:r>
      <w:r w:rsidR="00B6393C" w:rsidRPr="00753F93">
        <w:rPr>
          <w:color w:val="000000" w:themeColor="text1"/>
          <w:lang w:val="en-GB"/>
        </w:rPr>
        <w:t>.</w:t>
      </w:r>
      <w:r w:rsidR="00AE351B" w:rsidRPr="00753F93">
        <w:rPr>
          <w:color w:val="000000" w:themeColor="text1"/>
          <w:lang w:val="en-GB"/>
        </w:rPr>
        <w:t xml:space="preserve"> </w:t>
      </w:r>
      <w:r w:rsidR="009322DB" w:rsidRPr="00753F93">
        <w:rPr>
          <w:color w:val="000000" w:themeColor="text1"/>
          <w:lang w:val="en-GB"/>
        </w:rPr>
        <w:t xml:space="preserve">Development of data mining methods </w:t>
      </w:r>
      <w:r w:rsidR="002A5E56" w:rsidRPr="00753F93">
        <w:rPr>
          <w:color w:val="000000" w:themeColor="text1"/>
          <w:lang w:val="en-GB"/>
        </w:rPr>
        <w:t>is</w:t>
      </w:r>
      <w:r w:rsidR="009322DB" w:rsidRPr="00753F93">
        <w:rPr>
          <w:color w:val="000000" w:themeColor="text1"/>
          <w:lang w:val="en-GB"/>
        </w:rPr>
        <w:t xml:space="preserve"> highly dependent </w:t>
      </w:r>
      <w:r w:rsidR="00A96E3B" w:rsidRPr="00753F93">
        <w:rPr>
          <w:color w:val="000000" w:themeColor="text1"/>
          <w:lang w:val="en-GB"/>
        </w:rPr>
        <w:t xml:space="preserve">on </w:t>
      </w:r>
      <w:r w:rsidR="002A5E56" w:rsidRPr="00753F93">
        <w:rPr>
          <w:color w:val="000000" w:themeColor="text1"/>
          <w:lang w:val="en-GB"/>
        </w:rPr>
        <w:t xml:space="preserve">the </w:t>
      </w:r>
      <w:r w:rsidR="009322DB" w:rsidRPr="00753F93">
        <w:rPr>
          <w:color w:val="000000" w:themeColor="text1"/>
          <w:lang w:val="en-GB"/>
        </w:rPr>
        <w:t>data samples</w:t>
      </w:r>
      <w:r w:rsidR="00A96E3B" w:rsidRPr="00753F93">
        <w:rPr>
          <w:color w:val="000000" w:themeColor="text1"/>
          <w:lang w:val="en-GB"/>
        </w:rPr>
        <w:t xml:space="preserve"> and their quality</w:t>
      </w:r>
      <w:r w:rsidR="009322DB" w:rsidRPr="00753F93">
        <w:rPr>
          <w:color w:val="000000" w:themeColor="text1"/>
          <w:lang w:val="en-GB"/>
        </w:rPr>
        <w:t>. While t</w:t>
      </w:r>
      <w:r w:rsidR="002C2516" w:rsidRPr="00753F93">
        <w:rPr>
          <w:color w:val="000000" w:themeColor="text1"/>
          <w:lang w:val="en-GB"/>
        </w:rPr>
        <w:t xml:space="preserve">he </w:t>
      </w:r>
      <w:r w:rsidR="002A5E56" w:rsidRPr="00753F93">
        <w:rPr>
          <w:color w:val="000000" w:themeColor="text1"/>
          <w:lang w:val="en-GB"/>
        </w:rPr>
        <w:t>number of</w:t>
      </w:r>
      <w:r w:rsidR="009322DB" w:rsidRPr="00753F93">
        <w:rPr>
          <w:color w:val="000000" w:themeColor="text1"/>
          <w:lang w:val="en-GB"/>
        </w:rPr>
        <w:t xml:space="preserve"> </w:t>
      </w:r>
      <w:r w:rsidR="00A96E3B" w:rsidRPr="00753F93">
        <w:rPr>
          <w:color w:val="000000" w:themeColor="text1"/>
          <w:lang w:val="en-GB"/>
        </w:rPr>
        <w:t>samples</w:t>
      </w:r>
      <w:r w:rsidR="009322DB" w:rsidRPr="00753F93">
        <w:rPr>
          <w:color w:val="000000" w:themeColor="text1"/>
          <w:lang w:val="en-GB"/>
        </w:rPr>
        <w:t xml:space="preserve"> from </w:t>
      </w:r>
      <w:r w:rsidR="009322DB" w:rsidRPr="00753F93">
        <w:rPr>
          <w:lang w:val="en-GB"/>
        </w:rPr>
        <w:t>historic</w:t>
      </w:r>
      <w:r w:rsidR="000B12C6" w:rsidRPr="00753F93">
        <w:rPr>
          <w:lang w:val="en-GB"/>
        </w:rPr>
        <w:t xml:space="preserve"> dam failures </w:t>
      </w:r>
      <w:r w:rsidR="009322DB" w:rsidRPr="00753F93">
        <w:rPr>
          <w:lang w:val="en-GB"/>
        </w:rPr>
        <w:t xml:space="preserve">is rather small due to </w:t>
      </w:r>
      <w:r w:rsidR="002A5E56" w:rsidRPr="00753F93">
        <w:rPr>
          <w:lang w:val="en-GB"/>
        </w:rPr>
        <w:t>it being a</w:t>
      </w:r>
      <w:r w:rsidR="00A96E3B" w:rsidRPr="00753F93">
        <w:rPr>
          <w:lang w:val="en-GB"/>
        </w:rPr>
        <w:t xml:space="preserve"> relatively rare phenomenon</w:t>
      </w:r>
      <w:r w:rsidR="009322DB" w:rsidRPr="00753F93">
        <w:rPr>
          <w:lang w:val="en-GB"/>
        </w:rPr>
        <w:t>,</w:t>
      </w:r>
      <w:r w:rsidR="00F619F8" w:rsidRPr="00753F93">
        <w:rPr>
          <w:lang w:val="en-GB"/>
        </w:rPr>
        <w:t xml:space="preserve"> </w:t>
      </w:r>
      <w:r w:rsidR="009322DB" w:rsidRPr="00753F93">
        <w:rPr>
          <w:lang w:val="en-GB"/>
        </w:rPr>
        <w:t xml:space="preserve">the existing </w:t>
      </w:r>
      <w:r w:rsidR="002C2516" w:rsidRPr="00753F93">
        <w:rPr>
          <w:lang w:val="en-GB"/>
        </w:rPr>
        <w:t xml:space="preserve">data </w:t>
      </w:r>
      <w:r w:rsidR="001C3E80" w:rsidRPr="00753F93">
        <w:rPr>
          <w:lang w:val="en-GB"/>
        </w:rPr>
        <w:t>samples</w:t>
      </w:r>
      <w:r w:rsidR="00F619F8" w:rsidRPr="00753F93">
        <w:rPr>
          <w:lang w:val="en-GB"/>
        </w:rPr>
        <w:t xml:space="preserve"> </w:t>
      </w:r>
      <w:r w:rsidR="002A5E56" w:rsidRPr="00753F93">
        <w:rPr>
          <w:lang w:val="en-GB"/>
        </w:rPr>
        <w:t>from</w:t>
      </w:r>
      <w:r w:rsidR="00A96E3B" w:rsidRPr="00753F93">
        <w:rPr>
          <w:lang w:val="en-GB"/>
        </w:rPr>
        <w:t xml:space="preserve"> </w:t>
      </w:r>
      <w:r w:rsidR="00F619F8" w:rsidRPr="00753F93">
        <w:rPr>
          <w:lang w:val="en-GB"/>
        </w:rPr>
        <w:t xml:space="preserve">real breached </w:t>
      </w:r>
      <w:r w:rsidR="00D13B44" w:rsidRPr="00753F93">
        <w:rPr>
          <w:lang w:val="en-GB"/>
        </w:rPr>
        <w:t xml:space="preserve">embankment </w:t>
      </w:r>
      <w:r w:rsidR="00F619F8" w:rsidRPr="00753F93">
        <w:rPr>
          <w:lang w:val="en-GB"/>
        </w:rPr>
        <w:t>dams are of high value (</w:t>
      </w:r>
      <w:r w:rsidR="00F619F8" w:rsidRPr="00753F93">
        <w:rPr>
          <w:szCs w:val="18"/>
          <w:lang w:val="en-GB"/>
        </w:rPr>
        <w:t xml:space="preserve">Thornton et al., 2011). </w:t>
      </w:r>
      <w:r w:rsidR="00A96E3B" w:rsidRPr="00753F93">
        <w:rPr>
          <w:lang w:val="en-GB"/>
        </w:rPr>
        <w:t>T</w:t>
      </w:r>
      <w:r w:rsidR="00F619F8" w:rsidRPr="00753F93">
        <w:rPr>
          <w:lang w:val="en-GB"/>
        </w:rPr>
        <w:t xml:space="preserve">his fact has not </w:t>
      </w:r>
      <w:r w:rsidR="002A5E56" w:rsidRPr="00753F93">
        <w:rPr>
          <w:lang w:val="en-GB"/>
        </w:rPr>
        <w:t>forced</w:t>
      </w:r>
      <w:r w:rsidR="00A96E3B" w:rsidRPr="00753F93">
        <w:rPr>
          <w:lang w:val="en-GB"/>
        </w:rPr>
        <w:t xml:space="preserve"> </w:t>
      </w:r>
      <w:r w:rsidR="00F619F8" w:rsidRPr="00753F93">
        <w:rPr>
          <w:lang w:val="en-GB"/>
        </w:rPr>
        <w:t>researchers</w:t>
      </w:r>
      <w:r w:rsidR="00A96E3B" w:rsidRPr="00753F93">
        <w:rPr>
          <w:lang w:val="en-GB"/>
        </w:rPr>
        <w:t xml:space="preserve">’ </w:t>
      </w:r>
      <w:r w:rsidR="002A5E56" w:rsidRPr="00753F93">
        <w:rPr>
          <w:lang w:val="en-GB"/>
        </w:rPr>
        <w:t xml:space="preserve">to abandon </w:t>
      </w:r>
      <w:r w:rsidR="00A96E3B" w:rsidRPr="00753F93">
        <w:rPr>
          <w:lang w:val="en-GB"/>
        </w:rPr>
        <w:t>attempt</w:t>
      </w:r>
      <w:r w:rsidR="00DA010B" w:rsidRPr="00753F93">
        <w:rPr>
          <w:lang w:val="en-GB"/>
        </w:rPr>
        <w:t>s</w:t>
      </w:r>
      <w:r w:rsidR="00F619F8" w:rsidRPr="00753F93">
        <w:rPr>
          <w:lang w:val="en-GB"/>
        </w:rPr>
        <w:t xml:space="preserve"> </w:t>
      </w:r>
      <w:r w:rsidR="00DA010B" w:rsidRPr="00753F93">
        <w:rPr>
          <w:lang w:val="en-GB"/>
        </w:rPr>
        <w:t>to develop</w:t>
      </w:r>
      <w:r w:rsidR="00A96E3B" w:rsidRPr="00753F93">
        <w:rPr>
          <w:lang w:val="en-GB"/>
        </w:rPr>
        <w:t xml:space="preserve"> predictive models </w:t>
      </w:r>
      <w:r w:rsidR="0012359C" w:rsidRPr="00753F93">
        <w:rPr>
          <w:lang w:val="en-GB"/>
        </w:rPr>
        <w:t xml:space="preserve">of </w:t>
      </w:r>
      <w:r w:rsidR="00D13B44" w:rsidRPr="00753F93">
        <w:rPr>
          <w:lang w:val="en-GB"/>
        </w:rPr>
        <w:t xml:space="preserve">dam </w:t>
      </w:r>
      <w:r w:rsidR="0012359C" w:rsidRPr="00753F93">
        <w:rPr>
          <w:lang w:val="en-GB"/>
        </w:rPr>
        <w:t>peak outflows</w:t>
      </w:r>
      <w:r w:rsidR="00F619F8" w:rsidRPr="00753F93">
        <w:rPr>
          <w:lang w:val="en-GB"/>
        </w:rPr>
        <w:t>.</w:t>
      </w:r>
      <w:r w:rsidR="0059000E" w:rsidRPr="00753F93">
        <w:rPr>
          <w:lang w:val="en-GB"/>
        </w:rPr>
        <w:t xml:space="preserve"> </w:t>
      </w:r>
      <w:r w:rsidR="00DA010B" w:rsidRPr="00753F93">
        <w:rPr>
          <w:lang w:val="en-GB"/>
        </w:rPr>
        <w:t>A</w:t>
      </w:r>
      <w:r w:rsidR="0059000E" w:rsidRPr="00753F93">
        <w:rPr>
          <w:color w:val="000000" w:themeColor="text1"/>
          <w:lang w:val="en-GB"/>
        </w:rPr>
        <w:t xml:space="preserve"> number of </w:t>
      </w:r>
      <w:r w:rsidR="00A55A10" w:rsidRPr="00753F93">
        <w:rPr>
          <w:color w:val="000000" w:themeColor="text1"/>
          <w:lang w:val="en-GB"/>
        </w:rPr>
        <w:t xml:space="preserve">researchers have developed </w:t>
      </w:r>
      <w:r w:rsidR="0059000E" w:rsidRPr="00753F93">
        <w:rPr>
          <w:color w:val="000000" w:themeColor="text1"/>
          <w:lang w:val="en-GB"/>
        </w:rPr>
        <w:t xml:space="preserve">such </w:t>
      </w:r>
      <w:r w:rsidR="00A55A10" w:rsidRPr="00753F93">
        <w:rPr>
          <w:color w:val="000000" w:themeColor="text1"/>
          <w:lang w:val="en-GB"/>
        </w:rPr>
        <w:t xml:space="preserve">prediction models </w:t>
      </w:r>
      <w:r w:rsidR="0059000E" w:rsidRPr="00753F93">
        <w:rPr>
          <w:color w:val="000000" w:themeColor="text1"/>
          <w:lang w:val="en-GB"/>
        </w:rPr>
        <w:t xml:space="preserve">using </w:t>
      </w:r>
      <w:r w:rsidR="00F619F8" w:rsidRPr="00753F93">
        <w:rPr>
          <w:lang w:val="en-GB"/>
        </w:rPr>
        <w:t xml:space="preserve">traditional </w:t>
      </w:r>
      <w:r w:rsidR="00A55A10" w:rsidRPr="00753F93">
        <w:rPr>
          <w:color w:val="000000" w:themeColor="text1"/>
          <w:lang w:val="en-GB"/>
        </w:rPr>
        <w:t xml:space="preserve">statistical </w:t>
      </w:r>
      <w:r w:rsidR="00F619F8" w:rsidRPr="00753F93">
        <w:rPr>
          <w:lang w:val="en-GB"/>
        </w:rPr>
        <w:t xml:space="preserve">regression </w:t>
      </w:r>
      <w:r w:rsidR="00DA010B" w:rsidRPr="00753F93">
        <w:rPr>
          <w:color w:val="000000" w:themeColor="text1"/>
          <w:lang w:val="en-GB"/>
        </w:rPr>
        <w:t>methods</w:t>
      </w:r>
      <w:r w:rsidR="00A55A10" w:rsidRPr="00753F93">
        <w:rPr>
          <w:color w:val="000000" w:themeColor="text1"/>
          <w:lang w:val="en-GB"/>
        </w:rPr>
        <w:t xml:space="preserve"> </w:t>
      </w:r>
      <w:r w:rsidR="0059000E" w:rsidRPr="00753F93">
        <w:rPr>
          <w:color w:val="000000" w:themeColor="text1"/>
          <w:lang w:val="en-GB"/>
        </w:rPr>
        <w:t xml:space="preserve">and </w:t>
      </w:r>
      <w:r w:rsidR="00F619F8" w:rsidRPr="00753F93">
        <w:rPr>
          <w:lang w:val="en-GB"/>
        </w:rPr>
        <w:t>artificial intelligence techniques (e.g. neural networks and genetic programming)</w:t>
      </w:r>
      <w:r w:rsidR="00592B22" w:rsidRPr="00753F93">
        <w:rPr>
          <w:lang w:val="en-GB"/>
        </w:rPr>
        <w:t>. The</w:t>
      </w:r>
      <w:r w:rsidR="0059000E" w:rsidRPr="00753F93">
        <w:rPr>
          <w:lang w:val="en-GB"/>
        </w:rPr>
        <w:t>se</w:t>
      </w:r>
      <w:r w:rsidR="00592B22" w:rsidRPr="00753F93">
        <w:rPr>
          <w:lang w:val="en-GB"/>
        </w:rPr>
        <w:t xml:space="preserve"> </w:t>
      </w:r>
      <w:r w:rsidR="0059000E" w:rsidRPr="00753F93">
        <w:rPr>
          <w:lang w:val="en-GB"/>
        </w:rPr>
        <w:t xml:space="preserve">predictive models have been used to </w:t>
      </w:r>
      <w:r w:rsidR="007120FB" w:rsidRPr="00753F93">
        <w:rPr>
          <w:lang w:val="en-GB"/>
        </w:rPr>
        <w:t>estimat</w:t>
      </w:r>
      <w:r w:rsidR="0059000E" w:rsidRPr="00753F93">
        <w:rPr>
          <w:lang w:val="en-GB"/>
        </w:rPr>
        <w:t>e</w:t>
      </w:r>
      <w:r w:rsidR="007120FB" w:rsidRPr="00753F93">
        <w:rPr>
          <w:lang w:val="en-GB"/>
        </w:rPr>
        <w:t xml:space="preserve"> </w:t>
      </w:r>
      <w:r w:rsidR="0059000E" w:rsidRPr="00753F93">
        <w:rPr>
          <w:lang w:val="en-GB"/>
        </w:rPr>
        <w:t xml:space="preserve">a variety of outflow parameters such as </w:t>
      </w:r>
      <w:r w:rsidR="00F619F8" w:rsidRPr="00753F93">
        <w:rPr>
          <w:lang w:val="en-GB"/>
        </w:rPr>
        <w:t>breach width</w:t>
      </w:r>
      <w:r w:rsidR="00592B22" w:rsidRPr="00753F93">
        <w:rPr>
          <w:lang w:val="en-GB"/>
        </w:rPr>
        <w:t xml:space="preserve"> and depth</w:t>
      </w:r>
      <w:r w:rsidR="00F619F8" w:rsidRPr="00753F93">
        <w:rPr>
          <w:lang w:val="en-GB"/>
        </w:rPr>
        <w:t xml:space="preserve">, </w:t>
      </w:r>
      <w:r w:rsidR="0059000E" w:rsidRPr="00753F93">
        <w:rPr>
          <w:lang w:val="en-GB"/>
        </w:rPr>
        <w:t>flood hydrograph peak</w:t>
      </w:r>
      <w:r w:rsidR="00F619F8" w:rsidRPr="00753F93">
        <w:rPr>
          <w:lang w:val="en-GB"/>
        </w:rPr>
        <w:t xml:space="preserve">, and time to peak. </w:t>
      </w:r>
      <w:r w:rsidR="00DA010B" w:rsidRPr="00753F93">
        <w:rPr>
          <w:lang w:val="en-GB"/>
        </w:rPr>
        <w:t>A</w:t>
      </w:r>
      <w:r w:rsidR="0059000E" w:rsidRPr="00753F93">
        <w:rPr>
          <w:lang w:val="en-GB"/>
        </w:rPr>
        <w:t xml:space="preserve">pplication </w:t>
      </w:r>
      <w:r w:rsidR="00F619F8" w:rsidRPr="00753F93">
        <w:rPr>
          <w:lang w:val="en-GB"/>
        </w:rPr>
        <w:t>of various multivariate regression analyses has been a common</w:t>
      </w:r>
      <w:r w:rsidR="00A55A10" w:rsidRPr="00753F93">
        <w:rPr>
          <w:lang w:val="en-GB"/>
        </w:rPr>
        <w:t xml:space="preserve"> approach in </w:t>
      </w:r>
      <w:r w:rsidR="00F619F8" w:rsidRPr="00753F93">
        <w:rPr>
          <w:lang w:val="en-GB"/>
        </w:rPr>
        <w:t>recent years for prediction of peak discharge</w:t>
      </w:r>
      <w:r w:rsidR="001F3955" w:rsidRPr="00753F93">
        <w:rPr>
          <w:lang w:val="en-GB"/>
        </w:rPr>
        <w:t xml:space="preserve"> such as</w:t>
      </w:r>
      <w:r w:rsidR="00F619F8" w:rsidRPr="00753F93">
        <w:rPr>
          <w:lang w:val="en-GB"/>
        </w:rPr>
        <w:t xml:space="preserve"> Froehlich (1995) </w:t>
      </w:r>
      <w:r w:rsidR="00EA3DAB" w:rsidRPr="00753F93">
        <w:rPr>
          <w:lang w:val="en-GB"/>
        </w:rPr>
        <w:t xml:space="preserve">with </w:t>
      </w:r>
      <w:r w:rsidR="00F619F8" w:rsidRPr="00753F93">
        <w:rPr>
          <w:lang w:val="en-GB"/>
        </w:rPr>
        <w:t>32 data samples</w:t>
      </w:r>
      <w:r w:rsidR="001F3955" w:rsidRPr="00753F93">
        <w:rPr>
          <w:lang w:val="en-GB"/>
        </w:rPr>
        <w:t xml:space="preserve">, </w:t>
      </w:r>
      <w:r w:rsidR="00F619F8" w:rsidRPr="00753F93">
        <w:rPr>
          <w:lang w:val="en-GB"/>
        </w:rPr>
        <w:t xml:space="preserve">Froehlich (2008) </w:t>
      </w:r>
      <w:r w:rsidR="00EA3DAB" w:rsidRPr="00753F93">
        <w:rPr>
          <w:lang w:val="en-GB"/>
        </w:rPr>
        <w:t xml:space="preserve">with </w:t>
      </w:r>
      <w:r w:rsidR="00F619F8" w:rsidRPr="00753F93">
        <w:rPr>
          <w:lang w:val="en-GB"/>
        </w:rPr>
        <w:t>74 data samples</w:t>
      </w:r>
      <w:r w:rsidR="001F3955" w:rsidRPr="00753F93">
        <w:rPr>
          <w:lang w:val="en-GB"/>
        </w:rPr>
        <w:t xml:space="preserve">, </w:t>
      </w:r>
      <w:r w:rsidR="00F619F8" w:rsidRPr="00753F93">
        <w:rPr>
          <w:lang w:val="en-GB"/>
        </w:rPr>
        <w:t xml:space="preserve">Pierce at al. (2010) and Thornton et al. (2011) </w:t>
      </w:r>
      <w:r w:rsidR="00EA3DAB" w:rsidRPr="00753F93">
        <w:rPr>
          <w:lang w:val="en-GB"/>
        </w:rPr>
        <w:t xml:space="preserve">with </w:t>
      </w:r>
      <w:r w:rsidR="00F619F8" w:rsidRPr="00753F93">
        <w:rPr>
          <w:lang w:val="en-GB"/>
        </w:rPr>
        <w:t xml:space="preserve">87 data samples. </w:t>
      </w:r>
      <w:r w:rsidR="001F3955" w:rsidRPr="00753F93">
        <w:rPr>
          <w:lang w:val="en-GB"/>
        </w:rPr>
        <w:t>The available historic data</w:t>
      </w:r>
      <w:r w:rsidR="00E82532" w:rsidRPr="00753F93">
        <w:rPr>
          <w:lang w:val="en-GB"/>
        </w:rPr>
        <w:t xml:space="preserve"> </w:t>
      </w:r>
      <w:r w:rsidR="001F3955" w:rsidRPr="00753F93">
        <w:rPr>
          <w:lang w:val="en-GB"/>
        </w:rPr>
        <w:t>sets</w:t>
      </w:r>
      <w:r w:rsidR="00F619F8" w:rsidRPr="00753F93">
        <w:rPr>
          <w:lang w:val="en-GB"/>
        </w:rPr>
        <w:t xml:space="preserve"> have </w:t>
      </w:r>
      <w:r w:rsidR="001F3955" w:rsidRPr="00753F93">
        <w:rPr>
          <w:lang w:val="en-GB"/>
        </w:rPr>
        <w:t xml:space="preserve">also been </w:t>
      </w:r>
      <w:r w:rsidR="00F619F8" w:rsidRPr="00753F93">
        <w:rPr>
          <w:lang w:val="en-GB"/>
        </w:rPr>
        <w:t>expand</w:t>
      </w:r>
      <w:r w:rsidR="001F3955" w:rsidRPr="00753F93">
        <w:rPr>
          <w:lang w:val="en-GB"/>
        </w:rPr>
        <w:t>ed</w:t>
      </w:r>
      <w:r w:rsidR="00F619F8" w:rsidRPr="00753F93">
        <w:rPr>
          <w:lang w:val="en-GB"/>
        </w:rPr>
        <w:t xml:space="preserve"> using </w:t>
      </w:r>
      <w:r w:rsidR="001F3955" w:rsidRPr="00753F93">
        <w:rPr>
          <w:lang w:val="en-GB"/>
        </w:rPr>
        <w:t xml:space="preserve">statistical methods such as </w:t>
      </w:r>
      <w:r w:rsidR="00DA010B" w:rsidRPr="00753F93">
        <w:rPr>
          <w:lang w:val="en-GB"/>
        </w:rPr>
        <w:t xml:space="preserve">the </w:t>
      </w:r>
      <w:r w:rsidR="00854EE2" w:rsidRPr="00753F93">
        <w:rPr>
          <w:lang w:val="en-GB"/>
        </w:rPr>
        <w:t xml:space="preserve">copula </w:t>
      </w:r>
      <w:r w:rsidR="00F619F8" w:rsidRPr="00753F93">
        <w:rPr>
          <w:lang w:val="en-GB"/>
        </w:rPr>
        <w:t xml:space="preserve">technique </w:t>
      </w:r>
      <w:r w:rsidR="001F3955" w:rsidRPr="00753F93">
        <w:rPr>
          <w:lang w:val="en-GB"/>
        </w:rPr>
        <w:t>to generate synthetic samples (Hooshyaripor et al. 2014)</w:t>
      </w:r>
      <w:r w:rsidR="00F619F8" w:rsidRPr="00753F93">
        <w:rPr>
          <w:lang w:val="en-GB"/>
        </w:rPr>
        <w:t xml:space="preserve">. </w:t>
      </w:r>
    </w:p>
    <w:p w14:paraId="226EF944" w14:textId="717FCE72" w:rsidR="00422658" w:rsidRPr="00753F93" w:rsidRDefault="003658CA" w:rsidP="00982A94">
      <w:pPr>
        <w:rPr>
          <w:color w:val="000000" w:themeColor="text1"/>
          <w:lang w:val="en-GB"/>
        </w:rPr>
      </w:pPr>
      <w:r w:rsidRPr="00753F93">
        <w:rPr>
          <w:szCs w:val="18"/>
          <w:lang w:val="en-GB"/>
        </w:rPr>
        <w:t xml:space="preserve">In addition, the </w:t>
      </w:r>
      <w:r w:rsidR="00DA010B" w:rsidRPr="00753F93">
        <w:rPr>
          <w:szCs w:val="18"/>
          <w:lang w:val="en-GB"/>
        </w:rPr>
        <w:t xml:space="preserve">lack of </w:t>
      </w:r>
      <w:r w:rsidRPr="00753F93">
        <w:rPr>
          <w:szCs w:val="18"/>
          <w:lang w:val="en-GB"/>
        </w:rPr>
        <w:t xml:space="preserve">availability of various geometric elements </w:t>
      </w:r>
      <w:r w:rsidR="003E189D" w:rsidRPr="00753F93">
        <w:rPr>
          <w:szCs w:val="18"/>
          <w:lang w:val="en-GB"/>
        </w:rPr>
        <w:t xml:space="preserve">in the historic databases </w:t>
      </w:r>
      <w:r w:rsidR="00DA010B" w:rsidRPr="00753F93">
        <w:rPr>
          <w:szCs w:val="18"/>
          <w:lang w:val="en-GB"/>
        </w:rPr>
        <w:t>point</w:t>
      </w:r>
      <w:r w:rsidRPr="00753F93">
        <w:rPr>
          <w:szCs w:val="18"/>
          <w:lang w:val="en-GB"/>
        </w:rPr>
        <w:t xml:space="preserve">s to </w:t>
      </w:r>
      <w:r w:rsidR="00DA010B" w:rsidRPr="00753F93">
        <w:rPr>
          <w:szCs w:val="18"/>
          <w:lang w:val="en-GB"/>
        </w:rPr>
        <w:t>likely</w:t>
      </w:r>
      <w:r w:rsidR="00EA3DAB" w:rsidRPr="00753F93">
        <w:rPr>
          <w:szCs w:val="18"/>
          <w:lang w:val="en-GB"/>
        </w:rPr>
        <w:t xml:space="preserve"> inconsistency </w:t>
      </w:r>
      <w:r w:rsidR="00DA010B" w:rsidRPr="00753F93">
        <w:rPr>
          <w:szCs w:val="18"/>
          <w:lang w:val="en-GB"/>
        </w:rPr>
        <w:t>within and between</w:t>
      </w:r>
      <w:r w:rsidR="003E189D" w:rsidRPr="00753F93">
        <w:rPr>
          <w:szCs w:val="18"/>
          <w:lang w:val="en-GB"/>
        </w:rPr>
        <w:t xml:space="preserve"> </w:t>
      </w:r>
      <w:r w:rsidR="00EA3DAB" w:rsidRPr="00753F93">
        <w:rPr>
          <w:szCs w:val="18"/>
          <w:lang w:val="en-GB"/>
        </w:rPr>
        <w:t>the database</w:t>
      </w:r>
      <w:r w:rsidR="00497069" w:rsidRPr="00753F93">
        <w:rPr>
          <w:szCs w:val="18"/>
          <w:lang w:val="en-GB"/>
        </w:rPr>
        <w:t>s</w:t>
      </w:r>
      <w:r w:rsidR="00EA3DAB" w:rsidRPr="00753F93">
        <w:rPr>
          <w:szCs w:val="18"/>
          <w:lang w:val="en-GB"/>
        </w:rPr>
        <w:t xml:space="preserve"> </w:t>
      </w:r>
      <w:r w:rsidR="00497069" w:rsidRPr="00753F93">
        <w:rPr>
          <w:szCs w:val="18"/>
          <w:lang w:val="en-GB"/>
        </w:rPr>
        <w:t xml:space="preserve">which may result in </w:t>
      </w:r>
      <w:r w:rsidR="00497069" w:rsidRPr="00753F93">
        <w:rPr>
          <w:color w:val="000000" w:themeColor="text1"/>
          <w:lang w:val="en-GB"/>
        </w:rPr>
        <w:t xml:space="preserve">significant </w:t>
      </w:r>
      <w:r w:rsidR="00497069" w:rsidRPr="00753F93">
        <w:rPr>
          <w:color w:val="000000" w:themeColor="text1"/>
          <w:lang w:val="en-GB"/>
        </w:rPr>
        <w:lastRenderedPageBreak/>
        <w:t xml:space="preserve">uncertainties </w:t>
      </w:r>
      <w:r w:rsidR="00DA010B" w:rsidRPr="00753F93">
        <w:rPr>
          <w:color w:val="000000" w:themeColor="text1"/>
          <w:lang w:val="en-GB"/>
        </w:rPr>
        <w:t>in the</w:t>
      </w:r>
      <w:r w:rsidR="00497069" w:rsidRPr="00753F93">
        <w:rPr>
          <w:color w:val="000000" w:themeColor="text1"/>
          <w:lang w:val="en-GB"/>
        </w:rPr>
        <w:t xml:space="preserve"> statistical analyses (Hanson et al. 2005)</w:t>
      </w:r>
      <w:r w:rsidR="00EA3DAB" w:rsidRPr="00753F93">
        <w:rPr>
          <w:lang w:val="en-GB"/>
        </w:rPr>
        <w:t>.</w:t>
      </w:r>
      <w:r w:rsidR="00422658" w:rsidRPr="00753F93">
        <w:rPr>
          <w:lang w:val="en-GB"/>
        </w:rPr>
        <w:t xml:space="preserve"> </w:t>
      </w:r>
      <w:r w:rsidR="00B72861" w:rsidRPr="00753F93">
        <w:rPr>
          <w:color w:val="000000" w:themeColor="text1"/>
          <w:lang w:val="en-GB"/>
        </w:rPr>
        <w:t xml:space="preserve">Wahl </w:t>
      </w:r>
      <w:r w:rsidR="00B72861" w:rsidRPr="00753F93">
        <w:rPr>
          <w:rFonts w:ascii="Universal-GreekwithMathPi" w:hAnsi="Universal-GreekwithMathPi" w:cs="Universal-GreekwithMathPi"/>
          <w:color w:val="000000" w:themeColor="text1"/>
          <w:lang w:val="en-GB"/>
        </w:rPr>
        <w:t>(</w:t>
      </w:r>
      <w:r w:rsidR="00B72861" w:rsidRPr="00753F93">
        <w:rPr>
          <w:color w:val="000000" w:themeColor="text1"/>
          <w:lang w:val="en-GB"/>
        </w:rPr>
        <w:t>2004</w:t>
      </w:r>
      <w:r w:rsidR="00B72861" w:rsidRPr="00753F93">
        <w:rPr>
          <w:rFonts w:ascii="Universal-GreekwithMathPi" w:hAnsi="Universal-GreekwithMathPi" w:cs="Universal-GreekwithMathPi"/>
          <w:color w:val="000000" w:themeColor="text1"/>
          <w:lang w:val="en-GB"/>
        </w:rPr>
        <w:t xml:space="preserve">) </w:t>
      </w:r>
      <w:r w:rsidR="00DE2309" w:rsidRPr="00753F93">
        <w:rPr>
          <w:rFonts w:ascii="Universal-GreekwithMathPi" w:hAnsi="Universal-GreekwithMathPi" w:cs="Universal-GreekwithMathPi"/>
          <w:color w:val="000000" w:themeColor="text1"/>
          <w:lang w:val="en-GB"/>
        </w:rPr>
        <w:t xml:space="preserve">showed that </w:t>
      </w:r>
      <w:r w:rsidR="00DE2309" w:rsidRPr="00753F93">
        <w:rPr>
          <w:color w:val="000000" w:themeColor="text1"/>
          <w:lang w:val="en-GB"/>
        </w:rPr>
        <w:t xml:space="preserve">the uncertainty involved in the estimates </w:t>
      </w:r>
      <w:r w:rsidR="00DA010B" w:rsidRPr="00753F93">
        <w:rPr>
          <w:color w:val="000000" w:themeColor="text1"/>
          <w:lang w:val="en-GB"/>
        </w:rPr>
        <w:t>by</w:t>
      </w:r>
      <w:r w:rsidR="00DE2309" w:rsidRPr="00753F93">
        <w:rPr>
          <w:color w:val="000000" w:themeColor="text1"/>
          <w:lang w:val="en-GB"/>
        </w:rPr>
        <w:t xml:space="preserve"> a number of </w:t>
      </w:r>
      <w:r w:rsidR="003E3357" w:rsidRPr="00753F93">
        <w:rPr>
          <w:color w:val="000000" w:themeColor="text1"/>
          <w:lang w:val="en-GB"/>
        </w:rPr>
        <w:t xml:space="preserve">regression </w:t>
      </w:r>
      <w:r w:rsidR="00340A0E" w:rsidRPr="00753F93">
        <w:rPr>
          <w:color w:val="000000" w:themeColor="text1"/>
          <w:lang w:val="en-GB"/>
        </w:rPr>
        <w:t xml:space="preserve">models </w:t>
      </w:r>
      <w:r w:rsidR="00DE2309" w:rsidRPr="00753F93">
        <w:rPr>
          <w:color w:val="000000" w:themeColor="text1"/>
          <w:lang w:val="en-GB"/>
        </w:rPr>
        <w:t>could range from</w:t>
      </w:r>
      <w:r w:rsidR="00B72861" w:rsidRPr="00753F93">
        <w:rPr>
          <w:color w:val="000000" w:themeColor="text1"/>
          <w:lang w:val="en-GB"/>
        </w:rPr>
        <w:t xml:space="preserve"> </w:t>
      </w:r>
      <w:r w:rsidR="00B72861" w:rsidRPr="00753F93">
        <w:rPr>
          <w:rFonts w:cs="Times New Roman"/>
          <w:color w:val="000000" w:themeColor="text1"/>
          <w:lang w:val="en-GB"/>
        </w:rPr>
        <w:t>±</w:t>
      </w:r>
      <w:r w:rsidR="00B72861" w:rsidRPr="00753F93">
        <w:rPr>
          <w:color w:val="000000" w:themeColor="text1"/>
          <w:lang w:val="en-GB"/>
        </w:rPr>
        <w:t>0.</w:t>
      </w:r>
      <w:r w:rsidR="00D23A52" w:rsidRPr="00753F93">
        <w:rPr>
          <w:color w:val="000000" w:themeColor="text1"/>
          <w:lang w:val="en-GB"/>
        </w:rPr>
        <w:t>32</w:t>
      </w:r>
      <w:r w:rsidR="00B72861" w:rsidRPr="00753F93">
        <w:rPr>
          <w:color w:val="000000" w:themeColor="text1"/>
          <w:lang w:val="en-GB"/>
        </w:rPr>
        <w:t xml:space="preserve"> to</w:t>
      </w:r>
      <w:r w:rsidR="00B72861" w:rsidRPr="00753F93">
        <w:rPr>
          <w:rFonts w:ascii="MathematicalPi-One" w:hAnsi="MathematicalPi-One" w:cs="MathematicalPi-One"/>
          <w:color w:val="000000" w:themeColor="text1"/>
          <w:lang w:val="en-GB"/>
        </w:rPr>
        <w:t xml:space="preserve"> </w:t>
      </w:r>
      <w:r w:rsidR="00B72861" w:rsidRPr="00753F93">
        <w:rPr>
          <w:rFonts w:cs="Times New Roman"/>
          <w:color w:val="000000" w:themeColor="text1"/>
          <w:lang w:val="en-GB"/>
        </w:rPr>
        <w:t>±</w:t>
      </w:r>
      <w:r w:rsidR="00DA010B" w:rsidRPr="00753F93">
        <w:rPr>
          <w:color w:val="000000" w:themeColor="text1"/>
          <w:lang w:val="en-GB"/>
        </w:rPr>
        <w:t>1</w:t>
      </w:r>
      <w:r w:rsidR="00B72861" w:rsidRPr="00753F93">
        <w:rPr>
          <w:color w:val="000000" w:themeColor="text1"/>
          <w:lang w:val="en-GB"/>
        </w:rPr>
        <w:t>.</w:t>
      </w:r>
      <w:r w:rsidR="00D91456" w:rsidRPr="00753F93">
        <w:rPr>
          <w:color w:val="000000" w:themeColor="text1"/>
          <w:lang w:val="en-GB"/>
        </w:rPr>
        <w:t xml:space="preserve"> </w:t>
      </w:r>
      <w:r w:rsidR="00982A94" w:rsidRPr="00753F93">
        <w:rPr>
          <w:color w:val="000000" w:themeColor="text1"/>
          <w:lang w:val="en-GB"/>
        </w:rPr>
        <w:t>Overall,</w:t>
      </w:r>
      <w:r w:rsidR="002012B8" w:rsidRPr="00753F93">
        <w:rPr>
          <w:color w:val="000000" w:themeColor="text1"/>
          <w:lang w:val="en-GB"/>
        </w:rPr>
        <w:t xml:space="preserve"> </w:t>
      </w:r>
      <w:r w:rsidR="001B7A74" w:rsidRPr="00753F93">
        <w:rPr>
          <w:color w:val="000000" w:themeColor="text1"/>
          <w:lang w:val="en-GB"/>
        </w:rPr>
        <w:t xml:space="preserve">in </w:t>
      </w:r>
      <w:r w:rsidR="006A1D4F" w:rsidRPr="00753F93">
        <w:rPr>
          <w:color w:val="000000" w:themeColor="text1"/>
          <w:lang w:val="en-GB"/>
        </w:rPr>
        <w:t xml:space="preserve">spite of </w:t>
      </w:r>
      <w:r w:rsidR="001B7A74" w:rsidRPr="00753F93">
        <w:rPr>
          <w:color w:val="000000" w:themeColor="text1"/>
          <w:lang w:val="en-GB"/>
        </w:rPr>
        <w:t xml:space="preserve">numerous </w:t>
      </w:r>
      <w:r w:rsidR="006A1D4F" w:rsidRPr="00753F93">
        <w:rPr>
          <w:color w:val="000000" w:themeColor="text1"/>
          <w:lang w:val="en-GB"/>
        </w:rPr>
        <w:t>historic data</w:t>
      </w:r>
      <w:r w:rsidR="00497069" w:rsidRPr="00753F93">
        <w:rPr>
          <w:color w:val="000000" w:themeColor="text1"/>
          <w:lang w:val="en-GB"/>
        </w:rPr>
        <w:t xml:space="preserve"> samples</w:t>
      </w:r>
      <w:r w:rsidR="006D1C31" w:rsidRPr="00753F93">
        <w:rPr>
          <w:color w:val="000000" w:themeColor="text1"/>
          <w:lang w:val="en-GB"/>
        </w:rPr>
        <w:t>,</w:t>
      </w:r>
      <w:r w:rsidR="006A1D4F" w:rsidRPr="00753F93">
        <w:rPr>
          <w:color w:val="000000" w:themeColor="text1"/>
          <w:lang w:val="en-GB"/>
        </w:rPr>
        <w:t xml:space="preserve"> </w:t>
      </w:r>
      <w:r w:rsidR="00966332" w:rsidRPr="00753F93">
        <w:rPr>
          <w:color w:val="000000" w:themeColor="text1"/>
          <w:lang w:val="en-GB"/>
        </w:rPr>
        <w:t>prediction</w:t>
      </w:r>
      <w:r w:rsidR="00497069" w:rsidRPr="00753F93">
        <w:rPr>
          <w:color w:val="000000" w:themeColor="text1"/>
          <w:lang w:val="en-GB"/>
        </w:rPr>
        <w:t>s</w:t>
      </w:r>
      <w:r w:rsidR="00966332" w:rsidRPr="00753F93">
        <w:rPr>
          <w:color w:val="000000" w:themeColor="text1"/>
          <w:lang w:val="en-GB"/>
        </w:rPr>
        <w:t xml:space="preserve"> </w:t>
      </w:r>
      <w:r w:rsidR="00497069" w:rsidRPr="00753F93">
        <w:rPr>
          <w:color w:val="000000" w:themeColor="text1"/>
          <w:lang w:val="en-GB"/>
        </w:rPr>
        <w:t xml:space="preserve">may </w:t>
      </w:r>
      <w:r w:rsidR="00966332" w:rsidRPr="00753F93">
        <w:rPr>
          <w:color w:val="000000" w:themeColor="text1"/>
          <w:lang w:val="en-GB"/>
        </w:rPr>
        <w:t xml:space="preserve">not </w:t>
      </w:r>
      <w:r w:rsidR="00497069" w:rsidRPr="00753F93">
        <w:rPr>
          <w:color w:val="000000" w:themeColor="text1"/>
          <w:lang w:val="en-GB"/>
        </w:rPr>
        <w:t xml:space="preserve">be </w:t>
      </w:r>
      <w:r w:rsidR="00966332" w:rsidRPr="00753F93">
        <w:rPr>
          <w:color w:val="000000" w:themeColor="text1"/>
          <w:lang w:val="en-GB"/>
        </w:rPr>
        <w:t>sufficiently accurate</w:t>
      </w:r>
      <w:r w:rsidR="006A1D4F" w:rsidRPr="00753F93">
        <w:rPr>
          <w:color w:val="000000" w:themeColor="text1"/>
          <w:lang w:val="en-GB"/>
        </w:rPr>
        <w:t xml:space="preserve">. This </w:t>
      </w:r>
      <w:r w:rsidR="00966332" w:rsidRPr="00753F93">
        <w:rPr>
          <w:color w:val="000000" w:themeColor="text1"/>
          <w:lang w:val="en-GB"/>
        </w:rPr>
        <w:t xml:space="preserve">can be </w:t>
      </w:r>
      <w:r w:rsidR="00497069" w:rsidRPr="00753F93">
        <w:rPr>
          <w:color w:val="000000" w:themeColor="text1"/>
          <w:lang w:val="en-GB"/>
        </w:rPr>
        <w:t xml:space="preserve">attributable </w:t>
      </w:r>
      <w:r w:rsidR="00966332" w:rsidRPr="00753F93">
        <w:rPr>
          <w:color w:val="000000" w:themeColor="text1"/>
          <w:lang w:val="en-GB"/>
        </w:rPr>
        <w:t xml:space="preserve">to some factors such as </w:t>
      </w:r>
      <w:r w:rsidR="006A1D4F" w:rsidRPr="00753F93">
        <w:rPr>
          <w:color w:val="000000" w:themeColor="text1"/>
          <w:lang w:val="en-GB"/>
        </w:rPr>
        <w:t xml:space="preserve">complexity of the </w:t>
      </w:r>
      <w:r w:rsidR="0014159B" w:rsidRPr="00753F93">
        <w:rPr>
          <w:color w:val="000000" w:themeColor="text1"/>
          <w:lang w:val="en-GB"/>
        </w:rPr>
        <w:t xml:space="preserve">dam-break </w:t>
      </w:r>
      <w:r w:rsidR="006A1D4F" w:rsidRPr="00753F93">
        <w:rPr>
          <w:color w:val="000000" w:themeColor="text1"/>
          <w:lang w:val="en-GB"/>
        </w:rPr>
        <w:t>phenomenon</w:t>
      </w:r>
      <w:r w:rsidR="00497069" w:rsidRPr="00753F93">
        <w:rPr>
          <w:color w:val="000000" w:themeColor="text1"/>
          <w:lang w:val="en-GB"/>
        </w:rPr>
        <w:t xml:space="preserve"> and</w:t>
      </w:r>
      <w:r w:rsidR="006A1D4F" w:rsidRPr="00753F93">
        <w:rPr>
          <w:color w:val="000000" w:themeColor="text1"/>
          <w:lang w:val="en-GB"/>
        </w:rPr>
        <w:t xml:space="preserve"> limitation</w:t>
      </w:r>
      <w:r w:rsidR="00DA010B" w:rsidRPr="00753F93">
        <w:rPr>
          <w:color w:val="000000" w:themeColor="text1"/>
          <w:lang w:val="en-GB"/>
        </w:rPr>
        <w:t>s</w:t>
      </w:r>
      <w:r w:rsidR="006A1D4F" w:rsidRPr="00753F93">
        <w:rPr>
          <w:color w:val="000000" w:themeColor="text1"/>
          <w:lang w:val="en-GB"/>
        </w:rPr>
        <w:t xml:space="preserve"> of the </w:t>
      </w:r>
      <w:r w:rsidR="007D282B" w:rsidRPr="00753F93">
        <w:rPr>
          <w:color w:val="000000" w:themeColor="text1"/>
          <w:lang w:val="en-GB"/>
        </w:rPr>
        <w:t xml:space="preserve">commonly used </w:t>
      </w:r>
      <w:r w:rsidR="00497069" w:rsidRPr="00753F93">
        <w:rPr>
          <w:color w:val="000000" w:themeColor="text1"/>
          <w:lang w:val="en-GB"/>
        </w:rPr>
        <w:t>statistical methods</w:t>
      </w:r>
      <w:r w:rsidR="006A1D4F" w:rsidRPr="00753F93">
        <w:rPr>
          <w:color w:val="000000" w:themeColor="text1"/>
          <w:lang w:val="en-GB"/>
        </w:rPr>
        <w:t xml:space="preserve"> </w:t>
      </w:r>
      <w:r w:rsidR="001D2695" w:rsidRPr="00753F93">
        <w:rPr>
          <w:color w:val="000000" w:themeColor="text1"/>
          <w:lang w:val="en-GB"/>
        </w:rPr>
        <w:t>(Pierce et al. 2010)</w:t>
      </w:r>
      <w:r w:rsidR="002012B8" w:rsidRPr="00753F93">
        <w:rPr>
          <w:color w:val="000000" w:themeColor="text1"/>
          <w:lang w:val="en-GB"/>
        </w:rPr>
        <w:t>.</w:t>
      </w:r>
      <w:r w:rsidR="00056568" w:rsidRPr="00753F93">
        <w:rPr>
          <w:color w:val="000000" w:themeColor="text1"/>
          <w:lang w:val="en-GB"/>
        </w:rPr>
        <w:t xml:space="preserve"> </w:t>
      </w:r>
    </w:p>
    <w:p w14:paraId="165D7548" w14:textId="0E429B24" w:rsidR="00017056" w:rsidRPr="00753F93" w:rsidRDefault="00422658" w:rsidP="00A540FE">
      <w:pPr>
        <w:rPr>
          <w:color w:val="000000" w:themeColor="text1"/>
          <w:lang w:val="en-GB"/>
        </w:rPr>
      </w:pPr>
      <w:r w:rsidRPr="00753F93">
        <w:rPr>
          <w:lang w:val="en-GB"/>
        </w:rPr>
        <w:t>Artificial intelligence (AI) techniques</w:t>
      </w:r>
      <w:r w:rsidR="006C2B39" w:rsidRPr="00753F93">
        <w:rPr>
          <w:lang w:val="en-GB"/>
        </w:rPr>
        <w:t xml:space="preserve"> </w:t>
      </w:r>
      <w:r w:rsidRPr="00753F93">
        <w:rPr>
          <w:color w:val="000000" w:themeColor="text1"/>
          <w:lang w:val="en-GB"/>
        </w:rPr>
        <w:t xml:space="preserve">have been widely used for </w:t>
      </w:r>
      <w:r w:rsidR="006C2B39" w:rsidRPr="00753F93">
        <w:rPr>
          <w:color w:val="000000" w:themeColor="text1"/>
          <w:lang w:val="en-GB"/>
        </w:rPr>
        <w:t xml:space="preserve">improved </w:t>
      </w:r>
      <w:r w:rsidRPr="00753F93">
        <w:rPr>
          <w:color w:val="000000" w:themeColor="text1"/>
          <w:lang w:val="en-GB"/>
        </w:rPr>
        <w:t>accura</w:t>
      </w:r>
      <w:r w:rsidR="006C2B39" w:rsidRPr="00753F93">
        <w:rPr>
          <w:color w:val="000000" w:themeColor="text1"/>
          <w:lang w:val="en-GB"/>
        </w:rPr>
        <w:t>cy of</w:t>
      </w:r>
      <w:r w:rsidRPr="00753F93">
        <w:rPr>
          <w:color w:val="000000" w:themeColor="text1"/>
          <w:lang w:val="en-GB"/>
        </w:rPr>
        <w:t xml:space="preserve"> approximation of unknown functions</w:t>
      </w:r>
      <w:r w:rsidR="006C2B39" w:rsidRPr="00753F93">
        <w:rPr>
          <w:color w:val="000000" w:themeColor="text1"/>
          <w:lang w:val="en-GB"/>
        </w:rPr>
        <w:t>. To overcome some of the above shortcomings</w:t>
      </w:r>
      <w:r w:rsidRPr="00753F93">
        <w:rPr>
          <w:color w:val="000000" w:themeColor="text1"/>
          <w:lang w:val="en-GB"/>
        </w:rPr>
        <w:t xml:space="preserve">, </w:t>
      </w:r>
      <w:r w:rsidR="006C2B39" w:rsidRPr="00753F93">
        <w:rPr>
          <w:color w:val="000000" w:themeColor="text1"/>
          <w:lang w:val="en-GB"/>
        </w:rPr>
        <w:t xml:space="preserve">these </w:t>
      </w:r>
      <w:r w:rsidRPr="00753F93">
        <w:rPr>
          <w:color w:val="000000" w:themeColor="text1"/>
          <w:lang w:val="en-GB"/>
        </w:rPr>
        <w:t>were applied by hydraulic researchers</w:t>
      </w:r>
      <w:r w:rsidR="00AB5565" w:rsidRPr="00753F93">
        <w:rPr>
          <w:color w:val="000000" w:themeColor="text1"/>
          <w:lang w:val="en-GB"/>
        </w:rPr>
        <w:t xml:space="preserve"> </w:t>
      </w:r>
      <w:r w:rsidRPr="00753F93">
        <w:rPr>
          <w:color w:val="000000" w:themeColor="text1"/>
          <w:lang w:val="en-GB"/>
        </w:rPr>
        <w:t>(</w:t>
      </w:r>
      <w:r w:rsidRPr="00753F93">
        <w:rPr>
          <w:rFonts w:cs="Times New Roman"/>
          <w:color w:val="000000" w:themeColor="text1"/>
          <w:szCs w:val="24"/>
          <w:lang w:val="en-GB"/>
        </w:rPr>
        <w:t xml:space="preserve">Babaeyan Amini et al. 2011; Hooshyaripor et al. 2014; </w:t>
      </w:r>
      <w:r w:rsidRPr="00753F93">
        <w:rPr>
          <w:color w:val="000000" w:themeColor="text1"/>
          <w:lang w:val="en-GB"/>
        </w:rPr>
        <w:t xml:space="preserve">Hakimzadeh et al. 2014). </w:t>
      </w:r>
      <w:r w:rsidR="00497069" w:rsidRPr="00753F93">
        <w:rPr>
          <w:color w:val="000000" w:themeColor="text1"/>
          <w:lang w:val="en-GB"/>
        </w:rPr>
        <w:t xml:space="preserve">For instance, </w:t>
      </w:r>
      <w:r w:rsidRPr="00753F93">
        <w:rPr>
          <w:szCs w:val="18"/>
          <w:lang w:val="en-GB"/>
        </w:rPr>
        <w:t>Babaeyan Amini</w:t>
      </w:r>
      <w:r w:rsidRPr="00753F93">
        <w:rPr>
          <w:lang w:val="en-GB"/>
        </w:rPr>
        <w:t xml:space="preserve"> et al (2011) used the assembled data</w:t>
      </w:r>
      <w:r w:rsidR="00E82532" w:rsidRPr="00753F93">
        <w:rPr>
          <w:lang w:val="en-GB"/>
        </w:rPr>
        <w:t xml:space="preserve"> </w:t>
      </w:r>
      <w:r w:rsidRPr="00753F93">
        <w:rPr>
          <w:lang w:val="en-GB"/>
        </w:rPr>
        <w:t>set by Wahl (1998) to predict peak outflow from breached embankment</w:t>
      </w:r>
      <w:r w:rsidR="00767CEF" w:rsidRPr="00753F93">
        <w:rPr>
          <w:lang w:val="en-GB"/>
        </w:rPr>
        <w:t>s</w:t>
      </w:r>
      <w:r w:rsidRPr="00753F93">
        <w:rPr>
          <w:lang w:val="en-GB"/>
        </w:rPr>
        <w:t xml:space="preserve"> using Artificial Neural Network (ANN) and Genetic Algorithm</w:t>
      </w:r>
      <w:r w:rsidR="006C2B39" w:rsidRPr="00753F93">
        <w:rPr>
          <w:lang w:val="en-GB"/>
        </w:rPr>
        <w:t xml:space="preserve"> (</w:t>
      </w:r>
      <w:r w:rsidR="005650A9" w:rsidRPr="00753F93">
        <w:rPr>
          <w:lang w:val="en-GB"/>
        </w:rPr>
        <w:t>GA</w:t>
      </w:r>
      <w:r w:rsidR="006C2B39" w:rsidRPr="00753F93">
        <w:rPr>
          <w:lang w:val="en-GB"/>
        </w:rPr>
        <w:t>)</w:t>
      </w:r>
      <w:r w:rsidRPr="00753F93">
        <w:rPr>
          <w:lang w:val="en-GB"/>
        </w:rPr>
        <w:t xml:space="preserve"> methods. </w:t>
      </w:r>
      <w:r w:rsidR="00854EE2" w:rsidRPr="00753F93">
        <w:rPr>
          <w:lang w:val="en-GB"/>
        </w:rPr>
        <w:t>GA is a widely used evolutionary algorithm in many engineering disciplines with a successful application in flood management strategies (</w:t>
      </w:r>
      <w:r w:rsidR="00A540FE" w:rsidRPr="00753F93">
        <w:rPr>
          <w:lang w:val="en-GB"/>
        </w:rPr>
        <w:t>Javadi et al. 2005</w:t>
      </w:r>
      <w:r w:rsidR="00854EE2" w:rsidRPr="00753F93">
        <w:rPr>
          <w:lang w:val="en-GB"/>
        </w:rPr>
        <w:t xml:space="preserve">). </w:t>
      </w:r>
      <w:r w:rsidRPr="00753F93">
        <w:rPr>
          <w:lang w:val="en-GB"/>
        </w:rPr>
        <w:t>Nourani et al. (2012) applied ANN with 24 experimental samples comprising 7 variables to investigate peak outflow. Sattar (2014) used 51 historical samples for peak outflow prediction, 63 data samples for dam breach width prediction, and 36 data samples for failure time prediction with Gene Expression Programming</w:t>
      </w:r>
      <w:r w:rsidR="006C2B39" w:rsidRPr="00753F93">
        <w:rPr>
          <w:lang w:val="en-GB"/>
        </w:rPr>
        <w:t xml:space="preserve"> (GEP)</w:t>
      </w:r>
      <w:r w:rsidRPr="00753F93">
        <w:rPr>
          <w:lang w:val="en-GB"/>
        </w:rPr>
        <w:t xml:space="preserve">. </w:t>
      </w:r>
      <w:r w:rsidRPr="00753F93">
        <w:rPr>
          <w:szCs w:val="18"/>
          <w:lang w:val="en-GB"/>
        </w:rPr>
        <w:t>Hakimzadeh</w:t>
      </w:r>
      <w:r w:rsidRPr="00753F93">
        <w:rPr>
          <w:lang w:val="en-GB"/>
        </w:rPr>
        <w:t xml:space="preserve"> et al. (2014) also applied Genetic Programming</w:t>
      </w:r>
      <w:r w:rsidR="006C2B39" w:rsidRPr="00753F93">
        <w:rPr>
          <w:lang w:val="en-GB"/>
        </w:rPr>
        <w:t xml:space="preserve"> (GP)</w:t>
      </w:r>
      <w:r w:rsidRPr="00753F93">
        <w:rPr>
          <w:lang w:val="en-GB"/>
        </w:rPr>
        <w:t xml:space="preserve"> to those 24 experimental samples</w:t>
      </w:r>
      <w:r w:rsidR="00767CEF" w:rsidRPr="00753F93">
        <w:rPr>
          <w:lang w:val="en-GB"/>
        </w:rPr>
        <w:t>,</w:t>
      </w:r>
      <w:r w:rsidRPr="00753F93">
        <w:rPr>
          <w:lang w:val="en-GB"/>
        </w:rPr>
        <w:t xml:space="preserve"> which were used by Nourani et al. 2012. </w:t>
      </w:r>
      <w:r w:rsidR="006D1C31" w:rsidRPr="00753F93">
        <w:rPr>
          <w:color w:val="000000" w:themeColor="text1"/>
          <w:lang w:val="en-GB"/>
        </w:rPr>
        <w:t xml:space="preserve">Hooshyaripor et al. (2014) </w:t>
      </w:r>
      <w:r w:rsidR="00141944" w:rsidRPr="00753F93">
        <w:rPr>
          <w:color w:val="000000" w:themeColor="text1"/>
          <w:lang w:val="en-GB"/>
        </w:rPr>
        <w:t xml:space="preserve">showed </w:t>
      </w:r>
      <w:r w:rsidR="009123EC" w:rsidRPr="00753F93">
        <w:rPr>
          <w:color w:val="000000" w:themeColor="text1"/>
          <w:lang w:val="en-GB"/>
        </w:rPr>
        <w:t xml:space="preserve">that </w:t>
      </w:r>
      <w:r w:rsidR="00141944" w:rsidRPr="00753F93">
        <w:rPr>
          <w:color w:val="000000" w:themeColor="text1"/>
          <w:lang w:val="en-GB"/>
        </w:rPr>
        <w:t xml:space="preserve">a </w:t>
      </w:r>
      <w:r w:rsidR="00AE53D8" w:rsidRPr="00753F93">
        <w:rPr>
          <w:color w:val="000000" w:themeColor="text1"/>
          <w:lang w:val="en-GB"/>
        </w:rPr>
        <w:t xml:space="preserve">better </w:t>
      </w:r>
      <w:r w:rsidR="006D1C31" w:rsidRPr="00753F93">
        <w:rPr>
          <w:color w:val="000000" w:themeColor="text1"/>
          <w:lang w:val="en-GB"/>
        </w:rPr>
        <w:t xml:space="preserve">performance </w:t>
      </w:r>
      <w:r w:rsidR="00141944" w:rsidRPr="00753F93">
        <w:rPr>
          <w:color w:val="000000" w:themeColor="text1"/>
          <w:lang w:val="en-GB"/>
        </w:rPr>
        <w:t xml:space="preserve">can be achieved by using </w:t>
      </w:r>
      <w:r w:rsidR="006C2B39" w:rsidRPr="00753F93">
        <w:rPr>
          <w:color w:val="000000" w:themeColor="text1"/>
          <w:lang w:val="en-GB"/>
        </w:rPr>
        <w:t>an</w:t>
      </w:r>
      <w:r w:rsidR="00141944" w:rsidRPr="00753F93">
        <w:rPr>
          <w:color w:val="000000" w:themeColor="text1"/>
          <w:lang w:val="en-GB"/>
        </w:rPr>
        <w:t xml:space="preserve"> </w:t>
      </w:r>
      <w:r w:rsidR="006D1C31" w:rsidRPr="00753F93">
        <w:rPr>
          <w:color w:val="000000" w:themeColor="text1"/>
          <w:lang w:val="en-GB"/>
        </w:rPr>
        <w:t xml:space="preserve">ANN </w:t>
      </w:r>
      <w:r w:rsidR="00141944" w:rsidRPr="00753F93">
        <w:rPr>
          <w:color w:val="000000" w:themeColor="text1"/>
          <w:lang w:val="en-GB"/>
        </w:rPr>
        <w:t xml:space="preserve">model </w:t>
      </w:r>
      <w:r w:rsidR="006C2B39" w:rsidRPr="00753F93">
        <w:rPr>
          <w:color w:val="000000" w:themeColor="text1"/>
          <w:lang w:val="en-GB"/>
        </w:rPr>
        <w:t xml:space="preserve">when </w:t>
      </w:r>
      <w:r w:rsidR="006D1C31" w:rsidRPr="00753F93">
        <w:rPr>
          <w:color w:val="000000" w:themeColor="text1"/>
          <w:lang w:val="en-GB"/>
        </w:rPr>
        <w:t xml:space="preserve">compared </w:t>
      </w:r>
      <w:r w:rsidR="006C2B39" w:rsidRPr="00753F93">
        <w:rPr>
          <w:color w:val="000000" w:themeColor="text1"/>
          <w:lang w:val="en-GB"/>
        </w:rPr>
        <w:t xml:space="preserve">with linear </w:t>
      </w:r>
      <w:r w:rsidR="003E3357" w:rsidRPr="00753F93">
        <w:rPr>
          <w:color w:val="000000" w:themeColor="text1"/>
          <w:lang w:val="en-GB"/>
        </w:rPr>
        <w:t xml:space="preserve">regression analysis </w:t>
      </w:r>
      <w:r w:rsidR="006C2B39" w:rsidRPr="00753F93">
        <w:rPr>
          <w:color w:val="000000" w:themeColor="text1"/>
          <w:lang w:val="en-GB"/>
        </w:rPr>
        <w:t>when</w:t>
      </w:r>
      <w:r w:rsidR="006D1C31" w:rsidRPr="00753F93">
        <w:rPr>
          <w:color w:val="000000" w:themeColor="text1"/>
          <w:lang w:val="en-GB"/>
        </w:rPr>
        <w:t xml:space="preserve"> </w:t>
      </w:r>
      <w:r w:rsidR="00B81613" w:rsidRPr="00753F93">
        <w:rPr>
          <w:color w:val="000000" w:themeColor="text1"/>
          <w:lang w:val="en-GB"/>
        </w:rPr>
        <w:t>a</w:t>
      </w:r>
      <w:r w:rsidR="006D1C31" w:rsidRPr="00753F93">
        <w:rPr>
          <w:color w:val="000000" w:themeColor="text1"/>
          <w:lang w:val="en-GB"/>
        </w:rPr>
        <w:t xml:space="preserve"> richer database</w:t>
      </w:r>
      <w:r w:rsidR="00B81613" w:rsidRPr="00753F93">
        <w:rPr>
          <w:color w:val="000000" w:themeColor="text1"/>
          <w:lang w:val="en-GB"/>
        </w:rPr>
        <w:t xml:space="preserve"> is used</w:t>
      </w:r>
      <w:r w:rsidR="006D1C31" w:rsidRPr="00753F93">
        <w:rPr>
          <w:color w:val="000000" w:themeColor="text1"/>
          <w:lang w:val="en-GB"/>
        </w:rPr>
        <w:t xml:space="preserve">. </w:t>
      </w:r>
      <w:r w:rsidR="00B81613" w:rsidRPr="00753F93">
        <w:rPr>
          <w:color w:val="000000" w:themeColor="text1"/>
          <w:lang w:val="en-GB"/>
        </w:rPr>
        <w:t>A</w:t>
      </w:r>
      <w:r w:rsidR="00141944" w:rsidRPr="00753F93">
        <w:rPr>
          <w:color w:val="000000" w:themeColor="text1"/>
          <w:lang w:val="en-GB"/>
        </w:rPr>
        <w:t xml:space="preserve">dvantages of </w:t>
      </w:r>
      <w:r w:rsidR="00C72022" w:rsidRPr="00753F93">
        <w:rPr>
          <w:color w:val="000000" w:themeColor="text1"/>
          <w:lang w:val="en-GB"/>
        </w:rPr>
        <w:t xml:space="preserve">the </w:t>
      </w:r>
      <w:r w:rsidR="004D7A6C" w:rsidRPr="00753F93">
        <w:rPr>
          <w:color w:val="000000" w:themeColor="text1"/>
          <w:lang w:val="en-GB"/>
        </w:rPr>
        <w:t>ANN</w:t>
      </w:r>
      <w:r w:rsidR="00C72022" w:rsidRPr="00753F93">
        <w:rPr>
          <w:color w:val="000000" w:themeColor="text1"/>
          <w:lang w:val="en-GB"/>
        </w:rPr>
        <w:t xml:space="preserve"> models</w:t>
      </w:r>
      <w:r w:rsidR="004D7A6C" w:rsidRPr="00753F93">
        <w:rPr>
          <w:color w:val="000000" w:themeColor="text1"/>
          <w:lang w:val="en-GB"/>
        </w:rPr>
        <w:t xml:space="preserve"> over </w:t>
      </w:r>
      <w:r w:rsidR="006C2B39" w:rsidRPr="00753F93">
        <w:rPr>
          <w:color w:val="000000" w:themeColor="text1"/>
          <w:lang w:val="en-GB"/>
        </w:rPr>
        <w:t xml:space="preserve">linear </w:t>
      </w:r>
      <w:r w:rsidR="004D7A6C" w:rsidRPr="00753F93">
        <w:rPr>
          <w:color w:val="000000" w:themeColor="text1"/>
          <w:lang w:val="en-GB"/>
        </w:rPr>
        <w:t>statistical m</w:t>
      </w:r>
      <w:r w:rsidR="00B81613" w:rsidRPr="00753F93">
        <w:rPr>
          <w:color w:val="000000" w:themeColor="text1"/>
          <w:lang w:val="en-GB"/>
        </w:rPr>
        <w:t>ethod</w:t>
      </w:r>
      <w:r w:rsidR="00DD3B46" w:rsidRPr="00753F93">
        <w:rPr>
          <w:color w:val="000000" w:themeColor="text1"/>
          <w:lang w:val="en-GB"/>
        </w:rPr>
        <w:t xml:space="preserve">s can be </w:t>
      </w:r>
      <w:r w:rsidR="006C2B39" w:rsidRPr="00753F93">
        <w:rPr>
          <w:color w:val="000000" w:themeColor="text1"/>
          <w:lang w:val="en-GB"/>
        </w:rPr>
        <w:t>explained by</w:t>
      </w:r>
      <w:r w:rsidR="00DD3B46" w:rsidRPr="00753F93">
        <w:rPr>
          <w:color w:val="000000" w:themeColor="text1"/>
          <w:lang w:val="en-GB"/>
        </w:rPr>
        <w:t xml:space="preserve"> factors such as </w:t>
      </w:r>
      <w:r w:rsidR="00B81613" w:rsidRPr="00753F93">
        <w:rPr>
          <w:color w:val="000000" w:themeColor="text1"/>
          <w:lang w:val="en-GB"/>
        </w:rPr>
        <w:t>their</w:t>
      </w:r>
      <w:r w:rsidR="004D7A6C" w:rsidRPr="00753F93">
        <w:rPr>
          <w:color w:val="000000" w:themeColor="text1"/>
          <w:lang w:val="en-GB"/>
        </w:rPr>
        <w:t xml:space="preserve"> data-driven nature, model–free form </w:t>
      </w:r>
      <w:r w:rsidR="00056108" w:rsidRPr="00753F93">
        <w:rPr>
          <w:color w:val="000000" w:themeColor="text1"/>
          <w:lang w:val="en-GB"/>
        </w:rPr>
        <w:t xml:space="preserve">of </w:t>
      </w:r>
      <w:r w:rsidR="004D7A6C" w:rsidRPr="00753F93">
        <w:rPr>
          <w:color w:val="000000" w:themeColor="text1"/>
          <w:lang w:val="en-GB"/>
        </w:rPr>
        <w:t>predictions</w:t>
      </w:r>
      <w:r w:rsidR="00753D57" w:rsidRPr="00753F93">
        <w:rPr>
          <w:color w:val="000000" w:themeColor="text1"/>
          <w:lang w:val="en-GB"/>
        </w:rPr>
        <w:t xml:space="preserve">, </w:t>
      </w:r>
      <w:r w:rsidR="004D7A6C" w:rsidRPr="00753F93">
        <w:rPr>
          <w:color w:val="000000" w:themeColor="text1"/>
          <w:lang w:val="en-GB"/>
        </w:rPr>
        <w:t>tolerance to data errors</w:t>
      </w:r>
      <w:r w:rsidR="00B81613" w:rsidRPr="00753F93">
        <w:rPr>
          <w:color w:val="000000" w:themeColor="text1"/>
          <w:lang w:val="en-GB"/>
        </w:rPr>
        <w:t>,</w:t>
      </w:r>
      <w:r w:rsidR="007B756B" w:rsidRPr="00753F93">
        <w:rPr>
          <w:color w:val="000000" w:themeColor="text1"/>
          <w:lang w:val="en-GB"/>
        </w:rPr>
        <w:t xml:space="preserve"> </w:t>
      </w:r>
      <w:r w:rsidR="00B81613" w:rsidRPr="00753F93">
        <w:rPr>
          <w:color w:val="000000" w:themeColor="text1"/>
          <w:lang w:val="en-GB"/>
        </w:rPr>
        <w:t xml:space="preserve">and lower uncertainty for prediction </w:t>
      </w:r>
      <w:r w:rsidR="00753D57" w:rsidRPr="00753F93">
        <w:rPr>
          <w:color w:val="000000" w:themeColor="text1"/>
          <w:lang w:val="en-GB"/>
        </w:rPr>
        <w:t>(Hooshyaripor et al. 2015).</w:t>
      </w:r>
      <w:r w:rsidR="000E1FED" w:rsidRPr="00753F93">
        <w:rPr>
          <w:color w:val="000000" w:themeColor="text1"/>
          <w:lang w:val="en-GB"/>
        </w:rPr>
        <w:t xml:space="preserve"> </w:t>
      </w:r>
    </w:p>
    <w:p w14:paraId="746205E3" w14:textId="163A947B" w:rsidR="009A574C" w:rsidRDefault="00C72022" w:rsidP="004E1A20">
      <w:pPr>
        <w:rPr>
          <w:color w:val="000000" w:themeColor="text1"/>
          <w:lang w:val="en-GB"/>
        </w:rPr>
      </w:pPr>
      <w:r w:rsidRPr="00753F93">
        <w:rPr>
          <w:color w:val="000000" w:themeColor="text1"/>
          <w:lang w:val="en-GB"/>
        </w:rPr>
        <w:t xml:space="preserve">The </w:t>
      </w:r>
      <w:r w:rsidR="00BD3755" w:rsidRPr="00753F93">
        <w:rPr>
          <w:color w:val="000000" w:themeColor="text1"/>
          <w:lang w:val="en-GB"/>
        </w:rPr>
        <w:t>ANN models need to be trained b</w:t>
      </w:r>
      <w:r w:rsidR="000E1FED" w:rsidRPr="00753F93">
        <w:rPr>
          <w:color w:val="000000" w:themeColor="text1"/>
          <w:lang w:val="en-GB"/>
        </w:rPr>
        <w:t>efore us</w:t>
      </w:r>
      <w:r w:rsidR="006C2B39" w:rsidRPr="00753F93">
        <w:rPr>
          <w:color w:val="000000" w:themeColor="text1"/>
          <w:lang w:val="en-GB"/>
        </w:rPr>
        <w:t>e</w:t>
      </w:r>
      <w:r w:rsidR="000E1FED" w:rsidRPr="00753F93">
        <w:rPr>
          <w:color w:val="000000" w:themeColor="text1"/>
          <w:lang w:val="en-GB"/>
        </w:rPr>
        <w:t xml:space="preserve"> for prediction purposes</w:t>
      </w:r>
      <w:r w:rsidR="00BD3755" w:rsidRPr="00753F93">
        <w:rPr>
          <w:color w:val="000000" w:themeColor="text1"/>
          <w:lang w:val="en-GB"/>
        </w:rPr>
        <w:t xml:space="preserve">. During </w:t>
      </w:r>
      <w:r w:rsidRPr="00753F93">
        <w:rPr>
          <w:color w:val="000000" w:themeColor="text1"/>
          <w:lang w:val="en-GB"/>
        </w:rPr>
        <w:t xml:space="preserve">the </w:t>
      </w:r>
      <w:r w:rsidR="00BD3755" w:rsidRPr="00753F93">
        <w:rPr>
          <w:color w:val="000000" w:themeColor="text1"/>
          <w:lang w:val="en-GB"/>
        </w:rPr>
        <w:t>ANN training</w:t>
      </w:r>
      <w:r w:rsidR="000E1FED" w:rsidRPr="00753F93">
        <w:rPr>
          <w:color w:val="000000" w:themeColor="text1"/>
          <w:lang w:val="en-GB"/>
        </w:rPr>
        <w:t xml:space="preserve">, </w:t>
      </w:r>
      <w:r w:rsidR="00BD3755" w:rsidRPr="00753F93">
        <w:rPr>
          <w:color w:val="000000" w:themeColor="text1"/>
          <w:lang w:val="en-GB"/>
        </w:rPr>
        <w:t xml:space="preserve">the </w:t>
      </w:r>
      <w:r w:rsidR="00767CEF" w:rsidRPr="00753F93">
        <w:rPr>
          <w:color w:val="000000" w:themeColor="text1"/>
          <w:lang w:val="en-GB"/>
        </w:rPr>
        <w:t xml:space="preserve">optimal </w:t>
      </w:r>
      <w:r w:rsidR="00BD3755" w:rsidRPr="00753F93">
        <w:rPr>
          <w:color w:val="000000" w:themeColor="text1"/>
          <w:lang w:val="en-GB"/>
        </w:rPr>
        <w:t xml:space="preserve">ANN parameters including </w:t>
      </w:r>
      <w:r w:rsidR="00767CEF" w:rsidRPr="00753F93">
        <w:rPr>
          <w:color w:val="000000" w:themeColor="text1"/>
          <w:lang w:val="en-GB"/>
        </w:rPr>
        <w:t xml:space="preserve">values of </w:t>
      </w:r>
      <w:r w:rsidR="00BD3755" w:rsidRPr="00753F93">
        <w:rPr>
          <w:color w:val="000000" w:themeColor="text1"/>
          <w:lang w:val="en-GB"/>
        </w:rPr>
        <w:t>weights and biases are identified</w:t>
      </w:r>
      <w:r w:rsidR="000E1FED" w:rsidRPr="00753F93">
        <w:rPr>
          <w:color w:val="000000" w:themeColor="text1"/>
          <w:lang w:val="en-GB"/>
        </w:rPr>
        <w:t xml:space="preserve">. </w:t>
      </w:r>
      <w:r w:rsidR="006C2B39" w:rsidRPr="00753F93">
        <w:rPr>
          <w:color w:val="000000" w:themeColor="text1"/>
          <w:lang w:val="en-GB"/>
        </w:rPr>
        <w:t>B</w:t>
      </w:r>
      <w:r w:rsidR="00D920B7" w:rsidRPr="00753F93">
        <w:rPr>
          <w:color w:val="000000" w:themeColor="text1"/>
          <w:lang w:val="en-GB"/>
        </w:rPr>
        <w:t>ack propagation</w:t>
      </w:r>
      <w:r w:rsidR="006231C5" w:rsidRPr="00753F93">
        <w:rPr>
          <w:color w:val="000000" w:themeColor="text1"/>
          <w:lang w:val="en-GB"/>
        </w:rPr>
        <w:t xml:space="preserve"> </w:t>
      </w:r>
      <w:r w:rsidR="00DB5066" w:rsidRPr="00753F93">
        <w:rPr>
          <w:color w:val="000000" w:themeColor="text1"/>
          <w:lang w:val="en-GB"/>
        </w:rPr>
        <w:t>(BP)</w:t>
      </w:r>
      <w:r w:rsidR="00F42F71" w:rsidRPr="00753F93">
        <w:rPr>
          <w:color w:val="000000" w:themeColor="text1"/>
          <w:lang w:val="en-GB"/>
        </w:rPr>
        <w:t xml:space="preserve"> based</w:t>
      </w:r>
      <w:r w:rsidR="00DB5066" w:rsidRPr="00753F93">
        <w:rPr>
          <w:color w:val="000000" w:themeColor="text1"/>
          <w:lang w:val="en-GB"/>
        </w:rPr>
        <w:t xml:space="preserve"> </w:t>
      </w:r>
      <w:r w:rsidR="006231C5" w:rsidRPr="00753F93">
        <w:rPr>
          <w:color w:val="000000" w:themeColor="text1"/>
          <w:lang w:val="en-GB"/>
        </w:rPr>
        <w:t xml:space="preserve">algorithms </w:t>
      </w:r>
      <w:r w:rsidR="00487767" w:rsidRPr="00753F93">
        <w:rPr>
          <w:color w:val="000000" w:themeColor="text1"/>
          <w:lang w:val="en-GB"/>
        </w:rPr>
        <w:t>are</w:t>
      </w:r>
      <w:r w:rsidR="00BD6BFC" w:rsidRPr="00753F93">
        <w:rPr>
          <w:color w:val="000000" w:themeColor="text1"/>
          <w:lang w:val="en-GB"/>
        </w:rPr>
        <w:t xml:space="preserve"> </w:t>
      </w:r>
      <w:r w:rsidR="00F42F71" w:rsidRPr="00753F93">
        <w:rPr>
          <w:color w:val="000000" w:themeColor="text1"/>
          <w:lang w:val="en-GB"/>
        </w:rPr>
        <w:t>historically</w:t>
      </w:r>
      <w:r w:rsidR="005057E2" w:rsidRPr="00753F93">
        <w:rPr>
          <w:color w:val="000000" w:themeColor="text1"/>
          <w:lang w:val="en-GB"/>
        </w:rPr>
        <w:t xml:space="preserve"> the most widely used technique</w:t>
      </w:r>
      <w:r w:rsidR="00CE179D" w:rsidRPr="00753F93">
        <w:rPr>
          <w:color w:val="000000" w:themeColor="text1"/>
          <w:lang w:val="en-GB"/>
        </w:rPr>
        <w:t>s</w:t>
      </w:r>
      <w:r w:rsidR="005057E2" w:rsidRPr="00753F93">
        <w:rPr>
          <w:color w:val="000000" w:themeColor="text1"/>
          <w:lang w:val="en-GB"/>
        </w:rPr>
        <w:t xml:space="preserve"> </w:t>
      </w:r>
      <w:r w:rsidR="00F42F71" w:rsidRPr="00753F93">
        <w:rPr>
          <w:color w:val="000000" w:themeColor="text1"/>
          <w:lang w:val="en-GB"/>
        </w:rPr>
        <w:t>for</w:t>
      </w:r>
      <w:r w:rsidR="00AE53D8" w:rsidRPr="00753F93">
        <w:rPr>
          <w:color w:val="000000" w:themeColor="text1"/>
          <w:lang w:val="en-GB"/>
        </w:rPr>
        <w:t xml:space="preserve"> ANN training </w:t>
      </w:r>
      <w:r w:rsidR="005057E2" w:rsidRPr="00753F93">
        <w:rPr>
          <w:color w:val="000000" w:themeColor="text1"/>
          <w:lang w:val="en-GB"/>
        </w:rPr>
        <w:t xml:space="preserve">for </w:t>
      </w:r>
      <w:r w:rsidR="006231C5" w:rsidRPr="00753F93">
        <w:rPr>
          <w:color w:val="000000" w:themeColor="text1"/>
          <w:lang w:val="en-GB"/>
        </w:rPr>
        <w:t>optimi</w:t>
      </w:r>
      <w:r w:rsidR="00BD3755" w:rsidRPr="00753F93">
        <w:rPr>
          <w:color w:val="000000" w:themeColor="text1"/>
          <w:lang w:val="en-GB"/>
        </w:rPr>
        <w:t>s</w:t>
      </w:r>
      <w:r w:rsidR="005057E2" w:rsidRPr="00753F93">
        <w:rPr>
          <w:color w:val="000000" w:themeColor="text1"/>
          <w:lang w:val="en-GB"/>
        </w:rPr>
        <w:t xml:space="preserve">ing the ANN parameters </w:t>
      </w:r>
      <w:r w:rsidR="00024AC7" w:rsidRPr="00753F93">
        <w:rPr>
          <w:rFonts w:cs="Times New Roman"/>
          <w:color w:val="000000" w:themeColor="text1"/>
          <w:sz w:val="22"/>
          <w:lang w:val="en-GB"/>
        </w:rPr>
        <w:t>(</w:t>
      </w:r>
      <w:r w:rsidR="00024AC7" w:rsidRPr="00753F93">
        <w:rPr>
          <w:color w:val="000000" w:themeColor="text1"/>
          <w:lang w:val="en-GB"/>
        </w:rPr>
        <w:t>Varshney et al. 2014</w:t>
      </w:r>
      <w:r w:rsidR="00024AC7" w:rsidRPr="00753F93">
        <w:rPr>
          <w:rFonts w:cs="Times New Roman"/>
          <w:color w:val="000000" w:themeColor="text1"/>
          <w:sz w:val="22"/>
          <w:lang w:val="en-GB"/>
        </w:rPr>
        <w:t xml:space="preserve">). </w:t>
      </w:r>
      <w:r w:rsidR="00BD3755" w:rsidRPr="00753F93">
        <w:rPr>
          <w:color w:val="000000" w:themeColor="text1"/>
          <w:lang w:val="en-GB"/>
        </w:rPr>
        <w:t>However, th</w:t>
      </w:r>
      <w:r w:rsidR="00CE179D" w:rsidRPr="00753F93">
        <w:rPr>
          <w:color w:val="000000" w:themeColor="text1"/>
          <w:lang w:val="en-GB"/>
        </w:rPr>
        <w:t>e</w:t>
      </w:r>
      <w:r w:rsidR="00BD3755" w:rsidRPr="00753F93">
        <w:rPr>
          <w:color w:val="000000" w:themeColor="text1"/>
          <w:lang w:val="en-GB"/>
        </w:rPr>
        <w:t>s</w:t>
      </w:r>
      <w:r w:rsidR="00CE179D" w:rsidRPr="00753F93">
        <w:rPr>
          <w:color w:val="000000" w:themeColor="text1"/>
          <w:lang w:val="en-GB"/>
        </w:rPr>
        <w:t>e</w:t>
      </w:r>
      <w:r w:rsidR="00BD3755" w:rsidRPr="00753F93">
        <w:rPr>
          <w:color w:val="000000" w:themeColor="text1"/>
          <w:lang w:val="en-GB"/>
        </w:rPr>
        <w:t xml:space="preserve"> </w:t>
      </w:r>
      <w:r w:rsidR="00BD3755" w:rsidRPr="00753F93">
        <w:rPr>
          <w:color w:val="000000" w:themeColor="text1"/>
          <w:lang w:val="en-GB"/>
        </w:rPr>
        <w:lastRenderedPageBreak/>
        <w:t>algorithm</w:t>
      </w:r>
      <w:r w:rsidR="00873A5A" w:rsidRPr="00753F93">
        <w:rPr>
          <w:color w:val="000000" w:themeColor="text1"/>
          <w:lang w:val="en-GB"/>
        </w:rPr>
        <w:t>s</w:t>
      </w:r>
      <w:r w:rsidR="00BD3755" w:rsidRPr="00753F93">
        <w:rPr>
          <w:color w:val="000000" w:themeColor="text1"/>
          <w:lang w:val="en-GB"/>
        </w:rPr>
        <w:t xml:space="preserve"> </w:t>
      </w:r>
      <w:r w:rsidR="00873A5A" w:rsidRPr="00753F93">
        <w:rPr>
          <w:color w:val="000000" w:themeColor="text1"/>
          <w:lang w:val="en-GB"/>
        </w:rPr>
        <w:t xml:space="preserve">are </w:t>
      </w:r>
      <w:r w:rsidR="00017056" w:rsidRPr="00753F93">
        <w:rPr>
          <w:color w:val="000000" w:themeColor="text1"/>
          <w:lang w:val="en-GB"/>
        </w:rPr>
        <w:t>hindered</w:t>
      </w:r>
      <w:r w:rsidR="006231C5" w:rsidRPr="00753F93">
        <w:rPr>
          <w:color w:val="000000" w:themeColor="text1"/>
          <w:lang w:val="en-GB"/>
        </w:rPr>
        <w:t xml:space="preserve"> </w:t>
      </w:r>
      <w:r w:rsidR="00017056" w:rsidRPr="00753F93">
        <w:rPr>
          <w:color w:val="000000" w:themeColor="text1"/>
          <w:lang w:val="en-GB"/>
        </w:rPr>
        <w:t xml:space="preserve">by </w:t>
      </w:r>
      <w:r w:rsidR="006231C5" w:rsidRPr="00753F93">
        <w:rPr>
          <w:color w:val="000000" w:themeColor="text1"/>
          <w:lang w:val="en-GB"/>
        </w:rPr>
        <w:t xml:space="preserve">inconsistent and unpredictable performances (Subramanian and Hung 1990). </w:t>
      </w:r>
      <w:r w:rsidR="00BF03B4" w:rsidRPr="00753F93">
        <w:rPr>
          <w:color w:val="000000" w:themeColor="text1"/>
          <w:lang w:val="en-GB"/>
        </w:rPr>
        <w:t xml:space="preserve">In addition, the </w:t>
      </w:r>
      <w:r w:rsidR="00D2166D" w:rsidRPr="00753F93">
        <w:rPr>
          <w:color w:val="000000" w:themeColor="text1"/>
          <w:lang w:val="en-GB"/>
        </w:rPr>
        <w:t xml:space="preserve">abilities </w:t>
      </w:r>
      <w:r w:rsidR="00BF03B4" w:rsidRPr="00753F93">
        <w:rPr>
          <w:color w:val="000000" w:themeColor="text1"/>
          <w:lang w:val="en-GB"/>
        </w:rPr>
        <w:t>of gradient-</w:t>
      </w:r>
      <w:r w:rsidR="00F42F71" w:rsidRPr="00753F93">
        <w:rPr>
          <w:color w:val="000000" w:themeColor="text1"/>
          <w:lang w:val="en-GB"/>
        </w:rPr>
        <w:t xml:space="preserve">based search techniques such as </w:t>
      </w:r>
      <w:r w:rsidR="00BF03B4" w:rsidRPr="00753F93">
        <w:rPr>
          <w:color w:val="000000" w:themeColor="text1"/>
          <w:lang w:val="en-GB"/>
        </w:rPr>
        <w:t xml:space="preserve">BP </w:t>
      </w:r>
      <w:r w:rsidR="00D2166D" w:rsidRPr="00753F93">
        <w:rPr>
          <w:color w:val="000000" w:themeColor="text1"/>
          <w:lang w:val="en-GB"/>
        </w:rPr>
        <w:t xml:space="preserve">are generally </w:t>
      </w:r>
      <w:r w:rsidR="00982A94" w:rsidRPr="00753F93">
        <w:rPr>
          <w:color w:val="000000" w:themeColor="text1"/>
          <w:lang w:val="en-GB"/>
        </w:rPr>
        <w:t xml:space="preserve">limited and </w:t>
      </w:r>
      <w:r w:rsidR="00AB5565" w:rsidRPr="00753F93">
        <w:rPr>
          <w:color w:val="000000" w:themeColor="text1"/>
          <w:lang w:val="en-GB"/>
        </w:rPr>
        <w:t xml:space="preserve">questionable </w:t>
      </w:r>
      <w:r w:rsidR="00767CEF" w:rsidRPr="00753F93">
        <w:rPr>
          <w:color w:val="000000" w:themeColor="text1"/>
          <w:lang w:val="en-GB"/>
        </w:rPr>
        <w:t>when searching for</w:t>
      </w:r>
      <w:r w:rsidR="00D2166D" w:rsidRPr="00753F93">
        <w:rPr>
          <w:color w:val="000000" w:themeColor="text1"/>
          <w:lang w:val="en-GB"/>
        </w:rPr>
        <w:t xml:space="preserve"> global</w:t>
      </w:r>
      <w:r w:rsidR="00F42F71" w:rsidRPr="00753F93">
        <w:rPr>
          <w:color w:val="000000" w:themeColor="text1"/>
          <w:lang w:val="en-GB"/>
        </w:rPr>
        <w:t>ly optimal</w:t>
      </w:r>
      <w:r w:rsidR="00D2166D" w:rsidRPr="00753F93">
        <w:rPr>
          <w:color w:val="000000" w:themeColor="text1"/>
          <w:lang w:val="en-GB"/>
        </w:rPr>
        <w:t xml:space="preserve"> solutions. </w:t>
      </w:r>
      <w:r w:rsidR="00397E05" w:rsidRPr="00753F93">
        <w:rPr>
          <w:color w:val="000000" w:themeColor="text1"/>
          <w:lang w:val="en-GB"/>
        </w:rPr>
        <w:t xml:space="preserve">Global search techniques have been </w:t>
      </w:r>
      <w:r w:rsidR="00F42F71" w:rsidRPr="00753F93">
        <w:rPr>
          <w:color w:val="000000" w:themeColor="text1"/>
          <w:lang w:val="en-GB"/>
        </w:rPr>
        <w:t>propos</w:t>
      </w:r>
      <w:r w:rsidR="00397E05" w:rsidRPr="00753F93">
        <w:rPr>
          <w:color w:val="000000" w:themeColor="text1"/>
          <w:lang w:val="en-GB"/>
        </w:rPr>
        <w:t xml:space="preserve">ed as a potential solution to this </w:t>
      </w:r>
      <w:r w:rsidR="00F42F71" w:rsidRPr="00753F93">
        <w:rPr>
          <w:color w:val="000000" w:themeColor="text1"/>
          <w:lang w:val="en-GB"/>
        </w:rPr>
        <w:t>limitation.</w:t>
      </w:r>
      <w:r w:rsidR="00853107" w:rsidRPr="00753F93">
        <w:rPr>
          <w:color w:val="000000" w:themeColor="text1"/>
          <w:lang w:val="en-GB"/>
        </w:rPr>
        <w:t xml:space="preserve"> (Subramanian and Hung</w:t>
      </w:r>
      <w:r w:rsidR="00914228" w:rsidRPr="00753F93">
        <w:rPr>
          <w:color w:val="000000" w:themeColor="text1"/>
          <w:lang w:val="en-GB"/>
        </w:rPr>
        <w:t>,</w:t>
      </w:r>
      <w:r w:rsidR="00853107" w:rsidRPr="00753F93">
        <w:rPr>
          <w:color w:val="000000" w:themeColor="text1"/>
          <w:lang w:val="en-GB"/>
        </w:rPr>
        <w:t xml:space="preserve"> 1990)</w:t>
      </w:r>
      <w:r w:rsidR="00397E05" w:rsidRPr="00753F93">
        <w:rPr>
          <w:color w:val="000000" w:themeColor="text1"/>
          <w:lang w:val="en-GB"/>
        </w:rPr>
        <w:t xml:space="preserve">. </w:t>
      </w:r>
      <w:r w:rsidR="00767CEF" w:rsidRPr="00753F93">
        <w:rPr>
          <w:color w:val="000000" w:themeColor="text1"/>
          <w:lang w:val="en-GB"/>
        </w:rPr>
        <w:t xml:space="preserve">Various </w:t>
      </w:r>
      <w:r w:rsidR="00DB5066" w:rsidRPr="00753F93">
        <w:rPr>
          <w:color w:val="000000" w:themeColor="text1"/>
          <w:lang w:val="en-GB"/>
        </w:rPr>
        <w:t xml:space="preserve">alternative </w:t>
      </w:r>
      <w:r w:rsidR="00853107" w:rsidRPr="00753F93">
        <w:rPr>
          <w:color w:val="000000" w:themeColor="text1"/>
          <w:lang w:val="en-GB"/>
        </w:rPr>
        <w:t xml:space="preserve">techniques </w:t>
      </w:r>
      <w:r w:rsidR="00F42F71" w:rsidRPr="00753F93">
        <w:rPr>
          <w:color w:val="000000" w:themeColor="text1"/>
          <w:lang w:val="en-GB"/>
        </w:rPr>
        <w:t>for optimising ANNs’ parameters have been</w:t>
      </w:r>
      <w:r w:rsidR="00BD6BFC" w:rsidRPr="00753F93">
        <w:rPr>
          <w:color w:val="000000" w:themeColor="text1"/>
          <w:lang w:val="en-GB"/>
        </w:rPr>
        <w:t xml:space="preserve"> </w:t>
      </w:r>
      <w:r w:rsidR="00C52DE9" w:rsidRPr="00753F93">
        <w:rPr>
          <w:color w:val="000000" w:themeColor="text1"/>
          <w:lang w:val="en-GB"/>
        </w:rPr>
        <w:t>used,</w:t>
      </w:r>
      <w:r w:rsidR="00BD6BFC" w:rsidRPr="00753F93">
        <w:rPr>
          <w:color w:val="000000" w:themeColor="text1"/>
          <w:lang w:val="en-GB"/>
        </w:rPr>
        <w:t xml:space="preserve"> </w:t>
      </w:r>
      <w:r w:rsidR="00853107" w:rsidRPr="00753F93">
        <w:rPr>
          <w:color w:val="000000" w:themeColor="text1"/>
          <w:lang w:val="en-GB"/>
        </w:rPr>
        <w:t>such as nonlinear program</w:t>
      </w:r>
      <w:r w:rsidR="00873A5A" w:rsidRPr="00753F93">
        <w:rPr>
          <w:color w:val="000000" w:themeColor="text1"/>
          <w:lang w:val="en-GB"/>
        </w:rPr>
        <w:t>m</w:t>
      </w:r>
      <w:r w:rsidR="00853107" w:rsidRPr="00753F93">
        <w:rPr>
          <w:color w:val="000000" w:themeColor="text1"/>
          <w:lang w:val="en-GB"/>
        </w:rPr>
        <w:t>ing techniques</w:t>
      </w:r>
      <w:r w:rsidR="00B2528B" w:rsidRPr="00753F93">
        <w:rPr>
          <w:color w:val="000000" w:themeColor="text1"/>
          <w:lang w:val="en-GB"/>
        </w:rPr>
        <w:t xml:space="preserve"> and evolutionary algorithms</w:t>
      </w:r>
      <w:r w:rsidR="00853107" w:rsidRPr="00753F93">
        <w:rPr>
          <w:color w:val="000000" w:themeColor="text1"/>
          <w:lang w:val="en-GB"/>
        </w:rPr>
        <w:t xml:space="preserve">. </w:t>
      </w:r>
      <w:r w:rsidR="00C52DE9" w:rsidRPr="00753F93">
        <w:rPr>
          <w:color w:val="000000" w:themeColor="text1"/>
          <w:lang w:val="en-GB"/>
        </w:rPr>
        <w:t>The c</w:t>
      </w:r>
      <w:r w:rsidR="00BD6BFC" w:rsidRPr="00753F93">
        <w:rPr>
          <w:color w:val="000000" w:themeColor="text1"/>
          <w:lang w:val="en-GB"/>
        </w:rPr>
        <w:t xml:space="preserve">ombination of </w:t>
      </w:r>
      <w:r w:rsidR="00993202" w:rsidRPr="00753F93">
        <w:rPr>
          <w:color w:val="000000" w:themeColor="text1"/>
          <w:lang w:val="en-GB"/>
        </w:rPr>
        <w:t>ANN</w:t>
      </w:r>
      <w:r w:rsidR="00C52DE9" w:rsidRPr="00753F93">
        <w:rPr>
          <w:color w:val="000000" w:themeColor="text1"/>
          <w:lang w:val="en-GB"/>
        </w:rPr>
        <w:t>s</w:t>
      </w:r>
      <w:r w:rsidR="00993202" w:rsidRPr="00753F93">
        <w:rPr>
          <w:color w:val="000000" w:themeColor="text1"/>
          <w:lang w:val="en-GB"/>
        </w:rPr>
        <w:t xml:space="preserve"> with </w:t>
      </w:r>
      <w:r w:rsidR="00C64C2B" w:rsidRPr="00753F93">
        <w:rPr>
          <w:color w:val="000000" w:themeColor="text1"/>
          <w:lang w:val="en-GB"/>
        </w:rPr>
        <w:t xml:space="preserve">evolutionary algorithms </w:t>
      </w:r>
      <w:r w:rsidR="00767CEF" w:rsidRPr="00753F93">
        <w:rPr>
          <w:color w:val="000000" w:themeColor="text1"/>
          <w:lang w:val="en-GB"/>
        </w:rPr>
        <w:t xml:space="preserve">(also known as Neuroevolution) has been demonstrated to </w:t>
      </w:r>
      <w:r w:rsidR="00993202" w:rsidRPr="00753F93">
        <w:rPr>
          <w:color w:val="000000" w:themeColor="text1"/>
          <w:lang w:val="en-GB"/>
        </w:rPr>
        <w:t xml:space="preserve">strengthen </w:t>
      </w:r>
      <w:r w:rsidR="003658CA" w:rsidRPr="00753F93">
        <w:rPr>
          <w:color w:val="000000" w:themeColor="text1"/>
          <w:lang w:val="en-GB"/>
        </w:rPr>
        <w:t xml:space="preserve">the model performance </w:t>
      </w:r>
      <w:r w:rsidR="0050699D" w:rsidRPr="00753F93">
        <w:rPr>
          <w:color w:val="000000" w:themeColor="text1"/>
          <w:lang w:val="en-GB"/>
        </w:rPr>
        <w:t>for</w:t>
      </w:r>
      <w:r w:rsidR="003658CA" w:rsidRPr="00753F93">
        <w:rPr>
          <w:color w:val="000000" w:themeColor="text1"/>
          <w:lang w:val="en-GB"/>
        </w:rPr>
        <w:t xml:space="preserve"> other water systems </w:t>
      </w:r>
      <w:r w:rsidR="0050699D" w:rsidRPr="00753F93">
        <w:rPr>
          <w:color w:val="000000" w:themeColor="text1"/>
          <w:lang w:val="en-GB"/>
        </w:rPr>
        <w:t xml:space="preserve">applications </w:t>
      </w:r>
      <w:r w:rsidR="003658CA" w:rsidRPr="00753F93">
        <w:rPr>
          <w:color w:val="000000" w:themeColor="text1"/>
          <w:lang w:val="en-GB"/>
        </w:rPr>
        <w:t>(</w:t>
      </w:r>
      <w:hyperlink r:id="rId10" w:history="1">
        <w:r w:rsidR="003658CA" w:rsidRPr="00753F93">
          <w:rPr>
            <w:rStyle w:val="Hyperlink"/>
            <w:color w:val="000000" w:themeColor="text1"/>
            <w:u w:val="none"/>
            <w:lang w:val="en-GB"/>
          </w:rPr>
          <w:t>Rivero</w:t>
        </w:r>
      </w:hyperlink>
      <w:r w:rsidR="003658CA" w:rsidRPr="00753F93">
        <w:rPr>
          <w:color w:val="000000" w:themeColor="text1"/>
          <w:lang w:val="en-GB"/>
        </w:rPr>
        <w:t xml:space="preserve"> et al. 2009;</w:t>
      </w:r>
      <w:r w:rsidR="00DF1F34" w:rsidRPr="00753F93">
        <w:rPr>
          <w:color w:val="000000" w:themeColor="text1"/>
          <w:lang w:val="en-GB"/>
        </w:rPr>
        <w:t xml:space="preserve"> </w:t>
      </w:r>
      <w:r w:rsidR="00853107" w:rsidRPr="00753F93">
        <w:rPr>
          <w:color w:val="000000" w:themeColor="text1"/>
          <w:lang w:val="en-GB"/>
        </w:rPr>
        <w:t>Behzadian et al. 2009</w:t>
      </w:r>
      <w:r w:rsidR="00643390" w:rsidRPr="00753F93">
        <w:rPr>
          <w:color w:val="000000" w:themeColor="text1"/>
          <w:lang w:val="en-GB"/>
        </w:rPr>
        <w:t>; Mulia et al. 2013</w:t>
      </w:r>
      <w:r w:rsidR="006231C5" w:rsidRPr="00753F93">
        <w:rPr>
          <w:color w:val="000000" w:themeColor="text1"/>
          <w:lang w:val="en-GB"/>
        </w:rPr>
        <w:t>)</w:t>
      </w:r>
      <w:r w:rsidR="00853107" w:rsidRPr="00753F93">
        <w:rPr>
          <w:color w:val="000000" w:themeColor="text1"/>
          <w:lang w:val="en-GB"/>
        </w:rPr>
        <w:t xml:space="preserve">. </w:t>
      </w:r>
      <w:r w:rsidR="00B2528B" w:rsidRPr="00753F93">
        <w:rPr>
          <w:color w:val="000000" w:themeColor="text1"/>
          <w:lang w:val="en-GB"/>
        </w:rPr>
        <w:t xml:space="preserve">Therefore, </w:t>
      </w:r>
      <w:r w:rsidR="00DC56F3" w:rsidRPr="00753F93">
        <w:rPr>
          <w:color w:val="000000" w:themeColor="text1"/>
          <w:lang w:val="en-GB"/>
        </w:rPr>
        <w:t xml:space="preserve">neuroevolution </w:t>
      </w:r>
      <w:r w:rsidR="00F473A8" w:rsidRPr="00753F93">
        <w:rPr>
          <w:color w:val="000000" w:themeColor="text1"/>
          <w:lang w:val="en-GB"/>
        </w:rPr>
        <w:t xml:space="preserve">has </w:t>
      </w:r>
      <w:r w:rsidR="00DC56F3" w:rsidRPr="00753F93">
        <w:rPr>
          <w:color w:val="000000" w:themeColor="text1"/>
          <w:lang w:val="en-GB"/>
        </w:rPr>
        <w:t xml:space="preserve">been </w:t>
      </w:r>
      <w:r w:rsidR="00C52DE9" w:rsidRPr="00753F93">
        <w:rPr>
          <w:color w:val="000000" w:themeColor="text1"/>
          <w:lang w:val="en-GB"/>
        </w:rPr>
        <w:t xml:space="preserve">chosen </w:t>
      </w:r>
      <w:r w:rsidR="00DC56F3" w:rsidRPr="00753F93">
        <w:rPr>
          <w:color w:val="000000" w:themeColor="text1"/>
          <w:lang w:val="en-GB"/>
        </w:rPr>
        <w:t xml:space="preserve">in </w:t>
      </w:r>
      <w:r w:rsidR="00982A94" w:rsidRPr="00753F93">
        <w:rPr>
          <w:color w:val="000000" w:themeColor="text1"/>
          <w:lang w:val="en-GB"/>
        </w:rPr>
        <w:t>the present</w:t>
      </w:r>
      <w:r w:rsidR="00DC56F3" w:rsidRPr="00753F93">
        <w:rPr>
          <w:color w:val="000000" w:themeColor="text1"/>
          <w:lang w:val="en-GB"/>
        </w:rPr>
        <w:t xml:space="preserve"> study for</w:t>
      </w:r>
      <w:r w:rsidR="00993202" w:rsidRPr="00753F93">
        <w:rPr>
          <w:color w:val="000000" w:themeColor="text1"/>
          <w:lang w:val="en-GB"/>
        </w:rPr>
        <w:t xml:space="preserve"> </w:t>
      </w:r>
      <w:r w:rsidR="00B2528B" w:rsidRPr="00753F93">
        <w:rPr>
          <w:color w:val="000000" w:themeColor="text1"/>
          <w:lang w:val="en-GB"/>
        </w:rPr>
        <w:t xml:space="preserve">performance </w:t>
      </w:r>
      <w:r w:rsidR="00DC56F3" w:rsidRPr="00753F93">
        <w:rPr>
          <w:color w:val="000000" w:themeColor="text1"/>
          <w:lang w:val="en-GB"/>
        </w:rPr>
        <w:t xml:space="preserve">improvement </w:t>
      </w:r>
      <w:r w:rsidR="00B2528B" w:rsidRPr="00753F93">
        <w:rPr>
          <w:color w:val="000000" w:themeColor="text1"/>
          <w:lang w:val="en-GB"/>
        </w:rPr>
        <w:t xml:space="preserve">of </w:t>
      </w:r>
      <w:r w:rsidRPr="00753F93">
        <w:rPr>
          <w:color w:val="000000" w:themeColor="text1"/>
          <w:lang w:val="en-GB"/>
        </w:rPr>
        <w:t xml:space="preserve">the </w:t>
      </w:r>
      <w:r w:rsidR="00993202" w:rsidRPr="00753F93">
        <w:rPr>
          <w:color w:val="000000" w:themeColor="text1"/>
          <w:lang w:val="en-GB"/>
        </w:rPr>
        <w:t xml:space="preserve">predictive </w:t>
      </w:r>
      <w:r w:rsidR="00B2528B" w:rsidRPr="00753F93">
        <w:rPr>
          <w:color w:val="000000" w:themeColor="text1"/>
          <w:lang w:val="en-GB"/>
        </w:rPr>
        <w:t xml:space="preserve">ANN </w:t>
      </w:r>
      <w:r w:rsidR="00993202" w:rsidRPr="00753F93">
        <w:rPr>
          <w:color w:val="000000" w:themeColor="text1"/>
          <w:lang w:val="en-GB"/>
        </w:rPr>
        <w:t xml:space="preserve">model for dam failure peak outflow by integrating </w:t>
      </w:r>
      <w:r w:rsidR="0050699D" w:rsidRPr="00753F93">
        <w:rPr>
          <w:color w:val="000000" w:themeColor="text1"/>
          <w:lang w:val="en-GB"/>
        </w:rPr>
        <w:t xml:space="preserve">it </w:t>
      </w:r>
      <w:r w:rsidR="00993202" w:rsidRPr="00753F93">
        <w:rPr>
          <w:color w:val="000000" w:themeColor="text1"/>
          <w:lang w:val="en-GB"/>
        </w:rPr>
        <w:t xml:space="preserve">with GA </w:t>
      </w:r>
      <w:r w:rsidR="00853107" w:rsidRPr="00753F93">
        <w:rPr>
          <w:color w:val="000000" w:themeColor="text1"/>
          <w:lang w:val="en-GB"/>
        </w:rPr>
        <w:t xml:space="preserve">for </w:t>
      </w:r>
      <w:r w:rsidR="00B2528B" w:rsidRPr="00753F93">
        <w:rPr>
          <w:color w:val="000000" w:themeColor="text1"/>
          <w:lang w:val="en-GB"/>
        </w:rPr>
        <w:t>efficient training</w:t>
      </w:r>
      <w:r w:rsidR="00853107" w:rsidRPr="00753F93">
        <w:rPr>
          <w:color w:val="000000" w:themeColor="text1"/>
          <w:lang w:val="en-GB"/>
        </w:rPr>
        <w:t xml:space="preserve">. </w:t>
      </w:r>
    </w:p>
    <w:p w14:paraId="21929141" w14:textId="19BFF68C" w:rsidR="00C52DE9" w:rsidRPr="00753F93" w:rsidRDefault="00427F6C" w:rsidP="004E1A20">
      <w:pPr>
        <w:rPr>
          <w:color w:val="000000" w:themeColor="text1"/>
          <w:lang w:val="en-GB"/>
        </w:rPr>
      </w:pPr>
      <w:r w:rsidRPr="00753F93">
        <w:t xml:space="preserve">Obviously, the higher the accuracy of the input hydrograph, the more precise outputs would result in the routing models which significantly affect the ultimate risk management plan. Nowadays, data mining techniques are widely used by many researchers for estimation of the key parameters (e.g. peak value) of input hydrograph. Drawing upon the knowledge of the previous data mining models, this paper aims to enhance the quality of estimation of dam failure outflows by introducing a new neuroevolution approach in a data-driven model combined with a clustering method. The suggested model uses </w:t>
      </w:r>
      <w:r w:rsidRPr="00753F93">
        <w:rPr>
          <w:i/>
          <w:iCs/>
        </w:rPr>
        <w:t>K</w:t>
      </w:r>
      <w:r w:rsidRPr="00753F93">
        <w:t xml:space="preserve">-means clustering approach for dividing the dam failure database to a specific number of clusters with similar attributes. This improves the prediction accuracy. It also provides a more reliable way of training ANN by using a </w:t>
      </w:r>
      <w:r w:rsidR="009A12C5" w:rsidRPr="00753F93">
        <w:t>G</w:t>
      </w:r>
      <w:r w:rsidRPr="00753F93">
        <w:t>enetic Algorithm and thus achieving global optimum rather than local optimum which is common in the previously developed ANN prediction models.</w:t>
      </w:r>
      <w:r w:rsidR="00A05AFD" w:rsidRPr="00753F93" w:rsidDel="00BD05AC">
        <w:rPr>
          <w:color w:val="000000" w:themeColor="text1"/>
          <w:lang w:val="en-GB"/>
        </w:rPr>
        <w:t xml:space="preserve"> </w:t>
      </w:r>
      <w:r w:rsidR="00BD05AC" w:rsidRPr="00753F93">
        <w:rPr>
          <w:color w:val="000000" w:themeColor="text1"/>
          <w:lang w:val="en-GB"/>
        </w:rPr>
        <w:t xml:space="preserve">Applications </w:t>
      </w:r>
      <w:r w:rsidR="00B57195" w:rsidRPr="00753F93">
        <w:rPr>
          <w:color w:val="000000" w:themeColor="text1"/>
          <w:lang w:val="en-GB"/>
        </w:rPr>
        <w:t xml:space="preserve">of data driven models </w:t>
      </w:r>
      <w:r w:rsidR="00DD3B46" w:rsidRPr="00753F93">
        <w:rPr>
          <w:color w:val="000000" w:themeColor="text1"/>
          <w:lang w:val="en-GB"/>
        </w:rPr>
        <w:t xml:space="preserve">have </w:t>
      </w:r>
      <w:r w:rsidR="00B57195" w:rsidRPr="00753F93">
        <w:rPr>
          <w:color w:val="000000" w:themeColor="text1"/>
          <w:lang w:val="en-GB"/>
        </w:rPr>
        <w:t xml:space="preserve">proved that </w:t>
      </w:r>
      <w:r w:rsidR="009B6B9C" w:rsidRPr="00753F93">
        <w:rPr>
          <w:color w:val="000000" w:themeColor="text1"/>
          <w:lang w:val="en-GB"/>
        </w:rPr>
        <w:t>imbalance</w:t>
      </w:r>
      <w:r w:rsidR="00C52DE9" w:rsidRPr="00753F93">
        <w:rPr>
          <w:color w:val="000000" w:themeColor="text1"/>
          <w:lang w:val="en-GB"/>
        </w:rPr>
        <w:t>s</w:t>
      </w:r>
      <w:r w:rsidR="009B6B9C" w:rsidRPr="00753F93">
        <w:rPr>
          <w:color w:val="000000" w:themeColor="text1"/>
          <w:lang w:val="en-GB"/>
        </w:rPr>
        <w:t xml:space="preserve"> </w:t>
      </w:r>
      <w:r w:rsidR="00C52DE9" w:rsidRPr="00753F93">
        <w:rPr>
          <w:color w:val="000000" w:themeColor="text1"/>
          <w:lang w:val="en-GB"/>
        </w:rPr>
        <w:t>within data</w:t>
      </w:r>
      <w:r w:rsidR="009B6B9C" w:rsidRPr="00753F93">
        <w:rPr>
          <w:color w:val="000000" w:themeColor="text1"/>
          <w:lang w:val="en-GB"/>
        </w:rPr>
        <w:t>set</w:t>
      </w:r>
      <w:r w:rsidR="00C52DE9" w:rsidRPr="00753F93">
        <w:rPr>
          <w:color w:val="000000" w:themeColor="text1"/>
          <w:lang w:val="en-GB"/>
        </w:rPr>
        <w:t>s</w:t>
      </w:r>
      <w:r w:rsidR="009B6B9C" w:rsidRPr="00753F93">
        <w:rPr>
          <w:color w:val="000000" w:themeColor="text1"/>
          <w:lang w:val="en-GB"/>
        </w:rPr>
        <w:t xml:space="preserve"> can be </w:t>
      </w:r>
      <w:r w:rsidR="00B57195" w:rsidRPr="00753F93">
        <w:rPr>
          <w:color w:val="000000" w:themeColor="text1"/>
          <w:lang w:val="en-GB"/>
        </w:rPr>
        <w:t xml:space="preserve">alleviated by using </w:t>
      </w:r>
      <w:r w:rsidR="00C52DE9" w:rsidRPr="00753F93">
        <w:rPr>
          <w:color w:val="000000" w:themeColor="text1"/>
          <w:lang w:val="en-GB"/>
        </w:rPr>
        <w:t>an appropriate</w:t>
      </w:r>
      <w:r w:rsidR="00B57195" w:rsidRPr="00753F93">
        <w:rPr>
          <w:color w:val="000000" w:themeColor="text1"/>
          <w:lang w:val="en-GB"/>
        </w:rPr>
        <w:t xml:space="preserve"> data clustering technique such as </w:t>
      </w:r>
      <w:r w:rsidR="003658CA" w:rsidRPr="00753F93">
        <w:rPr>
          <w:i/>
          <w:iCs/>
          <w:color w:val="000000" w:themeColor="text1"/>
          <w:lang w:val="en-GB"/>
        </w:rPr>
        <w:t>K</w:t>
      </w:r>
      <w:r w:rsidR="00B57195" w:rsidRPr="00753F93">
        <w:rPr>
          <w:color w:val="000000" w:themeColor="text1"/>
          <w:lang w:val="en-GB"/>
        </w:rPr>
        <w:t xml:space="preserve">-means clustering </w:t>
      </w:r>
      <w:r w:rsidR="00C52DE9" w:rsidRPr="00753F93">
        <w:rPr>
          <w:color w:val="000000" w:themeColor="text1"/>
          <w:lang w:val="en-GB"/>
        </w:rPr>
        <w:t>or</w:t>
      </w:r>
      <w:r w:rsidR="00B57195" w:rsidRPr="00753F93">
        <w:rPr>
          <w:color w:val="000000" w:themeColor="text1"/>
          <w:lang w:val="en-GB"/>
        </w:rPr>
        <w:t xml:space="preserve"> fuzzy c-mean techniques (</w:t>
      </w:r>
      <w:r w:rsidR="00763483" w:rsidRPr="00753F93">
        <w:rPr>
          <w:color w:val="000000" w:themeColor="text1"/>
          <w:lang w:val="en-GB"/>
        </w:rPr>
        <w:t>Hammouda and Karray, 2000</w:t>
      </w:r>
      <w:r w:rsidR="00B57195" w:rsidRPr="00753F93">
        <w:rPr>
          <w:color w:val="000000" w:themeColor="text1"/>
          <w:lang w:val="en-GB"/>
        </w:rPr>
        <w:t>; Arthur and Vassilvitskii</w:t>
      </w:r>
      <w:r w:rsidR="00914228" w:rsidRPr="00753F93">
        <w:rPr>
          <w:color w:val="000000" w:themeColor="text1"/>
          <w:lang w:val="en-GB"/>
        </w:rPr>
        <w:t>,</w:t>
      </w:r>
      <w:r w:rsidR="00B57195" w:rsidRPr="00753F93">
        <w:rPr>
          <w:color w:val="000000" w:themeColor="text1"/>
          <w:lang w:val="en-GB"/>
        </w:rPr>
        <w:t xml:space="preserve"> 2007; Kim and Seo</w:t>
      </w:r>
      <w:r w:rsidR="00914228" w:rsidRPr="00753F93">
        <w:rPr>
          <w:color w:val="000000" w:themeColor="text1"/>
          <w:lang w:val="en-GB"/>
        </w:rPr>
        <w:t>,</w:t>
      </w:r>
      <w:r w:rsidR="00B57195" w:rsidRPr="00753F93">
        <w:rPr>
          <w:color w:val="000000" w:themeColor="text1"/>
          <w:lang w:val="en-GB"/>
        </w:rPr>
        <w:t xml:space="preserve"> 2015). </w:t>
      </w:r>
      <w:r w:rsidR="00C52DE9" w:rsidRPr="00753F93">
        <w:rPr>
          <w:color w:val="000000" w:themeColor="text1"/>
          <w:lang w:val="en-GB"/>
        </w:rPr>
        <w:t>D</w:t>
      </w:r>
      <w:r w:rsidR="0057256D" w:rsidRPr="00753F93">
        <w:rPr>
          <w:color w:val="000000" w:themeColor="text1"/>
          <w:lang w:val="en-GB"/>
        </w:rPr>
        <w:t>ata sample</w:t>
      </w:r>
      <w:r w:rsidR="00C345E3" w:rsidRPr="00753F93">
        <w:rPr>
          <w:color w:val="000000" w:themeColor="text1"/>
          <w:lang w:val="en-GB"/>
        </w:rPr>
        <w:t>s</w:t>
      </w:r>
      <w:r w:rsidR="00722E01" w:rsidRPr="00753F93">
        <w:rPr>
          <w:color w:val="000000" w:themeColor="text1"/>
          <w:lang w:val="en-GB"/>
        </w:rPr>
        <w:t xml:space="preserve"> are partitioned into a number of clusters by using </w:t>
      </w:r>
      <w:r w:rsidR="0050699D" w:rsidRPr="00753F93">
        <w:rPr>
          <w:color w:val="000000" w:themeColor="text1"/>
          <w:lang w:val="en-GB"/>
        </w:rPr>
        <w:t xml:space="preserve">the </w:t>
      </w:r>
      <w:r w:rsidR="00722E01" w:rsidRPr="00753F93">
        <w:rPr>
          <w:i/>
          <w:iCs/>
          <w:color w:val="000000" w:themeColor="text1"/>
          <w:lang w:val="en-GB"/>
        </w:rPr>
        <w:t>K</w:t>
      </w:r>
      <w:r w:rsidR="00722E01" w:rsidRPr="00753F93">
        <w:rPr>
          <w:color w:val="000000" w:themeColor="text1"/>
          <w:lang w:val="en-GB"/>
        </w:rPr>
        <w:t>-means clustering method</w:t>
      </w:r>
      <w:r w:rsidR="00C80EAA" w:rsidRPr="00753F93">
        <w:rPr>
          <w:color w:val="000000" w:themeColor="text1"/>
          <w:lang w:val="en-GB"/>
        </w:rPr>
        <w:t xml:space="preserve"> </w:t>
      </w:r>
      <w:r w:rsidR="00C80EAA" w:rsidRPr="00753F93">
        <w:rPr>
          <w:color w:val="000000" w:themeColor="text1"/>
          <w:lang w:val="en-GB"/>
        </w:rPr>
        <w:lastRenderedPageBreak/>
        <w:t>(Arthur and Vassilvitskii</w:t>
      </w:r>
      <w:r w:rsidR="00914228" w:rsidRPr="00753F93">
        <w:rPr>
          <w:color w:val="000000" w:themeColor="text1"/>
          <w:lang w:val="en-GB"/>
        </w:rPr>
        <w:t>,</w:t>
      </w:r>
      <w:r w:rsidR="00C80EAA" w:rsidRPr="00753F93">
        <w:rPr>
          <w:color w:val="000000" w:themeColor="text1"/>
          <w:lang w:val="en-GB"/>
        </w:rPr>
        <w:t xml:space="preserve"> 2007)</w:t>
      </w:r>
      <w:r w:rsidR="00722E01" w:rsidRPr="00753F93">
        <w:rPr>
          <w:color w:val="000000" w:themeColor="text1"/>
          <w:lang w:val="en-GB"/>
        </w:rPr>
        <w:t xml:space="preserve">. </w:t>
      </w:r>
      <w:r w:rsidR="009B6B9C" w:rsidRPr="00753F93">
        <w:rPr>
          <w:color w:val="000000" w:themeColor="text1"/>
          <w:lang w:val="en-GB"/>
        </w:rPr>
        <w:t xml:space="preserve">The prediction performance of the developed model is then compared with a number of previously developed models </w:t>
      </w:r>
      <w:r w:rsidR="00381D3B" w:rsidRPr="00753F93">
        <w:rPr>
          <w:color w:val="000000" w:themeColor="text1"/>
          <w:lang w:val="en-GB"/>
        </w:rPr>
        <w:t>as benchmark</w:t>
      </w:r>
      <w:r w:rsidR="0050699D" w:rsidRPr="00753F93">
        <w:rPr>
          <w:color w:val="000000" w:themeColor="text1"/>
          <w:lang w:val="en-GB"/>
        </w:rPr>
        <w:t>s</w:t>
      </w:r>
      <w:r w:rsidR="009B6B9C" w:rsidRPr="00753F93">
        <w:rPr>
          <w:color w:val="000000" w:themeColor="text1"/>
          <w:lang w:val="en-GB"/>
        </w:rPr>
        <w:t xml:space="preserve">. </w:t>
      </w:r>
    </w:p>
    <w:p w14:paraId="486DA4FD" w14:textId="77777777" w:rsidR="00346F52" w:rsidRPr="00753F93" w:rsidRDefault="00346F52" w:rsidP="00707E1F">
      <w:pPr>
        <w:ind w:firstLine="0"/>
        <w:rPr>
          <w:color w:val="000000" w:themeColor="text1"/>
          <w:lang w:val="en-GB"/>
        </w:rPr>
      </w:pPr>
    </w:p>
    <w:p w14:paraId="315F658A" w14:textId="22E6B08D" w:rsidR="00736040" w:rsidRPr="00753F93" w:rsidRDefault="007A7EB0" w:rsidP="000C65E3">
      <w:pPr>
        <w:pStyle w:val="Heading1"/>
      </w:pPr>
      <w:r w:rsidRPr="00753F93">
        <w:t>Methodology</w:t>
      </w:r>
    </w:p>
    <w:p w14:paraId="152BFC4D" w14:textId="5A93300F" w:rsidR="00FB5F33" w:rsidRPr="00753F93" w:rsidRDefault="00ED333E" w:rsidP="00FD4524">
      <w:pPr>
        <w:rPr>
          <w:color w:val="000000" w:themeColor="text1"/>
          <w:lang w:val="en-GB"/>
        </w:rPr>
      </w:pPr>
      <w:r w:rsidRPr="00753F93">
        <w:rPr>
          <w:color w:val="000000" w:themeColor="text1"/>
          <w:lang w:val="en-GB"/>
        </w:rPr>
        <w:t xml:space="preserve">Artificial </w:t>
      </w:r>
      <w:r w:rsidR="007A7EB0" w:rsidRPr="00753F93">
        <w:rPr>
          <w:color w:val="000000" w:themeColor="text1"/>
          <w:lang w:val="en-GB"/>
        </w:rPr>
        <w:t>N</w:t>
      </w:r>
      <w:r w:rsidRPr="00753F93">
        <w:rPr>
          <w:color w:val="000000" w:themeColor="text1"/>
          <w:lang w:val="en-GB"/>
        </w:rPr>
        <w:t xml:space="preserve">eural </w:t>
      </w:r>
      <w:r w:rsidR="007A7EB0" w:rsidRPr="00753F93">
        <w:rPr>
          <w:color w:val="000000" w:themeColor="text1"/>
          <w:lang w:val="en-GB"/>
        </w:rPr>
        <w:t>N</w:t>
      </w:r>
      <w:r w:rsidRPr="00753F93">
        <w:rPr>
          <w:color w:val="000000" w:themeColor="text1"/>
          <w:lang w:val="en-GB"/>
        </w:rPr>
        <w:t>etwork</w:t>
      </w:r>
      <w:r w:rsidR="007A7EB0" w:rsidRPr="00753F93">
        <w:rPr>
          <w:color w:val="000000" w:themeColor="text1"/>
          <w:lang w:val="en-GB"/>
        </w:rPr>
        <w:t>s</w:t>
      </w:r>
      <w:r w:rsidRPr="00753F93">
        <w:rPr>
          <w:color w:val="000000" w:themeColor="text1"/>
          <w:lang w:val="en-GB"/>
        </w:rPr>
        <w:t xml:space="preserve"> (ANN</w:t>
      </w:r>
      <w:r w:rsidR="007A7EB0" w:rsidRPr="00753F93">
        <w:rPr>
          <w:color w:val="000000" w:themeColor="text1"/>
          <w:lang w:val="en-GB"/>
        </w:rPr>
        <w:t>s</w:t>
      </w:r>
      <w:r w:rsidRPr="00753F93">
        <w:rPr>
          <w:color w:val="000000" w:themeColor="text1"/>
          <w:lang w:val="en-GB"/>
        </w:rPr>
        <w:t>)</w:t>
      </w:r>
      <w:r w:rsidR="00643689" w:rsidRPr="00753F93">
        <w:rPr>
          <w:color w:val="000000" w:themeColor="text1"/>
          <w:lang w:val="en-GB"/>
        </w:rPr>
        <w:t xml:space="preserve">, genetic algorithm (GA) and </w:t>
      </w:r>
      <w:r w:rsidR="00643689" w:rsidRPr="00753F93">
        <w:rPr>
          <w:i/>
          <w:iCs/>
          <w:color w:val="000000" w:themeColor="text1"/>
          <w:lang w:val="en-GB"/>
        </w:rPr>
        <w:t>K</w:t>
      </w:r>
      <w:r w:rsidR="00643689" w:rsidRPr="00753F93">
        <w:rPr>
          <w:color w:val="000000" w:themeColor="text1"/>
          <w:lang w:val="en-GB"/>
        </w:rPr>
        <w:t xml:space="preserve">-means clustering have </w:t>
      </w:r>
      <w:r w:rsidRPr="00753F93">
        <w:rPr>
          <w:color w:val="000000" w:themeColor="text1"/>
          <w:lang w:val="en-GB"/>
        </w:rPr>
        <w:t xml:space="preserve">been used here as </w:t>
      </w:r>
      <w:r w:rsidR="00643689" w:rsidRPr="00753F93">
        <w:rPr>
          <w:color w:val="000000" w:themeColor="text1"/>
          <w:lang w:val="en-GB"/>
        </w:rPr>
        <w:t xml:space="preserve">the </w:t>
      </w:r>
      <w:r w:rsidRPr="00753F93">
        <w:rPr>
          <w:color w:val="000000" w:themeColor="text1"/>
          <w:lang w:val="en-GB"/>
        </w:rPr>
        <w:t>core tool</w:t>
      </w:r>
      <w:r w:rsidR="00643689" w:rsidRPr="00753F93">
        <w:rPr>
          <w:color w:val="000000" w:themeColor="text1"/>
          <w:lang w:val="en-GB"/>
        </w:rPr>
        <w:t>s</w:t>
      </w:r>
      <w:r w:rsidRPr="00753F93">
        <w:rPr>
          <w:color w:val="000000" w:themeColor="text1"/>
          <w:lang w:val="en-GB"/>
        </w:rPr>
        <w:t xml:space="preserve"> for prediction </w:t>
      </w:r>
      <w:r w:rsidR="00D82411" w:rsidRPr="00753F93">
        <w:rPr>
          <w:color w:val="000000" w:themeColor="text1"/>
          <w:lang w:val="en-GB"/>
        </w:rPr>
        <w:t xml:space="preserve">of </w:t>
      </w:r>
      <w:r w:rsidRPr="00753F93">
        <w:rPr>
          <w:color w:val="000000" w:themeColor="text1"/>
          <w:lang w:val="en-GB"/>
        </w:rPr>
        <w:t>peak outflow (</w:t>
      </w:r>
      <w:r w:rsidRPr="00753F93">
        <w:rPr>
          <w:i/>
          <w:iCs/>
          <w:color w:val="000000" w:themeColor="text1"/>
          <w:lang w:val="en-GB"/>
        </w:rPr>
        <w:t>Q</w:t>
      </w:r>
      <w:r w:rsidRPr="00753F93">
        <w:rPr>
          <w:i/>
          <w:iCs/>
          <w:color w:val="000000" w:themeColor="text1"/>
          <w:vertAlign w:val="subscript"/>
          <w:lang w:val="en-GB"/>
        </w:rPr>
        <w:t>p</w:t>
      </w:r>
      <w:r w:rsidRPr="00753F93">
        <w:rPr>
          <w:color w:val="000000" w:themeColor="text1"/>
          <w:lang w:val="en-GB"/>
        </w:rPr>
        <w:t xml:space="preserve">) of a breached dam. </w:t>
      </w:r>
      <w:r w:rsidR="00643689" w:rsidRPr="00753F93">
        <w:rPr>
          <w:color w:val="000000" w:themeColor="text1"/>
          <w:lang w:val="en-GB"/>
        </w:rPr>
        <w:t>More specifically, the ANN curve fitting and GA</w:t>
      </w:r>
      <w:r w:rsidR="00700E3E" w:rsidRPr="00753F93">
        <w:rPr>
          <w:color w:val="000000" w:themeColor="text1"/>
          <w:lang w:val="en-GB"/>
        </w:rPr>
        <w:t xml:space="preserve"> optimisation</w:t>
      </w:r>
      <w:r w:rsidR="00643689" w:rsidRPr="00753F93">
        <w:rPr>
          <w:color w:val="000000" w:themeColor="text1"/>
          <w:lang w:val="en-GB"/>
        </w:rPr>
        <w:t xml:space="preserve"> tools in MATLAB</w:t>
      </w:r>
      <w:r w:rsidR="00643689" w:rsidRPr="00753F93">
        <w:rPr>
          <w:rFonts w:cs="Times New Roman"/>
          <w:color w:val="000000" w:themeColor="text1"/>
          <w:lang w:val="en-GB"/>
        </w:rPr>
        <w:t>®</w:t>
      </w:r>
      <w:r w:rsidR="00643689" w:rsidRPr="00753F93">
        <w:rPr>
          <w:color w:val="000000" w:themeColor="text1"/>
          <w:lang w:val="en-GB"/>
        </w:rPr>
        <w:t xml:space="preserve"> </w:t>
      </w:r>
      <w:r w:rsidR="00700E3E" w:rsidRPr="00753F93">
        <w:rPr>
          <w:color w:val="000000" w:themeColor="text1"/>
          <w:lang w:val="en-GB"/>
        </w:rPr>
        <w:t>(</w:t>
      </w:r>
      <w:r w:rsidR="00643689" w:rsidRPr="00753F93">
        <w:rPr>
          <w:color w:val="000000" w:themeColor="text1"/>
          <w:lang w:val="en-GB"/>
        </w:rPr>
        <w:t>R2014b</w:t>
      </w:r>
      <w:r w:rsidR="00700E3E" w:rsidRPr="00753F93">
        <w:rPr>
          <w:color w:val="000000" w:themeColor="text1"/>
          <w:lang w:val="en-GB"/>
        </w:rPr>
        <w:t>)</w:t>
      </w:r>
      <w:r w:rsidR="00643689" w:rsidRPr="00753F93">
        <w:rPr>
          <w:color w:val="000000" w:themeColor="text1"/>
          <w:lang w:val="en-GB"/>
        </w:rPr>
        <w:t xml:space="preserve"> </w:t>
      </w:r>
      <w:r w:rsidR="00700E3E" w:rsidRPr="00753F93">
        <w:rPr>
          <w:color w:val="000000" w:themeColor="text1"/>
          <w:lang w:val="en-GB"/>
        </w:rPr>
        <w:t xml:space="preserve">platform </w:t>
      </w:r>
      <w:r w:rsidR="00643689" w:rsidRPr="00753F93">
        <w:rPr>
          <w:color w:val="000000" w:themeColor="text1"/>
          <w:lang w:val="en-GB"/>
        </w:rPr>
        <w:t>were combined together with the data</w:t>
      </w:r>
      <w:r w:rsidR="007A7EB0" w:rsidRPr="00753F93">
        <w:rPr>
          <w:color w:val="000000" w:themeColor="text1"/>
          <w:lang w:val="en-GB"/>
        </w:rPr>
        <w:t>,</w:t>
      </w:r>
      <w:r w:rsidR="00643689" w:rsidRPr="00753F93">
        <w:rPr>
          <w:color w:val="000000" w:themeColor="text1"/>
          <w:lang w:val="en-GB"/>
        </w:rPr>
        <w:t xml:space="preserve"> clustered by using</w:t>
      </w:r>
      <w:r w:rsidR="007A7EB0" w:rsidRPr="00753F93">
        <w:rPr>
          <w:color w:val="000000" w:themeColor="text1"/>
          <w:lang w:val="en-GB"/>
        </w:rPr>
        <w:t xml:space="preserve"> the</w:t>
      </w:r>
      <w:r w:rsidR="00643689" w:rsidRPr="00753F93">
        <w:rPr>
          <w:color w:val="000000" w:themeColor="text1"/>
          <w:lang w:val="en-GB"/>
        </w:rPr>
        <w:t xml:space="preserve"> </w:t>
      </w:r>
      <w:r w:rsidR="00700E3E" w:rsidRPr="00753F93">
        <w:rPr>
          <w:i/>
          <w:iCs/>
          <w:color w:val="000000" w:themeColor="text1"/>
          <w:lang w:val="en-GB" w:bidi="fa-IR"/>
        </w:rPr>
        <w:t>K</w:t>
      </w:r>
      <w:r w:rsidR="00700E3E" w:rsidRPr="00753F93">
        <w:rPr>
          <w:color w:val="000000" w:themeColor="text1"/>
          <w:lang w:val="en-GB" w:bidi="fa-IR"/>
        </w:rPr>
        <w:t xml:space="preserve">-means clustering function </w:t>
      </w:r>
      <w:r w:rsidR="00700E3E" w:rsidRPr="00753F93">
        <w:rPr>
          <w:color w:val="000000" w:themeColor="text1"/>
          <w:lang w:val="en-GB"/>
        </w:rPr>
        <w:t xml:space="preserve">in MATLAB (R2014b). </w:t>
      </w:r>
      <w:r w:rsidR="00F95B80" w:rsidRPr="00753F93">
        <w:rPr>
          <w:color w:val="000000" w:themeColor="text1"/>
          <w:lang w:val="en-GB"/>
        </w:rPr>
        <w:t>T</w:t>
      </w:r>
      <w:r w:rsidR="00D82411" w:rsidRPr="00753F93">
        <w:rPr>
          <w:color w:val="000000" w:themeColor="text1"/>
          <w:lang w:val="en-GB"/>
        </w:rPr>
        <w:t xml:space="preserve">he </w:t>
      </w:r>
      <w:r w:rsidR="00F95B80" w:rsidRPr="00753F93">
        <w:rPr>
          <w:color w:val="000000" w:themeColor="text1"/>
          <w:lang w:val="en-GB"/>
        </w:rPr>
        <w:t xml:space="preserve">basic </w:t>
      </w:r>
      <w:r w:rsidR="007A7EB0" w:rsidRPr="00753F93">
        <w:rPr>
          <w:color w:val="000000" w:themeColor="text1"/>
          <w:lang w:val="en-GB"/>
        </w:rPr>
        <w:t>principle</w:t>
      </w:r>
      <w:r w:rsidR="00D82411" w:rsidRPr="00753F93">
        <w:rPr>
          <w:color w:val="000000" w:themeColor="text1"/>
          <w:lang w:val="en-GB"/>
        </w:rPr>
        <w:t xml:space="preserve"> of </w:t>
      </w:r>
      <w:r w:rsidR="007A7EB0" w:rsidRPr="00753F93">
        <w:rPr>
          <w:color w:val="000000" w:themeColor="text1"/>
          <w:lang w:val="en-GB"/>
        </w:rPr>
        <w:t xml:space="preserve">the </w:t>
      </w:r>
      <w:r w:rsidR="00D82411" w:rsidRPr="00753F93">
        <w:rPr>
          <w:color w:val="000000" w:themeColor="text1"/>
          <w:lang w:val="en-GB"/>
        </w:rPr>
        <w:t xml:space="preserve">data mining approach </w:t>
      </w:r>
      <w:r w:rsidR="00F95B80" w:rsidRPr="00753F93">
        <w:rPr>
          <w:color w:val="000000" w:themeColor="text1"/>
          <w:lang w:val="en-GB"/>
        </w:rPr>
        <w:t xml:space="preserve">mainly </w:t>
      </w:r>
      <w:r w:rsidR="00D82411" w:rsidRPr="00753F93">
        <w:rPr>
          <w:color w:val="000000" w:themeColor="text1"/>
          <w:lang w:val="en-GB"/>
        </w:rPr>
        <w:t xml:space="preserve">used </w:t>
      </w:r>
      <w:r w:rsidR="000D57B8" w:rsidRPr="00753F93">
        <w:rPr>
          <w:color w:val="000000" w:themeColor="text1"/>
          <w:lang w:val="en-GB"/>
        </w:rPr>
        <w:t xml:space="preserve">in the literature </w:t>
      </w:r>
      <w:r w:rsidR="00D82411" w:rsidRPr="00753F93">
        <w:rPr>
          <w:color w:val="000000" w:themeColor="text1"/>
          <w:lang w:val="en-GB"/>
        </w:rPr>
        <w:t xml:space="preserve">for estimation of peak outflow </w:t>
      </w:r>
      <w:r w:rsidR="000D57B8" w:rsidRPr="00753F93">
        <w:rPr>
          <w:color w:val="000000" w:themeColor="text1"/>
          <w:lang w:val="en-GB"/>
        </w:rPr>
        <w:t xml:space="preserve">is described below and </w:t>
      </w:r>
      <w:r w:rsidR="007A7EB0" w:rsidRPr="00753F93">
        <w:rPr>
          <w:color w:val="000000" w:themeColor="text1"/>
          <w:lang w:val="en-GB"/>
        </w:rPr>
        <w:t xml:space="preserve">then </w:t>
      </w:r>
      <w:r w:rsidR="000D57B8" w:rsidRPr="00753F93">
        <w:rPr>
          <w:color w:val="000000" w:themeColor="text1"/>
          <w:lang w:val="en-GB"/>
        </w:rPr>
        <w:t xml:space="preserve">followed by describing </w:t>
      </w:r>
      <w:r w:rsidR="007A7EB0" w:rsidRPr="00753F93">
        <w:rPr>
          <w:color w:val="000000" w:themeColor="text1"/>
          <w:lang w:val="en-GB"/>
        </w:rPr>
        <w:t xml:space="preserve">the </w:t>
      </w:r>
      <w:r w:rsidR="000D57B8" w:rsidRPr="00753F93">
        <w:rPr>
          <w:color w:val="000000" w:themeColor="text1"/>
          <w:lang w:val="en-GB"/>
        </w:rPr>
        <w:t>benchmark models and the hybrid ANN-GA model</w:t>
      </w:r>
      <w:r w:rsidR="00D82411" w:rsidRPr="00753F93">
        <w:rPr>
          <w:color w:val="000000" w:themeColor="text1"/>
          <w:lang w:val="en-GB"/>
        </w:rPr>
        <w:t>.</w:t>
      </w:r>
    </w:p>
    <w:p w14:paraId="3E4F382F" w14:textId="77777777" w:rsidR="00D82411" w:rsidRPr="00753F93" w:rsidRDefault="00D82411">
      <w:pPr>
        <w:rPr>
          <w:color w:val="000000" w:themeColor="text1"/>
          <w:lang w:val="en-GB"/>
        </w:rPr>
      </w:pPr>
    </w:p>
    <w:p w14:paraId="4736136F" w14:textId="3CFC5522" w:rsidR="00D82411" w:rsidRPr="00753F93" w:rsidRDefault="00AE694E" w:rsidP="000C65E3">
      <w:pPr>
        <w:pStyle w:val="Heading2"/>
        <w:rPr>
          <w:szCs w:val="24"/>
          <w:rtl/>
        </w:rPr>
      </w:pPr>
      <w:r w:rsidRPr="00753F93">
        <w:t xml:space="preserve"> Prediction of peak outflows</w:t>
      </w:r>
    </w:p>
    <w:p w14:paraId="78554E81" w14:textId="14D71117" w:rsidR="00436361" w:rsidRPr="00753F93" w:rsidRDefault="000832C3" w:rsidP="00C61DA3">
      <w:pPr>
        <w:rPr>
          <w:color w:val="000000" w:themeColor="text1"/>
          <w:lang w:val="en-GB"/>
        </w:rPr>
      </w:pPr>
      <w:r w:rsidRPr="00753F93">
        <w:rPr>
          <w:lang w:val="en-GB"/>
        </w:rPr>
        <w:t>H</w:t>
      </w:r>
      <w:r w:rsidR="00EA3DAB" w:rsidRPr="00753F93">
        <w:rPr>
          <w:lang w:val="en-GB"/>
        </w:rPr>
        <w:t xml:space="preserve">eight and volume of </w:t>
      </w:r>
      <w:r w:rsidRPr="00753F93">
        <w:rPr>
          <w:lang w:val="en-GB"/>
        </w:rPr>
        <w:t xml:space="preserve">a dam </w:t>
      </w:r>
      <w:r w:rsidR="00EA3DAB" w:rsidRPr="00753F93">
        <w:rPr>
          <w:lang w:val="en-GB"/>
        </w:rPr>
        <w:t xml:space="preserve">reservoir at </w:t>
      </w:r>
      <w:r w:rsidRPr="00753F93">
        <w:rPr>
          <w:lang w:val="en-GB"/>
        </w:rPr>
        <w:t xml:space="preserve">failure </w:t>
      </w:r>
      <w:r w:rsidR="0009115C" w:rsidRPr="00753F93">
        <w:rPr>
          <w:lang w:val="en-GB"/>
        </w:rPr>
        <w:t xml:space="preserve">time </w:t>
      </w:r>
      <w:r w:rsidR="00381D3B" w:rsidRPr="00753F93">
        <w:rPr>
          <w:lang w:val="en-GB"/>
        </w:rPr>
        <w:t xml:space="preserve">have been </w:t>
      </w:r>
      <w:r w:rsidRPr="00753F93">
        <w:rPr>
          <w:lang w:val="en-GB"/>
        </w:rPr>
        <w:t xml:space="preserve">recognised </w:t>
      </w:r>
      <w:r w:rsidR="00381D3B" w:rsidRPr="00753F93">
        <w:rPr>
          <w:lang w:val="en-GB"/>
        </w:rPr>
        <w:t xml:space="preserve">as </w:t>
      </w:r>
      <w:r w:rsidRPr="00753F93">
        <w:rPr>
          <w:lang w:val="en-GB"/>
        </w:rPr>
        <w:t>the main explanatory factors in most of the historic dam breach cases (Nourani et al.</w:t>
      </w:r>
      <w:r w:rsidR="00FD4524" w:rsidRPr="00753F93">
        <w:rPr>
          <w:lang w:val="en-GB"/>
        </w:rPr>
        <w:t>,</w:t>
      </w:r>
      <w:r w:rsidRPr="00753F93">
        <w:rPr>
          <w:lang w:val="en-GB"/>
        </w:rPr>
        <w:t xml:space="preserve"> 2012). </w:t>
      </w:r>
      <w:r w:rsidR="00C77559" w:rsidRPr="00753F93">
        <w:rPr>
          <w:lang w:val="en-GB"/>
        </w:rPr>
        <w:t>Since</w:t>
      </w:r>
      <w:r w:rsidRPr="00753F93">
        <w:rPr>
          <w:lang w:val="en-GB"/>
        </w:rPr>
        <w:t xml:space="preserve"> </w:t>
      </w:r>
      <w:r w:rsidR="00D90C79" w:rsidRPr="00753F93">
        <w:rPr>
          <w:lang w:val="en-GB"/>
        </w:rPr>
        <w:t>the main objective of this study</w:t>
      </w:r>
      <w:r w:rsidR="00C77559" w:rsidRPr="00753F93">
        <w:rPr>
          <w:lang w:val="en-GB"/>
        </w:rPr>
        <w:t xml:space="preserve"> is</w:t>
      </w:r>
      <w:r w:rsidR="00D90C79" w:rsidRPr="00753F93">
        <w:rPr>
          <w:lang w:val="en-GB"/>
        </w:rPr>
        <w:t xml:space="preserve"> </w:t>
      </w:r>
      <w:r w:rsidR="00A125C5" w:rsidRPr="00753F93">
        <w:rPr>
          <w:color w:val="000000" w:themeColor="text1"/>
          <w:lang w:val="en-GB"/>
        </w:rPr>
        <w:t>estimat</w:t>
      </w:r>
      <w:r w:rsidR="006B18D9" w:rsidRPr="00753F93">
        <w:rPr>
          <w:color w:val="000000" w:themeColor="text1"/>
          <w:lang w:val="en-GB"/>
        </w:rPr>
        <w:t>ion of</w:t>
      </w:r>
      <w:r w:rsidR="00A125C5" w:rsidRPr="00753F93">
        <w:rPr>
          <w:color w:val="000000" w:themeColor="text1"/>
          <w:lang w:val="en-GB"/>
        </w:rPr>
        <w:t xml:space="preserve"> peak outflow (</w:t>
      </w:r>
      <w:r w:rsidR="00A125C5" w:rsidRPr="00753F93">
        <w:rPr>
          <w:i/>
          <w:iCs/>
          <w:color w:val="000000" w:themeColor="text1"/>
          <w:lang w:val="en-GB"/>
        </w:rPr>
        <w:t>Q</w:t>
      </w:r>
      <w:r w:rsidR="00A125C5" w:rsidRPr="00753F93">
        <w:rPr>
          <w:i/>
          <w:iCs/>
          <w:color w:val="000000" w:themeColor="text1"/>
          <w:vertAlign w:val="subscript"/>
          <w:lang w:val="en-GB"/>
        </w:rPr>
        <w:t>p</w:t>
      </w:r>
      <w:r w:rsidR="00A125C5" w:rsidRPr="00753F93">
        <w:rPr>
          <w:color w:val="000000" w:themeColor="text1"/>
          <w:lang w:val="en-GB"/>
        </w:rPr>
        <w:t xml:space="preserve">) of a breached </w:t>
      </w:r>
      <w:r w:rsidR="002E2A4D" w:rsidRPr="00753F93">
        <w:rPr>
          <w:color w:val="000000" w:themeColor="text1"/>
          <w:lang w:val="en-GB"/>
        </w:rPr>
        <w:t>dam</w:t>
      </w:r>
      <w:r w:rsidR="00D90C79" w:rsidRPr="00753F93">
        <w:rPr>
          <w:color w:val="000000" w:themeColor="text1"/>
          <w:lang w:val="en-GB"/>
        </w:rPr>
        <w:t xml:space="preserve">, </w:t>
      </w:r>
      <w:r w:rsidR="006B18D9" w:rsidRPr="00753F93">
        <w:rPr>
          <w:color w:val="000000" w:themeColor="text1"/>
          <w:lang w:val="en-GB"/>
        </w:rPr>
        <w:t>these factors</w:t>
      </w:r>
      <w:r w:rsidR="00C77559" w:rsidRPr="00753F93">
        <w:rPr>
          <w:color w:val="000000" w:themeColor="text1"/>
          <w:lang w:val="en-GB"/>
        </w:rPr>
        <w:t xml:space="preserve"> are included;</w:t>
      </w:r>
      <w:r w:rsidR="006B18D9" w:rsidRPr="00753F93">
        <w:rPr>
          <w:color w:val="000000" w:themeColor="text1"/>
          <w:lang w:val="en-GB"/>
        </w:rPr>
        <w:t xml:space="preserve"> i.e. </w:t>
      </w:r>
      <w:r w:rsidR="00F741A5" w:rsidRPr="00753F93">
        <w:rPr>
          <w:color w:val="000000" w:themeColor="text1"/>
          <w:lang w:val="en-GB"/>
        </w:rPr>
        <w:t xml:space="preserve">water </w:t>
      </w:r>
      <w:r w:rsidR="002E2A4D" w:rsidRPr="00753F93">
        <w:rPr>
          <w:color w:val="000000" w:themeColor="text1"/>
          <w:lang w:val="en-GB"/>
        </w:rPr>
        <w:t xml:space="preserve">volume above </w:t>
      </w:r>
      <w:r w:rsidR="00D920B7" w:rsidRPr="00753F93">
        <w:rPr>
          <w:color w:val="000000" w:themeColor="text1"/>
          <w:lang w:val="en-GB"/>
        </w:rPr>
        <w:t xml:space="preserve">the </w:t>
      </w:r>
      <w:r w:rsidR="002E2A4D" w:rsidRPr="00753F93">
        <w:rPr>
          <w:color w:val="000000" w:themeColor="text1"/>
          <w:lang w:val="en-GB"/>
        </w:rPr>
        <w:t>breach invert (</w:t>
      </w:r>
      <w:r w:rsidR="002E2A4D" w:rsidRPr="00753F93">
        <w:rPr>
          <w:i/>
          <w:iCs/>
          <w:color w:val="000000" w:themeColor="text1"/>
          <w:lang w:val="en-GB"/>
        </w:rPr>
        <w:t>V</w:t>
      </w:r>
      <w:r w:rsidR="002E2A4D" w:rsidRPr="00753F93">
        <w:rPr>
          <w:i/>
          <w:iCs/>
          <w:color w:val="000000" w:themeColor="text1"/>
          <w:vertAlign w:val="subscript"/>
          <w:lang w:val="en-GB"/>
        </w:rPr>
        <w:t>w</w:t>
      </w:r>
      <w:r w:rsidR="002E2A4D" w:rsidRPr="00753F93">
        <w:rPr>
          <w:color w:val="000000" w:themeColor="text1"/>
          <w:lang w:val="en-GB"/>
        </w:rPr>
        <w:t xml:space="preserve">) and water depth above </w:t>
      </w:r>
      <w:r w:rsidR="00D920B7" w:rsidRPr="00753F93">
        <w:rPr>
          <w:color w:val="000000" w:themeColor="text1"/>
          <w:lang w:val="en-GB"/>
        </w:rPr>
        <w:t xml:space="preserve">the </w:t>
      </w:r>
      <w:r w:rsidR="002E2A4D" w:rsidRPr="00753F93">
        <w:rPr>
          <w:color w:val="000000" w:themeColor="text1"/>
          <w:lang w:val="en-GB"/>
        </w:rPr>
        <w:t>breach invert (</w:t>
      </w:r>
      <w:r w:rsidR="002E2A4D" w:rsidRPr="00753F93">
        <w:rPr>
          <w:i/>
          <w:iCs/>
          <w:color w:val="000000" w:themeColor="text1"/>
          <w:lang w:val="en-GB"/>
        </w:rPr>
        <w:t>H</w:t>
      </w:r>
      <w:r w:rsidR="002E2A4D" w:rsidRPr="00753F93">
        <w:rPr>
          <w:i/>
          <w:iCs/>
          <w:color w:val="000000" w:themeColor="text1"/>
          <w:vertAlign w:val="subscript"/>
          <w:lang w:val="en-GB"/>
        </w:rPr>
        <w:t>w</w:t>
      </w:r>
      <w:r w:rsidR="002E2A4D" w:rsidRPr="00753F93">
        <w:rPr>
          <w:color w:val="000000" w:themeColor="text1"/>
          <w:lang w:val="en-GB"/>
        </w:rPr>
        <w:t>)</w:t>
      </w:r>
      <w:r w:rsidR="00F741A5" w:rsidRPr="00753F93">
        <w:rPr>
          <w:color w:val="000000" w:themeColor="text1"/>
          <w:lang w:val="en-GB"/>
        </w:rPr>
        <w:t xml:space="preserve"> as shown in Fig</w:t>
      </w:r>
      <w:r w:rsidR="00FB089B" w:rsidRPr="00753F93">
        <w:rPr>
          <w:color w:val="000000" w:themeColor="text1"/>
          <w:lang w:val="en-GB"/>
        </w:rPr>
        <w:t xml:space="preserve">. </w:t>
      </w:r>
      <w:r w:rsidR="00F741A5" w:rsidRPr="00753F93">
        <w:rPr>
          <w:color w:val="000000" w:themeColor="text1"/>
          <w:lang w:val="en-GB"/>
        </w:rPr>
        <w:t>1</w:t>
      </w:r>
      <w:r w:rsidR="002E2A4D" w:rsidRPr="00753F93">
        <w:rPr>
          <w:color w:val="000000" w:themeColor="text1"/>
          <w:lang w:val="en-GB"/>
        </w:rPr>
        <w:t xml:space="preserve">. </w:t>
      </w:r>
      <w:r w:rsidR="008F3211" w:rsidRPr="00753F93">
        <w:rPr>
          <w:color w:val="000000" w:themeColor="text1"/>
          <w:lang w:val="en-GB"/>
        </w:rPr>
        <w:t xml:space="preserve">Development of </w:t>
      </w:r>
      <w:r w:rsidR="008F3211" w:rsidRPr="00753F93">
        <w:rPr>
          <w:color w:val="000000" w:themeColor="text1"/>
          <w:shd w:val="clear" w:color="auto" w:fill="FFFFFF"/>
          <w:lang w:val="en-GB"/>
        </w:rPr>
        <w:t>n</w:t>
      </w:r>
      <w:r w:rsidR="000D57B8" w:rsidRPr="00753F93">
        <w:rPr>
          <w:color w:val="000000" w:themeColor="text1"/>
          <w:shd w:val="clear" w:color="auto" w:fill="FFFFFF"/>
          <w:lang w:val="en-GB"/>
        </w:rPr>
        <w:t xml:space="preserve">onlinear regression </w:t>
      </w:r>
      <w:r w:rsidR="008F3211" w:rsidRPr="00753F93">
        <w:rPr>
          <w:color w:val="000000" w:themeColor="text1"/>
          <w:lang w:val="en-GB"/>
        </w:rPr>
        <w:t xml:space="preserve">relations fitted </w:t>
      </w:r>
      <w:r w:rsidR="00C77559" w:rsidRPr="00753F93">
        <w:rPr>
          <w:color w:val="000000" w:themeColor="text1"/>
          <w:lang w:val="en-GB"/>
        </w:rPr>
        <w:t>to the</w:t>
      </w:r>
      <w:r w:rsidR="008F3211" w:rsidRPr="00753F93">
        <w:rPr>
          <w:color w:val="000000" w:themeColor="text1"/>
          <w:lang w:val="en-GB"/>
        </w:rPr>
        <w:t xml:space="preserve"> historic data </w:t>
      </w:r>
      <w:r w:rsidR="008F3211" w:rsidRPr="00753F93">
        <w:rPr>
          <w:color w:val="000000" w:themeColor="text1"/>
          <w:shd w:val="clear" w:color="auto" w:fill="FFFFFF"/>
          <w:lang w:val="en-GB"/>
        </w:rPr>
        <w:t xml:space="preserve">is a </w:t>
      </w:r>
      <w:r w:rsidR="000D57B8" w:rsidRPr="00753F93">
        <w:rPr>
          <w:color w:val="000000" w:themeColor="text1"/>
          <w:shd w:val="clear" w:color="auto" w:fill="FFFFFF"/>
          <w:lang w:val="en-GB"/>
        </w:rPr>
        <w:t xml:space="preserve">well-established </w:t>
      </w:r>
      <w:r w:rsidR="008F3211" w:rsidRPr="00753F93">
        <w:rPr>
          <w:color w:val="000000" w:themeColor="text1"/>
          <w:shd w:val="clear" w:color="auto" w:fill="FFFFFF"/>
          <w:lang w:val="en-GB"/>
        </w:rPr>
        <w:t>technique</w:t>
      </w:r>
      <w:r w:rsidR="00C77559" w:rsidRPr="00753F93">
        <w:rPr>
          <w:color w:val="000000" w:themeColor="text1"/>
          <w:shd w:val="clear" w:color="auto" w:fill="FFFFFF"/>
          <w:lang w:val="en-GB"/>
        </w:rPr>
        <w:t xml:space="preserve"> used</w:t>
      </w:r>
      <w:r w:rsidR="008F3211" w:rsidRPr="00753F93">
        <w:rPr>
          <w:color w:val="000000" w:themeColor="text1"/>
          <w:shd w:val="clear" w:color="auto" w:fill="FFFFFF"/>
          <w:lang w:val="en-GB"/>
        </w:rPr>
        <w:t xml:space="preserve"> </w:t>
      </w:r>
      <w:r w:rsidR="00D90C79" w:rsidRPr="00753F93">
        <w:rPr>
          <w:color w:val="000000" w:themeColor="text1"/>
          <w:lang w:val="en-GB"/>
        </w:rPr>
        <w:t xml:space="preserve">by </w:t>
      </w:r>
      <w:r w:rsidR="008F3211" w:rsidRPr="00753F93">
        <w:rPr>
          <w:color w:val="000000" w:themeColor="text1"/>
          <w:lang w:val="en-GB"/>
        </w:rPr>
        <w:t xml:space="preserve">many </w:t>
      </w:r>
      <w:r w:rsidR="00D90C79" w:rsidRPr="00753F93">
        <w:rPr>
          <w:color w:val="000000" w:themeColor="text1"/>
          <w:lang w:val="en-GB"/>
        </w:rPr>
        <w:t>researchers (</w:t>
      </w:r>
      <w:r w:rsidR="00D90C79" w:rsidRPr="00753F93">
        <w:rPr>
          <w:lang w:val="en-GB"/>
        </w:rPr>
        <w:t>Pierce at al., 2010</w:t>
      </w:r>
      <w:r w:rsidR="00D90C79" w:rsidRPr="00753F93">
        <w:rPr>
          <w:color w:val="000000" w:themeColor="text1"/>
          <w:lang w:val="en-GB"/>
        </w:rPr>
        <w:t xml:space="preserve">). </w:t>
      </w:r>
      <w:r w:rsidR="00C77559" w:rsidRPr="00753F93">
        <w:rPr>
          <w:color w:val="000000" w:themeColor="text1"/>
          <w:lang w:val="en-GB"/>
        </w:rPr>
        <w:t>T</w:t>
      </w:r>
      <w:r w:rsidR="00436361" w:rsidRPr="00753F93">
        <w:rPr>
          <w:color w:val="000000" w:themeColor="text1"/>
          <w:shd w:val="clear" w:color="auto" w:fill="FFFFFF"/>
          <w:lang w:val="en-GB"/>
        </w:rPr>
        <w:t xml:space="preserve">he </w:t>
      </w:r>
      <w:r w:rsidR="00D90C79" w:rsidRPr="00753F93">
        <w:rPr>
          <w:color w:val="000000" w:themeColor="text1"/>
          <w:shd w:val="clear" w:color="auto" w:fill="FFFFFF"/>
          <w:lang w:val="en-GB"/>
        </w:rPr>
        <w:t xml:space="preserve">most </w:t>
      </w:r>
      <w:r w:rsidR="00D90C79" w:rsidRPr="00753F93">
        <w:rPr>
          <w:color w:val="000000" w:themeColor="text1"/>
          <w:lang w:val="en-GB"/>
        </w:rPr>
        <w:t xml:space="preserve">frequently used </w:t>
      </w:r>
      <w:r w:rsidR="00436361" w:rsidRPr="00753F93">
        <w:rPr>
          <w:color w:val="000000" w:themeColor="text1"/>
          <w:lang w:val="en-GB"/>
        </w:rPr>
        <w:t xml:space="preserve">relation </w:t>
      </w:r>
      <w:r w:rsidR="00C77559" w:rsidRPr="00753F93">
        <w:rPr>
          <w:color w:val="000000" w:themeColor="text1"/>
          <w:lang w:val="en-GB"/>
        </w:rPr>
        <w:t>appears to be</w:t>
      </w:r>
      <w:r w:rsidR="00D90C79" w:rsidRPr="00753F93">
        <w:rPr>
          <w:color w:val="000000" w:themeColor="text1"/>
          <w:lang w:val="en-GB"/>
        </w:rPr>
        <w:t xml:space="preserve"> the one </w:t>
      </w:r>
      <w:r w:rsidR="00436361" w:rsidRPr="00753F93">
        <w:rPr>
          <w:color w:val="000000" w:themeColor="text1"/>
          <w:lang w:val="en-GB"/>
        </w:rPr>
        <w:t>developed by</w:t>
      </w:r>
      <w:r w:rsidR="00436361" w:rsidRPr="00753F93">
        <w:rPr>
          <w:color w:val="000000" w:themeColor="text1"/>
          <w:shd w:val="clear" w:color="auto" w:fill="FFFFFF"/>
          <w:lang w:val="en-GB"/>
        </w:rPr>
        <w:t xml:space="preserve"> </w:t>
      </w:r>
      <w:r w:rsidR="00436361" w:rsidRPr="00753F93">
        <w:rPr>
          <w:color w:val="000000" w:themeColor="text1"/>
          <w:lang w:val="en-GB"/>
        </w:rPr>
        <w:t>Froehlich (1995)</w:t>
      </w:r>
      <w:r w:rsidR="00C61DA3" w:rsidRPr="00753F93">
        <w:rPr>
          <w:color w:val="000000" w:themeColor="text1"/>
          <w:lang w:val="en-GB"/>
        </w:rPr>
        <w:t xml:space="preserve"> which </w:t>
      </w:r>
      <w:r w:rsidR="00D90C79" w:rsidRPr="00753F93">
        <w:rPr>
          <w:color w:val="000000" w:themeColor="text1"/>
          <w:lang w:val="en-GB"/>
        </w:rPr>
        <w:t xml:space="preserve">was confirmed by </w:t>
      </w:r>
      <w:r w:rsidR="00436361" w:rsidRPr="00753F93">
        <w:rPr>
          <w:color w:val="000000" w:themeColor="text1"/>
          <w:lang w:val="en-GB"/>
        </w:rPr>
        <w:t xml:space="preserve">Wahl (2004) as one of the best empirical relations that ever been developed. </w:t>
      </w:r>
      <w:r w:rsidR="00D90C79" w:rsidRPr="00753F93">
        <w:rPr>
          <w:color w:val="000000" w:themeColor="text1"/>
          <w:lang w:val="en-GB"/>
        </w:rPr>
        <w:t xml:space="preserve">The general form of this </w:t>
      </w:r>
      <w:r w:rsidR="00223175" w:rsidRPr="00753F93">
        <w:rPr>
          <w:color w:val="000000" w:themeColor="text1"/>
          <w:lang w:val="en-GB"/>
        </w:rPr>
        <w:t xml:space="preserve">relation </w:t>
      </w:r>
      <w:r w:rsidR="00D90C79" w:rsidRPr="00753F93">
        <w:rPr>
          <w:color w:val="000000" w:themeColor="text1"/>
          <w:lang w:val="en-GB"/>
        </w:rPr>
        <w:t xml:space="preserve">which has been used here </w:t>
      </w:r>
      <w:r w:rsidR="00F95B80" w:rsidRPr="00753F93">
        <w:rPr>
          <w:color w:val="000000" w:themeColor="text1"/>
          <w:lang w:val="en-GB"/>
        </w:rPr>
        <w:t xml:space="preserve">as an empirical approach </w:t>
      </w:r>
      <w:r w:rsidR="00D90C79" w:rsidRPr="00753F93">
        <w:rPr>
          <w:color w:val="000000" w:themeColor="text1"/>
          <w:shd w:val="clear" w:color="auto" w:fill="FFFFFF"/>
          <w:lang w:val="en-GB"/>
        </w:rPr>
        <w:t xml:space="preserve">is </w:t>
      </w:r>
      <w:r w:rsidR="00223175" w:rsidRPr="00753F93">
        <w:rPr>
          <w:color w:val="000000" w:themeColor="text1"/>
          <w:shd w:val="clear" w:color="auto" w:fill="FFFFFF"/>
          <w:lang w:val="en-GB"/>
        </w:rPr>
        <w:t>expressed in Eq. (1)</w:t>
      </w:r>
      <w:r w:rsidR="00D90C79" w:rsidRPr="00753F93">
        <w:rPr>
          <w:color w:val="000000" w:themeColor="text1"/>
          <w:shd w:val="clear" w:color="auto" w:fill="FFFFFF"/>
          <w:lang w:val="en-GB"/>
        </w:rPr>
        <w:t>:</w:t>
      </w:r>
    </w:p>
    <w:p w14:paraId="7BB197A8" w14:textId="77777777" w:rsidR="00436361" w:rsidRPr="00753F93" w:rsidRDefault="009A5C3B" w:rsidP="00D65FAB">
      <w:pPr>
        <w:rPr>
          <w:color w:val="000000" w:themeColor="text1"/>
          <w:lang w:val="en-GB"/>
        </w:rPr>
      </w:pPr>
      <w:r w:rsidRPr="00753F93">
        <w:rPr>
          <w:rFonts w:cs="Nazanin"/>
          <w:color w:val="000000" w:themeColor="text1"/>
          <w:position w:val="-14"/>
          <w:sz w:val="20"/>
          <w:szCs w:val="26"/>
          <w:lang w:val="en-GB" w:bidi="fa-IR"/>
        </w:rPr>
        <w:object w:dxaOrig="1660" w:dyaOrig="400" w14:anchorId="18500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8.75pt" o:ole="">
            <v:imagedata r:id="rId11" o:title=""/>
          </v:shape>
          <o:OLEObject Type="Embed" ProgID="Equation.DSMT4" ShapeID="_x0000_i1025" DrawAspect="Content" ObjectID="_1549728683" r:id="rId12"/>
        </w:object>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 w:val="20"/>
          <w:szCs w:val="26"/>
          <w:lang w:val="en-GB" w:bidi="fa-IR"/>
        </w:rPr>
        <w:tab/>
      </w:r>
      <w:r w:rsidR="00436361" w:rsidRPr="00753F93">
        <w:rPr>
          <w:rFonts w:cs="Nazanin"/>
          <w:color w:val="000000" w:themeColor="text1"/>
          <w:szCs w:val="30"/>
          <w:lang w:val="en-GB" w:bidi="fa-IR"/>
        </w:rPr>
        <w:t>(</w:t>
      </w:r>
      <w:r w:rsidR="00D65FAB" w:rsidRPr="00753F93">
        <w:rPr>
          <w:rFonts w:cs="Nazanin"/>
          <w:color w:val="000000" w:themeColor="text1"/>
          <w:szCs w:val="30"/>
          <w:lang w:val="en-GB" w:bidi="fa-IR"/>
        </w:rPr>
        <w:t>1</w:t>
      </w:r>
      <w:r w:rsidR="00436361" w:rsidRPr="00753F93">
        <w:rPr>
          <w:rFonts w:cs="Nazanin"/>
          <w:color w:val="000000" w:themeColor="text1"/>
          <w:szCs w:val="30"/>
          <w:lang w:val="en-GB" w:bidi="fa-IR"/>
        </w:rPr>
        <w:t>)</w:t>
      </w:r>
    </w:p>
    <w:p w14:paraId="6713FE57" w14:textId="786C2022" w:rsidR="00436361" w:rsidRPr="00753F93" w:rsidRDefault="00436361" w:rsidP="009A5C3B">
      <w:pPr>
        <w:ind w:firstLine="0"/>
        <w:rPr>
          <w:color w:val="000000" w:themeColor="text1"/>
          <w:lang w:val="en-GB"/>
        </w:rPr>
      </w:pPr>
      <w:r w:rsidRPr="00753F93">
        <w:rPr>
          <w:color w:val="000000" w:themeColor="text1"/>
          <w:lang w:val="en-GB"/>
        </w:rPr>
        <w:lastRenderedPageBreak/>
        <w:t>where</w:t>
      </w:r>
      <w:r w:rsidRPr="00753F93">
        <w:rPr>
          <w:i/>
          <w:iCs/>
          <w:color w:val="000000" w:themeColor="text1"/>
          <w:lang w:val="en-GB"/>
        </w:rPr>
        <w:t xml:space="preserve"> Q</w:t>
      </w:r>
      <w:r w:rsidRPr="00753F93">
        <w:rPr>
          <w:i/>
          <w:iCs/>
          <w:color w:val="000000" w:themeColor="text1"/>
          <w:vertAlign w:val="subscript"/>
          <w:lang w:val="en-GB"/>
        </w:rPr>
        <w:t>p</w:t>
      </w:r>
      <w:r w:rsidRPr="00753F93">
        <w:rPr>
          <w:color w:val="000000" w:themeColor="text1"/>
          <w:lang w:val="en-GB"/>
        </w:rPr>
        <w:t>= predicted peak outflow (m</w:t>
      </w:r>
      <w:r w:rsidRPr="00753F93">
        <w:rPr>
          <w:color w:val="000000" w:themeColor="text1"/>
          <w:vertAlign w:val="superscript"/>
          <w:lang w:val="en-GB"/>
        </w:rPr>
        <w:t>3</w:t>
      </w:r>
      <w:r w:rsidRPr="00753F93">
        <w:rPr>
          <w:color w:val="000000" w:themeColor="text1"/>
          <w:lang w:val="en-GB"/>
        </w:rPr>
        <w:t xml:space="preserve">/s); </w:t>
      </w:r>
      <w:r w:rsidR="009A5C3B" w:rsidRPr="00753F93">
        <w:rPr>
          <w:i/>
          <w:iCs/>
          <w:color w:val="000000" w:themeColor="text1"/>
          <w:lang w:val="en-GB"/>
        </w:rPr>
        <w:t>V</w:t>
      </w:r>
      <w:r w:rsidR="009A5C3B" w:rsidRPr="00753F93">
        <w:rPr>
          <w:i/>
          <w:iCs/>
          <w:color w:val="000000" w:themeColor="text1"/>
          <w:sz w:val="13"/>
          <w:szCs w:val="13"/>
          <w:lang w:val="en-GB"/>
        </w:rPr>
        <w:t>w</w:t>
      </w:r>
      <w:r w:rsidR="009A5C3B" w:rsidRPr="00753F93">
        <w:rPr>
          <w:color w:val="000000" w:themeColor="text1"/>
          <w:lang w:val="en-GB"/>
        </w:rPr>
        <w:t>= reservoir volume at the time of failure (m</w:t>
      </w:r>
      <w:r w:rsidR="009A5C3B" w:rsidRPr="00753F93">
        <w:rPr>
          <w:color w:val="000000" w:themeColor="text1"/>
          <w:vertAlign w:val="superscript"/>
          <w:lang w:val="en-GB"/>
        </w:rPr>
        <w:t>3</w:t>
      </w:r>
      <w:r w:rsidR="009A5C3B" w:rsidRPr="00753F93">
        <w:rPr>
          <w:color w:val="000000" w:themeColor="text1"/>
          <w:lang w:val="en-GB"/>
        </w:rPr>
        <w:t xml:space="preserve">); </w:t>
      </w:r>
      <w:r w:rsidRPr="00753F93">
        <w:rPr>
          <w:i/>
          <w:iCs/>
          <w:color w:val="000000" w:themeColor="text1"/>
          <w:lang w:val="en-GB"/>
        </w:rPr>
        <w:t>H</w:t>
      </w:r>
      <w:r w:rsidRPr="00753F93">
        <w:rPr>
          <w:i/>
          <w:iCs/>
          <w:color w:val="000000" w:themeColor="text1"/>
          <w:vertAlign w:val="subscript"/>
          <w:lang w:val="en-GB"/>
        </w:rPr>
        <w:t>w</w:t>
      </w:r>
      <w:r w:rsidRPr="00753F93">
        <w:rPr>
          <w:color w:val="000000" w:themeColor="text1"/>
          <w:lang w:val="en-GB"/>
        </w:rPr>
        <w:t xml:space="preserve"> = height of water in the reservoir at the time of failure (m</w:t>
      </w:r>
      <w:r w:rsidR="009A5C3B" w:rsidRPr="00753F93">
        <w:rPr>
          <w:color w:val="000000" w:themeColor="text1"/>
          <w:lang w:val="en-GB"/>
        </w:rPr>
        <w:t xml:space="preserve">); </w:t>
      </w:r>
      <w:r w:rsidRPr="00753F93">
        <w:rPr>
          <w:color w:val="000000" w:themeColor="text1"/>
          <w:lang w:val="en-GB"/>
        </w:rPr>
        <w:t xml:space="preserve">and </w:t>
      </w:r>
      <w:r w:rsidR="003658CA" w:rsidRPr="00753F93">
        <w:rPr>
          <w:i/>
          <w:iCs/>
          <w:color w:val="000000" w:themeColor="text1"/>
          <w:lang w:val="en-GB"/>
        </w:rPr>
        <w:t>a</w:t>
      </w:r>
      <w:r w:rsidRPr="00753F93">
        <w:rPr>
          <w:color w:val="000000" w:themeColor="text1"/>
          <w:lang w:val="en-GB"/>
        </w:rPr>
        <w:t xml:space="preserve">, </w:t>
      </w:r>
      <w:r w:rsidR="003658CA" w:rsidRPr="00753F93">
        <w:rPr>
          <w:i/>
          <w:iCs/>
          <w:color w:val="000000" w:themeColor="text1"/>
          <w:lang w:val="en-GB"/>
        </w:rPr>
        <w:t>b</w:t>
      </w:r>
      <w:r w:rsidRPr="00753F93">
        <w:rPr>
          <w:color w:val="000000" w:themeColor="text1"/>
          <w:lang w:val="en-GB"/>
        </w:rPr>
        <w:t xml:space="preserve">, </w:t>
      </w:r>
      <w:r w:rsidR="009862D9" w:rsidRPr="00753F93">
        <w:rPr>
          <w:color w:val="000000" w:themeColor="text1"/>
          <w:lang w:val="en-GB"/>
        </w:rPr>
        <w:t xml:space="preserve">and </w:t>
      </w:r>
      <w:r w:rsidR="003658CA" w:rsidRPr="00753F93">
        <w:rPr>
          <w:i/>
          <w:iCs/>
          <w:color w:val="000000" w:themeColor="text1"/>
          <w:lang w:val="en-GB"/>
        </w:rPr>
        <w:t>c</w:t>
      </w:r>
      <w:r w:rsidRPr="00753F93">
        <w:rPr>
          <w:color w:val="000000" w:themeColor="text1"/>
          <w:lang w:val="en-GB"/>
        </w:rPr>
        <w:t xml:space="preserve">= constant coefficients. These coefficients </w:t>
      </w:r>
      <w:r w:rsidR="00F95B80" w:rsidRPr="00753F93">
        <w:rPr>
          <w:color w:val="000000" w:themeColor="text1"/>
          <w:lang w:val="en-GB"/>
        </w:rPr>
        <w:t xml:space="preserve">can be </w:t>
      </w:r>
      <w:r w:rsidRPr="00753F93">
        <w:rPr>
          <w:color w:val="000000" w:themeColor="text1"/>
          <w:lang w:val="en-GB"/>
        </w:rPr>
        <w:t xml:space="preserve">obtained by fitting observed and predicted variables </w:t>
      </w:r>
      <w:r w:rsidR="00421135" w:rsidRPr="00753F93">
        <w:rPr>
          <w:color w:val="000000" w:themeColor="text1"/>
          <w:lang w:val="en-GB"/>
        </w:rPr>
        <w:t xml:space="preserve">to </w:t>
      </w:r>
      <w:r w:rsidR="00D90C79" w:rsidRPr="00753F93">
        <w:rPr>
          <w:color w:val="000000" w:themeColor="text1"/>
          <w:lang w:val="en-GB"/>
        </w:rPr>
        <w:t xml:space="preserve">a </w:t>
      </w:r>
      <w:r w:rsidR="00A91148" w:rsidRPr="00753F93">
        <w:rPr>
          <w:color w:val="000000" w:themeColor="text1"/>
          <w:lang w:val="en-GB"/>
        </w:rPr>
        <w:t xml:space="preserve">training data </w:t>
      </w:r>
      <w:r w:rsidRPr="00753F93">
        <w:rPr>
          <w:color w:val="000000" w:themeColor="text1"/>
          <w:lang w:val="en-GB"/>
        </w:rPr>
        <w:t>set</w:t>
      </w:r>
      <w:r w:rsidR="00421135" w:rsidRPr="00753F93">
        <w:rPr>
          <w:color w:val="000000" w:themeColor="text1"/>
          <w:lang w:val="en-GB"/>
        </w:rPr>
        <w:t xml:space="preserve">. </w:t>
      </w:r>
      <w:r w:rsidR="00D90C79" w:rsidRPr="00753F93">
        <w:rPr>
          <w:color w:val="000000" w:themeColor="text1"/>
          <w:lang w:val="en-GB"/>
        </w:rPr>
        <w:t>T</w:t>
      </w:r>
      <w:r w:rsidR="00A91148" w:rsidRPr="00753F93">
        <w:rPr>
          <w:color w:val="000000" w:themeColor="text1"/>
          <w:lang w:val="en-GB"/>
        </w:rPr>
        <w:t xml:space="preserve">he performance </w:t>
      </w:r>
      <w:r w:rsidR="00D90C79" w:rsidRPr="00753F93">
        <w:rPr>
          <w:color w:val="000000" w:themeColor="text1"/>
          <w:lang w:val="en-GB"/>
        </w:rPr>
        <w:t xml:space="preserve">can </w:t>
      </w:r>
      <w:r w:rsidR="00C77559" w:rsidRPr="00753F93">
        <w:rPr>
          <w:color w:val="000000" w:themeColor="text1"/>
          <w:lang w:val="en-GB"/>
        </w:rPr>
        <w:t xml:space="preserve">then </w:t>
      </w:r>
      <w:r w:rsidR="00F95B80" w:rsidRPr="00753F93">
        <w:rPr>
          <w:color w:val="000000" w:themeColor="text1"/>
          <w:lang w:val="en-GB"/>
        </w:rPr>
        <w:t xml:space="preserve">also </w:t>
      </w:r>
      <w:r w:rsidR="00D90C79" w:rsidRPr="00753F93">
        <w:rPr>
          <w:color w:val="000000" w:themeColor="text1"/>
          <w:lang w:val="en-GB"/>
        </w:rPr>
        <w:t xml:space="preserve">be </w:t>
      </w:r>
      <w:r w:rsidR="00A91148" w:rsidRPr="00753F93">
        <w:rPr>
          <w:color w:val="000000" w:themeColor="text1"/>
          <w:lang w:val="en-GB"/>
        </w:rPr>
        <w:t xml:space="preserve">evaluated using </w:t>
      </w:r>
      <w:r w:rsidR="00D90C79" w:rsidRPr="00753F93">
        <w:rPr>
          <w:color w:val="000000" w:themeColor="text1"/>
          <w:lang w:val="en-GB"/>
        </w:rPr>
        <w:t xml:space="preserve">a </w:t>
      </w:r>
      <w:r w:rsidRPr="00753F93">
        <w:rPr>
          <w:color w:val="000000" w:themeColor="text1"/>
          <w:lang w:val="en-GB"/>
        </w:rPr>
        <w:t>test data set.</w:t>
      </w:r>
    </w:p>
    <w:p w14:paraId="487DC59F" w14:textId="77777777" w:rsidR="00A5655E" w:rsidRPr="00753F93" w:rsidRDefault="00A5655E" w:rsidP="002E2A4D">
      <w:pPr>
        <w:ind w:firstLine="0"/>
        <w:rPr>
          <w:color w:val="000000" w:themeColor="text1"/>
          <w:lang w:val="en-GB"/>
        </w:rPr>
      </w:pPr>
    </w:p>
    <w:p w14:paraId="07A21347" w14:textId="556E6028" w:rsidR="00736040" w:rsidRPr="00753F93" w:rsidRDefault="003B54DD" w:rsidP="000C65E3">
      <w:pPr>
        <w:pStyle w:val="Heading2"/>
        <w:rPr>
          <w:szCs w:val="24"/>
          <w:rtl/>
        </w:rPr>
      </w:pPr>
      <w:r w:rsidRPr="00753F93">
        <w:t xml:space="preserve"> Benchmark </w:t>
      </w:r>
      <w:r w:rsidR="00111028" w:rsidRPr="00753F93">
        <w:t>models</w:t>
      </w:r>
    </w:p>
    <w:p w14:paraId="6FCA3CEB" w14:textId="7C38508F" w:rsidR="004F623F" w:rsidRPr="00753F93" w:rsidRDefault="00D82411" w:rsidP="00D67081">
      <w:pPr>
        <w:ind w:firstLine="432"/>
        <w:jc w:val="both"/>
        <w:rPr>
          <w:color w:val="000000" w:themeColor="text1"/>
          <w:lang w:val="en-GB"/>
        </w:rPr>
      </w:pPr>
      <w:r w:rsidRPr="00753F93">
        <w:rPr>
          <w:color w:val="000000" w:themeColor="text1"/>
          <w:lang w:val="en-GB"/>
        </w:rPr>
        <w:t xml:space="preserve">To compare the performance of the </w:t>
      </w:r>
      <w:r w:rsidR="00F95B80" w:rsidRPr="00753F93">
        <w:rPr>
          <w:color w:val="000000" w:themeColor="text1"/>
          <w:lang w:val="en-GB"/>
        </w:rPr>
        <w:t xml:space="preserve">suggested </w:t>
      </w:r>
      <w:r w:rsidRPr="00753F93">
        <w:rPr>
          <w:color w:val="000000" w:themeColor="text1"/>
          <w:lang w:val="en-GB"/>
        </w:rPr>
        <w:t>ANN-GA model with other developed models, three conventional methods are used here as benchmark: (1) nonlinear multivariate regression models derived from statistical analyses (</w:t>
      </w:r>
      <w:r w:rsidRPr="00753F93">
        <w:rPr>
          <w:color w:val="000000" w:themeColor="text1"/>
          <w:shd w:val="clear" w:color="auto" w:fill="FFFFFF"/>
          <w:lang w:val="en-GB"/>
        </w:rPr>
        <w:t xml:space="preserve">MVR </w:t>
      </w:r>
      <w:r w:rsidRPr="00753F93">
        <w:rPr>
          <w:color w:val="000000" w:themeColor="text1"/>
          <w:lang w:val="en-GB"/>
        </w:rPr>
        <w:t xml:space="preserve">hereafter), (2) traditional ANN trained with Levenberg-Marquardt algorithm, (ANN-LM hereafter); and (3) ANN trained with </w:t>
      </w:r>
      <w:r w:rsidRPr="00753F93">
        <w:rPr>
          <w:color w:val="000000" w:themeColor="text1"/>
          <w:shd w:val="clear" w:color="auto" w:fill="FFFFFF"/>
          <w:lang w:val="en-GB"/>
        </w:rPr>
        <w:t xml:space="preserve">Generalized Reduced Gradient (GRG) </w:t>
      </w:r>
      <w:r w:rsidRPr="00753F93">
        <w:rPr>
          <w:color w:val="000000" w:themeColor="text1"/>
          <w:lang w:val="en-GB"/>
        </w:rPr>
        <w:t xml:space="preserve">method, (ANN-GRG hereafter). </w:t>
      </w:r>
      <w:r w:rsidR="000D57B8" w:rsidRPr="00753F93">
        <w:rPr>
          <w:color w:val="000000" w:themeColor="text1"/>
          <w:shd w:val="clear" w:color="auto" w:fill="FFFFFF"/>
          <w:lang w:val="en-GB"/>
        </w:rPr>
        <w:t xml:space="preserve">The </w:t>
      </w:r>
      <w:r w:rsidR="008F3211" w:rsidRPr="00753F93">
        <w:rPr>
          <w:color w:val="000000" w:themeColor="text1"/>
          <w:shd w:val="clear" w:color="auto" w:fill="FFFFFF"/>
          <w:lang w:val="en-GB"/>
        </w:rPr>
        <w:t xml:space="preserve">general form of the </w:t>
      </w:r>
      <w:r w:rsidR="000D57B8" w:rsidRPr="00753F93">
        <w:rPr>
          <w:color w:val="000000" w:themeColor="text1"/>
          <w:lang w:val="en-GB"/>
        </w:rPr>
        <w:t xml:space="preserve">empirical relation </w:t>
      </w:r>
      <w:r w:rsidR="008F3211" w:rsidRPr="00753F93">
        <w:rPr>
          <w:color w:val="000000" w:themeColor="text1"/>
          <w:lang w:val="en-GB"/>
        </w:rPr>
        <w:t xml:space="preserve">proposed </w:t>
      </w:r>
      <w:r w:rsidR="000D57B8" w:rsidRPr="00753F93">
        <w:rPr>
          <w:color w:val="000000" w:themeColor="text1"/>
          <w:lang w:val="en-GB"/>
        </w:rPr>
        <w:t>by</w:t>
      </w:r>
      <w:r w:rsidR="000D57B8" w:rsidRPr="00753F93">
        <w:rPr>
          <w:color w:val="000000" w:themeColor="text1"/>
          <w:shd w:val="clear" w:color="auto" w:fill="FFFFFF"/>
          <w:lang w:val="en-GB"/>
        </w:rPr>
        <w:t xml:space="preserve"> </w:t>
      </w:r>
      <w:r w:rsidR="000D57B8" w:rsidRPr="00753F93">
        <w:rPr>
          <w:color w:val="000000" w:themeColor="text1"/>
          <w:lang w:val="en-GB"/>
        </w:rPr>
        <w:t xml:space="preserve">Froehlich (1995) in Eq. (1) </w:t>
      </w:r>
      <w:r w:rsidR="008F3211" w:rsidRPr="00753F93">
        <w:rPr>
          <w:color w:val="000000" w:themeColor="text1"/>
          <w:lang w:val="en-GB"/>
        </w:rPr>
        <w:t xml:space="preserve">can be viewed as one of the best forms of the </w:t>
      </w:r>
      <w:r w:rsidR="008F3211" w:rsidRPr="00753F93">
        <w:rPr>
          <w:color w:val="000000" w:themeColor="text1"/>
          <w:shd w:val="clear" w:color="auto" w:fill="FFFFFF"/>
          <w:lang w:val="en-GB"/>
        </w:rPr>
        <w:t xml:space="preserve">MVR </w:t>
      </w:r>
      <w:r w:rsidR="008F3211" w:rsidRPr="00753F93">
        <w:rPr>
          <w:color w:val="000000" w:themeColor="text1"/>
          <w:lang w:val="en-GB"/>
        </w:rPr>
        <w:t xml:space="preserve">model and </w:t>
      </w:r>
      <w:r w:rsidR="000D57B8" w:rsidRPr="00753F93">
        <w:rPr>
          <w:color w:val="000000" w:themeColor="text1"/>
          <w:lang w:val="en-GB"/>
        </w:rPr>
        <w:t xml:space="preserve">is </w:t>
      </w:r>
      <w:r w:rsidR="008F3211" w:rsidRPr="00753F93">
        <w:rPr>
          <w:color w:val="000000" w:themeColor="text1"/>
          <w:lang w:val="en-GB"/>
        </w:rPr>
        <w:t xml:space="preserve">adopted </w:t>
      </w:r>
      <w:r w:rsidR="000D57B8" w:rsidRPr="00753F93">
        <w:rPr>
          <w:color w:val="000000" w:themeColor="text1"/>
          <w:lang w:val="en-GB"/>
        </w:rPr>
        <w:t xml:space="preserve">here </w:t>
      </w:r>
      <w:r w:rsidR="008F3211" w:rsidRPr="00753F93">
        <w:rPr>
          <w:color w:val="000000" w:themeColor="text1"/>
          <w:lang w:val="en-GB"/>
        </w:rPr>
        <w:t xml:space="preserve">as </w:t>
      </w:r>
      <w:r w:rsidR="008F3211" w:rsidRPr="00753F93">
        <w:rPr>
          <w:color w:val="000000" w:themeColor="text1"/>
          <w:shd w:val="clear" w:color="auto" w:fill="FFFFFF"/>
          <w:lang w:val="en-GB"/>
        </w:rPr>
        <w:t xml:space="preserve">the </w:t>
      </w:r>
      <w:r w:rsidRPr="00753F93">
        <w:rPr>
          <w:color w:val="000000" w:themeColor="text1"/>
          <w:shd w:val="clear" w:color="auto" w:fill="FFFFFF"/>
          <w:lang w:val="en-GB"/>
        </w:rPr>
        <w:t xml:space="preserve">benchmark </w:t>
      </w:r>
      <w:r w:rsidR="008F3211" w:rsidRPr="00753F93">
        <w:rPr>
          <w:color w:val="000000" w:themeColor="text1"/>
          <w:shd w:val="clear" w:color="auto" w:fill="FFFFFF"/>
          <w:lang w:val="en-GB"/>
        </w:rPr>
        <w:t xml:space="preserve">MVR </w:t>
      </w:r>
      <w:r w:rsidRPr="00753F93">
        <w:rPr>
          <w:color w:val="000000" w:themeColor="text1"/>
          <w:shd w:val="clear" w:color="auto" w:fill="FFFFFF"/>
          <w:lang w:val="en-GB"/>
        </w:rPr>
        <w:t xml:space="preserve">model to predict the peak failure outflow. </w:t>
      </w:r>
      <w:r w:rsidR="00422658" w:rsidRPr="00753F93">
        <w:rPr>
          <w:color w:val="000000" w:themeColor="text1"/>
          <w:lang w:val="en-GB"/>
        </w:rPr>
        <w:t>ANN</w:t>
      </w:r>
      <w:r w:rsidR="00421135" w:rsidRPr="00753F93">
        <w:rPr>
          <w:color w:val="000000" w:themeColor="text1"/>
          <w:lang w:val="en-GB"/>
        </w:rPr>
        <w:t>s</w:t>
      </w:r>
      <w:r w:rsidR="00422658" w:rsidRPr="00753F93">
        <w:rPr>
          <w:color w:val="000000" w:themeColor="text1"/>
          <w:lang w:val="en-GB"/>
        </w:rPr>
        <w:t xml:space="preserve"> are model-free universal function estimators which can be trained to learn correlated patterns between input data set and corresponding target values</w:t>
      </w:r>
      <w:r w:rsidR="00422658" w:rsidRPr="00753F93">
        <w:rPr>
          <w:rFonts w:cs="Times New Roman"/>
          <w:color w:val="000000" w:themeColor="text1"/>
          <w:szCs w:val="24"/>
          <w:lang w:val="en-GB"/>
        </w:rPr>
        <w:t xml:space="preserve"> </w:t>
      </w:r>
      <w:r w:rsidR="00422658" w:rsidRPr="00753F93">
        <w:rPr>
          <w:color w:val="000000" w:themeColor="text1"/>
          <w:lang w:val="en-GB"/>
        </w:rPr>
        <w:t>(Cybenko 1989).</w:t>
      </w:r>
      <w:r w:rsidR="00A119AD" w:rsidRPr="00753F93">
        <w:rPr>
          <w:color w:val="000000" w:themeColor="text1"/>
          <w:lang w:val="en-GB"/>
        </w:rPr>
        <w:t xml:space="preserve"> </w:t>
      </w:r>
      <w:r w:rsidR="0005107B" w:rsidRPr="00753F93">
        <w:rPr>
          <w:color w:val="000000" w:themeColor="text1"/>
          <w:lang w:val="en-GB"/>
        </w:rPr>
        <w:t xml:space="preserve">A </w:t>
      </w:r>
      <w:r w:rsidR="00A86AFA" w:rsidRPr="00753F93">
        <w:rPr>
          <w:color w:val="000000" w:themeColor="text1"/>
          <w:lang w:val="en-GB"/>
        </w:rPr>
        <w:t xml:space="preserve">standard </w:t>
      </w:r>
      <w:r w:rsidR="002E3D5C" w:rsidRPr="00753F93">
        <w:rPr>
          <w:rFonts w:cs="Times New Roman"/>
          <w:color w:val="000000" w:themeColor="text1"/>
          <w:szCs w:val="24"/>
          <w:lang w:val="en-GB"/>
        </w:rPr>
        <w:t xml:space="preserve">ANN </w:t>
      </w:r>
      <w:r w:rsidR="00C77559" w:rsidRPr="00753F93">
        <w:rPr>
          <w:rFonts w:cs="Times New Roman"/>
          <w:color w:val="000000" w:themeColor="text1"/>
          <w:szCs w:val="24"/>
          <w:lang w:val="en-GB"/>
        </w:rPr>
        <w:t xml:space="preserve">architecture </w:t>
      </w:r>
      <w:r w:rsidR="002E3D5C" w:rsidRPr="00753F93">
        <w:rPr>
          <w:rFonts w:cs="Times New Roman"/>
          <w:color w:val="000000" w:themeColor="text1"/>
          <w:szCs w:val="24"/>
          <w:lang w:val="en-GB"/>
        </w:rPr>
        <w:t>compose</w:t>
      </w:r>
      <w:r w:rsidR="0005107B" w:rsidRPr="00753F93">
        <w:rPr>
          <w:rFonts w:cs="Times New Roman"/>
          <w:color w:val="000000" w:themeColor="text1"/>
          <w:szCs w:val="24"/>
          <w:lang w:val="en-GB"/>
        </w:rPr>
        <w:t>d</w:t>
      </w:r>
      <w:r w:rsidR="002E3D5C" w:rsidRPr="00753F93">
        <w:rPr>
          <w:rFonts w:cs="Times New Roman"/>
          <w:color w:val="000000" w:themeColor="text1"/>
          <w:szCs w:val="24"/>
          <w:lang w:val="en-GB"/>
        </w:rPr>
        <w:t xml:space="preserve"> of three layers</w:t>
      </w:r>
      <w:r w:rsidR="00C77559" w:rsidRPr="00753F93">
        <w:rPr>
          <w:rFonts w:cs="Times New Roman"/>
          <w:color w:val="000000" w:themeColor="text1"/>
          <w:szCs w:val="24"/>
          <w:lang w:val="en-GB"/>
        </w:rPr>
        <w:t>:</w:t>
      </w:r>
      <w:r w:rsidR="002E3D5C" w:rsidRPr="00753F93">
        <w:rPr>
          <w:rFonts w:cs="Times New Roman"/>
          <w:color w:val="000000" w:themeColor="text1"/>
          <w:szCs w:val="24"/>
          <w:lang w:val="en-GB"/>
        </w:rPr>
        <w:t xml:space="preserve"> input layer, hidden layer and output layer</w:t>
      </w:r>
      <w:r w:rsidR="00A86AFA" w:rsidRPr="00753F93">
        <w:rPr>
          <w:rFonts w:cs="Times New Roman"/>
          <w:color w:val="000000" w:themeColor="text1"/>
          <w:szCs w:val="24"/>
          <w:lang w:val="en-GB"/>
        </w:rPr>
        <w:t xml:space="preserve"> is used here</w:t>
      </w:r>
      <w:r w:rsidR="002E3D5C" w:rsidRPr="00753F93">
        <w:rPr>
          <w:rFonts w:cs="Times New Roman"/>
          <w:color w:val="000000" w:themeColor="text1"/>
          <w:szCs w:val="24"/>
          <w:lang w:val="en-GB"/>
        </w:rPr>
        <w:t xml:space="preserve">. </w:t>
      </w:r>
      <w:r w:rsidR="00D67081" w:rsidRPr="00D67081">
        <w:rPr>
          <w:rFonts w:cs="Times New Roman"/>
          <w:color w:val="000000" w:themeColor="text1"/>
          <w:szCs w:val="24"/>
          <w:lang w:val="en-GB"/>
        </w:rPr>
        <w:t>After 10 times iteration of the standard ANN model runs with different number of neurons (between 1 and 4) in the hidden layer, no improvement was observed for hidden layers greater than one and hence one hidden layer was select</w:t>
      </w:r>
      <w:r w:rsidR="00D67081">
        <w:rPr>
          <w:rFonts w:cs="Times New Roman"/>
          <w:color w:val="000000" w:themeColor="text1"/>
          <w:szCs w:val="24"/>
          <w:lang w:val="en-GB"/>
        </w:rPr>
        <w:t>ed</w:t>
      </w:r>
      <w:r w:rsidR="00C60CF5" w:rsidRPr="00753F93">
        <w:rPr>
          <w:rFonts w:cs="Times New Roman"/>
          <w:color w:val="000000" w:themeColor="text1"/>
          <w:szCs w:val="24"/>
          <w:lang w:val="en-GB"/>
        </w:rPr>
        <w:t>. In addition, other similar studies show that ANN models with one hidden layer are sufficient to approximate a complex nonlinear function (Cybenko, 1989). Other applications of ANN models in hydrology and flood predictions have resulted in the best satisfactory state using a single hidden layer (Nourani et al. 2012; Noori and Hooshyaripor 2014; Hooshyaripor et al. 2015).</w:t>
      </w:r>
      <w:r w:rsidR="008808D0" w:rsidRPr="00753F93">
        <w:rPr>
          <w:rFonts w:cs="Times New Roman"/>
          <w:color w:val="000000" w:themeColor="text1"/>
          <w:szCs w:val="24"/>
          <w:lang w:val="en-GB"/>
        </w:rPr>
        <w:t xml:space="preserve"> </w:t>
      </w:r>
      <w:r w:rsidR="00301978" w:rsidRPr="00753F93">
        <w:rPr>
          <w:color w:val="000000" w:themeColor="text1"/>
          <w:lang w:val="en-GB"/>
        </w:rPr>
        <w:t>T</w:t>
      </w:r>
      <w:r w:rsidR="003E0F1C" w:rsidRPr="00753F93">
        <w:rPr>
          <w:color w:val="000000" w:themeColor="text1"/>
          <w:lang w:val="en-GB"/>
        </w:rPr>
        <w:t xml:space="preserve">he </w:t>
      </w:r>
      <w:r w:rsidR="0053188E" w:rsidRPr="00753F93">
        <w:rPr>
          <w:color w:val="000000" w:themeColor="text1"/>
          <w:lang w:val="en-GB"/>
        </w:rPr>
        <w:t xml:space="preserve">input layer </w:t>
      </w:r>
      <w:r w:rsidR="00421135" w:rsidRPr="00753F93">
        <w:rPr>
          <w:color w:val="000000" w:themeColor="text1"/>
          <w:lang w:val="en-GB"/>
        </w:rPr>
        <w:t>provides</w:t>
      </w:r>
      <w:r w:rsidR="00301978" w:rsidRPr="00753F93">
        <w:rPr>
          <w:color w:val="000000" w:themeColor="text1"/>
          <w:lang w:val="en-GB"/>
        </w:rPr>
        <w:t xml:space="preserve"> input </w:t>
      </w:r>
      <w:r w:rsidR="0053188E" w:rsidRPr="00753F93">
        <w:rPr>
          <w:color w:val="000000" w:themeColor="text1"/>
          <w:lang w:val="en-GB"/>
        </w:rPr>
        <w:t xml:space="preserve">data </w:t>
      </w:r>
      <w:r w:rsidR="00421135" w:rsidRPr="00753F93">
        <w:rPr>
          <w:color w:val="000000" w:themeColor="text1"/>
          <w:lang w:val="en-GB"/>
        </w:rPr>
        <w:t xml:space="preserve">for </w:t>
      </w:r>
      <w:r w:rsidR="0053188E" w:rsidRPr="00753F93">
        <w:rPr>
          <w:color w:val="000000" w:themeColor="text1"/>
          <w:lang w:val="en-GB"/>
        </w:rPr>
        <w:t xml:space="preserve">the prediction model </w:t>
      </w:r>
      <w:r w:rsidR="00421135" w:rsidRPr="00753F93">
        <w:rPr>
          <w:color w:val="000000" w:themeColor="text1"/>
          <w:lang w:val="en-GB"/>
        </w:rPr>
        <w:t xml:space="preserve">and </w:t>
      </w:r>
      <w:r w:rsidR="001213CD" w:rsidRPr="00753F93">
        <w:rPr>
          <w:color w:val="000000" w:themeColor="text1"/>
          <w:lang w:val="en-GB"/>
        </w:rPr>
        <w:t xml:space="preserve">includes two </w:t>
      </w:r>
      <w:r w:rsidR="00A86AFA" w:rsidRPr="00753F93">
        <w:rPr>
          <w:color w:val="000000" w:themeColor="text1"/>
          <w:lang w:val="en-GB"/>
        </w:rPr>
        <w:t xml:space="preserve">conventional </w:t>
      </w:r>
      <w:r w:rsidR="00301978" w:rsidRPr="00753F93">
        <w:rPr>
          <w:color w:val="000000" w:themeColor="text1"/>
          <w:lang w:val="en-GB"/>
        </w:rPr>
        <w:t xml:space="preserve">variables </w:t>
      </w:r>
      <w:r w:rsidR="001213CD" w:rsidRPr="00753F93">
        <w:rPr>
          <w:color w:val="000000" w:themeColor="text1"/>
          <w:lang w:val="en-GB"/>
        </w:rPr>
        <w:t xml:space="preserve">of </w:t>
      </w:r>
      <w:r w:rsidR="006D7A28" w:rsidRPr="00753F93">
        <w:rPr>
          <w:i/>
          <w:iCs/>
          <w:color w:val="000000" w:themeColor="text1"/>
          <w:lang w:val="en-GB"/>
        </w:rPr>
        <w:t>V</w:t>
      </w:r>
      <w:r w:rsidR="006D7A28" w:rsidRPr="00753F93">
        <w:rPr>
          <w:i/>
          <w:iCs/>
          <w:color w:val="000000" w:themeColor="text1"/>
          <w:vertAlign w:val="subscript"/>
          <w:lang w:val="en-GB"/>
        </w:rPr>
        <w:t xml:space="preserve">w </w:t>
      </w:r>
      <w:r w:rsidR="008D6BC9" w:rsidRPr="00753F93">
        <w:rPr>
          <w:color w:val="000000" w:themeColor="text1"/>
          <w:lang w:val="en-GB"/>
        </w:rPr>
        <w:t xml:space="preserve">and </w:t>
      </w:r>
      <w:r w:rsidR="008D6BC9" w:rsidRPr="00753F93">
        <w:rPr>
          <w:i/>
          <w:iCs/>
          <w:color w:val="000000" w:themeColor="text1"/>
          <w:lang w:val="en-GB"/>
        </w:rPr>
        <w:t>H</w:t>
      </w:r>
      <w:r w:rsidR="008D6BC9" w:rsidRPr="00753F93">
        <w:rPr>
          <w:i/>
          <w:iCs/>
          <w:color w:val="000000" w:themeColor="text1"/>
          <w:vertAlign w:val="subscript"/>
          <w:lang w:val="en-GB"/>
        </w:rPr>
        <w:t>w</w:t>
      </w:r>
      <w:r w:rsidR="00A86AFA" w:rsidRPr="00753F93">
        <w:rPr>
          <w:color w:val="000000" w:themeColor="text1"/>
          <w:lang w:val="en-GB"/>
        </w:rPr>
        <w:t xml:space="preserve"> in the benchmark ANN models</w:t>
      </w:r>
      <w:r w:rsidR="001213CD" w:rsidRPr="00753F93">
        <w:rPr>
          <w:color w:val="000000" w:themeColor="text1"/>
          <w:lang w:val="en-GB"/>
        </w:rPr>
        <w:t>.</w:t>
      </w:r>
      <w:r w:rsidR="00A86AFA" w:rsidRPr="00753F93">
        <w:rPr>
          <w:color w:val="000000" w:themeColor="text1"/>
          <w:lang w:val="en-GB"/>
        </w:rPr>
        <w:t xml:space="preserve"> </w:t>
      </w:r>
      <w:r w:rsidR="00301978" w:rsidRPr="00753F93">
        <w:rPr>
          <w:color w:val="000000" w:themeColor="text1"/>
          <w:lang w:val="en-GB"/>
        </w:rPr>
        <w:t xml:space="preserve">The </w:t>
      </w:r>
      <w:r w:rsidR="001109FB" w:rsidRPr="00753F93">
        <w:rPr>
          <w:color w:val="000000" w:themeColor="text1"/>
          <w:lang w:val="en-GB"/>
        </w:rPr>
        <w:t xml:space="preserve">output layer </w:t>
      </w:r>
      <w:r w:rsidR="00421135" w:rsidRPr="00753F93">
        <w:rPr>
          <w:color w:val="000000" w:themeColor="text1"/>
          <w:lang w:val="en-GB"/>
        </w:rPr>
        <w:t xml:space="preserve">consists of a single neuron </w:t>
      </w:r>
      <w:r w:rsidR="00475916" w:rsidRPr="00753F93">
        <w:rPr>
          <w:color w:val="000000" w:themeColor="text1"/>
          <w:lang w:val="en-GB"/>
        </w:rPr>
        <w:t xml:space="preserve">that </w:t>
      </w:r>
      <w:r w:rsidR="001109FB" w:rsidRPr="00753F93">
        <w:rPr>
          <w:color w:val="000000" w:themeColor="text1"/>
          <w:lang w:val="en-GB"/>
        </w:rPr>
        <w:t xml:space="preserve">represents the </w:t>
      </w:r>
      <w:r w:rsidR="0053188E" w:rsidRPr="00753F93">
        <w:rPr>
          <w:color w:val="000000" w:themeColor="text1"/>
          <w:lang w:val="en-GB"/>
        </w:rPr>
        <w:t>prediction of the peak outflow</w:t>
      </w:r>
      <w:r w:rsidR="001109FB" w:rsidRPr="00753F93">
        <w:rPr>
          <w:color w:val="000000" w:themeColor="text1"/>
          <w:lang w:val="en-GB"/>
        </w:rPr>
        <w:t>.</w:t>
      </w:r>
    </w:p>
    <w:p w14:paraId="3C8FF111" w14:textId="79371A1B" w:rsidR="00111028" w:rsidRPr="00753F93" w:rsidRDefault="00111028" w:rsidP="008808D0">
      <w:pPr>
        <w:ind w:firstLine="432"/>
        <w:jc w:val="both"/>
        <w:rPr>
          <w:color w:val="000000" w:themeColor="text1"/>
          <w:lang w:val="en-GB"/>
        </w:rPr>
      </w:pPr>
      <w:r w:rsidRPr="00753F93">
        <w:rPr>
          <w:color w:val="000000" w:themeColor="text1"/>
          <w:lang w:val="en-GB"/>
        </w:rPr>
        <w:lastRenderedPageBreak/>
        <w:t>The ANN-LM</w:t>
      </w:r>
      <w:r w:rsidR="005E3639" w:rsidRPr="00753F93">
        <w:rPr>
          <w:color w:val="000000" w:themeColor="text1"/>
          <w:lang w:val="en-GB"/>
        </w:rPr>
        <w:t xml:space="preserve"> is </w:t>
      </w:r>
      <w:r w:rsidR="00D65FAB" w:rsidRPr="00753F93">
        <w:rPr>
          <w:color w:val="000000" w:themeColor="text1"/>
          <w:lang w:val="en-GB"/>
        </w:rPr>
        <w:t xml:space="preserve">used here as a benchmark model, </w:t>
      </w:r>
      <w:r w:rsidRPr="00753F93">
        <w:rPr>
          <w:color w:val="000000" w:themeColor="text1"/>
          <w:lang w:val="en-GB"/>
        </w:rPr>
        <w:t xml:space="preserve">which is trained by using the </w:t>
      </w:r>
      <w:r w:rsidR="00D65FAB" w:rsidRPr="00753F93">
        <w:rPr>
          <w:color w:val="000000" w:themeColor="text1"/>
          <w:lang w:val="en-GB"/>
        </w:rPr>
        <w:t xml:space="preserve">non-linear </w:t>
      </w:r>
      <w:r w:rsidRPr="00753F93">
        <w:rPr>
          <w:color w:val="000000" w:themeColor="text1"/>
          <w:lang w:val="en-GB"/>
        </w:rPr>
        <w:t>Levenberg-Marquardt</w:t>
      </w:r>
      <w:r w:rsidRPr="00753F93">
        <w:rPr>
          <w:rFonts w:cs="Times New Roman"/>
          <w:color w:val="000000" w:themeColor="text1"/>
          <w:szCs w:val="24"/>
          <w:lang w:val="en-GB"/>
        </w:rPr>
        <w:t xml:space="preserve"> (LM) algorithm (Noori et al. </w:t>
      </w:r>
      <w:r w:rsidR="00EE6B1C" w:rsidRPr="00753F93">
        <w:rPr>
          <w:rFonts w:cs="Times New Roman"/>
          <w:color w:val="000000" w:themeColor="text1"/>
          <w:szCs w:val="24"/>
          <w:lang w:val="en-GB"/>
        </w:rPr>
        <w:t>2010</w:t>
      </w:r>
      <w:r w:rsidRPr="00753F93">
        <w:rPr>
          <w:rFonts w:cs="Times New Roman"/>
          <w:color w:val="000000" w:themeColor="text1"/>
          <w:szCs w:val="24"/>
          <w:lang w:val="en-GB"/>
        </w:rPr>
        <w:t>)</w:t>
      </w:r>
      <w:r w:rsidRPr="00753F93">
        <w:rPr>
          <w:color w:val="000000" w:themeColor="text1"/>
          <w:lang w:val="en-GB"/>
        </w:rPr>
        <w:t xml:space="preserve">. </w:t>
      </w:r>
      <w:r w:rsidR="005E3639" w:rsidRPr="00753F93">
        <w:rPr>
          <w:color w:val="000000" w:themeColor="text1"/>
          <w:lang w:val="en-GB"/>
        </w:rPr>
        <w:t>It is</w:t>
      </w:r>
      <w:r w:rsidRPr="00753F93">
        <w:rPr>
          <w:rFonts w:cs="Times New Roman"/>
          <w:color w:val="000000" w:themeColor="text1"/>
          <w:szCs w:val="24"/>
          <w:lang w:val="en-GB"/>
        </w:rPr>
        <w:t xml:space="preserve"> based on a feed-forward neural network with a single hidden layer </w:t>
      </w:r>
      <w:r w:rsidR="005E3639" w:rsidRPr="00753F93">
        <w:rPr>
          <w:rFonts w:cs="Times New Roman"/>
          <w:color w:val="000000" w:themeColor="text1"/>
          <w:szCs w:val="24"/>
          <w:lang w:val="en-GB"/>
        </w:rPr>
        <w:t xml:space="preserve">and </w:t>
      </w:r>
      <w:r w:rsidRPr="00753F93">
        <w:rPr>
          <w:rFonts w:cs="Times New Roman"/>
          <w:color w:val="000000" w:themeColor="text1"/>
          <w:szCs w:val="24"/>
          <w:lang w:val="en-GB"/>
        </w:rPr>
        <w:t>is set up with two input variables (</w:t>
      </w:r>
      <w:r w:rsidRPr="00753F93">
        <w:rPr>
          <w:i/>
          <w:iCs/>
          <w:color w:val="000000" w:themeColor="text1"/>
          <w:lang w:val="en-GB"/>
        </w:rPr>
        <w:t>V</w:t>
      </w:r>
      <w:r w:rsidRPr="00753F93">
        <w:rPr>
          <w:i/>
          <w:iCs/>
          <w:color w:val="000000" w:themeColor="text1"/>
          <w:vertAlign w:val="subscript"/>
          <w:lang w:val="en-GB"/>
        </w:rPr>
        <w:t>w</w:t>
      </w:r>
      <w:r w:rsidRPr="00753F93">
        <w:rPr>
          <w:color w:val="000000" w:themeColor="text1"/>
          <w:lang w:val="en-GB"/>
        </w:rPr>
        <w:t xml:space="preserve"> and </w:t>
      </w:r>
      <w:r w:rsidRPr="00753F93">
        <w:rPr>
          <w:i/>
          <w:iCs/>
          <w:color w:val="000000" w:themeColor="text1"/>
          <w:lang w:val="en-GB"/>
        </w:rPr>
        <w:t>H</w:t>
      </w:r>
      <w:r w:rsidRPr="00753F93">
        <w:rPr>
          <w:i/>
          <w:iCs/>
          <w:color w:val="000000" w:themeColor="text1"/>
          <w:vertAlign w:val="subscript"/>
          <w:lang w:val="en-GB"/>
        </w:rPr>
        <w:t>w</w:t>
      </w:r>
      <w:r w:rsidRPr="00753F93">
        <w:rPr>
          <w:rFonts w:cs="Times New Roman"/>
          <w:color w:val="000000" w:themeColor="text1"/>
          <w:szCs w:val="24"/>
          <w:lang w:val="en-GB"/>
        </w:rPr>
        <w:t>) and one output variable (</w:t>
      </w:r>
      <w:r w:rsidRPr="00753F93">
        <w:rPr>
          <w:i/>
          <w:iCs/>
          <w:color w:val="000000" w:themeColor="text1"/>
          <w:lang w:val="en-GB"/>
        </w:rPr>
        <w:t>Q</w:t>
      </w:r>
      <w:r w:rsidRPr="00753F93">
        <w:rPr>
          <w:i/>
          <w:iCs/>
          <w:color w:val="000000" w:themeColor="text1"/>
          <w:vertAlign w:val="subscript"/>
          <w:lang w:val="en-GB"/>
        </w:rPr>
        <w:t>p</w:t>
      </w:r>
      <w:r w:rsidRPr="00753F93">
        <w:rPr>
          <w:rFonts w:cs="Times New Roman"/>
          <w:color w:val="000000" w:themeColor="text1"/>
          <w:szCs w:val="24"/>
          <w:lang w:val="en-GB"/>
        </w:rPr>
        <w:t>).</w:t>
      </w:r>
      <w:r w:rsidR="0063788D" w:rsidRPr="00753F93">
        <w:rPr>
          <w:rFonts w:cs="Times New Roman"/>
          <w:color w:val="000000" w:themeColor="text1"/>
          <w:szCs w:val="24"/>
          <w:lang w:val="en-GB"/>
        </w:rPr>
        <w:t xml:space="preserve"> </w:t>
      </w:r>
      <w:r w:rsidRPr="00753F93">
        <w:rPr>
          <w:rFonts w:cs="Times New Roman"/>
          <w:color w:val="000000" w:themeColor="text1"/>
          <w:szCs w:val="24"/>
          <w:lang w:val="en-GB"/>
        </w:rPr>
        <w:t xml:space="preserve">The </w:t>
      </w:r>
      <w:r w:rsidRPr="00753F93">
        <w:rPr>
          <w:color w:val="000000" w:themeColor="text1"/>
          <w:lang w:val="en-GB"/>
        </w:rPr>
        <w:t>LM algorithm gradually updates the ANN weights and biases as shown here in Eq. (</w:t>
      </w:r>
      <w:r w:rsidR="00D65FAB" w:rsidRPr="00753F93">
        <w:rPr>
          <w:color w:val="000000" w:themeColor="text1"/>
          <w:lang w:val="en-GB"/>
        </w:rPr>
        <w:t>2</w:t>
      </w:r>
      <w:r w:rsidRPr="00753F93">
        <w:rPr>
          <w:color w:val="000000" w:themeColor="text1"/>
          <w:lang w:val="en-GB"/>
        </w:rPr>
        <w:t>) for updating weights:</w:t>
      </w:r>
    </w:p>
    <w:p w14:paraId="791FF004" w14:textId="77777777" w:rsidR="00111028" w:rsidRPr="00753F93" w:rsidRDefault="00111028" w:rsidP="00D65FAB">
      <w:pPr>
        <w:rPr>
          <w:color w:val="000000" w:themeColor="text1"/>
          <w:lang w:val="en-GB"/>
        </w:rPr>
      </w:pPr>
      <w:r w:rsidRPr="00753F93">
        <w:rPr>
          <w:rFonts w:cs="Nazanin"/>
          <w:color w:val="000000" w:themeColor="text1"/>
          <w:position w:val="-24"/>
          <w:sz w:val="20"/>
          <w:szCs w:val="26"/>
          <w:lang w:val="en-GB" w:bidi="fa-IR"/>
        </w:rPr>
        <w:object w:dxaOrig="3420" w:dyaOrig="639" w14:anchorId="4A188432">
          <v:shape id="_x0000_i1026" type="#_x0000_t75" style="width:170.25pt;height:30.75pt" o:ole="">
            <v:imagedata r:id="rId13" o:title=""/>
          </v:shape>
          <o:OLEObject Type="Embed" ProgID="Equation.3" ShapeID="_x0000_i1026" DrawAspect="Content" ObjectID="_1549728684" r:id="rId14"/>
        </w:object>
      </w:r>
      <w:r w:rsidRPr="00753F93">
        <w:rPr>
          <w:rFonts w:cs="Nazanin"/>
          <w:color w:val="000000" w:themeColor="text1"/>
          <w:sz w:val="20"/>
          <w:szCs w:val="26"/>
          <w:lang w:val="en-GB" w:bidi="fa-IR"/>
        </w:rPr>
        <w:tab/>
      </w:r>
      <w:r w:rsidRPr="00753F93">
        <w:rPr>
          <w:rFonts w:cs="Nazanin"/>
          <w:color w:val="000000" w:themeColor="text1"/>
          <w:sz w:val="20"/>
          <w:szCs w:val="26"/>
          <w:lang w:val="en-GB" w:bidi="fa-IR"/>
        </w:rPr>
        <w:tab/>
      </w:r>
      <w:r w:rsidRPr="00753F93">
        <w:rPr>
          <w:rFonts w:cs="Nazanin"/>
          <w:color w:val="000000" w:themeColor="text1"/>
          <w:sz w:val="20"/>
          <w:szCs w:val="26"/>
          <w:lang w:val="en-GB" w:bidi="fa-IR"/>
        </w:rPr>
        <w:tab/>
      </w:r>
      <w:r w:rsidRPr="00753F93">
        <w:rPr>
          <w:rFonts w:cs="Nazanin"/>
          <w:color w:val="000000" w:themeColor="text1"/>
          <w:sz w:val="20"/>
          <w:szCs w:val="26"/>
          <w:lang w:val="en-GB" w:bidi="fa-IR"/>
        </w:rPr>
        <w:tab/>
      </w:r>
      <w:r w:rsidRPr="00753F93">
        <w:rPr>
          <w:rFonts w:cs="Nazanin"/>
          <w:color w:val="000000" w:themeColor="text1"/>
          <w:sz w:val="20"/>
          <w:szCs w:val="26"/>
          <w:lang w:val="en-GB" w:bidi="fa-IR"/>
        </w:rPr>
        <w:tab/>
      </w:r>
      <w:r w:rsidRPr="00753F93">
        <w:rPr>
          <w:rFonts w:cs="Nazanin"/>
          <w:color w:val="000000" w:themeColor="text1"/>
          <w:sz w:val="20"/>
          <w:szCs w:val="26"/>
          <w:lang w:val="en-GB" w:bidi="fa-IR"/>
        </w:rPr>
        <w:tab/>
      </w:r>
      <w:r w:rsidRPr="00753F93">
        <w:rPr>
          <w:rFonts w:cs="Nazanin"/>
          <w:color w:val="000000" w:themeColor="text1"/>
          <w:sz w:val="20"/>
          <w:szCs w:val="26"/>
          <w:lang w:val="en-GB" w:bidi="fa-IR"/>
        </w:rPr>
        <w:tab/>
      </w:r>
      <w:r w:rsidRPr="00753F93">
        <w:rPr>
          <w:rFonts w:cs="Nazanin"/>
          <w:color w:val="000000" w:themeColor="text1"/>
          <w:szCs w:val="30"/>
          <w:lang w:val="en-GB" w:bidi="fa-IR"/>
        </w:rPr>
        <w:t>(</w:t>
      </w:r>
      <w:r w:rsidR="00D65FAB" w:rsidRPr="00753F93">
        <w:rPr>
          <w:rFonts w:cs="Nazanin"/>
          <w:color w:val="000000" w:themeColor="text1"/>
          <w:szCs w:val="30"/>
          <w:lang w:val="en-GB" w:bidi="fa-IR"/>
        </w:rPr>
        <w:t>2</w:t>
      </w:r>
      <w:r w:rsidRPr="00753F93">
        <w:rPr>
          <w:rFonts w:cs="Nazanin"/>
          <w:color w:val="000000" w:themeColor="text1"/>
          <w:szCs w:val="30"/>
          <w:lang w:val="en-GB" w:bidi="fa-IR"/>
        </w:rPr>
        <w:t>)</w:t>
      </w:r>
    </w:p>
    <w:p w14:paraId="5947B74C" w14:textId="14FAD98D" w:rsidR="00111028" w:rsidRPr="00753F93" w:rsidRDefault="00111028" w:rsidP="00A278A3">
      <w:pPr>
        <w:ind w:firstLine="0"/>
        <w:rPr>
          <w:color w:val="000000" w:themeColor="text1"/>
          <w:lang w:val="en-GB"/>
        </w:rPr>
      </w:pPr>
      <w:r w:rsidRPr="00753F93">
        <w:rPr>
          <w:color w:val="000000" w:themeColor="text1"/>
          <w:lang w:val="en-GB"/>
        </w:rPr>
        <w:t xml:space="preserve">where </w:t>
      </w:r>
      <w:r w:rsidRPr="00753F93">
        <w:rPr>
          <w:color w:val="000000" w:themeColor="text1"/>
          <w:position w:val="-12"/>
          <w:lang w:val="en-GB"/>
        </w:rPr>
        <w:object w:dxaOrig="1680" w:dyaOrig="360" w14:anchorId="2994590B">
          <v:shape id="_x0000_i1027" type="#_x0000_t75" style="width:83.25pt;height:18.75pt" o:ole="">
            <v:imagedata r:id="rId15" o:title=""/>
          </v:shape>
          <o:OLEObject Type="Embed" ProgID="Equation.3" ShapeID="_x0000_i1027" DrawAspect="Content" ObjectID="_1549728685" r:id="rId16"/>
        </w:object>
      </w:r>
      <w:r w:rsidRPr="00753F93">
        <w:rPr>
          <w:color w:val="000000" w:themeColor="text1"/>
          <w:lang w:val="en-GB"/>
        </w:rPr>
        <w:t xml:space="preserve">; </w:t>
      </w:r>
      <w:r w:rsidRPr="00753F93">
        <w:rPr>
          <w:i/>
          <w:iCs/>
          <w:color w:val="000000" w:themeColor="text1"/>
          <w:lang w:val="en-GB"/>
        </w:rPr>
        <w:t>J</w:t>
      </w:r>
      <w:r w:rsidRPr="00753F93">
        <w:rPr>
          <w:color w:val="000000" w:themeColor="text1"/>
          <w:lang w:val="en-GB"/>
        </w:rPr>
        <w:t xml:space="preserve">= the Jacobian matrix of the error vector </w:t>
      </w:r>
      <w:r w:rsidRPr="00753F93">
        <w:rPr>
          <w:i/>
          <w:iCs/>
          <w:color w:val="000000" w:themeColor="text1"/>
          <w:lang w:val="en-GB"/>
        </w:rPr>
        <w:t>e</w:t>
      </w:r>
      <w:r w:rsidRPr="00753F93">
        <w:rPr>
          <w:i/>
          <w:iCs/>
          <w:color w:val="000000" w:themeColor="text1"/>
          <w:vertAlign w:val="subscript"/>
          <w:lang w:val="en-GB"/>
        </w:rPr>
        <w:t>i</w:t>
      </w:r>
      <w:r w:rsidRPr="00753F93">
        <w:rPr>
          <w:color w:val="000000" w:themeColor="text1"/>
          <w:vertAlign w:val="subscript"/>
          <w:lang w:val="en-GB"/>
        </w:rPr>
        <w:t xml:space="preserve"> </w:t>
      </w:r>
      <w:r w:rsidRPr="00753F93">
        <w:rPr>
          <w:color w:val="000000" w:themeColor="text1"/>
          <w:lang w:val="en-GB"/>
        </w:rPr>
        <w:softHyphen/>
        <w:t xml:space="preserve">evaluated in </w:t>
      </w:r>
      <w:r w:rsidRPr="00753F93">
        <w:rPr>
          <w:i/>
          <w:iCs/>
          <w:color w:val="000000" w:themeColor="text1"/>
          <w:lang w:val="en-GB"/>
        </w:rPr>
        <w:t>W</w:t>
      </w:r>
      <w:r w:rsidRPr="00753F93">
        <w:rPr>
          <w:color w:val="000000" w:themeColor="text1"/>
          <w:lang w:val="en-GB"/>
        </w:rPr>
        <w:t xml:space="preserve">; diag= the diagonal matrix consisting of the diagonal elements of </w:t>
      </w:r>
      <w:r w:rsidRPr="00753F93">
        <w:rPr>
          <w:i/>
          <w:iCs/>
          <w:color w:val="000000" w:themeColor="text1"/>
          <w:lang w:val="en-GB"/>
        </w:rPr>
        <w:t>J</w:t>
      </w:r>
      <w:r w:rsidRPr="00753F93">
        <w:rPr>
          <w:i/>
          <w:iCs/>
          <w:color w:val="000000" w:themeColor="text1"/>
          <w:vertAlign w:val="superscript"/>
          <w:lang w:val="en-GB"/>
        </w:rPr>
        <w:t>T</w:t>
      </w:r>
      <w:r w:rsidRPr="00753F93">
        <w:rPr>
          <w:i/>
          <w:iCs/>
          <w:color w:val="000000" w:themeColor="text1"/>
          <w:lang w:val="en-GB"/>
        </w:rPr>
        <w:t>J</w:t>
      </w:r>
      <w:r w:rsidRPr="00753F93">
        <w:rPr>
          <w:color w:val="000000" w:themeColor="text1"/>
          <w:lang w:val="en-GB"/>
        </w:rPr>
        <w:t xml:space="preserve">; and </w:t>
      </w:r>
      <w:r w:rsidRPr="00753F93">
        <w:rPr>
          <w:color w:val="000000" w:themeColor="text1"/>
          <w:position w:val="-6"/>
          <w:lang w:val="en-GB"/>
        </w:rPr>
        <w:object w:dxaOrig="400" w:dyaOrig="279" w14:anchorId="3B28BD88">
          <v:shape id="_x0000_i1028" type="#_x0000_t75" style="width:18.75pt;height:15pt" o:ole="">
            <v:imagedata r:id="rId17" o:title=""/>
          </v:shape>
          <o:OLEObject Type="Embed" ProgID="Equation.3" ShapeID="_x0000_i1028" DrawAspect="Content" ObjectID="_1549728686" r:id="rId18"/>
        </w:object>
      </w:r>
      <w:r w:rsidRPr="00753F93">
        <w:rPr>
          <w:color w:val="000000" w:themeColor="text1"/>
          <w:lang w:val="en-GB"/>
        </w:rPr>
        <w:t xml:space="preserve">= the gradient of the </w:t>
      </w:r>
      <w:r w:rsidRPr="00753F93">
        <w:rPr>
          <w:i/>
          <w:iCs/>
          <w:color w:val="000000" w:themeColor="text1"/>
          <w:lang w:val="en-GB"/>
        </w:rPr>
        <w:t>e</w:t>
      </w:r>
      <w:r w:rsidRPr="00753F93">
        <w:rPr>
          <w:i/>
          <w:iCs/>
          <w:color w:val="000000" w:themeColor="text1"/>
          <w:vertAlign w:val="subscript"/>
          <w:lang w:val="en-GB"/>
        </w:rPr>
        <w:t>i</w:t>
      </w:r>
      <w:r w:rsidRPr="00753F93">
        <w:rPr>
          <w:color w:val="000000" w:themeColor="text1"/>
          <w:lang w:val="en-GB"/>
        </w:rPr>
        <w:t xml:space="preserve"> value. The vector error </w:t>
      </w:r>
      <w:r w:rsidRPr="00753F93">
        <w:rPr>
          <w:i/>
          <w:iCs/>
          <w:color w:val="000000" w:themeColor="text1"/>
          <w:lang w:val="en-GB"/>
        </w:rPr>
        <w:t>e</w:t>
      </w:r>
      <w:r w:rsidRPr="00753F93">
        <w:rPr>
          <w:i/>
          <w:iCs/>
          <w:color w:val="000000" w:themeColor="text1"/>
          <w:vertAlign w:val="subscript"/>
          <w:lang w:val="en-GB"/>
        </w:rPr>
        <w:t>i</w:t>
      </w:r>
      <w:r w:rsidRPr="00753F93">
        <w:rPr>
          <w:color w:val="000000" w:themeColor="text1"/>
          <w:lang w:val="en-GB"/>
        </w:rPr>
        <w:t xml:space="preserve"> is the error of the network for </w:t>
      </w:r>
      <w:r w:rsidRPr="00753F93">
        <w:rPr>
          <w:i/>
          <w:iCs/>
          <w:color w:val="000000" w:themeColor="text1"/>
          <w:lang w:val="en-GB"/>
        </w:rPr>
        <w:t>i</w:t>
      </w:r>
      <w:r w:rsidRPr="00753F93">
        <w:rPr>
          <w:color w:val="000000" w:themeColor="text1"/>
          <w:lang w:val="en-GB"/>
        </w:rPr>
        <w:t>th data sample (</w:t>
      </w:r>
      <w:r w:rsidRPr="00753F93">
        <w:rPr>
          <w:i/>
          <w:iCs/>
          <w:color w:val="000000" w:themeColor="text1"/>
          <w:lang w:val="en-GB"/>
        </w:rPr>
        <w:t>e</w:t>
      </w:r>
      <w:r w:rsidRPr="00753F93">
        <w:rPr>
          <w:i/>
          <w:iCs/>
          <w:color w:val="000000" w:themeColor="text1"/>
          <w:vertAlign w:val="subscript"/>
          <w:lang w:val="en-GB"/>
        </w:rPr>
        <w:t>i</w:t>
      </w:r>
      <w:r w:rsidRPr="00753F93">
        <w:rPr>
          <w:color w:val="000000" w:themeColor="text1"/>
          <w:lang w:val="en-GB"/>
        </w:rPr>
        <w:t xml:space="preserve"> = </w:t>
      </w:r>
      <w:r w:rsidRPr="00753F93">
        <w:rPr>
          <w:i/>
          <w:iCs/>
          <w:color w:val="000000" w:themeColor="text1"/>
          <w:lang w:val="en-GB"/>
        </w:rPr>
        <w:t>y</w:t>
      </w:r>
      <w:r w:rsidR="00223175" w:rsidRPr="00753F93">
        <w:rPr>
          <w:i/>
          <w:iCs/>
          <w:color w:val="000000" w:themeColor="text1"/>
          <w:vertAlign w:val="subscript"/>
          <w:lang w:val="en-GB"/>
        </w:rPr>
        <w:t>i</w:t>
      </w:r>
      <w:r w:rsidRPr="00753F93">
        <w:rPr>
          <w:i/>
          <w:iCs/>
          <w:color w:val="000000" w:themeColor="text1"/>
          <w:vertAlign w:val="subscript"/>
          <w:lang w:val="en-GB"/>
        </w:rPr>
        <w:t>p</w:t>
      </w:r>
      <w:r w:rsidR="00223175" w:rsidRPr="00753F93">
        <w:rPr>
          <w:i/>
          <w:iCs/>
          <w:color w:val="000000" w:themeColor="text1"/>
          <w:vertAlign w:val="subscript"/>
          <w:lang w:val="en-GB"/>
        </w:rPr>
        <w:t xml:space="preserve"> </w:t>
      </w:r>
      <w:r w:rsidR="00223175" w:rsidRPr="00753F93">
        <w:rPr>
          <w:color w:val="000000" w:themeColor="text1"/>
          <w:lang w:val="en-GB"/>
        </w:rPr>
        <w:t xml:space="preserve">- </w:t>
      </w:r>
      <w:r w:rsidRPr="00753F93">
        <w:rPr>
          <w:i/>
          <w:iCs/>
          <w:color w:val="000000" w:themeColor="text1"/>
          <w:lang w:val="en-GB"/>
        </w:rPr>
        <w:t>y</w:t>
      </w:r>
      <w:r w:rsidR="00223175" w:rsidRPr="00753F93">
        <w:rPr>
          <w:i/>
          <w:iCs/>
          <w:color w:val="000000" w:themeColor="text1"/>
          <w:vertAlign w:val="subscript"/>
          <w:lang w:val="en-GB"/>
        </w:rPr>
        <w:t>i</w:t>
      </w:r>
      <w:r w:rsidRPr="00753F93">
        <w:rPr>
          <w:i/>
          <w:iCs/>
          <w:color w:val="000000" w:themeColor="text1"/>
          <w:vertAlign w:val="subscript"/>
          <w:lang w:val="en-GB"/>
        </w:rPr>
        <w:t>o</w:t>
      </w:r>
      <w:r w:rsidRPr="00753F93">
        <w:rPr>
          <w:color w:val="000000" w:themeColor="text1"/>
          <w:lang w:val="en-GB"/>
        </w:rPr>
        <w:t xml:space="preserve">). The parameter </w:t>
      </w:r>
      <w:r w:rsidRPr="00753F93">
        <w:rPr>
          <w:i/>
          <w:color w:val="000000" w:themeColor="text1"/>
          <w:lang w:val="en-GB"/>
        </w:rPr>
        <w:t>λ</w:t>
      </w:r>
      <w:r w:rsidR="008F3211" w:rsidRPr="00753F93">
        <w:rPr>
          <w:iCs/>
          <w:color w:val="000000" w:themeColor="text1"/>
          <w:lang w:val="en-GB"/>
        </w:rPr>
        <w:t xml:space="preserve"> </w:t>
      </w:r>
      <w:r w:rsidRPr="00753F93">
        <w:rPr>
          <w:color w:val="000000" w:themeColor="text1"/>
          <w:lang w:val="en-GB"/>
        </w:rPr>
        <w:t>is the damping factor adjusted during every iteration.</w:t>
      </w:r>
    </w:p>
    <w:p w14:paraId="2F4FC38A" w14:textId="243AE459" w:rsidR="00111028" w:rsidRPr="00753F93" w:rsidRDefault="003B54DD" w:rsidP="00C71C3B">
      <w:pPr>
        <w:rPr>
          <w:color w:val="000000" w:themeColor="text1"/>
          <w:shd w:val="clear" w:color="auto" w:fill="FFFFFF"/>
          <w:lang w:val="en-GB"/>
        </w:rPr>
      </w:pPr>
      <w:r w:rsidRPr="00753F93">
        <w:rPr>
          <w:color w:val="000000" w:themeColor="text1"/>
          <w:shd w:val="clear" w:color="auto" w:fill="FFFFFF"/>
          <w:lang w:val="en-GB"/>
        </w:rPr>
        <w:t xml:space="preserve">ANN-GRG </w:t>
      </w:r>
      <w:r w:rsidR="00475916" w:rsidRPr="00753F93">
        <w:rPr>
          <w:color w:val="000000" w:themeColor="text1"/>
          <w:shd w:val="clear" w:color="auto" w:fill="FFFFFF"/>
          <w:lang w:val="en-GB"/>
        </w:rPr>
        <w:t>i</w:t>
      </w:r>
      <w:r w:rsidRPr="00753F93">
        <w:rPr>
          <w:color w:val="000000" w:themeColor="text1"/>
          <w:shd w:val="clear" w:color="auto" w:fill="FFFFFF"/>
          <w:lang w:val="en-GB"/>
        </w:rPr>
        <w:t xml:space="preserve">s </w:t>
      </w:r>
      <w:r w:rsidR="00475916" w:rsidRPr="00753F93">
        <w:rPr>
          <w:color w:val="000000" w:themeColor="text1"/>
          <w:shd w:val="clear" w:color="auto" w:fill="FFFFFF"/>
          <w:lang w:val="en-GB"/>
        </w:rPr>
        <w:t xml:space="preserve">used as </w:t>
      </w:r>
      <w:r w:rsidRPr="00753F93">
        <w:rPr>
          <w:color w:val="000000" w:themeColor="text1"/>
          <w:shd w:val="clear" w:color="auto" w:fill="FFFFFF"/>
          <w:lang w:val="en-GB"/>
        </w:rPr>
        <w:t>a</w:t>
      </w:r>
      <w:r w:rsidR="005E3639" w:rsidRPr="00753F93">
        <w:rPr>
          <w:color w:val="000000" w:themeColor="text1"/>
          <w:shd w:val="clear" w:color="auto" w:fill="FFFFFF"/>
          <w:lang w:val="en-GB"/>
        </w:rPr>
        <w:t xml:space="preserve"> second</w:t>
      </w:r>
      <w:r w:rsidRPr="00753F93">
        <w:rPr>
          <w:color w:val="000000" w:themeColor="text1"/>
          <w:shd w:val="clear" w:color="auto" w:fill="FFFFFF"/>
          <w:lang w:val="en-GB"/>
        </w:rPr>
        <w:t xml:space="preserve"> </w:t>
      </w:r>
      <w:r w:rsidR="005E3639" w:rsidRPr="00753F93">
        <w:rPr>
          <w:color w:val="000000" w:themeColor="text1"/>
          <w:shd w:val="clear" w:color="auto" w:fill="FFFFFF"/>
          <w:lang w:val="en-GB"/>
        </w:rPr>
        <w:t>benchmark</w:t>
      </w:r>
      <w:r w:rsidR="00111028" w:rsidRPr="00753F93">
        <w:rPr>
          <w:color w:val="000000" w:themeColor="text1"/>
          <w:shd w:val="clear" w:color="auto" w:fill="FFFFFF"/>
          <w:lang w:val="en-GB"/>
        </w:rPr>
        <w:t xml:space="preserve"> </w:t>
      </w:r>
      <w:r w:rsidRPr="00753F93">
        <w:rPr>
          <w:color w:val="000000" w:themeColor="text1"/>
          <w:shd w:val="clear" w:color="auto" w:fill="FFFFFF"/>
          <w:lang w:val="en-GB"/>
        </w:rPr>
        <w:t>with the same input and output layers</w:t>
      </w:r>
      <w:r w:rsidR="00111028" w:rsidRPr="00753F93" w:rsidDel="0090060C">
        <w:rPr>
          <w:color w:val="000000" w:themeColor="text1"/>
          <w:shd w:val="clear" w:color="auto" w:fill="FFFFFF"/>
          <w:lang w:val="en-GB"/>
        </w:rPr>
        <w:t xml:space="preserve"> </w:t>
      </w:r>
      <w:r w:rsidR="00475916" w:rsidRPr="00753F93">
        <w:rPr>
          <w:color w:val="000000" w:themeColor="text1"/>
          <w:shd w:val="clear" w:color="auto" w:fill="FFFFFF"/>
          <w:lang w:val="en-GB"/>
        </w:rPr>
        <w:t xml:space="preserve">but </w:t>
      </w:r>
      <w:r w:rsidR="00111028" w:rsidRPr="00753F93">
        <w:rPr>
          <w:color w:val="000000" w:themeColor="text1"/>
          <w:shd w:val="clear" w:color="auto" w:fill="FFFFFF"/>
          <w:lang w:val="en-GB"/>
        </w:rPr>
        <w:t xml:space="preserve">employs </w:t>
      </w:r>
      <w:r w:rsidR="005E3639" w:rsidRPr="00753F93">
        <w:rPr>
          <w:color w:val="000000" w:themeColor="text1"/>
          <w:shd w:val="clear" w:color="auto" w:fill="FFFFFF"/>
          <w:lang w:val="en-GB"/>
        </w:rPr>
        <w:t xml:space="preserve">the </w:t>
      </w:r>
      <w:r w:rsidR="00111028" w:rsidRPr="00753F93">
        <w:rPr>
          <w:color w:val="000000" w:themeColor="text1"/>
          <w:shd w:val="clear" w:color="auto" w:fill="FFFFFF"/>
          <w:lang w:val="en-GB"/>
        </w:rPr>
        <w:t xml:space="preserve">GRG Algorithm </w:t>
      </w:r>
      <w:r w:rsidR="005E3639" w:rsidRPr="00753F93">
        <w:rPr>
          <w:color w:val="000000" w:themeColor="text1"/>
          <w:shd w:val="clear" w:color="auto" w:fill="FFFFFF"/>
          <w:lang w:val="en-GB"/>
        </w:rPr>
        <w:t xml:space="preserve">to train the ANN. </w:t>
      </w:r>
      <w:r w:rsidR="00C71C3B" w:rsidRPr="00753F93">
        <w:rPr>
          <w:color w:val="000000" w:themeColor="text1"/>
          <w:shd w:val="clear" w:color="auto" w:fill="FFFFFF"/>
          <w:lang w:val="en-GB"/>
        </w:rPr>
        <w:t xml:space="preserve">GRG </w:t>
      </w:r>
      <w:r w:rsidR="005E3639" w:rsidRPr="00753F93">
        <w:rPr>
          <w:color w:val="000000" w:themeColor="text1"/>
          <w:shd w:val="clear" w:color="auto" w:fill="FFFFFF"/>
          <w:lang w:val="en-GB"/>
        </w:rPr>
        <w:t>is</w:t>
      </w:r>
      <w:r w:rsidR="00111028" w:rsidRPr="00753F93">
        <w:rPr>
          <w:color w:val="000000" w:themeColor="text1"/>
          <w:shd w:val="clear" w:color="auto" w:fill="FFFFFF"/>
          <w:lang w:val="en-GB"/>
        </w:rPr>
        <w:t xml:space="preserve"> a nonlinear program to compute a least square errors solution developed by Lasdon et al. (1974). The GRG algorithm can be categorised as a nonlinear extension of the simplex method. The algorithm solves systems of nonlinear equations at each step to maintain feasibility</w:t>
      </w:r>
      <w:r w:rsidR="00111028" w:rsidRPr="00753F93" w:rsidDel="00CC79DF">
        <w:rPr>
          <w:color w:val="000000" w:themeColor="text1"/>
          <w:shd w:val="clear" w:color="auto" w:fill="FFFFFF"/>
          <w:lang w:val="en-GB"/>
        </w:rPr>
        <w:t xml:space="preserve"> </w:t>
      </w:r>
      <w:r w:rsidR="00111028" w:rsidRPr="00753F93">
        <w:rPr>
          <w:color w:val="000000" w:themeColor="text1"/>
          <w:shd w:val="clear" w:color="auto" w:fill="FFFFFF"/>
          <w:lang w:val="en-GB"/>
        </w:rPr>
        <w:t>by selecting a search direction and then a line search for each iteration (Lasdon et al. 1978).</w:t>
      </w:r>
    </w:p>
    <w:p w14:paraId="220D5250" w14:textId="77777777" w:rsidR="00111028" w:rsidRPr="00753F93" w:rsidRDefault="00111028" w:rsidP="00111028">
      <w:pPr>
        <w:ind w:firstLine="432"/>
        <w:jc w:val="both"/>
        <w:rPr>
          <w:color w:val="000000" w:themeColor="text1"/>
          <w:lang w:val="en-GB"/>
        </w:rPr>
      </w:pPr>
    </w:p>
    <w:p w14:paraId="741B7DFB" w14:textId="2820EBF6" w:rsidR="002E2A4D" w:rsidRPr="00753F93" w:rsidRDefault="003B54DD" w:rsidP="000C65E3">
      <w:pPr>
        <w:pStyle w:val="Heading2"/>
      </w:pPr>
      <w:r w:rsidRPr="00753F93">
        <w:t xml:space="preserve"> </w:t>
      </w:r>
      <w:r w:rsidR="00D70787" w:rsidRPr="00753F93">
        <w:t xml:space="preserve">Hybrid </w:t>
      </w:r>
      <w:r w:rsidR="002E2A4D" w:rsidRPr="00753F93">
        <w:t>ANN-GA</w:t>
      </w:r>
      <w:r w:rsidR="00223175" w:rsidRPr="00753F93">
        <w:t xml:space="preserve"> </w:t>
      </w:r>
      <w:r w:rsidR="00D70787" w:rsidRPr="00753F93">
        <w:t xml:space="preserve">combined </w:t>
      </w:r>
      <w:r w:rsidR="00223175" w:rsidRPr="00753F93">
        <w:t>with K-means clustering</w:t>
      </w:r>
    </w:p>
    <w:p w14:paraId="5DBD0BDB" w14:textId="177779CF" w:rsidR="005E13B4" w:rsidRPr="00753F93" w:rsidRDefault="005E3639" w:rsidP="004E1A20">
      <w:pPr>
        <w:rPr>
          <w:color w:val="000000" w:themeColor="text1"/>
          <w:lang w:val="en-GB"/>
        </w:rPr>
      </w:pPr>
      <w:r w:rsidRPr="00753F93">
        <w:rPr>
          <w:color w:val="000000" w:themeColor="text1"/>
          <w:lang w:val="en-GB"/>
        </w:rPr>
        <w:t>T</w:t>
      </w:r>
      <w:r w:rsidR="003B54DD" w:rsidRPr="00753F93">
        <w:rPr>
          <w:color w:val="000000" w:themeColor="text1"/>
          <w:lang w:val="en-GB"/>
        </w:rPr>
        <w:t>he n</w:t>
      </w:r>
      <w:r w:rsidRPr="00753F93">
        <w:rPr>
          <w:color w:val="000000" w:themeColor="text1"/>
          <w:lang w:val="en-GB"/>
        </w:rPr>
        <w:t>ovel</w:t>
      </w:r>
      <w:r w:rsidR="003B54DD" w:rsidRPr="00753F93">
        <w:rPr>
          <w:color w:val="000000" w:themeColor="text1"/>
          <w:lang w:val="en-GB"/>
        </w:rPr>
        <w:t xml:space="preserve"> ANN-GA model is </w:t>
      </w:r>
      <w:r w:rsidR="00C93CD5" w:rsidRPr="00753F93">
        <w:rPr>
          <w:color w:val="000000" w:themeColor="text1"/>
          <w:lang w:val="en-GB"/>
        </w:rPr>
        <w:t>proposed,</w:t>
      </w:r>
      <w:r w:rsidR="00BB4E24" w:rsidRPr="00753F93">
        <w:rPr>
          <w:color w:val="000000" w:themeColor="text1"/>
          <w:lang w:val="en-GB"/>
        </w:rPr>
        <w:t xml:space="preserve"> in which</w:t>
      </w:r>
      <w:r w:rsidR="003B54DD" w:rsidRPr="00753F93">
        <w:rPr>
          <w:color w:val="000000" w:themeColor="text1"/>
          <w:lang w:val="en-GB"/>
        </w:rPr>
        <w:t xml:space="preserve"> </w:t>
      </w:r>
      <w:r w:rsidR="00E47408" w:rsidRPr="00753F93">
        <w:rPr>
          <w:rFonts w:cs="Times New Roman"/>
          <w:color w:val="000000" w:themeColor="text1"/>
          <w:szCs w:val="24"/>
          <w:lang w:val="en-GB"/>
        </w:rPr>
        <w:t xml:space="preserve">conventional </w:t>
      </w:r>
      <w:r w:rsidR="00C93CD5" w:rsidRPr="00753F93">
        <w:rPr>
          <w:rFonts w:cs="Times New Roman"/>
          <w:color w:val="000000" w:themeColor="text1"/>
          <w:szCs w:val="24"/>
          <w:lang w:val="en-GB"/>
        </w:rPr>
        <w:t xml:space="preserve">ANN </w:t>
      </w:r>
      <w:r w:rsidR="00E47408" w:rsidRPr="00753F93">
        <w:rPr>
          <w:rFonts w:cs="Times New Roman"/>
          <w:color w:val="000000" w:themeColor="text1"/>
          <w:szCs w:val="24"/>
          <w:lang w:val="en-GB"/>
        </w:rPr>
        <w:t>training technique</w:t>
      </w:r>
      <w:r w:rsidR="00C93CD5" w:rsidRPr="00753F93">
        <w:rPr>
          <w:rFonts w:cs="Times New Roman"/>
          <w:color w:val="000000" w:themeColor="text1"/>
          <w:szCs w:val="24"/>
          <w:lang w:val="en-GB"/>
        </w:rPr>
        <w:t>s used for the benchmarks are</w:t>
      </w:r>
      <w:r w:rsidR="00E47408" w:rsidRPr="00753F93">
        <w:rPr>
          <w:rFonts w:cs="Times New Roman"/>
          <w:color w:val="000000" w:themeColor="text1"/>
          <w:szCs w:val="24"/>
          <w:lang w:val="en-GB"/>
        </w:rPr>
        <w:t xml:space="preserve"> replaced with the GA as a global optimisation tool to find the best values for the ANN’s weights and biases</w:t>
      </w:r>
      <w:r w:rsidR="00C71C3B" w:rsidRPr="00753F93">
        <w:rPr>
          <w:rFonts w:cs="Times New Roman"/>
          <w:color w:val="000000" w:themeColor="text1"/>
          <w:szCs w:val="24"/>
          <w:lang w:val="en-GB"/>
        </w:rPr>
        <w:t xml:space="preserve">, </w:t>
      </w:r>
      <w:r w:rsidRPr="00753F93">
        <w:rPr>
          <w:rFonts w:cs="Times New Roman"/>
          <w:color w:val="000000" w:themeColor="text1"/>
          <w:szCs w:val="24"/>
          <w:lang w:val="en-GB"/>
        </w:rPr>
        <w:t>aims to overcome limitations of</w:t>
      </w:r>
      <w:r w:rsidR="00B521B0" w:rsidRPr="00753F93">
        <w:rPr>
          <w:rFonts w:cs="Times New Roman"/>
          <w:color w:val="000000" w:themeColor="text1"/>
          <w:szCs w:val="24"/>
          <w:lang w:val="en-GB"/>
        </w:rPr>
        <w:t xml:space="preserve"> the </w:t>
      </w:r>
      <w:r w:rsidR="00B521B0" w:rsidRPr="00753F93">
        <w:rPr>
          <w:color w:val="000000" w:themeColor="text1"/>
          <w:lang w:val="en-GB"/>
        </w:rPr>
        <w:t xml:space="preserve">gradient descent </w:t>
      </w:r>
      <w:r w:rsidRPr="00753F93">
        <w:rPr>
          <w:color w:val="000000" w:themeColor="text1"/>
          <w:lang w:val="en-GB"/>
        </w:rPr>
        <w:t xml:space="preserve">based </w:t>
      </w:r>
      <w:r w:rsidR="00B521B0" w:rsidRPr="00753F93">
        <w:rPr>
          <w:color w:val="000000" w:themeColor="text1"/>
          <w:lang w:val="en-GB"/>
        </w:rPr>
        <w:t>methods (e.g. error back-propagation)</w:t>
      </w:r>
      <w:r w:rsidR="00B521B0" w:rsidRPr="00753F93">
        <w:rPr>
          <w:rFonts w:cs="Times New Roman"/>
          <w:color w:val="000000" w:themeColor="text1"/>
          <w:szCs w:val="24"/>
          <w:lang w:val="en-GB"/>
        </w:rPr>
        <w:t xml:space="preserve"> </w:t>
      </w:r>
      <w:r w:rsidR="00E94F6E" w:rsidRPr="00753F93">
        <w:rPr>
          <w:rFonts w:cs="Times New Roman"/>
          <w:color w:val="000000" w:themeColor="text1"/>
          <w:szCs w:val="24"/>
          <w:lang w:val="en-GB"/>
        </w:rPr>
        <w:t>which</w:t>
      </w:r>
      <w:r w:rsidR="00B521B0" w:rsidRPr="00753F93">
        <w:rPr>
          <w:rFonts w:cs="Times New Roman"/>
          <w:color w:val="000000" w:themeColor="text1"/>
          <w:szCs w:val="24"/>
          <w:lang w:val="en-GB"/>
        </w:rPr>
        <w:t xml:space="preserve"> suffer from</w:t>
      </w:r>
      <w:r w:rsidR="00E94F6E" w:rsidRPr="00753F93">
        <w:rPr>
          <w:rFonts w:cs="Times New Roman"/>
          <w:color w:val="000000" w:themeColor="text1"/>
          <w:szCs w:val="24"/>
          <w:lang w:val="en-GB"/>
        </w:rPr>
        <w:t xml:space="preserve"> the</w:t>
      </w:r>
      <w:r w:rsidR="00B521B0" w:rsidRPr="00753F93">
        <w:rPr>
          <w:rFonts w:cs="Times New Roman"/>
          <w:color w:val="000000" w:themeColor="text1"/>
          <w:szCs w:val="24"/>
          <w:lang w:val="en-GB"/>
        </w:rPr>
        <w:t xml:space="preserve"> possibility of being trapped </w:t>
      </w:r>
      <w:r w:rsidR="005E13B4" w:rsidRPr="00753F93">
        <w:rPr>
          <w:rFonts w:cs="Times New Roman"/>
          <w:color w:val="000000" w:themeColor="text1"/>
          <w:szCs w:val="24"/>
          <w:lang w:val="en-GB"/>
        </w:rPr>
        <w:t xml:space="preserve">in </w:t>
      </w:r>
      <w:r w:rsidR="00B521B0" w:rsidRPr="00753F93">
        <w:rPr>
          <w:rFonts w:cs="Times New Roman"/>
          <w:color w:val="000000" w:themeColor="text1"/>
          <w:szCs w:val="24"/>
          <w:lang w:val="en-GB"/>
        </w:rPr>
        <w:t xml:space="preserve">suboptimal (i.e. local) </w:t>
      </w:r>
      <w:r w:rsidR="00C93CD5" w:rsidRPr="00753F93">
        <w:rPr>
          <w:rFonts w:cs="Times New Roman"/>
          <w:color w:val="000000" w:themeColor="text1"/>
          <w:szCs w:val="24"/>
          <w:lang w:val="en-GB"/>
        </w:rPr>
        <w:t>error minima</w:t>
      </w:r>
      <w:r w:rsidR="000E746B" w:rsidRPr="00753F93">
        <w:rPr>
          <w:rFonts w:cs="Times New Roman"/>
          <w:color w:val="000000" w:themeColor="text1"/>
          <w:szCs w:val="24"/>
          <w:lang w:val="en-GB"/>
        </w:rPr>
        <w:t xml:space="preserve"> and thus cause the algorithm to </w:t>
      </w:r>
      <w:r w:rsidR="000E746B" w:rsidRPr="00753F93">
        <w:rPr>
          <w:color w:val="000000" w:themeColor="text1"/>
          <w:lang w:val="en-GB"/>
        </w:rPr>
        <w:t>converge prematurely</w:t>
      </w:r>
      <w:r w:rsidR="005932AF" w:rsidRPr="00753F93">
        <w:rPr>
          <w:color w:val="000000" w:themeColor="text1"/>
          <w:lang w:val="en-GB"/>
        </w:rPr>
        <w:t xml:space="preserve"> (</w:t>
      </w:r>
      <w:r w:rsidR="00776300" w:rsidRPr="00753F93">
        <w:rPr>
          <w:color w:val="000000" w:themeColor="text1"/>
          <w:lang w:val="en-GB"/>
        </w:rPr>
        <w:t>Vishwakarma</w:t>
      </w:r>
      <w:r w:rsidR="00F473A8" w:rsidRPr="00753F93">
        <w:rPr>
          <w:color w:val="000000" w:themeColor="text1"/>
          <w:lang w:val="en-GB"/>
        </w:rPr>
        <w:t>,</w:t>
      </w:r>
      <w:r w:rsidR="00776300" w:rsidRPr="00753F93">
        <w:rPr>
          <w:color w:val="000000" w:themeColor="text1"/>
          <w:lang w:val="en-GB"/>
        </w:rPr>
        <w:t xml:space="preserve"> 2012</w:t>
      </w:r>
      <w:r w:rsidR="005932AF" w:rsidRPr="00753F93">
        <w:rPr>
          <w:color w:val="000000" w:themeColor="text1"/>
          <w:lang w:val="en-GB"/>
        </w:rPr>
        <w:t>)</w:t>
      </w:r>
      <w:r w:rsidR="000E746B" w:rsidRPr="00753F93">
        <w:rPr>
          <w:color w:val="000000" w:themeColor="text1"/>
          <w:lang w:val="en-GB"/>
        </w:rPr>
        <w:t>.</w:t>
      </w:r>
      <w:r w:rsidR="004A594E">
        <w:rPr>
          <w:color w:val="000000" w:themeColor="text1"/>
          <w:lang w:val="en-GB"/>
        </w:rPr>
        <w:t xml:space="preserve"> In other words, </w:t>
      </w:r>
      <w:r w:rsidR="004A594E" w:rsidRPr="004A594E">
        <w:rPr>
          <w:color w:val="000000" w:themeColor="text1"/>
          <w:lang w:val="en-GB"/>
        </w:rPr>
        <w:t xml:space="preserve">The ANN-GA model uses an evolutionary algorithm (i.e. genetic algorithm) for training the ANN. This evolutionary algorithm is more robust than </w:t>
      </w:r>
      <w:r w:rsidR="004A594E" w:rsidRPr="004A594E">
        <w:rPr>
          <w:color w:val="000000" w:themeColor="text1"/>
          <w:lang w:val="en-GB"/>
        </w:rPr>
        <w:lastRenderedPageBreak/>
        <w:t>the nonlinear methods in the conventional ANN for achieving near optimal parameters in the training process.</w:t>
      </w:r>
      <w:r w:rsidR="000E746B" w:rsidRPr="00753F93">
        <w:rPr>
          <w:color w:val="000000" w:themeColor="text1"/>
          <w:lang w:val="en-GB"/>
        </w:rPr>
        <w:t xml:space="preserve"> </w:t>
      </w:r>
      <w:r w:rsidR="004A594E">
        <w:rPr>
          <w:color w:val="000000" w:themeColor="text1"/>
          <w:lang w:val="en-GB"/>
        </w:rPr>
        <w:t>More specifically</w:t>
      </w:r>
      <w:r w:rsidR="005E13B4" w:rsidRPr="00753F93">
        <w:rPr>
          <w:color w:val="000000" w:themeColor="text1"/>
          <w:lang w:val="en-GB"/>
        </w:rPr>
        <w:t>,</w:t>
      </w:r>
      <w:r w:rsidR="000E746B" w:rsidRPr="00753F93">
        <w:rPr>
          <w:rFonts w:cs="Times New Roman"/>
          <w:color w:val="000000" w:themeColor="text1"/>
          <w:szCs w:val="24"/>
          <w:lang w:val="en-GB"/>
        </w:rPr>
        <w:t xml:space="preserve"> the </w:t>
      </w:r>
      <w:r w:rsidR="0000602A" w:rsidRPr="00753F93">
        <w:rPr>
          <w:color w:val="000000" w:themeColor="text1"/>
          <w:lang w:val="en-GB"/>
        </w:rPr>
        <w:t xml:space="preserve">GA enables </w:t>
      </w:r>
      <w:r w:rsidR="000E746B" w:rsidRPr="00753F93">
        <w:rPr>
          <w:color w:val="000000" w:themeColor="text1"/>
          <w:lang w:val="en-GB"/>
        </w:rPr>
        <w:t>global optimal solutions</w:t>
      </w:r>
      <w:r w:rsidR="005E13B4" w:rsidRPr="00753F93">
        <w:rPr>
          <w:color w:val="000000" w:themeColor="text1"/>
          <w:lang w:val="en-GB"/>
        </w:rPr>
        <w:t xml:space="preserve"> to be located by using a population of candidate solutions to explore the objective space </w:t>
      </w:r>
      <w:r w:rsidR="00E94F6E" w:rsidRPr="00753F93">
        <w:rPr>
          <w:color w:val="000000" w:themeColor="text1"/>
          <w:lang w:val="en-GB"/>
        </w:rPr>
        <w:t>concurrent</w:t>
      </w:r>
      <w:r w:rsidR="005E13B4" w:rsidRPr="00753F93">
        <w:rPr>
          <w:color w:val="000000" w:themeColor="text1"/>
          <w:lang w:val="en-GB"/>
        </w:rPr>
        <w:t>ly as well as not relying on a gradient-based approach</w:t>
      </w:r>
      <w:r w:rsidR="0000602A" w:rsidRPr="00753F93">
        <w:rPr>
          <w:color w:val="000000" w:themeColor="text1"/>
          <w:lang w:val="en-GB"/>
        </w:rPr>
        <w:t>.</w:t>
      </w:r>
      <w:r w:rsidR="005E13B4" w:rsidRPr="00753F93">
        <w:rPr>
          <w:color w:val="000000" w:themeColor="text1"/>
          <w:lang w:val="en-GB"/>
        </w:rPr>
        <w:t xml:space="preserve"> </w:t>
      </w:r>
      <w:r w:rsidR="00E94F6E" w:rsidRPr="00753F93">
        <w:rPr>
          <w:color w:val="000000" w:themeColor="text1"/>
          <w:lang w:val="en-GB"/>
        </w:rPr>
        <w:t>Instead</w:t>
      </w:r>
      <w:r w:rsidR="005E13B4" w:rsidRPr="00753F93">
        <w:rPr>
          <w:color w:val="000000" w:themeColor="text1"/>
          <w:lang w:val="en-GB"/>
        </w:rPr>
        <w:t xml:space="preserve">, </w:t>
      </w:r>
      <w:r w:rsidR="00D70787" w:rsidRPr="00753F93">
        <w:rPr>
          <w:color w:val="000000" w:themeColor="text1"/>
          <w:lang w:val="en-GB"/>
        </w:rPr>
        <w:t xml:space="preserve">the </w:t>
      </w:r>
      <w:r w:rsidR="005E13B4" w:rsidRPr="00753F93">
        <w:rPr>
          <w:color w:val="000000" w:themeColor="text1"/>
          <w:lang w:val="en-GB"/>
        </w:rPr>
        <w:t xml:space="preserve">population </w:t>
      </w:r>
      <w:r w:rsidR="00D70787" w:rsidRPr="00753F93">
        <w:rPr>
          <w:color w:val="000000" w:themeColor="text1"/>
          <w:lang w:val="en-GB"/>
        </w:rPr>
        <w:t xml:space="preserve">proceeds </w:t>
      </w:r>
      <w:r w:rsidR="005E13B4" w:rsidRPr="00753F93">
        <w:rPr>
          <w:color w:val="000000" w:themeColor="text1"/>
          <w:lang w:val="en-GB"/>
        </w:rPr>
        <w:t xml:space="preserve">through </w:t>
      </w:r>
      <w:r w:rsidR="00D70787" w:rsidRPr="00753F93">
        <w:rPr>
          <w:color w:val="000000" w:themeColor="text1"/>
          <w:lang w:val="en-GB"/>
        </w:rPr>
        <w:t xml:space="preserve">consecutive </w:t>
      </w:r>
      <w:r w:rsidR="005E13B4" w:rsidRPr="00753F93">
        <w:rPr>
          <w:color w:val="000000" w:themeColor="text1"/>
          <w:lang w:val="en-GB"/>
        </w:rPr>
        <w:t xml:space="preserve">generations in which fitter solutions are selected as "parents" </w:t>
      </w:r>
      <w:r w:rsidR="00F657AF" w:rsidRPr="00753F93">
        <w:rPr>
          <w:color w:val="000000" w:themeColor="text1"/>
          <w:lang w:val="en-GB"/>
        </w:rPr>
        <w:t xml:space="preserve">to be </w:t>
      </w:r>
      <w:r w:rsidR="005E13B4" w:rsidRPr="00753F93">
        <w:rPr>
          <w:color w:val="000000" w:themeColor="text1"/>
          <w:lang w:val="en-GB"/>
        </w:rPr>
        <w:t>used to combine</w:t>
      </w:r>
      <w:r w:rsidR="00F657AF" w:rsidRPr="00753F93">
        <w:rPr>
          <w:color w:val="000000" w:themeColor="text1"/>
          <w:lang w:val="en-GB"/>
        </w:rPr>
        <w:t xml:space="preserve"> </w:t>
      </w:r>
      <w:r w:rsidR="00D70787" w:rsidRPr="00753F93">
        <w:rPr>
          <w:color w:val="000000" w:themeColor="text1"/>
          <w:lang w:val="en-GB"/>
        </w:rPr>
        <w:t xml:space="preserve">and </w:t>
      </w:r>
      <w:r w:rsidR="005E13B4" w:rsidRPr="00753F93">
        <w:rPr>
          <w:color w:val="000000" w:themeColor="text1"/>
          <w:lang w:val="en-GB"/>
        </w:rPr>
        <w:t>produce</w:t>
      </w:r>
      <w:r w:rsidR="00F657AF" w:rsidRPr="00753F93">
        <w:rPr>
          <w:color w:val="000000" w:themeColor="text1"/>
          <w:lang w:val="en-GB"/>
        </w:rPr>
        <w:t xml:space="preserve"> offspring solutions</w:t>
      </w:r>
      <w:r w:rsidR="005E13B4" w:rsidRPr="00753F93">
        <w:rPr>
          <w:color w:val="000000" w:themeColor="text1"/>
          <w:lang w:val="en-GB"/>
        </w:rPr>
        <w:t xml:space="preserve"> </w:t>
      </w:r>
      <w:r w:rsidR="00F657AF" w:rsidRPr="00753F93">
        <w:rPr>
          <w:color w:val="000000" w:themeColor="text1"/>
          <w:lang w:val="en-GB"/>
        </w:rPr>
        <w:t>for the next generation</w:t>
      </w:r>
      <w:r w:rsidR="00D70787" w:rsidRPr="00753F93">
        <w:rPr>
          <w:color w:val="000000" w:themeColor="text1"/>
          <w:lang w:val="en-GB"/>
        </w:rPr>
        <w:t xml:space="preserve"> using crossover and mutation operators</w:t>
      </w:r>
      <w:r w:rsidR="00F657AF" w:rsidRPr="00753F93">
        <w:rPr>
          <w:color w:val="000000" w:themeColor="text1"/>
          <w:lang w:val="en-GB"/>
        </w:rPr>
        <w:t xml:space="preserve">. </w:t>
      </w:r>
    </w:p>
    <w:p w14:paraId="2DB4B8F5" w14:textId="4D00424C" w:rsidR="00FD34CD" w:rsidRPr="00753F93" w:rsidRDefault="00FD34CD" w:rsidP="006A026B">
      <w:pPr>
        <w:rPr>
          <w:color w:val="000000" w:themeColor="text1"/>
          <w:lang w:val="en-GB"/>
        </w:rPr>
      </w:pPr>
      <w:r w:rsidRPr="00753F93">
        <w:rPr>
          <w:color w:val="000000" w:themeColor="text1"/>
          <w:lang w:val="en-GB" w:bidi="fa-IR"/>
        </w:rPr>
        <w:t xml:space="preserve">Due to significant differences between the peak outflow values found in the existing database collected from various case studies (i.e. values with different orders of magnitude) (Wahl 1998), clustering of the input data set using the </w:t>
      </w:r>
      <w:r w:rsidRPr="00753F93">
        <w:rPr>
          <w:i/>
          <w:iCs/>
          <w:color w:val="000000" w:themeColor="text1"/>
          <w:lang w:val="en-GB" w:bidi="fa-IR"/>
        </w:rPr>
        <w:t>K</w:t>
      </w:r>
      <w:r w:rsidRPr="00753F93">
        <w:rPr>
          <w:color w:val="000000" w:themeColor="text1"/>
          <w:lang w:val="en-GB" w:bidi="fa-IR"/>
        </w:rPr>
        <w:t>-means method (</w:t>
      </w:r>
      <w:r w:rsidRPr="00753F93">
        <w:rPr>
          <w:color w:val="000000" w:themeColor="text1"/>
          <w:lang w:val="en-GB"/>
        </w:rPr>
        <w:t>Hammouda and Karray, 2000</w:t>
      </w:r>
      <w:r w:rsidRPr="00753F93">
        <w:rPr>
          <w:color w:val="000000" w:themeColor="text1"/>
          <w:lang w:val="en-GB" w:bidi="fa-IR"/>
        </w:rPr>
        <w:t xml:space="preserve">) is proposed. More specifically, a cluster identifier </w:t>
      </w:r>
      <w:r w:rsidRPr="00753F93">
        <w:rPr>
          <w:color w:val="000000" w:themeColor="text1"/>
          <w:lang w:val="en-GB"/>
        </w:rPr>
        <w:t>number (</w:t>
      </w:r>
      <w:r w:rsidRPr="00753F93">
        <w:rPr>
          <w:i/>
          <w:iCs/>
          <w:color w:val="000000" w:themeColor="text1"/>
          <w:lang w:val="en-GB"/>
        </w:rPr>
        <w:t>N</w:t>
      </w:r>
      <w:r w:rsidRPr="00753F93">
        <w:rPr>
          <w:i/>
          <w:iCs/>
          <w:color w:val="000000" w:themeColor="text1"/>
          <w:vertAlign w:val="subscript"/>
          <w:lang w:val="en-GB"/>
        </w:rPr>
        <w:t>c</w:t>
      </w:r>
      <w:r w:rsidRPr="00753F93">
        <w:rPr>
          <w:color w:val="000000" w:themeColor="text1"/>
          <w:lang w:val="en-GB"/>
        </w:rPr>
        <w:t xml:space="preserve">) obtained from clustering input data samples (i.e. </w:t>
      </w:r>
      <w:r w:rsidRPr="00753F93">
        <w:rPr>
          <w:i/>
          <w:iCs/>
          <w:color w:val="000000" w:themeColor="text1"/>
          <w:lang w:val="en-GB"/>
        </w:rPr>
        <w:t>V</w:t>
      </w:r>
      <w:r w:rsidRPr="00753F93">
        <w:rPr>
          <w:i/>
          <w:iCs/>
          <w:color w:val="000000" w:themeColor="text1"/>
          <w:vertAlign w:val="subscript"/>
          <w:lang w:val="en-GB"/>
        </w:rPr>
        <w:t>w</w:t>
      </w:r>
      <w:r w:rsidRPr="00753F93">
        <w:rPr>
          <w:color w:val="000000" w:themeColor="text1"/>
          <w:lang w:val="en-GB"/>
        </w:rPr>
        <w:t xml:space="preserve"> and </w:t>
      </w:r>
      <w:r w:rsidRPr="00753F93">
        <w:rPr>
          <w:i/>
          <w:iCs/>
          <w:color w:val="000000" w:themeColor="text1"/>
          <w:lang w:val="en-GB"/>
        </w:rPr>
        <w:t>H</w:t>
      </w:r>
      <w:r w:rsidRPr="00753F93">
        <w:rPr>
          <w:i/>
          <w:iCs/>
          <w:color w:val="000000" w:themeColor="text1"/>
          <w:vertAlign w:val="subscript"/>
          <w:lang w:val="en-GB"/>
        </w:rPr>
        <w:t>w</w:t>
      </w:r>
      <w:r w:rsidRPr="00753F93">
        <w:rPr>
          <w:color w:val="000000" w:themeColor="text1"/>
          <w:lang w:val="en-GB"/>
        </w:rPr>
        <w:t xml:space="preserve">) is proposed as a new input variable </w:t>
      </w:r>
      <w:r w:rsidR="006A026B" w:rsidRPr="00753F93">
        <w:rPr>
          <w:color w:val="000000" w:themeColor="text1"/>
          <w:lang w:val="en-GB"/>
        </w:rPr>
        <w:t xml:space="preserve">which represents </w:t>
      </w:r>
      <w:r w:rsidRPr="00753F93">
        <w:rPr>
          <w:color w:val="000000" w:themeColor="text1"/>
          <w:lang w:val="en-GB"/>
        </w:rPr>
        <w:t xml:space="preserve">the group to which that sample belongs (Fig. 2). </w:t>
      </w:r>
      <w:r w:rsidRPr="00753F93">
        <w:rPr>
          <w:color w:val="000000" w:themeColor="text1"/>
          <w:lang w:val="en-GB" w:bidi="fa-IR"/>
        </w:rPr>
        <w:t xml:space="preserve">The </w:t>
      </w:r>
      <w:r w:rsidRPr="00753F93">
        <w:rPr>
          <w:i/>
          <w:iCs/>
          <w:color w:val="000000" w:themeColor="text1"/>
          <w:lang w:val="en-GB" w:bidi="fa-IR"/>
        </w:rPr>
        <w:t>K</w:t>
      </w:r>
      <w:r w:rsidRPr="00753F93">
        <w:rPr>
          <w:color w:val="000000" w:themeColor="text1"/>
          <w:lang w:val="en-GB" w:bidi="fa-IR"/>
        </w:rPr>
        <w:t xml:space="preserve">-means clustering method is a process of partitioning a data set into a </w:t>
      </w:r>
      <w:r w:rsidRPr="00753F93">
        <w:rPr>
          <w:color w:val="000000" w:themeColor="text1"/>
          <w:lang w:val="en-GB"/>
        </w:rPr>
        <w:t xml:space="preserve">specific number of </w:t>
      </w:r>
      <w:r w:rsidRPr="00753F93">
        <w:rPr>
          <w:i/>
          <w:iCs/>
          <w:color w:val="000000" w:themeColor="text1"/>
          <w:lang w:val="en-GB"/>
        </w:rPr>
        <w:t>K</w:t>
      </w:r>
      <w:r w:rsidRPr="00753F93">
        <w:rPr>
          <w:color w:val="000000" w:themeColor="text1"/>
          <w:lang w:val="en-GB"/>
        </w:rPr>
        <w:t xml:space="preserve"> </w:t>
      </w:r>
      <w:r w:rsidRPr="00753F93">
        <w:rPr>
          <w:color w:val="000000" w:themeColor="text1"/>
          <w:lang w:val="en-GB" w:bidi="fa-IR"/>
        </w:rPr>
        <w:t>groups based on the proximity to the corresponding cluster centres (Kim and Seo</w:t>
      </w:r>
      <w:r w:rsidR="000A11C2" w:rsidRPr="00753F93">
        <w:rPr>
          <w:color w:val="000000" w:themeColor="text1"/>
          <w:lang w:val="en-GB" w:bidi="fa-IR"/>
        </w:rPr>
        <w:t>,</w:t>
      </w:r>
      <w:r w:rsidRPr="00753F93">
        <w:rPr>
          <w:color w:val="000000" w:themeColor="text1"/>
          <w:lang w:val="en-GB" w:bidi="fa-IR"/>
        </w:rPr>
        <w:t xml:space="preserve"> 2015). </w:t>
      </w:r>
      <w:r w:rsidRPr="00753F93">
        <w:rPr>
          <w:lang w:val="en-GB"/>
        </w:rPr>
        <w:t xml:space="preserve">The algorithm used here to identify the cluster centres minimises </w:t>
      </w:r>
      <w:r w:rsidRPr="00753F93">
        <w:rPr>
          <w:color w:val="000000" w:themeColor="text1"/>
          <w:lang w:val="en-GB"/>
        </w:rPr>
        <w:t>the objective function of dissimilarity measure which is considered as the Euclidean distance (Arthur and Vassilvitskii</w:t>
      </w:r>
      <w:r w:rsidR="000A11C2" w:rsidRPr="00753F93">
        <w:rPr>
          <w:color w:val="000000" w:themeColor="text1"/>
          <w:lang w:val="en-GB"/>
        </w:rPr>
        <w:t>,</w:t>
      </w:r>
      <w:r w:rsidRPr="00753F93">
        <w:rPr>
          <w:color w:val="000000" w:themeColor="text1"/>
          <w:lang w:val="en-GB"/>
        </w:rPr>
        <w:t xml:space="preserve"> 2007). Hence, the objective function of </w:t>
      </w:r>
      <w:r w:rsidRPr="00753F93">
        <w:rPr>
          <w:i/>
          <w:iCs/>
          <w:color w:val="000000" w:themeColor="text1"/>
          <w:lang w:val="en-GB"/>
        </w:rPr>
        <w:t>K</w:t>
      </w:r>
      <w:r w:rsidRPr="00753F93">
        <w:rPr>
          <w:color w:val="000000" w:themeColor="text1"/>
          <w:lang w:val="en-GB"/>
        </w:rPr>
        <w:t>-means clustering can be expressed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8"/>
        <w:gridCol w:w="901"/>
      </w:tblGrid>
      <w:tr w:rsidR="00FD34CD" w:rsidRPr="00753F93" w14:paraId="59234062" w14:textId="77777777" w:rsidTr="00E50BE1">
        <w:tc>
          <w:tcPr>
            <w:tcW w:w="8330" w:type="dxa"/>
            <w:vAlign w:val="center"/>
          </w:tcPr>
          <w:p w14:paraId="092860AE" w14:textId="77777777" w:rsidR="00FD34CD" w:rsidRPr="00753F93" w:rsidRDefault="00FD34CD" w:rsidP="00E50BE1">
            <w:pPr>
              <w:ind w:firstLine="0"/>
              <w:rPr>
                <w:color w:val="000000" w:themeColor="text1"/>
                <w:lang w:val="en-GB"/>
              </w:rPr>
            </w:pPr>
            <w:r w:rsidRPr="00753F93">
              <w:rPr>
                <w:rFonts w:cs="Nazanin"/>
                <w:color w:val="000000" w:themeColor="text1"/>
                <w:position w:val="-32"/>
                <w:sz w:val="20"/>
                <w:szCs w:val="26"/>
                <w:lang w:val="en-GB" w:bidi="fa-IR"/>
              </w:rPr>
              <w:object w:dxaOrig="2220" w:dyaOrig="720" w14:anchorId="19A36DB7">
                <v:shape id="_x0000_i1029" type="#_x0000_t75" style="width:113.25pt;height:38.25pt" o:ole="">
                  <v:imagedata r:id="rId19" o:title=""/>
                </v:shape>
                <o:OLEObject Type="Embed" ProgID="Equation.DSMT4" ShapeID="_x0000_i1029" DrawAspect="Content" ObjectID="_1549728687" r:id="rId20"/>
              </w:object>
            </w:r>
          </w:p>
        </w:tc>
        <w:tc>
          <w:tcPr>
            <w:tcW w:w="915" w:type="dxa"/>
            <w:vAlign w:val="center"/>
          </w:tcPr>
          <w:p w14:paraId="6D11A63C" w14:textId="60E46145" w:rsidR="00FD34CD" w:rsidRPr="00753F93" w:rsidRDefault="00FD34CD" w:rsidP="0067147F">
            <w:pPr>
              <w:bidi/>
              <w:ind w:firstLine="0"/>
              <w:rPr>
                <w:color w:val="000000" w:themeColor="text1"/>
                <w:lang w:val="en-GB"/>
              </w:rPr>
            </w:pPr>
            <w:r w:rsidRPr="00753F93">
              <w:rPr>
                <w:color w:val="000000" w:themeColor="text1"/>
                <w:lang w:val="en-GB"/>
              </w:rPr>
              <w:t>(</w:t>
            </w:r>
            <w:r w:rsidR="0067147F" w:rsidRPr="00753F93">
              <w:rPr>
                <w:color w:val="000000" w:themeColor="text1"/>
                <w:lang w:val="en-GB"/>
              </w:rPr>
              <w:t>3</w:t>
            </w:r>
            <w:r w:rsidRPr="00753F93">
              <w:rPr>
                <w:color w:val="000000" w:themeColor="text1"/>
                <w:lang w:val="en-GB"/>
              </w:rPr>
              <w:t>)</w:t>
            </w:r>
          </w:p>
        </w:tc>
      </w:tr>
    </w:tbl>
    <w:p w14:paraId="3869E1B8" w14:textId="77777777" w:rsidR="00FD34CD" w:rsidRPr="00753F93" w:rsidRDefault="00FD34CD" w:rsidP="00FD34CD">
      <w:pPr>
        <w:ind w:firstLine="0"/>
        <w:rPr>
          <w:color w:val="000000" w:themeColor="text1"/>
          <w:lang w:val="en-GB"/>
        </w:rPr>
      </w:pPr>
      <w:r w:rsidRPr="00753F93">
        <w:rPr>
          <w:color w:val="000000" w:themeColor="text1"/>
          <w:lang w:val="en-GB"/>
        </w:rPr>
        <w:t xml:space="preserve">where </w:t>
      </w:r>
      <w:r w:rsidRPr="00753F93">
        <w:rPr>
          <w:i/>
          <w:iCs/>
          <w:color w:val="000000" w:themeColor="text1"/>
          <w:lang w:val="en-GB"/>
        </w:rPr>
        <w:t xml:space="preserve">x </w:t>
      </w:r>
      <w:r w:rsidRPr="00753F93">
        <w:rPr>
          <w:color w:val="000000" w:themeColor="text1"/>
          <w:lang w:val="en-GB"/>
        </w:rPr>
        <w:t>= (</w:t>
      </w:r>
      <w:r w:rsidRPr="00753F93">
        <w:rPr>
          <w:i/>
          <w:iCs/>
          <w:color w:val="000000" w:themeColor="text1"/>
          <w:lang w:val="en-GB"/>
        </w:rPr>
        <w:t>x</w:t>
      </w:r>
      <w:r w:rsidRPr="00753F93">
        <w:rPr>
          <w:i/>
          <w:iCs/>
          <w:color w:val="000000" w:themeColor="text1"/>
          <w:vertAlign w:val="subscript"/>
          <w:lang w:val="en-GB"/>
        </w:rPr>
        <w:t>1</w:t>
      </w:r>
      <w:r w:rsidRPr="00753F93">
        <w:rPr>
          <w:i/>
          <w:iCs/>
          <w:color w:val="000000" w:themeColor="text1"/>
          <w:lang w:val="en-GB"/>
        </w:rPr>
        <w:t>, x</w:t>
      </w:r>
      <w:r w:rsidRPr="00753F93">
        <w:rPr>
          <w:i/>
          <w:iCs/>
          <w:color w:val="000000" w:themeColor="text1"/>
          <w:vertAlign w:val="subscript"/>
          <w:lang w:val="en-GB"/>
        </w:rPr>
        <w:t>2</w:t>
      </w:r>
      <w:r w:rsidRPr="00753F93">
        <w:rPr>
          <w:i/>
          <w:iCs/>
          <w:color w:val="000000" w:themeColor="text1"/>
          <w:lang w:val="en-GB"/>
        </w:rPr>
        <w:t>, …, x</w:t>
      </w:r>
      <w:r w:rsidRPr="00753F93">
        <w:rPr>
          <w:i/>
          <w:iCs/>
          <w:color w:val="000000" w:themeColor="text1"/>
          <w:vertAlign w:val="subscript"/>
          <w:lang w:val="en-GB"/>
        </w:rPr>
        <w:t>n</w:t>
      </w:r>
      <w:r w:rsidRPr="00753F93">
        <w:rPr>
          <w:color w:val="000000" w:themeColor="text1"/>
          <w:lang w:val="en-GB"/>
        </w:rPr>
        <w:t>) = set of inputs where each observation can be multi-dimensional real vector; </w:t>
      </w:r>
      <w:r w:rsidRPr="00753F93">
        <w:rPr>
          <w:i/>
          <w:iCs/>
          <w:color w:val="000000" w:themeColor="text1"/>
          <w:lang w:val="en-GB"/>
        </w:rPr>
        <w:t>K</w:t>
      </w:r>
      <w:r w:rsidRPr="00753F93">
        <w:rPr>
          <w:color w:val="000000" w:themeColor="text1"/>
          <w:lang w:val="en-GB"/>
        </w:rPr>
        <w:t> (≤ </w:t>
      </w:r>
      <w:r w:rsidRPr="00753F93">
        <w:rPr>
          <w:i/>
          <w:iCs/>
          <w:color w:val="000000" w:themeColor="text1"/>
          <w:lang w:val="en-GB"/>
        </w:rPr>
        <w:t>n</w:t>
      </w:r>
      <w:r w:rsidRPr="00753F93">
        <w:rPr>
          <w:color w:val="000000" w:themeColor="text1"/>
          <w:lang w:val="en-GB"/>
        </w:rPr>
        <w:t xml:space="preserve">) = the number of clusters; </w:t>
      </w:r>
      <w:r w:rsidRPr="00753F93">
        <w:rPr>
          <w:i/>
          <w:iCs/>
          <w:color w:val="000000" w:themeColor="text1"/>
          <w:lang w:val="en-GB"/>
        </w:rPr>
        <w:t>S</w:t>
      </w:r>
      <w:r w:rsidRPr="00753F93">
        <w:rPr>
          <w:color w:val="000000" w:themeColor="text1"/>
          <w:lang w:val="en-GB"/>
        </w:rPr>
        <w:t> = {</w:t>
      </w:r>
      <w:r w:rsidRPr="00753F93">
        <w:rPr>
          <w:i/>
          <w:iCs/>
          <w:color w:val="000000" w:themeColor="text1"/>
          <w:lang w:val="en-GB"/>
        </w:rPr>
        <w:t>S</w:t>
      </w:r>
      <w:r w:rsidRPr="00753F93">
        <w:rPr>
          <w:i/>
          <w:iCs/>
          <w:color w:val="000000" w:themeColor="text1"/>
          <w:vertAlign w:val="subscript"/>
          <w:lang w:val="en-GB"/>
        </w:rPr>
        <w:t>1</w:t>
      </w:r>
      <w:r w:rsidRPr="00753F93">
        <w:rPr>
          <w:i/>
          <w:iCs/>
          <w:color w:val="000000" w:themeColor="text1"/>
          <w:lang w:val="en-GB"/>
        </w:rPr>
        <w:t>, S</w:t>
      </w:r>
      <w:r w:rsidRPr="00753F93">
        <w:rPr>
          <w:i/>
          <w:iCs/>
          <w:color w:val="000000" w:themeColor="text1"/>
          <w:vertAlign w:val="subscript"/>
          <w:lang w:val="en-GB"/>
        </w:rPr>
        <w:t>2</w:t>
      </w:r>
      <w:r w:rsidRPr="00753F93">
        <w:rPr>
          <w:i/>
          <w:iCs/>
          <w:color w:val="000000" w:themeColor="text1"/>
          <w:lang w:val="en-GB"/>
        </w:rPr>
        <w:t>, …, S</w:t>
      </w:r>
      <w:r w:rsidRPr="00753F93">
        <w:rPr>
          <w:i/>
          <w:iCs/>
          <w:color w:val="000000" w:themeColor="text1"/>
          <w:vertAlign w:val="subscript"/>
          <w:lang w:val="en-GB"/>
        </w:rPr>
        <w:t>k</w:t>
      </w:r>
      <w:r w:rsidRPr="00753F93">
        <w:rPr>
          <w:color w:val="000000" w:themeColor="text1"/>
          <w:lang w:val="en-GB"/>
        </w:rPr>
        <w:t xml:space="preserve">} = set of clustered data; </w:t>
      </w:r>
      <w:r w:rsidRPr="00753F93">
        <w:rPr>
          <w:i/>
          <w:iCs/>
          <w:color w:val="000000" w:themeColor="text1"/>
          <w:lang w:val="en-GB"/>
        </w:rPr>
        <w:t>μ</w:t>
      </w:r>
      <w:r w:rsidRPr="00753F93">
        <w:rPr>
          <w:i/>
          <w:iCs/>
          <w:color w:val="000000" w:themeColor="text1"/>
          <w:vertAlign w:val="subscript"/>
          <w:lang w:val="en-GB"/>
        </w:rPr>
        <w:t>i</w:t>
      </w:r>
      <w:r w:rsidRPr="00753F93">
        <w:rPr>
          <w:color w:val="000000" w:themeColor="text1"/>
          <w:lang w:val="en-GB"/>
        </w:rPr>
        <w:t> =the mean of points in </w:t>
      </w:r>
      <w:r w:rsidRPr="00753F93">
        <w:rPr>
          <w:i/>
          <w:iCs/>
          <w:color w:val="000000" w:themeColor="text1"/>
          <w:lang w:val="en-GB"/>
        </w:rPr>
        <w:t>S</w:t>
      </w:r>
      <w:r w:rsidRPr="00753F93">
        <w:rPr>
          <w:i/>
          <w:iCs/>
          <w:color w:val="000000" w:themeColor="text1"/>
          <w:vertAlign w:val="subscript"/>
          <w:lang w:val="en-GB"/>
        </w:rPr>
        <w:t>i</w:t>
      </w:r>
      <w:r w:rsidRPr="00753F93">
        <w:rPr>
          <w:color w:val="000000" w:themeColor="text1"/>
          <w:lang w:val="en-GB"/>
        </w:rPr>
        <w:t xml:space="preserve">. The </w:t>
      </w:r>
      <w:r w:rsidRPr="00753F93">
        <w:rPr>
          <w:i/>
          <w:iCs/>
          <w:color w:val="000000" w:themeColor="text1"/>
          <w:lang w:val="en-GB"/>
        </w:rPr>
        <w:t>K</w:t>
      </w:r>
      <w:r w:rsidRPr="00753F93">
        <w:rPr>
          <w:color w:val="000000" w:themeColor="text1"/>
          <w:lang w:val="en-GB"/>
        </w:rPr>
        <w:t xml:space="preserve">-means clustering method relies on a pre-specified number of clusters as key feature. Therefore, the </w:t>
      </w:r>
      <w:r w:rsidRPr="00753F93">
        <w:rPr>
          <w:i/>
          <w:iCs/>
          <w:color w:val="000000" w:themeColor="text1"/>
          <w:lang w:val="en-GB" w:bidi="fa-IR"/>
        </w:rPr>
        <w:t>K</w:t>
      </w:r>
      <w:r w:rsidRPr="00753F93">
        <w:rPr>
          <w:color w:val="000000" w:themeColor="text1"/>
          <w:lang w:val="en-GB" w:bidi="fa-IR"/>
        </w:rPr>
        <w:t xml:space="preserve">-means clustering function </w:t>
      </w:r>
      <w:r w:rsidRPr="00753F93">
        <w:rPr>
          <w:color w:val="000000" w:themeColor="text1"/>
          <w:lang w:val="en-GB"/>
        </w:rPr>
        <w:t xml:space="preserve">for different numbers of clusters need to be analysed to partition the input data set (i.e. </w:t>
      </w:r>
      <w:r w:rsidRPr="00753F93">
        <w:rPr>
          <w:i/>
          <w:iCs/>
          <w:color w:val="000000" w:themeColor="text1"/>
          <w:lang w:val="en-GB"/>
        </w:rPr>
        <w:t>V</w:t>
      </w:r>
      <w:r w:rsidRPr="00753F93">
        <w:rPr>
          <w:i/>
          <w:iCs/>
          <w:color w:val="000000" w:themeColor="text1"/>
          <w:vertAlign w:val="subscript"/>
          <w:lang w:val="en-GB"/>
        </w:rPr>
        <w:t>w</w:t>
      </w:r>
      <w:r w:rsidRPr="00753F93">
        <w:rPr>
          <w:color w:val="000000" w:themeColor="text1"/>
          <w:lang w:val="en-GB"/>
        </w:rPr>
        <w:t xml:space="preserve"> and </w:t>
      </w:r>
      <w:r w:rsidRPr="00753F93">
        <w:rPr>
          <w:i/>
          <w:iCs/>
          <w:color w:val="000000" w:themeColor="text1"/>
          <w:lang w:val="en-GB"/>
        </w:rPr>
        <w:t>H</w:t>
      </w:r>
      <w:r w:rsidRPr="00753F93">
        <w:rPr>
          <w:i/>
          <w:iCs/>
          <w:color w:val="000000" w:themeColor="text1"/>
          <w:vertAlign w:val="subscript"/>
          <w:lang w:val="en-GB"/>
        </w:rPr>
        <w:t>w</w:t>
      </w:r>
      <w:r w:rsidRPr="00753F93">
        <w:rPr>
          <w:color w:val="000000" w:themeColor="text1"/>
          <w:lang w:val="en-GB"/>
        </w:rPr>
        <w:t xml:space="preserve">) to identify the most appropriate number of clusters. </w:t>
      </w:r>
    </w:p>
    <w:p w14:paraId="387CAC32" w14:textId="0E2448AA" w:rsidR="00984EE7" w:rsidRPr="00753F93" w:rsidRDefault="00FB089B" w:rsidP="0067147F">
      <w:pPr>
        <w:rPr>
          <w:color w:val="000000" w:themeColor="text1"/>
          <w:lang w:val="en-GB"/>
        </w:rPr>
      </w:pPr>
      <w:r w:rsidRPr="00753F93">
        <w:rPr>
          <w:color w:val="000000" w:themeColor="text1"/>
          <w:lang w:val="en-GB"/>
        </w:rPr>
        <w:lastRenderedPageBreak/>
        <w:t xml:space="preserve">Fig. 2 </w:t>
      </w:r>
      <w:r w:rsidR="00D70787" w:rsidRPr="00753F93">
        <w:rPr>
          <w:color w:val="000000" w:themeColor="text1"/>
          <w:lang w:val="en-GB"/>
        </w:rPr>
        <w:t>illustrates</w:t>
      </w:r>
      <w:r w:rsidR="00863E1F" w:rsidRPr="00753F93">
        <w:rPr>
          <w:color w:val="000000" w:themeColor="text1"/>
          <w:lang w:val="en-GB"/>
        </w:rPr>
        <w:t xml:space="preserve"> </w:t>
      </w:r>
      <w:r w:rsidR="00D70787" w:rsidRPr="00753F93">
        <w:rPr>
          <w:color w:val="000000" w:themeColor="text1"/>
          <w:lang w:val="en-GB"/>
        </w:rPr>
        <w:t xml:space="preserve">the </w:t>
      </w:r>
      <w:r w:rsidR="000E5AE3" w:rsidRPr="00753F93">
        <w:rPr>
          <w:color w:val="000000" w:themeColor="text1"/>
          <w:lang w:val="en-GB"/>
        </w:rPr>
        <w:t xml:space="preserve">ANN architecture </w:t>
      </w:r>
      <w:r w:rsidR="00D70787" w:rsidRPr="00753F93">
        <w:rPr>
          <w:color w:val="000000" w:themeColor="text1"/>
          <w:lang w:val="en-GB"/>
        </w:rPr>
        <w:t xml:space="preserve">which </w:t>
      </w:r>
      <w:r w:rsidR="00083449" w:rsidRPr="00753F93">
        <w:rPr>
          <w:color w:val="000000" w:themeColor="text1"/>
          <w:lang w:val="en-GB"/>
        </w:rPr>
        <w:t>includ</w:t>
      </w:r>
      <w:r w:rsidR="00F657AF" w:rsidRPr="00753F93">
        <w:rPr>
          <w:color w:val="000000" w:themeColor="text1"/>
          <w:lang w:val="en-GB"/>
        </w:rPr>
        <w:t>es</w:t>
      </w:r>
      <w:r w:rsidR="00083449" w:rsidRPr="00753F93">
        <w:rPr>
          <w:color w:val="000000" w:themeColor="text1"/>
          <w:lang w:val="en-GB"/>
        </w:rPr>
        <w:t xml:space="preserve"> the number of layers</w:t>
      </w:r>
      <w:r w:rsidR="00D70787" w:rsidRPr="00753F93">
        <w:rPr>
          <w:color w:val="000000" w:themeColor="text1"/>
          <w:lang w:val="en-GB"/>
        </w:rPr>
        <w:t xml:space="preserve"> and </w:t>
      </w:r>
      <w:r w:rsidR="00083449" w:rsidRPr="00753F93">
        <w:rPr>
          <w:color w:val="000000" w:themeColor="text1"/>
          <w:lang w:val="en-GB"/>
        </w:rPr>
        <w:t>neurons</w:t>
      </w:r>
      <w:r w:rsidR="00F657AF" w:rsidRPr="00753F93">
        <w:rPr>
          <w:color w:val="000000" w:themeColor="text1"/>
          <w:lang w:val="en-GB"/>
        </w:rPr>
        <w:t xml:space="preserve">. </w:t>
      </w:r>
      <w:r w:rsidR="00FD34CD" w:rsidRPr="00753F93">
        <w:rPr>
          <w:color w:val="000000" w:themeColor="text1"/>
          <w:lang w:val="en-GB"/>
        </w:rPr>
        <w:t>The above-mentioned</w:t>
      </w:r>
      <w:r w:rsidR="001E7B10" w:rsidRPr="00753F93">
        <w:rPr>
          <w:color w:val="000000" w:themeColor="text1"/>
          <w:lang w:val="en-GB"/>
        </w:rPr>
        <w:t xml:space="preserve"> additional </w:t>
      </w:r>
      <w:r w:rsidR="00CD6D23" w:rsidRPr="00753F93">
        <w:rPr>
          <w:color w:val="000000" w:themeColor="text1"/>
          <w:lang w:val="en-GB"/>
        </w:rPr>
        <w:t xml:space="preserve">input </w:t>
      </w:r>
      <w:r w:rsidR="00E94F6E" w:rsidRPr="00753F93">
        <w:rPr>
          <w:color w:val="000000" w:themeColor="text1"/>
          <w:lang w:val="en-GB"/>
        </w:rPr>
        <w:t>feature</w:t>
      </w:r>
      <w:r w:rsidR="00FD34CD" w:rsidRPr="00753F93">
        <w:rPr>
          <w:color w:val="000000" w:themeColor="text1"/>
          <w:lang w:val="en-GB"/>
        </w:rPr>
        <w:t xml:space="preserve"> (not included in the benchmark models)</w:t>
      </w:r>
      <w:r w:rsidR="00E94F6E" w:rsidRPr="00753F93">
        <w:rPr>
          <w:color w:val="000000" w:themeColor="text1"/>
          <w:lang w:val="en-GB"/>
        </w:rPr>
        <w:t>:</w:t>
      </w:r>
      <w:r w:rsidR="001E7B10" w:rsidRPr="00753F93">
        <w:rPr>
          <w:color w:val="000000" w:themeColor="text1"/>
          <w:lang w:val="en-GB"/>
        </w:rPr>
        <w:t xml:space="preserve"> </w:t>
      </w:r>
      <w:r w:rsidR="00D70787" w:rsidRPr="00753F93">
        <w:rPr>
          <w:color w:val="000000" w:themeColor="text1"/>
          <w:lang w:val="en-GB"/>
        </w:rPr>
        <w:t xml:space="preserve">the cluster </w:t>
      </w:r>
      <w:r w:rsidR="00BB4E24" w:rsidRPr="00753F93">
        <w:rPr>
          <w:color w:val="000000" w:themeColor="text1"/>
          <w:lang w:val="en-GB"/>
        </w:rPr>
        <w:t xml:space="preserve">number </w:t>
      </w:r>
      <w:r w:rsidR="001E7B10" w:rsidRPr="00753F93">
        <w:rPr>
          <w:color w:val="000000" w:themeColor="text1"/>
          <w:lang w:val="en-GB"/>
        </w:rPr>
        <w:t>to which</w:t>
      </w:r>
      <w:r w:rsidR="00BB4E24" w:rsidRPr="00753F93">
        <w:rPr>
          <w:color w:val="000000" w:themeColor="text1"/>
          <w:lang w:val="en-GB"/>
        </w:rPr>
        <w:t xml:space="preserve"> </w:t>
      </w:r>
      <w:r w:rsidR="001E7B10" w:rsidRPr="00753F93">
        <w:rPr>
          <w:color w:val="000000" w:themeColor="text1"/>
          <w:lang w:val="en-GB"/>
        </w:rPr>
        <w:t>each</w:t>
      </w:r>
      <w:r w:rsidR="00BB4E24" w:rsidRPr="00753F93">
        <w:rPr>
          <w:color w:val="000000" w:themeColor="text1"/>
          <w:lang w:val="en-GB"/>
        </w:rPr>
        <w:t xml:space="preserve"> data sample</w:t>
      </w:r>
      <w:r w:rsidR="001E7B10" w:rsidRPr="00753F93">
        <w:rPr>
          <w:color w:val="000000" w:themeColor="text1"/>
          <w:lang w:val="en-GB"/>
        </w:rPr>
        <w:t xml:space="preserve"> belongs</w:t>
      </w:r>
      <w:r w:rsidR="00BB4E24" w:rsidRPr="00753F93">
        <w:rPr>
          <w:color w:val="000000" w:themeColor="text1"/>
          <w:lang w:val="en-GB"/>
        </w:rPr>
        <w:t xml:space="preserve"> (</w:t>
      </w:r>
      <w:r w:rsidR="00BB4E24" w:rsidRPr="00753F93">
        <w:rPr>
          <w:i/>
          <w:iCs/>
          <w:color w:val="000000" w:themeColor="text1"/>
          <w:lang w:val="en-GB"/>
        </w:rPr>
        <w:t>N</w:t>
      </w:r>
      <w:r w:rsidR="00BB4E24" w:rsidRPr="00753F93">
        <w:rPr>
          <w:i/>
          <w:iCs/>
          <w:color w:val="000000" w:themeColor="text1"/>
          <w:vertAlign w:val="subscript"/>
          <w:lang w:val="en-GB"/>
        </w:rPr>
        <w:t>c</w:t>
      </w:r>
      <w:r w:rsidR="00BB4E24" w:rsidRPr="00753F93">
        <w:rPr>
          <w:color w:val="000000" w:themeColor="text1"/>
          <w:lang w:val="en-GB"/>
        </w:rPr>
        <w:t xml:space="preserve">) </w:t>
      </w:r>
      <w:r w:rsidR="001E7B10" w:rsidRPr="00753F93">
        <w:rPr>
          <w:color w:val="000000" w:themeColor="text1"/>
          <w:lang w:val="en-GB"/>
        </w:rPr>
        <w:t>is included in</w:t>
      </w:r>
      <w:r w:rsidR="00BB4E24" w:rsidRPr="00753F93">
        <w:rPr>
          <w:color w:val="000000" w:themeColor="text1"/>
          <w:lang w:val="en-GB"/>
        </w:rPr>
        <w:t xml:space="preserve"> the input layer</w:t>
      </w:r>
      <w:r w:rsidR="001E7B10" w:rsidRPr="00753F93">
        <w:rPr>
          <w:color w:val="000000" w:themeColor="text1"/>
          <w:lang w:val="en-GB"/>
        </w:rPr>
        <w:t xml:space="preserve">. </w:t>
      </w:r>
      <w:r w:rsidR="00534F26" w:rsidRPr="00753F93">
        <w:rPr>
          <w:color w:val="000000" w:themeColor="text1"/>
          <w:lang w:val="en-GB"/>
        </w:rPr>
        <w:t>T</w:t>
      </w:r>
      <w:r w:rsidR="00B0319B" w:rsidRPr="00753F93">
        <w:rPr>
          <w:color w:val="000000" w:themeColor="text1"/>
          <w:lang w:val="en-GB"/>
        </w:rPr>
        <w:t xml:space="preserve">he </w:t>
      </w:r>
      <w:r w:rsidR="00A27CA9" w:rsidRPr="00753F93">
        <w:rPr>
          <w:color w:val="000000" w:themeColor="text1"/>
          <w:lang w:val="en-GB"/>
        </w:rPr>
        <w:t xml:space="preserve">normalised </w:t>
      </w:r>
      <w:r w:rsidR="00B0319B" w:rsidRPr="00753F93">
        <w:rPr>
          <w:color w:val="000000" w:themeColor="text1"/>
          <w:lang w:val="en-GB"/>
        </w:rPr>
        <w:t xml:space="preserve">model output </w:t>
      </w:r>
      <w:r w:rsidR="00984EE7" w:rsidRPr="00753F93">
        <w:rPr>
          <w:color w:val="000000" w:themeColor="text1"/>
          <w:lang w:val="en-GB"/>
        </w:rPr>
        <w:t>(</w:t>
      </w:r>
      <w:r w:rsidR="00984EE7" w:rsidRPr="00753F93">
        <w:rPr>
          <w:i/>
          <w:iCs/>
          <w:color w:val="000000" w:themeColor="text1"/>
          <w:lang w:val="en-GB"/>
        </w:rPr>
        <w:t>y</w:t>
      </w:r>
      <w:r w:rsidR="00984EE7" w:rsidRPr="00753F93">
        <w:rPr>
          <w:i/>
          <w:iCs/>
          <w:color w:val="000000" w:themeColor="text1"/>
          <w:vertAlign w:val="subscript"/>
          <w:lang w:val="en-GB"/>
        </w:rPr>
        <w:t>p</w:t>
      </w:r>
      <w:r w:rsidR="00984EE7" w:rsidRPr="00753F93">
        <w:rPr>
          <w:color w:val="000000" w:themeColor="text1"/>
          <w:lang w:val="en-GB"/>
        </w:rPr>
        <w:t>) is calculated</w:t>
      </w:r>
      <w:r w:rsidR="00534F26" w:rsidRPr="00753F93">
        <w:rPr>
          <w:color w:val="000000" w:themeColor="text1"/>
          <w:lang w:val="en-GB"/>
        </w:rPr>
        <w:t>, as defined in Eq. (</w:t>
      </w:r>
      <w:r w:rsidR="0067147F" w:rsidRPr="00753F93">
        <w:rPr>
          <w:color w:val="000000" w:themeColor="text1"/>
          <w:lang w:val="en-GB"/>
        </w:rPr>
        <w:t>4</w:t>
      </w:r>
      <w:r w:rsidR="00534F26" w:rsidRPr="00753F93">
        <w:rPr>
          <w:color w:val="000000" w:themeColor="text1"/>
          <w:lang w:val="en-GB"/>
        </w:rPr>
        <w:t xml:space="preserve">), </w:t>
      </w:r>
      <w:r w:rsidR="00984EE7" w:rsidRPr="00753F93">
        <w:rPr>
          <w:color w:val="000000" w:themeColor="text1"/>
          <w:lang w:val="en-GB"/>
        </w:rPr>
        <w:t>based on the normalised input variables (</w:t>
      </w:r>
      <w:r w:rsidR="00984EE7" w:rsidRPr="00753F93">
        <w:rPr>
          <w:i/>
          <w:iCs/>
          <w:color w:val="000000" w:themeColor="text1"/>
          <w:lang w:val="en-GB"/>
        </w:rPr>
        <w:t>x</w:t>
      </w:r>
      <w:r w:rsidR="00984EE7" w:rsidRPr="00753F93">
        <w:rPr>
          <w:i/>
          <w:iCs/>
          <w:color w:val="000000" w:themeColor="text1"/>
          <w:vertAlign w:val="subscript"/>
          <w:lang w:val="en-GB"/>
        </w:rPr>
        <w:t>i</w:t>
      </w:r>
      <w:r w:rsidR="00984EE7" w:rsidRPr="00753F93">
        <w:rPr>
          <w:color w:val="000000" w:themeColor="text1"/>
          <w:lang w:val="en-GB"/>
        </w:rPr>
        <w:t>)</w:t>
      </w:r>
      <w:r w:rsidR="00534F26" w:rsidRPr="00753F93">
        <w:rPr>
          <w:color w:val="000000" w:themeColor="text1"/>
          <w:lang w:val="en-GB"/>
        </w:rPr>
        <w:t xml:space="preserve">, </w:t>
      </w:r>
      <w:r w:rsidR="00984EE7" w:rsidRPr="00753F93">
        <w:rPr>
          <w:color w:val="000000" w:themeColor="text1"/>
          <w:lang w:val="en-GB"/>
        </w:rPr>
        <w:t xml:space="preserve">constant </w:t>
      </w:r>
      <w:r w:rsidR="00E94F6E" w:rsidRPr="00753F93">
        <w:rPr>
          <w:color w:val="000000" w:themeColor="text1"/>
          <w:lang w:val="en-GB"/>
        </w:rPr>
        <w:t xml:space="preserve">trained </w:t>
      </w:r>
      <w:r w:rsidR="00984EE7" w:rsidRPr="00753F93">
        <w:rPr>
          <w:color w:val="000000" w:themeColor="text1"/>
          <w:lang w:val="en-GB"/>
        </w:rPr>
        <w:t>ANN parameters</w:t>
      </w:r>
      <w:r w:rsidR="00055F38" w:rsidRPr="00753F93">
        <w:rPr>
          <w:color w:val="000000" w:themeColor="text1"/>
          <w:lang w:val="en-GB"/>
        </w:rPr>
        <w:t xml:space="preserve"> </w:t>
      </w:r>
      <w:r w:rsidR="00534F26" w:rsidRPr="00753F93">
        <w:rPr>
          <w:color w:val="000000" w:themeColor="text1"/>
          <w:lang w:val="en-GB"/>
        </w:rPr>
        <w:t xml:space="preserve">and two transfer </w:t>
      </w:r>
      <w:r w:rsidR="00534F26" w:rsidRPr="00753F93">
        <w:rPr>
          <w:rFonts w:cs="Times New Roman"/>
          <w:color w:val="000000" w:themeColor="text1"/>
          <w:szCs w:val="24"/>
          <w:lang w:val="en-GB"/>
        </w:rPr>
        <w:t>functions, i.e. tan-sigmoid and Pur</w:t>
      </w:r>
      <w:r w:rsidR="006B144C" w:rsidRPr="00753F93">
        <w:rPr>
          <w:rFonts w:cs="Times New Roman"/>
          <w:color w:val="000000" w:themeColor="text1"/>
          <w:szCs w:val="24"/>
          <w:lang w:val="en-GB"/>
        </w:rPr>
        <w:t>e</w:t>
      </w:r>
      <w:r w:rsidR="00534F26" w:rsidRPr="00753F93">
        <w:rPr>
          <w:rFonts w:cs="Times New Roman"/>
          <w:color w:val="000000" w:themeColor="text1"/>
          <w:szCs w:val="24"/>
          <w:lang w:val="en-GB"/>
        </w:rPr>
        <w:t>lin</w:t>
      </w:r>
      <w:r w:rsidR="00E94F6E" w:rsidRPr="00753F93">
        <w:rPr>
          <w:rFonts w:cs="Times New Roman"/>
          <w:color w:val="000000" w:themeColor="text1"/>
          <w:szCs w:val="24"/>
          <w:lang w:val="en-GB"/>
        </w:rPr>
        <w:t xml:space="preserve"> (linear)</w:t>
      </w:r>
      <w:r w:rsidR="00534F26" w:rsidRPr="00753F93">
        <w:rPr>
          <w:rFonts w:cs="Times New Roman"/>
          <w:color w:val="000000" w:themeColor="text1"/>
          <w:szCs w:val="24"/>
          <w:lang w:val="en-GB"/>
        </w:rPr>
        <w:t xml:space="preserve"> which are used in the hidden and output layers</w:t>
      </w:r>
      <w:r w:rsidR="00534F26" w:rsidRPr="00753F93">
        <w:rPr>
          <w:color w:val="000000" w:themeColor="text1"/>
          <w:lang w:val="en-GB"/>
        </w:rPr>
        <w:t>,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gridCol w:w="890"/>
      </w:tblGrid>
      <w:tr w:rsidR="00CD6D23" w:rsidRPr="00753F93" w14:paraId="7D9AB284" w14:textId="77777777" w:rsidTr="00C5656B">
        <w:tc>
          <w:tcPr>
            <w:tcW w:w="8139" w:type="dxa"/>
            <w:vAlign w:val="center"/>
          </w:tcPr>
          <w:p w14:paraId="459D4998" w14:textId="77777777" w:rsidR="00CD6D23" w:rsidRPr="00753F93" w:rsidRDefault="00CD6D23" w:rsidP="00EE5C0E">
            <w:pPr>
              <w:ind w:firstLine="0"/>
              <w:rPr>
                <w:color w:val="000000" w:themeColor="text1"/>
                <w:lang w:val="en-GB"/>
              </w:rPr>
            </w:pPr>
            <w:r w:rsidRPr="00753F93">
              <w:rPr>
                <w:rFonts w:cs="Nazanin"/>
                <w:color w:val="000000" w:themeColor="text1"/>
                <w:position w:val="-26"/>
                <w:sz w:val="20"/>
                <w:szCs w:val="26"/>
                <w:lang w:val="en-GB" w:bidi="fa-IR"/>
              </w:rPr>
              <w:object w:dxaOrig="4900" w:dyaOrig="639" w14:anchorId="169DFA70">
                <v:shape id="_x0000_i1030" type="#_x0000_t75" style="width:242.25pt;height:30.75pt" o:ole="">
                  <v:imagedata r:id="rId21" o:title=""/>
                </v:shape>
                <o:OLEObject Type="Embed" ProgID="Equation.3" ShapeID="_x0000_i1030" DrawAspect="Content" ObjectID="_1549728688" r:id="rId22"/>
              </w:object>
            </w:r>
          </w:p>
        </w:tc>
        <w:tc>
          <w:tcPr>
            <w:tcW w:w="890" w:type="dxa"/>
            <w:vAlign w:val="center"/>
          </w:tcPr>
          <w:p w14:paraId="3E1D1AD2" w14:textId="6242A037" w:rsidR="00CD6D23" w:rsidRPr="00753F93" w:rsidRDefault="00CD6D23" w:rsidP="0067147F">
            <w:pPr>
              <w:bidi/>
              <w:ind w:firstLine="0"/>
              <w:rPr>
                <w:color w:val="000000" w:themeColor="text1"/>
                <w:lang w:val="en-GB"/>
              </w:rPr>
            </w:pPr>
            <w:r w:rsidRPr="00753F93">
              <w:rPr>
                <w:color w:val="000000" w:themeColor="text1"/>
                <w:lang w:val="en-GB"/>
              </w:rPr>
              <w:t>(</w:t>
            </w:r>
            <w:r w:rsidR="0067147F" w:rsidRPr="00753F93">
              <w:rPr>
                <w:color w:val="000000" w:themeColor="text1"/>
                <w:lang w:val="en-GB"/>
              </w:rPr>
              <w:t>4</w:t>
            </w:r>
            <w:r w:rsidRPr="00753F93">
              <w:rPr>
                <w:color w:val="000000" w:themeColor="text1"/>
                <w:lang w:val="en-GB"/>
              </w:rPr>
              <w:t>)</w:t>
            </w:r>
          </w:p>
        </w:tc>
      </w:tr>
    </w:tbl>
    <w:p w14:paraId="157EA6D4" w14:textId="1C9C385F" w:rsidR="00336135" w:rsidRPr="00753F93" w:rsidRDefault="00336135" w:rsidP="00CD6D23">
      <w:pPr>
        <w:ind w:firstLine="0"/>
        <w:rPr>
          <w:color w:val="000000" w:themeColor="text1"/>
          <w:lang w:val="en-GB"/>
        </w:rPr>
      </w:pPr>
      <w:r w:rsidRPr="00753F93">
        <w:rPr>
          <w:color w:val="000000" w:themeColor="text1"/>
          <w:lang w:val="en-GB"/>
        </w:rPr>
        <w:t xml:space="preserve">where </w:t>
      </w:r>
      <w:r w:rsidRPr="00753F93">
        <w:rPr>
          <w:i/>
          <w:iCs/>
          <w:color w:val="000000" w:themeColor="text1"/>
          <w:lang w:val="en-GB"/>
        </w:rPr>
        <w:t>x</w:t>
      </w:r>
      <w:r w:rsidRPr="00753F93">
        <w:rPr>
          <w:i/>
          <w:iCs/>
          <w:color w:val="000000" w:themeColor="text1"/>
          <w:vertAlign w:val="subscript"/>
          <w:lang w:val="en-GB"/>
        </w:rPr>
        <w:t>i</w:t>
      </w:r>
      <w:r w:rsidRPr="00753F93">
        <w:rPr>
          <w:color w:val="000000" w:themeColor="text1"/>
          <w:lang w:val="en-GB"/>
        </w:rPr>
        <w:t>=</w:t>
      </w:r>
      <w:r w:rsidRPr="00753F93">
        <w:rPr>
          <w:i/>
          <w:iCs/>
          <w:color w:val="000000" w:themeColor="text1"/>
          <w:lang w:val="en-GB"/>
        </w:rPr>
        <w:t>i</w:t>
      </w:r>
      <w:r w:rsidRPr="00753F93">
        <w:rPr>
          <w:color w:val="000000" w:themeColor="text1"/>
          <w:lang w:val="en-GB"/>
        </w:rPr>
        <w:t xml:space="preserve">th input variable; </w:t>
      </w:r>
      <w:r w:rsidRPr="00753F93">
        <w:rPr>
          <w:i/>
          <w:iCs/>
          <w:color w:val="000000" w:themeColor="text1"/>
          <w:lang w:val="en-GB"/>
        </w:rPr>
        <w:t>N</w:t>
      </w:r>
      <w:r w:rsidRPr="00753F93">
        <w:rPr>
          <w:i/>
          <w:iCs/>
          <w:color w:val="000000" w:themeColor="text1"/>
          <w:vertAlign w:val="subscript"/>
          <w:lang w:val="en-GB"/>
        </w:rPr>
        <w:t>in</w:t>
      </w:r>
      <w:r w:rsidRPr="00753F93">
        <w:rPr>
          <w:color w:val="000000" w:themeColor="text1"/>
          <w:lang w:val="en-GB"/>
        </w:rPr>
        <w:t>=the number of input variables</w:t>
      </w:r>
      <w:r w:rsidR="00067B59" w:rsidRPr="00753F93">
        <w:rPr>
          <w:color w:val="000000" w:themeColor="text1"/>
          <w:lang w:val="en-GB"/>
        </w:rPr>
        <w:t xml:space="preserve"> (here </w:t>
      </w:r>
      <w:r w:rsidR="00067B59" w:rsidRPr="00753F93">
        <w:rPr>
          <w:i/>
          <w:iCs/>
          <w:color w:val="000000" w:themeColor="text1"/>
          <w:lang w:val="en-GB"/>
        </w:rPr>
        <w:t>N</w:t>
      </w:r>
      <w:r w:rsidR="00067B59" w:rsidRPr="00753F93">
        <w:rPr>
          <w:i/>
          <w:iCs/>
          <w:color w:val="000000" w:themeColor="text1"/>
          <w:vertAlign w:val="subscript"/>
          <w:lang w:val="en-GB"/>
        </w:rPr>
        <w:t>in</w:t>
      </w:r>
      <w:r w:rsidR="00067B59" w:rsidRPr="00753F93">
        <w:rPr>
          <w:i/>
          <w:iCs/>
          <w:color w:val="000000" w:themeColor="text1"/>
          <w:lang w:val="en-GB"/>
        </w:rPr>
        <w:t xml:space="preserve">=3 </w:t>
      </w:r>
      <w:r w:rsidR="00067B59" w:rsidRPr="00753F93">
        <w:rPr>
          <w:color w:val="000000" w:themeColor="text1"/>
          <w:lang w:val="en-GB"/>
        </w:rPr>
        <w:t xml:space="preserve">given three input variables of </w:t>
      </w:r>
      <w:r w:rsidR="00067B59" w:rsidRPr="00753F93">
        <w:rPr>
          <w:i/>
          <w:iCs/>
          <w:color w:val="000000" w:themeColor="text1"/>
          <w:lang w:val="en-GB"/>
        </w:rPr>
        <w:t>V</w:t>
      </w:r>
      <w:r w:rsidR="00067B59" w:rsidRPr="00753F93">
        <w:rPr>
          <w:i/>
          <w:iCs/>
          <w:color w:val="000000" w:themeColor="text1"/>
          <w:vertAlign w:val="subscript"/>
          <w:lang w:val="en-GB"/>
        </w:rPr>
        <w:t>w</w:t>
      </w:r>
      <w:r w:rsidR="00067B59" w:rsidRPr="00753F93">
        <w:rPr>
          <w:color w:val="000000" w:themeColor="text1"/>
          <w:lang w:val="en-GB"/>
        </w:rPr>
        <w:t xml:space="preserve">, </w:t>
      </w:r>
      <w:r w:rsidR="00067B59" w:rsidRPr="00753F93">
        <w:rPr>
          <w:i/>
          <w:iCs/>
          <w:color w:val="000000" w:themeColor="text1"/>
          <w:lang w:val="en-GB"/>
        </w:rPr>
        <w:t>H</w:t>
      </w:r>
      <w:r w:rsidR="00067B59" w:rsidRPr="00753F93">
        <w:rPr>
          <w:i/>
          <w:iCs/>
          <w:color w:val="000000" w:themeColor="text1"/>
          <w:vertAlign w:val="subscript"/>
          <w:lang w:val="en-GB"/>
        </w:rPr>
        <w:t>w</w:t>
      </w:r>
      <w:r w:rsidR="00067B59" w:rsidRPr="00753F93">
        <w:rPr>
          <w:i/>
          <w:iCs/>
          <w:color w:val="000000" w:themeColor="text1"/>
          <w:lang w:val="en-GB"/>
        </w:rPr>
        <w:t xml:space="preserve"> </w:t>
      </w:r>
      <w:r w:rsidR="00067B59" w:rsidRPr="00753F93">
        <w:rPr>
          <w:color w:val="000000" w:themeColor="text1"/>
          <w:lang w:val="en-GB"/>
        </w:rPr>
        <w:t xml:space="preserve">and </w:t>
      </w:r>
      <w:r w:rsidR="00067B59" w:rsidRPr="00753F93">
        <w:rPr>
          <w:i/>
          <w:iCs/>
          <w:color w:val="000000" w:themeColor="text1"/>
          <w:lang w:val="en-GB"/>
        </w:rPr>
        <w:t>N</w:t>
      </w:r>
      <w:r w:rsidR="00067B59" w:rsidRPr="00753F93">
        <w:rPr>
          <w:i/>
          <w:iCs/>
          <w:color w:val="000000" w:themeColor="text1"/>
          <w:vertAlign w:val="subscript"/>
          <w:lang w:val="en-GB"/>
        </w:rPr>
        <w:t>c</w:t>
      </w:r>
      <w:r w:rsidR="00067B59" w:rsidRPr="00753F93">
        <w:rPr>
          <w:color w:val="000000" w:themeColor="text1"/>
          <w:lang w:val="en-GB"/>
        </w:rPr>
        <w:t>)</w:t>
      </w:r>
      <w:r w:rsidRPr="00753F93">
        <w:rPr>
          <w:color w:val="000000" w:themeColor="text1"/>
          <w:lang w:val="en-GB"/>
        </w:rPr>
        <w:t xml:space="preserve">; </w:t>
      </w:r>
      <w:r w:rsidRPr="00753F93">
        <w:rPr>
          <w:i/>
          <w:iCs/>
          <w:color w:val="000000" w:themeColor="text1"/>
          <w:lang w:val="en-GB"/>
        </w:rPr>
        <w:t>M</w:t>
      </w:r>
      <w:r w:rsidRPr="00753F93">
        <w:rPr>
          <w:color w:val="000000" w:themeColor="text1"/>
          <w:lang w:val="en-GB"/>
        </w:rPr>
        <w:t>=the number of neurons in the hidden layer;</w:t>
      </w:r>
      <w:r w:rsidR="00247DB8" w:rsidRPr="00753F93">
        <w:rPr>
          <w:color w:val="000000" w:themeColor="text1"/>
          <w:lang w:val="en-GB"/>
        </w:rPr>
        <w:t xml:space="preserve"> </w:t>
      </w:r>
      <w:r w:rsidRPr="00753F93">
        <w:rPr>
          <w:color w:val="000000" w:themeColor="text1"/>
          <w:position w:val="-14"/>
          <w:lang w:val="en-GB"/>
        </w:rPr>
        <w:object w:dxaOrig="340" w:dyaOrig="380" w14:anchorId="702502E6">
          <v:shape id="_x0000_i1031" type="#_x0000_t75" style="width:18.75pt;height:18.75pt" o:ole="">
            <v:imagedata r:id="rId23" o:title=""/>
          </v:shape>
          <o:OLEObject Type="Embed" ProgID="Equation.3" ShapeID="_x0000_i1031" DrawAspect="Content" ObjectID="_1549728689" r:id="rId24"/>
        </w:object>
      </w:r>
      <w:r w:rsidRPr="00753F93">
        <w:rPr>
          <w:color w:val="000000" w:themeColor="text1"/>
          <w:lang w:val="en-GB"/>
        </w:rPr>
        <w:t xml:space="preserve">=weight of </w:t>
      </w:r>
      <w:r w:rsidRPr="00753F93">
        <w:rPr>
          <w:i/>
          <w:iCs/>
          <w:color w:val="000000" w:themeColor="text1"/>
          <w:lang w:val="en-GB"/>
        </w:rPr>
        <w:t>i</w:t>
      </w:r>
      <w:r w:rsidRPr="00753F93">
        <w:rPr>
          <w:color w:val="000000" w:themeColor="text1"/>
          <w:lang w:val="en-GB"/>
        </w:rPr>
        <w:t xml:space="preserve">th input variable and </w:t>
      </w:r>
      <w:r w:rsidRPr="00753F93">
        <w:rPr>
          <w:i/>
          <w:iCs/>
          <w:color w:val="000000" w:themeColor="text1"/>
          <w:lang w:val="en-GB"/>
        </w:rPr>
        <w:t>j</w:t>
      </w:r>
      <w:r w:rsidRPr="00753F93">
        <w:rPr>
          <w:color w:val="000000" w:themeColor="text1"/>
          <w:lang w:val="en-GB"/>
        </w:rPr>
        <w:t xml:space="preserve">th </w:t>
      </w:r>
      <w:r w:rsidR="00F96557" w:rsidRPr="00753F93">
        <w:rPr>
          <w:color w:val="000000" w:themeColor="text1"/>
          <w:lang w:val="en-GB"/>
        </w:rPr>
        <w:t xml:space="preserve">hidden </w:t>
      </w:r>
      <w:r w:rsidRPr="00753F93">
        <w:rPr>
          <w:color w:val="000000" w:themeColor="text1"/>
          <w:lang w:val="en-GB"/>
        </w:rPr>
        <w:t xml:space="preserve">neuron; </w:t>
      </w:r>
      <w:r w:rsidRPr="00753F93">
        <w:rPr>
          <w:color w:val="000000" w:themeColor="text1"/>
          <w:position w:val="-14"/>
          <w:lang w:val="en-GB"/>
        </w:rPr>
        <w:object w:dxaOrig="340" w:dyaOrig="380" w14:anchorId="56ED24B8">
          <v:shape id="_x0000_i1032" type="#_x0000_t75" style="width:18.75pt;height:18.75pt" o:ole="">
            <v:imagedata r:id="rId25" o:title=""/>
          </v:shape>
          <o:OLEObject Type="Embed" ProgID="Equation.3" ShapeID="_x0000_i1032" DrawAspect="Content" ObjectID="_1549728690" r:id="rId26"/>
        </w:object>
      </w:r>
      <w:r w:rsidRPr="00753F93">
        <w:rPr>
          <w:color w:val="000000" w:themeColor="text1"/>
          <w:lang w:val="en-GB"/>
        </w:rPr>
        <w:t xml:space="preserve">=weight </w:t>
      </w:r>
      <w:r w:rsidR="00F96557" w:rsidRPr="00753F93">
        <w:rPr>
          <w:color w:val="000000" w:themeColor="text1"/>
          <w:lang w:val="en-GB"/>
        </w:rPr>
        <w:t>for the output layer's input from the</w:t>
      </w:r>
      <w:r w:rsidRPr="00753F93">
        <w:rPr>
          <w:color w:val="000000" w:themeColor="text1"/>
          <w:lang w:val="en-GB"/>
        </w:rPr>
        <w:t xml:space="preserve"> </w:t>
      </w:r>
      <w:r w:rsidRPr="00753F93">
        <w:rPr>
          <w:i/>
          <w:iCs/>
          <w:color w:val="000000" w:themeColor="text1"/>
          <w:lang w:val="en-GB"/>
        </w:rPr>
        <w:t>j</w:t>
      </w:r>
      <w:r w:rsidRPr="00753F93">
        <w:rPr>
          <w:color w:val="000000" w:themeColor="text1"/>
          <w:lang w:val="en-GB"/>
        </w:rPr>
        <w:t xml:space="preserve">th </w:t>
      </w:r>
      <w:r w:rsidR="00F96557" w:rsidRPr="00753F93">
        <w:rPr>
          <w:color w:val="000000" w:themeColor="text1"/>
          <w:lang w:val="en-GB"/>
        </w:rPr>
        <w:t xml:space="preserve">hidden </w:t>
      </w:r>
      <w:r w:rsidRPr="00753F93">
        <w:rPr>
          <w:color w:val="000000" w:themeColor="text1"/>
          <w:lang w:val="en-GB"/>
        </w:rPr>
        <w:t xml:space="preserve">neuron; </w:t>
      </w:r>
      <w:r w:rsidR="00CD6D23" w:rsidRPr="00753F93">
        <w:rPr>
          <w:color w:val="000000" w:themeColor="text1"/>
          <w:position w:val="-14"/>
          <w:lang w:val="en-GB"/>
        </w:rPr>
        <w:object w:dxaOrig="260" w:dyaOrig="380" w14:anchorId="62A687B9">
          <v:shape id="_x0000_i1033" type="#_x0000_t75" style="width:11.25pt;height:18.75pt" o:ole="">
            <v:imagedata r:id="rId27" o:title=""/>
          </v:shape>
          <o:OLEObject Type="Embed" ProgID="Equation.3" ShapeID="_x0000_i1033" DrawAspect="Content" ObjectID="_1549728691" r:id="rId28"/>
        </w:object>
      </w:r>
      <w:r w:rsidRPr="00753F93">
        <w:rPr>
          <w:color w:val="000000" w:themeColor="text1"/>
          <w:lang w:val="en-GB"/>
        </w:rPr>
        <w:t xml:space="preserve">= bias of </w:t>
      </w:r>
      <w:r w:rsidRPr="00753F93">
        <w:rPr>
          <w:i/>
          <w:iCs/>
          <w:color w:val="000000" w:themeColor="text1"/>
          <w:lang w:val="en-GB"/>
        </w:rPr>
        <w:t>j</w:t>
      </w:r>
      <w:r w:rsidRPr="00753F93">
        <w:rPr>
          <w:color w:val="000000" w:themeColor="text1"/>
          <w:lang w:val="en-GB"/>
        </w:rPr>
        <w:t xml:space="preserve">th </w:t>
      </w:r>
      <w:r w:rsidR="001E7B10" w:rsidRPr="00753F93">
        <w:rPr>
          <w:color w:val="000000" w:themeColor="text1"/>
          <w:lang w:val="en-GB"/>
        </w:rPr>
        <w:t xml:space="preserve">hidden </w:t>
      </w:r>
      <w:r w:rsidRPr="00753F93">
        <w:rPr>
          <w:color w:val="000000" w:themeColor="text1"/>
          <w:lang w:val="en-GB"/>
        </w:rPr>
        <w:t xml:space="preserve">neuron; </w:t>
      </w:r>
      <w:r w:rsidRPr="00753F93">
        <w:rPr>
          <w:color w:val="000000" w:themeColor="text1"/>
          <w:position w:val="-6"/>
          <w:lang w:val="en-GB"/>
        </w:rPr>
        <w:object w:dxaOrig="240" w:dyaOrig="279" w14:anchorId="29B1BF17">
          <v:shape id="_x0000_i1034" type="#_x0000_t75" style="width:11.25pt;height:15pt" o:ole="">
            <v:imagedata r:id="rId29" o:title=""/>
          </v:shape>
          <o:OLEObject Type="Embed" ProgID="Equation.3" ShapeID="_x0000_i1034" DrawAspect="Content" ObjectID="_1549728692" r:id="rId30"/>
        </w:object>
      </w:r>
      <w:r w:rsidRPr="00753F93">
        <w:rPr>
          <w:color w:val="000000" w:themeColor="text1"/>
          <w:lang w:val="en-GB"/>
        </w:rPr>
        <w:t xml:space="preserve">= bias </w:t>
      </w:r>
      <w:r w:rsidR="001E7B10" w:rsidRPr="00753F93">
        <w:rPr>
          <w:color w:val="000000" w:themeColor="text1"/>
          <w:lang w:val="en-GB"/>
        </w:rPr>
        <w:t>for output neuron</w:t>
      </w:r>
      <w:r w:rsidRPr="00753F93">
        <w:rPr>
          <w:color w:val="000000" w:themeColor="text1"/>
          <w:lang w:val="en-GB"/>
        </w:rPr>
        <w:t xml:space="preserve">. </w:t>
      </w:r>
      <w:r w:rsidR="00067B59" w:rsidRPr="00753F93">
        <w:rPr>
          <w:rFonts w:cs="Times New Roman"/>
          <w:color w:val="000000" w:themeColor="text1"/>
          <w:szCs w:val="24"/>
          <w:lang w:val="en-GB"/>
        </w:rPr>
        <w:t>T</w:t>
      </w:r>
      <w:r w:rsidR="00067B59" w:rsidRPr="00753F93">
        <w:rPr>
          <w:color w:val="000000" w:themeColor="text1"/>
          <w:lang w:val="en-GB"/>
        </w:rPr>
        <w:t>o guarantee that the ANN is able to approximate any continuous function,</w:t>
      </w:r>
      <w:r w:rsidR="00067B59" w:rsidRPr="00753F93">
        <w:rPr>
          <w:rFonts w:cs="Times New Roman"/>
          <w:color w:val="000000" w:themeColor="text1"/>
          <w:szCs w:val="24"/>
          <w:lang w:val="en-GB"/>
        </w:rPr>
        <w:t xml:space="preserve"> </w:t>
      </w:r>
      <w:r w:rsidR="00067B59" w:rsidRPr="00753F93">
        <w:rPr>
          <w:color w:val="000000" w:themeColor="text1"/>
          <w:lang w:val="en-GB"/>
        </w:rPr>
        <w:t>the number of neurons (</w:t>
      </w:r>
      <w:r w:rsidR="003658CA" w:rsidRPr="00753F93">
        <w:rPr>
          <w:i/>
          <w:iCs/>
          <w:color w:val="000000" w:themeColor="text1"/>
          <w:lang w:val="en-GB"/>
        </w:rPr>
        <w:t>M</w:t>
      </w:r>
      <w:r w:rsidR="00067B59" w:rsidRPr="00753F93">
        <w:rPr>
          <w:color w:val="000000" w:themeColor="text1"/>
          <w:lang w:val="en-GB"/>
        </w:rPr>
        <w:t xml:space="preserve">) in the hidden layer is </w:t>
      </w:r>
      <w:r w:rsidR="000A11C2" w:rsidRPr="00753F93">
        <w:rPr>
          <w:color w:val="000000" w:themeColor="text1"/>
          <w:lang w:val="en-GB"/>
        </w:rPr>
        <w:t xml:space="preserve">determined to be </w:t>
      </w:r>
      <w:r w:rsidR="00067B59" w:rsidRPr="00753F93">
        <w:rPr>
          <w:color w:val="000000" w:themeColor="text1"/>
          <w:lang w:val="en-GB"/>
        </w:rPr>
        <w:t>4</w:t>
      </w:r>
      <w:r w:rsidR="000A11C2" w:rsidRPr="00753F93">
        <w:rPr>
          <w:color w:val="000000" w:themeColor="text1"/>
          <w:lang w:val="en-GB"/>
        </w:rPr>
        <w:t xml:space="preserve"> based on a trial and error</w:t>
      </w:r>
      <w:r w:rsidR="00E94F6E" w:rsidRPr="00753F93">
        <w:rPr>
          <w:color w:val="000000" w:themeColor="text1"/>
          <w:lang w:val="en-GB"/>
        </w:rPr>
        <w:t>, so as</w:t>
      </w:r>
      <w:r w:rsidR="00067B59" w:rsidRPr="00753F93">
        <w:rPr>
          <w:color w:val="000000" w:themeColor="text1"/>
          <w:lang w:val="en-GB"/>
        </w:rPr>
        <w:t xml:space="preserve"> to be smaller than </w:t>
      </w:r>
      <w:r w:rsidR="00067B59" w:rsidRPr="00753F93">
        <w:rPr>
          <w:i/>
          <w:iCs/>
          <w:color w:val="000000" w:themeColor="text1"/>
          <w:lang w:val="en-GB"/>
        </w:rPr>
        <w:t>2N</w:t>
      </w:r>
      <w:r w:rsidR="00067B59" w:rsidRPr="00753F93">
        <w:rPr>
          <w:i/>
          <w:iCs/>
          <w:color w:val="000000" w:themeColor="text1"/>
          <w:vertAlign w:val="subscript"/>
          <w:lang w:val="en-GB"/>
        </w:rPr>
        <w:t>in</w:t>
      </w:r>
      <w:r w:rsidR="00067B59" w:rsidRPr="00753F93">
        <w:rPr>
          <w:i/>
          <w:iCs/>
          <w:color w:val="000000" w:themeColor="text1"/>
          <w:lang w:val="en-GB"/>
        </w:rPr>
        <w:t xml:space="preserve">+1 </w:t>
      </w:r>
      <w:r w:rsidR="003658CA" w:rsidRPr="00753F93">
        <w:rPr>
          <w:color w:val="000000" w:themeColor="text1"/>
          <w:lang w:val="en-GB"/>
        </w:rPr>
        <w:t>(</w:t>
      </w:r>
      <w:r w:rsidR="00067B59" w:rsidRPr="00753F93">
        <w:rPr>
          <w:color w:val="000000" w:themeColor="text1"/>
          <w:lang w:val="en-GB"/>
        </w:rPr>
        <w:t>i.e. 7</w:t>
      </w:r>
      <w:r w:rsidR="003658CA" w:rsidRPr="00753F93">
        <w:rPr>
          <w:color w:val="000000" w:themeColor="text1"/>
          <w:lang w:val="en-GB"/>
        </w:rPr>
        <w:t>)</w:t>
      </w:r>
      <w:r w:rsidR="00067B59" w:rsidRPr="00753F93">
        <w:rPr>
          <w:i/>
          <w:iCs/>
          <w:color w:val="000000" w:themeColor="text1"/>
          <w:lang w:val="en-GB"/>
        </w:rPr>
        <w:t xml:space="preserve"> </w:t>
      </w:r>
      <w:r w:rsidR="00067B59" w:rsidRPr="00753F93">
        <w:rPr>
          <w:color w:val="000000" w:themeColor="text1"/>
          <w:lang w:val="en-GB"/>
        </w:rPr>
        <w:t xml:space="preserve">as suggested by Hecht-Nielsen (1987). </w:t>
      </w:r>
      <w:r w:rsidRPr="00753F93">
        <w:rPr>
          <w:color w:val="000000" w:themeColor="text1"/>
          <w:lang w:val="en-GB"/>
        </w:rPr>
        <w:t xml:space="preserve">Given </w:t>
      </w:r>
      <w:r w:rsidR="00067B59" w:rsidRPr="00753F93">
        <w:rPr>
          <w:color w:val="000000" w:themeColor="text1"/>
          <w:lang w:val="en-GB"/>
        </w:rPr>
        <w:t>th</w:t>
      </w:r>
      <w:r w:rsidR="0042065C" w:rsidRPr="00753F93">
        <w:rPr>
          <w:color w:val="000000" w:themeColor="text1"/>
          <w:lang w:val="en-GB"/>
        </w:rPr>
        <w:t>e</w:t>
      </w:r>
      <w:r w:rsidR="00067B59" w:rsidRPr="00753F93">
        <w:rPr>
          <w:color w:val="000000" w:themeColor="text1"/>
          <w:lang w:val="en-GB"/>
        </w:rPr>
        <w:t xml:space="preserve"> known values for </w:t>
      </w:r>
      <w:r w:rsidR="003658CA" w:rsidRPr="00753F93">
        <w:rPr>
          <w:i/>
          <w:iCs/>
          <w:color w:val="000000" w:themeColor="text1"/>
          <w:lang w:val="en-GB"/>
        </w:rPr>
        <w:t>M</w:t>
      </w:r>
      <w:r w:rsidR="00067B59" w:rsidRPr="00753F93">
        <w:rPr>
          <w:color w:val="000000" w:themeColor="text1"/>
          <w:lang w:val="en-GB"/>
        </w:rPr>
        <w:t xml:space="preserve">, </w:t>
      </w:r>
      <w:r w:rsidRPr="00753F93">
        <w:rPr>
          <w:i/>
          <w:iCs/>
          <w:color w:val="000000" w:themeColor="text1"/>
          <w:lang w:val="en-GB"/>
        </w:rPr>
        <w:t>N</w:t>
      </w:r>
      <w:r w:rsidRPr="00753F93">
        <w:rPr>
          <w:i/>
          <w:iCs/>
          <w:color w:val="000000" w:themeColor="text1"/>
          <w:vertAlign w:val="subscript"/>
          <w:lang w:val="en-GB"/>
        </w:rPr>
        <w:t>in</w:t>
      </w:r>
      <w:r w:rsidR="00067B59" w:rsidRPr="00753F93">
        <w:rPr>
          <w:color w:val="000000" w:themeColor="text1"/>
          <w:lang w:val="en-GB"/>
        </w:rPr>
        <w:t xml:space="preserve"> and </w:t>
      </w:r>
      <w:r w:rsidRPr="00753F93">
        <w:rPr>
          <w:i/>
          <w:iCs/>
          <w:color w:val="000000" w:themeColor="text1"/>
          <w:lang w:val="en-GB"/>
        </w:rPr>
        <w:t>N</w:t>
      </w:r>
      <w:r w:rsidRPr="00753F93">
        <w:rPr>
          <w:i/>
          <w:iCs/>
          <w:color w:val="000000" w:themeColor="text1"/>
          <w:vertAlign w:val="subscript"/>
          <w:lang w:val="en-GB"/>
        </w:rPr>
        <w:t>out</w:t>
      </w:r>
      <w:r w:rsidR="00067B59" w:rsidRPr="00753F93">
        <w:rPr>
          <w:color w:val="000000" w:themeColor="text1"/>
          <w:lang w:val="en-GB"/>
        </w:rPr>
        <w:t xml:space="preserve"> (i.e. 1 for one output variable of </w:t>
      </w:r>
      <w:r w:rsidR="00067B59" w:rsidRPr="00753F93">
        <w:rPr>
          <w:i/>
          <w:iCs/>
          <w:color w:val="000000" w:themeColor="text1"/>
          <w:lang w:val="en-GB"/>
        </w:rPr>
        <w:t>Q</w:t>
      </w:r>
      <w:r w:rsidR="00067B59" w:rsidRPr="00753F93">
        <w:rPr>
          <w:i/>
          <w:iCs/>
          <w:color w:val="000000" w:themeColor="text1"/>
          <w:vertAlign w:val="subscript"/>
          <w:lang w:val="en-GB"/>
        </w:rPr>
        <w:t>p</w:t>
      </w:r>
      <w:r w:rsidR="00067B59" w:rsidRPr="00753F93">
        <w:rPr>
          <w:color w:val="000000" w:themeColor="text1"/>
          <w:lang w:val="en-GB"/>
        </w:rPr>
        <w:t>)</w:t>
      </w:r>
      <w:r w:rsidRPr="00753F93">
        <w:rPr>
          <w:color w:val="000000" w:themeColor="text1"/>
          <w:lang w:val="en-GB"/>
        </w:rPr>
        <w:t xml:space="preserve">, the total number of decision variables equals </w:t>
      </w:r>
      <w:r w:rsidRPr="00753F93">
        <w:rPr>
          <w:i/>
          <w:iCs/>
          <w:color w:val="000000" w:themeColor="text1"/>
          <w:lang w:val="en-GB"/>
        </w:rPr>
        <w:t>M</w:t>
      </w:r>
      <w:r w:rsidR="00730084" w:rsidRPr="00753F93">
        <w:rPr>
          <w:rFonts w:cs="Times New Roman"/>
          <w:i/>
          <w:iCs/>
          <w:color w:val="000000" w:themeColor="text1"/>
          <w:lang w:val="en-GB"/>
        </w:rPr>
        <w:t>×</w:t>
      </w:r>
      <w:r w:rsidRPr="00753F93">
        <w:rPr>
          <w:rFonts w:ascii="Arial" w:hAnsi="Arial"/>
          <w:i/>
          <w:iCs/>
          <w:color w:val="000000" w:themeColor="text1"/>
          <w:lang w:val="en-GB"/>
        </w:rPr>
        <w:t>(</w:t>
      </w:r>
      <w:r w:rsidRPr="00753F93">
        <w:rPr>
          <w:i/>
          <w:iCs/>
          <w:color w:val="000000" w:themeColor="text1"/>
          <w:lang w:val="en-GB"/>
        </w:rPr>
        <w:t>N</w:t>
      </w:r>
      <w:r w:rsidRPr="00753F93">
        <w:rPr>
          <w:i/>
          <w:iCs/>
          <w:color w:val="000000" w:themeColor="text1"/>
          <w:vertAlign w:val="subscript"/>
          <w:lang w:val="en-GB"/>
        </w:rPr>
        <w:t>in</w:t>
      </w:r>
      <w:r w:rsidRPr="00753F93">
        <w:rPr>
          <w:i/>
          <w:iCs/>
          <w:color w:val="000000" w:themeColor="text1"/>
          <w:lang w:val="en-GB"/>
        </w:rPr>
        <w:t>+N</w:t>
      </w:r>
      <w:r w:rsidRPr="00753F93">
        <w:rPr>
          <w:i/>
          <w:iCs/>
          <w:color w:val="000000" w:themeColor="text1"/>
          <w:vertAlign w:val="subscript"/>
          <w:lang w:val="en-GB"/>
        </w:rPr>
        <w:t>out</w:t>
      </w:r>
      <w:r w:rsidRPr="00753F93">
        <w:rPr>
          <w:i/>
          <w:iCs/>
          <w:color w:val="000000" w:themeColor="text1"/>
          <w:lang w:val="en-GB"/>
        </w:rPr>
        <w:t>+1)+N</w:t>
      </w:r>
      <w:r w:rsidRPr="00753F93">
        <w:rPr>
          <w:i/>
          <w:iCs/>
          <w:color w:val="000000" w:themeColor="text1"/>
          <w:vertAlign w:val="subscript"/>
          <w:lang w:val="en-GB"/>
        </w:rPr>
        <w:t>out</w:t>
      </w:r>
      <w:r w:rsidR="00B723EB" w:rsidRPr="00753F93">
        <w:rPr>
          <w:i/>
          <w:iCs/>
          <w:color w:val="000000" w:themeColor="text1"/>
          <w:lang w:val="en-GB"/>
        </w:rPr>
        <w:t xml:space="preserve"> </w:t>
      </w:r>
      <w:r w:rsidR="00B723EB" w:rsidRPr="00753F93">
        <w:rPr>
          <w:color w:val="000000" w:themeColor="text1"/>
          <w:lang w:val="en-GB"/>
        </w:rPr>
        <w:t>(</w:t>
      </w:r>
      <w:r w:rsidR="00055F38" w:rsidRPr="00753F93">
        <w:rPr>
          <w:color w:val="000000" w:themeColor="text1"/>
          <w:lang w:val="en-GB"/>
        </w:rPr>
        <w:t xml:space="preserve">i.e. </w:t>
      </w:r>
      <w:r w:rsidR="00B723EB" w:rsidRPr="00753F93">
        <w:rPr>
          <w:rFonts w:ascii="TimesNewRomanPS-ItalicMT" w:hAnsi="TimesNewRomanPS-ItalicMT" w:cs="TimesNewRomanPS-ItalicMT"/>
          <w:i/>
          <w:iCs/>
          <w:color w:val="000000" w:themeColor="text1"/>
          <w:sz w:val="22"/>
          <w:lang w:val="en-GB"/>
        </w:rPr>
        <w:t>N</w:t>
      </w:r>
      <w:r w:rsidR="00B723EB" w:rsidRPr="00753F93">
        <w:rPr>
          <w:rFonts w:ascii="TimesNewRomanPS-ItalicMT" w:hAnsi="TimesNewRomanPS-ItalicMT" w:cs="TimesNewRomanPS-ItalicMT"/>
          <w:i/>
          <w:iCs/>
          <w:color w:val="000000" w:themeColor="text1"/>
          <w:szCs w:val="24"/>
          <w:vertAlign w:val="subscript"/>
          <w:lang w:val="en-GB"/>
        </w:rPr>
        <w:t>var</w:t>
      </w:r>
      <w:r w:rsidR="00B723EB" w:rsidRPr="00753F93">
        <w:rPr>
          <w:rFonts w:ascii="TimesNewRomanPS-ItalicMT" w:hAnsi="TimesNewRomanPS-ItalicMT" w:cs="TimesNewRomanPS-ItalicMT"/>
          <w:i/>
          <w:iCs/>
          <w:color w:val="000000" w:themeColor="text1"/>
          <w:szCs w:val="24"/>
          <w:lang w:val="en-GB"/>
        </w:rPr>
        <w:t>=</w:t>
      </w:r>
      <w:r w:rsidR="0023317E" w:rsidRPr="00753F93">
        <w:rPr>
          <w:i/>
          <w:iCs/>
          <w:color w:val="000000" w:themeColor="text1"/>
          <w:lang w:val="en-GB"/>
        </w:rPr>
        <w:t>21</w:t>
      </w:r>
      <w:r w:rsidR="00B723EB" w:rsidRPr="00753F93">
        <w:rPr>
          <w:i/>
          <w:iCs/>
          <w:color w:val="000000" w:themeColor="text1"/>
          <w:lang w:val="en-GB"/>
        </w:rPr>
        <w:t>)</w:t>
      </w:r>
      <w:r w:rsidRPr="00753F93">
        <w:rPr>
          <w:color w:val="000000" w:themeColor="text1"/>
          <w:lang w:val="en-GB"/>
        </w:rPr>
        <w:t xml:space="preserve"> including </w:t>
      </w:r>
      <w:r w:rsidRPr="00753F93">
        <w:rPr>
          <w:i/>
          <w:iCs/>
          <w:color w:val="000000" w:themeColor="text1"/>
          <w:lang w:val="en-GB"/>
        </w:rPr>
        <w:t>M</w:t>
      </w:r>
      <w:r w:rsidR="00730084" w:rsidRPr="00753F93">
        <w:rPr>
          <w:rFonts w:cs="Times New Roman"/>
          <w:i/>
          <w:iCs/>
          <w:color w:val="000000" w:themeColor="text1"/>
          <w:lang w:val="en-GB"/>
        </w:rPr>
        <w:t>×</w:t>
      </w:r>
      <w:r w:rsidR="00730084" w:rsidRPr="00753F93" w:rsidDel="00730084">
        <w:rPr>
          <w:rFonts w:ascii="Arial" w:hAnsi="Arial"/>
          <w:i/>
          <w:iCs/>
          <w:color w:val="000000" w:themeColor="text1"/>
          <w:vertAlign w:val="subscript"/>
          <w:lang w:val="en-GB"/>
        </w:rPr>
        <w:t xml:space="preserve"> </w:t>
      </w:r>
      <w:r w:rsidRPr="00753F93">
        <w:rPr>
          <w:rFonts w:ascii="Arial" w:hAnsi="Arial"/>
          <w:i/>
          <w:iCs/>
          <w:color w:val="000000" w:themeColor="text1"/>
          <w:lang w:val="en-GB"/>
        </w:rPr>
        <w:t>(</w:t>
      </w:r>
      <w:r w:rsidRPr="00753F93">
        <w:rPr>
          <w:i/>
          <w:iCs/>
          <w:color w:val="000000" w:themeColor="text1"/>
          <w:lang w:val="en-GB"/>
        </w:rPr>
        <w:t>N</w:t>
      </w:r>
      <w:r w:rsidRPr="00753F93">
        <w:rPr>
          <w:i/>
          <w:iCs/>
          <w:color w:val="000000" w:themeColor="text1"/>
          <w:vertAlign w:val="subscript"/>
          <w:lang w:val="en-GB"/>
        </w:rPr>
        <w:t>in</w:t>
      </w:r>
      <w:r w:rsidRPr="00753F93">
        <w:rPr>
          <w:i/>
          <w:iCs/>
          <w:color w:val="000000" w:themeColor="text1"/>
          <w:lang w:val="en-GB"/>
        </w:rPr>
        <w:t>+N</w:t>
      </w:r>
      <w:r w:rsidRPr="00753F93">
        <w:rPr>
          <w:i/>
          <w:iCs/>
          <w:color w:val="000000" w:themeColor="text1"/>
          <w:vertAlign w:val="subscript"/>
          <w:lang w:val="en-GB"/>
        </w:rPr>
        <w:t>out</w:t>
      </w:r>
      <w:r w:rsidRPr="00753F93">
        <w:rPr>
          <w:i/>
          <w:iCs/>
          <w:color w:val="000000" w:themeColor="text1"/>
          <w:lang w:val="en-GB"/>
        </w:rPr>
        <w:t>)</w:t>
      </w:r>
      <w:r w:rsidRPr="00753F93">
        <w:rPr>
          <w:color w:val="000000" w:themeColor="text1"/>
          <w:lang w:val="en-GB"/>
        </w:rPr>
        <w:t xml:space="preserve"> weights and </w:t>
      </w:r>
      <w:r w:rsidRPr="00753F93">
        <w:rPr>
          <w:i/>
          <w:iCs/>
          <w:color w:val="000000" w:themeColor="text1"/>
          <w:lang w:val="en-GB"/>
        </w:rPr>
        <w:t>M+ N</w:t>
      </w:r>
      <w:r w:rsidRPr="00753F93">
        <w:rPr>
          <w:i/>
          <w:iCs/>
          <w:color w:val="000000" w:themeColor="text1"/>
          <w:vertAlign w:val="subscript"/>
          <w:lang w:val="en-GB"/>
        </w:rPr>
        <w:t>out</w:t>
      </w:r>
      <w:r w:rsidRPr="00753F93">
        <w:rPr>
          <w:color w:val="000000" w:themeColor="text1"/>
          <w:lang w:val="en-GB"/>
        </w:rPr>
        <w:t xml:space="preserve"> biases. </w:t>
      </w:r>
    </w:p>
    <w:p w14:paraId="23696E1E" w14:textId="77777777" w:rsidR="00FD34CD" w:rsidRPr="00753F93" w:rsidRDefault="00FD34CD" w:rsidP="00704B55">
      <w:pPr>
        <w:rPr>
          <w:color w:val="000000" w:themeColor="text1"/>
          <w:lang w:val="en-GB"/>
        </w:rPr>
      </w:pPr>
    </w:p>
    <w:p w14:paraId="733045C8" w14:textId="77777777" w:rsidR="00A86AFA" w:rsidRPr="00753F93" w:rsidRDefault="003B54DD" w:rsidP="000C65E3">
      <w:pPr>
        <w:pStyle w:val="Heading2"/>
        <w:rPr>
          <w:rtl/>
        </w:rPr>
      </w:pPr>
      <w:r w:rsidRPr="00753F93">
        <w:t xml:space="preserve"> </w:t>
      </w:r>
      <w:r w:rsidR="00A86AFA" w:rsidRPr="00753F93">
        <w:t>Assessment of performance indicators</w:t>
      </w:r>
    </w:p>
    <w:p w14:paraId="34C1747E" w14:textId="77777777" w:rsidR="00157F6F" w:rsidRDefault="009C2A7D" w:rsidP="00427F6C">
      <w:pPr>
        <w:ind w:firstLine="432"/>
        <w:jc w:val="both"/>
        <w:rPr>
          <w:lang w:val="en-GB"/>
        </w:rPr>
      </w:pPr>
      <w:r w:rsidRPr="00753F93">
        <w:rPr>
          <w:color w:val="000000" w:themeColor="text1"/>
          <w:lang w:val="en-GB"/>
        </w:rPr>
        <w:t xml:space="preserve">After identifying </w:t>
      </w:r>
      <w:r w:rsidR="002061E0" w:rsidRPr="00753F93">
        <w:rPr>
          <w:color w:val="000000" w:themeColor="text1"/>
          <w:lang w:val="en-GB"/>
        </w:rPr>
        <w:t xml:space="preserve">the </w:t>
      </w:r>
      <w:r w:rsidRPr="00753F93">
        <w:rPr>
          <w:color w:val="000000" w:themeColor="text1"/>
          <w:lang w:val="en-GB"/>
        </w:rPr>
        <w:t>model</w:t>
      </w:r>
      <w:r w:rsidR="002061E0" w:rsidRPr="00753F93">
        <w:rPr>
          <w:color w:val="000000" w:themeColor="text1"/>
          <w:lang w:val="en-GB"/>
        </w:rPr>
        <w:t>’s</w:t>
      </w:r>
      <w:r w:rsidRPr="00753F93">
        <w:rPr>
          <w:color w:val="000000" w:themeColor="text1"/>
          <w:lang w:val="en-GB"/>
        </w:rPr>
        <w:t xml:space="preserve"> </w:t>
      </w:r>
      <w:r w:rsidR="0075326E" w:rsidRPr="00753F93">
        <w:rPr>
          <w:color w:val="000000" w:themeColor="text1"/>
          <w:lang w:val="en-GB"/>
        </w:rPr>
        <w:t xml:space="preserve">parameters </w:t>
      </w:r>
      <w:r w:rsidR="001F7F08" w:rsidRPr="00753F93">
        <w:rPr>
          <w:color w:val="000000" w:themeColor="text1"/>
          <w:lang w:val="en-GB"/>
        </w:rPr>
        <w:t>using</w:t>
      </w:r>
      <w:r w:rsidR="00D0687E" w:rsidRPr="00753F93">
        <w:rPr>
          <w:color w:val="000000" w:themeColor="text1"/>
          <w:lang w:val="en-GB"/>
        </w:rPr>
        <w:t xml:space="preserve"> a</w:t>
      </w:r>
      <w:r w:rsidR="00A86AFA" w:rsidRPr="00753F93">
        <w:rPr>
          <w:color w:val="000000" w:themeColor="text1"/>
          <w:lang w:val="en-GB"/>
        </w:rPr>
        <w:t xml:space="preserve"> training data set</w:t>
      </w:r>
      <w:r w:rsidR="001F7F08" w:rsidRPr="00753F93">
        <w:rPr>
          <w:color w:val="000000" w:themeColor="text1"/>
          <w:lang w:val="en-GB"/>
        </w:rPr>
        <w:t xml:space="preserve">, </w:t>
      </w:r>
      <w:r w:rsidR="0075326E" w:rsidRPr="00753F93">
        <w:rPr>
          <w:color w:val="000000" w:themeColor="text1"/>
          <w:lang w:val="en-GB"/>
        </w:rPr>
        <w:t xml:space="preserve">the overall </w:t>
      </w:r>
      <w:r w:rsidR="001F7F08" w:rsidRPr="00753F93">
        <w:rPr>
          <w:color w:val="000000" w:themeColor="text1"/>
          <w:lang w:val="en-GB"/>
        </w:rPr>
        <w:t xml:space="preserve">model </w:t>
      </w:r>
      <w:r w:rsidR="0075326E" w:rsidRPr="00753F93">
        <w:rPr>
          <w:color w:val="000000" w:themeColor="text1"/>
          <w:lang w:val="en-GB"/>
        </w:rPr>
        <w:t xml:space="preserve">performance </w:t>
      </w:r>
      <w:r w:rsidR="00073A20" w:rsidRPr="00753F93">
        <w:rPr>
          <w:color w:val="000000" w:themeColor="text1"/>
          <w:lang w:val="en-GB"/>
        </w:rPr>
        <w:t>is</w:t>
      </w:r>
      <w:r w:rsidR="009142A4" w:rsidRPr="00753F93">
        <w:rPr>
          <w:color w:val="000000" w:themeColor="text1"/>
          <w:lang w:val="en-GB"/>
        </w:rPr>
        <w:t xml:space="preserve"> </w:t>
      </w:r>
      <w:r w:rsidRPr="00753F93">
        <w:rPr>
          <w:color w:val="000000" w:themeColor="text1"/>
          <w:lang w:val="en-GB"/>
        </w:rPr>
        <w:t xml:space="preserve">validated for </w:t>
      </w:r>
      <w:r w:rsidR="009142A4" w:rsidRPr="00753F93">
        <w:rPr>
          <w:color w:val="000000" w:themeColor="text1"/>
          <w:lang w:val="en-GB"/>
        </w:rPr>
        <w:t xml:space="preserve">a </w:t>
      </w:r>
      <w:r w:rsidR="0075326E" w:rsidRPr="00753F93">
        <w:rPr>
          <w:color w:val="000000" w:themeColor="text1"/>
          <w:lang w:val="en-GB"/>
        </w:rPr>
        <w:t xml:space="preserve">test </w:t>
      </w:r>
      <w:r w:rsidR="00A86AFA" w:rsidRPr="00753F93">
        <w:rPr>
          <w:color w:val="000000" w:themeColor="text1"/>
          <w:lang w:val="en-GB"/>
        </w:rPr>
        <w:t>data set</w:t>
      </w:r>
      <w:r w:rsidR="0075326E" w:rsidRPr="00753F93">
        <w:rPr>
          <w:color w:val="000000" w:themeColor="text1"/>
          <w:lang w:val="en-GB"/>
        </w:rPr>
        <w:t xml:space="preserve"> which is ‘unseen’ data </w:t>
      </w:r>
      <w:r w:rsidR="000544A3" w:rsidRPr="00753F93">
        <w:rPr>
          <w:color w:val="000000" w:themeColor="text1"/>
          <w:lang w:val="en-GB"/>
        </w:rPr>
        <w:t xml:space="preserve">during model </w:t>
      </w:r>
      <w:r w:rsidR="000544A3" w:rsidRPr="00753F93">
        <w:rPr>
          <w:lang w:val="en-GB"/>
        </w:rPr>
        <w:t>training</w:t>
      </w:r>
      <w:r w:rsidR="001F7F08" w:rsidRPr="00753F93">
        <w:rPr>
          <w:color w:val="000000" w:themeColor="text1"/>
          <w:lang w:val="en-GB"/>
        </w:rPr>
        <w:t>.</w:t>
      </w:r>
      <w:r w:rsidR="00A86AFA" w:rsidRPr="00753F93">
        <w:rPr>
          <w:color w:val="000000" w:themeColor="text1"/>
          <w:lang w:val="en-GB"/>
        </w:rPr>
        <w:t xml:space="preserve"> </w:t>
      </w:r>
      <w:r w:rsidR="001F7F08" w:rsidRPr="00753F93">
        <w:rPr>
          <w:color w:val="000000" w:themeColor="text1"/>
          <w:lang w:val="en-GB"/>
        </w:rPr>
        <w:t>C</w:t>
      </w:r>
      <w:r w:rsidR="009920F5" w:rsidRPr="00753F93">
        <w:rPr>
          <w:lang w:val="en-GB"/>
        </w:rPr>
        <w:t>onventional model validation involves in its simplest form</w:t>
      </w:r>
      <w:r w:rsidR="00D46AC9" w:rsidRPr="00753F93">
        <w:rPr>
          <w:lang w:val="en-GB"/>
        </w:rPr>
        <w:t>,</w:t>
      </w:r>
      <w:r w:rsidR="009920F5" w:rsidRPr="00753F93">
        <w:rPr>
          <w:lang w:val="en-GB"/>
        </w:rPr>
        <w:t xml:space="preserve"> dividing</w:t>
      </w:r>
      <w:r w:rsidR="000A4847" w:rsidRPr="00753F93">
        <w:rPr>
          <w:lang w:val="en-GB"/>
        </w:rPr>
        <w:t xml:space="preserve"> a</w:t>
      </w:r>
      <w:r w:rsidR="009920F5" w:rsidRPr="00753F93">
        <w:rPr>
          <w:lang w:val="en-GB"/>
        </w:rPr>
        <w:t xml:space="preserve"> database into two subsets</w:t>
      </w:r>
      <w:r w:rsidR="00DF6C39" w:rsidRPr="00753F93">
        <w:rPr>
          <w:lang w:val="en-GB"/>
        </w:rPr>
        <w:t>,</w:t>
      </w:r>
      <w:r w:rsidR="009920F5" w:rsidRPr="00753F93">
        <w:rPr>
          <w:lang w:val="en-GB"/>
        </w:rPr>
        <w:t xml:space="preserve"> </w:t>
      </w:r>
      <w:r w:rsidR="001F7F08" w:rsidRPr="00753F93">
        <w:rPr>
          <w:lang w:val="en-GB"/>
        </w:rPr>
        <w:t>for example</w:t>
      </w:r>
      <w:r w:rsidR="00DF6C39" w:rsidRPr="00753F93">
        <w:rPr>
          <w:lang w:val="en-GB"/>
        </w:rPr>
        <w:t>,</w:t>
      </w:r>
      <w:r w:rsidR="001F7F08" w:rsidRPr="00753F93">
        <w:rPr>
          <w:lang w:val="en-GB"/>
        </w:rPr>
        <w:t xml:space="preserve"> </w:t>
      </w:r>
      <w:r w:rsidR="009920F5" w:rsidRPr="00753F93">
        <w:rPr>
          <w:lang w:val="en-GB"/>
        </w:rPr>
        <w:t xml:space="preserve">70% training and 30% test </w:t>
      </w:r>
      <w:r w:rsidR="001F7F08" w:rsidRPr="00753F93">
        <w:rPr>
          <w:lang w:val="en-GB"/>
        </w:rPr>
        <w:t>observations</w:t>
      </w:r>
      <w:r w:rsidR="009920F5" w:rsidRPr="00753F93">
        <w:rPr>
          <w:lang w:val="en-GB"/>
        </w:rPr>
        <w:t xml:space="preserve"> (</w:t>
      </w:r>
      <w:r w:rsidR="009920F5" w:rsidRPr="00753F93">
        <w:rPr>
          <w:rStyle w:val="nlmstring-name"/>
          <w:szCs w:val="20"/>
          <w:lang w:val="en-GB"/>
        </w:rPr>
        <w:t>Garthwaite and Jolliffe</w:t>
      </w:r>
      <w:r w:rsidR="000A11C2" w:rsidRPr="00753F93">
        <w:rPr>
          <w:rStyle w:val="nlmstring-name"/>
          <w:szCs w:val="20"/>
          <w:lang w:val="en-GB"/>
        </w:rPr>
        <w:t>,</w:t>
      </w:r>
      <w:r w:rsidR="009920F5" w:rsidRPr="00753F93">
        <w:rPr>
          <w:rStyle w:val="nlmstring-name"/>
          <w:szCs w:val="20"/>
          <w:lang w:val="en-GB"/>
        </w:rPr>
        <w:t xml:space="preserve"> 2002</w:t>
      </w:r>
      <w:r w:rsidR="009920F5" w:rsidRPr="00753F93">
        <w:rPr>
          <w:lang w:val="en-GB"/>
        </w:rPr>
        <w:t xml:space="preserve">). </w:t>
      </w:r>
      <w:r w:rsidR="00073A20" w:rsidRPr="00753F93">
        <w:rPr>
          <w:lang w:val="en-GB"/>
        </w:rPr>
        <w:t xml:space="preserve">However, if </w:t>
      </w:r>
      <w:r w:rsidR="005276DA" w:rsidRPr="00753F93">
        <w:rPr>
          <w:lang w:val="en-GB"/>
        </w:rPr>
        <w:t xml:space="preserve">sufficient </w:t>
      </w:r>
      <w:r w:rsidR="00DF6C39" w:rsidRPr="00753F93">
        <w:rPr>
          <w:lang w:val="en-GB"/>
        </w:rPr>
        <w:t xml:space="preserve">data </w:t>
      </w:r>
      <w:r w:rsidR="00427F6C" w:rsidRPr="00753F93">
        <w:rPr>
          <w:lang w:val="en-GB"/>
        </w:rPr>
        <w:t>are</w:t>
      </w:r>
      <w:r w:rsidR="005276DA" w:rsidRPr="00753F93">
        <w:rPr>
          <w:lang w:val="en-GB"/>
        </w:rPr>
        <w:t xml:space="preserve"> </w:t>
      </w:r>
      <w:r w:rsidR="00427F6C" w:rsidRPr="00753F93">
        <w:rPr>
          <w:lang w:val="en-GB"/>
        </w:rPr>
        <w:t>un</w:t>
      </w:r>
      <w:r w:rsidR="00DF6C39" w:rsidRPr="00753F93">
        <w:rPr>
          <w:lang w:val="en-GB"/>
        </w:rPr>
        <w:t xml:space="preserve">available or there </w:t>
      </w:r>
      <w:r w:rsidR="00427F6C" w:rsidRPr="00753F93">
        <w:rPr>
          <w:lang w:val="en-GB"/>
        </w:rPr>
        <w:t>are</w:t>
      </w:r>
      <w:r w:rsidR="00DF6C39" w:rsidRPr="00753F93">
        <w:rPr>
          <w:lang w:val="en-GB"/>
        </w:rPr>
        <w:t xml:space="preserve"> </w:t>
      </w:r>
      <w:r w:rsidR="005276DA" w:rsidRPr="00753F93">
        <w:rPr>
          <w:lang w:val="en-GB"/>
        </w:rPr>
        <w:t xml:space="preserve">no appropriate </w:t>
      </w:r>
      <w:r w:rsidR="00DF6C39" w:rsidRPr="00753F93">
        <w:rPr>
          <w:lang w:val="en-GB"/>
        </w:rPr>
        <w:t xml:space="preserve">spread of data </w:t>
      </w:r>
      <w:r w:rsidR="005276DA" w:rsidRPr="00753F93">
        <w:rPr>
          <w:lang w:val="en-GB"/>
        </w:rPr>
        <w:t xml:space="preserve">when </w:t>
      </w:r>
      <w:r w:rsidR="00DF6C39" w:rsidRPr="00753F93">
        <w:rPr>
          <w:lang w:val="en-GB"/>
        </w:rPr>
        <w:t>partition</w:t>
      </w:r>
      <w:r w:rsidR="005276DA" w:rsidRPr="00753F93">
        <w:rPr>
          <w:lang w:val="en-GB"/>
        </w:rPr>
        <w:t>ing</w:t>
      </w:r>
      <w:r w:rsidR="00DF6C39" w:rsidRPr="00753F93">
        <w:rPr>
          <w:lang w:val="en-GB"/>
        </w:rPr>
        <w:t xml:space="preserve"> into separate training and test sets, the model error (e.g. root mean square error) on </w:t>
      </w:r>
      <w:r w:rsidR="00DF6C39" w:rsidRPr="00753F93">
        <w:rPr>
          <w:lang w:val="en-GB"/>
        </w:rPr>
        <w:lastRenderedPageBreak/>
        <w:t xml:space="preserve">the test data set </w:t>
      </w:r>
      <w:r w:rsidR="00463ECC" w:rsidRPr="00753F93">
        <w:rPr>
          <w:lang w:val="en-GB"/>
        </w:rPr>
        <w:t xml:space="preserve">in the conventional validation method </w:t>
      </w:r>
      <w:r w:rsidR="005276DA" w:rsidRPr="00753F93">
        <w:rPr>
          <w:lang w:val="en-GB"/>
        </w:rPr>
        <w:t>may not</w:t>
      </w:r>
      <w:r w:rsidR="00DF6C39" w:rsidRPr="00753F93">
        <w:rPr>
          <w:lang w:val="en-GB"/>
        </w:rPr>
        <w:t xml:space="preserve"> </w:t>
      </w:r>
      <w:r w:rsidR="005276DA" w:rsidRPr="00753F93">
        <w:rPr>
          <w:lang w:val="en-GB"/>
        </w:rPr>
        <w:t xml:space="preserve">be a </w:t>
      </w:r>
      <w:r w:rsidR="00073A20" w:rsidRPr="00753F93">
        <w:rPr>
          <w:lang w:val="en-GB"/>
        </w:rPr>
        <w:t>true</w:t>
      </w:r>
      <w:r w:rsidR="00DF6C39" w:rsidRPr="00753F93">
        <w:rPr>
          <w:lang w:val="en-GB"/>
        </w:rPr>
        <w:t xml:space="preserve"> </w:t>
      </w:r>
      <w:r w:rsidR="00073A20" w:rsidRPr="00753F93">
        <w:rPr>
          <w:lang w:val="en-GB"/>
        </w:rPr>
        <w:t>representation</w:t>
      </w:r>
      <w:r w:rsidR="005276DA" w:rsidRPr="00753F93">
        <w:rPr>
          <w:lang w:val="en-GB"/>
        </w:rPr>
        <w:t xml:space="preserve"> of</w:t>
      </w:r>
      <w:r w:rsidR="00DF6C39" w:rsidRPr="00753F93">
        <w:rPr>
          <w:lang w:val="en-GB"/>
        </w:rPr>
        <w:t xml:space="preserve"> the model performance</w:t>
      </w:r>
      <w:r w:rsidR="005276DA" w:rsidRPr="00753F93">
        <w:rPr>
          <w:lang w:val="en-GB"/>
        </w:rPr>
        <w:t xml:space="preserve"> (e.g. the error in </w:t>
      </w:r>
      <w:r w:rsidR="0064029A" w:rsidRPr="00753F93">
        <w:rPr>
          <w:lang w:val="en-GB"/>
        </w:rPr>
        <w:t xml:space="preserve">training </w:t>
      </w:r>
      <w:r w:rsidR="00073A20" w:rsidRPr="00753F93">
        <w:rPr>
          <w:lang w:val="en-GB"/>
        </w:rPr>
        <w:t>performance</w:t>
      </w:r>
      <w:r w:rsidR="005276DA" w:rsidRPr="00753F93">
        <w:rPr>
          <w:lang w:val="en-GB"/>
        </w:rPr>
        <w:t xml:space="preserve"> </w:t>
      </w:r>
      <w:r w:rsidR="00073A20" w:rsidRPr="00753F93">
        <w:rPr>
          <w:lang w:val="en-GB"/>
        </w:rPr>
        <w:t>may be</w:t>
      </w:r>
      <w:r w:rsidR="005276DA" w:rsidRPr="00753F93">
        <w:rPr>
          <w:lang w:val="en-GB"/>
        </w:rPr>
        <w:t xml:space="preserve"> much larger than the </w:t>
      </w:r>
      <w:r w:rsidR="0064029A" w:rsidRPr="00753F93">
        <w:rPr>
          <w:lang w:val="en-GB"/>
        </w:rPr>
        <w:t xml:space="preserve">test </w:t>
      </w:r>
      <w:r w:rsidR="00073A20" w:rsidRPr="00753F93">
        <w:rPr>
          <w:lang w:val="en-GB"/>
        </w:rPr>
        <w:t>performance error</w:t>
      </w:r>
      <w:r w:rsidR="005276DA" w:rsidRPr="00753F93">
        <w:rPr>
          <w:lang w:val="en-GB"/>
        </w:rPr>
        <w:t>)</w:t>
      </w:r>
      <w:r w:rsidR="00DF6C39" w:rsidRPr="00753F93">
        <w:rPr>
          <w:lang w:val="en-GB"/>
        </w:rPr>
        <w:t xml:space="preserve">. </w:t>
      </w:r>
      <w:r w:rsidRPr="00753F93">
        <w:rPr>
          <w:lang w:val="en-GB"/>
        </w:rPr>
        <w:t>T</w:t>
      </w:r>
      <w:r w:rsidR="00020BDF" w:rsidRPr="00753F93">
        <w:rPr>
          <w:lang w:val="en-GB"/>
        </w:rPr>
        <w:t xml:space="preserve">o overcome this drawback and present </w:t>
      </w:r>
      <w:r w:rsidR="00073A20" w:rsidRPr="00753F93">
        <w:rPr>
          <w:lang w:val="en-GB"/>
        </w:rPr>
        <w:t>true</w:t>
      </w:r>
      <w:r w:rsidR="00020BDF" w:rsidRPr="00753F93">
        <w:rPr>
          <w:lang w:val="en-GB"/>
        </w:rPr>
        <w:t xml:space="preserve"> prediction performance, </w:t>
      </w:r>
      <w:r w:rsidR="00073A20" w:rsidRPr="00753F93">
        <w:rPr>
          <w:lang w:val="en-GB"/>
        </w:rPr>
        <w:t xml:space="preserve">the </w:t>
      </w:r>
      <w:r w:rsidR="00463ECC" w:rsidRPr="00753F93">
        <w:rPr>
          <w:lang w:val="en-GB"/>
        </w:rPr>
        <w:t xml:space="preserve">cross-validation method can be used </w:t>
      </w:r>
      <w:r w:rsidR="00020BDF" w:rsidRPr="00753F93">
        <w:rPr>
          <w:lang w:val="en-GB"/>
        </w:rPr>
        <w:t xml:space="preserve">in which </w:t>
      </w:r>
      <w:r w:rsidR="00073A20" w:rsidRPr="00753F93">
        <w:rPr>
          <w:lang w:val="en-GB"/>
        </w:rPr>
        <w:t>all</w:t>
      </w:r>
      <w:r w:rsidR="00020BDF" w:rsidRPr="00753F93">
        <w:rPr>
          <w:lang w:val="en-GB"/>
        </w:rPr>
        <w:t xml:space="preserve"> data samples participate in the evaluation of the test set </w:t>
      </w:r>
      <w:r w:rsidR="00463ECC" w:rsidRPr="00753F93">
        <w:rPr>
          <w:lang w:val="en-GB"/>
        </w:rPr>
        <w:t xml:space="preserve">(Grossman et al. 2010). </w:t>
      </w:r>
    </w:p>
    <w:p w14:paraId="1DF1ED2A" w14:textId="60184638" w:rsidR="00A86AFA" w:rsidRPr="00753F93" w:rsidRDefault="009C2A7D" w:rsidP="004E1A20">
      <w:pPr>
        <w:ind w:firstLine="432"/>
        <w:jc w:val="both"/>
        <w:rPr>
          <w:color w:val="000000" w:themeColor="text1"/>
          <w:shd w:val="clear" w:color="auto" w:fill="FFFFFF"/>
          <w:lang w:val="en-GB" w:bidi="fa-IR"/>
        </w:rPr>
      </w:pPr>
      <w:r w:rsidRPr="00753F93">
        <w:rPr>
          <w:lang w:val="en-GB"/>
        </w:rPr>
        <w:t>G</w:t>
      </w:r>
      <w:r w:rsidR="0075326E" w:rsidRPr="00753F93">
        <w:rPr>
          <w:color w:val="000000" w:themeColor="text1"/>
          <w:lang w:val="en-GB"/>
        </w:rPr>
        <w:t>iven the small size of observed data</w:t>
      </w:r>
      <w:r w:rsidR="001F7F08" w:rsidRPr="00753F93">
        <w:rPr>
          <w:color w:val="000000" w:themeColor="text1"/>
          <w:lang w:val="en-GB"/>
        </w:rPr>
        <w:t xml:space="preserve"> for dam breaks</w:t>
      </w:r>
      <w:r w:rsidR="0075326E" w:rsidRPr="00753F93">
        <w:rPr>
          <w:color w:val="000000" w:themeColor="text1"/>
          <w:lang w:val="en-GB"/>
        </w:rPr>
        <w:t xml:space="preserve">, </w:t>
      </w:r>
      <w:r w:rsidR="000A4847" w:rsidRPr="00753F93">
        <w:rPr>
          <w:color w:val="000000" w:themeColor="text1"/>
          <w:lang w:val="en-GB"/>
        </w:rPr>
        <w:t xml:space="preserve">the </w:t>
      </w:r>
      <w:r w:rsidRPr="00753F93">
        <w:rPr>
          <w:i/>
          <w:iCs/>
          <w:color w:val="000000" w:themeColor="text1"/>
          <w:lang w:val="en-GB"/>
        </w:rPr>
        <w:t>m</w:t>
      </w:r>
      <w:r w:rsidR="001F7F08" w:rsidRPr="00753F93">
        <w:rPr>
          <w:color w:val="000000" w:themeColor="text1"/>
          <w:lang w:val="en-GB"/>
        </w:rPr>
        <w:t xml:space="preserve">-fold </w:t>
      </w:r>
      <w:r w:rsidR="0075326E" w:rsidRPr="00753F93">
        <w:rPr>
          <w:lang w:val="en-GB"/>
        </w:rPr>
        <w:t>cross-validation method</w:t>
      </w:r>
      <w:r w:rsidR="009920F5" w:rsidRPr="00753F93">
        <w:rPr>
          <w:lang w:val="en-GB"/>
        </w:rPr>
        <w:t xml:space="preserve"> </w:t>
      </w:r>
      <w:r w:rsidR="009920F5" w:rsidRPr="00753F93">
        <w:rPr>
          <w:color w:val="000000" w:themeColor="text1"/>
          <w:lang w:val="en-GB"/>
        </w:rPr>
        <w:t>(Kohavi</w:t>
      </w:r>
      <w:r w:rsidR="000A11C2" w:rsidRPr="00753F93">
        <w:rPr>
          <w:color w:val="000000" w:themeColor="text1"/>
          <w:lang w:val="en-GB"/>
        </w:rPr>
        <w:t>,</w:t>
      </w:r>
      <w:r w:rsidR="009920F5" w:rsidRPr="00753F93">
        <w:rPr>
          <w:color w:val="000000" w:themeColor="text1"/>
          <w:lang w:val="en-GB"/>
        </w:rPr>
        <w:t xml:space="preserve"> 1995; Vasios et al. 2004)</w:t>
      </w:r>
      <w:r w:rsidR="0075326E" w:rsidRPr="00753F93">
        <w:rPr>
          <w:lang w:val="en-GB"/>
        </w:rPr>
        <w:t xml:space="preserve"> is used </w:t>
      </w:r>
      <w:r w:rsidR="009920F5" w:rsidRPr="00753F93">
        <w:rPr>
          <w:lang w:val="en-GB"/>
        </w:rPr>
        <w:t xml:space="preserve">here </w:t>
      </w:r>
      <w:r w:rsidR="0075326E" w:rsidRPr="00753F93">
        <w:rPr>
          <w:lang w:val="en-GB"/>
        </w:rPr>
        <w:t xml:space="preserve">for </w:t>
      </w:r>
      <w:r w:rsidR="00020BDF" w:rsidRPr="00753F93">
        <w:rPr>
          <w:lang w:val="en-GB"/>
        </w:rPr>
        <w:t xml:space="preserve">assessment of </w:t>
      </w:r>
      <w:r w:rsidR="0075326E" w:rsidRPr="00753F93">
        <w:rPr>
          <w:lang w:val="en-GB"/>
        </w:rPr>
        <w:t xml:space="preserve">the predictive ability of </w:t>
      </w:r>
      <w:r w:rsidR="00655E88" w:rsidRPr="00753F93">
        <w:rPr>
          <w:lang w:val="en-GB"/>
        </w:rPr>
        <w:t xml:space="preserve">the analysing </w:t>
      </w:r>
      <w:r w:rsidR="00020BDF" w:rsidRPr="00753F93">
        <w:rPr>
          <w:lang w:val="en-GB"/>
        </w:rPr>
        <w:t xml:space="preserve">models. </w:t>
      </w:r>
      <w:r w:rsidR="001F7F08" w:rsidRPr="00753F93">
        <w:rPr>
          <w:lang w:val="en-GB"/>
        </w:rPr>
        <w:t xml:space="preserve">The </w:t>
      </w:r>
      <w:r w:rsidRPr="00753F93">
        <w:rPr>
          <w:i/>
          <w:iCs/>
          <w:lang w:val="en-GB"/>
        </w:rPr>
        <w:t>m</w:t>
      </w:r>
      <w:r w:rsidR="001F7F08" w:rsidRPr="00753F93">
        <w:rPr>
          <w:lang w:val="en-GB"/>
        </w:rPr>
        <w:t>-fold c</w:t>
      </w:r>
      <w:r w:rsidR="0075326E" w:rsidRPr="00753F93">
        <w:rPr>
          <w:lang w:val="en-GB"/>
        </w:rPr>
        <w:t xml:space="preserve">ross-validation method is an extension of conventional model validation </w:t>
      </w:r>
      <w:r w:rsidR="009920F5" w:rsidRPr="00753F93">
        <w:rPr>
          <w:lang w:val="en-GB"/>
        </w:rPr>
        <w:t xml:space="preserve">in </w:t>
      </w:r>
      <w:r w:rsidR="0075326E" w:rsidRPr="00753F93">
        <w:rPr>
          <w:lang w:val="en-GB"/>
        </w:rPr>
        <w:t>which</w:t>
      </w:r>
      <w:r w:rsidR="009920F5" w:rsidRPr="00753F93">
        <w:rPr>
          <w:lang w:val="en-GB"/>
        </w:rPr>
        <w:t>,</w:t>
      </w:r>
      <w:r w:rsidR="0075326E" w:rsidRPr="00753F93">
        <w:rPr>
          <w:lang w:val="en-GB"/>
        </w:rPr>
        <w:t xml:space="preserve"> instead of dividing the database into two subsets, it is divided into </w:t>
      </w:r>
      <w:r w:rsidR="00655E88" w:rsidRPr="00753F93">
        <w:rPr>
          <w:i/>
          <w:iCs/>
          <w:lang w:val="en-GB"/>
        </w:rPr>
        <w:t>m</w:t>
      </w:r>
      <w:r w:rsidR="00655E88" w:rsidRPr="00753F93">
        <w:rPr>
          <w:lang w:val="en-GB"/>
        </w:rPr>
        <w:t xml:space="preserve"> </w:t>
      </w:r>
      <w:r w:rsidR="0075326E" w:rsidRPr="00753F93">
        <w:rPr>
          <w:lang w:val="en-GB"/>
        </w:rPr>
        <w:t xml:space="preserve">subsets whose size are as nearly equal as possible. One subset is selected as the test set and the union of the remaining </w:t>
      </w:r>
      <w:r w:rsidR="00655E88" w:rsidRPr="00753F93">
        <w:rPr>
          <w:i/>
          <w:iCs/>
          <w:lang w:val="en-GB"/>
        </w:rPr>
        <w:t>m</w:t>
      </w:r>
      <w:r w:rsidR="0075326E" w:rsidRPr="00753F93">
        <w:rPr>
          <w:i/>
          <w:iCs/>
          <w:lang w:val="en-GB"/>
        </w:rPr>
        <w:t>-1</w:t>
      </w:r>
      <w:r w:rsidR="0075326E" w:rsidRPr="00753F93">
        <w:rPr>
          <w:lang w:val="en-GB"/>
        </w:rPr>
        <w:t xml:space="preserve"> subsets form the training set. Then, the model</w:t>
      </w:r>
      <w:r w:rsidR="001F7F08" w:rsidRPr="00753F93">
        <w:rPr>
          <w:lang w:val="en-GB"/>
        </w:rPr>
        <w:t xml:space="preserve"> is repeatedly re-trained and its</w:t>
      </w:r>
      <w:r w:rsidR="0075326E" w:rsidRPr="00753F93">
        <w:rPr>
          <w:lang w:val="en-GB"/>
        </w:rPr>
        <w:t xml:space="preserve"> performance is </w:t>
      </w:r>
      <w:r w:rsidR="001F7F08" w:rsidRPr="00753F93">
        <w:rPr>
          <w:lang w:val="en-GB"/>
        </w:rPr>
        <w:t>evalu</w:t>
      </w:r>
      <w:r w:rsidR="0075326E" w:rsidRPr="00753F93">
        <w:rPr>
          <w:lang w:val="en-GB"/>
        </w:rPr>
        <w:t xml:space="preserve">ated </w:t>
      </w:r>
      <w:r w:rsidR="00655E88" w:rsidRPr="00753F93">
        <w:rPr>
          <w:i/>
          <w:iCs/>
          <w:lang w:val="en-GB"/>
        </w:rPr>
        <w:t>m</w:t>
      </w:r>
      <w:r w:rsidR="00655E88" w:rsidRPr="00753F93">
        <w:rPr>
          <w:lang w:val="en-GB"/>
        </w:rPr>
        <w:t xml:space="preserve"> </w:t>
      </w:r>
      <w:r w:rsidR="0075326E" w:rsidRPr="00753F93">
        <w:rPr>
          <w:lang w:val="en-GB"/>
        </w:rPr>
        <w:t xml:space="preserve">times, each time using a different </w:t>
      </w:r>
      <w:r w:rsidR="001F7F08" w:rsidRPr="00753F93">
        <w:rPr>
          <w:lang w:val="en-GB"/>
        </w:rPr>
        <w:t>data fold</w:t>
      </w:r>
      <w:r w:rsidR="0075326E" w:rsidRPr="00753F93">
        <w:rPr>
          <w:lang w:val="en-GB"/>
        </w:rPr>
        <w:t xml:space="preserve"> as the test set (</w:t>
      </w:r>
      <w:r w:rsidR="0075326E" w:rsidRPr="00753F93">
        <w:rPr>
          <w:szCs w:val="18"/>
          <w:lang w:val="en-GB"/>
        </w:rPr>
        <w:t>Stone</w:t>
      </w:r>
      <w:r w:rsidR="000A11C2" w:rsidRPr="00753F93">
        <w:rPr>
          <w:szCs w:val="18"/>
          <w:lang w:val="en-GB"/>
        </w:rPr>
        <w:t>,</w:t>
      </w:r>
      <w:r w:rsidR="0075326E" w:rsidRPr="00753F93">
        <w:rPr>
          <w:szCs w:val="18"/>
          <w:lang w:val="en-GB"/>
        </w:rPr>
        <w:t xml:space="preserve"> 1974; </w:t>
      </w:r>
      <w:r w:rsidR="0075326E" w:rsidRPr="00753F93">
        <w:rPr>
          <w:lang w:val="en-GB"/>
        </w:rPr>
        <w:t>Hjorth</w:t>
      </w:r>
      <w:r w:rsidR="000A11C2" w:rsidRPr="00753F93">
        <w:rPr>
          <w:lang w:val="en-GB"/>
        </w:rPr>
        <w:t>,</w:t>
      </w:r>
      <w:r w:rsidR="0075326E" w:rsidRPr="00753F93">
        <w:rPr>
          <w:lang w:val="en-GB"/>
        </w:rPr>
        <w:t xml:space="preserve"> 1993). The overall performance of </w:t>
      </w:r>
      <w:r w:rsidR="001F7F08" w:rsidRPr="00753F93">
        <w:rPr>
          <w:lang w:val="en-GB"/>
        </w:rPr>
        <w:t>the</w:t>
      </w:r>
      <w:r w:rsidR="00FE117A" w:rsidRPr="00753F93">
        <w:rPr>
          <w:lang w:val="en-GB"/>
        </w:rPr>
        <w:t xml:space="preserve"> </w:t>
      </w:r>
      <w:r w:rsidR="00655E88" w:rsidRPr="00753F93">
        <w:rPr>
          <w:i/>
          <w:lang w:val="en-GB"/>
        </w:rPr>
        <w:t>m</w:t>
      </w:r>
      <w:r w:rsidR="00655E88" w:rsidRPr="00753F93">
        <w:rPr>
          <w:lang w:val="en-GB"/>
        </w:rPr>
        <w:t xml:space="preserve"> </w:t>
      </w:r>
      <w:r w:rsidR="00246DD5" w:rsidRPr="00753F93">
        <w:rPr>
          <w:lang w:val="en-GB"/>
        </w:rPr>
        <w:t xml:space="preserve">validated </w:t>
      </w:r>
      <w:r w:rsidR="0075326E" w:rsidRPr="00753F93">
        <w:rPr>
          <w:lang w:val="en-GB"/>
        </w:rPr>
        <w:t xml:space="preserve">models is calculated by averaging all </w:t>
      </w:r>
      <w:r w:rsidR="00655E88" w:rsidRPr="00753F93">
        <w:rPr>
          <w:i/>
          <w:iCs/>
          <w:lang w:val="en-GB"/>
        </w:rPr>
        <w:t>m</w:t>
      </w:r>
      <w:r w:rsidR="00655E88" w:rsidRPr="00753F93">
        <w:rPr>
          <w:lang w:val="en-GB"/>
        </w:rPr>
        <w:t xml:space="preserve"> </w:t>
      </w:r>
      <w:r w:rsidR="0075326E" w:rsidRPr="00753F93">
        <w:rPr>
          <w:lang w:val="en-GB"/>
        </w:rPr>
        <w:t xml:space="preserve">individual performance values. The value of </w:t>
      </w:r>
      <w:r w:rsidR="00655E88" w:rsidRPr="00753F93">
        <w:rPr>
          <w:i/>
          <w:iCs/>
          <w:lang w:val="en-GB"/>
        </w:rPr>
        <w:t>m</w:t>
      </w:r>
      <w:r w:rsidR="00655E88" w:rsidRPr="00753F93">
        <w:rPr>
          <w:lang w:val="en-GB"/>
        </w:rPr>
        <w:t xml:space="preserve"> </w:t>
      </w:r>
      <w:r w:rsidR="0075326E" w:rsidRPr="00753F93">
        <w:rPr>
          <w:lang w:val="en-GB"/>
        </w:rPr>
        <w:t xml:space="preserve">between 3 and 20 </w:t>
      </w:r>
      <w:r w:rsidR="00872DBE" w:rsidRPr="00753F93">
        <w:rPr>
          <w:lang w:val="en-GB"/>
        </w:rPr>
        <w:t xml:space="preserve">is </w:t>
      </w:r>
      <w:r w:rsidR="0075326E" w:rsidRPr="00753F93">
        <w:rPr>
          <w:lang w:val="en-GB"/>
        </w:rPr>
        <w:t>often used (Hjorth</w:t>
      </w:r>
      <w:r w:rsidR="000A11C2" w:rsidRPr="00753F93">
        <w:rPr>
          <w:lang w:val="en-GB"/>
        </w:rPr>
        <w:t>,</w:t>
      </w:r>
      <w:r w:rsidR="0075326E" w:rsidRPr="00753F93">
        <w:rPr>
          <w:lang w:val="en-GB"/>
        </w:rPr>
        <w:t xml:space="preserve"> 1993)</w:t>
      </w:r>
      <w:r w:rsidR="00FD4524" w:rsidRPr="00753F93">
        <w:rPr>
          <w:lang w:val="en-GB"/>
        </w:rPr>
        <w:t>; here</w:t>
      </w:r>
      <w:r w:rsidR="0075326E" w:rsidRPr="00753F93">
        <w:rPr>
          <w:lang w:val="en-GB"/>
        </w:rPr>
        <w:t xml:space="preserve"> </w:t>
      </w:r>
      <w:r w:rsidR="00655E88" w:rsidRPr="00753F93">
        <w:rPr>
          <w:i/>
          <w:lang w:val="en-GB"/>
        </w:rPr>
        <w:t>m</w:t>
      </w:r>
      <w:r w:rsidR="00FD4524" w:rsidRPr="00753F93">
        <w:rPr>
          <w:i/>
          <w:lang w:val="en-GB"/>
        </w:rPr>
        <w:t xml:space="preserve"> </w:t>
      </w:r>
      <w:r w:rsidR="00FD4524" w:rsidRPr="00753F93">
        <w:rPr>
          <w:iCs/>
          <w:lang w:val="en-GB"/>
        </w:rPr>
        <w:t>is assumed to be</w:t>
      </w:r>
      <w:r w:rsidR="00943CA7" w:rsidRPr="00753F93">
        <w:rPr>
          <w:i/>
          <w:lang w:val="en-GB"/>
        </w:rPr>
        <w:t xml:space="preserve"> </w:t>
      </w:r>
      <w:r w:rsidR="0075326E" w:rsidRPr="00753F93">
        <w:rPr>
          <w:iCs/>
          <w:lang w:val="en-GB"/>
        </w:rPr>
        <w:t>10</w:t>
      </w:r>
      <w:r w:rsidR="0075326E" w:rsidRPr="00753F93">
        <w:rPr>
          <w:lang w:val="en-GB"/>
        </w:rPr>
        <w:t xml:space="preserve"> as suggested by Kohavi (1995)</w:t>
      </w:r>
      <w:r w:rsidR="000A4847" w:rsidRPr="00753F93">
        <w:rPr>
          <w:lang w:val="en-GB"/>
        </w:rPr>
        <w:t xml:space="preserve">, </w:t>
      </w:r>
      <w:r w:rsidR="00A053EA" w:rsidRPr="00753F93">
        <w:rPr>
          <w:color w:val="000000" w:themeColor="text1"/>
          <w:shd w:val="clear" w:color="auto" w:fill="FFFFFF"/>
          <w:lang w:val="en-GB"/>
        </w:rPr>
        <w:t xml:space="preserve">in which the union of 9 </w:t>
      </w:r>
      <w:r w:rsidR="00073A20" w:rsidRPr="00753F93">
        <w:rPr>
          <w:color w:val="000000" w:themeColor="text1"/>
          <w:shd w:val="clear" w:color="auto" w:fill="FFFFFF"/>
          <w:lang w:val="en-GB"/>
        </w:rPr>
        <w:t>data-folds</w:t>
      </w:r>
      <w:r w:rsidR="00A053EA" w:rsidRPr="00753F93">
        <w:rPr>
          <w:color w:val="000000" w:themeColor="text1"/>
          <w:shd w:val="clear" w:color="auto" w:fill="FFFFFF"/>
          <w:lang w:val="en-GB"/>
        </w:rPr>
        <w:t xml:space="preserve"> (i.e. 90% of data) </w:t>
      </w:r>
      <w:r w:rsidR="00A86AFA" w:rsidRPr="00753F93">
        <w:rPr>
          <w:color w:val="000000" w:themeColor="text1"/>
          <w:shd w:val="clear" w:color="auto" w:fill="FFFFFF"/>
          <w:lang w:val="en-GB"/>
        </w:rPr>
        <w:t xml:space="preserve">is allocated for training and the </w:t>
      </w:r>
      <w:r w:rsidR="00A053EA" w:rsidRPr="00753F93">
        <w:rPr>
          <w:color w:val="000000" w:themeColor="text1"/>
          <w:shd w:val="clear" w:color="auto" w:fill="FFFFFF"/>
          <w:lang w:val="en-GB"/>
        </w:rPr>
        <w:t xml:space="preserve">one </w:t>
      </w:r>
      <w:r w:rsidR="00A86AFA" w:rsidRPr="00753F93">
        <w:rPr>
          <w:color w:val="000000" w:themeColor="text1"/>
          <w:shd w:val="clear" w:color="auto" w:fill="FFFFFF"/>
          <w:lang w:val="en-GB"/>
        </w:rPr>
        <w:t xml:space="preserve">remaining </w:t>
      </w:r>
      <w:r w:rsidR="00073A20" w:rsidRPr="00753F93">
        <w:rPr>
          <w:color w:val="000000" w:themeColor="text1"/>
          <w:shd w:val="clear" w:color="auto" w:fill="FFFFFF"/>
          <w:lang w:val="en-GB"/>
        </w:rPr>
        <w:t>fold</w:t>
      </w:r>
      <w:r w:rsidR="00A053EA" w:rsidRPr="00753F93">
        <w:rPr>
          <w:color w:val="000000" w:themeColor="text1"/>
          <w:shd w:val="clear" w:color="auto" w:fill="FFFFFF"/>
          <w:lang w:val="en-GB"/>
        </w:rPr>
        <w:t xml:space="preserve"> (i.e. </w:t>
      </w:r>
      <w:r w:rsidR="00A86AFA" w:rsidRPr="00753F93">
        <w:rPr>
          <w:color w:val="000000" w:themeColor="text1"/>
          <w:shd w:val="clear" w:color="auto" w:fill="FFFFFF"/>
          <w:lang w:val="en-GB"/>
        </w:rPr>
        <w:t xml:space="preserve">10% </w:t>
      </w:r>
      <w:r w:rsidR="00A053EA" w:rsidRPr="00753F93">
        <w:rPr>
          <w:color w:val="000000" w:themeColor="text1"/>
          <w:shd w:val="clear" w:color="auto" w:fill="FFFFFF"/>
          <w:lang w:val="en-GB"/>
        </w:rPr>
        <w:t xml:space="preserve">of </w:t>
      </w:r>
      <w:r w:rsidR="00A86AFA" w:rsidRPr="00753F93">
        <w:rPr>
          <w:color w:val="000000" w:themeColor="text1"/>
          <w:shd w:val="clear" w:color="auto" w:fill="FFFFFF"/>
          <w:lang w:val="en-GB"/>
        </w:rPr>
        <w:t>data</w:t>
      </w:r>
      <w:r w:rsidR="00A053EA" w:rsidRPr="00753F93">
        <w:rPr>
          <w:color w:val="000000" w:themeColor="text1"/>
          <w:shd w:val="clear" w:color="auto" w:fill="FFFFFF"/>
          <w:lang w:val="en-GB"/>
        </w:rPr>
        <w:t>)</w:t>
      </w:r>
      <w:r w:rsidR="00A86AFA" w:rsidRPr="00753F93">
        <w:rPr>
          <w:color w:val="000000" w:themeColor="text1"/>
          <w:shd w:val="clear" w:color="auto" w:fill="FFFFFF"/>
          <w:lang w:val="en-GB"/>
        </w:rPr>
        <w:t xml:space="preserve"> </w:t>
      </w:r>
      <w:r w:rsidR="000A4847" w:rsidRPr="00753F93">
        <w:rPr>
          <w:color w:val="000000" w:themeColor="text1"/>
          <w:shd w:val="clear" w:color="auto" w:fill="FFFFFF"/>
          <w:lang w:val="en-GB"/>
        </w:rPr>
        <w:t xml:space="preserve">is used </w:t>
      </w:r>
      <w:r w:rsidR="00A86AFA" w:rsidRPr="00753F93">
        <w:rPr>
          <w:color w:val="000000" w:themeColor="text1"/>
          <w:shd w:val="clear" w:color="auto" w:fill="FFFFFF"/>
          <w:lang w:val="en-GB"/>
        </w:rPr>
        <w:t xml:space="preserve">for test. </w:t>
      </w:r>
      <w:r w:rsidR="00C61DA3" w:rsidRPr="00753F93">
        <w:rPr>
          <w:color w:val="000000" w:themeColor="text1"/>
          <w:shd w:val="clear" w:color="auto" w:fill="FFFFFF"/>
          <w:lang w:val="en-GB"/>
        </w:rPr>
        <w:t>The</w:t>
      </w:r>
      <w:r w:rsidR="00A053EA" w:rsidRPr="00753F93">
        <w:rPr>
          <w:color w:val="000000" w:themeColor="text1"/>
          <w:shd w:val="clear" w:color="auto" w:fill="FFFFFF"/>
          <w:lang w:val="en-GB"/>
        </w:rPr>
        <w:t xml:space="preserve"> process is repeated ten times with </w:t>
      </w:r>
      <w:r w:rsidR="00073A20" w:rsidRPr="00753F93">
        <w:rPr>
          <w:color w:val="000000" w:themeColor="text1"/>
          <w:shd w:val="clear" w:color="auto" w:fill="FFFFFF"/>
          <w:lang w:val="en-GB"/>
        </w:rPr>
        <w:t xml:space="preserve">a </w:t>
      </w:r>
      <w:r w:rsidR="00A053EA" w:rsidRPr="00753F93">
        <w:rPr>
          <w:color w:val="000000" w:themeColor="text1"/>
          <w:shd w:val="clear" w:color="auto" w:fill="FFFFFF"/>
          <w:lang w:val="en-GB"/>
        </w:rPr>
        <w:t xml:space="preserve">different test data </w:t>
      </w:r>
      <w:r w:rsidR="00073A20" w:rsidRPr="00753F93">
        <w:rPr>
          <w:color w:val="000000" w:themeColor="text1"/>
          <w:shd w:val="clear" w:color="auto" w:fill="FFFFFF"/>
          <w:lang w:val="en-GB"/>
        </w:rPr>
        <w:t>fold in each case</w:t>
      </w:r>
      <w:r w:rsidR="00A053EA" w:rsidRPr="00753F93">
        <w:rPr>
          <w:color w:val="000000" w:themeColor="text1"/>
          <w:shd w:val="clear" w:color="auto" w:fill="FFFFFF"/>
          <w:lang w:val="en-GB"/>
        </w:rPr>
        <w:t xml:space="preserve">. The </w:t>
      </w:r>
      <w:r w:rsidR="00A86AFA" w:rsidRPr="00753F93">
        <w:rPr>
          <w:color w:val="000000" w:themeColor="text1"/>
          <w:shd w:val="clear" w:color="auto" w:fill="FFFFFF"/>
          <w:lang w:val="en-GB"/>
        </w:rPr>
        <w:t xml:space="preserve">model performance is evaluated based on various statistics obtained from data samples </w:t>
      </w:r>
      <w:r w:rsidR="0000225B" w:rsidRPr="00753F93">
        <w:rPr>
          <w:color w:val="000000" w:themeColor="text1"/>
          <w:shd w:val="clear" w:color="auto" w:fill="FFFFFF"/>
          <w:lang w:val="en-GB"/>
        </w:rPr>
        <w:t xml:space="preserve">for each </w:t>
      </w:r>
      <w:r w:rsidR="00A86AFA" w:rsidRPr="00753F93">
        <w:rPr>
          <w:color w:val="000000" w:themeColor="text1"/>
          <w:shd w:val="clear" w:color="auto" w:fill="FFFFFF"/>
          <w:lang w:val="en-GB"/>
        </w:rPr>
        <w:t xml:space="preserve">test </w:t>
      </w:r>
      <w:r w:rsidR="0000225B" w:rsidRPr="00753F93">
        <w:rPr>
          <w:color w:val="000000" w:themeColor="text1"/>
          <w:shd w:val="clear" w:color="auto" w:fill="FFFFFF"/>
          <w:lang w:val="en-GB"/>
        </w:rPr>
        <w:t>data subset</w:t>
      </w:r>
      <w:r w:rsidR="00A86AFA" w:rsidRPr="00753F93">
        <w:rPr>
          <w:color w:val="000000" w:themeColor="text1"/>
          <w:shd w:val="clear" w:color="auto" w:fill="FFFFFF"/>
          <w:lang w:val="en-GB"/>
        </w:rPr>
        <w:t xml:space="preserve">. </w:t>
      </w:r>
      <w:r w:rsidR="004D7DD9" w:rsidRPr="00753F93">
        <w:rPr>
          <w:color w:val="000000" w:themeColor="text1"/>
          <w:shd w:val="clear" w:color="auto" w:fill="FFFFFF"/>
          <w:lang w:val="en-GB"/>
        </w:rPr>
        <w:t xml:space="preserve">Five </w:t>
      </w:r>
      <w:r w:rsidR="00A86AFA" w:rsidRPr="00753F93">
        <w:rPr>
          <w:color w:val="000000" w:themeColor="text1"/>
          <w:shd w:val="clear" w:color="auto" w:fill="FFFFFF"/>
          <w:lang w:val="en-GB"/>
        </w:rPr>
        <w:t xml:space="preserve">statistical indices </w:t>
      </w:r>
      <w:r w:rsidR="008C157E" w:rsidRPr="00753F93">
        <w:rPr>
          <w:color w:val="000000" w:themeColor="text1"/>
          <w:shd w:val="clear" w:color="auto" w:fill="FFFFFF"/>
          <w:lang w:val="en-GB"/>
        </w:rPr>
        <w:t xml:space="preserve">which have been commonly employed in hydrologic and water models </w:t>
      </w:r>
      <w:r w:rsidR="00A86AFA" w:rsidRPr="00753F93">
        <w:rPr>
          <w:color w:val="000000" w:themeColor="text1"/>
          <w:shd w:val="clear" w:color="auto" w:fill="FFFFFF"/>
          <w:lang w:val="en-GB"/>
        </w:rPr>
        <w:t xml:space="preserve">are used </w:t>
      </w:r>
      <w:r w:rsidR="008C157E" w:rsidRPr="00753F93">
        <w:rPr>
          <w:color w:val="000000" w:themeColor="text1"/>
          <w:shd w:val="clear" w:color="auto" w:fill="FFFFFF"/>
          <w:lang w:val="en-GB"/>
        </w:rPr>
        <w:t xml:space="preserve">here </w:t>
      </w:r>
      <w:r w:rsidR="00A86AFA" w:rsidRPr="00753F93">
        <w:rPr>
          <w:color w:val="000000" w:themeColor="text1"/>
          <w:shd w:val="clear" w:color="auto" w:fill="FFFFFF"/>
          <w:lang w:val="en-GB"/>
        </w:rPr>
        <w:t xml:space="preserve">for evaluation of the results: </w:t>
      </w:r>
      <w:r w:rsidR="00A86AFA" w:rsidRPr="00753F93">
        <w:rPr>
          <w:color w:val="000000" w:themeColor="text1"/>
          <w:shd w:val="clear" w:color="auto" w:fill="FFFFFF"/>
          <w:lang w:val="en-GB" w:bidi="fa-IR"/>
        </w:rPr>
        <w:t>Root Mean Square Error (</w:t>
      </w:r>
      <w:r w:rsidR="00A86AFA" w:rsidRPr="00753F93">
        <w:rPr>
          <w:i/>
          <w:iCs/>
          <w:color w:val="000000" w:themeColor="text1"/>
          <w:shd w:val="clear" w:color="auto" w:fill="FFFFFF"/>
          <w:lang w:val="en-GB" w:bidi="fa-IR"/>
        </w:rPr>
        <w:t>RMSE</w:t>
      </w:r>
      <w:r w:rsidR="00A86AFA" w:rsidRPr="00753F93">
        <w:rPr>
          <w:color w:val="000000" w:themeColor="text1"/>
          <w:shd w:val="clear" w:color="auto" w:fill="FFFFFF"/>
          <w:lang w:val="en-GB" w:bidi="fa-IR"/>
        </w:rPr>
        <w:t>), Relative Square Error (</w:t>
      </w:r>
      <w:smartTag w:uri="urn:schemas-microsoft-com:office:smarttags" w:element="stockticker">
        <w:r w:rsidR="00A86AFA" w:rsidRPr="00753F93">
          <w:rPr>
            <w:i/>
            <w:iCs/>
            <w:color w:val="000000" w:themeColor="text1"/>
            <w:shd w:val="clear" w:color="auto" w:fill="FFFFFF"/>
            <w:lang w:val="en-GB" w:bidi="fa-IR"/>
          </w:rPr>
          <w:t>RSE</w:t>
        </w:r>
      </w:smartTag>
      <w:r w:rsidR="00A86AFA" w:rsidRPr="00753F93">
        <w:rPr>
          <w:color w:val="000000" w:themeColor="text1"/>
          <w:shd w:val="clear" w:color="auto" w:fill="FFFFFF"/>
          <w:lang w:val="en-GB" w:bidi="fa-IR"/>
        </w:rPr>
        <w:t xml:space="preserve">), </w:t>
      </w:r>
      <w:r w:rsidR="00B1788A" w:rsidRPr="00753F93">
        <w:rPr>
          <w:color w:val="000000" w:themeColor="text1"/>
          <w:shd w:val="clear" w:color="auto" w:fill="FFFFFF"/>
          <w:lang w:val="en-GB" w:bidi="fa-IR"/>
        </w:rPr>
        <w:t xml:space="preserve">coefficient </w:t>
      </w:r>
      <w:r w:rsidR="00A86AFA" w:rsidRPr="00753F93">
        <w:rPr>
          <w:color w:val="000000" w:themeColor="text1"/>
          <w:shd w:val="clear" w:color="auto" w:fill="FFFFFF"/>
          <w:lang w:val="en-GB" w:bidi="fa-IR"/>
        </w:rPr>
        <w:t>of determination (</w:t>
      </w:r>
      <w:r w:rsidR="00A86AFA" w:rsidRPr="00753F93">
        <w:rPr>
          <w:i/>
          <w:iCs/>
          <w:color w:val="000000" w:themeColor="text1"/>
          <w:shd w:val="clear" w:color="auto" w:fill="FFFFFF"/>
          <w:lang w:val="en-GB" w:bidi="fa-IR"/>
        </w:rPr>
        <w:t>R</w:t>
      </w:r>
      <w:r w:rsidR="00A86AFA" w:rsidRPr="00753F93">
        <w:rPr>
          <w:i/>
          <w:iCs/>
          <w:color w:val="000000" w:themeColor="text1"/>
          <w:shd w:val="clear" w:color="auto" w:fill="FFFFFF"/>
          <w:vertAlign w:val="superscript"/>
          <w:lang w:val="en-GB" w:bidi="fa-IR"/>
        </w:rPr>
        <w:t>2</w:t>
      </w:r>
      <w:r w:rsidR="00A86AFA" w:rsidRPr="00753F93">
        <w:rPr>
          <w:lang w:val="en-GB"/>
        </w:rPr>
        <w:t>)</w:t>
      </w:r>
      <w:r w:rsidR="004D7DD9" w:rsidRPr="00753F93">
        <w:rPr>
          <w:lang w:val="en-GB"/>
        </w:rPr>
        <w:t>, Nash-Sutcliffe efficiency (</w:t>
      </w:r>
      <w:r w:rsidR="004D7DD9" w:rsidRPr="00753F93">
        <w:rPr>
          <w:i/>
          <w:iCs/>
          <w:lang w:val="en-GB"/>
        </w:rPr>
        <w:t>NSE</w:t>
      </w:r>
      <w:r w:rsidR="004D7DD9" w:rsidRPr="00753F93">
        <w:rPr>
          <w:lang w:val="en-GB"/>
        </w:rPr>
        <w:t>), and RMSE-observations standard deviation ratio (</w:t>
      </w:r>
      <w:r w:rsidR="008C157E" w:rsidRPr="00753F93">
        <w:rPr>
          <w:i/>
          <w:iCs/>
          <w:lang w:val="en-GB"/>
        </w:rPr>
        <w:t>R</w:t>
      </w:r>
      <w:r w:rsidR="004D7DD9" w:rsidRPr="00753F93">
        <w:rPr>
          <w:i/>
          <w:iCs/>
          <w:lang w:val="en-GB"/>
        </w:rPr>
        <w:t>SR</w:t>
      </w:r>
      <w:r w:rsidR="004D7DD9" w:rsidRPr="00753F93">
        <w:rPr>
          <w:lang w:val="en-GB"/>
        </w:rPr>
        <w:t>)</w:t>
      </w:r>
      <w:r w:rsidR="00A86AFA" w:rsidRPr="00753F93">
        <w:rPr>
          <w:color w:val="000000" w:themeColor="text1"/>
          <w:shd w:val="clear" w:color="auto" w:fill="FFFFFF"/>
          <w:lang w:val="en-GB" w:bidi="fa-IR"/>
        </w:rPr>
        <w:t xml:space="preserve"> with the following mathematical equations (</w:t>
      </w:r>
      <w:r w:rsidR="00D67081" w:rsidRPr="00D67081">
        <w:rPr>
          <w:color w:val="000000" w:themeColor="text1"/>
          <w:shd w:val="clear" w:color="auto" w:fill="FFFFFF"/>
          <w:lang w:val="en-GB" w:bidi="fa-IR"/>
        </w:rPr>
        <w:t>Seibert, 2001</w:t>
      </w:r>
      <w:r w:rsidR="00D67081">
        <w:rPr>
          <w:color w:val="000000" w:themeColor="text1"/>
          <w:shd w:val="clear" w:color="auto" w:fill="FFFFFF"/>
          <w:lang w:val="en-GB" w:bidi="fa-IR"/>
        </w:rPr>
        <w:t xml:space="preserve">; </w:t>
      </w:r>
      <w:r w:rsidR="00854EE2" w:rsidRPr="00753F93">
        <w:rPr>
          <w:szCs w:val="20"/>
          <w:lang w:val="en-GB"/>
        </w:rPr>
        <w:t>Hooshyaripor et al. 2015</w:t>
      </w:r>
      <w:r w:rsidR="00A86AFA" w:rsidRPr="00753F93">
        <w:rPr>
          <w:color w:val="000000" w:themeColor="text1"/>
          <w:shd w:val="clear" w:color="auto" w:fill="FFFFFF"/>
          <w:lang w:val="en-GB" w:bidi="fa-IR"/>
        </w:rPr>
        <w:t>; Sattar</w:t>
      </w:r>
      <w:r w:rsidR="00854EE2" w:rsidRPr="00753F93">
        <w:rPr>
          <w:color w:val="000000" w:themeColor="text1"/>
          <w:shd w:val="clear" w:color="auto" w:fill="FFFFFF"/>
          <w:lang w:val="en-GB" w:bidi="fa-IR"/>
        </w:rPr>
        <w:t>,</w:t>
      </w:r>
      <w:r w:rsidR="00A86AFA" w:rsidRPr="00753F93">
        <w:rPr>
          <w:color w:val="000000" w:themeColor="text1"/>
          <w:shd w:val="clear" w:color="auto" w:fill="FFFFFF"/>
          <w:lang w:val="en-GB" w:bidi="fa-IR"/>
        </w:rPr>
        <w:t xml:space="preserve"> 2014</w:t>
      </w:r>
      <w:r w:rsidR="004D7DD9" w:rsidRPr="00753F93">
        <w:rPr>
          <w:color w:val="000000" w:themeColor="text1"/>
          <w:shd w:val="clear" w:color="auto" w:fill="FFFFFF"/>
          <w:lang w:val="en-GB" w:bidi="fa-IR"/>
        </w:rPr>
        <w:t>; Moriasi et al. 2007</w:t>
      </w:r>
      <w:r w:rsidR="007E2015" w:rsidRPr="00753F93">
        <w:rPr>
          <w:color w:val="000000" w:themeColor="text1"/>
          <w:shd w:val="clear" w:color="auto" w:fill="FFFFFF"/>
          <w:lang w:val="en-GB" w:bidi="fa-IR"/>
        </w:rPr>
        <w:t>; Behzadian and Kapelan</w:t>
      </w:r>
      <w:r w:rsidR="00854EE2" w:rsidRPr="00753F93">
        <w:rPr>
          <w:color w:val="000000" w:themeColor="text1"/>
          <w:shd w:val="clear" w:color="auto" w:fill="FFFFFF"/>
          <w:lang w:val="en-GB" w:bidi="fa-IR"/>
        </w:rPr>
        <w:t>,</w:t>
      </w:r>
      <w:r w:rsidR="007E2015" w:rsidRPr="00753F93">
        <w:rPr>
          <w:color w:val="000000" w:themeColor="text1"/>
          <w:shd w:val="clear" w:color="auto" w:fill="FFFFFF"/>
          <w:lang w:val="en-GB" w:bidi="fa-IR"/>
        </w:rPr>
        <w:t xml:space="preserve"> 2015</w:t>
      </w:r>
      <w:r w:rsidR="00A86AFA" w:rsidRPr="00753F93">
        <w:rPr>
          <w:color w:val="000000" w:themeColor="text1"/>
          <w:shd w:val="clear" w:color="auto" w:fill="FFFFFF"/>
          <w:lang w:val="en-GB" w:bidi="fa-IR"/>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0"/>
        <w:gridCol w:w="899"/>
      </w:tblGrid>
      <w:tr w:rsidR="00A86AFA" w:rsidRPr="00753F93" w14:paraId="04C34F3E" w14:textId="77777777" w:rsidTr="00BB4E24">
        <w:trPr>
          <w:jc w:val="center"/>
        </w:trPr>
        <w:tc>
          <w:tcPr>
            <w:tcW w:w="8330" w:type="dxa"/>
            <w:vAlign w:val="center"/>
          </w:tcPr>
          <w:p w14:paraId="65242020" w14:textId="77777777" w:rsidR="00A86AFA" w:rsidRPr="00753F93" w:rsidRDefault="0000225B" w:rsidP="0000225B">
            <w:pPr>
              <w:ind w:firstLine="0"/>
              <w:jc w:val="both"/>
              <w:rPr>
                <w:color w:val="000000" w:themeColor="text1"/>
                <w:shd w:val="clear" w:color="auto" w:fill="FFFFFF"/>
                <w:lang w:val="en-GB" w:bidi="fa-IR"/>
              </w:rPr>
            </w:pPr>
            <w:r w:rsidRPr="00753F93">
              <w:rPr>
                <w:rFonts w:cs="Nazanin"/>
                <w:color w:val="000000" w:themeColor="text1"/>
                <w:position w:val="-22"/>
                <w:sz w:val="20"/>
                <w:szCs w:val="26"/>
                <w:lang w:val="en-GB" w:bidi="fa-IR"/>
              </w:rPr>
              <w:object w:dxaOrig="2180" w:dyaOrig="940" w14:anchorId="554B9B59">
                <v:shape id="_x0000_i1035" type="#_x0000_t75" style="width:110.25pt;height:45.75pt" o:ole="">
                  <v:imagedata r:id="rId31" o:title=""/>
                </v:shape>
                <o:OLEObject Type="Embed" ProgID="Equation.3" ShapeID="_x0000_i1035" DrawAspect="Content" ObjectID="_1549728693" r:id="rId32"/>
              </w:object>
            </w:r>
          </w:p>
        </w:tc>
        <w:tc>
          <w:tcPr>
            <w:tcW w:w="915" w:type="dxa"/>
            <w:vAlign w:val="center"/>
          </w:tcPr>
          <w:p w14:paraId="35F14A7C" w14:textId="6FDC7C1B" w:rsidR="00A86AFA" w:rsidRPr="00753F93" w:rsidRDefault="00A86AFA" w:rsidP="003227D5">
            <w:pPr>
              <w:bidi/>
              <w:ind w:firstLine="0"/>
              <w:jc w:val="left"/>
              <w:rPr>
                <w:color w:val="000000" w:themeColor="text1"/>
                <w:shd w:val="clear" w:color="auto" w:fill="FFFFFF"/>
                <w:lang w:val="en-GB" w:bidi="fa-IR"/>
              </w:rPr>
            </w:pPr>
            <w:r w:rsidRPr="00753F93">
              <w:rPr>
                <w:color w:val="000000" w:themeColor="text1"/>
                <w:shd w:val="clear" w:color="auto" w:fill="FFFFFF"/>
                <w:lang w:val="en-GB" w:bidi="fa-IR"/>
              </w:rPr>
              <w:t>(</w:t>
            </w:r>
            <w:r w:rsidR="003227D5" w:rsidRPr="00753F93">
              <w:rPr>
                <w:color w:val="000000" w:themeColor="text1"/>
                <w:shd w:val="clear" w:color="auto" w:fill="FFFFFF"/>
                <w:lang w:val="en-GB" w:bidi="fa-IR"/>
              </w:rPr>
              <w:t>5</w:t>
            </w:r>
            <w:r w:rsidRPr="00753F93">
              <w:rPr>
                <w:color w:val="000000" w:themeColor="text1"/>
                <w:shd w:val="clear" w:color="auto" w:fill="FFFFFF"/>
                <w:lang w:val="en-GB" w:bidi="fa-IR"/>
              </w:rPr>
              <w:t>)</w:t>
            </w:r>
          </w:p>
        </w:tc>
      </w:tr>
      <w:tr w:rsidR="00A86AFA" w:rsidRPr="00753F93" w14:paraId="0BB94394" w14:textId="77777777" w:rsidTr="00BB4E24">
        <w:trPr>
          <w:jc w:val="center"/>
        </w:trPr>
        <w:tc>
          <w:tcPr>
            <w:tcW w:w="8330" w:type="dxa"/>
            <w:vAlign w:val="center"/>
          </w:tcPr>
          <w:p w14:paraId="53C3A8FB" w14:textId="77777777" w:rsidR="00A86AFA" w:rsidRPr="00753F93" w:rsidRDefault="00B36814" w:rsidP="00BB4E24">
            <w:pPr>
              <w:ind w:firstLine="0"/>
              <w:jc w:val="both"/>
              <w:rPr>
                <w:color w:val="000000" w:themeColor="text1"/>
                <w:shd w:val="clear" w:color="auto" w:fill="FFFFFF"/>
                <w:lang w:val="en-GB" w:bidi="fa-IR"/>
              </w:rPr>
            </w:pPr>
            <w:r w:rsidRPr="00753F93">
              <w:rPr>
                <w:rFonts w:cs="Nazanin"/>
                <w:color w:val="000000" w:themeColor="text1"/>
                <w:position w:val="-60"/>
                <w:sz w:val="20"/>
                <w:szCs w:val="26"/>
                <w:lang w:val="en-GB" w:bidi="fa-IR"/>
              </w:rPr>
              <w:object w:dxaOrig="2100" w:dyaOrig="1320" w14:anchorId="509390B4">
                <v:shape id="_x0000_i1036" type="#_x0000_t75" style="width:105.75pt;height:64.5pt" o:ole="">
                  <v:imagedata r:id="rId33" o:title=""/>
                </v:shape>
                <o:OLEObject Type="Embed" ProgID="Equation.DSMT4" ShapeID="_x0000_i1036" DrawAspect="Content" ObjectID="_1549728694" r:id="rId34"/>
              </w:object>
            </w:r>
          </w:p>
        </w:tc>
        <w:tc>
          <w:tcPr>
            <w:tcW w:w="915" w:type="dxa"/>
            <w:vAlign w:val="center"/>
          </w:tcPr>
          <w:p w14:paraId="14368C83" w14:textId="789215FC" w:rsidR="00A86AFA" w:rsidRPr="00753F93" w:rsidRDefault="00A86AFA" w:rsidP="003227D5">
            <w:pPr>
              <w:bidi/>
              <w:ind w:firstLine="0"/>
              <w:jc w:val="left"/>
              <w:rPr>
                <w:color w:val="000000" w:themeColor="text1"/>
                <w:shd w:val="clear" w:color="auto" w:fill="FFFFFF"/>
                <w:lang w:val="en-GB" w:bidi="fa-IR"/>
              </w:rPr>
            </w:pPr>
            <w:r w:rsidRPr="00753F93">
              <w:rPr>
                <w:color w:val="000000" w:themeColor="text1"/>
                <w:shd w:val="clear" w:color="auto" w:fill="FFFFFF"/>
                <w:lang w:val="en-GB" w:bidi="fa-IR"/>
              </w:rPr>
              <w:t>(</w:t>
            </w:r>
            <w:r w:rsidR="003227D5" w:rsidRPr="00753F93">
              <w:rPr>
                <w:color w:val="000000" w:themeColor="text1"/>
                <w:shd w:val="clear" w:color="auto" w:fill="FFFFFF"/>
                <w:lang w:val="en-GB" w:bidi="fa-IR"/>
              </w:rPr>
              <w:t>6</w:t>
            </w:r>
            <w:r w:rsidRPr="00753F93">
              <w:rPr>
                <w:color w:val="000000" w:themeColor="text1"/>
                <w:shd w:val="clear" w:color="auto" w:fill="FFFFFF"/>
                <w:lang w:val="en-GB" w:bidi="fa-IR"/>
              </w:rPr>
              <w:t>)</w:t>
            </w:r>
          </w:p>
        </w:tc>
      </w:tr>
      <w:tr w:rsidR="00A86AFA" w:rsidRPr="00753F93" w14:paraId="2AC4DB04" w14:textId="77777777" w:rsidTr="00BB4E24">
        <w:trPr>
          <w:jc w:val="center"/>
        </w:trPr>
        <w:tc>
          <w:tcPr>
            <w:tcW w:w="8330" w:type="dxa"/>
            <w:vAlign w:val="center"/>
          </w:tcPr>
          <w:p w14:paraId="5D622AE7" w14:textId="77777777" w:rsidR="00A86AFA" w:rsidRPr="00753F93" w:rsidRDefault="00477088" w:rsidP="00BB4E24">
            <w:pPr>
              <w:ind w:firstLine="0"/>
              <w:jc w:val="both"/>
              <w:rPr>
                <w:color w:val="000000" w:themeColor="text1"/>
                <w:shd w:val="clear" w:color="auto" w:fill="FFFFFF"/>
                <w:lang w:val="en-GB" w:bidi="fa-IR"/>
              </w:rPr>
            </w:pPr>
            <w:r w:rsidRPr="00753F93">
              <w:rPr>
                <w:rFonts w:cs="Nazanin"/>
                <w:color w:val="000000" w:themeColor="text1"/>
                <w:position w:val="-58"/>
                <w:sz w:val="20"/>
                <w:szCs w:val="26"/>
                <w:lang w:val="en-GB" w:bidi="fa-IR"/>
              </w:rPr>
              <w:object w:dxaOrig="2780" w:dyaOrig="1340" w14:anchorId="48232E65">
                <v:shape id="_x0000_i1037" type="#_x0000_t75" style="width:139.5pt;height:67.5pt" o:ole="">
                  <v:imagedata r:id="rId35" o:title=""/>
                </v:shape>
                <o:OLEObject Type="Embed" ProgID="Equation.3" ShapeID="_x0000_i1037" DrawAspect="Content" ObjectID="_1549728695" r:id="rId36"/>
              </w:object>
            </w:r>
          </w:p>
        </w:tc>
        <w:tc>
          <w:tcPr>
            <w:tcW w:w="915" w:type="dxa"/>
            <w:vAlign w:val="center"/>
          </w:tcPr>
          <w:p w14:paraId="1A14CB38" w14:textId="17626042" w:rsidR="00A86AFA" w:rsidRPr="00753F93" w:rsidRDefault="00A86AFA" w:rsidP="003227D5">
            <w:pPr>
              <w:bidi/>
              <w:ind w:firstLine="0"/>
              <w:jc w:val="left"/>
              <w:rPr>
                <w:color w:val="000000" w:themeColor="text1"/>
                <w:shd w:val="clear" w:color="auto" w:fill="FFFFFF"/>
                <w:lang w:val="en-GB" w:bidi="fa-IR"/>
              </w:rPr>
            </w:pPr>
            <w:r w:rsidRPr="00753F93">
              <w:rPr>
                <w:color w:val="000000" w:themeColor="text1"/>
                <w:shd w:val="clear" w:color="auto" w:fill="FFFFFF"/>
                <w:lang w:val="en-GB" w:bidi="fa-IR"/>
              </w:rPr>
              <w:t>(</w:t>
            </w:r>
            <w:r w:rsidR="003227D5" w:rsidRPr="00753F93">
              <w:rPr>
                <w:color w:val="000000" w:themeColor="text1"/>
                <w:shd w:val="clear" w:color="auto" w:fill="FFFFFF"/>
                <w:lang w:val="en-GB" w:bidi="fa-IR"/>
              </w:rPr>
              <w:t>7</w:t>
            </w:r>
            <w:r w:rsidRPr="00753F93">
              <w:rPr>
                <w:color w:val="000000" w:themeColor="text1"/>
                <w:shd w:val="clear" w:color="auto" w:fill="FFFFFF"/>
                <w:lang w:val="en-GB" w:bidi="fa-IR"/>
              </w:rPr>
              <w:t>)</w:t>
            </w:r>
          </w:p>
        </w:tc>
      </w:tr>
      <w:tr w:rsidR="00B73EF2" w:rsidRPr="00753F93" w14:paraId="31F8EC1C" w14:textId="77777777" w:rsidTr="00BB4E24">
        <w:trPr>
          <w:jc w:val="center"/>
        </w:trPr>
        <w:tc>
          <w:tcPr>
            <w:tcW w:w="8330" w:type="dxa"/>
            <w:vAlign w:val="center"/>
          </w:tcPr>
          <w:p w14:paraId="45A2E903" w14:textId="37115EEF" w:rsidR="00B73EF2" w:rsidRPr="00753F93" w:rsidRDefault="00B36814" w:rsidP="00BB4E24">
            <w:pPr>
              <w:ind w:firstLine="0"/>
              <w:jc w:val="both"/>
              <w:rPr>
                <w:rFonts w:cs="Nazanin"/>
                <w:color w:val="000000" w:themeColor="text1"/>
                <w:sz w:val="20"/>
                <w:szCs w:val="26"/>
                <w:lang w:val="en-GB" w:bidi="fa-IR"/>
              </w:rPr>
            </w:pPr>
            <w:r w:rsidRPr="00753F93">
              <w:rPr>
                <w:rFonts w:cs="Nazanin"/>
                <w:color w:val="000000" w:themeColor="text1"/>
                <w:position w:val="-62"/>
                <w:sz w:val="20"/>
                <w:szCs w:val="26"/>
                <w:lang w:val="en-GB" w:bidi="fa-IR"/>
              </w:rPr>
              <w:object w:dxaOrig="2260" w:dyaOrig="1400" w14:anchorId="1E04BE9D">
                <v:shape id="_x0000_i1038" type="#_x0000_t75" style="width:113.25pt;height:68.25pt" o:ole="">
                  <v:imagedata r:id="rId37" o:title=""/>
                </v:shape>
                <o:OLEObject Type="Embed" ProgID="Equation.DSMT4" ShapeID="_x0000_i1038" DrawAspect="Content" ObjectID="_1549728696" r:id="rId38"/>
              </w:object>
            </w:r>
          </w:p>
        </w:tc>
        <w:tc>
          <w:tcPr>
            <w:tcW w:w="915" w:type="dxa"/>
            <w:vAlign w:val="center"/>
          </w:tcPr>
          <w:p w14:paraId="15D1F035" w14:textId="706AEFC1" w:rsidR="00B73EF2" w:rsidRPr="00753F93" w:rsidRDefault="00B73EF2" w:rsidP="003227D5">
            <w:pPr>
              <w:bidi/>
              <w:ind w:firstLine="0"/>
              <w:jc w:val="left"/>
              <w:rPr>
                <w:color w:val="000000" w:themeColor="text1"/>
                <w:szCs w:val="32"/>
                <w:shd w:val="clear" w:color="auto" w:fill="FFFFFF"/>
                <w:rtl/>
                <w:lang w:val="en-GB" w:bidi="fa-IR"/>
              </w:rPr>
            </w:pPr>
            <w:r w:rsidRPr="00753F93">
              <w:rPr>
                <w:rFonts w:cs="Nazanin"/>
                <w:color w:val="000000" w:themeColor="text1"/>
                <w:position w:val="-22"/>
                <w:szCs w:val="32"/>
                <w:lang w:val="en-GB" w:bidi="fa-IR"/>
              </w:rPr>
              <w:t>(8)</w:t>
            </w:r>
          </w:p>
        </w:tc>
      </w:tr>
      <w:tr w:rsidR="00B73EF2" w:rsidRPr="00753F93" w14:paraId="6049AC98" w14:textId="77777777" w:rsidTr="00BB4E24">
        <w:trPr>
          <w:jc w:val="center"/>
        </w:trPr>
        <w:tc>
          <w:tcPr>
            <w:tcW w:w="8330" w:type="dxa"/>
            <w:vAlign w:val="center"/>
          </w:tcPr>
          <w:p w14:paraId="3AE4C808" w14:textId="0B33A798" w:rsidR="00B73EF2" w:rsidRPr="00753F93" w:rsidRDefault="00B36814" w:rsidP="00BB4E24">
            <w:pPr>
              <w:ind w:firstLine="0"/>
              <w:jc w:val="both"/>
              <w:rPr>
                <w:rFonts w:cs="Nazanin"/>
                <w:color w:val="000000" w:themeColor="text1"/>
                <w:sz w:val="20"/>
                <w:szCs w:val="26"/>
                <w:lang w:val="en-GB" w:bidi="fa-IR"/>
              </w:rPr>
            </w:pPr>
            <w:r w:rsidRPr="00753F93">
              <w:rPr>
                <w:rFonts w:cs="Nazanin"/>
                <w:color w:val="000000" w:themeColor="text1"/>
                <w:position w:val="-60"/>
                <w:sz w:val="20"/>
                <w:szCs w:val="26"/>
                <w:lang w:val="en-GB" w:bidi="fa-IR"/>
              </w:rPr>
              <w:object w:dxaOrig="2380" w:dyaOrig="1320" w14:anchorId="53D0C573">
                <v:shape id="_x0000_i1039" type="#_x0000_t75" style="width:117.75pt;height:64.5pt" o:ole="">
                  <v:imagedata r:id="rId39" o:title=""/>
                </v:shape>
                <o:OLEObject Type="Embed" ProgID="Equation.DSMT4" ShapeID="_x0000_i1039" DrawAspect="Content" ObjectID="_1549728697" r:id="rId40"/>
              </w:object>
            </w:r>
          </w:p>
        </w:tc>
        <w:tc>
          <w:tcPr>
            <w:tcW w:w="915" w:type="dxa"/>
            <w:vAlign w:val="center"/>
          </w:tcPr>
          <w:p w14:paraId="75DAA71B" w14:textId="6755FF7C" w:rsidR="00B73EF2" w:rsidRPr="00753F93" w:rsidRDefault="00B73EF2" w:rsidP="003227D5">
            <w:pPr>
              <w:bidi/>
              <w:ind w:firstLine="0"/>
              <w:jc w:val="left"/>
              <w:rPr>
                <w:rFonts w:cs="Nazanin"/>
                <w:color w:val="000000" w:themeColor="text1"/>
                <w:position w:val="-22"/>
                <w:szCs w:val="32"/>
                <w:lang w:val="en-GB" w:bidi="fa-IR"/>
              </w:rPr>
            </w:pPr>
            <w:r w:rsidRPr="00753F93">
              <w:rPr>
                <w:rFonts w:cs="Nazanin"/>
                <w:color w:val="000000" w:themeColor="text1"/>
                <w:position w:val="-22"/>
                <w:szCs w:val="32"/>
                <w:lang w:val="en-GB" w:bidi="fa-IR"/>
              </w:rPr>
              <w:t>(9)</w:t>
            </w:r>
          </w:p>
        </w:tc>
      </w:tr>
    </w:tbl>
    <w:p w14:paraId="4B99168A" w14:textId="25A8CCEA" w:rsidR="009B5120" w:rsidRPr="00753F93" w:rsidRDefault="00A86AFA" w:rsidP="00DF5045">
      <w:pPr>
        <w:ind w:firstLine="0"/>
        <w:rPr>
          <w:lang w:val="en-GB"/>
        </w:rPr>
      </w:pPr>
      <w:r w:rsidRPr="00753F93">
        <w:rPr>
          <w:color w:val="000000" w:themeColor="text1"/>
          <w:lang w:val="en-GB"/>
        </w:rPr>
        <w:t>where</w:t>
      </w:r>
      <w:r w:rsidRPr="00753F93">
        <w:rPr>
          <w:i/>
          <w:iCs/>
          <w:color w:val="000000" w:themeColor="text1"/>
          <w:lang w:val="en-GB"/>
        </w:rPr>
        <w:t xml:space="preserve"> </w:t>
      </w:r>
      <w:r w:rsidRPr="00753F93">
        <w:rPr>
          <w:i/>
          <w:color w:val="000000" w:themeColor="text1"/>
          <w:lang w:val="en-GB"/>
        </w:rPr>
        <w:t>y</w:t>
      </w:r>
      <w:r w:rsidR="0000225B" w:rsidRPr="00753F93">
        <w:rPr>
          <w:i/>
          <w:color w:val="000000" w:themeColor="text1"/>
          <w:vertAlign w:val="subscript"/>
          <w:lang w:val="en-GB"/>
        </w:rPr>
        <w:t>io</w:t>
      </w:r>
      <w:r w:rsidRPr="00753F93">
        <w:rPr>
          <w:color w:val="000000" w:themeColor="text1"/>
          <w:lang w:val="en-GB"/>
        </w:rPr>
        <w:t>= observed variable</w:t>
      </w:r>
      <w:r w:rsidR="00477088" w:rsidRPr="00753F93">
        <w:rPr>
          <w:color w:val="000000" w:themeColor="text1"/>
          <w:lang w:val="en-GB"/>
        </w:rPr>
        <w:t xml:space="preserve"> for test sample </w:t>
      </w:r>
      <w:r w:rsidR="003658CA" w:rsidRPr="00753F93">
        <w:rPr>
          <w:i/>
          <w:iCs/>
          <w:color w:val="000000" w:themeColor="text1"/>
          <w:lang w:val="en-GB"/>
        </w:rPr>
        <w:t>i</w:t>
      </w:r>
      <w:r w:rsidRPr="00753F93">
        <w:rPr>
          <w:color w:val="000000" w:themeColor="text1"/>
          <w:lang w:val="en-GB"/>
        </w:rPr>
        <w:t xml:space="preserve">; </w:t>
      </w:r>
      <w:r w:rsidRPr="00753F93">
        <w:rPr>
          <w:i/>
          <w:iCs/>
          <w:color w:val="000000" w:themeColor="text1"/>
          <w:lang w:val="en-GB"/>
        </w:rPr>
        <w:t>y</w:t>
      </w:r>
      <w:r w:rsidR="003658CA" w:rsidRPr="00753F93">
        <w:rPr>
          <w:i/>
          <w:iCs/>
          <w:color w:val="000000" w:themeColor="text1"/>
          <w:vertAlign w:val="subscript"/>
          <w:lang w:val="en-GB"/>
        </w:rPr>
        <w:t>i</w:t>
      </w:r>
      <w:r w:rsidRPr="00753F93">
        <w:rPr>
          <w:i/>
          <w:iCs/>
          <w:color w:val="000000" w:themeColor="text1"/>
          <w:vertAlign w:val="subscript"/>
          <w:lang w:val="en-GB"/>
        </w:rPr>
        <w:t>p</w:t>
      </w:r>
      <w:r w:rsidRPr="00753F93">
        <w:rPr>
          <w:color w:val="000000" w:themeColor="text1"/>
          <w:lang w:val="en-GB"/>
        </w:rPr>
        <w:t>= predicted variable</w:t>
      </w:r>
      <w:r w:rsidR="00477088" w:rsidRPr="00753F93">
        <w:rPr>
          <w:color w:val="000000" w:themeColor="text1"/>
          <w:lang w:val="en-GB"/>
        </w:rPr>
        <w:t xml:space="preserve"> for test sample </w:t>
      </w:r>
      <w:r w:rsidR="00477088" w:rsidRPr="00753F93">
        <w:rPr>
          <w:i/>
          <w:iCs/>
          <w:color w:val="000000" w:themeColor="text1"/>
          <w:lang w:val="en-GB"/>
        </w:rPr>
        <w:t>i</w:t>
      </w:r>
      <w:r w:rsidRPr="00753F93">
        <w:rPr>
          <w:color w:val="000000" w:themeColor="text1"/>
          <w:lang w:val="en-GB"/>
        </w:rPr>
        <w:t xml:space="preserve">; </w:t>
      </w:r>
      <w:r w:rsidR="00477088" w:rsidRPr="00753F93">
        <w:rPr>
          <w:color w:val="000000" w:themeColor="text1"/>
          <w:position w:val="-10"/>
          <w:lang w:val="en-GB"/>
        </w:rPr>
        <w:object w:dxaOrig="300" w:dyaOrig="340" w14:anchorId="08B7ACD7">
          <v:shape id="_x0000_i1040" type="#_x0000_t75" style="width:15pt;height:18.75pt" o:ole="">
            <v:imagedata r:id="rId41" o:title=""/>
          </v:shape>
          <o:OLEObject Type="Embed" ProgID="Equation.3" ShapeID="_x0000_i1040" DrawAspect="Content" ObjectID="_1549728698" r:id="rId42"/>
        </w:object>
      </w:r>
      <w:r w:rsidRPr="00753F93">
        <w:rPr>
          <w:color w:val="000000" w:themeColor="text1"/>
          <w:lang w:val="en-GB"/>
        </w:rPr>
        <w:t>=</w:t>
      </w:r>
      <w:r w:rsidR="00655E88" w:rsidRPr="00753F93">
        <w:rPr>
          <w:color w:val="000000" w:themeColor="text1"/>
          <w:lang w:val="en-GB"/>
        </w:rPr>
        <w:t xml:space="preserve"> </w:t>
      </w:r>
      <w:r w:rsidRPr="00753F93">
        <w:rPr>
          <w:color w:val="000000" w:themeColor="text1"/>
          <w:lang w:val="en-GB"/>
        </w:rPr>
        <w:t>mean observed value</w:t>
      </w:r>
      <w:r w:rsidR="00477088" w:rsidRPr="00753F93">
        <w:rPr>
          <w:color w:val="000000" w:themeColor="text1"/>
          <w:lang w:val="en-GB"/>
        </w:rPr>
        <w:t xml:space="preserve"> for test sample</w:t>
      </w:r>
      <w:r w:rsidR="00477088" w:rsidRPr="00753F93">
        <w:rPr>
          <w:i/>
          <w:iCs/>
          <w:color w:val="000000" w:themeColor="text1"/>
          <w:lang w:val="en-GB"/>
        </w:rPr>
        <w:t>s</w:t>
      </w:r>
      <w:r w:rsidRPr="00753F93">
        <w:rPr>
          <w:color w:val="000000" w:themeColor="text1"/>
          <w:lang w:val="en-GB"/>
        </w:rPr>
        <w:t xml:space="preserve">; </w:t>
      </w:r>
      <w:r w:rsidR="00477088" w:rsidRPr="00753F93">
        <w:rPr>
          <w:color w:val="000000" w:themeColor="text1"/>
          <w:position w:val="-14"/>
          <w:lang w:val="en-GB"/>
        </w:rPr>
        <w:object w:dxaOrig="300" w:dyaOrig="380" w14:anchorId="096E66E9">
          <v:shape id="_x0000_i1041" type="#_x0000_t75" style="width:15pt;height:18.75pt" o:ole="">
            <v:imagedata r:id="rId43" o:title=""/>
          </v:shape>
          <o:OLEObject Type="Embed" ProgID="Equation.3" ShapeID="_x0000_i1041" DrawAspect="Content" ObjectID="_1549728699" r:id="rId44"/>
        </w:object>
      </w:r>
      <w:r w:rsidRPr="00753F93">
        <w:rPr>
          <w:color w:val="000000" w:themeColor="text1"/>
          <w:lang w:val="en-GB"/>
        </w:rPr>
        <w:t>= mean predicted value</w:t>
      </w:r>
      <w:r w:rsidR="00477088" w:rsidRPr="00753F93">
        <w:rPr>
          <w:color w:val="000000" w:themeColor="text1"/>
          <w:lang w:val="en-GB"/>
        </w:rPr>
        <w:t xml:space="preserve"> for test sample</w:t>
      </w:r>
      <w:r w:rsidR="00477088" w:rsidRPr="00753F93">
        <w:rPr>
          <w:i/>
          <w:iCs/>
          <w:color w:val="000000" w:themeColor="text1"/>
          <w:lang w:val="en-GB"/>
        </w:rPr>
        <w:t>s</w:t>
      </w:r>
      <w:r w:rsidRPr="00753F93">
        <w:rPr>
          <w:color w:val="000000" w:themeColor="text1"/>
          <w:lang w:val="en-GB"/>
        </w:rPr>
        <w:t xml:space="preserve">; and </w:t>
      </w:r>
      <w:r w:rsidRPr="00753F93">
        <w:rPr>
          <w:i/>
          <w:iCs/>
          <w:color w:val="000000" w:themeColor="text1"/>
          <w:lang w:val="en-GB"/>
        </w:rPr>
        <w:t>n</w:t>
      </w:r>
      <w:r w:rsidR="00073A20" w:rsidRPr="00753F93">
        <w:rPr>
          <w:i/>
          <w:iCs/>
          <w:color w:val="000000" w:themeColor="text1"/>
          <w:lang w:val="en-GB"/>
        </w:rPr>
        <w:t xml:space="preserve"> </w:t>
      </w:r>
      <w:r w:rsidRPr="00753F93">
        <w:rPr>
          <w:color w:val="000000" w:themeColor="text1"/>
          <w:lang w:val="en-GB"/>
        </w:rPr>
        <w:t xml:space="preserve">= the number of </w:t>
      </w:r>
      <w:r w:rsidR="00477088" w:rsidRPr="00753F93">
        <w:rPr>
          <w:color w:val="000000" w:themeColor="text1"/>
          <w:lang w:val="en-GB"/>
        </w:rPr>
        <w:t xml:space="preserve">test </w:t>
      </w:r>
      <w:r w:rsidRPr="00753F93">
        <w:rPr>
          <w:color w:val="000000" w:themeColor="text1"/>
          <w:lang w:val="en-GB"/>
        </w:rPr>
        <w:t xml:space="preserve">data samples. Note that the </w:t>
      </w:r>
      <w:r w:rsidRPr="00753F93">
        <w:rPr>
          <w:i/>
          <w:iCs/>
          <w:color w:val="000000" w:themeColor="text1"/>
          <w:lang w:val="en-GB"/>
        </w:rPr>
        <w:t>RMSE</w:t>
      </w:r>
      <w:r w:rsidRPr="00753F93">
        <w:rPr>
          <w:color w:val="000000" w:themeColor="text1"/>
          <w:lang w:val="en-GB"/>
        </w:rPr>
        <w:t xml:space="preserve"> measure is also used here </w:t>
      </w:r>
      <w:r w:rsidR="000A4847" w:rsidRPr="00753F93">
        <w:rPr>
          <w:color w:val="000000" w:themeColor="text1"/>
          <w:lang w:val="en-GB"/>
        </w:rPr>
        <w:t xml:space="preserve">as the fitness function </w:t>
      </w:r>
      <w:r w:rsidRPr="00753F93">
        <w:rPr>
          <w:color w:val="000000" w:themeColor="text1"/>
          <w:lang w:val="en-GB"/>
        </w:rPr>
        <w:t>for training all the ANN</w:t>
      </w:r>
      <w:r w:rsidR="00477088" w:rsidRPr="00753F93">
        <w:rPr>
          <w:color w:val="000000" w:themeColor="text1"/>
          <w:lang w:val="en-GB"/>
        </w:rPr>
        <w:t>-based</w:t>
      </w:r>
      <w:r w:rsidRPr="00753F93">
        <w:rPr>
          <w:color w:val="000000" w:themeColor="text1"/>
          <w:lang w:val="en-GB"/>
        </w:rPr>
        <w:t xml:space="preserve"> models.</w:t>
      </w:r>
      <w:r w:rsidR="005D4309" w:rsidRPr="00753F93">
        <w:rPr>
          <w:color w:val="000000" w:themeColor="text1"/>
          <w:lang w:val="en-GB"/>
        </w:rPr>
        <w:t xml:space="preserve"> </w:t>
      </w:r>
      <w:r w:rsidR="00DF5045" w:rsidRPr="00753F93">
        <w:rPr>
          <w:color w:val="000000" w:themeColor="text1"/>
          <w:lang w:val="en-GB"/>
        </w:rPr>
        <w:t>The NSE measure is sensitive to extreme values and might yield sub-optimal results when the dataset contains large outliers in it. NSE values between 0.0 and 1.0 are generally viewed as acceptable levels of performance with the optimal NSE value of 1 (Moriasi et al. 2007). RSR also varies from the optimal value of 0 to a large positive value. The lower the RSR, the better is the model simulation performance (Legates and McCabe 1999).</w:t>
      </w:r>
      <w:r w:rsidR="009B5120" w:rsidRPr="00753F93">
        <w:rPr>
          <w:lang w:val="en-GB"/>
        </w:rPr>
        <w:t xml:space="preserve"> </w:t>
      </w:r>
    </w:p>
    <w:p w14:paraId="1EBDABB5" w14:textId="77777777" w:rsidR="009B5120" w:rsidRPr="00753F93" w:rsidRDefault="009B5120" w:rsidP="004E1A20">
      <w:pPr>
        <w:ind w:firstLine="0"/>
      </w:pPr>
    </w:p>
    <w:p w14:paraId="13A1090F" w14:textId="77777777" w:rsidR="002E2A4D" w:rsidRPr="00753F93" w:rsidRDefault="002E2A4D" w:rsidP="000C65E3">
      <w:pPr>
        <w:pStyle w:val="Heading1"/>
      </w:pPr>
      <w:r w:rsidRPr="00753F93">
        <w:lastRenderedPageBreak/>
        <w:t>Data collection</w:t>
      </w:r>
      <w:r w:rsidR="00F132B7" w:rsidRPr="00753F93">
        <w:t xml:space="preserve"> and sample data set</w:t>
      </w:r>
    </w:p>
    <w:p w14:paraId="2F980BD5" w14:textId="37434BEE" w:rsidR="00A67116" w:rsidRDefault="009A574C" w:rsidP="00DF5045">
      <w:pPr>
        <w:rPr>
          <w:color w:val="000000" w:themeColor="text1"/>
          <w:lang w:val="en-GB"/>
        </w:rPr>
      </w:pPr>
      <w:r>
        <w:rPr>
          <w:color w:val="000000" w:themeColor="text1"/>
          <w:lang w:val="en-GB"/>
        </w:rPr>
        <w:t>T</w:t>
      </w:r>
      <w:r w:rsidRPr="009A574C">
        <w:rPr>
          <w:color w:val="000000" w:themeColor="text1"/>
          <w:lang w:val="en-GB"/>
        </w:rPr>
        <w:t xml:space="preserve">he current database used to develop the data-driven model includes real-scale samples of recorded dam failures that are limited in the world due to the fact that the dam failure per se is a rare phenomenon (Wrachien and Mambretti 2009). In addition, data collection under dam breaching conditions is a risky operation and whatever data is collected is of high value (Gupta and Singh 2012). </w:t>
      </w:r>
      <w:r w:rsidR="00A67116" w:rsidRPr="009A574C">
        <w:rPr>
          <w:color w:val="000000" w:themeColor="text1"/>
          <w:lang w:val="en-GB"/>
        </w:rPr>
        <w:t>Having said this, there are a number of data-driven models which have been developed based on between 20 to 108 cases of dam failures with different parameters (e.g. Pierce et al. 2010; Thornton et al. 2011; Froehlich 2008 and 2016). These databases which are of great value have been used frequently in research works to develop empirical relationships for prediction of different aspects of dam failure (e.g. geometry of the breach, failure time and characteristics of the produced flood wave) based on the physical characteristics of dam reservoirs. For instance, Thornton et al (2011) proposed a multivariate regression model for prediction of peak discharge through breached dam embankments based on the data from 87 dam breach cases. Other empirical models for prediction of peak discharge have been developed based on 32 data samples by Froehlich (1995), 74 data samples by Froehlich (2008), and 87 data samples by Pierce at al. (2010). Examples of developing other data-driven models are Genetic Programming (GP) using 24 experimental samples by Hakimzadeh et al. (2014); Artificial Neural Network (ANN) with 24 experimental samples by Nourani et al. (2012); Fuzzy Logic using 69 historical datasets for prediction of dam breach width by Elmazoghi (2013) and Gene Expression Programming (GEP) with 51 historical samples by Sattar (2014).</w:t>
      </w:r>
    </w:p>
    <w:p w14:paraId="23E54ACF" w14:textId="69745970" w:rsidR="002E2A4D" w:rsidRDefault="002E2A4D" w:rsidP="00DF5045">
      <w:pPr>
        <w:rPr>
          <w:color w:val="000000" w:themeColor="text1"/>
          <w:lang w:val="en-GB"/>
        </w:rPr>
      </w:pPr>
      <w:r w:rsidRPr="00753F93">
        <w:rPr>
          <w:color w:val="000000" w:themeColor="text1"/>
          <w:lang w:val="en-GB"/>
        </w:rPr>
        <w:t xml:space="preserve">Valuable information </w:t>
      </w:r>
      <w:r w:rsidR="007C0271" w:rsidRPr="00753F93">
        <w:rPr>
          <w:color w:val="000000" w:themeColor="text1"/>
          <w:lang w:val="en-GB"/>
        </w:rPr>
        <w:t>is</w:t>
      </w:r>
      <w:r w:rsidR="009D423A" w:rsidRPr="00753F93">
        <w:rPr>
          <w:color w:val="000000" w:themeColor="text1"/>
          <w:lang w:val="en-GB"/>
        </w:rPr>
        <w:t xml:space="preserve"> </w:t>
      </w:r>
      <w:r w:rsidRPr="00753F93">
        <w:rPr>
          <w:color w:val="000000" w:themeColor="text1"/>
          <w:lang w:val="en-GB"/>
        </w:rPr>
        <w:t xml:space="preserve">available from </w:t>
      </w:r>
      <w:r w:rsidR="009D423A" w:rsidRPr="00753F93">
        <w:rPr>
          <w:color w:val="000000" w:themeColor="text1"/>
          <w:lang w:val="en-GB"/>
        </w:rPr>
        <w:t xml:space="preserve">various real </w:t>
      </w:r>
      <w:r w:rsidRPr="00753F93">
        <w:rPr>
          <w:color w:val="000000" w:themeColor="text1"/>
          <w:lang w:val="en-GB"/>
        </w:rPr>
        <w:t xml:space="preserve">embankment </w:t>
      </w:r>
      <w:r w:rsidR="00073A20" w:rsidRPr="00753F93">
        <w:rPr>
          <w:color w:val="000000" w:themeColor="text1"/>
          <w:lang w:val="en-GB"/>
        </w:rPr>
        <w:t xml:space="preserve">dam </w:t>
      </w:r>
      <w:r w:rsidRPr="00753F93">
        <w:rPr>
          <w:color w:val="000000" w:themeColor="text1"/>
          <w:lang w:val="en-GB"/>
        </w:rPr>
        <w:t>failures that have been documented</w:t>
      </w:r>
      <w:r w:rsidR="009D423A" w:rsidRPr="00753F93">
        <w:rPr>
          <w:color w:val="000000" w:themeColor="text1"/>
          <w:lang w:val="en-GB"/>
        </w:rPr>
        <w:t xml:space="preserve"> by previous researchers</w:t>
      </w:r>
      <w:r w:rsidRPr="00753F93">
        <w:rPr>
          <w:color w:val="000000" w:themeColor="text1"/>
          <w:lang w:val="en-GB"/>
        </w:rPr>
        <w:t xml:space="preserve">. Wahl (1998) assembled a database comprising of 108 embankment failures from </w:t>
      </w:r>
      <w:r w:rsidR="005756E6" w:rsidRPr="00753F93">
        <w:rPr>
          <w:color w:val="000000" w:themeColor="text1"/>
          <w:lang w:val="en-GB"/>
        </w:rPr>
        <w:t xml:space="preserve">investigation of </w:t>
      </w:r>
      <w:r w:rsidRPr="00753F93">
        <w:rPr>
          <w:color w:val="000000" w:themeColor="text1"/>
          <w:lang w:val="en-GB"/>
        </w:rPr>
        <w:t>different case stud</w:t>
      </w:r>
      <w:r w:rsidR="005756E6" w:rsidRPr="00753F93">
        <w:rPr>
          <w:color w:val="000000" w:themeColor="text1"/>
          <w:lang w:val="en-GB"/>
        </w:rPr>
        <w:t>ies</w:t>
      </w:r>
      <w:r w:rsidRPr="00753F93">
        <w:rPr>
          <w:color w:val="000000" w:themeColor="text1"/>
          <w:lang w:val="en-GB"/>
        </w:rPr>
        <w:t xml:space="preserve">. During 1980s and 1990s, several researchers compiled valuable databases of well documented case studies in </w:t>
      </w:r>
      <w:r w:rsidR="005756E6" w:rsidRPr="00753F93">
        <w:rPr>
          <w:color w:val="000000" w:themeColor="text1"/>
          <w:lang w:val="en-GB"/>
        </w:rPr>
        <w:t xml:space="preserve">order </w:t>
      </w:r>
      <w:r w:rsidRPr="00753F93">
        <w:rPr>
          <w:color w:val="000000" w:themeColor="text1"/>
          <w:lang w:val="en-GB"/>
        </w:rPr>
        <w:t>to develop predictive relations for breach peak outflows (e.g. Singh and Snorrason</w:t>
      </w:r>
      <w:r w:rsidR="00DE48CF" w:rsidRPr="00753F93">
        <w:rPr>
          <w:color w:val="000000" w:themeColor="text1"/>
          <w:lang w:val="en-GB"/>
        </w:rPr>
        <w:t>,</w:t>
      </w:r>
      <w:r w:rsidRPr="00753F93">
        <w:rPr>
          <w:color w:val="000000" w:themeColor="text1"/>
          <w:lang w:val="en-GB"/>
        </w:rPr>
        <w:t xml:space="preserve"> </w:t>
      </w:r>
      <w:r w:rsidR="00B412DA" w:rsidRPr="00753F93">
        <w:rPr>
          <w:color w:val="000000" w:themeColor="text1"/>
          <w:lang w:val="en-GB"/>
        </w:rPr>
        <w:t>1984</w:t>
      </w:r>
      <w:r w:rsidRPr="00753F93">
        <w:rPr>
          <w:color w:val="000000" w:themeColor="text1"/>
          <w:lang w:val="en-GB"/>
        </w:rPr>
        <w:t xml:space="preserve">; </w:t>
      </w:r>
      <w:r w:rsidRPr="00753F93">
        <w:rPr>
          <w:color w:val="000000" w:themeColor="text1"/>
          <w:lang w:val="en-GB"/>
        </w:rPr>
        <w:lastRenderedPageBreak/>
        <w:t>Froehlich</w:t>
      </w:r>
      <w:r w:rsidR="00DE48CF" w:rsidRPr="00753F93">
        <w:rPr>
          <w:color w:val="000000" w:themeColor="text1"/>
          <w:lang w:val="en-GB"/>
        </w:rPr>
        <w:t>,</w:t>
      </w:r>
      <w:r w:rsidRPr="00753F93">
        <w:rPr>
          <w:color w:val="000000" w:themeColor="text1"/>
          <w:lang w:val="en-GB"/>
        </w:rPr>
        <w:t xml:space="preserve"> 1995</w:t>
      </w:r>
      <w:r w:rsidR="00B412DA" w:rsidRPr="00753F93">
        <w:rPr>
          <w:color w:val="000000" w:themeColor="text1"/>
          <w:lang w:val="en-GB"/>
        </w:rPr>
        <w:t>; Xu and Zhang</w:t>
      </w:r>
      <w:r w:rsidR="00DE48CF" w:rsidRPr="00753F93">
        <w:rPr>
          <w:color w:val="000000" w:themeColor="text1"/>
          <w:lang w:val="en-GB"/>
        </w:rPr>
        <w:t>,</w:t>
      </w:r>
      <w:r w:rsidR="00B412DA" w:rsidRPr="00753F93">
        <w:rPr>
          <w:color w:val="000000" w:themeColor="text1"/>
          <w:lang w:val="en-GB"/>
        </w:rPr>
        <w:t xml:space="preserve"> 2009</w:t>
      </w:r>
      <w:r w:rsidRPr="00753F93">
        <w:rPr>
          <w:color w:val="000000" w:themeColor="text1"/>
          <w:lang w:val="en-GB"/>
        </w:rPr>
        <w:t xml:space="preserve">). Sattar (2014) collected a database of 140 </w:t>
      </w:r>
      <w:r w:rsidR="00EE69C2" w:rsidRPr="00753F93">
        <w:rPr>
          <w:color w:val="000000" w:themeColor="text1"/>
          <w:lang w:val="en-GB"/>
        </w:rPr>
        <w:t>embankment</w:t>
      </w:r>
      <w:r w:rsidRPr="00753F93">
        <w:rPr>
          <w:color w:val="000000" w:themeColor="text1"/>
          <w:lang w:val="en-GB"/>
        </w:rPr>
        <w:t xml:space="preserve"> dam failures from </w:t>
      </w:r>
      <w:r w:rsidR="00073A20" w:rsidRPr="00753F93">
        <w:rPr>
          <w:color w:val="000000" w:themeColor="text1"/>
          <w:lang w:val="en-GB"/>
        </w:rPr>
        <w:t xml:space="preserve">a </w:t>
      </w:r>
      <w:r w:rsidR="00C16C64" w:rsidRPr="00753F93">
        <w:rPr>
          <w:color w:val="000000" w:themeColor="text1"/>
          <w:lang w:val="en-GB"/>
        </w:rPr>
        <w:t>variety of</w:t>
      </w:r>
      <w:r w:rsidRPr="00753F93">
        <w:rPr>
          <w:color w:val="000000" w:themeColor="text1"/>
          <w:lang w:val="en-GB"/>
        </w:rPr>
        <w:t xml:space="preserve"> sources containing various hydraulic, geometric</w:t>
      </w:r>
      <w:r w:rsidR="00C16C64" w:rsidRPr="00753F93">
        <w:rPr>
          <w:color w:val="000000" w:themeColor="text1"/>
          <w:lang w:val="en-GB"/>
        </w:rPr>
        <w:t>,</w:t>
      </w:r>
      <w:r w:rsidRPr="00753F93">
        <w:rPr>
          <w:color w:val="000000" w:themeColor="text1"/>
          <w:lang w:val="en-GB"/>
        </w:rPr>
        <w:t xml:space="preserve"> and geomorphic parameters</w:t>
      </w:r>
      <w:r w:rsidR="00354627" w:rsidRPr="00753F93">
        <w:rPr>
          <w:color w:val="000000" w:themeColor="text1"/>
          <w:lang w:val="en-GB"/>
        </w:rPr>
        <w:t>.</w:t>
      </w:r>
      <w:r w:rsidRPr="00753F93">
        <w:rPr>
          <w:color w:val="000000" w:themeColor="text1"/>
          <w:lang w:val="en-GB"/>
        </w:rPr>
        <w:t xml:space="preserve"> </w:t>
      </w:r>
      <w:r w:rsidR="00C71C3B" w:rsidRPr="00753F93">
        <w:rPr>
          <w:color w:val="000000" w:themeColor="text1"/>
          <w:lang w:val="en-GB"/>
        </w:rPr>
        <w:t xml:space="preserve">The </w:t>
      </w:r>
      <w:r w:rsidR="00354627" w:rsidRPr="00753F93">
        <w:rPr>
          <w:color w:val="000000" w:themeColor="text1"/>
          <w:lang w:val="en-GB"/>
        </w:rPr>
        <w:t xml:space="preserve">database although is the most comprehensive in quantity, </w:t>
      </w:r>
      <w:r w:rsidR="00655E88" w:rsidRPr="00753F93">
        <w:rPr>
          <w:color w:val="000000" w:themeColor="text1"/>
          <w:lang w:val="en-GB"/>
        </w:rPr>
        <w:t xml:space="preserve">contains </w:t>
      </w:r>
      <w:r w:rsidR="000A4847" w:rsidRPr="00753F93">
        <w:rPr>
          <w:color w:val="000000" w:themeColor="text1"/>
          <w:lang w:val="en-GB"/>
        </w:rPr>
        <w:t xml:space="preserve">missing data </w:t>
      </w:r>
      <w:r w:rsidR="006D317C" w:rsidRPr="00753F93">
        <w:rPr>
          <w:color w:val="000000" w:themeColor="text1"/>
          <w:lang w:val="en-GB"/>
        </w:rPr>
        <w:t xml:space="preserve">for </w:t>
      </w:r>
      <w:r w:rsidR="00655E88" w:rsidRPr="00753F93">
        <w:rPr>
          <w:color w:val="000000" w:themeColor="text1"/>
          <w:lang w:val="en-GB"/>
        </w:rPr>
        <w:t xml:space="preserve">some </w:t>
      </w:r>
      <w:r w:rsidR="00C91F5A" w:rsidRPr="00753F93">
        <w:rPr>
          <w:color w:val="000000" w:themeColor="text1"/>
          <w:lang w:val="en-GB"/>
        </w:rPr>
        <w:t xml:space="preserve">parameters </w:t>
      </w:r>
      <w:r w:rsidR="006D317C" w:rsidRPr="00753F93">
        <w:rPr>
          <w:color w:val="000000" w:themeColor="text1"/>
          <w:lang w:val="en-GB"/>
        </w:rPr>
        <w:t xml:space="preserve">in </w:t>
      </w:r>
      <w:r w:rsidR="00655E88" w:rsidRPr="00753F93">
        <w:rPr>
          <w:color w:val="000000" w:themeColor="text1"/>
          <w:lang w:val="en-GB"/>
        </w:rPr>
        <w:t xml:space="preserve">some of </w:t>
      </w:r>
      <w:r w:rsidR="00E51216" w:rsidRPr="00753F93">
        <w:rPr>
          <w:color w:val="000000" w:themeColor="text1"/>
          <w:lang w:val="en-GB"/>
        </w:rPr>
        <w:t xml:space="preserve">the </w:t>
      </w:r>
      <w:r w:rsidR="00C91F5A" w:rsidRPr="00753F93">
        <w:rPr>
          <w:color w:val="000000" w:themeColor="text1"/>
          <w:lang w:val="en-GB"/>
        </w:rPr>
        <w:t>case</w:t>
      </w:r>
      <w:r w:rsidR="00655E88" w:rsidRPr="00753F93">
        <w:rPr>
          <w:color w:val="000000" w:themeColor="text1"/>
          <w:lang w:val="en-GB"/>
        </w:rPr>
        <w:t>s</w:t>
      </w:r>
      <w:r w:rsidR="006D317C" w:rsidRPr="00753F93">
        <w:rPr>
          <w:color w:val="000000" w:themeColor="text1"/>
          <w:lang w:val="en-GB"/>
        </w:rPr>
        <w:t xml:space="preserve"> presented</w:t>
      </w:r>
      <w:r w:rsidR="00C91F5A" w:rsidRPr="00753F93">
        <w:rPr>
          <w:color w:val="000000" w:themeColor="text1"/>
          <w:lang w:val="en-GB"/>
        </w:rPr>
        <w:t xml:space="preserve">. </w:t>
      </w:r>
      <w:r w:rsidR="00E51216" w:rsidRPr="00753F93">
        <w:rPr>
          <w:color w:val="000000" w:themeColor="text1"/>
          <w:lang w:val="en-GB"/>
        </w:rPr>
        <w:t xml:space="preserve">However, </w:t>
      </w:r>
      <w:r w:rsidR="00C91F5A" w:rsidRPr="00753F93">
        <w:rPr>
          <w:color w:val="000000" w:themeColor="text1"/>
          <w:lang w:val="en-GB"/>
        </w:rPr>
        <w:t xml:space="preserve">a </w:t>
      </w:r>
      <w:r w:rsidR="000A4847" w:rsidRPr="00753F93">
        <w:rPr>
          <w:color w:val="000000" w:themeColor="text1"/>
          <w:lang w:val="en-GB"/>
        </w:rPr>
        <w:t>data</w:t>
      </w:r>
      <w:r w:rsidR="006D317C" w:rsidRPr="00753F93">
        <w:rPr>
          <w:color w:val="000000" w:themeColor="text1"/>
          <w:lang w:val="en-GB"/>
        </w:rPr>
        <w:t>base</w:t>
      </w:r>
      <w:r w:rsidR="00C91F5A" w:rsidRPr="00753F93">
        <w:rPr>
          <w:color w:val="000000" w:themeColor="text1"/>
          <w:lang w:val="en-GB"/>
        </w:rPr>
        <w:t xml:space="preserve"> </w:t>
      </w:r>
      <w:r w:rsidR="000768B9" w:rsidRPr="00753F93">
        <w:rPr>
          <w:color w:val="000000" w:themeColor="text1"/>
          <w:lang w:val="en-GB"/>
        </w:rPr>
        <w:t xml:space="preserve">needed to be prepared, </w:t>
      </w:r>
      <w:r w:rsidR="00C91F5A" w:rsidRPr="00753F93">
        <w:rPr>
          <w:color w:val="000000" w:themeColor="text1"/>
          <w:lang w:val="en-GB"/>
        </w:rPr>
        <w:t>in which all the main para</w:t>
      </w:r>
      <w:r w:rsidR="00073A20" w:rsidRPr="00753F93">
        <w:rPr>
          <w:color w:val="000000" w:themeColor="text1"/>
          <w:lang w:val="en-GB"/>
        </w:rPr>
        <w:t>meters of interest we</w:t>
      </w:r>
      <w:r w:rsidR="00C91F5A" w:rsidRPr="00753F93">
        <w:rPr>
          <w:color w:val="000000" w:themeColor="text1"/>
          <w:lang w:val="en-GB"/>
        </w:rPr>
        <w:t xml:space="preserve">re available. </w:t>
      </w:r>
      <w:r w:rsidR="009920F5" w:rsidRPr="00753F93">
        <w:rPr>
          <w:lang w:val="en-GB"/>
        </w:rPr>
        <w:t>Drawing upon all available data</w:t>
      </w:r>
      <w:r w:rsidR="006D317C" w:rsidRPr="00753F93">
        <w:rPr>
          <w:lang w:val="en-GB"/>
        </w:rPr>
        <w:t>base</w:t>
      </w:r>
      <w:r w:rsidR="009920F5" w:rsidRPr="00753F93">
        <w:rPr>
          <w:lang w:val="en-GB"/>
        </w:rPr>
        <w:t>s in the literature, the current study collect</w:t>
      </w:r>
      <w:r w:rsidR="006D317C" w:rsidRPr="00753F93">
        <w:rPr>
          <w:lang w:val="en-GB"/>
        </w:rPr>
        <w:t>ed</w:t>
      </w:r>
      <w:r w:rsidR="009920F5" w:rsidRPr="00753F93">
        <w:rPr>
          <w:lang w:val="en-GB"/>
        </w:rPr>
        <w:t xml:space="preserve"> all data samples </w:t>
      </w:r>
      <w:r w:rsidR="00073A20" w:rsidRPr="00753F93">
        <w:rPr>
          <w:lang w:val="en-GB"/>
        </w:rPr>
        <w:t>from</w:t>
      </w:r>
      <w:r w:rsidR="006D317C" w:rsidRPr="00753F93">
        <w:rPr>
          <w:lang w:val="en-GB"/>
        </w:rPr>
        <w:t xml:space="preserve"> the cases in </w:t>
      </w:r>
      <w:r w:rsidR="009920F5" w:rsidRPr="00753F93">
        <w:rPr>
          <w:lang w:val="en-GB"/>
        </w:rPr>
        <w:t xml:space="preserve">which the </w:t>
      </w:r>
      <w:r w:rsidR="006D317C" w:rsidRPr="00753F93">
        <w:rPr>
          <w:lang w:val="en-GB"/>
        </w:rPr>
        <w:t xml:space="preserve">required </w:t>
      </w:r>
      <w:r w:rsidR="009920F5" w:rsidRPr="00753F93">
        <w:rPr>
          <w:lang w:val="en-GB"/>
        </w:rPr>
        <w:t xml:space="preserve">parameters of dam failure </w:t>
      </w:r>
      <w:r w:rsidR="006D317C" w:rsidRPr="00753F93">
        <w:rPr>
          <w:lang w:val="en-GB"/>
        </w:rPr>
        <w:t>(</w:t>
      </w:r>
      <w:r w:rsidR="006D317C" w:rsidRPr="00753F93">
        <w:rPr>
          <w:color w:val="000000" w:themeColor="text1"/>
          <w:lang w:val="en-GB"/>
        </w:rPr>
        <w:t xml:space="preserve">i.e. </w:t>
      </w:r>
      <w:r w:rsidR="006D317C" w:rsidRPr="00753F93">
        <w:rPr>
          <w:i/>
          <w:iCs/>
          <w:color w:val="000000" w:themeColor="text1"/>
          <w:lang w:val="en-GB"/>
        </w:rPr>
        <w:t>V</w:t>
      </w:r>
      <w:r w:rsidR="006D317C" w:rsidRPr="00753F93">
        <w:rPr>
          <w:i/>
          <w:iCs/>
          <w:color w:val="000000" w:themeColor="text1"/>
          <w:vertAlign w:val="subscript"/>
          <w:lang w:val="en-GB"/>
        </w:rPr>
        <w:t>w</w:t>
      </w:r>
      <w:r w:rsidR="006D317C" w:rsidRPr="00753F93">
        <w:rPr>
          <w:color w:val="000000" w:themeColor="text1"/>
          <w:lang w:val="en-GB"/>
        </w:rPr>
        <w:t xml:space="preserve">, </w:t>
      </w:r>
      <w:r w:rsidR="006D317C" w:rsidRPr="00753F93">
        <w:rPr>
          <w:i/>
          <w:iCs/>
          <w:color w:val="000000" w:themeColor="text1"/>
          <w:lang w:val="en-GB"/>
        </w:rPr>
        <w:t>H</w:t>
      </w:r>
      <w:r w:rsidR="006D317C" w:rsidRPr="00753F93">
        <w:rPr>
          <w:i/>
          <w:iCs/>
          <w:color w:val="000000" w:themeColor="text1"/>
          <w:vertAlign w:val="subscript"/>
          <w:lang w:val="en-GB"/>
        </w:rPr>
        <w:t>w</w:t>
      </w:r>
      <w:r w:rsidR="006D317C" w:rsidRPr="00753F93">
        <w:rPr>
          <w:color w:val="000000" w:themeColor="text1"/>
          <w:lang w:val="en-GB"/>
        </w:rPr>
        <w:t xml:space="preserve"> and </w:t>
      </w:r>
      <w:r w:rsidR="006D317C" w:rsidRPr="00753F93">
        <w:rPr>
          <w:i/>
          <w:iCs/>
          <w:color w:val="000000" w:themeColor="text1"/>
          <w:lang w:val="en-GB"/>
        </w:rPr>
        <w:t>Q</w:t>
      </w:r>
      <w:r w:rsidR="006D317C" w:rsidRPr="00753F93">
        <w:rPr>
          <w:i/>
          <w:iCs/>
          <w:color w:val="000000" w:themeColor="text1"/>
          <w:vertAlign w:val="subscript"/>
          <w:lang w:val="en-GB"/>
        </w:rPr>
        <w:t>p</w:t>
      </w:r>
      <w:r w:rsidR="006D317C" w:rsidRPr="00753F93">
        <w:rPr>
          <w:lang w:val="en-GB"/>
        </w:rPr>
        <w:t xml:space="preserve">) </w:t>
      </w:r>
      <w:r w:rsidR="00073A20" w:rsidRPr="00753F93">
        <w:rPr>
          <w:lang w:val="en-GB"/>
        </w:rPr>
        <w:t>we</w:t>
      </w:r>
      <w:r w:rsidR="009920F5" w:rsidRPr="00753F93">
        <w:rPr>
          <w:lang w:val="en-GB"/>
        </w:rPr>
        <w:t xml:space="preserve">re available. </w:t>
      </w:r>
      <w:r w:rsidR="006D317C" w:rsidRPr="00753F93">
        <w:rPr>
          <w:lang w:val="en-GB"/>
        </w:rPr>
        <w:t>Consequently</w:t>
      </w:r>
      <w:r w:rsidR="009920F5" w:rsidRPr="00753F93">
        <w:rPr>
          <w:lang w:val="en-GB"/>
        </w:rPr>
        <w:t xml:space="preserve">, </w:t>
      </w:r>
      <w:r w:rsidR="00A21002" w:rsidRPr="00753F93">
        <w:rPr>
          <w:color w:val="000000" w:themeColor="text1"/>
          <w:lang w:val="en-GB"/>
        </w:rPr>
        <w:t xml:space="preserve">a </w:t>
      </w:r>
      <w:r w:rsidR="00C841E6" w:rsidRPr="00753F93">
        <w:rPr>
          <w:color w:val="000000" w:themeColor="text1"/>
          <w:lang w:val="en-GB"/>
        </w:rPr>
        <w:t>database of 9</w:t>
      </w:r>
      <w:r w:rsidR="0096683D" w:rsidRPr="00753F93">
        <w:rPr>
          <w:color w:val="000000" w:themeColor="text1"/>
          <w:lang w:val="en-GB"/>
        </w:rPr>
        <w:t>2</w:t>
      </w:r>
      <w:r w:rsidR="00C841E6" w:rsidRPr="00753F93">
        <w:rPr>
          <w:color w:val="000000" w:themeColor="text1"/>
          <w:lang w:val="en-GB"/>
        </w:rPr>
        <w:t xml:space="preserve"> </w:t>
      </w:r>
      <w:r w:rsidR="003208EB" w:rsidRPr="00753F93">
        <w:rPr>
          <w:color w:val="000000" w:themeColor="text1"/>
          <w:lang w:val="en-GB"/>
        </w:rPr>
        <w:t xml:space="preserve">dam failures </w:t>
      </w:r>
      <w:r w:rsidR="006D317C" w:rsidRPr="00753F93">
        <w:rPr>
          <w:color w:val="000000" w:themeColor="text1"/>
          <w:lang w:val="en-GB"/>
        </w:rPr>
        <w:t xml:space="preserve">(Appendix I) was compiled </w:t>
      </w:r>
      <w:r w:rsidR="00C841E6" w:rsidRPr="00753F93">
        <w:rPr>
          <w:color w:val="000000" w:themeColor="text1"/>
          <w:lang w:val="en-GB"/>
        </w:rPr>
        <w:t xml:space="preserve">from </w:t>
      </w:r>
      <w:r w:rsidR="008C30E3" w:rsidRPr="00753F93">
        <w:rPr>
          <w:color w:val="000000" w:themeColor="text1"/>
          <w:lang w:val="en-GB"/>
        </w:rPr>
        <w:t>the previous studies of</w:t>
      </w:r>
      <w:r w:rsidR="00C841E6" w:rsidRPr="00753F93">
        <w:rPr>
          <w:color w:val="000000" w:themeColor="text1"/>
          <w:lang w:val="en-GB"/>
        </w:rPr>
        <w:t xml:space="preserve"> Singh and Scarlatos </w:t>
      </w:r>
      <w:r w:rsidR="009D423A" w:rsidRPr="00753F93">
        <w:rPr>
          <w:color w:val="000000" w:themeColor="text1"/>
          <w:lang w:val="en-GB"/>
        </w:rPr>
        <w:t>(</w:t>
      </w:r>
      <w:r w:rsidR="00C841E6" w:rsidRPr="00753F93">
        <w:rPr>
          <w:color w:val="000000" w:themeColor="text1"/>
          <w:lang w:val="en-GB"/>
        </w:rPr>
        <w:t>1988</w:t>
      </w:r>
      <w:r w:rsidR="009D423A" w:rsidRPr="00753F93">
        <w:rPr>
          <w:color w:val="000000" w:themeColor="text1"/>
          <w:lang w:val="en-GB"/>
        </w:rPr>
        <w:t xml:space="preserve">), </w:t>
      </w:r>
      <w:r w:rsidR="00C841E6" w:rsidRPr="00753F93">
        <w:rPr>
          <w:color w:val="000000" w:themeColor="text1"/>
          <w:lang w:val="en-GB"/>
        </w:rPr>
        <w:t xml:space="preserve">Wahl </w:t>
      </w:r>
      <w:r w:rsidR="009D423A" w:rsidRPr="00753F93">
        <w:rPr>
          <w:color w:val="000000" w:themeColor="text1"/>
          <w:lang w:val="en-GB"/>
        </w:rPr>
        <w:t>(</w:t>
      </w:r>
      <w:r w:rsidR="00C841E6" w:rsidRPr="00753F93">
        <w:rPr>
          <w:color w:val="000000" w:themeColor="text1"/>
          <w:lang w:val="en-GB"/>
        </w:rPr>
        <w:t>1998</w:t>
      </w:r>
      <w:r w:rsidR="009D423A" w:rsidRPr="00753F93">
        <w:rPr>
          <w:color w:val="000000" w:themeColor="text1"/>
          <w:lang w:val="en-GB"/>
        </w:rPr>
        <w:t xml:space="preserve">), </w:t>
      </w:r>
      <w:r w:rsidR="00C841E6" w:rsidRPr="00753F93">
        <w:rPr>
          <w:color w:val="000000" w:themeColor="text1"/>
          <w:lang w:val="en-GB"/>
        </w:rPr>
        <w:t xml:space="preserve">Taher-shamsi et al. </w:t>
      </w:r>
      <w:r w:rsidR="009D423A" w:rsidRPr="00753F93">
        <w:rPr>
          <w:color w:val="000000" w:themeColor="text1"/>
          <w:lang w:val="en-GB"/>
        </w:rPr>
        <w:t>(</w:t>
      </w:r>
      <w:r w:rsidR="00C841E6" w:rsidRPr="00753F93">
        <w:rPr>
          <w:color w:val="000000" w:themeColor="text1"/>
          <w:lang w:val="en-GB"/>
        </w:rPr>
        <w:t>2003</w:t>
      </w:r>
      <w:r w:rsidR="009D423A" w:rsidRPr="00753F93">
        <w:rPr>
          <w:color w:val="000000" w:themeColor="text1"/>
          <w:lang w:val="en-GB"/>
        </w:rPr>
        <w:t xml:space="preserve">), </w:t>
      </w:r>
      <w:r w:rsidR="00C841E6" w:rsidRPr="00753F93">
        <w:rPr>
          <w:color w:val="000000" w:themeColor="text1"/>
          <w:lang w:val="en-GB"/>
        </w:rPr>
        <w:t>Xu and Z</w:t>
      </w:r>
      <w:r w:rsidR="00A91B2D" w:rsidRPr="00753F93">
        <w:rPr>
          <w:color w:val="000000" w:themeColor="text1"/>
          <w:lang w:val="en-GB"/>
        </w:rPr>
        <w:t>h</w:t>
      </w:r>
      <w:r w:rsidR="00C841E6" w:rsidRPr="00753F93">
        <w:rPr>
          <w:color w:val="000000" w:themeColor="text1"/>
          <w:lang w:val="en-GB"/>
        </w:rPr>
        <w:t xml:space="preserve">ang </w:t>
      </w:r>
      <w:r w:rsidR="009D423A" w:rsidRPr="00753F93">
        <w:rPr>
          <w:color w:val="000000" w:themeColor="text1"/>
          <w:lang w:val="en-GB"/>
        </w:rPr>
        <w:t>(</w:t>
      </w:r>
      <w:r w:rsidR="00C841E6" w:rsidRPr="00753F93">
        <w:rPr>
          <w:color w:val="000000" w:themeColor="text1"/>
          <w:lang w:val="en-GB"/>
        </w:rPr>
        <w:t>2009</w:t>
      </w:r>
      <w:r w:rsidR="009D423A" w:rsidRPr="00753F93">
        <w:rPr>
          <w:color w:val="000000" w:themeColor="text1"/>
          <w:lang w:val="en-GB"/>
        </w:rPr>
        <w:t>)</w:t>
      </w:r>
      <w:r w:rsidR="006D317C" w:rsidRPr="00753F93">
        <w:rPr>
          <w:color w:val="000000" w:themeColor="text1"/>
          <w:lang w:val="en-GB"/>
        </w:rPr>
        <w:t xml:space="preserve">, </w:t>
      </w:r>
      <w:r w:rsidR="00C841E6" w:rsidRPr="00753F93">
        <w:rPr>
          <w:color w:val="000000" w:themeColor="text1"/>
          <w:lang w:val="en-GB"/>
        </w:rPr>
        <w:t xml:space="preserve">Pierce et al. </w:t>
      </w:r>
      <w:r w:rsidR="009D423A" w:rsidRPr="00753F93">
        <w:rPr>
          <w:color w:val="000000" w:themeColor="text1"/>
          <w:lang w:val="en-GB"/>
        </w:rPr>
        <w:t>(</w:t>
      </w:r>
      <w:r w:rsidR="00C841E6" w:rsidRPr="00753F93">
        <w:rPr>
          <w:color w:val="000000" w:themeColor="text1"/>
          <w:lang w:val="en-GB"/>
        </w:rPr>
        <w:t>2010</w:t>
      </w:r>
      <w:r w:rsidR="009D423A" w:rsidRPr="00753F93">
        <w:rPr>
          <w:color w:val="000000" w:themeColor="text1"/>
          <w:lang w:val="en-GB"/>
        </w:rPr>
        <w:t>)</w:t>
      </w:r>
      <w:r w:rsidR="006D317C" w:rsidRPr="00753F93">
        <w:rPr>
          <w:color w:val="000000" w:themeColor="text1"/>
          <w:lang w:val="en-GB"/>
        </w:rPr>
        <w:t xml:space="preserve"> and </w:t>
      </w:r>
      <w:r w:rsidR="009E3FA6" w:rsidRPr="00753F93">
        <w:rPr>
          <w:color w:val="000000" w:themeColor="text1"/>
          <w:lang w:val="en-GB"/>
        </w:rPr>
        <w:t>Sattar (2014)</w:t>
      </w:r>
      <w:r w:rsidR="007B5455" w:rsidRPr="00753F93">
        <w:rPr>
          <w:color w:val="000000" w:themeColor="text1"/>
          <w:lang w:val="en-GB"/>
        </w:rPr>
        <w:t>.</w:t>
      </w:r>
      <w:r w:rsidR="00A25CE2" w:rsidRPr="00753F93">
        <w:rPr>
          <w:color w:val="000000" w:themeColor="text1"/>
          <w:lang w:val="en-GB"/>
        </w:rPr>
        <w:t xml:space="preserve"> </w:t>
      </w:r>
      <w:r w:rsidR="00DF5045" w:rsidRPr="00753F93">
        <w:rPr>
          <w:color w:val="000000" w:themeColor="text1"/>
          <w:lang w:val="en-GB"/>
        </w:rPr>
        <w:t xml:space="preserve">The model input parameters of </w:t>
      </w:r>
      <w:r w:rsidR="00DF5045" w:rsidRPr="00753F93">
        <w:rPr>
          <w:i/>
          <w:iCs/>
          <w:color w:val="000000" w:themeColor="text1"/>
          <w:lang w:val="en-GB"/>
        </w:rPr>
        <w:t>V</w:t>
      </w:r>
      <w:r w:rsidR="00DF5045" w:rsidRPr="00753F93">
        <w:rPr>
          <w:i/>
          <w:iCs/>
          <w:color w:val="000000" w:themeColor="text1"/>
          <w:vertAlign w:val="subscript"/>
          <w:lang w:val="en-GB"/>
        </w:rPr>
        <w:t>w</w:t>
      </w:r>
      <w:r w:rsidR="00DF5045" w:rsidRPr="00753F93">
        <w:rPr>
          <w:color w:val="000000" w:themeColor="text1"/>
          <w:lang w:val="en-GB"/>
        </w:rPr>
        <w:t xml:space="preserve"> and </w:t>
      </w:r>
      <w:r w:rsidR="00DF5045" w:rsidRPr="00753F93">
        <w:rPr>
          <w:i/>
          <w:iCs/>
          <w:color w:val="000000" w:themeColor="text1"/>
          <w:lang w:val="en-GB"/>
        </w:rPr>
        <w:t>H</w:t>
      </w:r>
      <w:r w:rsidR="00DF5045" w:rsidRPr="00753F93">
        <w:rPr>
          <w:i/>
          <w:iCs/>
          <w:color w:val="000000" w:themeColor="text1"/>
          <w:vertAlign w:val="subscript"/>
          <w:lang w:val="en-GB"/>
        </w:rPr>
        <w:t>w</w:t>
      </w:r>
      <w:r w:rsidR="00DF5045" w:rsidRPr="00753F93">
        <w:rPr>
          <w:color w:val="000000" w:themeColor="text1"/>
          <w:lang w:val="en-GB"/>
        </w:rPr>
        <w:t xml:space="preserve"> vary from 0.0037mcm to 660mcm and from 1.37m to 77.4m, with average of 30.67cms and 15.7m, respectively. Similarly, the output parameter </w:t>
      </w:r>
      <w:r w:rsidR="00DF5045" w:rsidRPr="00753F93">
        <w:rPr>
          <w:i/>
          <w:iCs/>
          <w:color w:val="000000" w:themeColor="text1"/>
          <w:lang w:val="en-GB"/>
        </w:rPr>
        <w:t>Q</w:t>
      </w:r>
      <w:r w:rsidR="00DF5045" w:rsidRPr="00753F93">
        <w:rPr>
          <w:i/>
          <w:iCs/>
          <w:color w:val="000000" w:themeColor="text1"/>
          <w:vertAlign w:val="subscript"/>
          <w:lang w:val="en-GB"/>
        </w:rPr>
        <w:t>p</w:t>
      </w:r>
      <w:r w:rsidR="00DF5045" w:rsidRPr="00753F93">
        <w:rPr>
          <w:color w:val="000000" w:themeColor="text1"/>
          <w:lang w:val="en-GB"/>
        </w:rPr>
        <w:t xml:space="preserve"> ranges between 2.12 m</w:t>
      </w:r>
      <w:r w:rsidR="00DF5045" w:rsidRPr="00753F93">
        <w:rPr>
          <w:color w:val="000000" w:themeColor="text1"/>
          <w:vertAlign w:val="superscript"/>
          <w:lang w:val="en-GB"/>
        </w:rPr>
        <w:t>3</w:t>
      </w:r>
      <w:r w:rsidR="00DF5045" w:rsidRPr="00753F93">
        <w:rPr>
          <w:color w:val="000000" w:themeColor="text1"/>
          <w:lang w:val="en-GB"/>
        </w:rPr>
        <w:t>/s and 78100 m</w:t>
      </w:r>
      <w:r w:rsidR="00DF5045" w:rsidRPr="00753F93">
        <w:rPr>
          <w:color w:val="000000" w:themeColor="text1"/>
          <w:vertAlign w:val="superscript"/>
          <w:lang w:val="en-GB"/>
        </w:rPr>
        <w:t>3</w:t>
      </w:r>
      <w:r w:rsidR="00DF5045" w:rsidRPr="00753F93">
        <w:rPr>
          <w:color w:val="000000" w:themeColor="text1"/>
          <w:lang w:val="en-GB"/>
        </w:rPr>
        <w:t>/s with average of 4690.5 m</w:t>
      </w:r>
      <w:r w:rsidR="00DF5045" w:rsidRPr="00753F93">
        <w:rPr>
          <w:color w:val="000000" w:themeColor="text1"/>
          <w:vertAlign w:val="superscript"/>
          <w:lang w:val="en-GB"/>
        </w:rPr>
        <w:t>3</w:t>
      </w:r>
      <w:r w:rsidR="00DF5045" w:rsidRPr="00753F93">
        <w:rPr>
          <w:color w:val="000000" w:themeColor="text1"/>
          <w:lang w:val="en-GB"/>
        </w:rPr>
        <w:t>/s</w:t>
      </w:r>
      <w:r w:rsidR="009A5C3B" w:rsidRPr="00753F93">
        <w:rPr>
          <w:color w:val="000000" w:themeColor="text1"/>
          <w:lang w:val="en-GB"/>
        </w:rPr>
        <w:t xml:space="preserve">. </w:t>
      </w:r>
      <w:r w:rsidR="006D317C" w:rsidRPr="00753F93">
        <w:rPr>
          <w:color w:val="000000" w:themeColor="text1"/>
          <w:lang w:val="en-GB"/>
        </w:rPr>
        <w:t>A</w:t>
      </w:r>
      <w:r w:rsidR="00A25CE2" w:rsidRPr="00753F93">
        <w:rPr>
          <w:color w:val="000000" w:themeColor="text1"/>
          <w:lang w:val="en-GB"/>
        </w:rPr>
        <w:t>ccording to the classification of dam size (Singh</w:t>
      </w:r>
      <w:r w:rsidR="000A11C2" w:rsidRPr="00753F93">
        <w:rPr>
          <w:color w:val="000000" w:themeColor="text1"/>
          <w:lang w:val="en-GB"/>
        </w:rPr>
        <w:t>,</w:t>
      </w:r>
      <w:r w:rsidR="00A25CE2" w:rsidRPr="00753F93">
        <w:rPr>
          <w:color w:val="000000" w:themeColor="text1"/>
          <w:lang w:val="en-GB"/>
        </w:rPr>
        <w:t xml:space="preserve"> 1996), 50% of the</w:t>
      </w:r>
      <w:r w:rsidR="006D317C" w:rsidRPr="00753F93">
        <w:rPr>
          <w:color w:val="000000" w:themeColor="text1"/>
          <w:lang w:val="en-GB"/>
        </w:rPr>
        <w:t>se</w:t>
      </w:r>
      <w:r w:rsidR="00A25CE2" w:rsidRPr="00753F93">
        <w:rPr>
          <w:color w:val="000000" w:themeColor="text1"/>
          <w:lang w:val="en-GB"/>
        </w:rPr>
        <w:t xml:space="preserve"> cases with available dam height</w:t>
      </w:r>
      <w:r w:rsidR="0096683D" w:rsidRPr="00753F93">
        <w:rPr>
          <w:color w:val="000000" w:themeColor="text1"/>
          <w:lang w:val="en-GB"/>
        </w:rPr>
        <w:t xml:space="preserve"> are categorised as large dams</w:t>
      </w:r>
      <w:r w:rsidR="00073A20" w:rsidRPr="00753F93">
        <w:rPr>
          <w:color w:val="000000" w:themeColor="text1"/>
          <w:lang w:val="en-GB"/>
        </w:rPr>
        <w:t>. T</w:t>
      </w:r>
      <w:r w:rsidR="0096683D" w:rsidRPr="00753F93">
        <w:rPr>
          <w:color w:val="000000" w:themeColor="text1"/>
          <w:lang w:val="en-GB"/>
        </w:rPr>
        <w:t xml:space="preserve">hus a good combination of different dam sizes </w:t>
      </w:r>
      <w:r w:rsidR="00A91B2D" w:rsidRPr="00753F93">
        <w:rPr>
          <w:color w:val="000000" w:themeColor="text1"/>
          <w:lang w:val="en-GB"/>
        </w:rPr>
        <w:t xml:space="preserve">can be found </w:t>
      </w:r>
      <w:r w:rsidR="0096683D" w:rsidRPr="00753F93">
        <w:rPr>
          <w:color w:val="000000" w:themeColor="text1"/>
          <w:lang w:val="en-GB"/>
        </w:rPr>
        <w:t xml:space="preserve">in </w:t>
      </w:r>
      <w:r w:rsidR="00AA584F" w:rsidRPr="00753F93">
        <w:rPr>
          <w:color w:val="000000" w:themeColor="text1"/>
          <w:lang w:val="en-GB"/>
        </w:rPr>
        <w:t xml:space="preserve">the </w:t>
      </w:r>
      <w:r w:rsidR="0096683D" w:rsidRPr="00753F93">
        <w:rPr>
          <w:color w:val="000000" w:themeColor="text1"/>
          <w:lang w:val="en-GB"/>
        </w:rPr>
        <w:t>database.</w:t>
      </w:r>
    </w:p>
    <w:p w14:paraId="2E73B02E" w14:textId="26AFAB49" w:rsidR="00CB3779" w:rsidRPr="00753F93" w:rsidRDefault="0030196E">
      <w:pPr>
        <w:pStyle w:val="Caption"/>
        <w:keepNext/>
        <w:rPr>
          <w:shd w:val="clear" w:color="auto" w:fill="FFFFFF"/>
          <w:lang w:val="en-GB"/>
        </w:rPr>
      </w:pPr>
      <w:r w:rsidRPr="00753F93">
        <w:rPr>
          <w:lang w:val="en-GB"/>
        </w:rPr>
        <w:t xml:space="preserve">Based on </w:t>
      </w:r>
      <w:r w:rsidR="00610E69" w:rsidRPr="00753F93">
        <w:rPr>
          <w:lang w:val="en-GB"/>
        </w:rPr>
        <w:t xml:space="preserve">the </w:t>
      </w:r>
      <w:r w:rsidRPr="00753F93">
        <w:rPr>
          <w:lang w:val="en-GB"/>
        </w:rPr>
        <w:t>cross-</w:t>
      </w:r>
      <w:r w:rsidR="00610E69" w:rsidRPr="00753F93">
        <w:rPr>
          <w:lang w:val="en-GB"/>
        </w:rPr>
        <w:t xml:space="preserve">validation technique outlined above, </w:t>
      </w:r>
      <w:r w:rsidR="0073055A" w:rsidRPr="00753F93">
        <w:rPr>
          <w:color w:val="000000" w:themeColor="text1"/>
          <w:shd w:val="clear" w:color="auto" w:fill="FFFFFF"/>
          <w:lang w:val="en-GB"/>
        </w:rPr>
        <w:t xml:space="preserve">the database </w:t>
      </w:r>
      <w:r w:rsidR="00424321" w:rsidRPr="00753F93">
        <w:rPr>
          <w:color w:val="000000" w:themeColor="text1"/>
          <w:shd w:val="clear" w:color="auto" w:fill="FFFFFF"/>
          <w:lang w:val="en-GB"/>
        </w:rPr>
        <w:t xml:space="preserve">including 92 samples </w:t>
      </w:r>
      <w:r w:rsidR="001542F4" w:rsidRPr="00753F93">
        <w:rPr>
          <w:color w:val="000000" w:themeColor="text1"/>
          <w:shd w:val="clear" w:color="auto" w:fill="FFFFFF"/>
          <w:lang w:val="en-GB"/>
        </w:rPr>
        <w:t xml:space="preserve">was </w:t>
      </w:r>
      <w:r w:rsidR="0073055A" w:rsidRPr="00753F93">
        <w:rPr>
          <w:color w:val="000000" w:themeColor="text1"/>
          <w:shd w:val="clear" w:color="auto" w:fill="FFFFFF"/>
          <w:lang w:val="en-GB"/>
        </w:rPr>
        <w:t xml:space="preserve">first divided randomly into 10 </w:t>
      </w:r>
      <w:r w:rsidR="00477088" w:rsidRPr="00753F93">
        <w:rPr>
          <w:color w:val="000000" w:themeColor="text1"/>
          <w:shd w:val="clear" w:color="auto" w:fill="FFFFFF"/>
          <w:lang w:val="en-GB"/>
        </w:rPr>
        <w:t>sub</w:t>
      </w:r>
      <w:r w:rsidR="0073055A" w:rsidRPr="00753F93">
        <w:rPr>
          <w:color w:val="000000" w:themeColor="text1"/>
          <w:shd w:val="clear" w:color="auto" w:fill="FFFFFF"/>
          <w:lang w:val="en-GB"/>
        </w:rPr>
        <w:t>sets (</w:t>
      </w:r>
      <w:r w:rsidR="0073055A" w:rsidRPr="00753F93">
        <w:rPr>
          <w:shd w:val="clear" w:color="auto" w:fill="FFFFFF"/>
          <w:lang w:val="en-GB"/>
        </w:rPr>
        <w:t xml:space="preserve">the statistics of </w:t>
      </w:r>
      <w:r w:rsidR="001542F4" w:rsidRPr="00753F93">
        <w:rPr>
          <w:color w:val="000000" w:themeColor="text1"/>
          <w:lang w:val="en-GB"/>
        </w:rPr>
        <w:t xml:space="preserve">peak outflow for </w:t>
      </w:r>
      <w:r w:rsidR="0073055A" w:rsidRPr="00753F93">
        <w:rPr>
          <w:shd w:val="clear" w:color="auto" w:fill="FFFFFF"/>
          <w:lang w:val="en-GB"/>
        </w:rPr>
        <w:t xml:space="preserve">these </w:t>
      </w:r>
      <w:r w:rsidR="00424321" w:rsidRPr="00753F93">
        <w:rPr>
          <w:shd w:val="clear" w:color="auto" w:fill="FFFFFF"/>
          <w:lang w:val="en-GB"/>
        </w:rPr>
        <w:t>sub</w:t>
      </w:r>
      <w:r w:rsidR="0073055A" w:rsidRPr="00753F93">
        <w:rPr>
          <w:shd w:val="clear" w:color="auto" w:fill="FFFFFF"/>
          <w:lang w:val="en-GB"/>
        </w:rPr>
        <w:t>sets</w:t>
      </w:r>
      <w:r w:rsidR="0073055A" w:rsidRPr="00753F93">
        <w:rPr>
          <w:color w:val="000000" w:themeColor="text1"/>
          <w:shd w:val="clear" w:color="auto" w:fill="FFFFFF"/>
          <w:lang w:val="en-GB"/>
        </w:rPr>
        <w:t xml:space="preserve"> are </w:t>
      </w:r>
      <w:r w:rsidR="00424321" w:rsidRPr="00753F93">
        <w:rPr>
          <w:color w:val="000000" w:themeColor="text1"/>
          <w:shd w:val="clear" w:color="auto" w:fill="FFFFFF"/>
          <w:lang w:val="en-GB"/>
        </w:rPr>
        <w:t xml:space="preserve">given </w:t>
      </w:r>
      <w:r w:rsidR="0073055A" w:rsidRPr="00753F93">
        <w:rPr>
          <w:color w:val="000000" w:themeColor="text1"/>
          <w:shd w:val="clear" w:color="auto" w:fill="FFFFFF"/>
          <w:lang w:val="en-GB"/>
        </w:rPr>
        <w:t>in Table 1)</w:t>
      </w:r>
      <w:r w:rsidR="001542F4" w:rsidRPr="00753F93">
        <w:rPr>
          <w:color w:val="000000" w:themeColor="text1"/>
          <w:shd w:val="clear" w:color="auto" w:fill="FFFFFF"/>
          <w:lang w:val="en-GB"/>
        </w:rPr>
        <w:t>.</w:t>
      </w:r>
      <w:r w:rsidR="0073055A" w:rsidRPr="00753F93">
        <w:rPr>
          <w:color w:val="000000" w:themeColor="text1"/>
          <w:shd w:val="clear" w:color="auto" w:fill="FFFFFF"/>
          <w:lang w:val="en-GB"/>
        </w:rPr>
        <w:t xml:space="preserve"> </w:t>
      </w:r>
      <w:r w:rsidR="001542F4" w:rsidRPr="00753F93">
        <w:rPr>
          <w:color w:val="000000" w:themeColor="text1"/>
          <w:shd w:val="clear" w:color="auto" w:fill="FFFFFF"/>
          <w:lang w:val="en-GB"/>
        </w:rPr>
        <w:t xml:space="preserve">Then, </w:t>
      </w:r>
      <w:r w:rsidR="00424321" w:rsidRPr="00753F93">
        <w:rPr>
          <w:color w:val="000000" w:themeColor="text1"/>
          <w:shd w:val="clear" w:color="auto" w:fill="FFFFFF"/>
          <w:lang w:val="en-GB"/>
        </w:rPr>
        <w:t xml:space="preserve">union of </w:t>
      </w:r>
      <w:r w:rsidR="00EC496A" w:rsidRPr="00753F93">
        <w:rPr>
          <w:color w:val="000000" w:themeColor="text1"/>
          <w:shd w:val="clear" w:color="auto" w:fill="FFFFFF"/>
          <w:lang w:val="en-GB"/>
        </w:rPr>
        <w:t xml:space="preserve">9 </w:t>
      </w:r>
      <w:r w:rsidR="00424321" w:rsidRPr="00753F93">
        <w:rPr>
          <w:lang w:val="en-GB"/>
        </w:rPr>
        <w:t>randomly selected sub</w:t>
      </w:r>
      <w:r w:rsidR="00610E69" w:rsidRPr="00753F93">
        <w:rPr>
          <w:lang w:val="en-GB"/>
        </w:rPr>
        <w:t>sets</w:t>
      </w:r>
      <w:r w:rsidR="005A489C" w:rsidRPr="00753F93">
        <w:rPr>
          <w:lang w:val="en-GB"/>
        </w:rPr>
        <w:t xml:space="preserve"> without replacement</w:t>
      </w:r>
      <w:r w:rsidR="00610E69" w:rsidRPr="00753F93">
        <w:rPr>
          <w:lang w:val="en-GB"/>
        </w:rPr>
        <w:t xml:space="preserve"> </w:t>
      </w:r>
      <w:r w:rsidR="00424321" w:rsidRPr="00753F93">
        <w:rPr>
          <w:lang w:val="en-GB"/>
        </w:rPr>
        <w:t>constitute</w:t>
      </w:r>
      <w:r w:rsidR="00ED3A99" w:rsidRPr="00753F93">
        <w:rPr>
          <w:lang w:val="en-GB"/>
        </w:rPr>
        <w:t>d</w:t>
      </w:r>
      <w:r w:rsidR="00424321" w:rsidRPr="00753F93">
        <w:rPr>
          <w:lang w:val="en-GB"/>
        </w:rPr>
        <w:t xml:space="preserve"> 10 different </w:t>
      </w:r>
      <w:r w:rsidR="00610E69" w:rsidRPr="00753F93">
        <w:rPr>
          <w:lang w:val="en-GB"/>
        </w:rPr>
        <w:t>training data</w:t>
      </w:r>
      <w:r w:rsidR="00424321" w:rsidRPr="00753F93">
        <w:rPr>
          <w:lang w:val="en-GB"/>
        </w:rPr>
        <w:t xml:space="preserve"> sets</w:t>
      </w:r>
      <w:r w:rsidR="00EC496A" w:rsidRPr="00753F93">
        <w:rPr>
          <w:lang w:val="en-GB"/>
        </w:rPr>
        <w:t xml:space="preserve"> (i.e. </w:t>
      </w:r>
      <w:r w:rsidR="00EC496A" w:rsidRPr="00753F93">
        <w:rPr>
          <w:color w:val="000000" w:themeColor="text1"/>
          <w:shd w:val="clear" w:color="auto" w:fill="FFFFFF"/>
          <w:lang w:val="en-GB"/>
        </w:rPr>
        <w:t>90% of data</w:t>
      </w:r>
      <w:r w:rsidR="00EC496A" w:rsidRPr="00753F93">
        <w:rPr>
          <w:lang w:val="en-GB"/>
        </w:rPr>
        <w:t xml:space="preserve">) and </w:t>
      </w:r>
      <w:r w:rsidR="003E0603" w:rsidRPr="00753F93">
        <w:rPr>
          <w:lang w:val="en-GB"/>
        </w:rPr>
        <w:t xml:space="preserve">the </w:t>
      </w:r>
      <w:r w:rsidR="003E0603" w:rsidRPr="00753F93">
        <w:rPr>
          <w:color w:val="000000" w:themeColor="text1"/>
          <w:shd w:val="clear" w:color="auto" w:fill="FFFFFF"/>
          <w:lang w:val="en-GB"/>
        </w:rPr>
        <w:t>remaining 10% of data</w:t>
      </w:r>
      <w:r w:rsidR="003E0603" w:rsidRPr="00753F93">
        <w:rPr>
          <w:lang w:val="en-GB"/>
        </w:rPr>
        <w:t xml:space="preserve"> in each time </w:t>
      </w:r>
      <w:r w:rsidR="00ED3A99" w:rsidRPr="00753F93">
        <w:rPr>
          <w:lang w:val="en-GB"/>
        </w:rPr>
        <w:t>wa</w:t>
      </w:r>
      <w:r w:rsidR="003E0603" w:rsidRPr="00753F93">
        <w:rPr>
          <w:lang w:val="en-GB"/>
        </w:rPr>
        <w:t>s used as a test data set</w:t>
      </w:r>
      <w:r w:rsidR="001542F4" w:rsidRPr="00753F93">
        <w:rPr>
          <w:lang w:val="en-GB"/>
        </w:rPr>
        <w:t xml:space="preserve">. </w:t>
      </w:r>
      <w:r w:rsidR="004D54A0" w:rsidRPr="00753F93">
        <w:rPr>
          <w:lang w:val="en-GB"/>
        </w:rPr>
        <w:t xml:space="preserve">Thus, each model </w:t>
      </w:r>
      <w:r w:rsidR="00ED3A99" w:rsidRPr="00753F93">
        <w:rPr>
          <w:lang w:val="en-GB"/>
        </w:rPr>
        <w:t>wa</w:t>
      </w:r>
      <w:r w:rsidR="00EC496A" w:rsidRPr="00753F93">
        <w:rPr>
          <w:lang w:val="en-GB"/>
        </w:rPr>
        <w:t xml:space="preserve">s </w:t>
      </w:r>
      <w:r w:rsidR="004D54A0" w:rsidRPr="00753F93">
        <w:rPr>
          <w:lang w:val="en-GB"/>
        </w:rPr>
        <w:t xml:space="preserve">built </w:t>
      </w:r>
      <w:r w:rsidR="00EC496A" w:rsidRPr="00753F93">
        <w:rPr>
          <w:lang w:val="en-GB"/>
        </w:rPr>
        <w:t xml:space="preserve">10 </w:t>
      </w:r>
      <w:r w:rsidR="004D54A0" w:rsidRPr="00753F93">
        <w:rPr>
          <w:lang w:val="en-GB"/>
        </w:rPr>
        <w:t xml:space="preserve">times, </w:t>
      </w:r>
      <w:r w:rsidR="001542F4" w:rsidRPr="00753F93">
        <w:rPr>
          <w:color w:val="000000" w:themeColor="text1"/>
          <w:shd w:val="clear" w:color="auto" w:fill="FFFFFF"/>
          <w:lang w:val="en-GB"/>
        </w:rPr>
        <w:t xml:space="preserve">each </w:t>
      </w:r>
      <w:r w:rsidR="00EC496A" w:rsidRPr="00753F93">
        <w:rPr>
          <w:color w:val="000000" w:themeColor="text1"/>
          <w:shd w:val="clear" w:color="auto" w:fill="FFFFFF"/>
          <w:lang w:val="en-GB"/>
        </w:rPr>
        <w:t xml:space="preserve">time with a different training data set including 82 </w:t>
      </w:r>
      <w:r w:rsidR="005A489C" w:rsidRPr="00753F93">
        <w:rPr>
          <w:color w:val="000000" w:themeColor="text1"/>
          <w:shd w:val="clear" w:color="auto" w:fill="FFFFFF"/>
          <w:lang w:val="en-GB"/>
        </w:rPr>
        <w:t>or</w:t>
      </w:r>
      <w:r w:rsidR="00EC496A" w:rsidRPr="00753F93">
        <w:rPr>
          <w:color w:val="000000" w:themeColor="text1"/>
          <w:shd w:val="clear" w:color="auto" w:fill="FFFFFF"/>
          <w:lang w:val="en-GB"/>
        </w:rPr>
        <w:t xml:space="preserve"> 83 dam failures and evaluated with a different test data set including 10 </w:t>
      </w:r>
      <w:r w:rsidR="005A489C" w:rsidRPr="00753F93">
        <w:rPr>
          <w:color w:val="000000" w:themeColor="text1"/>
          <w:shd w:val="clear" w:color="auto" w:fill="FFFFFF"/>
          <w:lang w:val="en-GB"/>
        </w:rPr>
        <w:t>or</w:t>
      </w:r>
      <w:r w:rsidR="00EC496A" w:rsidRPr="00753F93">
        <w:rPr>
          <w:color w:val="000000" w:themeColor="text1"/>
          <w:shd w:val="clear" w:color="auto" w:fill="FFFFFF"/>
          <w:lang w:val="en-GB"/>
        </w:rPr>
        <w:t xml:space="preserve"> 9 dam failures, respectively</w:t>
      </w:r>
      <w:r w:rsidR="001542F4" w:rsidRPr="00753F93">
        <w:rPr>
          <w:color w:val="000000" w:themeColor="text1"/>
          <w:shd w:val="clear" w:color="auto" w:fill="FFFFFF"/>
          <w:lang w:val="en-GB"/>
        </w:rPr>
        <w:t>.</w:t>
      </w:r>
      <w:r w:rsidR="004D54A0" w:rsidRPr="00753F93">
        <w:rPr>
          <w:color w:val="000000" w:themeColor="text1"/>
          <w:shd w:val="clear" w:color="auto" w:fill="FFFFFF"/>
          <w:lang w:val="en-GB"/>
        </w:rPr>
        <w:t xml:space="preserve"> </w:t>
      </w:r>
      <w:r w:rsidR="00ED3A99" w:rsidRPr="00753F93">
        <w:rPr>
          <w:color w:val="000000" w:themeColor="text1"/>
          <w:shd w:val="clear" w:color="auto" w:fill="FFFFFF"/>
          <w:lang w:val="en-GB"/>
        </w:rPr>
        <w:t>T</w:t>
      </w:r>
      <w:r w:rsidR="00805859" w:rsidRPr="00753F93">
        <w:rPr>
          <w:lang w:val="en-GB"/>
        </w:rPr>
        <w:t xml:space="preserve">he </w:t>
      </w:r>
      <w:r w:rsidR="00EC496A" w:rsidRPr="00753F93">
        <w:rPr>
          <w:lang w:val="en-GB"/>
        </w:rPr>
        <w:t xml:space="preserve">test </w:t>
      </w:r>
      <w:r w:rsidR="00805859" w:rsidRPr="00753F93">
        <w:rPr>
          <w:lang w:val="en-GB"/>
        </w:rPr>
        <w:t xml:space="preserve">data </w:t>
      </w:r>
      <w:r w:rsidR="00EC496A" w:rsidRPr="00753F93">
        <w:rPr>
          <w:lang w:val="en-GB"/>
        </w:rPr>
        <w:t xml:space="preserve">sets </w:t>
      </w:r>
      <w:r w:rsidR="004D54A0" w:rsidRPr="00753F93">
        <w:rPr>
          <w:lang w:val="en-GB"/>
        </w:rPr>
        <w:t>include</w:t>
      </w:r>
      <w:r w:rsidR="00ED3A99" w:rsidRPr="00753F93">
        <w:rPr>
          <w:lang w:val="en-GB"/>
        </w:rPr>
        <w:t>d</w:t>
      </w:r>
      <w:r w:rsidR="00805859" w:rsidRPr="00753F93">
        <w:rPr>
          <w:lang w:val="en-GB"/>
        </w:rPr>
        <w:t xml:space="preserve"> </w:t>
      </w:r>
      <w:r w:rsidR="00A80C26" w:rsidRPr="00753F93">
        <w:rPr>
          <w:lang w:val="en-GB"/>
        </w:rPr>
        <w:t xml:space="preserve">9 dam failures </w:t>
      </w:r>
      <w:r w:rsidR="00805859" w:rsidRPr="00753F93">
        <w:rPr>
          <w:lang w:val="en-GB"/>
        </w:rPr>
        <w:t xml:space="preserve">for eight </w:t>
      </w:r>
      <w:r w:rsidR="005A489C" w:rsidRPr="00753F93">
        <w:rPr>
          <w:lang w:val="en-GB"/>
        </w:rPr>
        <w:t xml:space="preserve">of the </w:t>
      </w:r>
      <w:r w:rsidR="00805859" w:rsidRPr="00753F93">
        <w:rPr>
          <w:lang w:val="en-GB"/>
        </w:rPr>
        <w:t>model</w:t>
      </w:r>
      <w:r w:rsidR="005A489C" w:rsidRPr="00753F93">
        <w:rPr>
          <w:lang w:val="en-GB"/>
        </w:rPr>
        <w:t>s</w:t>
      </w:r>
      <w:r w:rsidR="00805859" w:rsidRPr="00753F93">
        <w:rPr>
          <w:lang w:val="en-GB"/>
        </w:rPr>
        <w:t xml:space="preserve"> train</w:t>
      </w:r>
      <w:r w:rsidR="005A489C" w:rsidRPr="00753F93">
        <w:rPr>
          <w:lang w:val="en-GB"/>
        </w:rPr>
        <w:t>ed</w:t>
      </w:r>
      <w:r w:rsidR="00805859" w:rsidRPr="00753F93">
        <w:rPr>
          <w:lang w:val="en-GB"/>
        </w:rPr>
        <w:t xml:space="preserve"> </w:t>
      </w:r>
      <w:r w:rsidR="004D54A0" w:rsidRPr="00753F93">
        <w:rPr>
          <w:lang w:val="en-GB"/>
        </w:rPr>
        <w:t>with 83 dam failures</w:t>
      </w:r>
      <w:r w:rsidR="005A489C" w:rsidRPr="00753F93">
        <w:rPr>
          <w:lang w:val="en-GB"/>
        </w:rPr>
        <w:t xml:space="preserve">; </w:t>
      </w:r>
      <w:r w:rsidR="00805859" w:rsidRPr="00753F93">
        <w:rPr>
          <w:lang w:val="en-GB"/>
        </w:rPr>
        <w:t xml:space="preserve">10 dam failures </w:t>
      </w:r>
      <w:r w:rsidR="00ED3A99" w:rsidRPr="00753F93">
        <w:rPr>
          <w:lang w:val="en-GB"/>
        </w:rPr>
        <w:t>we</w:t>
      </w:r>
      <w:r w:rsidR="005A489C" w:rsidRPr="00753F93">
        <w:rPr>
          <w:lang w:val="en-GB"/>
        </w:rPr>
        <w:t xml:space="preserve">re used for testing </w:t>
      </w:r>
      <w:r w:rsidR="00805859" w:rsidRPr="00753F93">
        <w:rPr>
          <w:lang w:val="en-GB"/>
        </w:rPr>
        <w:t>the two remaining model</w:t>
      </w:r>
      <w:r w:rsidR="005A489C" w:rsidRPr="00753F93">
        <w:rPr>
          <w:lang w:val="en-GB"/>
        </w:rPr>
        <w:t>s</w:t>
      </w:r>
      <w:r w:rsidR="00805859" w:rsidRPr="00753F93">
        <w:rPr>
          <w:lang w:val="en-GB"/>
        </w:rPr>
        <w:t xml:space="preserve"> train</w:t>
      </w:r>
      <w:r w:rsidR="005A489C" w:rsidRPr="00753F93">
        <w:rPr>
          <w:lang w:val="en-GB"/>
        </w:rPr>
        <w:t>ed</w:t>
      </w:r>
      <w:r w:rsidR="004D54A0" w:rsidRPr="00753F93">
        <w:rPr>
          <w:lang w:val="en-GB"/>
        </w:rPr>
        <w:t xml:space="preserve"> with 82 dam failures</w:t>
      </w:r>
      <w:r w:rsidR="00805859" w:rsidRPr="00753F93">
        <w:rPr>
          <w:lang w:val="en-GB"/>
        </w:rPr>
        <w:t>. T</w:t>
      </w:r>
      <w:r w:rsidR="00DE5611" w:rsidRPr="00753F93">
        <w:rPr>
          <w:lang w:val="en-GB"/>
        </w:rPr>
        <w:t>hus</w:t>
      </w:r>
      <w:r w:rsidR="00805859" w:rsidRPr="00753F93">
        <w:rPr>
          <w:lang w:val="en-GB"/>
        </w:rPr>
        <w:t>,</w:t>
      </w:r>
      <w:r w:rsidR="00DE5611" w:rsidRPr="00753F93">
        <w:rPr>
          <w:lang w:val="en-GB"/>
        </w:rPr>
        <w:t xml:space="preserve"> all 9</w:t>
      </w:r>
      <w:r w:rsidR="00805859" w:rsidRPr="00753F93">
        <w:rPr>
          <w:lang w:val="en-GB"/>
        </w:rPr>
        <w:t>2</w:t>
      </w:r>
      <w:r w:rsidR="00DE5611" w:rsidRPr="00753F93">
        <w:rPr>
          <w:lang w:val="en-GB"/>
        </w:rPr>
        <w:t xml:space="preserve"> dam failures </w:t>
      </w:r>
      <w:r w:rsidR="00ED3A99" w:rsidRPr="00753F93">
        <w:rPr>
          <w:lang w:val="en-GB"/>
        </w:rPr>
        <w:t>from</w:t>
      </w:r>
      <w:r w:rsidR="00DE5611" w:rsidRPr="00753F93">
        <w:rPr>
          <w:lang w:val="en-GB"/>
        </w:rPr>
        <w:t xml:space="preserve"> the database were used as unseen data during </w:t>
      </w:r>
      <w:r w:rsidR="005A489C" w:rsidRPr="00753F93">
        <w:rPr>
          <w:lang w:val="en-GB"/>
        </w:rPr>
        <w:t xml:space="preserve">one of </w:t>
      </w:r>
      <w:r w:rsidR="00DE5611" w:rsidRPr="00753F93">
        <w:rPr>
          <w:lang w:val="en-GB"/>
        </w:rPr>
        <w:t>the test stage</w:t>
      </w:r>
      <w:r w:rsidR="005A489C" w:rsidRPr="00753F93">
        <w:rPr>
          <w:lang w:val="en-GB"/>
        </w:rPr>
        <w:t>s</w:t>
      </w:r>
      <w:r w:rsidR="00DE5611" w:rsidRPr="00753F93">
        <w:rPr>
          <w:lang w:val="en-GB"/>
        </w:rPr>
        <w:t xml:space="preserve"> </w:t>
      </w:r>
      <w:r w:rsidR="005A489C" w:rsidRPr="00753F93">
        <w:rPr>
          <w:lang w:val="en-GB"/>
        </w:rPr>
        <w:t xml:space="preserve">for the </w:t>
      </w:r>
      <w:r w:rsidR="00DE5611" w:rsidRPr="00753F93">
        <w:rPr>
          <w:lang w:val="en-GB"/>
        </w:rPr>
        <w:t>10</w:t>
      </w:r>
      <w:r w:rsidR="005A489C" w:rsidRPr="00753F93">
        <w:rPr>
          <w:lang w:val="en-GB"/>
        </w:rPr>
        <w:t>-fold cross-validation</w:t>
      </w:r>
      <w:r w:rsidR="00DE5611" w:rsidRPr="00753F93">
        <w:rPr>
          <w:lang w:val="en-GB"/>
        </w:rPr>
        <w:t xml:space="preserve"> modelling </w:t>
      </w:r>
      <w:r w:rsidR="0073055A" w:rsidRPr="00753F93">
        <w:rPr>
          <w:lang w:val="en-GB"/>
        </w:rPr>
        <w:lastRenderedPageBreak/>
        <w:t xml:space="preserve">of </w:t>
      </w:r>
      <w:r w:rsidR="00DE5611" w:rsidRPr="00753F93">
        <w:rPr>
          <w:lang w:val="en-GB"/>
        </w:rPr>
        <w:t xml:space="preserve">the prediction of dam failure. </w:t>
      </w:r>
      <w:r w:rsidR="0073055A" w:rsidRPr="00753F93">
        <w:rPr>
          <w:shd w:val="clear" w:color="auto" w:fill="FFFFFF"/>
          <w:lang w:val="en-GB"/>
        </w:rPr>
        <w:t>This guarantee</w:t>
      </w:r>
      <w:r w:rsidR="00ED3A99" w:rsidRPr="00753F93">
        <w:rPr>
          <w:shd w:val="clear" w:color="auto" w:fill="FFFFFF"/>
          <w:lang w:val="en-GB"/>
        </w:rPr>
        <w:t>d</w:t>
      </w:r>
      <w:r w:rsidR="0073055A" w:rsidRPr="00753F93">
        <w:rPr>
          <w:shd w:val="clear" w:color="auto" w:fill="FFFFFF"/>
          <w:lang w:val="en-GB"/>
        </w:rPr>
        <w:t xml:space="preserve"> that all test data </w:t>
      </w:r>
      <w:r w:rsidR="0057256D" w:rsidRPr="00753F93">
        <w:rPr>
          <w:shd w:val="clear" w:color="auto" w:fill="FFFFFF"/>
          <w:lang w:val="en-GB"/>
        </w:rPr>
        <w:t xml:space="preserve">samples </w:t>
      </w:r>
      <w:r w:rsidR="0073055A" w:rsidRPr="00753F93">
        <w:rPr>
          <w:lang w:val="en-GB"/>
        </w:rPr>
        <w:t>tak</w:t>
      </w:r>
      <w:r w:rsidR="008C4799" w:rsidRPr="00753F93">
        <w:rPr>
          <w:lang w:val="en-GB"/>
        </w:rPr>
        <w:t>en</w:t>
      </w:r>
      <w:r w:rsidR="0073055A" w:rsidRPr="00753F93">
        <w:rPr>
          <w:lang w:val="en-GB"/>
        </w:rPr>
        <w:t xml:space="preserve"> into account for evaluation </w:t>
      </w:r>
      <w:r w:rsidR="00ED3A99" w:rsidRPr="00753F93">
        <w:rPr>
          <w:lang w:val="en-GB"/>
        </w:rPr>
        <w:t>we</w:t>
      </w:r>
      <w:r w:rsidR="0073055A" w:rsidRPr="00753F93">
        <w:rPr>
          <w:lang w:val="en-GB"/>
        </w:rPr>
        <w:t xml:space="preserve">re </w:t>
      </w:r>
      <w:r w:rsidR="00CD2BE8" w:rsidRPr="00753F93">
        <w:rPr>
          <w:lang w:val="en-GB"/>
        </w:rPr>
        <w:t>unseen</w:t>
      </w:r>
      <w:r w:rsidR="0073055A" w:rsidRPr="00753F93">
        <w:rPr>
          <w:lang w:val="en-GB"/>
        </w:rPr>
        <w:t xml:space="preserve">. </w:t>
      </w:r>
    </w:p>
    <w:p w14:paraId="273AAB68" w14:textId="77777777" w:rsidR="008D6C48" w:rsidRPr="00753F93" w:rsidRDefault="008D6C48" w:rsidP="00E92633">
      <w:pPr>
        <w:rPr>
          <w:lang w:val="en-GB"/>
        </w:rPr>
      </w:pPr>
    </w:p>
    <w:p w14:paraId="5426E92B" w14:textId="77777777" w:rsidR="00F132B7" w:rsidRPr="00753F93" w:rsidRDefault="00F132B7" w:rsidP="000C65E3">
      <w:pPr>
        <w:pStyle w:val="Heading1"/>
      </w:pPr>
      <w:r w:rsidRPr="00753F93">
        <w:t>Results and discussion</w:t>
      </w:r>
    </w:p>
    <w:p w14:paraId="73CBF94C" w14:textId="5FDF8256" w:rsidR="007858FB" w:rsidRPr="00753F93" w:rsidRDefault="00266910" w:rsidP="00D67081">
      <w:pPr>
        <w:rPr>
          <w:color w:val="000000" w:themeColor="text1"/>
          <w:lang w:val="en-GB" w:bidi="fa-IR"/>
        </w:rPr>
      </w:pPr>
      <w:r w:rsidRPr="00753F93">
        <w:rPr>
          <w:color w:val="000000" w:themeColor="text1"/>
          <w:lang w:val="en-GB"/>
        </w:rPr>
        <w:t xml:space="preserve">During the training process of the ANN-GA model, the </w:t>
      </w:r>
      <w:r w:rsidR="0087628E" w:rsidRPr="00753F93">
        <w:rPr>
          <w:color w:val="000000" w:themeColor="text1"/>
          <w:lang w:val="en-GB"/>
        </w:rPr>
        <w:t xml:space="preserve">ANN parameters were </w:t>
      </w:r>
      <w:r w:rsidRPr="00753F93">
        <w:rPr>
          <w:color w:val="000000" w:themeColor="text1"/>
          <w:lang w:val="en-GB"/>
        </w:rPr>
        <w:t xml:space="preserve">first </w:t>
      </w:r>
      <w:r w:rsidR="0087628E" w:rsidRPr="00753F93">
        <w:rPr>
          <w:color w:val="000000" w:themeColor="text1"/>
          <w:lang w:val="en-GB"/>
        </w:rPr>
        <w:t xml:space="preserve">optimised. </w:t>
      </w:r>
      <w:r w:rsidR="00C60CF5" w:rsidRPr="00753F93">
        <w:rPr>
          <w:color w:val="000000" w:themeColor="text1"/>
          <w:lang w:val="en-GB"/>
        </w:rPr>
        <w:t>The optimisation parameters in GA have to be set first before performing the optimisation runs as they can have major impact on the optimisation speed in finding optimal solutions and their quality. There is no systematic way to identify the optimal values of these parameters. The GA is first rigorously analysed in a number of trial runs with a combination of parameters in the recommended ranges to identify the optimal parameter values.</w:t>
      </w:r>
      <w:r w:rsidR="000524B2" w:rsidRPr="00753F93">
        <w:rPr>
          <w:color w:val="000000" w:themeColor="text1"/>
          <w:lang w:val="en-GB"/>
        </w:rPr>
        <w:t xml:space="preserve"> </w:t>
      </w:r>
      <w:r w:rsidR="00D67081" w:rsidRPr="00D67081">
        <w:rPr>
          <w:color w:val="000000" w:themeColor="text1"/>
          <w:lang w:val="en-GB"/>
        </w:rPr>
        <w:t xml:space="preserve">The following GA parameters were identified after a maximum of 5 </w:t>
      </w:r>
      <w:r w:rsidR="00D67081">
        <w:rPr>
          <w:color w:val="000000" w:themeColor="text1"/>
          <w:lang w:val="en-GB"/>
        </w:rPr>
        <w:t xml:space="preserve">trial </w:t>
      </w:r>
      <w:r w:rsidR="00D67081" w:rsidRPr="00D67081">
        <w:rPr>
          <w:color w:val="000000" w:themeColor="text1"/>
          <w:lang w:val="en-GB"/>
        </w:rPr>
        <w:t>runs for each GA parameter</w:t>
      </w:r>
      <w:r w:rsidR="00D67081" w:rsidRPr="00D67081" w:rsidDel="00D67081">
        <w:rPr>
          <w:color w:val="000000" w:themeColor="text1"/>
          <w:lang w:val="en-GB"/>
        </w:rPr>
        <w:t xml:space="preserve"> </w:t>
      </w:r>
      <w:r w:rsidR="0087628E" w:rsidRPr="00753F93">
        <w:rPr>
          <w:color w:val="000000" w:themeColor="text1"/>
          <w:lang w:val="en-GB"/>
        </w:rPr>
        <w:t>:</w:t>
      </w:r>
      <w:r w:rsidR="007B3664" w:rsidRPr="00753F93">
        <w:rPr>
          <w:color w:val="000000" w:themeColor="text1"/>
          <w:lang w:val="en-GB"/>
        </w:rPr>
        <w:t xml:space="preserve"> </w:t>
      </w:r>
      <w:r w:rsidR="00EA5D79" w:rsidRPr="00753F93">
        <w:rPr>
          <w:color w:val="000000" w:themeColor="text1"/>
          <w:lang w:val="en-GB" w:bidi="fa-IR"/>
        </w:rPr>
        <w:t xml:space="preserve">population </w:t>
      </w:r>
      <w:r w:rsidR="000A278E" w:rsidRPr="00753F93">
        <w:rPr>
          <w:color w:val="000000" w:themeColor="text1"/>
          <w:lang w:val="en-GB"/>
        </w:rPr>
        <w:t>size</w:t>
      </w:r>
      <w:r w:rsidR="000A278E" w:rsidRPr="00753F93">
        <w:rPr>
          <w:color w:val="000000" w:themeColor="text1"/>
          <w:lang w:val="en-GB" w:bidi="fa-IR"/>
        </w:rPr>
        <w:t xml:space="preserve"> of </w:t>
      </w:r>
      <w:r w:rsidR="001D49B1" w:rsidRPr="00753F93">
        <w:rPr>
          <w:color w:val="000000" w:themeColor="text1"/>
          <w:lang w:val="en-GB" w:bidi="fa-IR"/>
        </w:rPr>
        <w:t>2</w:t>
      </w:r>
      <w:r w:rsidR="00442DAA" w:rsidRPr="00753F93">
        <w:rPr>
          <w:color w:val="000000" w:themeColor="text1"/>
          <w:lang w:val="en-GB" w:bidi="fa-IR"/>
        </w:rPr>
        <w:t>00;</w:t>
      </w:r>
      <w:r w:rsidR="000A278E" w:rsidRPr="00753F93">
        <w:rPr>
          <w:color w:val="000000" w:themeColor="text1"/>
          <w:lang w:val="en-GB" w:bidi="fa-IR"/>
        </w:rPr>
        <w:t xml:space="preserve"> </w:t>
      </w:r>
      <w:r w:rsidR="00442DAA" w:rsidRPr="00753F93">
        <w:rPr>
          <w:color w:val="000000" w:themeColor="text1"/>
          <w:lang w:val="en-GB"/>
        </w:rPr>
        <w:t>roulette selection operator;</w:t>
      </w:r>
      <w:r w:rsidR="000A278E" w:rsidRPr="00753F93">
        <w:rPr>
          <w:color w:val="000000" w:themeColor="text1"/>
          <w:lang w:val="en-GB"/>
        </w:rPr>
        <w:t xml:space="preserve"> single point crossover </w:t>
      </w:r>
      <w:r w:rsidR="00D01C2C" w:rsidRPr="00753F93">
        <w:rPr>
          <w:color w:val="000000" w:themeColor="text1"/>
          <w:lang w:val="en-GB"/>
        </w:rPr>
        <w:t xml:space="preserve">and mutation by gene operators both with uniform function and </w:t>
      </w:r>
      <w:r w:rsidR="00442DAA" w:rsidRPr="00753F93">
        <w:rPr>
          <w:color w:val="000000" w:themeColor="text1"/>
          <w:lang w:val="en-GB"/>
        </w:rPr>
        <w:t xml:space="preserve">a </w:t>
      </w:r>
      <w:r w:rsidR="000A278E" w:rsidRPr="00753F93">
        <w:rPr>
          <w:color w:val="000000" w:themeColor="text1"/>
          <w:lang w:val="en-GB"/>
        </w:rPr>
        <w:t>probability of 0.7 and 0.05</w:t>
      </w:r>
      <w:r w:rsidR="00D01C2C" w:rsidRPr="00753F93">
        <w:rPr>
          <w:color w:val="000000" w:themeColor="text1"/>
          <w:lang w:val="en-GB"/>
        </w:rPr>
        <w:t>, respectively</w:t>
      </w:r>
      <w:r w:rsidR="000A278E" w:rsidRPr="00753F93">
        <w:rPr>
          <w:color w:val="000000" w:themeColor="text1"/>
          <w:lang w:val="en-GB" w:bidi="fa-IR"/>
        </w:rPr>
        <w:t>. The stopping criteri</w:t>
      </w:r>
      <w:r w:rsidR="00442DAA" w:rsidRPr="00753F93">
        <w:rPr>
          <w:color w:val="000000" w:themeColor="text1"/>
          <w:lang w:val="en-GB" w:bidi="fa-IR"/>
        </w:rPr>
        <w:t>a</w:t>
      </w:r>
      <w:r w:rsidR="000A278E" w:rsidRPr="00753F93">
        <w:rPr>
          <w:color w:val="000000" w:themeColor="text1"/>
          <w:lang w:val="en-GB" w:bidi="fa-IR"/>
        </w:rPr>
        <w:t xml:space="preserve"> were </w:t>
      </w:r>
      <w:r w:rsidR="00D01C2C" w:rsidRPr="00753F93">
        <w:rPr>
          <w:color w:val="000000" w:themeColor="text1"/>
          <w:lang w:val="en-GB" w:bidi="fa-IR"/>
        </w:rPr>
        <w:t xml:space="preserve">set </w:t>
      </w:r>
      <w:r w:rsidR="00442DAA" w:rsidRPr="00753F93">
        <w:rPr>
          <w:color w:val="000000" w:themeColor="text1"/>
          <w:lang w:val="en-GB" w:bidi="fa-IR"/>
        </w:rPr>
        <w:t>as</w:t>
      </w:r>
      <w:r w:rsidR="000A278E" w:rsidRPr="00753F93">
        <w:rPr>
          <w:color w:val="000000" w:themeColor="text1"/>
          <w:lang w:val="en-GB" w:bidi="fa-IR"/>
        </w:rPr>
        <w:t xml:space="preserve"> convergence</w:t>
      </w:r>
      <w:r w:rsidR="00442DAA" w:rsidRPr="00753F93">
        <w:rPr>
          <w:color w:val="000000" w:themeColor="text1"/>
          <w:lang w:val="en-GB" w:bidi="fa-IR"/>
        </w:rPr>
        <w:t xml:space="preserve"> to</w:t>
      </w:r>
      <w:r w:rsidR="000A278E" w:rsidRPr="00753F93">
        <w:rPr>
          <w:color w:val="000000" w:themeColor="text1"/>
          <w:lang w:val="en-GB" w:bidi="fa-IR"/>
        </w:rPr>
        <w:t xml:space="preserve"> the </w:t>
      </w:r>
      <w:r w:rsidR="00D01C2C" w:rsidRPr="00753F93">
        <w:rPr>
          <w:color w:val="000000" w:themeColor="text1"/>
          <w:lang w:val="en-GB" w:bidi="fa-IR"/>
        </w:rPr>
        <w:t xml:space="preserve">best fitness value </w:t>
      </w:r>
      <w:r w:rsidR="001D49B1" w:rsidRPr="00753F93">
        <w:rPr>
          <w:color w:val="000000" w:themeColor="text1"/>
          <w:lang w:val="en-GB" w:bidi="fa-IR"/>
        </w:rPr>
        <w:t xml:space="preserve">of </w:t>
      </w:r>
      <w:r w:rsidR="00442DAA" w:rsidRPr="00753F93">
        <w:rPr>
          <w:color w:val="000000" w:themeColor="text1"/>
          <w:lang w:val="en-GB" w:bidi="fa-IR"/>
        </w:rPr>
        <w:t>a generation</w:t>
      </w:r>
      <w:r w:rsidR="001D49B1" w:rsidRPr="00753F93">
        <w:rPr>
          <w:color w:val="000000" w:themeColor="text1"/>
          <w:lang w:val="en-GB" w:bidi="fa-IR"/>
        </w:rPr>
        <w:t xml:space="preserve"> </w:t>
      </w:r>
      <w:r w:rsidR="00D01C2C" w:rsidRPr="00753F93">
        <w:rPr>
          <w:color w:val="000000" w:themeColor="text1"/>
          <w:lang w:val="en-GB" w:bidi="fa-IR"/>
        </w:rPr>
        <w:t xml:space="preserve">to </w:t>
      </w:r>
      <w:r w:rsidR="00442DAA" w:rsidRPr="00753F93">
        <w:rPr>
          <w:i/>
          <w:color w:val="000000" w:themeColor="text1"/>
          <w:lang w:val="en-GB" w:bidi="fa-IR"/>
        </w:rPr>
        <w:t>RMSE</w:t>
      </w:r>
      <w:r w:rsidR="00D01C2C" w:rsidRPr="00753F93">
        <w:rPr>
          <w:color w:val="000000" w:themeColor="text1"/>
          <w:lang w:val="en-GB"/>
        </w:rPr>
        <w:t xml:space="preserve"> less than 10</w:t>
      </w:r>
      <w:r w:rsidR="00D01C2C" w:rsidRPr="00753F93">
        <w:rPr>
          <w:color w:val="000000" w:themeColor="text1"/>
          <w:vertAlign w:val="superscript"/>
          <w:lang w:val="en-GB"/>
        </w:rPr>
        <w:t>-7</w:t>
      </w:r>
      <w:r w:rsidR="00D01C2C" w:rsidRPr="00753F93">
        <w:rPr>
          <w:color w:val="000000" w:themeColor="text1"/>
          <w:lang w:val="en-GB"/>
        </w:rPr>
        <w:t xml:space="preserve"> or the maximum number of </w:t>
      </w:r>
      <w:r w:rsidR="001D49B1" w:rsidRPr="00753F93">
        <w:rPr>
          <w:color w:val="000000" w:themeColor="text1"/>
          <w:lang w:val="en-GB"/>
        </w:rPr>
        <w:t>1000 generations</w:t>
      </w:r>
      <w:r w:rsidR="00442DAA" w:rsidRPr="00753F93">
        <w:rPr>
          <w:color w:val="000000" w:themeColor="text1"/>
          <w:lang w:val="en-GB"/>
        </w:rPr>
        <w:t xml:space="preserve"> having been reached</w:t>
      </w:r>
      <w:r w:rsidR="007858FB" w:rsidRPr="00753F93">
        <w:rPr>
          <w:color w:val="000000" w:themeColor="text1"/>
          <w:lang w:val="en-GB" w:bidi="fa-IR"/>
        </w:rPr>
        <w:t xml:space="preserve">. </w:t>
      </w:r>
      <w:r w:rsidR="00DF5045" w:rsidRPr="00753F93">
        <w:rPr>
          <w:color w:val="000000" w:themeColor="text1"/>
          <w:lang w:val="en-GB" w:bidi="fa-IR"/>
        </w:rPr>
        <w:t>Also, note that in order to avoid unduly dominating effects of trapping in local minima, especially for non-linear algorithms, the model runs were iterated maximum 10 times with different number of neurons in the hidden layer to attain the best results</w:t>
      </w:r>
      <w:r w:rsidR="005948F5" w:rsidRPr="00753F93">
        <w:rPr>
          <w:color w:val="000000" w:themeColor="text1"/>
          <w:lang w:val="en-GB" w:bidi="fa-IR"/>
        </w:rPr>
        <w:t>.</w:t>
      </w:r>
      <w:r w:rsidR="004219C6" w:rsidRPr="00753F93">
        <w:rPr>
          <w:color w:val="000000" w:themeColor="text1"/>
          <w:lang w:val="en-GB" w:bidi="fa-IR"/>
        </w:rPr>
        <w:t xml:space="preserve"> </w:t>
      </w:r>
      <w:r w:rsidR="00ED3F30" w:rsidRPr="00753F93">
        <w:rPr>
          <w:color w:val="000000" w:themeColor="text1"/>
          <w:lang w:val="en-GB" w:bidi="fa-IR"/>
        </w:rPr>
        <w:t>The obtained results show that the best model performance can be achieved by using 4 neurons in the hidden layer and therefore network structure of 3-4-1 shown in Fig. 2 was considered as the structure for the ANN-GA models.</w:t>
      </w:r>
    </w:p>
    <w:p w14:paraId="4F22E5D6" w14:textId="7631FA4E" w:rsidR="00F22046" w:rsidRPr="00753F93" w:rsidRDefault="00FD4524" w:rsidP="00D1167E">
      <w:pPr>
        <w:rPr>
          <w:lang w:val="en-GB"/>
        </w:rPr>
      </w:pPr>
      <w:r w:rsidRPr="00753F93">
        <w:rPr>
          <w:color w:val="000000" w:themeColor="text1"/>
          <w:lang w:val="en-GB" w:bidi="fa-IR"/>
        </w:rPr>
        <w:t>A</w:t>
      </w:r>
      <w:r w:rsidR="00764E08" w:rsidRPr="00753F93">
        <w:rPr>
          <w:color w:val="000000" w:themeColor="text1"/>
          <w:lang w:val="en-GB" w:bidi="fa-IR"/>
        </w:rPr>
        <w:t xml:space="preserve">ll the aforementioned models </w:t>
      </w:r>
      <w:r w:rsidR="008B7754" w:rsidRPr="00753F93">
        <w:rPr>
          <w:color w:val="000000" w:themeColor="text1"/>
          <w:lang w:val="en-GB" w:bidi="fa-IR"/>
        </w:rPr>
        <w:t xml:space="preserve">were </w:t>
      </w:r>
      <w:r w:rsidR="00764E08" w:rsidRPr="00753F93">
        <w:rPr>
          <w:color w:val="000000" w:themeColor="text1"/>
          <w:lang w:val="en-GB" w:bidi="fa-IR"/>
        </w:rPr>
        <w:t xml:space="preserve">only analysed based on two input variables of </w:t>
      </w:r>
      <w:r w:rsidR="00764E08" w:rsidRPr="00753F93">
        <w:rPr>
          <w:i/>
          <w:iCs/>
          <w:color w:val="000000" w:themeColor="text1"/>
          <w:lang w:val="en-GB" w:bidi="fa-IR"/>
        </w:rPr>
        <w:t>V</w:t>
      </w:r>
      <w:r w:rsidR="00764E08" w:rsidRPr="00753F93">
        <w:rPr>
          <w:i/>
          <w:iCs/>
          <w:color w:val="000000" w:themeColor="text1"/>
          <w:vertAlign w:val="subscript"/>
          <w:lang w:val="en-GB" w:bidi="fa-IR"/>
        </w:rPr>
        <w:t>w</w:t>
      </w:r>
      <w:r w:rsidR="00764E08" w:rsidRPr="00753F93">
        <w:rPr>
          <w:color w:val="000000" w:themeColor="text1"/>
          <w:lang w:val="en-GB" w:bidi="fa-IR"/>
        </w:rPr>
        <w:t xml:space="preserve"> and </w:t>
      </w:r>
      <w:r w:rsidR="00764E08" w:rsidRPr="00753F93">
        <w:rPr>
          <w:i/>
          <w:iCs/>
          <w:color w:val="000000" w:themeColor="text1"/>
          <w:lang w:val="en-GB" w:bidi="fa-IR"/>
        </w:rPr>
        <w:t>H</w:t>
      </w:r>
      <w:r w:rsidR="00764E08" w:rsidRPr="00753F93">
        <w:rPr>
          <w:i/>
          <w:iCs/>
          <w:color w:val="000000" w:themeColor="text1"/>
          <w:vertAlign w:val="subscript"/>
          <w:lang w:val="en-GB" w:bidi="fa-IR"/>
        </w:rPr>
        <w:t>w</w:t>
      </w:r>
      <w:r w:rsidR="00764E08" w:rsidRPr="00753F93">
        <w:rPr>
          <w:color w:val="000000" w:themeColor="text1"/>
          <w:lang w:val="en-GB" w:bidi="fa-IR"/>
        </w:rPr>
        <w:t xml:space="preserve">. </w:t>
      </w:r>
      <w:r w:rsidR="00266910" w:rsidRPr="00753F93">
        <w:rPr>
          <w:color w:val="000000" w:themeColor="text1"/>
          <w:lang w:val="en-GB" w:bidi="fa-IR"/>
        </w:rPr>
        <w:t>To assess the performance of the four models, each model was built 10</w:t>
      </w:r>
      <w:r w:rsidR="00764E08" w:rsidRPr="00753F93">
        <w:rPr>
          <w:color w:val="000000" w:themeColor="text1"/>
          <w:lang w:val="en-GB" w:bidi="fa-IR"/>
        </w:rPr>
        <w:t xml:space="preserve"> times using different training data sets</w:t>
      </w:r>
      <w:r w:rsidR="008B7754" w:rsidRPr="00753F93">
        <w:rPr>
          <w:color w:val="000000" w:themeColor="text1"/>
          <w:lang w:val="en-GB" w:bidi="fa-IR"/>
        </w:rPr>
        <w:t xml:space="preserve">. </w:t>
      </w:r>
      <w:r w:rsidR="00DB5DAA" w:rsidRPr="00753F93">
        <w:rPr>
          <w:color w:val="000000" w:themeColor="text1"/>
          <w:lang w:val="en-GB" w:bidi="fa-IR"/>
        </w:rPr>
        <w:t xml:space="preserve">For instance, </w:t>
      </w:r>
      <w:r w:rsidR="00FB089B" w:rsidRPr="00753F93">
        <w:rPr>
          <w:color w:val="000000" w:themeColor="text1"/>
          <w:lang w:val="en-GB" w:bidi="fa-IR"/>
        </w:rPr>
        <w:t xml:space="preserve">Fig. 3 </w:t>
      </w:r>
      <w:r w:rsidR="008B7754" w:rsidRPr="00753F93">
        <w:rPr>
          <w:color w:val="000000" w:themeColor="text1"/>
          <w:lang w:val="en-GB" w:bidi="fa-IR"/>
        </w:rPr>
        <w:t xml:space="preserve">shows the scatter of estimated and observed values in </w:t>
      </w:r>
      <w:r w:rsidR="00266910" w:rsidRPr="00753F93">
        <w:rPr>
          <w:color w:val="000000" w:themeColor="text1"/>
          <w:lang w:val="en-GB" w:bidi="fa-IR"/>
        </w:rPr>
        <w:t xml:space="preserve">the </w:t>
      </w:r>
      <w:r w:rsidR="008B7754" w:rsidRPr="00753F93">
        <w:rPr>
          <w:color w:val="000000" w:themeColor="text1"/>
          <w:lang w:val="en-GB" w:bidi="fa-IR"/>
        </w:rPr>
        <w:t xml:space="preserve">four analysed models for the first </w:t>
      </w:r>
      <w:r w:rsidR="0000115B" w:rsidRPr="00753F93">
        <w:rPr>
          <w:color w:val="000000" w:themeColor="text1"/>
          <w:lang w:val="en-GB" w:bidi="fa-IR"/>
        </w:rPr>
        <w:t xml:space="preserve">data </w:t>
      </w:r>
      <w:r w:rsidR="00DB5DAA" w:rsidRPr="00753F93">
        <w:rPr>
          <w:color w:val="000000" w:themeColor="text1"/>
          <w:lang w:val="en-GB" w:bidi="fa-IR"/>
        </w:rPr>
        <w:t>subset</w:t>
      </w:r>
      <w:r w:rsidR="008B7754" w:rsidRPr="00753F93">
        <w:rPr>
          <w:color w:val="000000" w:themeColor="text1"/>
          <w:lang w:val="en-GB" w:bidi="fa-IR"/>
        </w:rPr>
        <w:t>.</w:t>
      </w:r>
      <w:r w:rsidR="00B0741E" w:rsidRPr="00753F93">
        <w:rPr>
          <w:color w:val="000000" w:themeColor="text1"/>
          <w:lang w:val="en-GB" w:bidi="fa-IR"/>
        </w:rPr>
        <w:t xml:space="preserve"> It is apparent </w:t>
      </w:r>
      <w:r w:rsidR="00DB5DAA" w:rsidRPr="00753F93">
        <w:rPr>
          <w:color w:val="000000" w:themeColor="text1"/>
          <w:lang w:val="en-GB" w:bidi="fa-IR"/>
        </w:rPr>
        <w:t xml:space="preserve">in </w:t>
      </w:r>
      <w:r w:rsidRPr="00753F93">
        <w:rPr>
          <w:color w:val="000000" w:themeColor="text1"/>
          <w:lang w:val="en-GB" w:bidi="fa-IR"/>
        </w:rPr>
        <w:t xml:space="preserve">Fig. 3a and 3b </w:t>
      </w:r>
      <w:r w:rsidR="00B0741E" w:rsidRPr="00753F93">
        <w:rPr>
          <w:color w:val="000000" w:themeColor="text1"/>
          <w:lang w:val="en-GB" w:bidi="fa-IR"/>
        </w:rPr>
        <w:t xml:space="preserve">that </w:t>
      </w:r>
      <w:r w:rsidR="00DB5DAA" w:rsidRPr="00753F93">
        <w:rPr>
          <w:color w:val="000000" w:themeColor="text1"/>
          <w:lang w:val="en-GB" w:bidi="fa-IR"/>
        </w:rPr>
        <w:t xml:space="preserve">estimations </w:t>
      </w:r>
      <w:r w:rsidR="00DB5DAA" w:rsidRPr="00753F93">
        <w:rPr>
          <w:color w:val="000000" w:themeColor="text1"/>
          <w:lang w:val="en-GB" w:bidi="fa-IR"/>
        </w:rPr>
        <w:lastRenderedPageBreak/>
        <w:t xml:space="preserve">in </w:t>
      </w:r>
      <w:r w:rsidR="00B0741E" w:rsidRPr="00753F93">
        <w:rPr>
          <w:color w:val="000000" w:themeColor="text1"/>
          <w:lang w:val="en-GB" w:bidi="fa-IR"/>
        </w:rPr>
        <w:t xml:space="preserve">all the models </w:t>
      </w:r>
      <w:r w:rsidR="00DB5DAA" w:rsidRPr="00753F93">
        <w:rPr>
          <w:color w:val="000000" w:themeColor="text1"/>
          <w:lang w:val="en-GB" w:bidi="fa-IR"/>
        </w:rPr>
        <w:t xml:space="preserve">are </w:t>
      </w:r>
      <w:r w:rsidR="000205D9" w:rsidRPr="00753F93">
        <w:rPr>
          <w:color w:val="000000" w:themeColor="text1"/>
          <w:lang w:val="en-GB" w:bidi="fa-IR"/>
        </w:rPr>
        <w:t xml:space="preserve">far better </w:t>
      </w:r>
      <w:r w:rsidR="00B0741E" w:rsidRPr="00753F93">
        <w:rPr>
          <w:color w:val="000000" w:themeColor="text1"/>
          <w:lang w:val="en-GB" w:bidi="fa-IR"/>
        </w:rPr>
        <w:t xml:space="preserve">for the large peak outflows than small values which have been overestimated compared to </w:t>
      </w:r>
      <w:r w:rsidR="000205D9" w:rsidRPr="00753F93">
        <w:rPr>
          <w:color w:val="000000" w:themeColor="text1"/>
          <w:lang w:val="en-GB" w:bidi="fa-IR"/>
        </w:rPr>
        <w:t xml:space="preserve">the observed values. </w:t>
      </w:r>
      <w:r w:rsidR="00D1167E" w:rsidRPr="00753F93">
        <w:rPr>
          <w:color w:val="000000" w:themeColor="text1"/>
          <w:lang w:val="en-GB" w:bidi="fa-IR"/>
        </w:rPr>
        <w:t>This can be attributed to the RMSE indicator in all models which minimise the overall error for all predictions including both low and high values. The apparent difference of the prediction estimations for these two data groups (i.e. the low and high values) can also be influenced by two main factors: the significant difference in 1) the order of magnitude and 2) the number of the data. As a result, the prediction errors obtained from the overestimations of high values have been balanced on the underestimations of prediction errors in low values. The impact of these two features also seems to be the main reason for large underestimations of low values compared to small overestimations of high values.</w:t>
      </w:r>
      <w:r w:rsidR="000205D9" w:rsidRPr="00753F93">
        <w:rPr>
          <w:color w:val="000000" w:themeColor="text1"/>
          <w:lang w:val="en-GB" w:bidi="fa-IR"/>
        </w:rPr>
        <w:t xml:space="preserve"> </w:t>
      </w:r>
    </w:p>
    <w:p w14:paraId="09B9DD62" w14:textId="505E1B1E" w:rsidR="00D41FA9" w:rsidRPr="00753F93" w:rsidRDefault="00FB089B" w:rsidP="00981461">
      <w:pPr>
        <w:rPr>
          <w:rFonts w:cs="Times New Roman"/>
          <w:szCs w:val="24"/>
          <w:lang w:val="en-GB"/>
        </w:rPr>
      </w:pPr>
      <w:r w:rsidRPr="00753F93">
        <w:rPr>
          <w:lang w:val="en-GB"/>
        </w:rPr>
        <w:t xml:space="preserve">Fig. 4 </w:t>
      </w:r>
      <w:r w:rsidR="00AC1CC5" w:rsidRPr="00753F93">
        <w:rPr>
          <w:lang w:val="en-GB"/>
        </w:rPr>
        <w:t xml:space="preserve">shows the performance of the analysed models with respect to </w:t>
      </w:r>
      <w:r w:rsidR="00257A32" w:rsidRPr="00753F93">
        <w:rPr>
          <w:lang w:val="en-GB"/>
        </w:rPr>
        <w:t xml:space="preserve">the average of the three </w:t>
      </w:r>
      <w:r w:rsidR="00AC1CC5" w:rsidRPr="00753F93">
        <w:rPr>
          <w:lang w:val="en-GB"/>
        </w:rPr>
        <w:t xml:space="preserve">indicators </w:t>
      </w:r>
      <w:r w:rsidR="00257A32" w:rsidRPr="00753F93">
        <w:rPr>
          <w:lang w:val="en-GB"/>
        </w:rPr>
        <w:t>(RMSE, RSE and R</w:t>
      </w:r>
      <w:r w:rsidR="00257A32" w:rsidRPr="00753F93">
        <w:rPr>
          <w:vertAlign w:val="superscript"/>
          <w:lang w:val="en-GB"/>
        </w:rPr>
        <w:t>2</w:t>
      </w:r>
      <w:r w:rsidR="00257A32" w:rsidRPr="00753F93">
        <w:rPr>
          <w:lang w:val="en-GB"/>
        </w:rPr>
        <w:t xml:space="preserve">) in </w:t>
      </w:r>
      <w:r w:rsidR="00AC1CC5" w:rsidRPr="00753F93">
        <w:rPr>
          <w:lang w:val="en-GB"/>
        </w:rPr>
        <w:t xml:space="preserve">10 </w:t>
      </w:r>
      <w:r w:rsidR="00442DAA" w:rsidRPr="00753F93">
        <w:rPr>
          <w:lang w:val="en-GB"/>
        </w:rPr>
        <w:t>instances</w:t>
      </w:r>
      <w:r w:rsidR="00764E08" w:rsidRPr="00753F93">
        <w:rPr>
          <w:lang w:val="en-GB"/>
        </w:rPr>
        <w:t xml:space="preserve"> of </w:t>
      </w:r>
      <w:r w:rsidR="00AC1CC5" w:rsidRPr="00753F93">
        <w:rPr>
          <w:lang w:val="en-GB"/>
        </w:rPr>
        <w:t xml:space="preserve">test data </w:t>
      </w:r>
      <w:r w:rsidR="0057256D" w:rsidRPr="00753F93">
        <w:rPr>
          <w:lang w:val="en-GB"/>
        </w:rPr>
        <w:t>sub</w:t>
      </w:r>
      <w:r w:rsidR="00AC1CC5" w:rsidRPr="00753F93">
        <w:rPr>
          <w:lang w:val="en-GB"/>
        </w:rPr>
        <w:t>sets</w:t>
      </w:r>
      <w:r w:rsidR="00257A32" w:rsidRPr="00753F93">
        <w:rPr>
          <w:lang w:val="en-GB"/>
        </w:rPr>
        <w:t xml:space="preserve"> obtained from </w:t>
      </w:r>
      <w:r w:rsidR="00442DAA" w:rsidRPr="00753F93">
        <w:rPr>
          <w:lang w:val="en-GB"/>
        </w:rPr>
        <w:t xml:space="preserve">the </w:t>
      </w:r>
      <w:r w:rsidR="00257A32" w:rsidRPr="00753F93">
        <w:rPr>
          <w:lang w:val="en-GB"/>
        </w:rPr>
        <w:t xml:space="preserve">cross-validation </w:t>
      </w:r>
      <w:r w:rsidR="00F132B7" w:rsidRPr="00753F93">
        <w:rPr>
          <w:lang w:val="en-GB"/>
        </w:rPr>
        <w:t>technique</w:t>
      </w:r>
      <w:r w:rsidR="00AC1CC5" w:rsidRPr="00753F93">
        <w:rPr>
          <w:lang w:val="en-GB"/>
        </w:rPr>
        <w:t xml:space="preserve">. </w:t>
      </w:r>
      <w:r w:rsidR="00257A32" w:rsidRPr="00753F93">
        <w:rPr>
          <w:rFonts w:cs="Times New Roman"/>
          <w:szCs w:val="24"/>
          <w:lang w:val="en-GB"/>
        </w:rPr>
        <w:t xml:space="preserve">The results show that the performance of </w:t>
      </w:r>
      <w:r w:rsidR="00F132B7" w:rsidRPr="00753F93">
        <w:rPr>
          <w:rFonts w:cs="Times New Roman"/>
          <w:szCs w:val="24"/>
          <w:lang w:val="en-GB"/>
        </w:rPr>
        <w:t xml:space="preserve">the </w:t>
      </w:r>
      <w:r w:rsidR="00257A32" w:rsidRPr="00753F93">
        <w:rPr>
          <w:rFonts w:cs="Times New Roman"/>
          <w:szCs w:val="24"/>
          <w:lang w:val="en-GB"/>
        </w:rPr>
        <w:t xml:space="preserve">ANN-GA </w:t>
      </w:r>
      <w:r w:rsidR="00F132B7" w:rsidRPr="00753F93">
        <w:rPr>
          <w:rFonts w:cs="Times New Roman"/>
          <w:szCs w:val="24"/>
          <w:lang w:val="en-GB"/>
        </w:rPr>
        <w:t xml:space="preserve">model </w:t>
      </w:r>
      <w:r w:rsidR="00257A32" w:rsidRPr="00753F93">
        <w:rPr>
          <w:rFonts w:cs="Times New Roman"/>
          <w:szCs w:val="24"/>
          <w:lang w:val="en-GB"/>
        </w:rPr>
        <w:t xml:space="preserve">is better than other models </w:t>
      </w:r>
      <w:r w:rsidR="00442DAA" w:rsidRPr="00753F93">
        <w:rPr>
          <w:rFonts w:cs="Times New Roman"/>
          <w:szCs w:val="24"/>
          <w:lang w:val="en-GB"/>
        </w:rPr>
        <w:t>for</w:t>
      </w:r>
      <w:r w:rsidR="00257A32" w:rsidRPr="00753F93">
        <w:rPr>
          <w:rFonts w:cs="Times New Roman"/>
          <w:szCs w:val="24"/>
          <w:lang w:val="en-GB"/>
        </w:rPr>
        <w:t xml:space="preserve"> </w:t>
      </w:r>
      <w:r w:rsidR="00FF472F" w:rsidRPr="00753F93">
        <w:rPr>
          <w:rFonts w:cs="Times New Roman"/>
          <w:szCs w:val="24"/>
          <w:lang w:val="en-GB"/>
        </w:rPr>
        <w:t xml:space="preserve">all three indicators for </w:t>
      </w:r>
      <w:r w:rsidR="00257A32" w:rsidRPr="00753F93">
        <w:rPr>
          <w:rFonts w:cs="Times New Roman"/>
          <w:szCs w:val="24"/>
          <w:lang w:val="en-GB"/>
        </w:rPr>
        <w:t xml:space="preserve">both training and test </w:t>
      </w:r>
      <w:r w:rsidR="00FF472F" w:rsidRPr="00753F93">
        <w:rPr>
          <w:rFonts w:cs="Times New Roman"/>
          <w:szCs w:val="24"/>
          <w:lang w:val="en-GB"/>
        </w:rPr>
        <w:t xml:space="preserve">data </w:t>
      </w:r>
      <w:r w:rsidR="00257A32" w:rsidRPr="00753F93">
        <w:rPr>
          <w:rFonts w:cs="Times New Roman"/>
          <w:szCs w:val="24"/>
          <w:lang w:val="en-GB"/>
        </w:rPr>
        <w:t xml:space="preserve">(i.e. </w:t>
      </w:r>
      <w:r w:rsidR="00AC65CE" w:rsidRPr="00753F93">
        <w:rPr>
          <w:rFonts w:cs="Times New Roman"/>
          <w:szCs w:val="24"/>
          <w:lang w:val="en-GB"/>
        </w:rPr>
        <w:t>lower</w:t>
      </w:r>
      <w:r w:rsidR="00257A32" w:rsidRPr="00753F93">
        <w:rPr>
          <w:rFonts w:cs="Times New Roman"/>
          <w:szCs w:val="24"/>
          <w:lang w:val="en-GB"/>
        </w:rPr>
        <w:t xml:space="preserve"> </w:t>
      </w:r>
      <w:r w:rsidR="00FF472F" w:rsidRPr="00753F93">
        <w:rPr>
          <w:rFonts w:cs="Times New Roman"/>
          <w:szCs w:val="24"/>
          <w:lang w:val="en-GB"/>
        </w:rPr>
        <w:t xml:space="preserve">values for RMSE </w:t>
      </w:r>
      <w:r w:rsidR="00AC65CE" w:rsidRPr="00753F93">
        <w:rPr>
          <w:rFonts w:cs="Times New Roman"/>
          <w:szCs w:val="24"/>
          <w:lang w:val="en-GB"/>
        </w:rPr>
        <w:t xml:space="preserve">and RSE </w:t>
      </w:r>
      <w:r w:rsidR="00FF472F" w:rsidRPr="00753F93">
        <w:rPr>
          <w:rFonts w:cs="Times New Roman"/>
          <w:szCs w:val="24"/>
          <w:lang w:val="en-GB"/>
        </w:rPr>
        <w:t xml:space="preserve">and </w:t>
      </w:r>
      <w:r w:rsidR="00AC65CE" w:rsidRPr="00753F93">
        <w:rPr>
          <w:rFonts w:cs="Times New Roman"/>
          <w:szCs w:val="24"/>
          <w:lang w:val="en-GB"/>
        </w:rPr>
        <w:t xml:space="preserve">higher </w:t>
      </w:r>
      <w:r w:rsidR="00FF472F" w:rsidRPr="00753F93">
        <w:rPr>
          <w:rFonts w:cs="Times New Roman"/>
          <w:szCs w:val="24"/>
          <w:lang w:val="en-GB"/>
        </w:rPr>
        <w:t>values for R</w:t>
      </w:r>
      <w:r w:rsidR="00FF472F" w:rsidRPr="00753F93">
        <w:rPr>
          <w:rFonts w:cs="Times New Roman"/>
          <w:szCs w:val="24"/>
          <w:vertAlign w:val="superscript"/>
          <w:lang w:val="en-GB"/>
        </w:rPr>
        <w:t>2</w:t>
      </w:r>
      <w:r w:rsidR="00257A32" w:rsidRPr="00753F93">
        <w:rPr>
          <w:rFonts w:cs="Times New Roman"/>
          <w:szCs w:val="24"/>
          <w:lang w:val="en-GB"/>
        </w:rPr>
        <w:t>)</w:t>
      </w:r>
      <w:r w:rsidR="00FF472F" w:rsidRPr="00753F93">
        <w:rPr>
          <w:rFonts w:cs="Times New Roman"/>
          <w:szCs w:val="24"/>
          <w:lang w:val="en-GB"/>
        </w:rPr>
        <w:t xml:space="preserve">. </w:t>
      </w:r>
      <w:r w:rsidR="00442DAA" w:rsidRPr="00753F93">
        <w:rPr>
          <w:rFonts w:cs="Times New Roman"/>
          <w:szCs w:val="24"/>
          <w:lang w:val="en-GB"/>
        </w:rPr>
        <w:t>A</w:t>
      </w:r>
      <w:r w:rsidR="00FF472F" w:rsidRPr="00753F93">
        <w:rPr>
          <w:rFonts w:cs="Times New Roman"/>
          <w:szCs w:val="24"/>
          <w:lang w:val="en-GB"/>
        </w:rPr>
        <w:t xml:space="preserve">verage value of RMSE for </w:t>
      </w:r>
      <w:r w:rsidR="00F132B7" w:rsidRPr="00753F93">
        <w:rPr>
          <w:rFonts w:cs="Times New Roman"/>
          <w:szCs w:val="24"/>
          <w:lang w:val="en-GB"/>
        </w:rPr>
        <w:t xml:space="preserve">the </w:t>
      </w:r>
      <w:r w:rsidR="00FF472F" w:rsidRPr="00753F93">
        <w:rPr>
          <w:rFonts w:cs="Times New Roman"/>
          <w:szCs w:val="24"/>
          <w:lang w:val="en-GB"/>
        </w:rPr>
        <w:t xml:space="preserve">ANN-GA </w:t>
      </w:r>
      <w:r w:rsidR="00F132B7" w:rsidRPr="00753F93">
        <w:rPr>
          <w:rFonts w:cs="Times New Roman"/>
          <w:szCs w:val="24"/>
          <w:lang w:val="en-GB"/>
        </w:rPr>
        <w:t xml:space="preserve">model </w:t>
      </w:r>
      <w:r w:rsidR="00FF472F" w:rsidRPr="00753F93">
        <w:rPr>
          <w:rFonts w:cs="Times New Roman"/>
          <w:szCs w:val="24"/>
          <w:lang w:val="en-GB"/>
        </w:rPr>
        <w:t>is less than 5000 m</w:t>
      </w:r>
      <w:r w:rsidR="00FF472F" w:rsidRPr="00753F93">
        <w:rPr>
          <w:rFonts w:cs="Times New Roman"/>
          <w:szCs w:val="24"/>
          <w:vertAlign w:val="superscript"/>
          <w:lang w:val="en-GB"/>
        </w:rPr>
        <w:t>3</w:t>
      </w:r>
      <w:r w:rsidR="00FF472F" w:rsidRPr="00753F93">
        <w:rPr>
          <w:rFonts w:cs="Times New Roman"/>
          <w:szCs w:val="24"/>
          <w:lang w:val="en-GB"/>
        </w:rPr>
        <w:t xml:space="preserve">/s while the value of </w:t>
      </w:r>
      <w:r w:rsidR="0094619C" w:rsidRPr="00753F93">
        <w:rPr>
          <w:rFonts w:cs="Times New Roman"/>
          <w:szCs w:val="24"/>
          <w:lang w:val="en-GB"/>
        </w:rPr>
        <w:t>RMSE</w:t>
      </w:r>
      <w:r w:rsidR="00FF472F" w:rsidRPr="00753F93">
        <w:rPr>
          <w:rFonts w:cs="Times New Roman"/>
          <w:szCs w:val="24"/>
          <w:lang w:val="en-GB"/>
        </w:rPr>
        <w:t xml:space="preserve"> for other models are between around 6000 and 8000 m</w:t>
      </w:r>
      <w:r w:rsidR="00FF472F" w:rsidRPr="00753F93">
        <w:rPr>
          <w:rFonts w:cs="Times New Roman"/>
          <w:szCs w:val="24"/>
          <w:vertAlign w:val="superscript"/>
          <w:lang w:val="en-GB"/>
        </w:rPr>
        <w:t>3</w:t>
      </w:r>
      <w:r w:rsidR="00FF472F" w:rsidRPr="00753F93">
        <w:rPr>
          <w:rFonts w:cs="Times New Roman"/>
          <w:szCs w:val="24"/>
          <w:lang w:val="en-GB"/>
        </w:rPr>
        <w:t xml:space="preserve">/s (i.e. between 16% and 38% improvement </w:t>
      </w:r>
      <w:r w:rsidR="00442DAA" w:rsidRPr="00753F93">
        <w:rPr>
          <w:rFonts w:cs="Times New Roman"/>
          <w:szCs w:val="24"/>
          <w:lang w:val="en-GB"/>
        </w:rPr>
        <w:t>for</w:t>
      </w:r>
      <w:r w:rsidR="00FF472F" w:rsidRPr="00753F93">
        <w:rPr>
          <w:rFonts w:cs="Times New Roman"/>
          <w:szCs w:val="24"/>
          <w:lang w:val="en-GB"/>
        </w:rPr>
        <w:t xml:space="preserve"> </w:t>
      </w:r>
      <w:r w:rsidR="00F132B7" w:rsidRPr="00753F93">
        <w:rPr>
          <w:rFonts w:cs="Times New Roman"/>
          <w:szCs w:val="24"/>
          <w:lang w:val="en-GB"/>
        </w:rPr>
        <w:t xml:space="preserve">the </w:t>
      </w:r>
      <w:r w:rsidR="00FF472F" w:rsidRPr="00753F93">
        <w:rPr>
          <w:rFonts w:cs="Times New Roman"/>
          <w:szCs w:val="24"/>
          <w:lang w:val="en-GB"/>
        </w:rPr>
        <w:t>ANN-GA</w:t>
      </w:r>
      <w:r w:rsidR="00F132B7" w:rsidRPr="00753F93">
        <w:rPr>
          <w:rFonts w:cs="Times New Roman"/>
          <w:szCs w:val="24"/>
          <w:lang w:val="en-GB"/>
        </w:rPr>
        <w:t xml:space="preserve"> model</w:t>
      </w:r>
      <w:r w:rsidR="00FF472F" w:rsidRPr="00753F93">
        <w:rPr>
          <w:rFonts w:cs="Times New Roman"/>
          <w:szCs w:val="24"/>
          <w:lang w:val="en-GB"/>
        </w:rPr>
        <w:t xml:space="preserve">). The same rate of improvement can be seen </w:t>
      </w:r>
      <w:r w:rsidR="00F132B7" w:rsidRPr="00753F93">
        <w:rPr>
          <w:rFonts w:cs="Times New Roman"/>
          <w:szCs w:val="24"/>
          <w:lang w:val="en-GB"/>
        </w:rPr>
        <w:t xml:space="preserve">for </w:t>
      </w:r>
      <w:r w:rsidR="00FF472F" w:rsidRPr="00753F93">
        <w:rPr>
          <w:rFonts w:cs="Times New Roman"/>
          <w:szCs w:val="24"/>
          <w:lang w:val="en-GB"/>
        </w:rPr>
        <w:t xml:space="preserve">other indicators. </w:t>
      </w:r>
      <w:r w:rsidR="00E05750" w:rsidRPr="00753F93">
        <w:rPr>
          <w:rFonts w:cs="Times New Roman"/>
          <w:szCs w:val="24"/>
          <w:lang w:val="en-GB"/>
        </w:rPr>
        <w:t xml:space="preserve">Comparison of the two </w:t>
      </w:r>
      <w:r w:rsidR="0090060C" w:rsidRPr="00753F93">
        <w:rPr>
          <w:rFonts w:cs="Times New Roman"/>
          <w:szCs w:val="24"/>
          <w:lang w:val="en-GB"/>
        </w:rPr>
        <w:t xml:space="preserve">nonlinear </w:t>
      </w:r>
      <w:r w:rsidR="00E05750" w:rsidRPr="00753F93">
        <w:rPr>
          <w:rFonts w:cs="Times New Roman"/>
          <w:szCs w:val="24"/>
          <w:lang w:val="en-GB"/>
        </w:rPr>
        <w:t>models in which a gradient-based optimisation is used for t</w:t>
      </w:r>
      <w:r w:rsidR="008D29F5" w:rsidRPr="00753F93">
        <w:rPr>
          <w:rFonts w:cs="Times New Roman"/>
          <w:szCs w:val="24"/>
          <w:lang w:val="en-GB"/>
        </w:rPr>
        <w:t xml:space="preserve">raining </w:t>
      </w:r>
      <w:r w:rsidR="00E05750" w:rsidRPr="00753F93">
        <w:rPr>
          <w:rFonts w:cs="Times New Roman"/>
          <w:szCs w:val="24"/>
          <w:lang w:val="en-GB"/>
        </w:rPr>
        <w:t>(i.e. ANN-LM and ANN-</w:t>
      </w:r>
      <w:r w:rsidR="0090060C" w:rsidRPr="00753F93">
        <w:rPr>
          <w:rFonts w:cs="Times New Roman"/>
          <w:szCs w:val="24"/>
          <w:lang w:val="en-GB"/>
        </w:rPr>
        <w:t>GRG</w:t>
      </w:r>
      <w:r w:rsidR="00E05750" w:rsidRPr="00753F93">
        <w:rPr>
          <w:rFonts w:cs="Times New Roman"/>
          <w:szCs w:val="24"/>
          <w:lang w:val="en-GB"/>
        </w:rPr>
        <w:t>) show</w:t>
      </w:r>
      <w:r w:rsidR="00AC65CE" w:rsidRPr="00753F93">
        <w:rPr>
          <w:rFonts w:cs="Times New Roman"/>
          <w:szCs w:val="24"/>
          <w:lang w:val="en-GB"/>
        </w:rPr>
        <w:t>s</w:t>
      </w:r>
      <w:r w:rsidR="00E05750" w:rsidRPr="00753F93">
        <w:rPr>
          <w:rFonts w:cs="Times New Roman"/>
          <w:szCs w:val="24"/>
          <w:lang w:val="en-GB"/>
        </w:rPr>
        <w:t xml:space="preserve"> that </w:t>
      </w:r>
      <w:r w:rsidR="00F132B7" w:rsidRPr="00753F93">
        <w:rPr>
          <w:rFonts w:cs="Times New Roman"/>
          <w:szCs w:val="24"/>
          <w:lang w:val="en-GB"/>
        </w:rPr>
        <w:t xml:space="preserve">the </w:t>
      </w:r>
      <w:r w:rsidR="00E05750" w:rsidRPr="00753F93">
        <w:rPr>
          <w:rFonts w:cs="Times New Roman"/>
          <w:szCs w:val="24"/>
          <w:lang w:val="en-GB"/>
        </w:rPr>
        <w:t xml:space="preserve">LM </w:t>
      </w:r>
      <w:r w:rsidR="00AC65CE" w:rsidRPr="00753F93">
        <w:rPr>
          <w:rFonts w:cs="Times New Roman"/>
          <w:szCs w:val="24"/>
          <w:lang w:val="en-GB"/>
        </w:rPr>
        <w:t xml:space="preserve">is able to predict the peak outflow </w:t>
      </w:r>
      <w:r w:rsidR="001B6361" w:rsidRPr="00753F93">
        <w:rPr>
          <w:rFonts w:cs="Times New Roman"/>
          <w:szCs w:val="24"/>
          <w:lang w:val="en-GB"/>
        </w:rPr>
        <w:t>better in</w:t>
      </w:r>
      <w:r w:rsidR="00AC65CE" w:rsidRPr="00753F93">
        <w:rPr>
          <w:rFonts w:cs="Times New Roman"/>
          <w:szCs w:val="24"/>
          <w:lang w:val="en-GB"/>
        </w:rPr>
        <w:t xml:space="preserve"> respect </w:t>
      </w:r>
      <w:r w:rsidR="001B6361" w:rsidRPr="00753F93">
        <w:rPr>
          <w:rFonts w:cs="Times New Roman"/>
          <w:szCs w:val="24"/>
          <w:lang w:val="en-GB"/>
        </w:rPr>
        <w:t>of</w:t>
      </w:r>
      <w:r w:rsidR="00AC65CE" w:rsidRPr="00753F93">
        <w:rPr>
          <w:rFonts w:cs="Times New Roman"/>
          <w:szCs w:val="24"/>
          <w:lang w:val="en-GB"/>
        </w:rPr>
        <w:t xml:space="preserve"> all indicators. Some negative peak outflow</w:t>
      </w:r>
      <w:r w:rsidR="009A4093" w:rsidRPr="00753F93">
        <w:rPr>
          <w:rFonts w:cs="Times New Roman"/>
          <w:szCs w:val="24"/>
          <w:lang w:val="en-GB"/>
        </w:rPr>
        <w:t>s</w:t>
      </w:r>
      <w:r w:rsidR="00AC65CE" w:rsidRPr="00753F93">
        <w:rPr>
          <w:rFonts w:cs="Times New Roman"/>
          <w:szCs w:val="24"/>
          <w:lang w:val="en-GB"/>
        </w:rPr>
        <w:t xml:space="preserve"> were also observed for some cases in the ANN-LM model; </w:t>
      </w:r>
      <w:r w:rsidR="009A4093" w:rsidRPr="00753F93">
        <w:rPr>
          <w:rFonts w:cs="Times New Roman"/>
          <w:szCs w:val="24"/>
          <w:lang w:val="en-GB"/>
        </w:rPr>
        <w:t xml:space="preserve">these are assumed to </w:t>
      </w:r>
      <w:r w:rsidR="004D0A7D" w:rsidRPr="00753F93">
        <w:rPr>
          <w:rFonts w:cs="Times New Roman"/>
          <w:szCs w:val="24"/>
          <w:lang w:val="en-GB"/>
        </w:rPr>
        <w:t xml:space="preserve">be </w:t>
      </w:r>
      <w:r w:rsidR="009A4093" w:rsidRPr="00753F93">
        <w:rPr>
          <w:rFonts w:cs="Times New Roman"/>
          <w:szCs w:val="24"/>
          <w:lang w:val="en-GB"/>
        </w:rPr>
        <w:t xml:space="preserve">equal </w:t>
      </w:r>
      <w:r w:rsidR="004D0A7D" w:rsidRPr="00753F93">
        <w:rPr>
          <w:rFonts w:cs="Times New Roman"/>
          <w:szCs w:val="24"/>
          <w:lang w:val="en-GB"/>
        </w:rPr>
        <w:t xml:space="preserve">to </w:t>
      </w:r>
      <w:r w:rsidR="009A4093" w:rsidRPr="00753F93">
        <w:rPr>
          <w:rFonts w:cs="Times New Roman"/>
          <w:szCs w:val="24"/>
          <w:lang w:val="en-GB"/>
        </w:rPr>
        <w:t xml:space="preserve">zero. </w:t>
      </w:r>
      <w:r w:rsidR="00FD4524" w:rsidRPr="00753F93">
        <w:rPr>
          <w:rFonts w:cs="Times New Roman"/>
          <w:szCs w:val="24"/>
          <w:lang w:val="en-GB"/>
        </w:rPr>
        <w:t xml:space="preserve">Such </w:t>
      </w:r>
      <w:r w:rsidR="009A4093" w:rsidRPr="00753F93">
        <w:rPr>
          <w:rFonts w:cs="Times New Roman"/>
          <w:szCs w:val="24"/>
          <w:lang w:val="en-GB"/>
        </w:rPr>
        <w:t xml:space="preserve">issue was easily removed in </w:t>
      </w:r>
      <w:r w:rsidR="00F132B7" w:rsidRPr="00753F93">
        <w:rPr>
          <w:rFonts w:cs="Times New Roman"/>
          <w:szCs w:val="24"/>
          <w:lang w:val="en-GB"/>
        </w:rPr>
        <w:t xml:space="preserve">the </w:t>
      </w:r>
      <w:r w:rsidR="009A4093" w:rsidRPr="00753F93">
        <w:rPr>
          <w:rFonts w:cs="Times New Roman"/>
          <w:szCs w:val="24"/>
          <w:lang w:val="en-GB"/>
        </w:rPr>
        <w:t>ANN-</w:t>
      </w:r>
      <w:r w:rsidR="0090060C" w:rsidRPr="00753F93">
        <w:rPr>
          <w:rFonts w:cs="Times New Roman"/>
          <w:szCs w:val="24"/>
          <w:lang w:val="en-GB"/>
        </w:rPr>
        <w:t xml:space="preserve">GRG </w:t>
      </w:r>
      <w:r w:rsidR="009A4093" w:rsidRPr="00753F93">
        <w:rPr>
          <w:rFonts w:cs="Times New Roman"/>
          <w:szCs w:val="24"/>
          <w:lang w:val="en-GB"/>
        </w:rPr>
        <w:t xml:space="preserve">and ANN-GA </w:t>
      </w:r>
      <w:r w:rsidR="00F132B7" w:rsidRPr="00753F93">
        <w:rPr>
          <w:rFonts w:cs="Times New Roman"/>
          <w:szCs w:val="24"/>
          <w:lang w:val="en-GB"/>
        </w:rPr>
        <w:t xml:space="preserve">models </w:t>
      </w:r>
      <w:r w:rsidR="009A4093" w:rsidRPr="00753F93">
        <w:rPr>
          <w:rFonts w:cs="Times New Roman"/>
          <w:szCs w:val="24"/>
          <w:lang w:val="en-GB"/>
        </w:rPr>
        <w:t>by adding a new constraint for avoiding negative prediction in the training phase. Therefore, the ANN-LM performance for predicting peak outflows of small dams would be slightly inappropriate.</w:t>
      </w:r>
      <w:r w:rsidR="00D41FA9" w:rsidRPr="00753F93">
        <w:rPr>
          <w:rFonts w:cs="Times New Roman"/>
          <w:szCs w:val="24"/>
          <w:lang w:val="en-GB"/>
        </w:rPr>
        <w:t xml:space="preserve"> </w:t>
      </w:r>
      <w:r w:rsidR="001A054C" w:rsidRPr="00753F93">
        <w:rPr>
          <w:rFonts w:cs="Times New Roman"/>
          <w:szCs w:val="24"/>
          <w:lang w:val="en-GB"/>
        </w:rPr>
        <w:t xml:space="preserve">By comparing </w:t>
      </w:r>
      <w:r w:rsidR="00D41FA9" w:rsidRPr="00753F93">
        <w:rPr>
          <w:rFonts w:cs="Times New Roman"/>
          <w:szCs w:val="24"/>
          <w:lang w:val="en-GB"/>
        </w:rPr>
        <w:t>training and test indicators between ANN-</w:t>
      </w:r>
      <w:r w:rsidR="0090060C" w:rsidRPr="00753F93">
        <w:rPr>
          <w:rFonts w:cs="Times New Roman"/>
          <w:szCs w:val="24"/>
          <w:lang w:val="en-GB"/>
        </w:rPr>
        <w:t xml:space="preserve">GRG </w:t>
      </w:r>
      <w:r w:rsidR="00D41FA9" w:rsidRPr="00753F93">
        <w:rPr>
          <w:rFonts w:cs="Times New Roman"/>
          <w:szCs w:val="24"/>
          <w:lang w:val="en-GB"/>
        </w:rPr>
        <w:t xml:space="preserve">and </w:t>
      </w:r>
      <w:r w:rsidR="00580BAC" w:rsidRPr="00753F93">
        <w:rPr>
          <w:rFonts w:cs="Times New Roman"/>
          <w:szCs w:val="24"/>
          <w:lang w:val="en-GB"/>
        </w:rPr>
        <w:t>MVR</w:t>
      </w:r>
      <w:r w:rsidR="003E3357" w:rsidRPr="00753F93">
        <w:rPr>
          <w:rFonts w:cs="Times New Roman"/>
          <w:szCs w:val="24"/>
          <w:lang w:val="en-GB"/>
        </w:rPr>
        <w:t xml:space="preserve"> models</w:t>
      </w:r>
      <w:r w:rsidR="00580BAC" w:rsidRPr="00753F93">
        <w:rPr>
          <w:rFonts w:cs="Times New Roman"/>
          <w:szCs w:val="24"/>
          <w:lang w:val="en-GB"/>
        </w:rPr>
        <w:t>, it can be seen that</w:t>
      </w:r>
      <w:r w:rsidR="00D41FA9" w:rsidRPr="00753F93">
        <w:rPr>
          <w:rFonts w:cs="Times New Roman"/>
          <w:szCs w:val="24"/>
          <w:lang w:val="en-GB"/>
        </w:rPr>
        <w:t xml:space="preserve"> the </w:t>
      </w:r>
      <w:r w:rsidR="00CB0499" w:rsidRPr="00753F93">
        <w:rPr>
          <w:rFonts w:cs="Times New Roman"/>
          <w:szCs w:val="24"/>
          <w:lang w:val="en-GB"/>
        </w:rPr>
        <w:t xml:space="preserve">prediction errors for </w:t>
      </w:r>
      <w:r w:rsidR="00580BAC" w:rsidRPr="00753F93">
        <w:rPr>
          <w:rFonts w:cs="Times New Roman"/>
          <w:szCs w:val="24"/>
          <w:lang w:val="en-GB"/>
        </w:rPr>
        <w:t>training data in ANN-</w:t>
      </w:r>
      <w:r w:rsidR="0090060C" w:rsidRPr="00753F93">
        <w:rPr>
          <w:color w:val="000000" w:themeColor="text1"/>
          <w:shd w:val="clear" w:color="auto" w:fill="FFFFFF"/>
          <w:lang w:val="en-GB"/>
        </w:rPr>
        <w:t>GRG</w:t>
      </w:r>
      <w:r w:rsidR="0090060C" w:rsidRPr="00753F93" w:rsidDel="0090060C">
        <w:rPr>
          <w:rFonts w:cs="Times New Roman"/>
          <w:szCs w:val="24"/>
          <w:lang w:val="en-GB"/>
        </w:rPr>
        <w:t xml:space="preserve"> </w:t>
      </w:r>
      <w:r w:rsidR="00580BAC" w:rsidRPr="00753F93">
        <w:rPr>
          <w:rFonts w:cs="Times New Roman"/>
          <w:szCs w:val="24"/>
          <w:lang w:val="en-GB"/>
        </w:rPr>
        <w:t xml:space="preserve">are slightly </w:t>
      </w:r>
      <w:r w:rsidR="00580BAC" w:rsidRPr="00753F93">
        <w:rPr>
          <w:rFonts w:cs="Times New Roman"/>
          <w:szCs w:val="24"/>
          <w:lang w:val="en-GB"/>
        </w:rPr>
        <w:lastRenderedPageBreak/>
        <w:t xml:space="preserve">better than </w:t>
      </w:r>
      <w:r w:rsidR="00F132B7" w:rsidRPr="00753F93">
        <w:rPr>
          <w:rFonts w:cs="Times New Roman"/>
          <w:szCs w:val="24"/>
          <w:lang w:val="en-GB"/>
        </w:rPr>
        <w:t xml:space="preserve">the </w:t>
      </w:r>
      <w:r w:rsidR="00580BAC" w:rsidRPr="00753F93">
        <w:rPr>
          <w:rFonts w:cs="Times New Roman"/>
          <w:szCs w:val="24"/>
          <w:lang w:val="en-GB"/>
        </w:rPr>
        <w:t>MV</w:t>
      </w:r>
      <w:r w:rsidR="00D654FB" w:rsidRPr="00753F93">
        <w:rPr>
          <w:rFonts w:cs="Times New Roman"/>
          <w:szCs w:val="24"/>
          <w:lang w:val="en-GB"/>
        </w:rPr>
        <w:t>R</w:t>
      </w:r>
      <w:r w:rsidR="00580BAC" w:rsidRPr="00753F93">
        <w:rPr>
          <w:rFonts w:cs="Times New Roman"/>
          <w:szCs w:val="24"/>
          <w:lang w:val="en-GB"/>
        </w:rPr>
        <w:t xml:space="preserve"> </w:t>
      </w:r>
      <w:r w:rsidR="00F132B7" w:rsidRPr="00753F93">
        <w:rPr>
          <w:rFonts w:cs="Times New Roman"/>
          <w:szCs w:val="24"/>
          <w:lang w:val="en-GB"/>
        </w:rPr>
        <w:t>model</w:t>
      </w:r>
      <w:r w:rsidR="001B6361" w:rsidRPr="00753F93">
        <w:rPr>
          <w:rFonts w:cs="Times New Roman"/>
          <w:szCs w:val="24"/>
          <w:lang w:val="en-GB"/>
        </w:rPr>
        <w:t>;</w:t>
      </w:r>
      <w:r w:rsidR="00F132B7" w:rsidRPr="00753F93">
        <w:rPr>
          <w:rFonts w:cs="Times New Roman"/>
          <w:szCs w:val="24"/>
          <w:lang w:val="en-GB"/>
        </w:rPr>
        <w:t xml:space="preserve"> </w:t>
      </w:r>
      <w:r w:rsidR="00CB0499" w:rsidRPr="00753F93">
        <w:rPr>
          <w:rFonts w:cs="Times New Roman"/>
          <w:szCs w:val="24"/>
          <w:lang w:val="en-GB"/>
        </w:rPr>
        <w:t xml:space="preserve">whilst </w:t>
      </w:r>
      <w:r w:rsidR="00580BAC" w:rsidRPr="00753F93">
        <w:rPr>
          <w:rFonts w:cs="Times New Roman"/>
          <w:szCs w:val="24"/>
          <w:lang w:val="en-GB"/>
        </w:rPr>
        <w:t xml:space="preserve">the prediction errors in test data increase in </w:t>
      </w:r>
      <w:r w:rsidR="00F132B7" w:rsidRPr="00753F93">
        <w:rPr>
          <w:rFonts w:cs="Times New Roman"/>
          <w:szCs w:val="24"/>
          <w:lang w:val="en-GB"/>
        </w:rPr>
        <w:t xml:space="preserve">the </w:t>
      </w:r>
      <w:r w:rsidR="00580BAC" w:rsidRPr="00753F93">
        <w:rPr>
          <w:rFonts w:cs="Times New Roman"/>
          <w:szCs w:val="24"/>
          <w:lang w:val="en-GB"/>
        </w:rPr>
        <w:t>ANN-</w:t>
      </w:r>
      <w:r w:rsidR="0090060C" w:rsidRPr="00753F93">
        <w:rPr>
          <w:color w:val="000000" w:themeColor="text1"/>
          <w:shd w:val="clear" w:color="auto" w:fill="FFFFFF"/>
          <w:lang w:val="en-GB"/>
        </w:rPr>
        <w:t>GRG</w:t>
      </w:r>
      <w:r w:rsidR="00580BAC" w:rsidRPr="00753F93">
        <w:rPr>
          <w:rFonts w:cs="Times New Roman"/>
          <w:szCs w:val="24"/>
          <w:lang w:val="en-GB"/>
        </w:rPr>
        <w:t xml:space="preserve">. </w:t>
      </w:r>
      <w:r w:rsidR="00981461" w:rsidRPr="00753F93">
        <w:rPr>
          <w:rFonts w:cs="Times New Roman"/>
          <w:szCs w:val="24"/>
          <w:lang w:val="en-GB"/>
        </w:rPr>
        <w:t xml:space="preserve">Such problem </w:t>
      </w:r>
      <w:r w:rsidR="00580BAC" w:rsidRPr="00753F93">
        <w:rPr>
          <w:rFonts w:cs="Times New Roman"/>
          <w:szCs w:val="24"/>
          <w:lang w:val="en-GB"/>
        </w:rPr>
        <w:t xml:space="preserve">can be linked to trapping </w:t>
      </w:r>
      <w:r w:rsidR="00C77A7C" w:rsidRPr="00753F93">
        <w:rPr>
          <w:rFonts w:cs="Times New Roman"/>
          <w:szCs w:val="24"/>
          <w:lang w:val="en-GB"/>
        </w:rPr>
        <w:t xml:space="preserve">of the </w:t>
      </w:r>
      <w:r w:rsidR="0090060C" w:rsidRPr="00753F93">
        <w:rPr>
          <w:color w:val="000000" w:themeColor="text1"/>
          <w:shd w:val="clear" w:color="auto" w:fill="FFFFFF"/>
          <w:lang w:val="en-GB"/>
        </w:rPr>
        <w:t>GRG</w:t>
      </w:r>
      <w:r w:rsidR="0090060C" w:rsidRPr="00753F93" w:rsidDel="0090060C">
        <w:rPr>
          <w:rFonts w:cs="Times New Roman"/>
          <w:szCs w:val="24"/>
          <w:lang w:val="en-GB"/>
        </w:rPr>
        <w:t xml:space="preserve"> </w:t>
      </w:r>
      <w:r w:rsidR="00C77A7C" w:rsidRPr="00753F93">
        <w:rPr>
          <w:rFonts w:cs="Times New Roman"/>
          <w:szCs w:val="24"/>
          <w:lang w:val="en-GB"/>
        </w:rPr>
        <w:t xml:space="preserve">algorithm </w:t>
      </w:r>
      <w:r w:rsidR="00580BAC" w:rsidRPr="00753F93">
        <w:rPr>
          <w:rFonts w:cs="Times New Roman"/>
          <w:szCs w:val="24"/>
          <w:lang w:val="en-GB"/>
        </w:rPr>
        <w:t>in local optima</w:t>
      </w:r>
      <w:r w:rsidR="00C77A7C" w:rsidRPr="00753F93">
        <w:rPr>
          <w:rFonts w:cs="Times New Roman"/>
          <w:szCs w:val="24"/>
          <w:lang w:val="en-GB"/>
        </w:rPr>
        <w:t xml:space="preserve">. This issue was also solved in the GA algorithm by finding global optima and thus prediction errors of the ANN-GA model </w:t>
      </w:r>
      <w:r w:rsidR="001B6361" w:rsidRPr="00753F93">
        <w:rPr>
          <w:rFonts w:cs="Times New Roman"/>
          <w:szCs w:val="24"/>
          <w:lang w:val="en-GB"/>
        </w:rPr>
        <w:t>we</w:t>
      </w:r>
      <w:r w:rsidR="00C77A7C" w:rsidRPr="00753F93">
        <w:rPr>
          <w:rFonts w:cs="Times New Roman"/>
          <w:szCs w:val="24"/>
          <w:lang w:val="en-GB"/>
        </w:rPr>
        <w:t xml:space="preserve">re the minimum in both training and test data </w:t>
      </w:r>
      <w:r w:rsidR="0057256D" w:rsidRPr="00753F93">
        <w:rPr>
          <w:rFonts w:cs="Times New Roman"/>
          <w:szCs w:val="24"/>
          <w:lang w:val="en-GB"/>
        </w:rPr>
        <w:t>sub</w:t>
      </w:r>
      <w:r w:rsidR="00C77A7C" w:rsidRPr="00753F93">
        <w:rPr>
          <w:rFonts w:cs="Times New Roman"/>
          <w:szCs w:val="24"/>
          <w:lang w:val="en-GB"/>
        </w:rPr>
        <w:t xml:space="preserve">sets. </w:t>
      </w:r>
    </w:p>
    <w:p w14:paraId="2389A8F7" w14:textId="27BDDD70" w:rsidR="00F3095F" w:rsidRDefault="008468C6" w:rsidP="004E1A20">
      <w:pPr>
        <w:rPr>
          <w:color w:val="000000" w:themeColor="text1"/>
          <w:lang w:val="en-GB" w:bidi="fa-IR"/>
        </w:rPr>
      </w:pPr>
      <w:r w:rsidRPr="00753F93">
        <w:rPr>
          <w:color w:val="000000" w:themeColor="text1"/>
          <w:lang w:val="en-GB" w:bidi="fa-IR"/>
        </w:rPr>
        <w:t xml:space="preserve">Due to highly variable </w:t>
      </w:r>
      <w:r w:rsidR="00A325B4" w:rsidRPr="00753F93">
        <w:rPr>
          <w:color w:val="000000" w:themeColor="text1"/>
          <w:lang w:val="en-GB" w:bidi="fa-IR"/>
        </w:rPr>
        <w:t>value</w:t>
      </w:r>
      <w:r w:rsidR="002A528B" w:rsidRPr="00753F93">
        <w:rPr>
          <w:color w:val="000000" w:themeColor="text1"/>
          <w:lang w:val="en-GB" w:bidi="fa-IR"/>
        </w:rPr>
        <w:t>s</w:t>
      </w:r>
      <w:r w:rsidR="00A325B4" w:rsidRPr="00753F93">
        <w:rPr>
          <w:color w:val="000000" w:themeColor="text1"/>
          <w:lang w:val="en-GB" w:bidi="fa-IR"/>
        </w:rPr>
        <w:t xml:space="preserve"> </w:t>
      </w:r>
      <w:r w:rsidR="003238A9" w:rsidRPr="00753F93">
        <w:rPr>
          <w:color w:val="000000" w:themeColor="text1"/>
          <w:lang w:val="en-GB" w:bidi="fa-IR"/>
        </w:rPr>
        <w:t xml:space="preserve">for </w:t>
      </w:r>
      <w:r w:rsidRPr="00753F93">
        <w:rPr>
          <w:color w:val="000000" w:themeColor="text1"/>
          <w:lang w:val="en-GB" w:bidi="fa-IR"/>
        </w:rPr>
        <w:t>the peak outflow, f</w:t>
      </w:r>
      <w:r w:rsidR="00960FB3" w:rsidRPr="00753F93">
        <w:rPr>
          <w:color w:val="000000" w:themeColor="text1"/>
          <w:lang w:val="en-GB" w:bidi="fa-IR"/>
        </w:rPr>
        <w:t xml:space="preserve">urther </w:t>
      </w:r>
      <w:r w:rsidR="003238A9" w:rsidRPr="00753F93">
        <w:rPr>
          <w:color w:val="000000" w:themeColor="text1"/>
          <w:lang w:val="en-GB" w:bidi="fa-IR"/>
        </w:rPr>
        <w:t xml:space="preserve">improvement </w:t>
      </w:r>
      <w:r w:rsidR="00960FB3" w:rsidRPr="00753F93">
        <w:rPr>
          <w:color w:val="000000" w:themeColor="text1"/>
          <w:lang w:val="en-GB" w:bidi="fa-IR"/>
        </w:rPr>
        <w:t xml:space="preserve">of the ANN-GA model was </w:t>
      </w:r>
      <w:r w:rsidR="003238A9" w:rsidRPr="00753F93">
        <w:rPr>
          <w:color w:val="000000" w:themeColor="text1"/>
          <w:lang w:val="en-GB" w:bidi="fa-IR"/>
        </w:rPr>
        <w:t xml:space="preserve">analysed </w:t>
      </w:r>
      <w:r w:rsidR="00960FB3" w:rsidRPr="00753F93">
        <w:rPr>
          <w:color w:val="000000" w:themeColor="text1"/>
          <w:lang w:val="en-GB" w:bidi="fa-IR"/>
        </w:rPr>
        <w:t xml:space="preserve">by </w:t>
      </w:r>
      <w:r w:rsidR="003238A9" w:rsidRPr="00753F93">
        <w:rPr>
          <w:color w:val="000000" w:themeColor="text1"/>
          <w:lang w:val="en-GB" w:bidi="fa-IR"/>
        </w:rPr>
        <w:t>adding</w:t>
      </w:r>
      <w:r w:rsidR="000273E8" w:rsidRPr="00753F93">
        <w:rPr>
          <w:color w:val="000000" w:themeColor="text1"/>
          <w:lang w:val="en-GB" w:bidi="fa-IR"/>
        </w:rPr>
        <w:t xml:space="preserve"> the</w:t>
      </w:r>
      <w:r w:rsidR="003238A9" w:rsidRPr="00753F93">
        <w:rPr>
          <w:color w:val="000000" w:themeColor="text1"/>
          <w:lang w:val="en-GB" w:bidi="fa-IR"/>
        </w:rPr>
        <w:t xml:space="preserve"> </w:t>
      </w:r>
      <w:r w:rsidR="00960FB3" w:rsidRPr="00753F93">
        <w:rPr>
          <w:color w:val="000000" w:themeColor="text1"/>
          <w:lang w:val="en-GB" w:bidi="fa-IR"/>
        </w:rPr>
        <w:t xml:space="preserve">data clustering number as </w:t>
      </w:r>
      <w:r w:rsidR="003238A9" w:rsidRPr="00753F93">
        <w:rPr>
          <w:color w:val="000000" w:themeColor="text1"/>
          <w:lang w:val="en-GB" w:bidi="fa-IR"/>
        </w:rPr>
        <w:t xml:space="preserve">a new </w:t>
      </w:r>
      <w:r w:rsidR="00960FB3" w:rsidRPr="00753F93">
        <w:rPr>
          <w:color w:val="000000" w:themeColor="text1"/>
          <w:lang w:val="en-GB" w:bidi="fa-IR"/>
        </w:rPr>
        <w:t xml:space="preserve">input variable </w:t>
      </w:r>
      <w:r w:rsidRPr="00753F93">
        <w:rPr>
          <w:color w:val="000000" w:themeColor="text1"/>
          <w:lang w:val="en-GB" w:bidi="fa-IR"/>
        </w:rPr>
        <w:t>in the ANN</w:t>
      </w:r>
      <w:r w:rsidR="003238A9" w:rsidRPr="00753F93">
        <w:rPr>
          <w:color w:val="000000" w:themeColor="text1"/>
          <w:lang w:val="en-GB" w:bidi="fa-IR"/>
        </w:rPr>
        <w:t xml:space="preserve"> structure</w:t>
      </w:r>
      <w:r w:rsidR="00960FB3" w:rsidRPr="00753F93">
        <w:rPr>
          <w:color w:val="000000" w:themeColor="text1"/>
          <w:lang w:val="en-GB" w:bidi="fa-IR"/>
        </w:rPr>
        <w:t>.</w:t>
      </w:r>
      <w:r w:rsidR="00C77A7C" w:rsidRPr="00753F93">
        <w:rPr>
          <w:color w:val="000000" w:themeColor="text1"/>
          <w:lang w:val="en-GB" w:bidi="fa-IR"/>
        </w:rPr>
        <w:t xml:space="preserve"> </w:t>
      </w:r>
      <w:r w:rsidR="003238A9" w:rsidRPr="00753F93">
        <w:rPr>
          <w:color w:val="000000" w:themeColor="text1"/>
          <w:lang w:val="en-GB" w:bidi="fa-IR"/>
        </w:rPr>
        <w:t xml:space="preserve">Therefore, </w:t>
      </w:r>
      <w:r w:rsidRPr="00753F93">
        <w:rPr>
          <w:color w:val="000000" w:themeColor="text1"/>
          <w:lang w:val="en-GB" w:bidi="fa-IR"/>
        </w:rPr>
        <w:t>appropriate number of clusters</w:t>
      </w:r>
      <w:r w:rsidR="003238A9" w:rsidRPr="00753F93">
        <w:rPr>
          <w:color w:val="000000" w:themeColor="text1"/>
          <w:lang w:val="en-GB" w:bidi="fa-IR"/>
        </w:rPr>
        <w:t xml:space="preserve"> is identified by partitioning </w:t>
      </w:r>
      <w:r w:rsidR="002A528B" w:rsidRPr="00753F93">
        <w:rPr>
          <w:color w:val="000000" w:themeColor="text1"/>
          <w:lang w:val="en-GB" w:bidi="fa-IR"/>
        </w:rPr>
        <w:t xml:space="preserve">the variables of the input </w:t>
      </w:r>
      <w:r w:rsidR="009C0E68" w:rsidRPr="00753F93">
        <w:rPr>
          <w:color w:val="000000" w:themeColor="text1"/>
          <w:lang w:val="en-GB" w:bidi="fa-IR"/>
        </w:rPr>
        <w:t xml:space="preserve">data </w:t>
      </w:r>
      <w:r w:rsidR="002A528B" w:rsidRPr="00753F93">
        <w:rPr>
          <w:color w:val="000000" w:themeColor="text1"/>
          <w:lang w:val="en-GB" w:bidi="fa-IR"/>
        </w:rPr>
        <w:t xml:space="preserve">set (i.e. </w:t>
      </w:r>
      <w:r w:rsidR="002A528B" w:rsidRPr="00753F93">
        <w:rPr>
          <w:i/>
          <w:iCs/>
          <w:color w:val="000000" w:themeColor="text1"/>
          <w:lang w:val="en-GB" w:bidi="fa-IR"/>
        </w:rPr>
        <w:t>V</w:t>
      </w:r>
      <w:r w:rsidR="002A528B" w:rsidRPr="00753F93">
        <w:rPr>
          <w:i/>
          <w:iCs/>
          <w:color w:val="000000" w:themeColor="text1"/>
          <w:vertAlign w:val="subscript"/>
          <w:lang w:val="en-GB" w:bidi="fa-IR"/>
        </w:rPr>
        <w:t>w</w:t>
      </w:r>
      <w:r w:rsidR="002A528B" w:rsidRPr="00753F93">
        <w:rPr>
          <w:color w:val="000000" w:themeColor="text1"/>
          <w:lang w:val="en-GB" w:bidi="fa-IR"/>
        </w:rPr>
        <w:t xml:space="preserve"> and </w:t>
      </w:r>
      <w:r w:rsidR="002A528B" w:rsidRPr="00753F93">
        <w:rPr>
          <w:i/>
          <w:iCs/>
          <w:color w:val="000000" w:themeColor="text1"/>
          <w:lang w:val="en-GB" w:bidi="fa-IR"/>
        </w:rPr>
        <w:t>H</w:t>
      </w:r>
      <w:r w:rsidR="002A528B" w:rsidRPr="00753F93">
        <w:rPr>
          <w:i/>
          <w:iCs/>
          <w:color w:val="000000" w:themeColor="text1"/>
          <w:vertAlign w:val="subscript"/>
          <w:lang w:val="en-GB" w:bidi="fa-IR"/>
        </w:rPr>
        <w:t>w</w:t>
      </w:r>
      <w:r w:rsidR="002A528B" w:rsidRPr="00753F93">
        <w:rPr>
          <w:color w:val="000000" w:themeColor="text1"/>
          <w:lang w:val="en-GB" w:bidi="fa-IR"/>
        </w:rPr>
        <w:t xml:space="preserve">) </w:t>
      </w:r>
      <w:r w:rsidR="009C0E68" w:rsidRPr="00753F93">
        <w:rPr>
          <w:color w:val="000000" w:themeColor="text1"/>
          <w:lang w:val="en-GB" w:bidi="fa-IR"/>
        </w:rPr>
        <w:t xml:space="preserve">into different numbers of clusters (from 2 to 7 clusters) using </w:t>
      </w:r>
      <w:r w:rsidR="009C0E68" w:rsidRPr="00753F93">
        <w:rPr>
          <w:i/>
          <w:iCs/>
          <w:color w:val="000000" w:themeColor="text1"/>
          <w:lang w:val="en-GB" w:bidi="fa-IR"/>
        </w:rPr>
        <w:t>K</w:t>
      </w:r>
      <w:r w:rsidR="009C0E68" w:rsidRPr="00753F93">
        <w:rPr>
          <w:color w:val="000000" w:themeColor="text1"/>
          <w:lang w:val="en-GB" w:bidi="fa-IR"/>
        </w:rPr>
        <w:t>-means clustering technique</w:t>
      </w:r>
      <w:r w:rsidR="002A528B" w:rsidRPr="00753F93">
        <w:rPr>
          <w:color w:val="000000" w:themeColor="text1"/>
          <w:lang w:val="en-GB" w:bidi="fa-IR"/>
        </w:rPr>
        <w:t xml:space="preserve"> </w:t>
      </w:r>
      <w:r w:rsidR="002A528B" w:rsidRPr="00753F93">
        <w:rPr>
          <w:color w:val="000000" w:themeColor="text1"/>
          <w:lang w:val="en-GB"/>
        </w:rPr>
        <w:t>(Arthur and Vassilvitskii</w:t>
      </w:r>
      <w:r w:rsidR="000A11C2" w:rsidRPr="00753F93">
        <w:rPr>
          <w:color w:val="000000" w:themeColor="text1"/>
          <w:lang w:val="en-GB"/>
        </w:rPr>
        <w:t>,</w:t>
      </w:r>
      <w:r w:rsidR="002A528B" w:rsidRPr="00753F93">
        <w:rPr>
          <w:color w:val="000000" w:themeColor="text1"/>
          <w:lang w:val="en-GB"/>
        </w:rPr>
        <w:t xml:space="preserve"> 2007)</w:t>
      </w:r>
      <w:r w:rsidR="009C0E68" w:rsidRPr="00753F93">
        <w:rPr>
          <w:color w:val="000000" w:themeColor="text1"/>
          <w:lang w:val="en-GB" w:bidi="fa-IR"/>
        </w:rPr>
        <w:t>.</w:t>
      </w:r>
      <w:r w:rsidR="00FB089B" w:rsidRPr="00753F93">
        <w:rPr>
          <w:color w:val="000000" w:themeColor="text1"/>
          <w:lang w:val="en-GB" w:bidi="fa-IR"/>
        </w:rPr>
        <w:t xml:space="preserve"> Fig. 5 </w:t>
      </w:r>
      <w:r w:rsidR="002A528B" w:rsidRPr="00753F93">
        <w:rPr>
          <w:color w:val="000000" w:themeColor="text1"/>
          <w:lang w:val="en-GB" w:bidi="fa-IR"/>
        </w:rPr>
        <w:t xml:space="preserve">illustrates </w:t>
      </w:r>
      <w:r w:rsidR="008272FF" w:rsidRPr="00753F93">
        <w:rPr>
          <w:color w:val="000000" w:themeColor="text1"/>
          <w:lang w:val="en-GB" w:bidi="fa-IR"/>
        </w:rPr>
        <w:t xml:space="preserve">an instance of </w:t>
      </w:r>
      <w:r w:rsidR="002A528B" w:rsidRPr="00753F93">
        <w:rPr>
          <w:color w:val="000000" w:themeColor="text1"/>
          <w:lang w:val="en-GB" w:bidi="fa-IR"/>
        </w:rPr>
        <w:t xml:space="preserve">the clustering results </w:t>
      </w:r>
      <w:r w:rsidR="001B6ACE" w:rsidRPr="00753F93">
        <w:rPr>
          <w:color w:val="000000" w:themeColor="text1"/>
          <w:lang w:val="en-GB" w:bidi="fa-IR"/>
        </w:rPr>
        <w:t xml:space="preserve">with </w:t>
      </w:r>
      <w:r w:rsidR="002A528B" w:rsidRPr="00753F93">
        <w:rPr>
          <w:color w:val="000000" w:themeColor="text1"/>
          <w:lang w:val="en-GB" w:bidi="fa-IR"/>
        </w:rPr>
        <w:t xml:space="preserve">5 clusters for the </w:t>
      </w:r>
      <w:r w:rsidR="001B6ACE" w:rsidRPr="00753F93">
        <w:rPr>
          <w:color w:val="000000" w:themeColor="text1"/>
          <w:lang w:val="en-GB" w:bidi="fa-IR"/>
        </w:rPr>
        <w:t xml:space="preserve">input </w:t>
      </w:r>
      <w:r w:rsidR="002A528B" w:rsidRPr="00753F93">
        <w:rPr>
          <w:color w:val="000000" w:themeColor="text1"/>
          <w:lang w:val="en-GB" w:bidi="fa-IR"/>
        </w:rPr>
        <w:t xml:space="preserve">variables of </w:t>
      </w:r>
      <w:r w:rsidR="002A528B" w:rsidRPr="00753F93">
        <w:rPr>
          <w:i/>
          <w:iCs/>
          <w:color w:val="000000" w:themeColor="text1"/>
          <w:lang w:val="en-GB" w:bidi="fa-IR"/>
        </w:rPr>
        <w:t>V</w:t>
      </w:r>
      <w:r w:rsidR="002A528B" w:rsidRPr="00753F93">
        <w:rPr>
          <w:i/>
          <w:iCs/>
          <w:color w:val="000000" w:themeColor="text1"/>
          <w:vertAlign w:val="subscript"/>
          <w:lang w:val="en-GB" w:bidi="fa-IR"/>
        </w:rPr>
        <w:t>w</w:t>
      </w:r>
      <w:r w:rsidR="002A528B" w:rsidRPr="00753F93">
        <w:rPr>
          <w:color w:val="000000" w:themeColor="text1"/>
          <w:lang w:val="en-GB" w:bidi="fa-IR"/>
        </w:rPr>
        <w:t xml:space="preserve"> and </w:t>
      </w:r>
      <w:r w:rsidR="002A528B" w:rsidRPr="00753F93">
        <w:rPr>
          <w:i/>
          <w:iCs/>
          <w:color w:val="000000" w:themeColor="text1"/>
          <w:lang w:val="en-GB" w:bidi="fa-IR"/>
        </w:rPr>
        <w:t>H</w:t>
      </w:r>
      <w:r w:rsidR="002A528B" w:rsidRPr="00753F93">
        <w:rPr>
          <w:i/>
          <w:iCs/>
          <w:color w:val="000000" w:themeColor="text1"/>
          <w:vertAlign w:val="subscript"/>
          <w:lang w:val="en-GB" w:bidi="fa-IR"/>
        </w:rPr>
        <w:t>w</w:t>
      </w:r>
      <w:r w:rsidR="00436361" w:rsidRPr="00753F93">
        <w:rPr>
          <w:color w:val="000000" w:themeColor="text1"/>
          <w:lang w:val="en-GB" w:bidi="fa-IR"/>
        </w:rPr>
        <w:t xml:space="preserve"> with associated cluster centre.</w:t>
      </w:r>
      <w:r w:rsidR="002A528B" w:rsidRPr="00753F93">
        <w:rPr>
          <w:color w:val="000000" w:themeColor="text1"/>
          <w:lang w:val="en-GB" w:bidi="fa-IR"/>
        </w:rPr>
        <w:t xml:space="preserve"> </w:t>
      </w:r>
      <w:r w:rsidR="001B6ACE" w:rsidRPr="00753F93">
        <w:rPr>
          <w:color w:val="000000" w:themeColor="text1"/>
          <w:lang w:val="en-GB" w:bidi="fa-IR"/>
        </w:rPr>
        <w:t xml:space="preserve">As can be seen, </w:t>
      </w:r>
      <w:r w:rsidR="00DF5045" w:rsidRPr="00753F93">
        <w:rPr>
          <w:color w:val="000000" w:themeColor="text1"/>
          <w:lang w:val="en-GB" w:bidi="fa-IR"/>
        </w:rPr>
        <w:t>the first three clusters (i.e. clusters #1, #2, and #3 in Fig. 5) have separated a few data points; each containing a group of dam failures with large water volume while the last two clusters (i.e. clusters #4, and #5 in Fig. 5) encompass the majority of the input data related to especially small water volume dam failures</w:t>
      </w:r>
      <w:r w:rsidR="005F118C" w:rsidRPr="00753F93">
        <w:rPr>
          <w:color w:val="000000" w:themeColor="text1"/>
          <w:lang w:val="en-GB" w:bidi="fa-IR"/>
        </w:rPr>
        <w:t>.</w:t>
      </w:r>
      <w:r w:rsidR="00F3095F" w:rsidRPr="00753F93">
        <w:rPr>
          <w:color w:val="000000" w:themeColor="text1"/>
          <w:lang w:val="en-GB" w:bidi="fa-IR"/>
        </w:rPr>
        <w:t xml:space="preserve"> </w:t>
      </w:r>
      <w:r w:rsidR="00C60CF5" w:rsidRPr="00753F93">
        <w:rPr>
          <w:color w:val="000000" w:themeColor="text1"/>
          <w:lang w:val="en-GB" w:bidi="fa-IR"/>
        </w:rPr>
        <w:t xml:space="preserve">The single data point in cluster 2 relates to the failure of the Teton dam in </w:t>
      </w:r>
      <w:hyperlink r:id="rId45" w:tooltip="Idaho" w:history="1">
        <w:r w:rsidR="00C60CF5" w:rsidRPr="00753F93">
          <w:rPr>
            <w:color w:val="000000" w:themeColor="text1"/>
            <w:lang w:val="en-GB" w:bidi="fa-IR"/>
          </w:rPr>
          <w:t>Idaho</w:t>
        </w:r>
      </w:hyperlink>
      <w:r w:rsidR="00C60CF5" w:rsidRPr="00753F93">
        <w:rPr>
          <w:color w:val="000000" w:themeColor="text1"/>
          <w:lang w:val="en-GB" w:bidi="fa-IR"/>
        </w:rPr>
        <w:t>, United States. The specification of this dam is unique within the existing database. More specifically, the dam is the highest (i.e. 77m) and its capacity (i.e. 310 mcm) is the third in the database. Compared to the other two dams with the largest capacity (i.e. 607.5 and 660 mcm), the height of the Teton dam is almost double the height of the largest dams (i.e. 31 and 35.8 m). This unique specification has led to the creation of a cluster with only one member in five data clustering. In addition, these data points should be kept in the database (i.e. not removed as outlier) because there is limited number of data available and also the special attributes of some data points can be reflected as a unique cluster number. As a result</w:t>
      </w:r>
      <w:r w:rsidR="004A594E">
        <w:rPr>
          <w:color w:val="000000" w:themeColor="text1"/>
          <w:lang w:val="en-GB" w:bidi="fa-IR"/>
        </w:rPr>
        <w:t>,</w:t>
      </w:r>
      <w:r w:rsidR="00C60CF5" w:rsidRPr="00753F93">
        <w:rPr>
          <w:color w:val="000000" w:themeColor="text1"/>
          <w:lang w:val="en-GB" w:bidi="fa-IR"/>
        </w:rPr>
        <w:t xml:space="preserve"> this can better help the suggested clustering-based model recognise different specifications and predict their peak failure flows special more accurately than the previously developed models.</w:t>
      </w:r>
      <w:r w:rsidR="004A594E">
        <w:rPr>
          <w:color w:val="000000" w:themeColor="text1"/>
          <w:lang w:val="en-GB" w:bidi="fa-IR"/>
        </w:rPr>
        <w:t xml:space="preserve"> Moreover, t</w:t>
      </w:r>
      <w:r w:rsidR="004A594E" w:rsidRPr="004A594E">
        <w:rPr>
          <w:color w:val="000000" w:themeColor="text1"/>
          <w:lang w:val="en-GB" w:bidi="fa-IR"/>
        </w:rPr>
        <w:t xml:space="preserve">he single data point in cluster 2, when it is used for training the model, is not used for predicting any new data point </w:t>
      </w:r>
      <w:r w:rsidR="004A594E" w:rsidRPr="004A594E">
        <w:rPr>
          <w:color w:val="000000" w:themeColor="text1"/>
          <w:lang w:val="en-GB" w:bidi="fa-IR"/>
        </w:rPr>
        <w:lastRenderedPageBreak/>
        <w:t>in the same cluster anymore. However, it will be out of other clusters and thus avoid compromising the prediction of data points in other clusters because each cluster number represents similar characteristics of dams.</w:t>
      </w:r>
    </w:p>
    <w:p w14:paraId="50C5580C" w14:textId="3D2BF93C" w:rsidR="00A67116" w:rsidRDefault="00A67116" w:rsidP="00C60CF5">
      <w:pPr>
        <w:rPr>
          <w:color w:val="000000" w:themeColor="text1"/>
          <w:lang w:val="en-GB" w:bidi="fa-IR"/>
        </w:rPr>
      </w:pPr>
      <w:r w:rsidRPr="00A67116">
        <w:rPr>
          <w:color w:val="000000" w:themeColor="text1"/>
          <w:lang w:val="en-GB" w:bidi="fa-IR"/>
        </w:rPr>
        <w:t xml:space="preserve">Also note that the suggested neuroevolution approach develops only one predictive model based on the training data points in all clusters (i.e. 90% of all data samples) not based on the data points in one cluster. More specifically, the </w:t>
      </w:r>
      <w:r w:rsidRPr="004E1A20">
        <w:rPr>
          <w:i/>
          <w:iCs/>
          <w:color w:val="000000" w:themeColor="text1"/>
          <w:lang w:val="en-GB" w:bidi="fa-IR"/>
        </w:rPr>
        <w:t>k</w:t>
      </w:r>
      <w:r w:rsidRPr="00A67116">
        <w:rPr>
          <w:color w:val="000000" w:themeColor="text1"/>
          <w:lang w:val="en-GB" w:bidi="fa-IR"/>
        </w:rPr>
        <w:t>-means clustering technique adds a new attribute (i.e. cluster number) to each data sample that is used as a new independent input in the ANN-GA model. The results in the paper show that the new attribute has been very efficient for improving the prediction accuracy. This can be due to the fact that cluster number for each data sample is indicative of a specific range for physical characteristics of the dam failures. In other words, all this will make the predicative model more intelligent and will help identify the failure peak outflow more accurately. In particular, the single data point in cluster#2 with its unique characteristics (i.e. relatively large dam, especially in height) is regarded by the model as a unique cluster number and hence the model is prevented from being compromised by this data point which can lead to some level of inaccuracy in the model prediction.</w:t>
      </w:r>
    </w:p>
    <w:p w14:paraId="5CA79611" w14:textId="69159E26" w:rsidR="00736040" w:rsidRPr="00753F93" w:rsidRDefault="001B6361" w:rsidP="00BC4810">
      <w:pPr>
        <w:rPr>
          <w:color w:val="000000" w:themeColor="text1"/>
          <w:lang w:val="en-GB"/>
        </w:rPr>
      </w:pPr>
      <w:r w:rsidRPr="00753F93">
        <w:rPr>
          <w:color w:val="000000" w:themeColor="text1"/>
          <w:lang w:val="en-GB" w:bidi="fa-IR"/>
        </w:rPr>
        <w:t xml:space="preserve">The </w:t>
      </w:r>
      <w:r w:rsidR="009C0E68" w:rsidRPr="00753F93">
        <w:rPr>
          <w:color w:val="000000" w:themeColor="text1"/>
          <w:lang w:val="en-GB" w:bidi="fa-IR"/>
        </w:rPr>
        <w:t xml:space="preserve">cross-validation </w:t>
      </w:r>
      <w:r w:rsidR="003238A9" w:rsidRPr="00753F93">
        <w:rPr>
          <w:color w:val="000000" w:themeColor="text1"/>
          <w:lang w:val="en-GB" w:bidi="fa-IR"/>
        </w:rPr>
        <w:t xml:space="preserve">technique </w:t>
      </w:r>
      <w:r w:rsidR="009C0E68" w:rsidRPr="00753F93">
        <w:rPr>
          <w:color w:val="000000" w:themeColor="text1"/>
          <w:lang w:val="en-GB" w:bidi="fa-IR"/>
        </w:rPr>
        <w:t xml:space="preserve">was used </w:t>
      </w:r>
      <w:r w:rsidR="008272FF" w:rsidRPr="00753F93">
        <w:rPr>
          <w:color w:val="000000" w:themeColor="text1"/>
          <w:lang w:val="en-GB" w:bidi="fa-IR"/>
        </w:rPr>
        <w:t xml:space="preserve">to evaluate the performance </w:t>
      </w:r>
      <w:r w:rsidR="009C0E68" w:rsidRPr="00753F93">
        <w:rPr>
          <w:color w:val="000000" w:themeColor="text1"/>
          <w:lang w:val="en-GB" w:bidi="fa-IR"/>
        </w:rPr>
        <w:t xml:space="preserve">of the </w:t>
      </w:r>
      <w:r w:rsidRPr="00753F93">
        <w:rPr>
          <w:color w:val="000000" w:themeColor="text1"/>
          <w:lang w:val="en-GB" w:bidi="fa-IR"/>
        </w:rPr>
        <w:t xml:space="preserve">ANN-GA </w:t>
      </w:r>
      <w:r w:rsidR="005F118C" w:rsidRPr="00753F93">
        <w:rPr>
          <w:color w:val="000000" w:themeColor="text1"/>
          <w:lang w:val="en-GB" w:bidi="fa-IR"/>
        </w:rPr>
        <w:t xml:space="preserve">dam failure </w:t>
      </w:r>
      <w:r w:rsidR="009C0E68" w:rsidRPr="00753F93">
        <w:rPr>
          <w:color w:val="000000" w:themeColor="text1"/>
          <w:lang w:val="en-GB" w:bidi="fa-IR"/>
        </w:rPr>
        <w:t xml:space="preserve">prediction for each cluster number. </w:t>
      </w:r>
      <w:r w:rsidR="00EF52F0" w:rsidRPr="00753F93">
        <w:rPr>
          <w:color w:val="000000" w:themeColor="text1"/>
          <w:lang w:val="en-GB" w:bidi="fa-IR"/>
        </w:rPr>
        <w:t xml:space="preserve">These results were then compared with those without </w:t>
      </w:r>
      <w:r w:rsidR="00C628DF" w:rsidRPr="00753F93">
        <w:rPr>
          <w:color w:val="000000" w:themeColor="text1"/>
          <w:lang w:val="en-GB" w:bidi="fa-IR"/>
        </w:rPr>
        <w:t xml:space="preserve">data </w:t>
      </w:r>
      <w:r w:rsidR="00EF52F0" w:rsidRPr="00753F93">
        <w:rPr>
          <w:color w:val="000000" w:themeColor="text1"/>
          <w:lang w:val="en-GB" w:bidi="fa-IR"/>
        </w:rPr>
        <w:t xml:space="preserve">cluster to identify the best number of clusters. </w:t>
      </w:r>
      <w:r w:rsidR="00FB089B" w:rsidRPr="00753F93">
        <w:rPr>
          <w:color w:val="000000" w:themeColor="text1"/>
          <w:lang w:val="en-GB" w:bidi="fa-IR"/>
        </w:rPr>
        <w:t xml:space="preserve">Fig. 6 </w:t>
      </w:r>
      <w:r w:rsidR="00EF52F0" w:rsidRPr="00753F93">
        <w:rPr>
          <w:color w:val="000000" w:themeColor="text1"/>
          <w:lang w:val="en-GB" w:bidi="fa-IR"/>
        </w:rPr>
        <w:t>shows the scatter of estimated and observed values of the ANN-GA model for different number</w:t>
      </w:r>
      <w:r w:rsidRPr="00753F93">
        <w:rPr>
          <w:color w:val="000000" w:themeColor="text1"/>
          <w:lang w:val="en-GB" w:bidi="fa-IR"/>
        </w:rPr>
        <w:t>s</w:t>
      </w:r>
      <w:r w:rsidR="00EF52F0" w:rsidRPr="00753F93">
        <w:rPr>
          <w:color w:val="000000" w:themeColor="text1"/>
          <w:lang w:val="en-GB" w:bidi="fa-IR"/>
        </w:rPr>
        <w:t xml:space="preserve"> of clusters </w:t>
      </w:r>
      <w:r w:rsidR="002A528B" w:rsidRPr="00753F93">
        <w:rPr>
          <w:color w:val="000000" w:themeColor="text1"/>
          <w:lang w:val="en-GB" w:bidi="fa-IR"/>
        </w:rPr>
        <w:t xml:space="preserve">within </w:t>
      </w:r>
      <w:r w:rsidR="00EF52F0" w:rsidRPr="00753F93">
        <w:rPr>
          <w:color w:val="000000" w:themeColor="text1"/>
          <w:lang w:val="en-GB" w:bidi="fa-IR"/>
        </w:rPr>
        <w:t xml:space="preserve">the cross-validation process. </w:t>
      </w:r>
      <w:r w:rsidR="002A528B" w:rsidRPr="00753F93">
        <w:rPr>
          <w:color w:val="000000" w:themeColor="text1"/>
          <w:lang w:val="en-GB" w:bidi="fa-IR"/>
        </w:rPr>
        <w:t>A</w:t>
      </w:r>
      <w:r w:rsidR="00B81C6C" w:rsidRPr="00753F93">
        <w:rPr>
          <w:color w:val="000000" w:themeColor="text1"/>
          <w:lang w:val="en-GB" w:bidi="fa-IR"/>
        </w:rPr>
        <w:t xml:space="preserve">ll </w:t>
      </w:r>
      <w:r w:rsidR="0095182C" w:rsidRPr="00753F93">
        <w:rPr>
          <w:color w:val="000000" w:themeColor="text1"/>
          <w:lang w:val="en-GB" w:bidi="fa-IR"/>
        </w:rPr>
        <w:t xml:space="preserve">the model predictions </w:t>
      </w:r>
      <w:r w:rsidR="002A528B" w:rsidRPr="00753F93">
        <w:rPr>
          <w:color w:val="000000" w:themeColor="text1"/>
          <w:lang w:val="en-GB" w:bidi="fa-IR"/>
        </w:rPr>
        <w:t xml:space="preserve">in </w:t>
      </w:r>
      <w:r w:rsidR="000273E8" w:rsidRPr="00753F93">
        <w:rPr>
          <w:color w:val="000000" w:themeColor="text1"/>
          <w:lang w:val="en-GB" w:bidi="fa-IR"/>
        </w:rPr>
        <w:t xml:space="preserve">Fig. 6 </w:t>
      </w:r>
      <w:r w:rsidR="00B81C6C" w:rsidRPr="00753F93">
        <w:rPr>
          <w:color w:val="000000" w:themeColor="text1"/>
          <w:lang w:val="en-GB" w:bidi="fa-IR"/>
        </w:rPr>
        <w:t>still suffer from overestimating for small peak outflows. However, the model predictions without</w:t>
      </w:r>
      <w:r w:rsidRPr="00753F93">
        <w:rPr>
          <w:color w:val="000000" w:themeColor="text1"/>
          <w:lang w:val="en-GB" w:bidi="fa-IR"/>
        </w:rPr>
        <w:t xml:space="preserve"> the</w:t>
      </w:r>
      <w:r w:rsidR="00B81C6C" w:rsidRPr="00753F93">
        <w:rPr>
          <w:color w:val="000000" w:themeColor="text1"/>
          <w:lang w:val="en-GB" w:bidi="fa-IR"/>
        </w:rPr>
        <w:t xml:space="preserve"> </w:t>
      </w:r>
      <w:r w:rsidR="00C628DF" w:rsidRPr="00753F93">
        <w:rPr>
          <w:color w:val="000000" w:themeColor="text1"/>
          <w:lang w:val="en-GB" w:bidi="fa-IR"/>
        </w:rPr>
        <w:t xml:space="preserve">data </w:t>
      </w:r>
      <w:r w:rsidR="00B81C6C" w:rsidRPr="00753F93">
        <w:rPr>
          <w:color w:val="000000" w:themeColor="text1"/>
          <w:lang w:val="en-GB" w:bidi="fa-IR"/>
        </w:rPr>
        <w:t xml:space="preserve">cluster </w:t>
      </w:r>
      <w:r w:rsidRPr="00753F93">
        <w:rPr>
          <w:color w:val="000000" w:themeColor="text1"/>
          <w:lang w:val="en-GB" w:bidi="fa-IR"/>
        </w:rPr>
        <w:t xml:space="preserve">input feature </w:t>
      </w:r>
      <w:r w:rsidR="00C628DF" w:rsidRPr="00753F93">
        <w:rPr>
          <w:color w:val="000000" w:themeColor="text1"/>
          <w:lang w:val="en-GB" w:bidi="fa-IR"/>
        </w:rPr>
        <w:t xml:space="preserve">are </w:t>
      </w:r>
      <w:r w:rsidR="00194548" w:rsidRPr="00753F93">
        <w:rPr>
          <w:color w:val="000000" w:themeColor="text1"/>
          <w:lang w:val="en-GB" w:bidi="fa-IR"/>
        </w:rPr>
        <w:t xml:space="preserve">almost </w:t>
      </w:r>
      <w:r w:rsidR="00C628DF" w:rsidRPr="00753F93">
        <w:rPr>
          <w:color w:val="000000" w:themeColor="text1"/>
          <w:lang w:val="en-GB" w:bidi="fa-IR"/>
        </w:rPr>
        <w:t xml:space="preserve">skewed </w:t>
      </w:r>
      <w:r w:rsidR="00194548" w:rsidRPr="00753F93">
        <w:rPr>
          <w:color w:val="000000" w:themeColor="text1"/>
          <w:lang w:val="en-GB" w:bidi="fa-IR"/>
        </w:rPr>
        <w:t>towards</w:t>
      </w:r>
      <w:r w:rsidR="006348AD" w:rsidRPr="00753F93">
        <w:rPr>
          <w:color w:val="000000" w:themeColor="text1"/>
          <w:lang w:val="en-GB" w:bidi="fa-IR"/>
        </w:rPr>
        <w:t xml:space="preserve"> </w:t>
      </w:r>
      <w:r w:rsidR="00B82356" w:rsidRPr="00753F93">
        <w:rPr>
          <w:color w:val="000000" w:themeColor="text1"/>
          <w:lang w:val="en-GB" w:bidi="fa-IR"/>
        </w:rPr>
        <w:t>overestimation</w:t>
      </w:r>
      <w:r w:rsidR="00B81C6C" w:rsidRPr="00753F93">
        <w:rPr>
          <w:color w:val="000000" w:themeColor="text1"/>
          <w:lang w:val="en-GB" w:bidi="fa-IR"/>
        </w:rPr>
        <w:t xml:space="preserve"> for moderate and big peak outflows</w:t>
      </w:r>
      <w:r w:rsidRPr="00753F93">
        <w:rPr>
          <w:color w:val="000000" w:themeColor="text1"/>
          <w:lang w:val="en-GB" w:bidi="fa-IR"/>
        </w:rPr>
        <w:t>, whilst</w:t>
      </w:r>
      <w:r w:rsidR="00B81C6C" w:rsidRPr="00753F93">
        <w:rPr>
          <w:color w:val="000000" w:themeColor="text1"/>
          <w:lang w:val="en-GB" w:bidi="fa-IR"/>
        </w:rPr>
        <w:t xml:space="preserve"> </w:t>
      </w:r>
      <w:r w:rsidR="00BC4810" w:rsidRPr="00753F93">
        <w:rPr>
          <w:color w:val="000000" w:themeColor="text1"/>
          <w:lang w:val="en-GB" w:bidi="fa-IR"/>
        </w:rPr>
        <w:t xml:space="preserve">the problem </w:t>
      </w:r>
      <w:r w:rsidR="00B81C6C" w:rsidRPr="00753F93">
        <w:rPr>
          <w:color w:val="000000" w:themeColor="text1"/>
          <w:lang w:val="en-GB" w:bidi="fa-IR"/>
        </w:rPr>
        <w:t xml:space="preserve">has been </w:t>
      </w:r>
      <w:r w:rsidR="006348AD" w:rsidRPr="00753F93">
        <w:rPr>
          <w:color w:val="000000" w:themeColor="text1"/>
          <w:lang w:val="en-GB" w:bidi="fa-IR"/>
        </w:rPr>
        <w:t>relatively balanced in the clustering-based models. This can be attributed to the fact that clustering of different sizes of the dam failure events can provide fair pre</w:t>
      </w:r>
      <w:r w:rsidRPr="00753F93">
        <w:rPr>
          <w:color w:val="000000" w:themeColor="text1"/>
          <w:lang w:val="en-GB" w:bidi="fa-IR"/>
        </w:rPr>
        <w:t>dictions around the real values, through allowing the ANN hidden units to specialise their responses for different clusters.</w:t>
      </w:r>
      <w:r w:rsidR="006348AD" w:rsidRPr="00753F93">
        <w:rPr>
          <w:color w:val="000000" w:themeColor="text1"/>
          <w:lang w:val="en-GB" w:bidi="fa-IR"/>
        </w:rPr>
        <w:t xml:space="preserve"> </w:t>
      </w:r>
    </w:p>
    <w:p w14:paraId="1EB44141" w14:textId="467AA877" w:rsidR="006348AD" w:rsidRPr="00753F93" w:rsidRDefault="00194548" w:rsidP="00D047D6">
      <w:pPr>
        <w:rPr>
          <w:lang w:val="en-GB" w:bidi="fa-IR"/>
        </w:rPr>
      </w:pPr>
      <w:r w:rsidRPr="00753F93">
        <w:rPr>
          <w:lang w:val="en-GB" w:bidi="fa-IR"/>
        </w:rPr>
        <w:lastRenderedPageBreak/>
        <w:t xml:space="preserve">Comparison of the statistics </w:t>
      </w:r>
      <w:r w:rsidR="00B14951" w:rsidRPr="00753F93">
        <w:rPr>
          <w:lang w:val="en-GB" w:bidi="fa-IR"/>
        </w:rPr>
        <w:t>for</w:t>
      </w:r>
      <w:r w:rsidRPr="00753F93">
        <w:rPr>
          <w:lang w:val="en-GB" w:bidi="fa-IR"/>
        </w:rPr>
        <w:t xml:space="preserve"> the</w:t>
      </w:r>
      <w:r w:rsidR="00B14951" w:rsidRPr="00753F93">
        <w:rPr>
          <w:lang w:val="en-GB" w:bidi="fa-IR"/>
        </w:rPr>
        <w:t xml:space="preserve"> </w:t>
      </w:r>
      <w:r w:rsidR="005352BE" w:rsidRPr="00753F93">
        <w:rPr>
          <w:lang w:val="en-GB" w:bidi="fa-IR"/>
        </w:rPr>
        <w:t xml:space="preserve">5 </w:t>
      </w:r>
      <w:r w:rsidRPr="00753F93">
        <w:rPr>
          <w:lang w:val="en-GB" w:bidi="fa-IR"/>
        </w:rPr>
        <w:t xml:space="preserve">aforementioned indicators can </w:t>
      </w:r>
      <w:r w:rsidR="000C4E0F" w:rsidRPr="00753F93">
        <w:rPr>
          <w:lang w:val="en-GB" w:bidi="fa-IR"/>
        </w:rPr>
        <w:t>help to identify</w:t>
      </w:r>
      <w:r w:rsidRPr="00753F93">
        <w:rPr>
          <w:lang w:val="en-GB" w:bidi="fa-IR"/>
        </w:rPr>
        <w:t xml:space="preserve"> the </w:t>
      </w:r>
      <w:r w:rsidR="00B14951" w:rsidRPr="00753F93">
        <w:rPr>
          <w:lang w:val="en-GB" w:bidi="fa-IR"/>
        </w:rPr>
        <w:t>optimum</w:t>
      </w:r>
      <w:r w:rsidRPr="00753F93">
        <w:rPr>
          <w:lang w:val="en-GB" w:bidi="fa-IR"/>
        </w:rPr>
        <w:t xml:space="preserve"> number of clusters. </w:t>
      </w:r>
      <w:r w:rsidR="00FB089B" w:rsidRPr="00753F93">
        <w:rPr>
          <w:lang w:val="en-GB" w:bidi="fa-IR"/>
        </w:rPr>
        <w:t xml:space="preserve">Fig. 7 </w:t>
      </w:r>
      <w:r w:rsidR="000C4E0F" w:rsidRPr="00753F93">
        <w:rPr>
          <w:lang w:val="en-GB" w:bidi="fa-IR"/>
        </w:rPr>
        <w:t xml:space="preserve">shows the average of </w:t>
      </w:r>
      <w:r w:rsidRPr="00753F93">
        <w:rPr>
          <w:lang w:val="en-GB" w:bidi="fa-IR"/>
        </w:rPr>
        <w:t>indicators</w:t>
      </w:r>
      <w:r w:rsidR="00DF1F34" w:rsidRPr="00753F93">
        <w:rPr>
          <w:lang w:val="en-GB" w:bidi="fa-IR"/>
        </w:rPr>
        <w:t xml:space="preserve"> in cross-validation technique</w:t>
      </w:r>
      <w:r w:rsidRPr="00753F93">
        <w:rPr>
          <w:lang w:val="en-GB" w:bidi="fa-IR"/>
        </w:rPr>
        <w:t xml:space="preserve"> for cluster</w:t>
      </w:r>
      <w:r w:rsidR="00DF1F34" w:rsidRPr="00753F93">
        <w:rPr>
          <w:lang w:val="en-GB" w:bidi="fa-IR"/>
        </w:rPr>
        <w:t>ed</w:t>
      </w:r>
      <w:r w:rsidRPr="00753F93">
        <w:rPr>
          <w:lang w:val="en-GB" w:bidi="fa-IR"/>
        </w:rPr>
        <w:t xml:space="preserve"> and non-cluster</w:t>
      </w:r>
      <w:r w:rsidR="00DF1F34" w:rsidRPr="00753F93">
        <w:rPr>
          <w:lang w:val="en-GB" w:bidi="fa-IR"/>
        </w:rPr>
        <w:t>ed</w:t>
      </w:r>
      <w:r w:rsidRPr="00753F93">
        <w:rPr>
          <w:lang w:val="en-GB" w:bidi="fa-IR"/>
        </w:rPr>
        <w:t xml:space="preserve"> predictions of the ANN-GA models. </w:t>
      </w:r>
      <w:r w:rsidR="00D62F4A" w:rsidRPr="00753F93">
        <w:rPr>
          <w:lang w:val="en-GB" w:bidi="fa-IR"/>
        </w:rPr>
        <w:t>T</w:t>
      </w:r>
      <w:r w:rsidR="008310B3" w:rsidRPr="00753F93">
        <w:rPr>
          <w:lang w:val="en-GB" w:bidi="fa-IR"/>
        </w:rPr>
        <w:t xml:space="preserve">he model performance in both training and test data sets has improved by adding clustering data. </w:t>
      </w:r>
      <w:r w:rsidR="008272FF" w:rsidRPr="00753F93">
        <w:rPr>
          <w:lang w:val="en-GB" w:bidi="fa-IR"/>
        </w:rPr>
        <w:t xml:space="preserve">More specifically, </w:t>
      </w:r>
      <w:r w:rsidR="0063788D" w:rsidRPr="00753F93">
        <w:rPr>
          <w:lang w:val="en-GB" w:bidi="fa-IR"/>
        </w:rPr>
        <w:t>although the performance</w:t>
      </w:r>
      <w:r w:rsidR="00D047D6" w:rsidRPr="00753F93">
        <w:rPr>
          <w:lang w:val="en-GB" w:bidi="fa-IR"/>
        </w:rPr>
        <w:t>s</w:t>
      </w:r>
      <w:r w:rsidR="0063788D" w:rsidRPr="00753F93">
        <w:rPr>
          <w:lang w:val="en-GB" w:bidi="fa-IR"/>
        </w:rPr>
        <w:t xml:space="preserve"> of the clustered models vary in different indicators, the best performance (i.e. </w:t>
      </w:r>
      <w:r w:rsidR="008272FF" w:rsidRPr="00753F93">
        <w:rPr>
          <w:lang w:val="en-GB" w:bidi="fa-IR"/>
        </w:rPr>
        <w:t xml:space="preserve">the </w:t>
      </w:r>
      <w:r w:rsidR="008310B3" w:rsidRPr="00753F93">
        <w:rPr>
          <w:lang w:val="en-GB" w:bidi="fa-IR"/>
        </w:rPr>
        <w:t xml:space="preserve">least errors and highest correlation </w:t>
      </w:r>
      <w:r w:rsidR="0084255D" w:rsidRPr="00753F93">
        <w:rPr>
          <w:lang w:val="en-GB" w:bidi="fa-IR"/>
        </w:rPr>
        <w:t>coefficient</w:t>
      </w:r>
      <w:r w:rsidR="0063788D" w:rsidRPr="00753F93">
        <w:rPr>
          <w:lang w:val="en-GB" w:bidi="fa-IR"/>
        </w:rPr>
        <w:t xml:space="preserve">) in the test step belongs to </w:t>
      </w:r>
      <w:r w:rsidR="00293D4D" w:rsidRPr="00753F93">
        <w:rPr>
          <w:lang w:val="en-GB" w:bidi="fa-IR"/>
        </w:rPr>
        <w:t xml:space="preserve">the </w:t>
      </w:r>
      <w:r w:rsidR="00124E79" w:rsidRPr="00753F93">
        <w:rPr>
          <w:lang w:val="en-GB" w:bidi="fa-IR"/>
        </w:rPr>
        <w:t xml:space="preserve">five-clustered </w:t>
      </w:r>
      <w:r w:rsidR="00293D4D" w:rsidRPr="00753F93">
        <w:rPr>
          <w:lang w:val="en-GB" w:bidi="fa-IR"/>
        </w:rPr>
        <w:t>ANN-GA model</w:t>
      </w:r>
      <w:r w:rsidR="008310B3" w:rsidRPr="00753F93">
        <w:rPr>
          <w:lang w:val="en-GB" w:bidi="fa-IR"/>
        </w:rPr>
        <w:t xml:space="preserve">. </w:t>
      </w:r>
      <w:r w:rsidR="00293D4D" w:rsidRPr="00753F93">
        <w:rPr>
          <w:lang w:val="en-GB" w:bidi="fa-IR"/>
        </w:rPr>
        <w:t>T</w:t>
      </w:r>
      <w:r w:rsidR="0084255D" w:rsidRPr="00753F93">
        <w:rPr>
          <w:lang w:val="en-GB" w:bidi="fa-IR"/>
        </w:rPr>
        <w:t>h</w:t>
      </w:r>
      <w:r w:rsidR="00293D4D" w:rsidRPr="00753F93">
        <w:rPr>
          <w:lang w:val="en-GB" w:bidi="fa-IR"/>
        </w:rPr>
        <w:t xml:space="preserve">is type of ANN-GA model is able to improve </w:t>
      </w:r>
      <w:r w:rsidR="001B7EA4" w:rsidRPr="00753F93">
        <w:rPr>
          <w:lang w:val="en-GB" w:bidi="fa-IR"/>
        </w:rPr>
        <w:t>17%</w:t>
      </w:r>
      <w:r w:rsidR="008272FF" w:rsidRPr="00753F93">
        <w:rPr>
          <w:lang w:val="en-GB" w:bidi="fa-IR"/>
        </w:rPr>
        <w:t xml:space="preserve"> in</w:t>
      </w:r>
      <w:r w:rsidR="001B7EA4" w:rsidRPr="00753F93">
        <w:rPr>
          <w:lang w:val="en-GB" w:bidi="fa-IR"/>
        </w:rPr>
        <w:t xml:space="preserve"> RMSE (from 5260 to 4370) of </w:t>
      </w:r>
      <w:r w:rsidR="0084255D" w:rsidRPr="00753F93">
        <w:rPr>
          <w:lang w:val="en-GB" w:bidi="fa-IR"/>
        </w:rPr>
        <w:t xml:space="preserve">test data </w:t>
      </w:r>
      <w:r w:rsidR="001B7EA4" w:rsidRPr="00753F93">
        <w:rPr>
          <w:lang w:val="en-GB" w:bidi="fa-IR"/>
        </w:rPr>
        <w:t xml:space="preserve">predictions </w:t>
      </w:r>
      <w:r w:rsidR="0084255D" w:rsidRPr="00753F93">
        <w:rPr>
          <w:lang w:val="en-GB" w:bidi="fa-IR"/>
        </w:rPr>
        <w:t xml:space="preserve">and </w:t>
      </w:r>
      <w:r w:rsidR="00293D4D" w:rsidRPr="00753F93">
        <w:rPr>
          <w:lang w:val="en-GB" w:bidi="fa-IR"/>
        </w:rPr>
        <w:t>7.5</w:t>
      </w:r>
      <w:r w:rsidR="0084255D" w:rsidRPr="00753F93">
        <w:rPr>
          <w:lang w:val="en-GB" w:bidi="fa-IR"/>
        </w:rPr>
        <w:t xml:space="preserve">% </w:t>
      </w:r>
      <w:r w:rsidR="008272FF" w:rsidRPr="00753F93">
        <w:rPr>
          <w:lang w:val="en-GB" w:bidi="fa-IR"/>
        </w:rPr>
        <w:t xml:space="preserve">in </w:t>
      </w:r>
      <w:r w:rsidR="0084255D" w:rsidRPr="00753F93">
        <w:rPr>
          <w:lang w:val="en-GB" w:bidi="fa-IR"/>
        </w:rPr>
        <w:t>R</w:t>
      </w:r>
      <w:r w:rsidR="0084255D" w:rsidRPr="00753F93">
        <w:rPr>
          <w:vertAlign w:val="superscript"/>
          <w:lang w:val="en-GB" w:bidi="fa-IR"/>
        </w:rPr>
        <w:t>2</w:t>
      </w:r>
      <w:r w:rsidR="0021677E" w:rsidRPr="00753F93">
        <w:rPr>
          <w:lang w:val="en-GB" w:bidi="fa-IR"/>
        </w:rPr>
        <w:t xml:space="preserve"> (from 0.80 to 0.86)</w:t>
      </w:r>
      <w:r w:rsidR="00DF7642" w:rsidRPr="00753F93">
        <w:rPr>
          <w:lang w:val="en-GB" w:bidi="fa-IR"/>
        </w:rPr>
        <w:t>,</w:t>
      </w:r>
      <w:r w:rsidR="001B7EA4" w:rsidRPr="00753F93">
        <w:rPr>
          <w:lang w:val="en-GB" w:bidi="fa-IR"/>
        </w:rPr>
        <w:t xml:space="preserve"> </w:t>
      </w:r>
      <w:r w:rsidR="00711134" w:rsidRPr="00753F93">
        <w:rPr>
          <w:lang w:val="en-GB" w:bidi="fa-IR"/>
        </w:rPr>
        <w:t>NSE</w:t>
      </w:r>
      <w:r w:rsidR="005352BE" w:rsidRPr="00753F93">
        <w:rPr>
          <w:lang w:val="en-GB" w:bidi="fa-IR"/>
        </w:rPr>
        <w:t xml:space="preserve"> </w:t>
      </w:r>
      <w:r w:rsidR="00711134" w:rsidRPr="00753F93">
        <w:rPr>
          <w:lang w:val="en-GB" w:bidi="fa-IR"/>
        </w:rPr>
        <w:t xml:space="preserve">from </w:t>
      </w:r>
      <w:r w:rsidR="005352BE" w:rsidRPr="00753F93">
        <w:rPr>
          <w:lang w:val="en-GB" w:bidi="fa-IR"/>
        </w:rPr>
        <w:t>-0.4</w:t>
      </w:r>
      <w:r w:rsidR="00711134" w:rsidRPr="00753F93">
        <w:rPr>
          <w:lang w:val="en-GB" w:bidi="fa-IR"/>
        </w:rPr>
        <w:t xml:space="preserve"> to 0.</w:t>
      </w:r>
      <w:r w:rsidR="005352BE" w:rsidRPr="00753F93">
        <w:rPr>
          <w:lang w:val="en-GB" w:bidi="fa-IR"/>
        </w:rPr>
        <w:t>1</w:t>
      </w:r>
      <w:r w:rsidR="00711134" w:rsidRPr="00753F93">
        <w:rPr>
          <w:lang w:val="en-GB" w:bidi="fa-IR"/>
        </w:rPr>
        <w:t xml:space="preserve">, and 19% </w:t>
      </w:r>
      <w:r w:rsidR="00277823" w:rsidRPr="00753F93">
        <w:rPr>
          <w:lang w:val="en-GB" w:bidi="fa-IR"/>
        </w:rPr>
        <w:t xml:space="preserve">in </w:t>
      </w:r>
      <w:r w:rsidR="009862D9" w:rsidRPr="00753F93">
        <w:rPr>
          <w:lang w:val="en-GB" w:bidi="fa-IR"/>
        </w:rPr>
        <w:t>R</w:t>
      </w:r>
      <w:r w:rsidR="00711134" w:rsidRPr="00753F93">
        <w:rPr>
          <w:lang w:val="en-GB" w:bidi="fa-IR"/>
        </w:rPr>
        <w:t xml:space="preserve">SR (from </w:t>
      </w:r>
      <w:r w:rsidR="005352BE" w:rsidRPr="00753F93">
        <w:rPr>
          <w:lang w:val="en-GB" w:bidi="fa-IR"/>
        </w:rPr>
        <w:t>1.18</w:t>
      </w:r>
      <w:r w:rsidR="00711134" w:rsidRPr="00753F93">
        <w:rPr>
          <w:lang w:val="en-GB" w:bidi="fa-IR"/>
        </w:rPr>
        <w:t xml:space="preserve"> to 0.</w:t>
      </w:r>
      <w:r w:rsidR="005352BE" w:rsidRPr="00753F93">
        <w:rPr>
          <w:lang w:val="en-GB" w:bidi="fa-IR"/>
        </w:rPr>
        <w:t>95</w:t>
      </w:r>
      <w:r w:rsidR="00711134" w:rsidRPr="00753F93">
        <w:rPr>
          <w:lang w:val="en-GB" w:bidi="fa-IR"/>
        </w:rPr>
        <w:t xml:space="preserve">) </w:t>
      </w:r>
      <w:r w:rsidR="0063788D" w:rsidRPr="00753F93">
        <w:rPr>
          <w:lang w:val="en-GB" w:bidi="fa-IR"/>
        </w:rPr>
        <w:t>compared to non-clustered model</w:t>
      </w:r>
      <w:r w:rsidR="0084255D" w:rsidRPr="00753F93">
        <w:rPr>
          <w:lang w:val="en-GB" w:bidi="fa-IR"/>
        </w:rPr>
        <w:t xml:space="preserve">. </w:t>
      </w:r>
      <w:r w:rsidR="007229F7" w:rsidRPr="00753F93">
        <w:rPr>
          <w:lang w:val="en-GB" w:bidi="fa-IR"/>
        </w:rPr>
        <w:t>The detail</w:t>
      </w:r>
      <w:r w:rsidR="0063788D" w:rsidRPr="00753F93">
        <w:rPr>
          <w:lang w:val="en-GB" w:bidi="fa-IR"/>
        </w:rPr>
        <w:t xml:space="preserve">s of performance indicators </w:t>
      </w:r>
      <w:r w:rsidR="007229F7" w:rsidRPr="00753F93">
        <w:rPr>
          <w:lang w:val="en-GB" w:bidi="fa-IR"/>
        </w:rPr>
        <w:t xml:space="preserve">of </w:t>
      </w:r>
      <w:r w:rsidR="0063788D" w:rsidRPr="00753F93">
        <w:rPr>
          <w:lang w:val="en-GB" w:bidi="fa-IR"/>
        </w:rPr>
        <w:t xml:space="preserve">the five-clustered ANN-GA </w:t>
      </w:r>
      <w:r w:rsidR="007229F7" w:rsidRPr="00753F93">
        <w:rPr>
          <w:lang w:val="en-GB" w:bidi="fa-IR"/>
        </w:rPr>
        <w:t xml:space="preserve">model for 10 </w:t>
      </w:r>
      <w:r w:rsidR="0063788D" w:rsidRPr="00753F93">
        <w:rPr>
          <w:lang w:val="en-GB" w:bidi="fa-IR"/>
        </w:rPr>
        <w:t xml:space="preserve">data-folds </w:t>
      </w:r>
      <w:r w:rsidR="00072F8B" w:rsidRPr="00753F93">
        <w:rPr>
          <w:lang w:val="en-GB" w:bidi="fa-IR"/>
        </w:rPr>
        <w:t xml:space="preserve">cross-validation </w:t>
      </w:r>
      <w:r w:rsidR="007229F7" w:rsidRPr="00753F93">
        <w:rPr>
          <w:lang w:val="en-GB" w:bidi="fa-IR"/>
        </w:rPr>
        <w:t xml:space="preserve">are </w:t>
      </w:r>
      <w:r w:rsidR="0063788D" w:rsidRPr="00753F93">
        <w:rPr>
          <w:lang w:val="en-GB" w:bidi="fa-IR"/>
        </w:rPr>
        <w:t xml:space="preserve">also given </w:t>
      </w:r>
      <w:r w:rsidR="007229F7" w:rsidRPr="00753F93">
        <w:rPr>
          <w:lang w:val="en-GB" w:bidi="fa-IR"/>
        </w:rPr>
        <w:t>in Table 2.</w:t>
      </w:r>
      <w:r w:rsidR="008E6C66" w:rsidRPr="00753F93">
        <w:rPr>
          <w:lang w:val="en-GB" w:bidi="fa-IR"/>
        </w:rPr>
        <w:t xml:space="preserve"> </w:t>
      </w:r>
      <w:r w:rsidR="0021677E" w:rsidRPr="00753F93">
        <w:rPr>
          <w:lang w:val="en-GB" w:bidi="fa-IR"/>
        </w:rPr>
        <w:t xml:space="preserve">It should also be noted that the model performance </w:t>
      </w:r>
      <w:r w:rsidR="00B14951" w:rsidRPr="00753F93">
        <w:rPr>
          <w:lang w:val="en-GB" w:bidi="fa-IR"/>
        </w:rPr>
        <w:t>for the</w:t>
      </w:r>
      <w:r w:rsidR="00293D4D" w:rsidRPr="00753F93">
        <w:rPr>
          <w:lang w:val="en-GB" w:bidi="fa-IR"/>
        </w:rPr>
        <w:t xml:space="preserve"> test phase </w:t>
      </w:r>
      <w:r w:rsidR="0021677E" w:rsidRPr="00753F93">
        <w:rPr>
          <w:lang w:val="en-GB" w:bidi="fa-IR"/>
        </w:rPr>
        <w:t>for other number</w:t>
      </w:r>
      <w:r w:rsidR="00B14951" w:rsidRPr="00753F93">
        <w:rPr>
          <w:lang w:val="en-GB" w:bidi="fa-IR"/>
        </w:rPr>
        <w:t>s</w:t>
      </w:r>
      <w:r w:rsidR="0021677E" w:rsidRPr="00753F93">
        <w:rPr>
          <w:lang w:val="en-GB" w:bidi="fa-IR"/>
        </w:rPr>
        <w:t xml:space="preserve"> of cluster </w:t>
      </w:r>
      <w:r w:rsidR="00DE1E44" w:rsidRPr="00753F93">
        <w:rPr>
          <w:lang w:val="en-GB" w:bidi="fa-IR"/>
        </w:rPr>
        <w:t xml:space="preserve">(i.e. 2, 3 and 7) </w:t>
      </w:r>
      <w:r w:rsidR="0021677E" w:rsidRPr="00753F93">
        <w:rPr>
          <w:lang w:val="en-GB" w:bidi="fa-IR"/>
        </w:rPr>
        <w:t>ha</w:t>
      </w:r>
      <w:r w:rsidR="00B14951" w:rsidRPr="00753F93">
        <w:rPr>
          <w:lang w:val="en-GB" w:bidi="fa-IR"/>
        </w:rPr>
        <w:t>d a</w:t>
      </w:r>
      <w:r w:rsidR="0021677E" w:rsidRPr="00753F93">
        <w:rPr>
          <w:lang w:val="en-GB" w:bidi="fa-IR"/>
        </w:rPr>
        <w:t xml:space="preserve"> </w:t>
      </w:r>
      <w:r w:rsidR="00293D4D" w:rsidRPr="00753F93">
        <w:rPr>
          <w:lang w:val="en-GB" w:bidi="fa-IR"/>
        </w:rPr>
        <w:t xml:space="preserve">considerably </w:t>
      </w:r>
      <w:r w:rsidR="00DE1E44" w:rsidRPr="00753F93">
        <w:rPr>
          <w:lang w:val="en-GB" w:bidi="fa-IR"/>
        </w:rPr>
        <w:t xml:space="preserve">deteriorated </w:t>
      </w:r>
      <w:r w:rsidR="0021677E" w:rsidRPr="00753F93">
        <w:rPr>
          <w:lang w:val="en-GB" w:bidi="fa-IR"/>
        </w:rPr>
        <w:t xml:space="preserve">accuracy </w:t>
      </w:r>
      <w:r w:rsidR="00B14951" w:rsidRPr="00753F93">
        <w:rPr>
          <w:lang w:val="en-GB" w:bidi="fa-IR"/>
        </w:rPr>
        <w:t>for</w:t>
      </w:r>
      <w:r w:rsidR="0021677E" w:rsidRPr="00753F93">
        <w:rPr>
          <w:lang w:val="en-GB" w:bidi="fa-IR"/>
        </w:rPr>
        <w:t xml:space="preserve"> the predictions. </w:t>
      </w:r>
      <w:r w:rsidR="00D047D6" w:rsidRPr="00753F93">
        <w:rPr>
          <w:lang w:val="en-GB" w:bidi="fa-IR"/>
        </w:rPr>
        <w:t>Therefore,</w:t>
      </w:r>
      <w:r w:rsidR="00DE1E44" w:rsidRPr="00753F93">
        <w:rPr>
          <w:lang w:val="en-GB" w:bidi="fa-IR"/>
        </w:rPr>
        <w:t xml:space="preserve"> </w:t>
      </w:r>
      <w:r w:rsidR="00F779B0" w:rsidRPr="00753F93">
        <w:rPr>
          <w:lang w:val="en-GB" w:bidi="fa-IR"/>
        </w:rPr>
        <w:t xml:space="preserve">inappropriate selection of cluster number can result in a </w:t>
      </w:r>
      <w:r w:rsidR="00C628DF" w:rsidRPr="00753F93">
        <w:rPr>
          <w:lang w:val="en-GB" w:bidi="fa-IR"/>
        </w:rPr>
        <w:t xml:space="preserve">relatively </w:t>
      </w:r>
      <w:r w:rsidR="00F779B0" w:rsidRPr="00753F93">
        <w:rPr>
          <w:lang w:val="en-GB" w:bidi="fa-IR"/>
        </w:rPr>
        <w:t>poor performance of the dam failure prediction</w:t>
      </w:r>
      <w:r w:rsidR="00F02006" w:rsidRPr="00753F93">
        <w:rPr>
          <w:lang w:val="en-GB" w:bidi="fa-IR"/>
        </w:rPr>
        <w:t>s</w:t>
      </w:r>
      <w:r w:rsidR="00F779B0" w:rsidRPr="00753F93">
        <w:rPr>
          <w:lang w:val="en-GB" w:bidi="fa-IR"/>
        </w:rPr>
        <w:t xml:space="preserve">. </w:t>
      </w:r>
      <w:r w:rsidR="00293D4D" w:rsidRPr="00753F93">
        <w:rPr>
          <w:lang w:val="en-GB" w:bidi="fa-IR"/>
        </w:rPr>
        <w:t>The performance for other number</w:t>
      </w:r>
      <w:r w:rsidR="00B14951" w:rsidRPr="00753F93">
        <w:rPr>
          <w:lang w:val="en-GB" w:bidi="fa-IR"/>
        </w:rPr>
        <w:t>s</w:t>
      </w:r>
      <w:r w:rsidR="00293D4D" w:rsidRPr="00753F93">
        <w:rPr>
          <w:lang w:val="en-GB" w:bidi="fa-IR"/>
        </w:rPr>
        <w:t xml:space="preserve"> of clusters (i.e. 4 and 6) contain</w:t>
      </w:r>
      <w:r w:rsidR="00B14951" w:rsidRPr="00753F93">
        <w:rPr>
          <w:lang w:val="en-GB" w:bidi="fa-IR"/>
        </w:rPr>
        <w:t>ed</w:t>
      </w:r>
      <w:r w:rsidR="00293D4D" w:rsidRPr="00753F93">
        <w:rPr>
          <w:lang w:val="en-GB" w:bidi="fa-IR"/>
        </w:rPr>
        <w:t xml:space="preserve"> both improvement</w:t>
      </w:r>
      <w:r w:rsidR="00B14951" w:rsidRPr="00753F93">
        <w:rPr>
          <w:lang w:val="en-GB" w:bidi="fa-IR"/>
        </w:rPr>
        <w:t>s</w:t>
      </w:r>
      <w:r w:rsidR="00293D4D" w:rsidRPr="00753F93">
        <w:rPr>
          <w:lang w:val="en-GB" w:bidi="fa-IR"/>
        </w:rPr>
        <w:t xml:space="preserve"> and deteriorations </w:t>
      </w:r>
      <w:r w:rsidR="00B14951" w:rsidRPr="00753F93">
        <w:rPr>
          <w:lang w:val="en-GB" w:bidi="fa-IR"/>
        </w:rPr>
        <w:t>- depending on indicator. T</w:t>
      </w:r>
      <w:r w:rsidR="00F02006" w:rsidRPr="00753F93">
        <w:rPr>
          <w:lang w:val="en-GB" w:bidi="fa-IR"/>
        </w:rPr>
        <w:t xml:space="preserve">hus it </w:t>
      </w:r>
      <w:r w:rsidR="00B14951" w:rsidRPr="00753F93">
        <w:rPr>
          <w:lang w:val="en-GB" w:bidi="fa-IR"/>
        </w:rPr>
        <w:t>was</w:t>
      </w:r>
      <w:r w:rsidR="00F02006" w:rsidRPr="00753F93">
        <w:rPr>
          <w:lang w:val="en-GB" w:bidi="fa-IR"/>
        </w:rPr>
        <w:t xml:space="preserve"> concluded that </w:t>
      </w:r>
      <w:r w:rsidR="00916779" w:rsidRPr="00753F93">
        <w:rPr>
          <w:lang w:val="en-GB" w:bidi="fa-IR"/>
        </w:rPr>
        <w:t xml:space="preserve">models with 4 and 6 clusters </w:t>
      </w:r>
      <w:r w:rsidR="00F02006" w:rsidRPr="00753F93">
        <w:rPr>
          <w:lang w:val="en-GB" w:bidi="fa-IR"/>
        </w:rPr>
        <w:t>yield</w:t>
      </w:r>
      <w:r w:rsidR="00B14951" w:rsidRPr="00753F93">
        <w:rPr>
          <w:lang w:val="en-GB" w:bidi="fa-IR"/>
        </w:rPr>
        <w:t>ed</w:t>
      </w:r>
      <w:r w:rsidR="00F02006" w:rsidRPr="00753F93">
        <w:rPr>
          <w:lang w:val="en-GB" w:bidi="fa-IR"/>
        </w:rPr>
        <w:t xml:space="preserve"> relatively the same result</w:t>
      </w:r>
      <w:r w:rsidR="000A50DD" w:rsidRPr="00753F93">
        <w:rPr>
          <w:lang w:val="en-GB" w:bidi="fa-IR"/>
        </w:rPr>
        <w:t>s</w:t>
      </w:r>
      <w:r w:rsidR="00F02006" w:rsidRPr="00753F93">
        <w:rPr>
          <w:lang w:val="en-GB" w:bidi="fa-IR"/>
        </w:rPr>
        <w:t xml:space="preserve"> as the </w:t>
      </w:r>
      <w:r w:rsidR="00B14951" w:rsidRPr="00753F93">
        <w:rPr>
          <w:lang w:val="en-GB" w:bidi="fa-IR"/>
        </w:rPr>
        <w:t xml:space="preserve">ANN-GA </w:t>
      </w:r>
      <w:r w:rsidR="00F02006" w:rsidRPr="00753F93">
        <w:rPr>
          <w:lang w:val="en-GB" w:bidi="fa-IR"/>
        </w:rPr>
        <w:t>model without clustering</w:t>
      </w:r>
      <w:r w:rsidR="00293D4D" w:rsidRPr="00753F93">
        <w:rPr>
          <w:lang w:val="en-GB" w:bidi="fa-IR"/>
        </w:rPr>
        <w:t>.</w:t>
      </w:r>
    </w:p>
    <w:p w14:paraId="7DBA6532" w14:textId="4A475877" w:rsidR="00D5655D" w:rsidRPr="00753F93" w:rsidRDefault="00FB089B" w:rsidP="004E1A20">
      <w:pPr>
        <w:rPr>
          <w:lang w:val="en-GB"/>
        </w:rPr>
      </w:pPr>
      <w:r w:rsidRPr="00753F93">
        <w:rPr>
          <w:lang w:val="en-GB"/>
        </w:rPr>
        <w:t xml:space="preserve">Fig. 8 </w:t>
      </w:r>
      <w:r w:rsidR="00D62F4A" w:rsidRPr="00753F93">
        <w:rPr>
          <w:lang w:val="en-GB"/>
        </w:rPr>
        <w:t xml:space="preserve">presents </w:t>
      </w:r>
      <w:r w:rsidR="00BA71D0" w:rsidRPr="00753F93">
        <w:rPr>
          <w:lang w:val="en-GB"/>
        </w:rPr>
        <w:t xml:space="preserve">the frequency percentage of the failure peak outflow and the interval RMSE of the </w:t>
      </w:r>
      <w:r w:rsidR="008773A3" w:rsidRPr="00753F93">
        <w:rPr>
          <w:lang w:val="en-GB"/>
        </w:rPr>
        <w:t xml:space="preserve">predictions for the entire ‘unseen’ </w:t>
      </w:r>
      <w:r w:rsidR="00BA71D0" w:rsidRPr="00753F93">
        <w:rPr>
          <w:lang w:val="en-GB"/>
        </w:rPr>
        <w:t>data</w:t>
      </w:r>
      <w:r w:rsidR="008773A3" w:rsidRPr="00753F93">
        <w:rPr>
          <w:lang w:val="en-GB"/>
        </w:rPr>
        <w:t xml:space="preserve">base </w:t>
      </w:r>
      <w:r w:rsidR="00BA71D0" w:rsidRPr="00753F93">
        <w:rPr>
          <w:lang w:val="en-GB"/>
        </w:rPr>
        <w:t>for the three models (i.e. the MV</w:t>
      </w:r>
      <w:r w:rsidR="00D654FB" w:rsidRPr="00753F93">
        <w:rPr>
          <w:lang w:val="en-GB"/>
        </w:rPr>
        <w:t>R</w:t>
      </w:r>
      <w:r w:rsidR="00BA71D0" w:rsidRPr="00753F93">
        <w:rPr>
          <w:lang w:val="en-GB"/>
        </w:rPr>
        <w:t xml:space="preserve">, non-clustered ANN-GA and five-clustered ANN-GA models). </w:t>
      </w:r>
      <w:r w:rsidR="006E7205" w:rsidRPr="00753F93">
        <w:rPr>
          <w:lang w:val="en-GB"/>
        </w:rPr>
        <w:t xml:space="preserve">Fig. 8 </w:t>
      </w:r>
      <w:r w:rsidR="00A81FA6">
        <w:rPr>
          <w:lang w:val="en-GB"/>
        </w:rPr>
        <w:t xml:space="preserve">also </w:t>
      </w:r>
      <w:r w:rsidR="006E7205" w:rsidRPr="00753F93">
        <w:rPr>
          <w:lang w:val="en-GB"/>
        </w:rPr>
        <w:t xml:space="preserve">shows the performance of the suggested model and other models based on RMSE within </w:t>
      </w:r>
      <w:r w:rsidR="00A81FA6" w:rsidRPr="00753F93">
        <w:rPr>
          <w:lang w:val="en-GB"/>
        </w:rPr>
        <w:t xml:space="preserve">different </w:t>
      </w:r>
      <w:r w:rsidR="006E7205" w:rsidRPr="00753F93">
        <w:rPr>
          <w:lang w:val="en-GB"/>
        </w:rPr>
        <w:t xml:space="preserve">ranges of peak outflows </w:t>
      </w:r>
      <w:r w:rsidR="00A81FA6" w:rsidRPr="00753F93">
        <w:rPr>
          <w:lang w:val="en-GB"/>
        </w:rPr>
        <w:t>predictions</w:t>
      </w:r>
      <w:r w:rsidR="006E7205" w:rsidRPr="00753F93">
        <w:rPr>
          <w:lang w:val="en-GB"/>
        </w:rPr>
        <w:t xml:space="preserve">. </w:t>
      </w:r>
      <w:r w:rsidR="00DF5045" w:rsidRPr="00753F93">
        <w:rPr>
          <w:lang w:val="en-GB"/>
        </w:rPr>
        <w:t xml:space="preserve">As it can be seen, the performance of all analysed models for most ranges including small and medium peak outflows (i.e. ranging from 100 m3/s and less to 40,000 m3/s) are more or less in the same order of accuracy but the performance of the suggested model (i.e. five-clustered ANN-GA) is significantly better (i.e. low RMSE) than others for the intervals of large peak outflows (i.e. between 40,000 and 80,000 m3/s). The improved accuracy </w:t>
      </w:r>
      <w:r w:rsidR="00DF5045" w:rsidRPr="00753F93">
        <w:rPr>
          <w:lang w:val="en-GB"/>
        </w:rPr>
        <w:lastRenderedPageBreak/>
        <w:t>of the suggested model can be attributed to clustering of input data and considering the influence of their clusters on the prediction of peak outflow</w:t>
      </w:r>
      <w:r w:rsidR="006E7205" w:rsidRPr="00753F93">
        <w:rPr>
          <w:lang w:val="en-GB"/>
        </w:rPr>
        <w:t xml:space="preserve">. </w:t>
      </w:r>
      <w:r w:rsidR="008773A3" w:rsidRPr="00753F93">
        <w:rPr>
          <w:lang w:val="en-GB"/>
        </w:rPr>
        <w:t xml:space="preserve">As this interval only accounted for a </w:t>
      </w:r>
      <w:r w:rsidR="00B14951" w:rsidRPr="00753F93">
        <w:rPr>
          <w:lang w:val="en-GB"/>
        </w:rPr>
        <w:t>small</w:t>
      </w:r>
      <w:r w:rsidR="008773A3" w:rsidRPr="00753F93">
        <w:rPr>
          <w:lang w:val="en-GB"/>
        </w:rPr>
        <w:t xml:space="preserve"> percentage of </w:t>
      </w:r>
      <w:r w:rsidR="00B14951" w:rsidRPr="00753F93">
        <w:rPr>
          <w:lang w:val="en-GB"/>
        </w:rPr>
        <w:t xml:space="preserve">the </w:t>
      </w:r>
      <w:r w:rsidR="008773A3" w:rsidRPr="00753F93">
        <w:rPr>
          <w:lang w:val="en-GB"/>
        </w:rPr>
        <w:t xml:space="preserve">entire data, </w:t>
      </w:r>
      <w:r w:rsidR="00916779" w:rsidRPr="00753F93">
        <w:rPr>
          <w:lang w:val="en-GB"/>
        </w:rPr>
        <w:t xml:space="preserve">the result </w:t>
      </w:r>
      <w:r w:rsidR="008773A3" w:rsidRPr="00753F93">
        <w:rPr>
          <w:lang w:val="en-GB"/>
        </w:rPr>
        <w:t>show</w:t>
      </w:r>
      <w:r w:rsidR="00B14951" w:rsidRPr="00753F93">
        <w:rPr>
          <w:lang w:val="en-GB"/>
        </w:rPr>
        <w:t>ed</w:t>
      </w:r>
      <w:r w:rsidR="008773A3" w:rsidRPr="00753F93">
        <w:rPr>
          <w:lang w:val="en-GB"/>
        </w:rPr>
        <w:t xml:space="preserve"> that the </w:t>
      </w:r>
      <w:r w:rsidR="00B14951" w:rsidRPr="00753F93">
        <w:rPr>
          <w:lang w:val="en-GB"/>
        </w:rPr>
        <w:t>5-cluster</w:t>
      </w:r>
      <w:r w:rsidR="001309DC" w:rsidRPr="00753F93">
        <w:rPr>
          <w:lang w:val="en-GB"/>
        </w:rPr>
        <w:t>ed</w:t>
      </w:r>
      <w:r w:rsidR="00B14951" w:rsidRPr="00753F93">
        <w:rPr>
          <w:lang w:val="en-GB"/>
        </w:rPr>
        <w:t xml:space="preserve"> ANN-GA</w:t>
      </w:r>
      <w:r w:rsidR="008773A3" w:rsidRPr="00753F93">
        <w:rPr>
          <w:lang w:val="en-GB"/>
        </w:rPr>
        <w:t xml:space="preserve"> models </w:t>
      </w:r>
      <w:r w:rsidR="00B14951" w:rsidRPr="00753F93">
        <w:rPr>
          <w:lang w:val="en-GB"/>
        </w:rPr>
        <w:t>we</w:t>
      </w:r>
      <w:r w:rsidR="008773A3" w:rsidRPr="00753F93">
        <w:rPr>
          <w:lang w:val="en-GB"/>
        </w:rPr>
        <w:t xml:space="preserve">re able to </w:t>
      </w:r>
      <w:r w:rsidR="003D46D0" w:rsidRPr="00753F93">
        <w:rPr>
          <w:lang w:val="en-GB"/>
        </w:rPr>
        <w:t>recognise the</w:t>
      </w:r>
      <w:r w:rsidR="00B14951" w:rsidRPr="00753F93">
        <w:rPr>
          <w:lang w:val="en-GB"/>
        </w:rPr>
        <w:t>se events</w:t>
      </w:r>
      <w:r w:rsidR="003D46D0" w:rsidRPr="00753F93">
        <w:rPr>
          <w:lang w:val="en-GB"/>
        </w:rPr>
        <w:t xml:space="preserve"> </w:t>
      </w:r>
      <w:r w:rsidR="00B14951" w:rsidRPr="00753F93">
        <w:rPr>
          <w:lang w:val="en-GB"/>
        </w:rPr>
        <w:t xml:space="preserve">efficiently </w:t>
      </w:r>
      <w:r w:rsidR="003D46D0" w:rsidRPr="00753F93">
        <w:rPr>
          <w:lang w:val="en-GB"/>
        </w:rPr>
        <w:t xml:space="preserve">and </w:t>
      </w:r>
      <w:r w:rsidR="008272FF" w:rsidRPr="00753F93">
        <w:rPr>
          <w:lang w:val="en-GB"/>
        </w:rPr>
        <w:t xml:space="preserve">thus </w:t>
      </w:r>
      <w:r w:rsidR="003D46D0" w:rsidRPr="00753F93">
        <w:rPr>
          <w:lang w:val="en-GB"/>
        </w:rPr>
        <w:t xml:space="preserve">provide more accurate </w:t>
      </w:r>
      <w:r w:rsidR="008272FF" w:rsidRPr="00753F93">
        <w:rPr>
          <w:lang w:val="en-GB"/>
        </w:rPr>
        <w:t>predictions with lower errors</w:t>
      </w:r>
      <w:r w:rsidR="003D46D0" w:rsidRPr="00753F93">
        <w:rPr>
          <w:lang w:val="en-GB"/>
        </w:rPr>
        <w:t xml:space="preserve">. Although the prediction accuracy of both ANN based models </w:t>
      </w:r>
      <w:r w:rsidR="00EA2EB7" w:rsidRPr="00753F93">
        <w:rPr>
          <w:lang w:val="en-GB"/>
        </w:rPr>
        <w:t>we</w:t>
      </w:r>
      <w:r w:rsidR="003D46D0" w:rsidRPr="00753F93">
        <w:rPr>
          <w:lang w:val="en-GB"/>
        </w:rPr>
        <w:t>re lower than the MV</w:t>
      </w:r>
      <w:r w:rsidR="00D654FB" w:rsidRPr="00753F93">
        <w:rPr>
          <w:lang w:val="en-GB"/>
        </w:rPr>
        <w:t>R</w:t>
      </w:r>
      <w:r w:rsidR="003D46D0" w:rsidRPr="00753F93">
        <w:rPr>
          <w:lang w:val="en-GB"/>
        </w:rPr>
        <w:t xml:space="preserve"> model for intervals with low peak outflow</w:t>
      </w:r>
      <w:r w:rsidR="00D654FB" w:rsidRPr="00753F93">
        <w:rPr>
          <w:lang w:val="en-GB"/>
        </w:rPr>
        <w:t>s,</w:t>
      </w:r>
      <w:r w:rsidR="003D46D0" w:rsidRPr="00753F93">
        <w:rPr>
          <w:lang w:val="en-GB"/>
        </w:rPr>
        <w:t xml:space="preserve"> </w:t>
      </w:r>
      <w:r w:rsidR="0055467F" w:rsidRPr="00753F93">
        <w:rPr>
          <w:lang w:val="en-GB"/>
        </w:rPr>
        <w:t xml:space="preserve">its </w:t>
      </w:r>
      <w:r w:rsidR="00EA2EB7" w:rsidRPr="00753F93">
        <w:rPr>
          <w:lang w:val="en-GB"/>
        </w:rPr>
        <w:t>significance</w:t>
      </w:r>
      <w:r w:rsidR="003D46D0" w:rsidRPr="00753F93">
        <w:rPr>
          <w:lang w:val="en-GB"/>
        </w:rPr>
        <w:t xml:space="preserve"> </w:t>
      </w:r>
      <w:r w:rsidR="00D654FB" w:rsidRPr="00753F93">
        <w:rPr>
          <w:lang w:val="en-GB"/>
        </w:rPr>
        <w:t>c</w:t>
      </w:r>
      <w:r w:rsidR="00EA2EB7" w:rsidRPr="00753F93">
        <w:rPr>
          <w:lang w:val="en-GB"/>
        </w:rPr>
        <w:t>ould</w:t>
      </w:r>
      <w:r w:rsidR="00D654FB" w:rsidRPr="00753F93">
        <w:rPr>
          <w:lang w:val="en-GB"/>
        </w:rPr>
        <w:t xml:space="preserve"> be overlooked for </w:t>
      </w:r>
      <w:r w:rsidR="003D46D0" w:rsidRPr="00753F93">
        <w:rPr>
          <w:lang w:val="en-GB"/>
        </w:rPr>
        <w:t>intervals with large peak outflows</w:t>
      </w:r>
      <w:r w:rsidR="00D654FB" w:rsidRPr="00753F93">
        <w:rPr>
          <w:lang w:val="en-GB"/>
        </w:rPr>
        <w:t xml:space="preserve"> especially </w:t>
      </w:r>
      <w:r w:rsidR="00EA2EB7" w:rsidRPr="00753F93">
        <w:rPr>
          <w:lang w:val="en-GB"/>
        </w:rPr>
        <w:t>for</w:t>
      </w:r>
      <w:r w:rsidR="00D654FB" w:rsidRPr="00753F93">
        <w:rPr>
          <w:lang w:val="en-GB"/>
        </w:rPr>
        <w:t xml:space="preserve"> the five-clustered ANN-GA model</w:t>
      </w:r>
      <w:r w:rsidR="003D46D0" w:rsidRPr="00753F93">
        <w:rPr>
          <w:lang w:val="en-GB"/>
        </w:rPr>
        <w:t xml:space="preserve">. </w:t>
      </w:r>
      <w:r w:rsidR="009F38B2" w:rsidRPr="00753F93">
        <w:rPr>
          <w:lang w:val="en-GB"/>
        </w:rPr>
        <w:t>Overall</w:t>
      </w:r>
      <w:r w:rsidR="00EA2EB7" w:rsidRPr="00753F93">
        <w:rPr>
          <w:lang w:val="en-GB"/>
        </w:rPr>
        <w:t xml:space="preserve">, </w:t>
      </w:r>
      <w:r w:rsidR="00D654FB" w:rsidRPr="00753F93">
        <w:rPr>
          <w:lang w:val="en-GB"/>
        </w:rPr>
        <w:t xml:space="preserve">the MVR model </w:t>
      </w:r>
      <w:r w:rsidR="00EA2EB7" w:rsidRPr="00753F93">
        <w:rPr>
          <w:lang w:val="en-GB"/>
        </w:rPr>
        <w:t>was</w:t>
      </w:r>
      <w:r w:rsidR="00D654FB" w:rsidRPr="00753F93">
        <w:rPr>
          <w:lang w:val="en-GB"/>
        </w:rPr>
        <w:t xml:space="preserve"> comparable with the non-clustered ANN-GA model. However, addition of cluster</w:t>
      </w:r>
      <w:r w:rsidR="00EA2EB7" w:rsidRPr="00753F93">
        <w:rPr>
          <w:lang w:val="en-GB"/>
        </w:rPr>
        <w:t xml:space="preserve"> number</w:t>
      </w:r>
      <w:r w:rsidR="00D654FB" w:rsidRPr="00753F93">
        <w:rPr>
          <w:lang w:val="en-GB"/>
        </w:rPr>
        <w:t xml:space="preserve"> to the </w:t>
      </w:r>
      <w:r w:rsidR="00EA2EB7" w:rsidRPr="00753F93">
        <w:rPr>
          <w:lang w:val="en-GB"/>
        </w:rPr>
        <w:t>input feature set</w:t>
      </w:r>
      <w:r w:rsidR="00D654FB" w:rsidRPr="00753F93">
        <w:rPr>
          <w:lang w:val="en-GB"/>
        </w:rPr>
        <w:t xml:space="preserve"> considerably improve</w:t>
      </w:r>
      <w:r w:rsidR="00EA2EB7" w:rsidRPr="00753F93">
        <w:rPr>
          <w:lang w:val="en-GB"/>
        </w:rPr>
        <w:t>d</w:t>
      </w:r>
      <w:r w:rsidR="00D654FB" w:rsidRPr="00753F93">
        <w:rPr>
          <w:lang w:val="en-GB"/>
        </w:rPr>
        <w:t xml:space="preserve"> t</w:t>
      </w:r>
      <w:r w:rsidR="008773A3" w:rsidRPr="00753F93">
        <w:rPr>
          <w:lang w:val="en-GB"/>
        </w:rPr>
        <w:t xml:space="preserve">he </w:t>
      </w:r>
      <w:r w:rsidR="00D654FB" w:rsidRPr="00753F93">
        <w:rPr>
          <w:lang w:val="en-GB"/>
        </w:rPr>
        <w:t xml:space="preserve">accuracy </w:t>
      </w:r>
      <w:r w:rsidR="008773A3" w:rsidRPr="00753F93">
        <w:rPr>
          <w:lang w:val="en-GB"/>
        </w:rPr>
        <w:t xml:space="preserve">performance of the ANN-GA model </w:t>
      </w:r>
      <w:r w:rsidR="00D654FB" w:rsidRPr="00753F93">
        <w:rPr>
          <w:lang w:val="en-GB"/>
        </w:rPr>
        <w:t>for most of the intervals.</w:t>
      </w:r>
      <w:r w:rsidR="008773A3" w:rsidRPr="00753F93">
        <w:rPr>
          <w:lang w:val="en-GB"/>
        </w:rPr>
        <w:t xml:space="preserve"> </w:t>
      </w:r>
      <w:r w:rsidR="00EA2EB7" w:rsidRPr="00753F93">
        <w:rPr>
          <w:lang w:val="en-GB"/>
        </w:rPr>
        <w:t>F</w:t>
      </w:r>
      <w:r w:rsidR="0088247B" w:rsidRPr="00753F93">
        <w:rPr>
          <w:lang w:val="en-GB"/>
        </w:rPr>
        <w:t>urther</w:t>
      </w:r>
      <w:r w:rsidR="00EA2EB7" w:rsidRPr="00753F93">
        <w:rPr>
          <w:lang w:val="en-GB"/>
        </w:rPr>
        <w:t>, to analyse</w:t>
      </w:r>
      <w:r w:rsidR="0088247B" w:rsidRPr="00753F93">
        <w:rPr>
          <w:lang w:val="en-GB"/>
        </w:rPr>
        <w:t xml:space="preserve"> </w:t>
      </w:r>
      <w:r w:rsidR="00645C0A" w:rsidRPr="00753F93">
        <w:rPr>
          <w:lang w:val="en-GB"/>
        </w:rPr>
        <w:t xml:space="preserve">and confirm the performance of </w:t>
      </w:r>
      <w:r w:rsidR="0088247B" w:rsidRPr="00753F93">
        <w:rPr>
          <w:lang w:val="en-GB"/>
        </w:rPr>
        <w:t xml:space="preserve">the suggested </w:t>
      </w:r>
      <w:r w:rsidR="003E5464" w:rsidRPr="00753F93">
        <w:rPr>
          <w:lang w:val="en-GB"/>
        </w:rPr>
        <w:t xml:space="preserve">model, uncertainty </w:t>
      </w:r>
      <w:r w:rsidR="0088247B" w:rsidRPr="00753F93">
        <w:rPr>
          <w:lang w:val="en-GB"/>
        </w:rPr>
        <w:t xml:space="preserve">analysis </w:t>
      </w:r>
      <w:r w:rsidR="00EA2EB7" w:rsidRPr="00753F93">
        <w:rPr>
          <w:lang w:val="en-GB"/>
        </w:rPr>
        <w:t>on</w:t>
      </w:r>
      <w:r w:rsidR="003E5464" w:rsidRPr="00753F93">
        <w:rPr>
          <w:lang w:val="en-GB"/>
        </w:rPr>
        <w:t xml:space="preserve"> the </w:t>
      </w:r>
      <w:r w:rsidR="0088247B" w:rsidRPr="00753F93">
        <w:rPr>
          <w:lang w:val="en-GB"/>
        </w:rPr>
        <w:t xml:space="preserve">prediction values </w:t>
      </w:r>
      <w:r w:rsidR="00EA2EB7" w:rsidRPr="00753F93">
        <w:rPr>
          <w:lang w:val="en-GB"/>
        </w:rPr>
        <w:t>wa</w:t>
      </w:r>
      <w:r w:rsidR="003E5464" w:rsidRPr="00753F93">
        <w:rPr>
          <w:lang w:val="en-GB"/>
        </w:rPr>
        <w:t xml:space="preserve">s investigated </w:t>
      </w:r>
      <w:r w:rsidR="00EA2EB7" w:rsidRPr="00753F93">
        <w:rPr>
          <w:lang w:val="en-GB"/>
        </w:rPr>
        <w:t>using</w:t>
      </w:r>
      <w:r w:rsidR="003E5464" w:rsidRPr="00753F93">
        <w:rPr>
          <w:lang w:val="en-GB"/>
        </w:rPr>
        <w:t xml:space="preserve"> the methodology presented by Wahl (2004)</w:t>
      </w:r>
      <w:r w:rsidR="0088247B" w:rsidRPr="00753F93">
        <w:rPr>
          <w:lang w:val="en-GB"/>
        </w:rPr>
        <w:t xml:space="preserve"> and Pierce et al. (2010)</w:t>
      </w:r>
      <w:r w:rsidR="003E5464" w:rsidRPr="00753F93">
        <w:rPr>
          <w:lang w:val="en-GB"/>
        </w:rPr>
        <w:t xml:space="preserve">. </w:t>
      </w:r>
      <w:r w:rsidR="0088247B" w:rsidRPr="00753F93">
        <w:rPr>
          <w:lang w:val="en-GB"/>
        </w:rPr>
        <w:t>T</w:t>
      </w:r>
      <w:r w:rsidR="003E5464" w:rsidRPr="00753F93">
        <w:rPr>
          <w:lang w:val="en-GB"/>
        </w:rPr>
        <w:t xml:space="preserve">he uncertainty of predictions </w:t>
      </w:r>
      <w:r w:rsidR="00EA2EB7" w:rsidRPr="00753F93">
        <w:rPr>
          <w:lang w:val="en-GB"/>
        </w:rPr>
        <w:t>wa</w:t>
      </w:r>
      <w:r w:rsidR="003E5464" w:rsidRPr="00753F93">
        <w:rPr>
          <w:lang w:val="en-GB"/>
        </w:rPr>
        <w:t xml:space="preserve">s </w:t>
      </w:r>
      <w:r w:rsidR="0088247B" w:rsidRPr="00753F93">
        <w:rPr>
          <w:lang w:val="en-GB"/>
        </w:rPr>
        <w:t xml:space="preserve">calculated </w:t>
      </w:r>
      <w:r w:rsidR="00EA2EB7" w:rsidRPr="00753F93">
        <w:rPr>
          <w:lang w:val="en-GB"/>
        </w:rPr>
        <w:t>using</w:t>
      </w:r>
      <w:r w:rsidR="0088247B" w:rsidRPr="00753F93">
        <w:rPr>
          <w:lang w:val="en-GB"/>
        </w:rPr>
        <w:t xml:space="preserve"> </w:t>
      </w:r>
      <w:r w:rsidR="003E5464" w:rsidRPr="00753F93">
        <w:rPr>
          <w:lang w:val="en-GB"/>
        </w:rPr>
        <w:t xml:space="preserve">two measures: 1) </w:t>
      </w:r>
      <w:r w:rsidR="00F024D4" w:rsidRPr="00753F93">
        <w:rPr>
          <w:lang w:val="en-GB"/>
        </w:rPr>
        <w:t xml:space="preserve">mean </w:t>
      </w:r>
      <w:r w:rsidR="003E5464" w:rsidRPr="00753F93">
        <w:rPr>
          <w:lang w:val="en-GB"/>
        </w:rPr>
        <w:t>prediction error</w:t>
      </w:r>
      <w:r w:rsidR="003E5464" w:rsidRPr="00753F93" w:rsidDel="00EC629F">
        <w:rPr>
          <w:lang w:val="en-GB"/>
        </w:rPr>
        <w:t xml:space="preserve"> </w:t>
      </w:r>
      <w:r w:rsidR="003E5464" w:rsidRPr="00753F93">
        <w:rPr>
          <w:lang w:val="en-GB"/>
        </w:rPr>
        <w:t>in logarithmic scale (</w:t>
      </w:r>
      <w:r w:rsidR="00F024D4" w:rsidRPr="00753F93">
        <w:rPr>
          <w:i/>
          <w:iCs/>
          <w:lang w:val="en-GB"/>
        </w:rPr>
        <w:t>ē</w:t>
      </w:r>
      <w:r w:rsidR="003E5464" w:rsidRPr="00753F93">
        <w:rPr>
          <w:lang w:val="en-GB"/>
        </w:rPr>
        <w:t xml:space="preserve">) and </w:t>
      </w:r>
      <w:r w:rsidR="00D5655D" w:rsidRPr="00753F93">
        <w:rPr>
          <w:lang w:val="en-GB"/>
        </w:rPr>
        <w:t>the 95% confidence limits around the mean predicted value (±</w:t>
      </w:r>
      <w:r w:rsidR="00D5655D" w:rsidRPr="00753F93">
        <w:rPr>
          <w:i/>
          <w:iCs/>
          <w:lang w:val="en-GB"/>
        </w:rPr>
        <w:t>2S</w:t>
      </w:r>
      <w:r w:rsidR="00D5655D" w:rsidRPr="00753F93">
        <w:rPr>
          <w:i/>
          <w:iCs/>
          <w:vertAlign w:val="subscript"/>
          <w:lang w:val="en-GB"/>
        </w:rPr>
        <w:t>e</w:t>
      </w:r>
      <w:r w:rsidR="00D5655D" w:rsidRPr="00753F93">
        <w:rPr>
          <w:lang w:val="en-GB"/>
        </w:rPr>
        <w:t xml:space="preserve">), which can be </w:t>
      </w:r>
      <w:r w:rsidR="00F024D4" w:rsidRPr="00753F93">
        <w:rPr>
          <w:lang w:val="en-GB"/>
        </w:rPr>
        <w:t xml:space="preserve">calculated </w:t>
      </w:r>
      <w:r w:rsidR="00D5655D" w:rsidRPr="00753F93">
        <w:rPr>
          <w:lang w:val="en-GB"/>
        </w:rPr>
        <w:t xml:space="preserve">by </w:t>
      </w:r>
      <w:r w:rsidR="00F024D4" w:rsidRPr="00753F93">
        <w:rPr>
          <w:lang w:val="en-GB"/>
        </w:rPr>
        <w:t>Eq</w:t>
      </w:r>
      <w:r w:rsidR="003227D5" w:rsidRPr="00753F93">
        <w:rPr>
          <w:lang w:val="en-GB"/>
        </w:rPr>
        <w:t>s</w:t>
      </w:r>
      <w:r w:rsidR="00F024D4" w:rsidRPr="00753F93">
        <w:rPr>
          <w:lang w:val="en-GB"/>
        </w:rPr>
        <w:t>. (</w:t>
      </w:r>
      <w:r w:rsidR="004D7DD9" w:rsidRPr="00753F93">
        <w:rPr>
          <w:lang w:val="en-GB"/>
        </w:rPr>
        <w:t>10</w:t>
      </w:r>
      <w:r w:rsidR="00F024D4" w:rsidRPr="00753F93">
        <w:rPr>
          <w:lang w:val="en-GB"/>
        </w:rPr>
        <w:t>)</w:t>
      </w:r>
      <w:r w:rsidR="00D5655D" w:rsidRPr="00753F93">
        <w:rPr>
          <w:lang w:val="en-GB"/>
        </w:rPr>
        <w:t xml:space="preserve"> and (</w:t>
      </w:r>
      <w:r w:rsidR="004D7DD9" w:rsidRPr="00753F93">
        <w:rPr>
          <w:lang w:val="en-GB"/>
        </w:rPr>
        <w:t>11</w:t>
      </w:r>
      <w:r w:rsidR="00D5655D" w:rsidRPr="00753F93">
        <w:rPr>
          <w:lang w:val="en-GB"/>
        </w:rPr>
        <w:t>), respectively:</w:t>
      </w:r>
    </w:p>
    <w:p w14:paraId="72C9233A" w14:textId="215305E7" w:rsidR="003E5464" w:rsidRPr="00753F93" w:rsidRDefault="00402097" w:rsidP="00544AF9">
      <w:pPr>
        <w:jc w:val="left"/>
        <w:rPr>
          <w:lang w:val="en-GB"/>
        </w:rPr>
      </w:pPr>
      <w:r w:rsidRPr="00753F93">
        <w:rPr>
          <w:rFonts w:cs="Nazanin"/>
          <w:color w:val="000000" w:themeColor="text1"/>
          <w:position w:val="-14"/>
          <w:sz w:val="20"/>
          <w:szCs w:val="26"/>
          <w:lang w:val="en-GB" w:bidi="fa-IR"/>
        </w:rPr>
        <w:object w:dxaOrig="3460" w:dyaOrig="340" w14:anchorId="04C82D5F">
          <v:shape id="_x0000_i1042" type="#_x0000_t75" style="width:170.25pt;height:18.75pt" o:ole="">
            <v:imagedata r:id="rId46" o:title=""/>
          </v:shape>
          <o:OLEObject Type="Embed" ProgID="Equation.3" ShapeID="_x0000_i1042" DrawAspect="Content" ObjectID="_1549728700" r:id="rId47"/>
        </w:object>
      </w:r>
      <w:r w:rsidR="003E5464" w:rsidRPr="00753F93">
        <w:rPr>
          <w:sz w:val="18"/>
          <w:szCs w:val="16"/>
          <w:lang w:val="en-GB"/>
        </w:rPr>
        <w:tab/>
      </w:r>
      <w:r w:rsidR="003E5464" w:rsidRPr="00753F93">
        <w:rPr>
          <w:sz w:val="18"/>
          <w:szCs w:val="16"/>
          <w:lang w:val="en-GB"/>
        </w:rPr>
        <w:tab/>
      </w:r>
      <w:r w:rsidR="003E5464" w:rsidRPr="00753F93">
        <w:rPr>
          <w:sz w:val="18"/>
          <w:szCs w:val="16"/>
          <w:lang w:val="en-GB"/>
        </w:rPr>
        <w:tab/>
      </w:r>
      <w:r w:rsidR="00544AF9" w:rsidRPr="00753F93">
        <w:rPr>
          <w:sz w:val="18"/>
          <w:szCs w:val="16"/>
          <w:lang w:val="en-GB"/>
        </w:rPr>
        <w:tab/>
      </w:r>
      <w:r w:rsidR="00544AF9" w:rsidRPr="00753F93">
        <w:rPr>
          <w:sz w:val="18"/>
          <w:szCs w:val="16"/>
          <w:lang w:val="en-GB"/>
        </w:rPr>
        <w:tab/>
      </w:r>
      <w:r w:rsidR="00544AF9" w:rsidRPr="00753F93">
        <w:rPr>
          <w:sz w:val="18"/>
          <w:szCs w:val="16"/>
          <w:lang w:val="en-GB"/>
        </w:rPr>
        <w:tab/>
      </w:r>
      <w:r w:rsidR="0067147F" w:rsidRPr="00753F93">
        <w:rPr>
          <w:sz w:val="18"/>
          <w:szCs w:val="16"/>
          <w:lang w:val="en-GB"/>
        </w:rPr>
        <w:t xml:space="preserve">         </w:t>
      </w:r>
      <w:r w:rsidR="003E5464" w:rsidRPr="00753F93">
        <w:rPr>
          <w:lang w:val="en-GB"/>
        </w:rPr>
        <w:t>(</w:t>
      </w:r>
      <w:r w:rsidR="004D7DD9" w:rsidRPr="00753F93">
        <w:rPr>
          <w:lang w:val="en-GB"/>
        </w:rPr>
        <w:t>10</w:t>
      </w:r>
      <w:r w:rsidR="003E5464" w:rsidRPr="00753F93">
        <w:rPr>
          <w:lang w:val="en-GB"/>
        </w:rPr>
        <w:t>)</w:t>
      </w:r>
    </w:p>
    <w:p w14:paraId="29594FD9" w14:textId="13C56175" w:rsidR="0088247B" w:rsidRPr="00753F93" w:rsidRDefault="00402097" w:rsidP="00544AF9">
      <w:pPr>
        <w:rPr>
          <w:lang w:val="en-GB"/>
        </w:rPr>
      </w:pPr>
      <w:r w:rsidRPr="00753F93">
        <w:rPr>
          <w:rFonts w:cs="Nazanin"/>
          <w:color w:val="000000" w:themeColor="text1"/>
          <w:position w:val="-14"/>
          <w:sz w:val="20"/>
          <w:szCs w:val="26"/>
          <w:lang w:val="en-GB" w:bidi="fa-IR"/>
        </w:rPr>
        <w:object w:dxaOrig="2400" w:dyaOrig="400" w14:anchorId="0E8135BC">
          <v:shape id="_x0000_i1043" type="#_x0000_t75" style="width:120.75pt;height:18.75pt" o:ole="">
            <v:imagedata r:id="rId48" o:title=""/>
          </v:shape>
          <o:OLEObject Type="Embed" ProgID="Equation.3" ShapeID="_x0000_i1043" DrawAspect="Content" ObjectID="_1549728701" r:id="rId49"/>
        </w:object>
      </w:r>
      <w:r w:rsidR="0088247B" w:rsidRPr="00753F93">
        <w:rPr>
          <w:lang w:val="en-GB"/>
        </w:rPr>
        <w:tab/>
      </w:r>
      <w:r w:rsidR="0088247B" w:rsidRPr="00753F93">
        <w:rPr>
          <w:lang w:val="en-GB"/>
        </w:rPr>
        <w:tab/>
      </w:r>
      <w:r w:rsidR="0088247B" w:rsidRPr="00753F93">
        <w:rPr>
          <w:sz w:val="18"/>
          <w:szCs w:val="16"/>
          <w:lang w:val="en-GB"/>
        </w:rPr>
        <w:tab/>
      </w:r>
      <w:r w:rsidR="0088247B" w:rsidRPr="00753F93">
        <w:rPr>
          <w:sz w:val="18"/>
          <w:szCs w:val="16"/>
          <w:lang w:val="en-GB"/>
        </w:rPr>
        <w:tab/>
      </w:r>
      <w:r w:rsidR="0088247B" w:rsidRPr="00753F93">
        <w:rPr>
          <w:sz w:val="18"/>
          <w:szCs w:val="16"/>
          <w:lang w:val="en-GB"/>
        </w:rPr>
        <w:tab/>
      </w:r>
      <w:r w:rsidR="0088247B" w:rsidRPr="00753F93">
        <w:rPr>
          <w:sz w:val="18"/>
          <w:szCs w:val="16"/>
          <w:lang w:val="en-GB"/>
        </w:rPr>
        <w:tab/>
        <w:t xml:space="preserve"> </w:t>
      </w:r>
      <w:r w:rsidR="0088247B" w:rsidRPr="00753F93">
        <w:rPr>
          <w:lang w:val="en-GB"/>
        </w:rPr>
        <w:tab/>
      </w:r>
      <w:r w:rsidR="0088247B" w:rsidRPr="00753F93">
        <w:rPr>
          <w:lang w:val="en-GB"/>
        </w:rPr>
        <w:tab/>
      </w:r>
      <w:r w:rsidR="0067147F" w:rsidRPr="00753F93">
        <w:rPr>
          <w:lang w:val="en-GB"/>
        </w:rPr>
        <w:t xml:space="preserve">        </w:t>
      </w:r>
      <w:r w:rsidR="0088247B" w:rsidRPr="00753F93">
        <w:rPr>
          <w:lang w:val="en-GB"/>
        </w:rPr>
        <w:t>(</w:t>
      </w:r>
      <w:r w:rsidR="004D7DD9" w:rsidRPr="00753F93">
        <w:rPr>
          <w:lang w:val="en-GB"/>
        </w:rPr>
        <w:t>11</w:t>
      </w:r>
      <w:r w:rsidR="0088247B" w:rsidRPr="00753F93">
        <w:rPr>
          <w:lang w:val="en-GB"/>
        </w:rPr>
        <w:t>)</w:t>
      </w:r>
    </w:p>
    <w:p w14:paraId="0B95215A" w14:textId="1D9468D2" w:rsidR="003E5464" w:rsidRPr="00753F93" w:rsidRDefault="00E73D1C" w:rsidP="00FB089B">
      <w:pPr>
        <w:ind w:firstLine="0"/>
        <w:rPr>
          <w:lang w:val="en-GB"/>
        </w:rPr>
      </w:pPr>
      <w:r w:rsidRPr="00753F93">
        <w:rPr>
          <w:lang w:val="en-GB"/>
        </w:rPr>
        <w:t xml:space="preserve">where </w:t>
      </w:r>
      <w:r w:rsidR="00402097" w:rsidRPr="00753F93">
        <w:rPr>
          <w:i/>
          <w:iCs/>
          <w:lang w:val="en-GB"/>
        </w:rPr>
        <w:t>y</w:t>
      </w:r>
      <w:r w:rsidRPr="00753F93">
        <w:rPr>
          <w:i/>
          <w:iCs/>
          <w:vertAlign w:val="subscript"/>
          <w:lang w:val="en-GB"/>
        </w:rPr>
        <w:t>o</w:t>
      </w:r>
      <w:r w:rsidRPr="00753F93">
        <w:rPr>
          <w:lang w:val="en-GB"/>
        </w:rPr>
        <w:t xml:space="preserve"> and </w:t>
      </w:r>
      <w:r w:rsidR="00402097" w:rsidRPr="00753F93">
        <w:rPr>
          <w:i/>
          <w:iCs/>
          <w:lang w:val="en-GB"/>
        </w:rPr>
        <w:t>y</w:t>
      </w:r>
      <w:r w:rsidRPr="00753F93">
        <w:rPr>
          <w:i/>
          <w:iCs/>
          <w:vertAlign w:val="subscript"/>
          <w:lang w:val="en-GB"/>
        </w:rPr>
        <w:t>p</w:t>
      </w:r>
      <w:r w:rsidRPr="00753F93">
        <w:rPr>
          <w:lang w:val="en-GB"/>
        </w:rPr>
        <w:t xml:space="preserve"> </w:t>
      </w:r>
      <w:r w:rsidR="00D5655D" w:rsidRPr="00753F93">
        <w:rPr>
          <w:lang w:val="en-GB"/>
        </w:rPr>
        <w:t>=</w:t>
      </w:r>
      <w:r w:rsidRPr="00753F93">
        <w:rPr>
          <w:lang w:val="en-GB"/>
        </w:rPr>
        <w:t xml:space="preserve"> observed and predicted values, respectively</w:t>
      </w:r>
      <w:r w:rsidR="00D5655D" w:rsidRPr="00753F93">
        <w:rPr>
          <w:lang w:val="en-GB"/>
        </w:rPr>
        <w:t xml:space="preserve">; </w:t>
      </w:r>
      <w:r w:rsidR="00D5655D" w:rsidRPr="00753F93">
        <w:rPr>
          <w:rFonts w:cs="Times New Roman"/>
          <w:i/>
          <w:iCs/>
          <w:lang w:val="en-GB"/>
        </w:rPr>
        <w:t>σ</w:t>
      </w:r>
      <w:r w:rsidR="00D5655D" w:rsidRPr="00753F93">
        <w:rPr>
          <w:i/>
          <w:iCs/>
          <w:vertAlign w:val="subscript"/>
          <w:lang w:val="en-GB"/>
        </w:rPr>
        <w:t>e</w:t>
      </w:r>
      <w:r w:rsidR="003658CA" w:rsidRPr="00753F93">
        <w:rPr>
          <w:lang w:val="en-GB"/>
        </w:rPr>
        <w:t>=</w:t>
      </w:r>
      <w:r w:rsidR="003E5464" w:rsidRPr="00753F93">
        <w:rPr>
          <w:lang w:val="en-GB"/>
        </w:rPr>
        <w:t xml:space="preserve">standard deviation of the prediction errors after </w:t>
      </w:r>
      <w:r w:rsidR="000A50DD" w:rsidRPr="00753F93">
        <w:rPr>
          <w:lang w:val="en-GB"/>
        </w:rPr>
        <w:t xml:space="preserve">excluding </w:t>
      </w:r>
      <w:r w:rsidR="003E5464" w:rsidRPr="00753F93">
        <w:rPr>
          <w:lang w:val="en-GB"/>
        </w:rPr>
        <w:t>outlier</w:t>
      </w:r>
      <w:r w:rsidR="000A50DD" w:rsidRPr="00753F93">
        <w:rPr>
          <w:lang w:val="en-GB"/>
        </w:rPr>
        <w:t>s</w:t>
      </w:r>
      <w:r w:rsidR="003E5464" w:rsidRPr="00753F93">
        <w:rPr>
          <w:lang w:val="en-GB"/>
        </w:rPr>
        <w:t>. Negative and positive mean values</w:t>
      </w:r>
      <w:r w:rsidR="00D5655D" w:rsidRPr="00753F93">
        <w:rPr>
          <w:lang w:val="en-GB"/>
        </w:rPr>
        <w:t xml:space="preserve"> in the confidence limits</w:t>
      </w:r>
      <w:r w:rsidR="003E5464" w:rsidRPr="00753F93">
        <w:rPr>
          <w:lang w:val="en-GB"/>
        </w:rPr>
        <w:t xml:space="preserve"> indicate the underestimation and overestimation of the predictors over the observed values, respectively. </w:t>
      </w:r>
      <w:r w:rsidR="00FB089B" w:rsidRPr="00753F93">
        <w:rPr>
          <w:lang w:val="en-GB"/>
        </w:rPr>
        <w:t xml:space="preserve">Fig. 9 </w:t>
      </w:r>
      <w:r w:rsidR="00365F2D" w:rsidRPr="00753F93">
        <w:rPr>
          <w:lang w:val="en-GB"/>
        </w:rPr>
        <w:t>illustrate</w:t>
      </w:r>
      <w:r w:rsidR="00F024D4" w:rsidRPr="00753F93">
        <w:rPr>
          <w:lang w:val="en-GB"/>
        </w:rPr>
        <w:t>s</w:t>
      </w:r>
      <w:r w:rsidR="00365F2D" w:rsidRPr="00753F93">
        <w:rPr>
          <w:lang w:val="en-GB"/>
        </w:rPr>
        <w:t xml:space="preserve"> the </w:t>
      </w:r>
      <w:r w:rsidR="00F024D4" w:rsidRPr="00753F93">
        <w:rPr>
          <w:lang w:val="en-GB"/>
        </w:rPr>
        <w:t xml:space="preserve">result of </w:t>
      </w:r>
      <w:r w:rsidR="00365F2D" w:rsidRPr="00753F93">
        <w:rPr>
          <w:lang w:val="en-GB"/>
        </w:rPr>
        <w:t xml:space="preserve">uncertainty </w:t>
      </w:r>
      <w:r w:rsidR="00F024D4" w:rsidRPr="00753F93">
        <w:rPr>
          <w:lang w:val="en-GB"/>
        </w:rPr>
        <w:t>analysis</w:t>
      </w:r>
      <w:r w:rsidR="00447454" w:rsidRPr="00753F93">
        <w:rPr>
          <w:lang w:val="en-GB"/>
        </w:rPr>
        <w:t xml:space="preserve"> for only different forms of the clustered and non-clustered ANN-GA models since the prediction error of other methods were relatively </w:t>
      </w:r>
      <w:r w:rsidR="00645C0A" w:rsidRPr="00753F93">
        <w:rPr>
          <w:lang w:val="en-GB"/>
        </w:rPr>
        <w:t>higher than the suggested</w:t>
      </w:r>
      <w:r w:rsidR="00447454" w:rsidRPr="00753F93">
        <w:rPr>
          <w:lang w:val="en-GB"/>
        </w:rPr>
        <w:t xml:space="preserve"> models</w:t>
      </w:r>
      <w:r w:rsidR="00F024D4" w:rsidRPr="00753F93">
        <w:rPr>
          <w:lang w:val="en-GB"/>
        </w:rPr>
        <w:t xml:space="preserve">. As can be seen, the </w:t>
      </w:r>
      <w:r w:rsidR="00447454" w:rsidRPr="00753F93">
        <w:rPr>
          <w:lang w:val="en-GB"/>
        </w:rPr>
        <w:t>lowest prediction</w:t>
      </w:r>
      <w:r w:rsidR="00EA2EB7" w:rsidRPr="00753F93">
        <w:rPr>
          <w:lang w:val="en-GB"/>
        </w:rPr>
        <w:t xml:space="preserve"> error and smallest uncertainty was</w:t>
      </w:r>
      <w:r w:rsidR="00447454" w:rsidRPr="00753F93">
        <w:rPr>
          <w:lang w:val="en-GB"/>
        </w:rPr>
        <w:t xml:space="preserve"> achieved again in the five clustered ANN-GA model with a </w:t>
      </w:r>
      <w:r w:rsidR="00F024D4" w:rsidRPr="00753F93">
        <w:rPr>
          <w:lang w:val="en-GB"/>
        </w:rPr>
        <w:t xml:space="preserve">mean </w:t>
      </w:r>
      <w:r w:rsidR="00F024D4" w:rsidRPr="00753F93">
        <w:rPr>
          <w:lang w:val="en-GB"/>
        </w:rPr>
        <w:lastRenderedPageBreak/>
        <w:t xml:space="preserve">prediction error </w:t>
      </w:r>
      <w:r w:rsidR="00447454" w:rsidRPr="00753F93">
        <w:rPr>
          <w:lang w:val="en-GB"/>
        </w:rPr>
        <w:t xml:space="preserve">of 0.199 </w:t>
      </w:r>
      <w:r w:rsidR="00E16FC8" w:rsidRPr="00753F93">
        <w:rPr>
          <w:lang w:val="en-GB"/>
        </w:rPr>
        <w:t xml:space="preserve">and width of uncertainty </w:t>
      </w:r>
      <w:r w:rsidR="00F024D4" w:rsidRPr="00753F93">
        <w:rPr>
          <w:lang w:val="en-GB"/>
        </w:rPr>
        <w:t xml:space="preserve">of </w:t>
      </w:r>
      <w:r w:rsidR="00E16FC8" w:rsidRPr="00753F93">
        <w:rPr>
          <w:lang w:val="en-GB"/>
        </w:rPr>
        <w:t>0.84</w:t>
      </w:r>
      <w:r w:rsidR="00F024D4" w:rsidRPr="00753F93">
        <w:rPr>
          <w:lang w:val="en-GB"/>
        </w:rPr>
        <w:t xml:space="preserve">. </w:t>
      </w:r>
      <w:r w:rsidR="00E16FC8" w:rsidRPr="00753F93">
        <w:rPr>
          <w:lang w:val="en-GB"/>
        </w:rPr>
        <w:t xml:space="preserve">In most of the cases the uncertainty indicators show </w:t>
      </w:r>
      <w:r w:rsidR="00EA2EB7" w:rsidRPr="00753F93">
        <w:rPr>
          <w:lang w:val="en-GB"/>
        </w:rPr>
        <w:t>improved</w:t>
      </w:r>
      <w:r w:rsidR="00E16FC8" w:rsidRPr="00753F93">
        <w:rPr>
          <w:lang w:val="en-GB"/>
        </w:rPr>
        <w:t xml:space="preserve"> performance </w:t>
      </w:r>
      <w:r w:rsidR="00EA2EB7" w:rsidRPr="00753F93">
        <w:rPr>
          <w:lang w:val="en-GB"/>
        </w:rPr>
        <w:t>for</w:t>
      </w:r>
      <w:r w:rsidR="00E16FC8" w:rsidRPr="00753F93">
        <w:rPr>
          <w:lang w:val="en-GB"/>
        </w:rPr>
        <w:t xml:space="preserve"> the models</w:t>
      </w:r>
      <w:r w:rsidR="00EA2EB7" w:rsidRPr="00753F93">
        <w:rPr>
          <w:lang w:val="en-GB"/>
        </w:rPr>
        <w:t>,</w:t>
      </w:r>
      <w:r w:rsidR="00E16FC8" w:rsidRPr="00753F93">
        <w:rPr>
          <w:lang w:val="en-GB"/>
        </w:rPr>
        <w:t xml:space="preserve"> which </w:t>
      </w:r>
      <w:r w:rsidR="00EA2EB7" w:rsidRPr="00753F93">
        <w:rPr>
          <w:lang w:val="en-GB"/>
        </w:rPr>
        <w:t>used clustered inputs</w:t>
      </w:r>
      <w:r w:rsidR="00E16FC8" w:rsidRPr="00753F93">
        <w:rPr>
          <w:lang w:val="en-GB"/>
        </w:rPr>
        <w:t>.</w:t>
      </w:r>
    </w:p>
    <w:p w14:paraId="701EB426" w14:textId="250FA3EE" w:rsidR="00124E79" w:rsidRPr="00753F93" w:rsidRDefault="006548D3" w:rsidP="0055467F">
      <w:pPr>
        <w:rPr>
          <w:color w:val="000000" w:themeColor="text1"/>
          <w:lang w:val="en-GB"/>
        </w:rPr>
      </w:pPr>
      <w:r w:rsidRPr="00753F93">
        <w:rPr>
          <w:lang w:val="en-GB" w:bidi="fa-IR"/>
        </w:rPr>
        <w:t>T</w:t>
      </w:r>
      <w:r w:rsidR="00307B3B" w:rsidRPr="00753F93">
        <w:rPr>
          <w:color w:val="000000" w:themeColor="text1"/>
          <w:lang w:val="en-GB"/>
        </w:rPr>
        <w:t xml:space="preserve">he </w:t>
      </w:r>
      <w:r w:rsidR="00A93AD6" w:rsidRPr="00753F93">
        <w:rPr>
          <w:color w:val="000000" w:themeColor="text1"/>
          <w:lang w:val="en-GB"/>
        </w:rPr>
        <w:t xml:space="preserve">mean features of the </w:t>
      </w:r>
      <w:r w:rsidR="00307B3B" w:rsidRPr="00753F93">
        <w:rPr>
          <w:color w:val="000000" w:themeColor="text1"/>
          <w:lang w:val="en-GB"/>
        </w:rPr>
        <w:t xml:space="preserve">model </w:t>
      </w:r>
      <w:r w:rsidR="00A93AD6" w:rsidRPr="00753F93">
        <w:rPr>
          <w:color w:val="000000" w:themeColor="text1"/>
          <w:lang w:val="en-GB"/>
        </w:rPr>
        <w:t xml:space="preserve">with the best performance </w:t>
      </w:r>
      <w:r w:rsidR="00307B3B" w:rsidRPr="00753F93">
        <w:rPr>
          <w:color w:val="000000" w:themeColor="text1"/>
          <w:lang w:val="en-GB"/>
        </w:rPr>
        <w:t xml:space="preserve">(i.e. </w:t>
      </w:r>
      <w:r w:rsidR="00A93AD6" w:rsidRPr="00753F93">
        <w:rPr>
          <w:color w:val="000000" w:themeColor="text1"/>
          <w:lang w:val="en-GB"/>
        </w:rPr>
        <w:t xml:space="preserve">five-clustered </w:t>
      </w:r>
      <w:r w:rsidR="00307B3B" w:rsidRPr="00753F93">
        <w:rPr>
          <w:color w:val="000000" w:themeColor="text1"/>
          <w:lang w:val="en-GB"/>
        </w:rPr>
        <w:t>ANN-GA)</w:t>
      </w:r>
      <w:r w:rsidR="00A93AD6" w:rsidRPr="00753F93">
        <w:rPr>
          <w:color w:val="000000" w:themeColor="text1"/>
          <w:lang w:val="en-GB"/>
        </w:rPr>
        <w:t>,</w:t>
      </w:r>
      <w:r w:rsidR="00307B3B" w:rsidRPr="00753F93">
        <w:rPr>
          <w:color w:val="000000" w:themeColor="text1"/>
          <w:lang w:val="en-GB"/>
        </w:rPr>
        <w:t xml:space="preserve"> obtained from the above an</w:t>
      </w:r>
      <w:r w:rsidR="004A080B" w:rsidRPr="00753F93">
        <w:rPr>
          <w:color w:val="000000" w:themeColor="text1"/>
          <w:lang w:val="en-GB"/>
        </w:rPr>
        <w:t>alysis</w:t>
      </w:r>
      <w:r w:rsidR="00A93AD6" w:rsidRPr="00753F93">
        <w:rPr>
          <w:color w:val="000000" w:themeColor="text1"/>
          <w:lang w:val="en-GB"/>
        </w:rPr>
        <w:t>,</w:t>
      </w:r>
      <w:r w:rsidR="004A080B" w:rsidRPr="00753F93">
        <w:rPr>
          <w:color w:val="000000" w:themeColor="text1"/>
          <w:lang w:val="en-GB"/>
        </w:rPr>
        <w:t xml:space="preserve"> </w:t>
      </w:r>
      <w:r w:rsidR="0010494E" w:rsidRPr="00753F93">
        <w:rPr>
          <w:color w:val="000000" w:themeColor="text1"/>
          <w:lang w:val="en-GB"/>
        </w:rPr>
        <w:t>are</w:t>
      </w:r>
      <w:r w:rsidR="00A93AD6" w:rsidRPr="00753F93">
        <w:rPr>
          <w:color w:val="000000" w:themeColor="text1"/>
          <w:lang w:val="en-GB"/>
        </w:rPr>
        <w:t xml:space="preserve"> presented </w:t>
      </w:r>
      <w:r w:rsidR="004A080B" w:rsidRPr="00753F93">
        <w:rPr>
          <w:color w:val="000000" w:themeColor="text1"/>
          <w:lang w:val="en-GB"/>
        </w:rPr>
        <w:t xml:space="preserve">for future </w:t>
      </w:r>
      <w:r w:rsidR="0010494E" w:rsidRPr="00753F93">
        <w:rPr>
          <w:color w:val="000000" w:themeColor="text1"/>
          <w:lang w:val="en-GB"/>
        </w:rPr>
        <w:t>reference</w:t>
      </w:r>
      <w:r w:rsidR="004A080B" w:rsidRPr="00753F93">
        <w:rPr>
          <w:color w:val="000000" w:themeColor="text1"/>
          <w:lang w:val="en-GB"/>
        </w:rPr>
        <w:t xml:space="preserve">. </w:t>
      </w:r>
      <w:r w:rsidR="00FB089B" w:rsidRPr="00753F93">
        <w:rPr>
          <w:color w:val="000000" w:themeColor="text1"/>
          <w:lang w:val="en-GB"/>
        </w:rPr>
        <w:t xml:space="preserve">Table </w:t>
      </w:r>
      <w:r w:rsidR="007229F7" w:rsidRPr="00753F93">
        <w:rPr>
          <w:color w:val="000000" w:themeColor="text1"/>
          <w:lang w:val="en-GB"/>
        </w:rPr>
        <w:t xml:space="preserve">3 </w:t>
      </w:r>
      <w:r w:rsidR="00DF7642" w:rsidRPr="00753F93">
        <w:rPr>
          <w:color w:val="000000" w:themeColor="text1"/>
          <w:lang w:val="en-GB"/>
        </w:rPr>
        <w:t xml:space="preserve">provides the values of the weights and biases of the </w:t>
      </w:r>
      <w:r w:rsidR="00A93AD6" w:rsidRPr="00753F93">
        <w:rPr>
          <w:color w:val="000000" w:themeColor="text1"/>
          <w:lang w:val="en-GB"/>
        </w:rPr>
        <w:t xml:space="preserve">ANN </w:t>
      </w:r>
      <w:r w:rsidR="00DF7642" w:rsidRPr="00753F93">
        <w:rPr>
          <w:color w:val="000000" w:themeColor="text1"/>
          <w:lang w:val="en-GB"/>
        </w:rPr>
        <w:t xml:space="preserve">illustrated in </w:t>
      </w:r>
      <w:r w:rsidR="00FB089B" w:rsidRPr="00753F93">
        <w:rPr>
          <w:color w:val="000000" w:themeColor="text1"/>
          <w:lang w:val="en-GB"/>
        </w:rPr>
        <w:t xml:space="preserve">Fig. 2 </w:t>
      </w:r>
      <w:r w:rsidR="00DF7642" w:rsidRPr="00753F93">
        <w:rPr>
          <w:color w:val="000000" w:themeColor="text1"/>
          <w:lang w:val="en-GB"/>
        </w:rPr>
        <w:t xml:space="preserve">when 5 clusters are </w:t>
      </w:r>
      <w:r w:rsidR="0010494E" w:rsidRPr="00753F93">
        <w:rPr>
          <w:color w:val="000000" w:themeColor="text1"/>
          <w:lang w:val="en-GB"/>
        </w:rPr>
        <w:t>us</w:t>
      </w:r>
      <w:r w:rsidR="00DF7642" w:rsidRPr="00753F93">
        <w:rPr>
          <w:color w:val="000000" w:themeColor="text1"/>
          <w:lang w:val="en-GB"/>
        </w:rPr>
        <w:t>ed.</w:t>
      </w:r>
      <w:r w:rsidR="00124E79" w:rsidRPr="00753F93">
        <w:rPr>
          <w:color w:val="000000" w:themeColor="text1"/>
          <w:lang w:val="en-GB"/>
        </w:rPr>
        <w:t xml:space="preserve"> </w:t>
      </w:r>
      <w:r w:rsidR="00FB089B" w:rsidRPr="00753F93">
        <w:rPr>
          <w:color w:val="000000" w:themeColor="text1"/>
          <w:lang w:val="en-GB"/>
        </w:rPr>
        <w:t xml:space="preserve">Table </w:t>
      </w:r>
      <w:r w:rsidR="007229F7" w:rsidRPr="00753F93">
        <w:rPr>
          <w:color w:val="000000" w:themeColor="text1"/>
          <w:lang w:val="en-GB"/>
        </w:rPr>
        <w:t xml:space="preserve">4 </w:t>
      </w:r>
      <w:r w:rsidR="00124E79" w:rsidRPr="00753F93">
        <w:rPr>
          <w:color w:val="000000" w:themeColor="text1"/>
          <w:lang w:val="en-GB"/>
        </w:rPr>
        <w:t>represent</w:t>
      </w:r>
      <w:r w:rsidR="00A93AD6" w:rsidRPr="00753F93">
        <w:rPr>
          <w:color w:val="000000" w:themeColor="text1"/>
          <w:lang w:val="en-GB"/>
        </w:rPr>
        <w:t>s</w:t>
      </w:r>
      <w:r w:rsidR="00124E79" w:rsidRPr="00753F93">
        <w:rPr>
          <w:color w:val="000000" w:themeColor="text1"/>
          <w:lang w:val="en-GB"/>
        </w:rPr>
        <w:t xml:space="preserve"> the main clustering features for </w:t>
      </w:r>
      <w:r w:rsidR="00A93AD6" w:rsidRPr="00753F93">
        <w:rPr>
          <w:color w:val="000000" w:themeColor="text1"/>
          <w:lang w:val="en-GB"/>
        </w:rPr>
        <w:t xml:space="preserve">the five-clustered </w:t>
      </w:r>
      <w:r w:rsidR="00124E79" w:rsidRPr="00753F93">
        <w:rPr>
          <w:color w:val="000000" w:themeColor="text1"/>
          <w:lang w:val="en-GB"/>
        </w:rPr>
        <w:t xml:space="preserve">ANN-GA model. The 5 clusters in </w:t>
      </w:r>
      <w:r w:rsidR="00D62F4A" w:rsidRPr="00753F93">
        <w:rPr>
          <w:color w:val="000000" w:themeColor="text1"/>
          <w:lang w:val="en-GB"/>
        </w:rPr>
        <w:t xml:space="preserve">Table </w:t>
      </w:r>
      <w:r w:rsidR="007229F7" w:rsidRPr="00753F93">
        <w:rPr>
          <w:color w:val="000000" w:themeColor="text1"/>
          <w:lang w:val="en-GB"/>
        </w:rPr>
        <w:t>4</w:t>
      </w:r>
      <w:r w:rsidR="00124E79" w:rsidRPr="00753F93">
        <w:rPr>
          <w:color w:val="000000" w:themeColor="text1"/>
          <w:lang w:val="en-GB"/>
        </w:rPr>
        <w:t xml:space="preserve"> are represented by cluster centre values for both variables of </w:t>
      </w:r>
      <w:r w:rsidR="0010494E" w:rsidRPr="00753F93">
        <w:rPr>
          <w:color w:val="000000" w:themeColor="text1"/>
          <w:lang w:val="en-GB"/>
        </w:rPr>
        <w:t>the</w:t>
      </w:r>
      <w:r w:rsidR="00124E79" w:rsidRPr="00753F93">
        <w:rPr>
          <w:color w:val="000000" w:themeColor="text1"/>
          <w:lang w:val="en-GB"/>
        </w:rPr>
        <w:t xml:space="preserve"> peak outflow predictor (i.e. </w:t>
      </w:r>
      <w:r w:rsidR="00124E79" w:rsidRPr="00753F93">
        <w:rPr>
          <w:i/>
          <w:iCs/>
          <w:color w:val="000000" w:themeColor="text1"/>
          <w:lang w:val="en-GB"/>
        </w:rPr>
        <w:t>V</w:t>
      </w:r>
      <w:r w:rsidR="00124E79" w:rsidRPr="00753F93">
        <w:rPr>
          <w:i/>
          <w:iCs/>
          <w:color w:val="000000" w:themeColor="text1"/>
          <w:vertAlign w:val="subscript"/>
          <w:lang w:val="en-GB"/>
        </w:rPr>
        <w:t>w</w:t>
      </w:r>
      <w:r w:rsidR="00124E79" w:rsidRPr="00753F93">
        <w:rPr>
          <w:color w:val="000000" w:themeColor="text1"/>
          <w:lang w:val="en-GB"/>
        </w:rPr>
        <w:t xml:space="preserve"> and </w:t>
      </w:r>
      <w:r w:rsidR="00124E79" w:rsidRPr="00753F93">
        <w:rPr>
          <w:i/>
          <w:iCs/>
          <w:color w:val="000000" w:themeColor="text1"/>
          <w:lang w:val="en-GB"/>
        </w:rPr>
        <w:t>H</w:t>
      </w:r>
      <w:r w:rsidR="00124E79" w:rsidRPr="00753F93">
        <w:rPr>
          <w:i/>
          <w:iCs/>
          <w:color w:val="000000" w:themeColor="text1"/>
          <w:vertAlign w:val="subscript"/>
          <w:lang w:val="en-GB"/>
        </w:rPr>
        <w:t>w</w:t>
      </w:r>
      <w:r w:rsidR="00124E79" w:rsidRPr="00753F93">
        <w:rPr>
          <w:color w:val="000000" w:themeColor="text1"/>
          <w:lang w:val="en-GB"/>
        </w:rPr>
        <w:t xml:space="preserve">). Given these two variables for prediction of </w:t>
      </w:r>
      <w:r w:rsidR="00A93AD6" w:rsidRPr="00753F93">
        <w:rPr>
          <w:color w:val="000000" w:themeColor="text1"/>
          <w:lang w:val="en-GB"/>
        </w:rPr>
        <w:t xml:space="preserve">the </w:t>
      </w:r>
      <w:r w:rsidR="00124E79" w:rsidRPr="00753F93">
        <w:rPr>
          <w:color w:val="000000" w:themeColor="text1"/>
          <w:lang w:val="en-GB"/>
        </w:rPr>
        <w:t xml:space="preserve">peak outflow in a new case, the relevant cluster number can be identified by calculating the Euclidian distance between those variables and each of the </w:t>
      </w:r>
      <w:r w:rsidR="0010494E" w:rsidRPr="00753F93">
        <w:rPr>
          <w:color w:val="000000" w:themeColor="text1"/>
          <w:lang w:val="en-GB"/>
        </w:rPr>
        <w:t>corresponding</w:t>
      </w:r>
      <w:r w:rsidR="00124E79" w:rsidRPr="00753F93">
        <w:rPr>
          <w:color w:val="000000" w:themeColor="text1"/>
          <w:lang w:val="en-GB"/>
        </w:rPr>
        <w:t xml:space="preserve"> </w:t>
      </w:r>
      <w:r w:rsidR="0055467F" w:rsidRPr="00753F93">
        <w:rPr>
          <w:color w:val="000000" w:themeColor="text1"/>
          <w:lang w:val="en-GB"/>
        </w:rPr>
        <w:t>cluster centres</w:t>
      </w:r>
      <w:r w:rsidR="00124E79" w:rsidRPr="00753F93">
        <w:rPr>
          <w:color w:val="000000" w:themeColor="text1"/>
          <w:lang w:val="en-GB"/>
        </w:rPr>
        <w:t xml:space="preserve"> in </w:t>
      </w:r>
      <w:r w:rsidR="0055467F" w:rsidRPr="00753F93">
        <w:rPr>
          <w:color w:val="000000" w:themeColor="text1"/>
          <w:lang w:val="en-GB"/>
        </w:rPr>
        <w:t>Table 4</w:t>
      </w:r>
      <w:r w:rsidR="00124E79" w:rsidRPr="00753F93">
        <w:rPr>
          <w:color w:val="000000" w:themeColor="text1"/>
          <w:lang w:val="en-GB"/>
        </w:rPr>
        <w:t xml:space="preserve">. The cluster number with the least Euclidian distance is selected as the input </w:t>
      </w:r>
      <w:r w:rsidR="0010494E" w:rsidRPr="00753F93">
        <w:rPr>
          <w:color w:val="000000" w:themeColor="text1"/>
          <w:lang w:val="en-GB"/>
        </w:rPr>
        <w:t>value for</w:t>
      </w:r>
      <w:r w:rsidR="00124E79" w:rsidRPr="00753F93">
        <w:rPr>
          <w:color w:val="000000" w:themeColor="text1"/>
          <w:lang w:val="en-GB"/>
        </w:rPr>
        <w:t xml:space="preserve"> the cluster number</w:t>
      </w:r>
      <w:r w:rsidR="0010494E" w:rsidRPr="00753F93">
        <w:rPr>
          <w:color w:val="000000" w:themeColor="text1"/>
          <w:lang w:val="en-GB"/>
        </w:rPr>
        <w:t>.</w:t>
      </w:r>
    </w:p>
    <w:p w14:paraId="769306CA" w14:textId="77777777" w:rsidR="00D464EB" w:rsidRPr="00753F93" w:rsidRDefault="00D464EB" w:rsidP="008468C6">
      <w:pPr>
        <w:rPr>
          <w:color w:val="000000" w:themeColor="text1"/>
          <w:lang w:val="en-GB" w:bidi="fa-IR"/>
        </w:rPr>
      </w:pPr>
    </w:p>
    <w:p w14:paraId="017879CF" w14:textId="1687B2F5" w:rsidR="00736040" w:rsidRPr="00753F93" w:rsidRDefault="00D07103" w:rsidP="00D07103">
      <w:pPr>
        <w:pStyle w:val="Heading1"/>
      </w:pPr>
      <w:r w:rsidRPr="00753F93">
        <w:t>Summary and c</w:t>
      </w:r>
      <w:r w:rsidR="00736040" w:rsidRPr="00753F93">
        <w:t>onclusion</w:t>
      </w:r>
      <w:r w:rsidR="00A92CAA" w:rsidRPr="00753F93">
        <w:t>s</w:t>
      </w:r>
    </w:p>
    <w:p w14:paraId="05E5A895" w14:textId="51B96A73" w:rsidR="00B82356" w:rsidRPr="00753F93" w:rsidRDefault="00C61DA3" w:rsidP="004E1A20">
      <w:pPr>
        <w:rPr>
          <w:color w:val="000000" w:themeColor="text1"/>
          <w:lang w:val="en-GB"/>
        </w:rPr>
      </w:pPr>
      <w:r w:rsidRPr="00753F93">
        <w:rPr>
          <w:color w:val="000000" w:themeColor="text1"/>
          <w:lang w:val="en-GB"/>
        </w:rPr>
        <w:t>The</w:t>
      </w:r>
      <w:r w:rsidR="00736040" w:rsidRPr="00753F93">
        <w:rPr>
          <w:color w:val="000000" w:themeColor="text1"/>
          <w:lang w:val="en-GB"/>
        </w:rPr>
        <w:t xml:space="preserve"> paper </w:t>
      </w:r>
      <w:r w:rsidR="00D2166D" w:rsidRPr="00753F93">
        <w:rPr>
          <w:color w:val="000000" w:themeColor="text1"/>
          <w:lang w:val="en-GB"/>
        </w:rPr>
        <w:t xml:space="preserve">presented </w:t>
      </w:r>
      <w:r w:rsidR="00736040" w:rsidRPr="00753F93">
        <w:rPr>
          <w:color w:val="000000" w:themeColor="text1"/>
          <w:lang w:val="en-GB"/>
        </w:rPr>
        <w:t xml:space="preserve">a data driven </w:t>
      </w:r>
      <w:r w:rsidR="00904D7A" w:rsidRPr="00753F93">
        <w:rPr>
          <w:color w:val="000000" w:themeColor="text1"/>
          <w:lang w:val="en-GB"/>
        </w:rPr>
        <w:t>predicti</w:t>
      </w:r>
      <w:r w:rsidR="000634B2" w:rsidRPr="00753F93">
        <w:rPr>
          <w:color w:val="000000" w:themeColor="text1"/>
          <w:lang w:val="en-GB"/>
        </w:rPr>
        <w:t>ve</w:t>
      </w:r>
      <w:r w:rsidR="00904D7A" w:rsidRPr="00753F93">
        <w:rPr>
          <w:color w:val="000000" w:themeColor="text1"/>
          <w:lang w:val="en-GB"/>
        </w:rPr>
        <w:t xml:space="preserve"> </w:t>
      </w:r>
      <w:r w:rsidR="00736040" w:rsidRPr="00753F93">
        <w:rPr>
          <w:color w:val="000000" w:themeColor="text1"/>
          <w:lang w:val="en-GB"/>
        </w:rPr>
        <w:t xml:space="preserve">model based on ANN combined with GA </w:t>
      </w:r>
      <w:r w:rsidR="00904D7A" w:rsidRPr="00753F93">
        <w:rPr>
          <w:color w:val="000000" w:themeColor="text1"/>
          <w:lang w:val="en-GB"/>
        </w:rPr>
        <w:t xml:space="preserve">for training </w:t>
      </w:r>
      <w:r w:rsidR="00736040" w:rsidRPr="00753F93">
        <w:rPr>
          <w:color w:val="000000" w:themeColor="text1"/>
          <w:lang w:val="en-GB"/>
        </w:rPr>
        <w:t xml:space="preserve">as an alternative to the </w:t>
      </w:r>
      <w:r w:rsidR="000634B2" w:rsidRPr="00753F93">
        <w:rPr>
          <w:color w:val="000000" w:themeColor="text1"/>
          <w:lang w:val="en-GB"/>
        </w:rPr>
        <w:t xml:space="preserve">both the </w:t>
      </w:r>
      <w:r w:rsidR="00736040" w:rsidRPr="00753F93">
        <w:rPr>
          <w:color w:val="000000" w:themeColor="text1"/>
          <w:lang w:val="en-GB"/>
        </w:rPr>
        <w:t>common gradient based</w:t>
      </w:r>
      <w:r w:rsidR="000634B2" w:rsidRPr="00753F93">
        <w:rPr>
          <w:color w:val="000000" w:themeColor="text1"/>
          <w:lang w:val="en-GB"/>
        </w:rPr>
        <w:t xml:space="preserve"> ANN</w:t>
      </w:r>
      <w:r w:rsidR="00736040" w:rsidRPr="00753F93">
        <w:rPr>
          <w:color w:val="000000" w:themeColor="text1"/>
          <w:lang w:val="en-GB"/>
        </w:rPr>
        <w:t xml:space="preserve"> training approaches</w:t>
      </w:r>
      <w:r w:rsidR="000634B2" w:rsidRPr="00753F93">
        <w:rPr>
          <w:color w:val="000000" w:themeColor="text1"/>
          <w:lang w:val="en-GB"/>
        </w:rPr>
        <w:t xml:space="preserve"> and other statistical models</w:t>
      </w:r>
      <w:r w:rsidR="00736040" w:rsidRPr="00753F93">
        <w:rPr>
          <w:color w:val="000000" w:themeColor="text1"/>
          <w:lang w:val="en-GB"/>
        </w:rPr>
        <w:t xml:space="preserve"> </w:t>
      </w:r>
      <w:r w:rsidR="00904D7A" w:rsidRPr="00753F93">
        <w:rPr>
          <w:color w:val="000000" w:themeColor="text1"/>
          <w:lang w:val="en-GB"/>
        </w:rPr>
        <w:t xml:space="preserve">for </w:t>
      </w:r>
      <w:r w:rsidR="00736040" w:rsidRPr="00753F93">
        <w:rPr>
          <w:color w:val="000000" w:themeColor="text1"/>
          <w:lang w:val="en-GB"/>
        </w:rPr>
        <w:t>predict</w:t>
      </w:r>
      <w:r w:rsidR="00904D7A" w:rsidRPr="00753F93">
        <w:rPr>
          <w:color w:val="000000" w:themeColor="text1"/>
          <w:lang w:val="en-GB"/>
        </w:rPr>
        <w:t xml:space="preserve">ion of </w:t>
      </w:r>
      <w:r w:rsidR="00736040" w:rsidRPr="00753F93">
        <w:rPr>
          <w:color w:val="000000" w:themeColor="text1"/>
          <w:lang w:val="en-GB"/>
        </w:rPr>
        <w:t xml:space="preserve"> peak outflow from breached embankment</w:t>
      </w:r>
      <w:r w:rsidR="000634B2" w:rsidRPr="00753F93">
        <w:rPr>
          <w:color w:val="000000" w:themeColor="text1"/>
          <w:lang w:val="en-GB"/>
        </w:rPr>
        <w:t xml:space="preserve"> dam</w:t>
      </w:r>
      <w:r w:rsidR="00736040" w:rsidRPr="00753F93">
        <w:rPr>
          <w:color w:val="000000" w:themeColor="text1"/>
          <w:lang w:val="en-GB"/>
        </w:rPr>
        <w:t>s.</w:t>
      </w:r>
      <w:r w:rsidR="00736040" w:rsidRPr="00753F93">
        <w:rPr>
          <w:rStyle w:val="data"/>
          <w:color w:val="000000" w:themeColor="text1"/>
          <w:lang w:val="en-GB"/>
        </w:rPr>
        <w:t xml:space="preserve"> </w:t>
      </w:r>
      <w:r w:rsidR="009A574C" w:rsidRPr="00011733">
        <w:t xml:space="preserve">Compared to the previous research works, </w:t>
      </w:r>
      <w:r w:rsidR="009A574C">
        <w:t xml:space="preserve">the paper </w:t>
      </w:r>
      <w:r w:rsidR="009A574C" w:rsidRPr="00011733">
        <w:t>has developed a new (neuroevolution) approach in a data-driven model combined with a clustering technique for a more accurate estimation of peak discharge of a dam failure. The suggested approach can be efficiently used for prediction of reservoir outflow hydrograph outlined by DFRA with higher accuracy especially for large embankment dams that can cause immense destruction and numerous fatalities when they fail.</w:t>
      </w:r>
      <w:r w:rsidR="009A574C">
        <w:t xml:space="preserve"> </w:t>
      </w:r>
      <w:r w:rsidR="00736040" w:rsidRPr="00753F93">
        <w:rPr>
          <w:color w:val="000000" w:themeColor="text1"/>
          <w:lang w:val="en-GB"/>
        </w:rPr>
        <w:t xml:space="preserve">The </w:t>
      </w:r>
      <w:r w:rsidR="00904D7A" w:rsidRPr="00753F93">
        <w:rPr>
          <w:color w:val="000000" w:themeColor="text1"/>
          <w:lang w:val="en-GB"/>
        </w:rPr>
        <w:t xml:space="preserve">ANN-GA </w:t>
      </w:r>
      <w:r w:rsidR="00736040" w:rsidRPr="00753F93">
        <w:rPr>
          <w:color w:val="000000" w:themeColor="text1"/>
          <w:lang w:val="en-GB"/>
        </w:rPr>
        <w:t xml:space="preserve">model was </w:t>
      </w:r>
      <w:r w:rsidR="00904D7A" w:rsidRPr="00753F93">
        <w:rPr>
          <w:color w:val="000000" w:themeColor="text1"/>
          <w:lang w:val="en-GB"/>
        </w:rPr>
        <w:t xml:space="preserve">first compared with three models including two ANN-based models (trained using </w:t>
      </w:r>
      <w:r w:rsidR="00E615F5" w:rsidRPr="00753F93">
        <w:rPr>
          <w:color w:val="000000" w:themeColor="text1"/>
          <w:lang w:val="en-GB"/>
        </w:rPr>
        <w:t xml:space="preserve">nonlinear </w:t>
      </w:r>
      <w:r w:rsidR="00904D7A" w:rsidRPr="00753F93">
        <w:rPr>
          <w:color w:val="000000" w:themeColor="text1"/>
          <w:lang w:val="en-GB"/>
        </w:rPr>
        <w:t>L</w:t>
      </w:r>
      <w:r w:rsidR="00D113A3" w:rsidRPr="00753F93">
        <w:rPr>
          <w:color w:val="000000" w:themeColor="text1"/>
          <w:lang w:val="en-GB"/>
        </w:rPr>
        <w:t>e</w:t>
      </w:r>
      <w:r w:rsidR="00904D7A" w:rsidRPr="00753F93">
        <w:rPr>
          <w:color w:val="000000" w:themeColor="text1"/>
          <w:lang w:val="en-GB"/>
        </w:rPr>
        <w:t>venberg-Marquar</w:t>
      </w:r>
      <w:r w:rsidR="00D113A3" w:rsidRPr="00753F93">
        <w:rPr>
          <w:color w:val="000000" w:themeColor="text1"/>
          <w:lang w:val="en-GB"/>
        </w:rPr>
        <w:t>d</w:t>
      </w:r>
      <w:r w:rsidR="00904D7A" w:rsidRPr="00753F93">
        <w:rPr>
          <w:color w:val="000000" w:themeColor="text1"/>
          <w:lang w:val="en-GB"/>
        </w:rPr>
        <w:t xml:space="preserve">t and </w:t>
      </w:r>
      <w:r w:rsidR="00704AF1" w:rsidRPr="00753F93">
        <w:rPr>
          <w:color w:val="000000" w:themeColor="text1"/>
          <w:shd w:val="clear" w:color="auto" w:fill="FFFFFF"/>
          <w:lang w:val="en-GB"/>
        </w:rPr>
        <w:t xml:space="preserve">Generalized Reduced Gradient </w:t>
      </w:r>
      <w:r w:rsidR="00E615F5" w:rsidRPr="00753F93">
        <w:rPr>
          <w:color w:val="000000" w:themeColor="text1"/>
          <w:lang w:val="en-GB"/>
        </w:rPr>
        <w:t>algorithms</w:t>
      </w:r>
      <w:r w:rsidR="00904D7A" w:rsidRPr="00753F93">
        <w:rPr>
          <w:color w:val="000000" w:themeColor="text1"/>
          <w:lang w:val="en-GB"/>
        </w:rPr>
        <w:t xml:space="preserve">) and multivariate </w:t>
      </w:r>
      <w:r w:rsidR="00904D7A" w:rsidRPr="00753F93">
        <w:rPr>
          <w:color w:val="000000" w:themeColor="text1"/>
          <w:shd w:val="clear" w:color="auto" w:fill="FFFFFF"/>
          <w:lang w:val="en-GB"/>
        </w:rPr>
        <w:t>regression</w:t>
      </w:r>
      <w:r w:rsidR="000634B2" w:rsidRPr="00753F93">
        <w:rPr>
          <w:color w:val="000000" w:themeColor="text1"/>
          <w:shd w:val="clear" w:color="auto" w:fill="FFFFFF"/>
          <w:lang w:val="en-GB"/>
        </w:rPr>
        <w:t xml:space="preserve"> (MVR)</w:t>
      </w:r>
      <w:r w:rsidR="00904D7A" w:rsidRPr="00753F93">
        <w:rPr>
          <w:color w:val="000000" w:themeColor="text1"/>
          <w:lang w:val="en-GB"/>
        </w:rPr>
        <w:t>.</w:t>
      </w:r>
      <w:r w:rsidR="003C6762" w:rsidRPr="00753F93">
        <w:rPr>
          <w:color w:val="000000" w:themeColor="text1"/>
          <w:lang w:val="en-GB"/>
        </w:rPr>
        <w:t xml:space="preserve"> These models require</w:t>
      </w:r>
      <w:r w:rsidR="000634B2" w:rsidRPr="00753F93">
        <w:rPr>
          <w:color w:val="000000" w:themeColor="text1"/>
          <w:lang w:val="en-GB"/>
        </w:rPr>
        <w:t>d</w:t>
      </w:r>
      <w:r w:rsidR="003C6762" w:rsidRPr="00753F93">
        <w:rPr>
          <w:color w:val="000000" w:themeColor="text1"/>
          <w:lang w:val="en-GB"/>
        </w:rPr>
        <w:t xml:space="preserve"> the </w:t>
      </w:r>
      <w:r w:rsidR="00736040" w:rsidRPr="00753F93">
        <w:rPr>
          <w:color w:val="000000" w:themeColor="text1"/>
          <w:lang w:val="en-GB"/>
        </w:rPr>
        <w:t>height and volume of water behind the breach at failure time as the inputs.</w:t>
      </w:r>
      <w:r w:rsidR="00D2166D" w:rsidRPr="00753F93">
        <w:rPr>
          <w:color w:val="000000" w:themeColor="text1"/>
          <w:lang w:val="en-GB"/>
        </w:rPr>
        <w:t xml:space="preserve"> </w:t>
      </w:r>
      <w:r w:rsidR="000634B2" w:rsidRPr="00753F93">
        <w:rPr>
          <w:color w:val="000000" w:themeColor="text1"/>
          <w:lang w:val="en-GB"/>
        </w:rPr>
        <w:t xml:space="preserve">The </w:t>
      </w:r>
      <w:r w:rsidR="00736040" w:rsidRPr="00753F93">
        <w:rPr>
          <w:i/>
          <w:iCs/>
          <w:color w:val="000000" w:themeColor="text1"/>
          <w:lang w:val="en-GB"/>
        </w:rPr>
        <w:t>K</w:t>
      </w:r>
      <w:r w:rsidR="00736040" w:rsidRPr="00753F93">
        <w:rPr>
          <w:color w:val="000000" w:themeColor="text1"/>
          <w:lang w:val="en-GB"/>
        </w:rPr>
        <w:t xml:space="preserve">-means </w:t>
      </w:r>
      <w:r w:rsidR="00736040" w:rsidRPr="00753F93">
        <w:rPr>
          <w:color w:val="000000" w:themeColor="text1"/>
          <w:lang w:val="en-GB"/>
        </w:rPr>
        <w:lastRenderedPageBreak/>
        <w:t xml:space="preserve">clustering </w:t>
      </w:r>
      <w:r w:rsidR="0022417F" w:rsidRPr="00753F93">
        <w:rPr>
          <w:color w:val="000000" w:themeColor="text1"/>
          <w:lang w:val="en-GB"/>
        </w:rPr>
        <w:t xml:space="preserve">technique </w:t>
      </w:r>
      <w:r w:rsidR="00736040" w:rsidRPr="00753F93">
        <w:rPr>
          <w:color w:val="000000" w:themeColor="text1"/>
          <w:lang w:val="en-GB"/>
        </w:rPr>
        <w:t xml:space="preserve">was </w:t>
      </w:r>
      <w:r w:rsidR="000634B2" w:rsidRPr="00753F93">
        <w:rPr>
          <w:color w:val="000000" w:themeColor="text1"/>
          <w:lang w:val="en-GB"/>
        </w:rPr>
        <w:t xml:space="preserve">applied to the data set to generate </w:t>
      </w:r>
      <w:r w:rsidR="0022417F" w:rsidRPr="00753F93">
        <w:rPr>
          <w:color w:val="000000" w:themeColor="text1"/>
          <w:lang w:val="en-GB"/>
        </w:rPr>
        <w:t xml:space="preserve">cluster number as an additional input </w:t>
      </w:r>
      <w:r w:rsidR="000634B2" w:rsidRPr="00753F93">
        <w:rPr>
          <w:color w:val="000000" w:themeColor="text1"/>
          <w:lang w:val="en-GB"/>
        </w:rPr>
        <w:t xml:space="preserve">feature </w:t>
      </w:r>
      <w:r w:rsidR="0022417F" w:rsidRPr="00753F93">
        <w:rPr>
          <w:color w:val="000000" w:themeColor="text1"/>
          <w:lang w:val="en-GB"/>
        </w:rPr>
        <w:t>in the ANN-GA model</w:t>
      </w:r>
      <w:r w:rsidR="00736040" w:rsidRPr="00753F93">
        <w:rPr>
          <w:color w:val="000000" w:themeColor="text1"/>
          <w:lang w:val="en-GB"/>
        </w:rPr>
        <w:t xml:space="preserve">. </w:t>
      </w:r>
      <w:r w:rsidR="0022417F" w:rsidRPr="00753F93">
        <w:rPr>
          <w:color w:val="000000" w:themeColor="text1"/>
          <w:lang w:val="en-GB"/>
        </w:rPr>
        <w:t xml:space="preserve">The data </w:t>
      </w:r>
      <w:r w:rsidR="0057256D" w:rsidRPr="00753F93">
        <w:rPr>
          <w:color w:val="000000" w:themeColor="text1"/>
          <w:lang w:val="en-GB"/>
        </w:rPr>
        <w:t xml:space="preserve">samples </w:t>
      </w:r>
      <w:r w:rsidR="0022417F" w:rsidRPr="00753F93">
        <w:rPr>
          <w:color w:val="000000" w:themeColor="text1"/>
          <w:lang w:val="en-GB"/>
        </w:rPr>
        <w:t xml:space="preserve">for </w:t>
      </w:r>
      <w:r w:rsidR="00304A10" w:rsidRPr="00753F93">
        <w:rPr>
          <w:color w:val="000000" w:themeColor="text1"/>
          <w:lang w:val="en-GB"/>
        </w:rPr>
        <w:t xml:space="preserve">92 </w:t>
      </w:r>
      <w:r w:rsidR="0022417F" w:rsidRPr="00753F93">
        <w:rPr>
          <w:color w:val="000000" w:themeColor="text1"/>
          <w:lang w:val="en-GB"/>
        </w:rPr>
        <w:t>cases in which all the input-output variables (including height and volume of water behind the breach and peak outflow) were collected</w:t>
      </w:r>
      <w:r w:rsidR="000634B2" w:rsidRPr="00753F93">
        <w:rPr>
          <w:color w:val="000000" w:themeColor="text1"/>
          <w:lang w:val="en-GB"/>
        </w:rPr>
        <w:t xml:space="preserve"> from the literature</w:t>
      </w:r>
      <w:r w:rsidR="0022417F" w:rsidRPr="00753F93">
        <w:rPr>
          <w:color w:val="000000" w:themeColor="text1"/>
          <w:lang w:val="en-GB"/>
        </w:rPr>
        <w:t xml:space="preserve"> </w:t>
      </w:r>
      <w:r w:rsidR="00B82356" w:rsidRPr="00753F93">
        <w:rPr>
          <w:color w:val="000000" w:themeColor="text1"/>
          <w:lang w:val="en-GB"/>
        </w:rPr>
        <w:t xml:space="preserve">and </w:t>
      </w:r>
      <w:r w:rsidR="00704AF1" w:rsidRPr="00753F93">
        <w:rPr>
          <w:color w:val="000000" w:themeColor="text1"/>
          <w:lang w:val="en-GB"/>
        </w:rPr>
        <w:t xml:space="preserve">the performance of the </w:t>
      </w:r>
      <w:r w:rsidR="0022417F" w:rsidRPr="00753F93">
        <w:rPr>
          <w:color w:val="000000" w:themeColor="text1"/>
          <w:lang w:val="en-GB"/>
        </w:rPr>
        <w:t>analyse</w:t>
      </w:r>
      <w:r w:rsidR="00704AF1" w:rsidRPr="00753F93">
        <w:rPr>
          <w:color w:val="000000" w:themeColor="text1"/>
          <w:lang w:val="en-GB"/>
        </w:rPr>
        <w:t>d model</w:t>
      </w:r>
      <w:r w:rsidR="008B71B9" w:rsidRPr="00753F93">
        <w:rPr>
          <w:color w:val="000000" w:themeColor="text1"/>
          <w:lang w:val="en-GB"/>
        </w:rPr>
        <w:t>s</w:t>
      </w:r>
      <w:r w:rsidR="00704AF1" w:rsidRPr="00753F93">
        <w:rPr>
          <w:color w:val="000000" w:themeColor="text1"/>
          <w:lang w:val="en-GB"/>
        </w:rPr>
        <w:t xml:space="preserve"> were evaluated </w:t>
      </w:r>
      <w:r w:rsidR="00B82356" w:rsidRPr="00753F93">
        <w:rPr>
          <w:color w:val="000000" w:themeColor="text1"/>
          <w:lang w:val="en-GB"/>
        </w:rPr>
        <w:t>using cross-validation technique</w:t>
      </w:r>
      <w:r w:rsidR="0022417F" w:rsidRPr="00753F93">
        <w:rPr>
          <w:color w:val="000000" w:themeColor="text1"/>
          <w:lang w:val="en-GB"/>
        </w:rPr>
        <w:t xml:space="preserve">. </w:t>
      </w:r>
      <w:r w:rsidR="00704AF1" w:rsidRPr="00753F93">
        <w:rPr>
          <w:color w:val="000000" w:themeColor="text1"/>
          <w:lang w:val="en-GB"/>
        </w:rPr>
        <w:t xml:space="preserve">Finally, the uncertainty </w:t>
      </w:r>
      <w:r w:rsidR="00402097" w:rsidRPr="00753F93">
        <w:rPr>
          <w:color w:val="000000" w:themeColor="text1"/>
          <w:lang w:val="en-GB"/>
        </w:rPr>
        <w:t xml:space="preserve">analysis was </w:t>
      </w:r>
      <w:r w:rsidR="008B71B9" w:rsidRPr="00753F93">
        <w:rPr>
          <w:color w:val="000000" w:themeColor="text1"/>
          <w:lang w:val="en-GB"/>
        </w:rPr>
        <w:t>appli</w:t>
      </w:r>
      <w:r w:rsidR="00402097" w:rsidRPr="00753F93">
        <w:rPr>
          <w:color w:val="000000" w:themeColor="text1"/>
          <w:lang w:val="en-GB"/>
        </w:rPr>
        <w:t xml:space="preserve">ed </w:t>
      </w:r>
      <w:r w:rsidR="00704AF1" w:rsidRPr="00753F93">
        <w:rPr>
          <w:color w:val="000000" w:themeColor="text1"/>
          <w:lang w:val="en-GB"/>
        </w:rPr>
        <w:t xml:space="preserve">to </w:t>
      </w:r>
      <w:r w:rsidR="00402097" w:rsidRPr="00753F93">
        <w:rPr>
          <w:color w:val="000000" w:themeColor="text1"/>
          <w:lang w:val="en-GB"/>
        </w:rPr>
        <w:t xml:space="preserve">investigate </w:t>
      </w:r>
      <w:r w:rsidR="00704AF1" w:rsidRPr="00753F93">
        <w:rPr>
          <w:color w:val="000000" w:themeColor="text1"/>
          <w:lang w:val="en-GB"/>
        </w:rPr>
        <w:t xml:space="preserve">the </w:t>
      </w:r>
      <w:r w:rsidR="00402097" w:rsidRPr="00753F93">
        <w:rPr>
          <w:color w:val="000000" w:themeColor="text1"/>
          <w:lang w:val="en-GB"/>
        </w:rPr>
        <w:t xml:space="preserve">uncertainty of the predictions in </w:t>
      </w:r>
      <w:r w:rsidR="00704AF1" w:rsidRPr="00753F93">
        <w:rPr>
          <w:color w:val="000000" w:themeColor="text1"/>
          <w:lang w:val="en-GB"/>
        </w:rPr>
        <w:t xml:space="preserve">the </w:t>
      </w:r>
      <w:r w:rsidR="008B71B9" w:rsidRPr="00753F93">
        <w:rPr>
          <w:color w:val="000000" w:themeColor="text1"/>
          <w:lang w:val="en-GB"/>
        </w:rPr>
        <w:t>proposed ANN-GA</w:t>
      </w:r>
      <w:r w:rsidR="00704AF1" w:rsidRPr="00753F93">
        <w:rPr>
          <w:color w:val="000000" w:themeColor="text1"/>
          <w:lang w:val="en-GB"/>
        </w:rPr>
        <w:t xml:space="preserve"> model. </w:t>
      </w:r>
      <w:r w:rsidR="00B82356" w:rsidRPr="00753F93">
        <w:rPr>
          <w:color w:val="000000" w:themeColor="text1"/>
          <w:szCs w:val="24"/>
          <w:lang w:val="en-GB"/>
        </w:rPr>
        <w:t>Based on the results obtained, the following can be concluded:</w:t>
      </w:r>
    </w:p>
    <w:p w14:paraId="19F9D033" w14:textId="1B8370F6" w:rsidR="00C02254" w:rsidRPr="00753F93" w:rsidRDefault="00C02254" w:rsidP="00C02254">
      <w:pPr>
        <w:pStyle w:val="ListParagraph"/>
        <w:numPr>
          <w:ilvl w:val="0"/>
          <w:numId w:val="13"/>
        </w:numPr>
        <w:rPr>
          <w:color w:val="000000" w:themeColor="text1"/>
          <w:lang w:val="en-GB"/>
        </w:rPr>
      </w:pPr>
      <w:r w:rsidRPr="00753F93">
        <w:rPr>
          <w:rFonts w:cs="Times New Roman"/>
          <w:color w:val="000000" w:themeColor="text1"/>
          <w:szCs w:val="24"/>
          <w:lang w:val="en-GB"/>
        </w:rPr>
        <w:t xml:space="preserve">The results show that the overall performance of the ANN-GA is better than other models </w:t>
      </w:r>
      <w:r w:rsidR="008B71B9" w:rsidRPr="00753F93">
        <w:rPr>
          <w:rFonts w:cs="Times New Roman"/>
          <w:color w:val="000000" w:themeColor="text1"/>
          <w:szCs w:val="24"/>
          <w:lang w:val="en-GB"/>
        </w:rPr>
        <w:t>with respect to</w:t>
      </w:r>
      <w:r w:rsidRPr="00753F93">
        <w:rPr>
          <w:rFonts w:cs="Times New Roman"/>
          <w:color w:val="000000" w:themeColor="text1"/>
          <w:szCs w:val="24"/>
          <w:lang w:val="en-GB"/>
        </w:rPr>
        <w:t xml:space="preserve"> all three indicators for both training and test data (i.e. lower values for RMSE and RSE and higher values for R</w:t>
      </w:r>
      <w:r w:rsidRPr="00753F93">
        <w:rPr>
          <w:rFonts w:cs="Times New Roman"/>
          <w:color w:val="000000" w:themeColor="text1"/>
          <w:szCs w:val="24"/>
          <w:vertAlign w:val="superscript"/>
          <w:lang w:val="en-GB"/>
        </w:rPr>
        <w:t>2</w:t>
      </w:r>
      <w:r w:rsidRPr="00753F93">
        <w:rPr>
          <w:rFonts w:cs="Times New Roman"/>
          <w:color w:val="000000" w:themeColor="text1"/>
          <w:szCs w:val="24"/>
          <w:lang w:val="en-GB"/>
        </w:rPr>
        <w:t>).</w:t>
      </w:r>
    </w:p>
    <w:p w14:paraId="012B4ECB" w14:textId="3DB0014F" w:rsidR="00C02254" w:rsidRPr="00753F93" w:rsidRDefault="00C02254" w:rsidP="004467BD">
      <w:pPr>
        <w:pStyle w:val="ListParagraph"/>
        <w:numPr>
          <w:ilvl w:val="0"/>
          <w:numId w:val="13"/>
        </w:numPr>
        <w:rPr>
          <w:color w:val="000000" w:themeColor="text1"/>
          <w:lang w:val="en-GB"/>
        </w:rPr>
      </w:pPr>
      <w:r w:rsidRPr="00753F93">
        <w:rPr>
          <w:color w:val="000000" w:themeColor="text1"/>
          <w:lang w:val="en-GB" w:bidi="fa-IR"/>
        </w:rPr>
        <w:t xml:space="preserve">The predictions of the ANN-GA </w:t>
      </w:r>
      <w:r w:rsidR="008B71B9" w:rsidRPr="00753F93">
        <w:rPr>
          <w:color w:val="000000" w:themeColor="text1"/>
          <w:lang w:val="en-GB" w:bidi="fa-IR"/>
        </w:rPr>
        <w:t xml:space="preserve">model without clustering are </w:t>
      </w:r>
      <w:r w:rsidRPr="00753F93">
        <w:rPr>
          <w:color w:val="000000" w:themeColor="text1"/>
          <w:lang w:val="en-GB" w:bidi="fa-IR"/>
        </w:rPr>
        <w:t>bias</w:t>
      </w:r>
      <w:r w:rsidR="008B71B9" w:rsidRPr="00753F93">
        <w:rPr>
          <w:color w:val="000000" w:themeColor="text1"/>
          <w:lang w:val="en-GB" w:bidi="fa-IR"/>
        </w:rPr>
        <w:t>ed</w:t>
      </w:r>
      <w:r w:rsidRPr="00753F93">
        <w:rPr>
          <w:color w:val="000000" w:themeColor="text1"/>
          <w:lang w:val="en-GB" w:bidi="fa-IR"/>
        </w:rPr>
        <w:t xml:space="preserve"> towards overestimation for moderate and big peak outflows where there are a few data available</w:t>
      </w:r>
      <w:r w:rsidR="008B71B9" w:rsidRPr="00753F93">
        <w:rPr>
          <w:color w:val="000000" w:themeColor="text1"/>
          <w:lang w:val="en-GB" w:bidi="fa-IR"/>
        </w:rPr>
        <w:t>.</w:t>
      </w:r>
      <w:r w:rsidR="00384529" w:rsidRPr="00753F93">
        <w:rPr>
          <w:color w:val="000000" w:themeColor="text1"/>
          <w:lang w:val="en-GB" w:bidi="fa-IR"/>
        </w:rPr>
        <w:t xml:space="preserve"> </w:t>
      </w:r>
      <w:r w:rsidR="008B71B9" w:rsidRPr="00753F93">
        <w:rPr>
          <w:color w:val="000000" w:themeColor="text1"/>
          <w:lang w:val="en-GB" w:bidi="fa-IR"/>
        </w:rPr>
        <w:t>Performance for these is</w:t>
      </w:r>
      <w:r w:rsidRPr="00753F93">
        <w:rPr>
          <w:color w:val="000000" w:themeColor="text1"/>
          <w:lang w:val="en-GB" w:bidi="fa-IR"/>
        </w:rPr>
        <w:t xml:space="preserve"> relatively balanced </w:t>
      </w:r>
      <w:r w:rsidR="008B71B9" w:rsidRPr="00753F93">
        <w:rPr>
          <w:color w:val="000000" w:themeColor="text1"/>
          <w:lang w:val="en-GB" w:bidi="fa-IR"/>
        </w:rPr>
        <w:t>for</w:t>
      </w:r>
      <w:r w:rsidRPr="00753F93">
        <w:rPr>
          <w:color w:val="000000" w:themeColor="text1"/>
          <w:lang w:val="en-GB" w:bidi="fa-IR"/>
        </w:rPr>
        <w:t xml:space="preserve"> the clustering-based ANN-GA models.</w:t>
      </w:r>
    </w:p>
    <w:p w14:paraId="577369E5" w14:textId="7D415176" w:rsidR="00C02254" w:rsidRPr="00753F93" w:rsidRDefault="008B71B9" w:rsidP="004467BD">
      <w:pPr>
        <w:pStyle w:val="ListParagraph"/>
        <w:numPr>
          <w:ilvl w:val="0"/>
          <w:numId w:val="13"/>
        </w:numPr>
        <w:rPr>
          <w:color w:val="000000" w:themeColor="text1"/>
          <w:lang w:val="en-GB"/>
        </w:rPr>
      </w:pPr>
      <w:r w:rsidRPr="00753F93">
        <w:rPr>
          <w:color w:val="000000" w:themeColor="text1"/>
          <w:lang w:val="en-GB" w:bidi="fa-IR"/>
        </w:rPr>
        <w:t xml:space="preserve">Use of </w:t>
      </w:r>
      <w:r w:rsidRPr="00753F93">
        <w:rPr>
          <w:i/>
          <w:iCs/>
          <w:color w:val="000000" w:themeColor="text1"/>
          <w:lang w:val="en-GB" w:bidi="fa-IR"/>
        </w:rPr>
        <w:t>K</w:t>
      </w:r>
      <w:r w:rsidRPr="00753F93">
        <w:rPr>
          <w:color w:val="000000" w:themeColor="text1"/>
          <w:lang w:val="en-GB" w:bidi="fa-IR"/>
        </w:rPr>
        <w:t>-means c</w:t>
      </w:r>
      <w:r w:rsidR="00C02254" w:rsidRPr="00753F93">
        <w:rPr>
          <w:color w:val="000000" w:themeColor="text1"/>
          <w:lang w:val="en-GB" w:bidi="fa-IR"/>
        </w:rPr>
        <w:t>lustering</w:t>
      </w:r>
      <w:r w:rsidRPr="00753F93">
        <w:rPr>
          <w:color w:val="000000" w:themeColor="text1"/>
          <w:lang w:val="en-GB" w:bidi="fa-IR"/>
        </w:rPr>
        <w:t xml:space="preserve"> data</w:t>
      </w:r>
      <w:r w:rsidR="00C02254" w:rsidRPr="00753F93">
        <w:rPr>
          <w:color w:val="000000" w:themeColor="text1"/>
          <w:lang w:val="en-GB" w:bidi="fa-IR"/>
        </w:rPr>
        <w:t>set</w:t>
      </w:r>
      <w:r w:rsidRPr="00753F93">
        <w:rPr>
          <w:color w:val="000000" w:themeColor="text1"/>
          <w:lang w:val="en-GB" w:bidi="fa-IR"/>
        </w:rPr>
        <w:t xml:space="preserve"> pre-processing</w:t>
      </w:r>
      <w:r w:rsidR="00C02254" w:rsidRPr="00753F93">
        <w:rPr>
          <w:color w:val="000000" w:themeColor="text1"/>
          <w:lang w:val="en-GB" w:bidi="fa-IR"/>
        </w:rPr>
        <w:t xml:space="preserve"> and adding cluster number as an additional input </w:t>
      </w:r>
      <w:r w:rsidRPr="00753F93">
        <w:rPr>
          <w:color w:val="000000" w:themeColor="text1"/>
          <w:lang w:val="en-GB" w:bidi="fa-IR"/>
        </w:rPr>
        <w:t>feature</w:t>
      </w:r>
      <w:r w:rsidR="00C02254" w:rsidRPr="00753F93">
        <w:rPr>
          <w:color w:val="000000" w:themeColor="text1"/>
          <w:lang w:val="en-GB" w:bidi="fa-IR"/>
        </w:rPr>
        <w:t xml:space="preserve"> in the</w:t>
      </w:r>
      <w:r w:rsidRPr="00753F93">
        <w:rPr>
          <w:color w:val="000000" w:themeColor="text1"/>
          <w:lang w:val="en-GB" w:bidi="fa-IR"/>
        </w:rPr>
        <w:t xml:space="preserve"> ANN-GA</w:t>
      </w:r>
      <w:r w:rsidR="00C02254" w:rsidRPr="00753F93">
        <w:rPr>
          <w:color w:val="000000" w:themeColor="text1"/>
          <w:lang w:val="en-GB" w:bidi="fa-IR"/>
        </w:rPr>
        <w:t xml:space="preserve"> model considerably improve</w:t>
      </w:r>
      <w:r w:rsidRPr="00753F93">
        <w:rPr>
          <w:color w:val="000000" w:themeColor="text1"/>
          <w:lang w:val="en-GB" w:bidi="fa-IR"/>
        </w:rPr>
        <w:t>s</w:t>
      </w:r>
      <w:r w:rsidR="00C02254" w:rsidRPr="00753F93">
        <w:rPr>
          <w:color w:val="000000" w:themeColor="text1"/>
          <w:lang w:val="en-GB" w:bidi="fa-IR"/>
        </w:rPr>
        <w:t xml:space="preserve"> the performance of the prediction </w:t>
      </w:r>
      <w:r w:rsidRPr="00753F93">
        <w:rPr>
          <w:color w:val="000000" w:themeColor="text1"/>
          <w:lang w:val="en-GB" w:bidi="fa-IR"/>
        </w:rPr>
        <w:t>of the peak dam failure;</w:t>
      </w:r>
      <w:r w:rsidR="00C02254" w:rsidRPr="00753F93">
        <w:rPr>
          <w:color w:val="000000" w:themeColor="text1"/>
          <w:lang w:val="en-GB" w:bidi="fa-IR"/>
        </w:rPr>
        <w:t xml:space="preserve"> minimise</w:t>
      </w:r>
      <w:r w:rsidRPr="00753F93">
        <w:rPr>
          <w:color w:val="000000" w:themeColor="text1"/>
          <w:lang w:val="en-GB" w:bidi="fa-IR"/>
        </w:rPr>
        <w:t>s</w:t>
      </w:r>
      <w:r w:rsidR="00C02254" w:rsidRPr="00753F93">
        <w:rPr>
          <w:color w:val="000000" w:themeColor="text1"/>
          <w:lang w:val="en-GB" w:bidi="fa-IR"/>
        </w:rPr>
        <w:t xml:space="preserve"> error and uncertainty and maximise</w:t>
      </w:r>
      <w:r w:rsidRPr="00753F93">
        <w:rPr>
          <w:color w:val="000000" w:themeColor="text1"/>
          <w:lang w:val="en-GB" w:bidi="fa-IR"/>
        </w:rPr>
        <w:t>s</w:t>
      </w:r>
      <w:r w:rsidR="00C02254" w:rsidRPr="00753F93">
        <w:rPr>
          <w:color w:val="000000" w:themeColor="text1"/>
          <w:lang w:val="en-GB" w:bidi="fa-IR"/>
        </w:rPr>
        <w:t xml:space="preserve"> correlation coefficients.</w:t>
      </w:r>
      <w:r w:rsidR="00384529" w:rsidRPr="00753F93">
        <w:rPr>
          <w:color w:val="000000" w:themeColor="text1"/>
          <w:lang w:val="en-GB" w:bidi="fa-IR"/>
        </w:rPr>
        <w:t xml:space="preserve"> The problem with the low peak outflow predictions has been </w:t>
      </w:r>
      <w:r w:rsidR="007B1206" w:rsidRPr="00753F93">
        <w:rPr>
          <w:color w:val="000000" w:themeColor="text1"/>
          <w:lang w:val="en-GB" w:bidi="fa-IR"/>
        </w:rPr>
        <w:t>alleviated</w:t>
      </w:r>
      <w:r w:rsidR="00384529" w:rsidRPr="00753F93">
        <w:rPr>
          <w:color w:val="000000" w:themeColor="text1"/>
          <w:lang w:val="en-GB" w:bidi="fa-IR"/>
        </w:rPr>
        <w:t xml:space="preserve"> by data clustering. </w:t>
      </w:r>
      <w:r w:rsidR="00D62F4A" w:rsidRPr="00753F93">
        <w:rPr>
          <w:color w:val="000000" w:themeColor="text1"/>
          <w:lang w:val="en-GB" w:bidi="fa-IR"/>
        </w:rPr>
        <w:t>T</w:t>
      </w:r>
      <w:r w:rsidRPr="00753F93">
        <w:rPr>
          <w:color w:val="000000" w:themeColor="text1"/>
          <w:lang w:val="en-GB" w:bidi="fa-IR"/>
        </w:rPr>
        <w:t xml:space="preserve">he </w:t>
      </w:r>
      <w:r w:rsidR="00C02254" w:rsidRPr="00753F93">
        <w:rPr>
          <w:color w:val="000000" w:themeColor="text1"/>
          <w:lang w:val="en-GB" w:bidi="fa-IR"/>
        </w:rPr>
        <w:t>five-clustered ANN-GA model result</w:t>
      </w:r>
      <w:r w:rsidRPr="00753F93">
        <w:rPr>
          <w:color w:val="000000" w:themeColor="text1"/>
          <w:lang w:val="en-GB" w:bidi="fa-IR"/>
        </w:rPr>
        <w:t>ed</w:t>
      </w:r>
      <w:r w:rsidR="00C02254" w:rsidRPr="00753F93">
        <w:rPr>
          <w:color w:val="000000" w:themeColor="text1"/>
          <w:lang w:val="en-GB" w:bidi="fa-IR"/>
        </w:rPr>
        <w:t xml:space="preserve"> in the best performance</w:t>
      </w:r>
      <w:r w:rsidR="00C02254" w:rsidRPr="00753F93">
        <w:rPr>
          <w:color w:val="000000" w:themeColor="text1"/>
          <w:lang w:val="en-GB"/>
        </w:rPr>
        <w:t>.</w:t>
      </w:r>
    </w:p>
    <w:p w14:paraId="56812050" w14:textId="2757908F" w:rsidR="00B82356" w:rsidRPr="00753F93" w:rsidRDefault="00B82356" w:rsidP="00A860D0">
      <w:pPr>
        <w:pStyle w:val="ListParagraph"/>
        <w:numPr>
          <w:ilvl w:val="0"/>
          <w:numId w:val="13"/>
        </w:numPr>
        <w:rPr>
          <w:color w:val="000000" w:themeColor="text1"/>
          <w:lang w:val="en-GB"/>
        </w:rPr>
      </w:pPr>
      <w:r w:rsidRPr="00753F93">
        <w:rPr>
          <w:color w:val="000000" w:themeColor="text1"/>
          <w:lang w:val="en-GB" w:bidi="fa-IR"/>
        </w:rPr>
        <w:t>All the models have far better estimations for the large peak outflows</w:t>
      </w:r>
      <w:r w:rsidR="007B1206" w:rsidRPr="00753F93">
        <w:rPr>
          <w:color w:val="000000" w:themeColor="text1"/>
          <w:lang w:val="en-GB" w:bidi="fa-IR"/>
        </w:rPr>
        <w:t xml:space="preserve"> </w:t>
      </w:r>
      <w:r w:rsidRPr="00753F93">
        <w:rPr>
          <w:color w:val="000000" w:themeColor="text1"/>
          <w:lang w:val="en-GB" w:bidi="fa-IR"/>
        </w:rPr>
        <w:t xml:space="preserve">than </w:t>
      </w:r>
      <w:r w:rsidR="008B71B9" w:rsidRPr="00753F93">
        <w:rPr>
          <w:color w:val="000000" w:themeColor="text1"/>
          <w:lang w:val="en-GB" w:bidi="fa-IR"/>
        </w:rPr>
        <w:t xml:space="preserve">for </w:t>
      </w:r>
      <w:r w:rsidRPr="00753F93">
        <w:rPr>
          <w:color w:val="000000" w:themeColor="text1"/>
          <w:lang w:val="en-GB" w:bidi="fa-IR"/>
        </w:rPr>
        <w:t xml:space="preserve">small </w:t>
      </w:r>
      <w:r w:rsidR="008B71B9" w:rsidRPr="00753F93">
        <w:rPr>
          <w:color w:val="000000" w:themeColor="text1"/>
          <w:lang w:val="en-GB" w:bidi="fa-IR"/>
        </w:rPr>
        <w:t>peak-outflows</w:t>
      </w:r>
      <w:r w:rsidR="007B1206" w:rsidRPr="00753F93">
        <w:rPr>
          <w:color w:val="000000" w:themeColor="text1"/>
          <w:lang w:val="en-GB" w:bidi="fa-IR"/>
        </w:rPr>
        <w:t xml:space="preserve"> </w:t>
      </w:r>
      <w:r w:rsidRPr="00753F93">
        <w:rPr>
          <w:color w:val="000000" w:themeColor="text1"/>
          <w:lang w:val="en-GB" w:bidi="fa-IR"/>
        </w:rPr>
        <w:t>which have been overestimated compared to the observed values</w:t>
      </w:r>
      <w:r w:rsidR="008B71B9" w:rsidRPr="00753F93">
        <w:rPr>
          <w:color w:val="000000" w:themeColor="text1"/>
          <w:lang w:val="en-GB" w:bidi="fa-IR"/>
        </w:rPr>
        <w:t>;</w:t>
      </w:r>
      <w:r w:rsidR="00107D1A" w:rsidRPr="00753F93">
        <w:rPr>
          <w:color w:val="000000" w:themeColor="text1"/>
          <w:lang w:val="en-GB" w:bidi="fa-IR"/>
        </w:rPr>
        <w:t xml:space="preserve"> although the regression based model had a better performance for small values</w:t>
      </w:r>
      <w:r w:rsidRPr="00753F93">
        <w:rPr>
          <w:color w:val="000000" w:themeColor="text1"/>
          <w:lang w:val="en-GB"/>
        </w:rPr>
        <w:t>.</w:t>
      </w:r>
      <w:r w:rsidR="00B84B41" w:rsidRPr="00753F93">
        <w:rPr>
          <w:color w:val="000000" w:themeColor="text1"/>
          <w:lang w:val="en-GB"/>
        </w:rPr>
        <w:t xml:space="preserve"> </w:t>
      </w:r>
    </w:p>
    <w:p w14:paraId="307857BB" w14:textId="7C0B8F4F" w:rsidR="00736040" w:rsidRPr="00753F93" w:rsidRDefault="00D62F4A" w:rsidP="00C61DA3">
      <w:pPr>
        <w:autoSpaceDE w:val="0"/>
        <w:autoSpaceDN w:val="0"/>
        <w:adjustRightInd w:val="0"/>
        <w:ind w:firstLine="0"/>
        <w:rPr>
          <w:color w:val="000000" w:themeColor="text1"/>
          <w:lang w:val="en-GB"/>
        </w:rPr>
      </w:pPr>
      <w:r w:rsidRPr="00753F93">
        <w:rPr>
          <w:color w:val="000000" w:themeColor="text1"/>
          <w:lang w:val="en-GB"/>
        </w:rPr>
        <w:t>A</w:t>
      </w:r>
      <w:r w:rsidR="009163BA" w:rsidRPr="00753F93">
        <w:rPr>
          <w:color w:val="000000" w:themeColor="text1"/>
          <w:lang w:val="en-GB"/>
        </w:rPr>
        <w:t xml:space="preserve"> procedure </w:t>
      </w:r>
      <w:r w:rsidRPr="00753F93">
        <w:rPr>
          <w:color w:val="000000" w:themeColor="text1"/>
          <w:lang w:val="en-GB"/>
        </w:rPr>
        <w:t xml:space="preserve">is proposed </w:t>
      </w:r>
      <w:r w:rsidR="009163BA" w:rsidRPr="00753F93">
        <w:rPr>
          <w:color w:val="000000" w:themeColor="text1"/>
          <w:lang w:val="en-GB"/>
        </w:rPr>
        <w:t xml:space="preserve">for estimation of peak outflow for any new </w:t>
      </w:r>
      <w:r w:rsidR="008B71B9" w:rsidRPr="00753F93">
        <w:rPr>
          <w:color w:val="000000" w:themeColor="text1"/>
          <w:lang w:val="en-GB"/>
        </w:rPr>
        <w:t xml:space="preserve">embankment dam </w:t>
      </w:r>
      <w:r w:rsidR="009163BA" w:rsidRPr="00753F93">
        <w:rPr>
          <w:color w:val="000000" w:themeColor="text1"/>
          <w:lang w:val="en-GB"/>
        </w:rPr>
        <w:t xml:space="preserve">data </w:t>
      </w:r>
      <w:r w:rsidR="00E82532" w:rsidRPr="00753F93">
        <w:rPr>
          <w:color w:val="000000" w:themeColor="text1"/>
          <w:lang w:val="en-GB"/>
        </w:rPr>
        <w:t xml:space="preserve">sample </w:t>
      </w:r>
      <w:r w:rsidR="009163BA" w:rsidRPr="00753F93">
        <w:rPr>
          <w:color w:val="000000" w:themeColor="text1"/>
          <w:lang w:val="en-GB"/>
        </w:rPr>
        <w:t xml:space="preserve">based on recognition of </w:t>
      </w:r>
      <w:r w:rsidR="008B71B9" w:rsidRPr="00753F93">
        <w:rPr>
          <w:color w:val="000000" w:themeColor="text1"/>
          <w:lang w:val="en-GB"/>
        </w:rPr>
        <w:t xml:space="preserve">membership of </w:t>
      </w:r>
      <w:r w:rsidR="009163BA" w:rsidRPr="00753F93">
        <w:rPr>
          <w:color w:val="000000" w:themeColor="text1"/>
          <w:lang w:val="en-GB"/>
        </w:rPr>
        <w:t xml:space="preserve">the most appropriate cluster </w:t>
      </w:r>
      <w:r w:rsidR="008B71B9" w:rsidRPr="00753F93">
        <w:rPr>
          <w:color w:val="000000" w:themeColor="text1"/>
          <w:lang w:val="en-GB"/>
        </w:rPr>
        <w:t>from the</w:t>
      </w:r>
      <w:r w:rsidR="009163BA" w:rsidRPr="00753F93">
        <w:rPr>
          <w:color w:val="000000" w:themeColor="text1"/>
          <w:lang w:val="en-GB"/>
        </w:rPr>
        <w:t xml:space="preserve"> database.</w:t>
      </w:r>
      <w:r w:rsidR="00107D1A" w:rsidRPr="00753F93">
        <w:rPr>
          <w:color w:val="000000" w:themeColor="text1"/>
          <w:lang w:val="en-GB"/>
        </w:rPr>
        <w:t xml:space="preserve"> However, it should be noted that if the database change</w:t>
      </w:r>
      <w:r w:rsidR="008B71B9" w:rsidRPr="00753F93">
        <w:rPr>
          <w:color w:val="000000" w:themeColor="text1"/>
          <w:lang w:val="en-GB"/>
        </w:rPr>
        <w:t>s</w:t>
      </w:r>
      <w:r w:rsidR="00107D1A" w:rsidRPr="00753F93">
        <w:rPr>
          <w:color w:val="000000" w:themeColor="text1"/>
          <w:lang w:val="en-GB"/>
        </w:rPr>
        <w:t xml:space="preserve">, </w:t>
      </w:r>
      <w:r w:rsidR="00164A88" w:rsidRPr="00753F93">
        <w:rPr>
          <w:color w:val="000000" w:themeColor="text1"/>
          <w:lang w:val="en-GB"/>
        </w:rPr>
        <w:t xml:space="preserve">the </w:t>
      </w:r>
      <w:r w:rsidR="00107D1A" w:rsidRPr="00753F93">
        <w:rPr>
          <w:color w:val="000000" w:themeColor="text1"/>
          <w:lang w:val="en-GB"/>
        </w:rPr>
        <w:t xml:space="preserve">analysis should be </w:t>
      </w:r>
      <w:r w:rsidR="008B71B9" w:rsidRPr="00753F93">
        <w:rPr>
          <w:color w:val="000000" w:themeColor="text1"/>
          <w:lang w:val="en-GB"/>
        </w:rPr>
        <w:t>repeat</w:t>
      </w:r>
      <w:r w:rsidR="00107D1A" w:rsidRPr="00753F93">
        <w:rPr>
          <w:color w:val="000000" w:themeColor="text1"/>
          <w:lang w:val="en-GB"/>
        </w:rPr>
        <w:t xml:space="preserve">ed to identify: 1) the new weights and biases for the ANN-GA model and 2) the appropriate number </w:t>
      </w:r>
      <w:r w:rsidR="00107D1A" w:rsidRPr="00753F93">
        <w:rPr>
          <w:color w:val="000000" w:themeColor="text1"/>
          <w:lang w:val="en-GB"/>
        </w:rPr>
        <w:lastRenderedPageBreak/>
        <w:t xml:space="preserve">of clusters which can result in the best performance </w:t>
      </w:r>
      <w:r w:rsidR="00101FEF" w:rsidRPr="00753F93">
        <w:rPr>
          <w:color w:val="000000" w:themeColor="text1"/>
          <w:lang w:val="en-GB"/>
        </w:rPr>
        <w:t xml:space="preserve">for </w:t>
      </w:r>
      <w:r w:rsidR="0057256D" w:rsidRPr="00753F93">
        <w:rPr>
          <w:color w:val="000000" w:themeColor="text1"/>
          <w:lang w:val="en-GB"/>
        </w:rPr>
        <w:t xml:space="preserve">the </w:t>
      </w:r>
      <w:r w:rsidR="00101FEF" w:rsidRPr="00753F93">
        <w:rPr>
          <w:color w:val="000000" w:themeColor="text1"/>
          <w:lang w:val="en-GB"/>
        </w:rPr>
        <w:t xml:space="preserve">test data set. It is also recommended that the aforementioned approach </w:t>
      </w:r>
      <w:r w:rsidR="008B71B9" w:rsidRPr="00753F93">
        <w:rPr>
          <w:color w:val="000000" w:themeColor="text1"/>
          <w:lang w:val="en-GB"/>
        </w:rPr>
        <w:t>be</w:t>
      </w:r>
      <w:r w:rsidR="00101FEF" w:rsidRPr="00753F93">
        <w:rPr>
          <w:color w:val="000000" w:themeColor="text1"/>
          <w:lang w:val="en-GB"/>
        </w:rPr>
        <w:t xml:space="preserve"> developed for prediction of other dam breach parameters using similar clustering techniques.</w:t>
      </w:r>
    </w:p>
    <w:p w14:paraId="73ED54BC" w14:textId="4E741746" w:rsidR="00273CD7" w:rsidRPr="00753F93" w:rsidRDefault="00273CD7" w:rsidP="000C65E3">
      <w:pPr>
        <w:pStyle w:val="Heading1"/>
      </w:pPr>
      <w:r w:rsidRPr="00753F93">
        <w:t>List of Notation</w:t>
      </w:r>
    </w:p>
    <w:p w14:paraId="72D89BD1" w14:textId="09D3E357" w:rsidR="00273CD7" w:rsidRPr="00753F93" w:rsidRDefault="00273CD7" w:rsidP="00164A88">
      <w:pPr>
        <w:rPr>
          <w:color w:val="000000" w:themeColor="text1"/>
          <w:lang w:val="en-GB"/>
        </w:rPr>
      </w:pPr>
      <w:r w:rsidRPr="00753F93">
        <w:rPr>
          <w:color w:val="000000" w:themeColor="text1"/>
          <w:lang w:val="en-GB"/>
        </w:rPr>
        <w:t>The following list of acronyms is used in th</w:t>
      </w:r>
      <w:r w:rsidR="00164A88" w:rsidRPr="00753F93">
        <w:rPr>
          <w:color w:val="000000" w:themeColor="text1"/>
          <w:lang w:val="en-GB"/>
        </w:rPr>
        <w:t>e</w:t>
      </w:r>
      <w:r w:rsidRPr="00753F93">
        <w:rPr>
          <w:color w:val="000000" w:themeColor="text1"/>
          <w:lang w:val="en-GB"/>
        </w:rPr>
        <w:t xml:space="preserve"> paper:</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3"/>
      </w:tblGrid>
      <w:tr w:rsidR="00273CD7" w:rsidRPr="00753F93" w14:paraId="47DE577F" w14:textId="77777777" w:rsidTr="00273CD7">
        <w:tc>
          <w:tcPr>
            <w:tcW w:w="8103" w:type="dxa"/>
          </w:tcPr>
          <w:p w14:paraId="7ADE93F0"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F</w:t>
            </w:r>
            <w:r w:rsidRPr="00753F93">
              <w:rPr>
                <w:i/>
                <w:iCs/>
                <w:noProof w:val="0"/>
                <w:color w:val="000000" w:themeColor="text1"/>
                <w:vertAlign w:val="subscript"/>
                <w:lang w:val="en-GB"/>
              </w:rPr>
              <w:t>d</w:t>
            </w:r>
            <w:r w:rsidRPr="00753F93">
              <w:rPr>
                <w:noProof w:val="0"/>
                <w:color w:val="000000" w:themeColor="text1"/>
                <w:lang w:val="en-GB"/>
              </w:rPr>
              <w:t>= dam failure mode</w:t>
            </w:r>
          </w:p>
        </w:tc>
      </w:tr>
      <w:tr w:rsidR="00273CD7" w:rsidRPr="00753F93" w14:paraId="2E6D4F52" w14:textId="77777777" w:rsidTr="00273CD7">
        <w:tc>
          <w:tcPr>
            <w:tcW w:w="8103" w:type="dxa"/>
          </w:tcPr>
          <w:p w14:paraId="37CF7FF9"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H</w:t>
            </w:r>
            <w:r w:rsidRPr="00753F93">
              <w:rPr>
                <w:i/>
                <w:iCs/>
                <w:noProof w:val="0"/>
                <w:color w:val="000000" w:themeColor="text1"/>
                <w:vertAlign w:val="subscript"/>
                <w:lang w:val="en-GB"/>
              </w:rPr>
              <w:t>d</w:t>
            </w:r>
            <w:r w:rsidRPr="00753F93">
              <w:rPr>
                <w:noProof w:val="0"/>
                <w:color w:val="000000" w:themeColor="text1"/>
                <w:lang w:val="en-GB"/>
              </w:rPr>
              <w:t>= dam height (m)</w:t>
            </w:r>
          </w:p>
        </w:tc>
      </w:tr>
      <w:tr w:rsidR="00273CD7" w:rsidRPr="00753F93" w14:paraId="44D88498" w14:textId="77777777" w:rsidTr="00273CD7">
        <w:tc>
          <w:tcPr>
            <w:tcW w:w="8103" w:type="dxa"/>
          </w:tcPr>
          <w:p w14:paraId="3288CACA"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V</w:t>
            </w:r>
            <w:r w:rsidRPr="00753F93">
              <w:rPr>
                <w:i/>
                <w:iCs/>
                <w:noProof w:val="0"/>
                <w:color w:val="000000" w:themeColor="text1"/>
                <w:vertAlign w:val="subscript"/>
                <w:lang w:val="en-GB"/>
              </w:rPr>
              <w:t>d</w:t>
            </w:r>
            <w:r w:rsidRPr="00753F93">
              <w:rPr>
                <w:noProof w:val="0"/>
                <w:color w:val="000000" w:themeColor="text1"/>
                <w:lang w:val="en-GB"/>
              </w:rPr>
              <w:t>= dam capacity (mcm)</w:t>
            </w:r>
          </w:p>
        </w:tc>
      </w:tr>
      <w:tr w:rsidR="00273CD7" w:rsidRPr="00753F93" w14:paraId="2420B4B6" w14:textId="77777777" w:rsidTr="00273CD7">
        <w:tc>
          <w:tcPr>
            <w:tcW w:w="8103" w:type="dxa"/>
          </w:tcPr>
          <w:p w14:paraId="4163938F"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V</w:t>
            </w:r>
            <w:r w:rsidRPr="00753F93">
              <w:rPr>
                <w:i/>
                <w:iCs/>
                <w:noProof w:val="0"/>
                <w:color w:val="000000" w:themeColor="text1"/>
                <w:vertAlign w:val="subscript"/>
                <w:lang w:val="en-GB"/>
              </w:rPr>
              <w:t>w</w:t>
            </w:r>
            <w:r w:rsidRPr="00753F93">
              <w:rPr>
                <w:noProof w:val="0"/>
                <w:color w:val="000000" w:themeColor="text1"/>
                <w:lang w:val="en-GB"/>
              </w:rPr>
              <w:t>= water volume above the breach invert (mcm)</w:t>
            </w:r>
          </w:p>
        </w:tc>
      </w:tr>
      <w:tr w:rsidR="00273CD7" w:rsidRPr="00753F93" w14:paraId="36F998D7" w14:textId="77777777" w:rsidTr="00273CD7">
        <w:tc>
          <w:tcPr>
            <w:tcW w:w="8103" w:type="dxa"/>
          </w:tcPr>
          <w:p w14:paraId="15C162D7"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H</w:t>
            </w:r>
            <w:r w:rsidRPr="00753F93">
              <w:rPr>
                <w:i/>
                <w:iCs/>
                <w:noProof w:val="0"/>
                <w:color w:val="000000" w:themeColor="text1"/>
                <w:vertAlign w:val="subscript"/>
                <w:lang w:val="en-GB"/>
              </w:rPr>
              <w:t>w</w:t>
            </w:r>
            <w:r w:rsidRPr="00753F93">
              <w:rPr>
                <w:noProof w:val="0"/>
                <w:color w:val="000000" w:themeColor="text1"/>
                <w:lang w:val="en-GB"/>
              </w:rPr>
              <w:t>= water depth above the breach invert (m)</w:t>
            </w:r>
          </w:p>
        </w:tc>
      </w:tr>
      <w:tr w:rsidR="00273CD7" w:rsidRPr="00753F93" w14:paraId="7F38BDC2" w14:textId="77777777" w:rsidTr="00273CD7">
        <w:tc>
          <w:tcPr>
            <w:tcW w:w="8103" w:type="dxa"/>
          </w:tcPr>
          <w:p w14:paraId="20693591"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Q</w:t>
            </w:r>
            <w:r w:rsidRPr="00753F93">
              <w:rPr>
                <w:i/>
                <w:iCs/>
                <w:noProof w:val="0"/>
                <w:color w:val="000000" w:themeColor="text1"/>
                <w:vertAlign w:val="subscript"/>
                <w:lang w:val="en-GB"/>
              </w:rPr>
              <w:t>p</w:t>
            </w:r>
            <w:r w:rsidRPr="00753F93">
              <w:rPr>
                <w:noProof w:val="0"/>
                <w:color w:val="000000" w:themeColor="text1"/>
                <w:lang w:val="en-GB"/>
              </w:rPr>
              <w:t>= Peak outflow (m</w:t>
            </w:r>
            <w:r w:rsidRPr="00753F93">
              <w:rPr>
                <w:noProof w:val="0"/>
                <w:color w:val="000000" w:themeColor="text1"/>
                <w:vertAlign w:val="superscript"/>
                <w:lang w:val="en-GB"/>
              </w:rPr>
              <w:t>3</w:t>
            </w:r>
            <w:r w:rsidRPr="00753F93">
              <w:rPr>
                <w:noProof w:val="0"/>
                <w:color w:val="000000" w:themeColor="text1"/>
                <w:lang w:val="en-GB"/>
              </w:rPr>
              <w:t>/s)</w:t>
            </w:r>
          </w:p>
        </w:tc>
      </w:tr>
      <w:tr w:rsidR="00273CD7" w:rsidRPr="00753F93" w14:paraId="03618641" w14:textId="77777777" w:rsidTr="00273CD7">
        <w:tc>
          <w:tcPr>
            <w:tcW w:w="8103" w:type="dxa"/>
          </w:tcPr>
          <w:p w14:paraId="3ED4C39F" w14:textId="77777777" w:rsidR="00273CD7" w:rsidRPr="00753F93" w:rsidRDefault="00273CD7" w:rsidP="00273CD7">
            <w:pPr>
              <w:pStyle w:val="EndNoteBibliography"/>
              <w:ind w:firstLine="0"/>
              <w:rPr>
                <w:i/>
                <w:iCs/>
                <w:noProof w:val="0"/>
                <w:color w:val="000000" w:themeColor="text1"/>
                <w:lang w:val="en-GB"/>
              </w:rPr>
            </w:pPr>
            <w:r w:rsidRPr="00753F93">
              <w:rPr>
                <w:i/>
                <w:iCs/>
                <w:noProof w:val="0"/>
                <w:color w:val="000000" w:themeColor="text1"/>
                <w:lang w:val="en-GB"/>
              </w:rPr>
              <w:t>N</w:t>
            </w:r>
            <w:r w:rsidRPr="00753F93">
              <w:rPr>
                <w:i/>
                <w:iCs/>
                <w:noProof w:val="0"/>
                <w:color w:val="000000" w:themeColor="text1"/>
                <w:vertAlign w:val="subscript"/>
                <w:lang w:val="en-GB"/>
              </w:rPr>
              <w:t>c</w:t>
            </w:r>
            <w:r w:rsidRPr="00753F93">
              <w:rPr>
                <w:noProof w:val="0"/>
                <w:color w:val="000000" w:themeColor="text1"/>
                <w:lang w:val="en-GB"/>
              </w:rPr>
              <w:t>= cluster number</w:t>
            </w:r>
          </w:p>
        </w:tc>
      </w:tr>
      <w:tr w:rsidR="00273CD7" w:rsidRPr="00753F93" w14:paraId="673E7561" w14:textId="77777777" w:rsidTr="00273CD7">
        <w:tc>
          <w:tcPr>
            <w:tcW w:w="8103" w:type="dxa"/>
          </w:tcPr>
          <w:p w14:paraId="4F6816C5"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O</w:t>
            </w:r>
            <w:r w:rsidRPr="00753F93">
              <w:rPr>
                <w:noProof w:val="0"/>
                <w:color w:val="000000" w:themeColor="text1"/>
                <w:lang w:val="en-GB"/>
              </w:rPr>
              <w:t>= overtopping failure</w:t>
            </w:r>
          </w:p>
        </w:tc>
      </w:tr>
      <w:tr w:rsidR="00273CD7" w:rsidRPr="00753F93" w14:paraId="015E088C" w14:textId="77777777" w:rsidTr="00273CD7">
        <w:tc>
          <w:tcPr>
            <w:tcW w:w="8103" w:type="dxa"/>
          </w:tcPr>
          <w:p w14:paraId="622A0711"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W</w:t>
            </w:r>
            <w:r w:rsidRPr="00753F93">
              <w:rPr>
                <w:noProof w:val="0"/>
                <w:color w:val="000000" w:themeColor="text1"/>
                <w:lang w:val="en-GB"/>
              </w:rPr>
              <w:t>= wave action failure</w:t>
            </w:r>
          </w:p>
        </w:tc>
      </w:tr>
      <w:tr w:rsidR="00273CD7" w:rsidRPr="00753F93" w14:paraId="6BE09EAE" w14:textId="77777777" w:rsidTr="00273CD7">
        <w:tc>
          <w:tcPr>
            <w:tcW w:w="8103" w:type="dxa"/>
          </w:tcPr>
          <w:p w14:paraId="0F7A8F85"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S</w:t>
            </w:r>
            <w:r w:rsidRPr="00753F93">
              <w:rPr>
                <w:noProof w:val="0"/>
                <w:color w:val="000000" w:themeColor="text1"/>
                <w:lang w:val="en-GB"/>
              </w:rPr>
              <w:t>= sliding failure</w:t>
            </w:r>
          </w:p>
        </w:tc>
      </w:tr>
      <w:tr w:rsidR="00273CD7" w:rsidRPr="00753F93" w14:paraId="2F801504" w14:textId="77777777" w:rsidTr="00273CD7">
        <w:tc>
          <w:tcPr>
            <w:tcW w:w="8103" w:type="dxa"/>
          </w:tcPr>
          <w:p w14:paraId="23347BDA" w14:textId="77777777" w:rsidR="00273CD7" w:rsidRPr="00753F93" w:rsidRDefault="00273CD7" w:rsidP="00273CD7">
            <w:pPr>
              <w:pStyle w:val="EndNoteBibliography"/>
              <w:ind w:firstLine="0"/>
              <w:rPr>
                <w:noProof w:val="0"/>
                <w:color w:val="000000" w:themeColor="text1"/>
                <w:lang w:val="en-GB"/>
              </w:rPr>
            </w:pPr>
            <w:r w:rsidRPr="00753F93">
              <w:rPr>
                <w:i/>
                <w:iCs/>
                <w:noProof w:val="0"/>
                <w:color w:val="000000" w:themeColor="text1"/>
                <w:lang w:val="en-GB"/>
              </w:rPr>
              <w:t>P</w:t>
            </w:r>
            <w:r w:rsidRPr="00753F93">
              <w:rPr>
                <w:noProof w:val="0"/>
                <w:color w:val="000000" w:themeColor="text1"/>
                <w:lang w:val="en-GB"/>
              </w:rPr>
              <w:t>= piping failure</w:t>
            </w:r>
          </w:p>
        </w:tc>
      </w:tr>
      <w:tr w:rsidR="00273CD7" w:rsidRPr="00753F93" w14:paraId="71BFCE34" w14:textId="77777777" w:rsidTr="00273CD7">
        <w:tc>
          <w:tcPr>
            <w:tcW w:w="8103" w:type="dxa"/>
          </w:tcPr>
          <w:p w14:paraId="5FB3047B" w14:textId="77777777" w:rsidR="00273CD7" w:rsidRPr="00753F93" w:rsidRDefault="00273CD7" w:rsidP="00273CD7">
            <w:pPr>
              <w:pStyle w:val="EndNoteBibliography"/>
              <w:ind w:firstLine="0"/>
              <w:rPr>
                <w:i/>
                <w:iCs/>
                <w:noProof w:val="0"/>
                <w:color w:val="000000" w:themeColor="text1"/>
                <w:lang w:val="en-GB"/>
              </w:rPr>
            </w:pPr>
            <w:r w:rsidRPr="00753F93">
              <w:rPr>
                <w:i/>
                <w:iCs/>
                <w:noProof w:val="0"/>
                <w:color w:val="000000" w:themeColor="text1"/>
                <w:shd w:val="clear" w:color="auto" w:fill="FFFFFF"/>
                <w:lang w:val="en-GB" w:bidi="fa-IR"/>
              </w:rPr>
              <w:t>RSE</w:t>
            </w:r>
            <w:r w:rsidRPr="00753F93">
              <w:rPr>
                <w:noProof w:val="0"/>
                <w:color w:val="000000" w:themeColor="text1"/>
                <w:shd w:val="clear" w:color="auto" w:fill="FFFFFF"/>
                <w:lang w:val="en-GB" w:bidi="fa-IR"/>
              </w:rPr>
              <w:t>= relative square error</w:t>
            </w:r>
          </w:p>
        </w:tc>
      </w:tr>
      <w:tr w:rsidR="00273CD7" w:rsidRPr="00753F93" w14:paraId="22721E49" w14:textId="77777777" w:rsidTr="00273CD7">
        <w:tc>
          <w:tcPr>
            <w:tcW w:w="8103" w:type="dxa"/>
          </w:tcPr>
          <w:p w14:paraId="665693D4" w14:textId="77777777" w:rsidR="00273CD7" w:rsidRPr="00753F93" w:rsidRDefault="00273CD7" w:rsidP="00273CD7">
            <w:pPr>
              <w:pStyle w:val="EndNoteBibliography"/>
              <w:ind w:firstLine="0"/>
              <w:rPr>
                <w:i/>
                <w:iCs/>
                <w:noProof w:val="0"/>
                <w:color w:val="000000" w:themeColor="text1"/>
                <w:shd w:val="clear" w:color="auto" w:fill="FFFFFF"/>
                <w:lang w:val="en-GB" w:bidi="fa-IR"/>
              </w:rPr>
            </w:pPr>
            <w:r w:rsidRPr="00753F93">
              <w:rPr>
                <w:i/>
                <w:iCs/>
                <w:noProof w:val="0"/>
                <w:color w:val="000000" w:themeColor="text1"/>
                <w:shd w:val="clear" w:color="auto" w:fill="FFFFFF"/>
                <w:lang w:val="en-GB" w:bidi="fa-IR"/>
              </w:rPr>
              <w:t>RMSE</w:t>
            </w:r>
            <w:r w:rsidRPr="00753F93">
              <w:rPr>
                <w:noProof w:val="0"/>
                <w:color w:val="000000" w:themeColor="text1"/>
                <w:shd w:val="clear" w:color="auto" w:fill="FFFFFF"/>
                <w:lang w:val="en-GB" w:bidi="fa-IR"/>
              </w:rPr>
              <w:t>= root mean square error</w:t>
            </w:r>
          </w:p>
        </w:tc>
      </w:tr>
      <w:tr w:rsidR="00273CD7" w:rsidRPr="00753F93" w14:paraId="22BDAD2E" w14:textId="77777777" w:rsidTr="00273CD7">
        <w:tc>
          <w:tcPr>
            <w:tcW w:w="8103" w:type="dxa"/>
          </w:tcPr>
          <w:p w14:paraId="0F008A13" w14:textId="77777777" w:rsidR="00273CD7" w:rsidRPr="00753F93" w:rsidRDefault="00273CD7" w:rsidP="00273CD7">
            <w:pPr>
              <w:pStyle w:val="EndNoteBibliography"/>
              <w:ind w:firstLine="0"/>
              <w:rPr>
                <w:i/>
                <w:iCs/>
                <w:noProof w:val="0"/>
                <w:color w:val="000000" w:themeColor="text1"/>
                <w:shd w:val="clear" w:color="auto" w:fill="FFFFFF"/>
                <w:lang w:val="en-GB" w:bidi="fa-IR"/>
              </w:rPr>
            </w:pPr>
            <w:r w:rsidRPr="00753F93">
              <w:rPr>
                <w:i/>
                <w:iCs/>
                <w:noProof w:val="0"/>
                <w:color w:val="000000" w:themeColor="text1"/>
                <w:shd w:val="clear" w:color="auto" w:fill="FFFFFF"/>
                <w:lang w:val="en-GB" w:bidi="fa-IR"/>
              </w:rPr>
              <w:t>R</w:t>
            </w:r>
            <w:r w:rsidRPr="00753F93">
              <w:rPr>
                <w:i/>
                <w:iCs/>
                <w:noProof w:val="0"/>
                <w:color w:val="000000" w:themeColor="text1"/>
                <w:shd w:val="clear" w:color="auto" w:fill="FFFFFF"/>
                <w:vertAlign w:val="superscript"/>
                <w:lang w:val="en-GB" w:bidi="fa-IR"/>
              </w:rPr>
              <w:t>2</w:t>
            </w:r>
            <w:r w:rsidRPr="00753F93">
              <w:rPr>
                <w:i/>
                <w:iCs/>
                <w:noProof w:val="0"/>
                <w:color w:val="000000" w:themeColor="text1"/>
                <w:shd w:val="clear" w:color="auto" w:fill="FFFFFF"/>
                <w:lang w:val="en-GB" w:bidi="fa-IR"/>
              </w:rPr>
              <w:t xml:space="preserve">= </w:t>
            </w:r>
            <w:r w:rsidRPr="00753F93">
              <w:rPr>
                <w:noProof w:val="0"/>
                <w:color w:val="000000" w:themeColor="text1"/>
                <w:shd w:val="clear" w:color="auto" w:fill="FFFFFF"/>
                <w:lang w:val="en-GB" w:bidi="fa-IR"/>
              </w:rPr>
              <w:t>coefficient of determination</w:t>
            </w:r>
          </w:p>
        </w:tc>
      </w:tr>
      <w:tr w:rsidR="00273CD7" w:rsidRPr="00753F93" w14:paraId="417875C9" w14:textId="77777777" w:rsidTr="00273CD7">
        <w:tc>
          <w:tcPr>
            <w:tcW w:w="8103" w:type="dxa"/>
          </w:tcPr>
          <w:p w14:paraId="61A992FA" w14:textId="77777777" w:rsidR="00273CD7" w:rsidRPr="00753F93" w:rsidRDefault="00273CD7" w:rsidP="00273CD7">
            <w:pPr>
              <w:pStyle w:val="EndNoteBibliography"/>
              <w:ind w:firstLine="0"/>
              <w:rPr>
                <w:i/>
                <w:iCs/>
                <w:noProof w:val="0"/>
                <w:color w:val="000000" w:themeColor="text1"/>
                <w:lang w:val="en-GB"/>
              </w:rPr>
            </w:pPr>
            <w:r w:rsidRPr="00753F93">
              <w:rPr>
                <w:i/>
                <w:iCs/>
                <w:noProof w:val="0"/>
                <w:lang w:val="en-GB"/>
              </w:rPr>
              <w:t>y</w:t>
            </w:r>
            <w:r w:rsidRPr="00753F93">
              <w:rPr>
                <w:i/>
                <w:iCs/>
                <w:noProof w:val="0"/>
                <w:vertAlign w:val="subscript"/>
                <w:lang w:val="en-GB"/>
              </w:rPr>
              <w:t>o</w:t>
            </w:r>
            <w:r w:rsidRPr="00753F93">
              <w:rPr>
                <w:noProof w:val="0"/>
                <w:lang w:val="en-GB"/>
              </w:rPr>
              <w:t>= observed value of peak outflow</w:t>
            </w:r>
          </w:p>
        </w:tc>
      </w:tr>
      <w:tr w:rsidR="00273CD7" w:rsidRPr="00753F93" w14:paraId="78EB3CFB" w14:textId="77777777" w:rsidTr="00273CD7">
        <w:tc>
          <w:tcPr>
            <w:tcW w:w="8103" w:type="dxa"/>
          </w:tcPr>
          <w:p w14:paraId="454B6840" w14:textId="77777777" w:rsidR="00273CD7" w:rsidRPr="00753F93" w:rsidRDefault="00273CD7" w:rsidP="00273CD7">
            <w:pPr>
              <w:pStyle w:val="EndNoteBibliography"/>
              <w:ind w:firstLine="0"/>
              <w:rPr>
                <w:i/>
                <w:iCs/>
                <w:noProof w:val="0"/>
                <w:color w:val="000000" w:themeColor="text1"/>
                <w:lang w:val="en-GB"/>
              </w:rPr>
            </w:pPr>
            <w:r w:rsidRPr="00753F93">
              <w:rPr>
                <w:i/>
                <w:iCs/>
                <w:noProof w:val="0"/>
                <w:lang w:val="en-GB"/>
              </w:rPr>
              <w:t>y</w:t>
            </w:r>
            <w:r w:rsidRPr="00753F93">
              <w:rPr>
                <w:i/>
                <w:iCs/>
                <w:noProof w:val="0"/>
                <w:vertAlign w:val="subscript"/>
                <w:lang w:val="en-GB"/>
              </w:rPr>
              <w:t>p</w:t>
            </w:r>
            <w:r w:rsidRPr="00753F93">
              <w:rPr>
                <w:noProof w:val="0"/>
                <w:lang w:val="en-GB"/>
              </w:rPr>
              <w:t>= predicted value of peak outflow</w:t>
            </w:r>
          </w:p>
        </w:tc>
      </w:tr>
      <w:tr w:rsidR="00273CD7" w:rsidRPr="00753F93" w14:paraId="6120DD3F" w14:textId="77777777" w:rsidTr="00273CD7">
        <w:tc>
          <w:tcPr>
            <w:tcW w:w="8103" w:type="dxa"/>
          </w:tcPr>
          <w:p w14:paraId="738F724D" w14:textId="77777777" w:rsidR="00273CD7" w:rsidRPr="00753F93" w:rsidRDefault="00273CD7" w:rsidP="00273CD7">
            <w:pPr>
              <w:pStyle w:val="EndNoteBibliography"/>
              <w:ind w:firstLine="0"/>
              <w:rPr>
                <w:i/>
                <w:iCs/>
                <w:noProof w:val="0"/>
                <w:color w:val="000000" w:themeColor="text1"/>
                <w:lang w:val="en-GB"/>
              </w:rPr>
            </w:pPr>
            <w:r w:rsidRPr="00753F93">
              <w:rPr>
                <w:i/>
                <w:iCs/>
                <w:noProof w:val="0"/>
                <w:lang w:val="en-GB"/>
              </w:rPr>
              <w:t>σ</w:t>
            </w:r>
            <w:r w:rsidRPr="00753F93">
              <w:rPr>
                <w:i/>
                <w:iCs/>
                <w:noProof w:val="0"/>
                <w:vertAlign w:val="subscript"/>
                <w:lang w:val="en-GB"/>
              </w:rPr>
              <w:t>e</w:t>
            </w:r>
            <w:r w:rsidRPr="00753F93">
              <w:rPr>
                <w:noProof w:val="0"/>
                <w:lang w:val="en-GB"/>
              </w:rPr>
              <w:t>= standard deviation of the prediction errors</w:t>
            </w:r>
          </w:p>
        </w:tc>
      </w:tr>
    </w:tbl>
    <w:p w14:paraId="562B3834" w14:textId="77777777" w:rsidR="00B73EF2" w:rsidRPr="00753F93" w:rsidRDefault="00B73EF2" w:rsidP="00164A88">
      <w:pPr>
        <w:pStyle w:val="Heading1"/>
      </w:pPr>
      <w:r w:rsidRPr="00753F93">
        <w:t>Acknowledgments</w:t>
      </w:r>
    </w:p>
    <w:p w14:paraId="4BB9514C" w14:textId="6FC12B46" w:rsidR="00B73EF2" w:rsidRPr="00753F93" w:rsidRDefault="00B73EF2" w:rsidP="0033258D">
      <w:pPr>
        <w:autoSpaceDE w:val="0"/>
        <w:autoSpaceDN w:val="0"/>
        <w:adjustRightInd w:val="0"/>
        <w:ind w:firstLine="0"/>
        <w:rPr>
          <w:lang w:val="en-GB"/>
        </w:rPr>
      </w:pPr>
      <w:r w:rsidRPr="00753F93">
        <w:rPr>
          <w:lang w:val="en-GB"/>
        </w:rPr>
        <w:t>The authors</w:t>
      </w:r>
      <w:r w:rsidR="0082721F" w:rsidRPr="00753F93">
        <w:rPr>
          <w:lang w:val="en-GB"/>
        </w:rPr>
        <w:t xml:space="preserve"> gratefully acknowledge the financial and other support</w:t>
      </w:r>
      <w:r w:rsidR="00F5113F" w:rsidRPr="00753F93">
        <w:rPr>
          <w:lang w:val="en-GB"/>
        </w:rPr>
        <w:t>s</w:t>
      </w:r>
      <w:r w:rsidR="0082721F" w:rsidRPr="00753F93">
        <w:rPr>
          <w:lang w:val="en-GB"/>
        </w:rPr>
        <w:t xml:space="preserve"> of this research provided by the Islamic Azad University, Islamshahr branch, Tehran, Iran and also</w:t>
      </w:r>
      <w:r w:rsidRPr="00753F93">
        <w:rPr>
          <w:lang w:val="en-GB"/>
        </w:rPr>
        <w:t xml:space="preserve"> wish to thank the anonymous reviewers for making constructive comments which substantially improved the quality of the paper.</w:t>
      </w:r>
    </w:p>
    <w:p w14:paraId="099E6223" w14:textId="5BA457C9" w:rsidR="00810189" w:rsidRPr="00753F93" w:rsidRDefault="00810189">
      <w:pPr>
        <w:spacing w:line="240" w:lineRule="auto"/>
        <w:ind w:firstLine="0"/>
        <w:jc w:val="left"/>
        <w:rPr>
          <w:rFonts w:eastAsia="Times New Roman" w:cs="Times New Roman"/>
          <w:b/>
          <w:bCs/>
          <w:color w:val="000000" w:themeColor="text1"/>
          <w:sz w:val="26"/>
          <w:szCs w:val="26"/>
          <w:lang w:val="en-GB" w:bidi="fa-IR"/>
        </w:rPr>
      </w:pPr>
    </w:p>
    <w:p w14:paraId="5892DE16" w14:textId="6BB13DD7" w:rsidR="00736040" w:rsidRPr="00753F93" w:rsidRDefault="00736040" w:rsidP="000C65E3">
      <w:pPr>
        <w:pStyle w:val="Heading1"/>
      </w:pPr>
      <w:r w:rsidRPr="00753F93">
        <w:t>References</w:t>
      </w:r>
    </w:p>
    <w:p w14:paraId="155ECC95" w14:textId="751D5B97" w:rsidR="00B57195" w:rsidRPr="00753F93" w:rsidRDefault="00B57195" w:rsidP="00273CD7">
      <w:pPr>
        <w:autoSpaceDE w:val="0"/>
        <w:autoSpaceDN w:val="0"/>
        <w:adjustRightInd w:val="0"/>
        <w:spacing w:line="360" w:lineRule="auto"/>
        <w:ind w:left="425" w:hanging="425"/>
        <w:rPr>
          <w:sz w:val="22"/>
          <w:szCs w:val="18"/>
          <w:lang w:val="en-GB"/>
        </w:rPr>
      </w:pPr>
      <w:r w:rsidRPr="00753F93">
        <w:rPr>
          <w:sz w:val="22"/>
          <w:szCs w:val="18"/>
          <w:lang w:val="en-GB"/>
        </w:rPr>
        <w:t>Arthur</w:t>
      </w:r>
      <w:r w:rsidR="00C562D5" w:rsidRPr="00753F93">
        <w:rPr>
          <w:sz w:val="22"/>
          <w:szCs w:val="18"/>
          <w:lang w:val="en-GB"/>
        </w:rPr>
        <w:t>,</w:t>
      </w:r>
      <w:r w:rsidRPr="00753F93">
        <w:rPr>
          <w:sz w:val="22"/>
          <w:szCs w:val="18"/>
          <w:lang w:val="en-GB"/>
        </w:rPr>
        <w:t xml:space="preserve"> D</w:t>
      </w:r>
      <w:r w:rsidR="00273CD7"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Vassilvitskii</w:t>
      </w:r>
      <w:r w:rsidR="00C562D5" w:rsidRPr="00753F93">
        <w:rPr>
          <w:sz w:val="22"/>
          <w:szCs w:val="18"/>
          <w:lang w:val="en-GB"/>
        </w:rPr>
        <w:t>,</w:t>
      </w:r>
      <w:r w:rsidRPr="00753F93">
        <w:rPr>
          <w:sz w:val="22"/>
          <w:szCs w:val="18"/>
          <w:lang w:val="en-GB"/>
        </w:rPr>
        <w:t xml:space="preserve"> </w:t>
      </w:r>
      <w:r w:rsidR="003E5464" w:rsidRPr="00753F93">
        <w:rPr>
          <w:sz w:val="22"/>
          <w:szCs w:val="18"/>
          <w:lang w:val="en-GB"/>
        </w:rPr>
        <w:t>S</w:t>
      </w:r>
      <w:r w:rsidR="00273CD7" w:rsidRPr="00753F93">
        <w:rPr>
          <w:sz w:val="22"/>
          <w:szCs w:val="18"/>
          <w:lang w:val="en-GB"/>
        </w:rPr>
        <w:t>.</w:t>
      </w:r>
      <w:r w:rsidR="003E5464" w:rsidRPr="00753F93">
        <w:rPr>
          <w:sz w:val="22"/>
          <w:szCs w:val="18"/>
          <w:lang w:val="en-GB"/>
        </w:rPr>
        <w:t xml:space="preserve"> (</w:t>
      </w:r>
      <w:r w:rsidRPr="00753F93">
        <w:rPr>
          <w:sz w:val="22"/>
          <w:szCs w:val="18"/>
          <w:lang w:val="en-GB"/>
        </w:rPr>
        <w:t>2007</w:t>
      </w:r>
      <w:r w:rsidR="003E5464" w:rsidRPr="00753F93">
        <w:rPr>
          <w:sz w:val="22"/>
          <w:szCs w:val="18"/>
          <w:lang w:val="en-GB"/>
        </w:rPr>
        <w:t>)</w:t>
      </w:r>
      <w:r w:rsidR="00273CD7" w:rsidRPr="00753F93">
        <w:rPr>
          <w:sz w:val="22"/>
          <w:szCs w:val="18"/>
          <w:lang w:val="en-GB"/>
        </w:rPr>
        <w:t>.</w:t>
      </w:r>
      <w:r w:rsidRPr="00753F93">
        <w:rPr>
          <w:sz w:val="22"/>
          <w:szCs w:val="18"/>
          <w:lang w:val="en-GB"/>
        </w:rPr>
        <w:t xml:space="preserve"> </w:t>
      </w:r>
      <w:r w:rsidR="00273CD7" w:rsidRPr="00753F93">
        <w:rPr>
          <w:sz w:val="22"/>
          <w:szCs w:val="18"/>
          <w:lang w:val="en-GB"/>
        </w:rPr>
        <w:t>“</w:t>
      </w:r>
      <w:r w:rsidRPr="00753F93">
        <w:rPr>
          <w:color w:val="000000" w:themeColor="text1"/>
          <w:sz w:val="22"/>
          <w:szCs w:val="18"/>
          <w:lang w:val="en-GB" w:bidi="fa-IR"/>
        </w:rPr>
        <w:t>K-means: The Advantages of Careful Seeding. SODA ‘07</w:t>
      </w:r>
      <w:r w:rsidR="00273CD7" w:rsidRPr="00753F93">
        <w:rPr>
          <w:sz w:val="22"/>
          <w:szCs w:val="18"/>
          <w:lang w:val="en-GB"/>
        </w:rPr>
        <w:t xml:space="preserve">“ </w:t>
      </w:r>
      <w:r w:rsidRPr="00753F93">
        <w:rPr>
          <w:i/>
          <w:iCs/>
          <w:sz w:val="22"/>
          <w:szCs w:val="18"/>
          <w:lang w:val="en-GB"/>
        </w:rPr>
        <w:t>Proceedings of the Eighteenth Annual ACM-SIAM Symposium on Discrete Algorithms</w:t>
      </w:r>
      <w:r w:rsidRPr="00753F93">
        <w:rPr>
          <w:sz w:val="22"/>
          <w:szCs w:val="18"/>
          <w:lang w:val="en-GB"/>
        </w:rPr>
        <w:t>. 1027–1035</w:t>
      </w:r>
      <w:r w:rsidR="00273CD7" w:rsidRPr="00753F93">
        <w:rPr>
          <w:sz w:val="22"/>
          <w:szCs w:val="18"/>
          <w:lang w:val="en-GB"/>
        </w:rPr>
        <w:t>.</w:t>
      </w:r>
    </w:p>
    <w:p w14:paraId="2569FB05" w14:textId="1DC6F366" w:rsidR="00736040" w:rsidRPr="00753F93" w:rsidRDefault="00736040" w:rsidP="00273CD7">
      <w:pPr>
        <w:autoSpaceDE w:val="0"/>
        <w:autoSpaceDN w:val="0"/>
        <w:adjustRightInd w:val="0"/>
        <w:spacing w:line="360" w:lineRule="auto"/>
        <w:ind w:left="425" w:hanging="425"/>
        <w:rPr>
          <w:sz w:val="22"/>
          <w:szCs w:val="18"/>
          <w:lang w:val="en-GB"/>
        </w:rPr>
      </w:pPr>
      <w:r w:rsidRPr="00753F93">
        <w:rPr>
          <w:sz w:val="22"/>
          <w:szCs w:val="18"/>
          <w:lang w:val="en-GB"/>
        </w:rPr>
        <w:t>Babaeyan Amini</w:t>
      </w:r>
      <w:r w:rsidR="00C562D5" w:rsidRPr="00753F93">
        <w:rPr>
          <w:sz w:val="22"/>
          <w:szCs w:val="18"/>
          <w:lang w:val="en-GB"/>
        </w:rPr>
        <w:t>,</w:t>
      </w:r>
      <w:r w:rsidRPr="00753F93">
        <w:rPr>
          <w:sz w:val="22"/>
          <w:szCs w:val="18"/>
          <w:lang w:val="en-GB"/>
        </w:rPr>
        <w:t xml:space="preserve"> A</w:t>
      </w:r>
      <w:r w:rsidR="00273CD7" w:rsidRPr="00753F93">
        <w:rPr>
          <w:sz w:val="22"/>
          <w:szCs w:val="18"/>
          <w:lang w:val="en-GB"/>
        </w:rPr>
        <w:t>.</w:t>
      </w:r>
      <w:r w:rsidR="003E5464" w:rsidRPr="00753F93">
        <w:rPr>
          <w:sz w:val="22"/>
          <w:szCs w:val="18"/>
          <w:lang w:val="en-GB"/>
        </w:rPr>
        <w:t xml:space="preserve">, </w:t>
      </w:r>
      <w:r w:rsidRPr="00753F93">
        <w:rPr>
          <w:sz w:val="22"/>
          <w:szCs w:val="18"/>
          <w:lang w:val="en-GB"/>
        </w:rPr>
        <w:t>Nourani</w:t>
      </w:r>
      <w:r w:rsidR="00C562D5" w:rsidRPr="00753F93">
        <w:rPr>
          <w:sz w:val="22"/>
          <w:szCs w:val="18"/>
          <w:lang w:val="en-GB"/>
        </w:rPr>
        <w:t>,</w:t>
      </w:r>
      <w:r w:rsidRPr="00753F93">
        <w:rPr>
          <w:sz w:val="22"/>
          <w:szCs w:val="18"/>
          <w:lang w:val="en-GB"/>
        </w:rPr>
        <w:t xml:space="preserve"> V</w:t>
      </w:r>
      <w:r w:rsidR="00273CD7" w:rsidRPr="00753F93">
        <w:rPr>
          <w:sz w:val="22"/>
          <w:szCs w:val="18"/>
          <w:lang w:val="en-GB"/>
        </w:rPr>
        <w:t>.</w:t>
      </w:r>
      <w:r w:rsidR="003E5464" w:rsidRPr="00753F93">
        <w:rPr>
          <w:sz w:val="22"/>
          <w:szCs w:val="18"/>
          <w:lang w:val="en-GB"/>
        </w:rPr>
        <w:t>,</w:t>
      </w:r>
      <w:r w:rsidR="002C26EB" w:rsidRPr="00753F93">
        <w:rPr>
          <w:sz w:val="22"/>
          <w:szCs w:val="18"/>
          <w:lang w:val="en-GB"/>
        </w:rPr>
        <w:t xml:space="preserve"> </w:t>
      </w:r>
      <w:r w:rsidR="00C562D5" w:rsidRPr="00753F93">
        <w:rPr>
          <w:sz w:val="22"/>
          <w:szCs w:val="18"/>
          <w:lang w:val="en-GB"/>
        </w:rPr>
        <w:t xml:space="preserve">and </w:t>
      </w:r>
      <w:r w:rsidRPr="00753F93">
        <w:rPr>
          <w:sz w:val="22"/>
          <w:szCs w:val="18"/>
          <w:lang w:val="en-GB"/>
        </w:rPr>
        <w:t>Hakimzadeh</w:t>
      </w:r>
      <w:r w:rsidR="00C562D5" w:rsidRPr="00753F93">
        <w:rPr>
          <w:sz w:val="22"/>
          <w:szCs w:val="18"/>
          <w:lang w:val="en-GB"/>
        </w:rPr>
        <w:t>,</w:t>
      </w:r>
      <w:r w:rsidRPr="00753F93">
        <w:rPr>
          <w:sz w:val="22"/>
          <w:szCs w:val="18"/>
          <w:lang w:val="en-GB"/>
        </w:rPr>
        <w:t xml:space="preserve"> H</w:t>
      </w:r>
      <w:r w:rsidR="00273CD7"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2011</w:t>
      </w:r>
      <w:r w:rsidR="003E5464" w:rsidRPr="00753F93">
        <w:rPr>
          <w:sz w:val="22"/>
          <w:szCs w:val="18"/>
          <w:lang w:val="en-GB"/>
        </w:rPr>
        <w:t>)</w:t>
      </w:r>
      <w:r w:rsidR="00273CD7" w:rsidRPr="00753F93">
        <w:rPr>
          <w:sz w:val="22"/>
          <w:szCs w:val="18"/>
          <w:lang w:val="en-GB"/>
        </w:rPr>
        <w:t>.</w:t>
      </w:r>
      <w:r w:rsidRPr="00753F93">
        <w:rPr>
          <w:sz w:val="22"/>
          <w:szCs w:val="18"/>
          <w:lang w:val="en-GB"/>
        </w:rPr>
        <w:t xml:space="preserve"> </w:t>
      </w:r>
      <w:r w:rsidR="00273CD7" w:rsidRPr="00753F93">
        <w:rPr>
          <w:sz w:val="22"/>
          <w:szCs w:val="18"/>
          <w:lang w:val="en-GB"/>
        </w:rPr>
        <w:t>“</w:t>
      </w:r>
      <w:r w:rsidRPr="00753F93">
        <w:rPr>
          <w:sz w:val="22"/>
          <w:szCs w:val="18"/>
          <w:lang w:val="en-GB"/>
        </w:rPr>
        <w:t>Application of artificial intelligence tools to estimate peak outflow from earth dam breach.</w:t>
      </w:r>
      <w:r w:rsidR="00273CD7" w:rsidRPr="00753F93">
        <w:rPr>
          <w:sz w:val="22"/>
          <w:szCs w:val="18"/>
          <w:lang w:val="en-GB"/>
        </w:rPr>
        <w:t>”</w:t>
      </w:r>
      <w:r w:rsidRPr="00753F93">
        <w:rPr>
          <w:sz w:val="22"/>
          <w:szCs w:val="18"/>
          <w:lang w:val="en-GB"/>
        </w:rPr>
        <w:t xml:space="preserve"> </w:t>
      </w:r>
      <w:r w:rsidR="003658CA" w:rsidRPr="00753F93">
        <w:rPr>
          <w:i/>
          <w:sz w:val="22"/>
          <w:szCs w:val="18"/>
          <w:lang w:val="en-GB"/>
        </w:rPr>
        <w:t>Int</w:t>
      </w:r>
      <w:r w:rsidR="00273CD7" w:rsidRPr="00753F93">
        <w:rPr>
          <w:i/>
          <w:sz w:val="22"/>
          <w:szCs w:val="18"/>
          <w:lang w:val="en-GB"/>
        </w:rPr>
        <w:t>.</w:t>
      </w:r>
      <w:r w:rsidR="003658CA" w:rsidRPr="00753F93">
        <w:rPr>
          <w:i/>
          <w:sz w:val="22"/>
          <w:szCs w:val="18"/>
          <w:lang w:val="en-GB"/>
        </w:rPr>
        <w:t xml:space="preserve"> J</w:t>
      </w:r>
      <w:r w:rsidR="00273CD7" w:rsidRPr="00753F93">
        <w:rPr>
          <w:i/>
          <w:sz w:val="22"/>
          <w:szCs w:val="18"/>
          <w:lang w:val="en-GB"/>
        </w:rPr>
        <w:t>.</w:t>
      </w:r>
      <w:r w:rsidR="003658CA" w:rsidRPr="00753F93">
        <w:rPr>
          <w:i/>
          <w:sz w:val="22"/>
          <w:szCs w:val="18"/>
          <w:lang w:val="en-GB"/>
        </w:rPr>
        <w:t xml:space="preserve"> Earth Sci</w:t>
      </w:r>
      <w:r w:rsidR="00273CD7" w:rsidRPr="00753F93">
        <w:rPr>
          <w:i/>
          <w:sz w:val="22"/>
          <w:szCs w:val="18"/>
          <w:lang w:val="en-GB"/>
        </w:rPr>
        <w:t>.</w:t>
      </w:r>
      <w:r w:rsidR="003658CA" w:rsidRPr="00753F93">
        <w:rPr>
          <w:i/>
          <w:sz w:val="22"/>
          <w:szCs w:val="18"/>
          <w:lang w:val="en-GB"/>
        </w:rPr>
        <w:t xml:space="preserve"> Eng</w:t>
      </w:r>
      <w:r w:rsidR="00273CD7" w:rsidRPr="00753F93">
        <w:rPr>
          <w:iCs/>
          <w:sz w:val="22"/>
          <w:szCs w:val="18"/>
          <w:lang w:val="en-GB"/>
        </w:rPr>
        <w:t>.,</w:t>
      </w:r>
      <w:r w:rsidRPr="00753F93">
        <w:rPr>
          <w:sz w:val="22"/>
          <w:szCs w:val="18"/>
          <w:lang w:val="en-GB"/>
        </w:rPr>
        <w:t xml:space="preserve"> </w:t>
      </w:r>
      <w:r w:rsidRPr="00753F93">
        <w:rPr>
          <w:bCs/>
          <w:sz w:val="22"/>
          <w:szCs w:val="18"/>
          <w:lang w:val="en-GB"/>
        </w:rPr>
        <w:t>4</w:t>
      </w:r>
      <w:r w:rsidRPr="00753F93">
        <w:rPr>
          <w:sz w:val="22"/>
          <w:szCs w:val="18"/>
          <w:lang w:val="en-GB"/>
        </w:rPr>
        <w:t>(6</w:t>
      </w:r>
      <w:r w:rsidR="00273CD7" w:rsidRPr="00753F93">
        <w:rPr>
          <w:sz w:val="22"/>
          <w:szCs w:val="18"/>
          <w:lang w:val="en-GB"/>
        </w:rPr>
        <w:t xml:space="preserve">), </w:t>
      </w:r>
      <w:r w:rsidRPr="00753F93">
        <w:rPr>
          <w:sz w:val="22"/>
          <w:szCs w:val="18"/>
          <w:lang w:val="en-GB"/>
        </w:rPr>
        <w:t>243-246</w:t>
      </w:r>
      <w:r w:rsidR="00273CD7" w:rsidRPr="00753F93">
        <w:rPr>
          <w:sz w:val="22"/>
          <w:szCs w:val="18"/>
          <w:lang w:val="en-GB"/>
        </w:rPr>
        <w:t>.</w:t>
      </w:r>
    </w:p>
    <w:p w14:paraId="1116095B" w14:textId="0E6C5A55" w:rsidR="003F0F4E" w:rsidRDefault="003F0F4E" w:rsidP="00586F1D">
      <w:pPr>
        <w:autoSpaceDE w:val="0"/>
        <w:autoSpaceDN w:val="0"/>
        <w:adjustRightInd w:val="0"/>
        <w:spacing w:line="360" w:lineRule="auto"/>
        <w:ind w:left="425" w:hanging="425"/>
        <w:rPr>
          <w:sz w:val="22"/>
          <w:szCs w:val="18"/>
          <w:lang w:val="en-GB"/>
        </w:rPr>
      </w:pPr>
      <w:r w:rsidRPr="003F0F4E">
        <w:rPr>
          <w:sz w:val="22"/>
          <w:szCs w:val="18"/>
          <w:lang w:val="en-GB"/>
        </w:rPr>
        <w:t xml:space="preserve">Barker, B., and Schaefer, M. (2007). “Dam </w:t>
      </w:r>
      <w:r w:rsidR="00586F1D">
        <w:rPr>
          <w:sz w:val="22"/>
          <w:szCs w:val="18"/>
          <w:lang w:val="en-GB"/>
        </w:rPr>
        <w:t>S</w:t>
      </w:r>
      <w:r w:rsidRPr="003F0F4E">
        <w:rPr>
          <w:sz w:val="22"/>
          <w:szCs w:val="18"/>
          <w:lang w:val="en-GB"/>
        </w:rPr>
        <w:t xml:space="preserve">afety </w:t>
      </w:r>
      <w:r w:rsidR="00586F1D">
        <w:rPr>
          <w:sz w:val="22"/>
          <w:szCs w:val="18"/>
          <w:lang w:val="en-GB"/>
        </w:rPr>
        <w:t>G</w:t>
      </w:r>
      <w:r w:rsidRPr="003F0F4E">
        <w:rPr>
          <w:sz w:val="22"/>
          <w:szCs w:val="18"/>
          <w:lang w:val="en-GB"/>
        </w:rPr>
        <w:t xml:space="preserve">uidelines-Technical Note 1: Dam break inundation analysis and downstream hazard classification.” </w:t>
      </w:r>
      <w:r w:rsidRPr="00586F1D">
        <w:rPr>
          <w:i/>
          <w:iCs/>
          <w:sz w:val="22"/>
          <w:szCs w:val="18"/>
          <w:lang w:val="en-GB"/>
        </w:rPr>
        <w:t>Washington State Dept. of Ecology, Water Resources Program</w:t>
      </w:r>
      <w:r w:rsidRPr="003F0F4E">
        <w:rPr>
          <w:sz w:val="22"/>
          <w:szCs w:val="18"/>
          <w:lang w:val="en-GB"/>
        </w:rPr>
        <w:t>, Dam Safety Office, Olympia, WA.</w:t>
      </w:r>
    </w:p>
    <w:p w14:paraId="5626B427" w14:textId="5D689B2E" w:rsidR="008B0DBD" w:rsidRPr="00753F93" w:rsidRDefault="0020622D" w:rsidP="00273CD7">
      <w:pPr>
        <w:autoSpaceDE w:val="0"/>
        <w:autoSpaceDN w:val="0"/>
        <w:adjustRightInd w:val="0"/>
        <w:spacing w:line="360" w:lineRule="auto"/>
        <w:ind w:left="425" w:hanging="425"/>
        <w:rPr>
          <w:rFonts w:ascii="Times-Roman" w:hAnsi="Times-Roman"/>
          <w:sz w:val="22"/>
          <w:szCs w:val="18"/>
          <w:lang w:val="en-GB"/>
        </w:rPr>
      </w:pPr>
      <w:r w:rsidRPr="00753F93">
        <w:rPr>
          <w:sz w:val="22"/>
          <w:szCs w:val="18"/>
          <w:lang w:val="en-GB"/>
        </w:rPr>
        <w:lastRenderedPageBreak/>
        <w:t>Behzadian</w:t>
      </w:r>
      <w:r w:rsidR="00C562D5" w:rsidRPr="00753F93">
        <w:rPr>
          <w:sz w:val="22"/>
          <w:szCs w:val="18"/>
          <w:lang w:val="en-GB"/>
        </w:rPr>
        <w:t>,</w:t>
      </w:r>
      <w:r w:rsidRPr="00753F93">
        <w:rPr>
          <w:sz w:val="22"/>
          <w:szCs w:val="18"/>
          <w:lang w:val="en-GB"/>
        </w:rPr>
        <w:t xml:space="preserve"> K</w:t>
      </w:r>
      <w:r w:rsidR="00273CD7" w:rsidRPr="00753F93">
        <w:rPr>
          <w:sz w:val="22"/>
          <w:szCs w:val="18"/>
          <w:lang w:val="en-GB"/>
        </w:rPr>
        <w:t>.</w:t>
      </w:r>
      <w:r w:rsidRPr="00753F93">
        <w:rPr>
          <w:sz w:val="22"/>
          <w:szCs w:val="18"/>
          <w:lang w:val="en-GB"/>
        </w:rPr>
        <w:t>, Kapelan</w:t>
      </w:r>
      <w:r w:rsidR="00C562D5" w:rsidRPr="00753F93">
        <w:rPr>
          <w:sz w:val="22"/>
          <w:szCs w:val="18"/>
          <w:lang w:val="en-GB"/>
        </w:rPr>
        <w:t>,</w:t>
      </w:r>
      <w:r w:rsidRPr="00753F93">
        <w:rPr>
          <w:sz w:val="22"/>
          <w:szCs w:val="18"/>
          <w:lang w:val="en-GB"/>
        </w:rPr>
        <w:t xml:space="preserve"> Z</w:t>
      </w:r>
      <w:r w:rsidR="00273CD7" w:rsidRPr="00753F93">
        <w:rPr>
          <w:sz w:val="22"/>
          <w:szCs w:val="18"/>
          <w:lang w:val="en-GB"/>
        </w:rPr>
        <w:t>.</w:t>
      </w:r>
      <w:r w:rsidRPr="00753F93">
        <w:rPr>
          <w:sz w:val="22"/>
          <w:szCs w:val="18"/>
          <w:lang w:val="en-GB"/>
        </w:rPr>
        <w:t>, Savic</w:t>
      </w:r>
      <w:r w:rsidR="00C562D5" w:rsidRPr="00753F93">
        <w:rPr>
          <w:sz w:val="22"/>
          <w:szCs w:val="18"/>
          <w:lang w:val="en-GB"/>
        </w:rPr>
        <w:t>,</w:t>
      </w:r>
      <w:r w:rsidRPr="00753F93">
        <w:rPr>
          <w:sz w:val="22"/>
          <w:szCs w:val="18"/>
          <w:lang w:val="en-GB"/>
        </w:rPr>
        <w:t xml:space="preserve"> D</w:t>
      </w:r>
      <w:r w:rsidR="00273CD7"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Ardeshir</w:t>
      </w:r>
      <w:r w:rsidR="00C562D5" w:rsidRPr="00753F93">
        <w:rPr>
          <w:sz w:val="22"/>
          <w:szCs w:val="18"/>
          <w:lang w:val="en-GB"/>
        </w:rPr>
        <w:t>,</w:t>
      </w:r>
      <w:r w:rsidRPr="00753F93">
        <w:rPr>
          <w:sz w:val="22"/>
          <w:szCs w:val="18"/>
          <w:lang w:val="en-GB"/>
        </w:rPr>
        <w:t xml:space="preserve"> A</w:t>
      </w:r>
      <w:r w:rsidR="00273CD7"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2009</w:t>
      </w:r>
      <w:r w:rsidR="003E5464" w:rsidRPr="00753F93">
        <w:rPr>
          <w:sz w:val="22"/>
          <w:szCs w:val="18"/>
          <w:lang w:val="en-GB"/>
        </w:rPr>
        <w:t>)</w:t>
      </w:r>
      <w:r w:rsidR="00273CD7" w:rsidRPr="00753F93">
        <w:rPr>
          <w:sz w:val="22"/>
          <w:szCs w:val="18"/>
          <w:lang w:val="en-GB"/>
        </w:rPr>
        <w:t>.</w:t>
      </w:r>
      <w:r w:rsidR="003E5464" w:rsidRPr="00753F93">
        <w:rPr>
          <w:sz w:val="22"/>
          <w:szCs w:val="18"/>
          <w:lang w:val="en-GB"/>
        </w:rPr>
        <w:t xml:space="preserve"> </w:t>
      </w:r>
      <w:r w:rsidR="00273CD7" w:rsidRPr="00753F93">
        <w:rPr>
          <w:sz w:val="22"/>
          <w:szCs w:val="18"/>
          <w:lang w:val="en-GB"/>
        </w:rPr>
        <w:t>“</w:t>
      </w:r>
      <w:r w:rsidRPr="00753F93">
        <w:rPr>
          <w:sz w:val="22"/>
          <w:szCs w:val="18"/>
          <w:lang w:val="en-GB"/>
        </w:rPr>
        <w:t>Stochastic sampling design using a multi-objective genetic algorithm and adaptive neural networks.</w:t>
      </w:r>
      <w:r w:rsidR="00273CD7" w:rsidRPr="00753F93">
        <w:rPr>
          <w:sz w:val="22"/>
          <w:szCs w:val="18"/>
          <w:lang w:val="en-GB"/>
        </w:rPr>
        <w:t>”</w:t>
      </w:r>
      <w:r w:rsidRPr="00753F93">
        <w:rPr>
          <w:sz w:val="22"/>
          <w:szCs w:val="18"/>
          <w:lang w:val="en-GB"/>
        </w:rPr>
        <w:t xml:space="preserve"> </w:t>
      </w:r>
      <w:r w:rsidR="003658CA" w:rsidRPr="00753F93">
        <w:rPr>
          <w:i/>
          <w:sz w:val="22"/>
          <w:szCs w:val="18"/>
          <w:lang w:val="en-GB"/>
        </w:rPr>
        <w:t>Environmental Modelling &amp; Software</w:t>
      </w:r>
      <w:r w:rsidR="00273CD7" w:rsidRPr="00753F93">
        <w:rPr>
          <w:sz w:val="22"/>
          <w:szCs w:val="18"/>
          <w:lang w:val="en-GB"/>
        </w:rPr>
        <w:t>,</w:t>
      </w:r>
      <w:r w:rsidRPr="00753F93">
        <w:rPr>
          <w:sz w:val="22"/>
          <w:szCs w:val="18"/>
          <w:lang w:val="en-GB"/>
        </w:rPr>
        <w:t xml:space="preserve"> </w:t>
      </w:r>
      <w:r w:rsidRPr="00753F93">
        <w:rPr>
          <w:bCs/>
          <w:sz w:val="22"/>
          <w:szCs w:val="18"/>
          <w:lang w:val="en-GB"/>
        </w:rPr>
        <w:t>24</w:t>
      </w:r>
      <w:r w:rsidRPr="00753F93">
        <w:rPr>
          <w:sz w:val="22"/>
          <w:szCs w:val="18"/>
          <w:lang w:val="en-GB"/>
        </w:rPr>
        <w:t>(4</w:t>
      </w:r>
      <w:r w:rsidR="00273CD7" w:rsidRPr="00753F93">
        <w:rPr>
          <w:sz w:val="22"/>
          <w:szCs w:val="18"/>
          <w:lang w:val="en-GB"/>
        </w:rPr>
        <w:t xml:space="preserve">), </w:t>
      </w:r>
      <w:r w:rsidRPr="00753F93">
        <w:rPr>
          <w:sz w:val="22"/>
          <w:szCs w:val="18"/>
          <w:lang w:val="en-GB"/>
        </w:rPr>
        <w:t>530-541</w:t>
      </w:r>
      <w:r w:rsidR="00273CD7" w:rsidRPr="00753F93">
        <w:rPr>
          <w:sz w:val="22"/>
          <w:szCs w:val="18"/>
          <w:lang w:val="en-GB"/>
        </w:rPr>
        <w:t>.</w:t>
      </w:r>
    </w:p>
    <w:p w14:paraId="7D2D43E3" w14:textId="2C316E23" w:rsidR="007E2015" w:rsidRPr="00753F93" w:rsidRDefault="007E2015" w:rsidP="007E2015">
      <w:pPr>
        <w:autoSpaceDE w:val="0"/>
        <w:autoSpaceDN w:val="0"/>
        <w:adjustRightInd w:val="0"/>
        <w:spacing w:line="360" w:lineRule="auto"/>
        <w:ind w:left="425" w:hanging="425"/>
        <w:rPr>
          <w:sz w:val="22"/>
          <w:szCs w:val="18"/>
          <w:lang w:val="en-GB" w:bidi="fa-IR"/>
        </w:rPr>
      </w:pPr>
      <w:r w:rsidRPr="00753F93">
        <w:rPr>
          <w:sz w:val="22"/>
          <w:szCs w:val="18"/>
          <w:lang w:val="en-GB" w:bidi="fa-IR"/>
        </w:rPr>
        <w:t>Behzadian, K. and Kapelan, Z. (2015). “Modelling metabolism based performance of an urban water system using WaterMet</w:t>
      </w:r>
      <w:r w:rsidRPr="00753F93">
        <w:rPr>
          <w:sz w:val="22"/>
          <w:szCs w:val="18"/>
          <w:vertAlign w:val="superscript"/>
          <w:lang w:val="en-GB" w:bidi="fa-IR"/>
        </w:rPr>
        <w:t>2</w:t>
      </w:r>
      <w:r w:rsidRPr="00753F93">
        <w:rPr>
          <w:sz w:val="22"/>
          <w:szCs w:val="18"/>
          <w:lang w:val="en-GB" w:bidi="fa-IR"/>
        </w:rPr>
        <w:t xml:space="preserve">” </w:t>
      </w:r>
      <w:r w:rsidRPr="00753F93">
        <w:rPr>
          <w:i/>
          <w:iCs/>
          <w:sz w:val="22"/>
          <w:szCs w:val="18"/>
          <w:lang w:val="en-GB" w:bidi="fa-IR"/>
        </w:rPr>
        <w:t>Resources, Conservation and Recycling</w:t>
      </w:r>
      <w:r w:rsidRPr="00753F93">
        <w:rPr>
          <w:sz w:val="22"/>
          <w:szCs w:val="18"/>
          <w:lang w:val="en-GB" w:bidi="fa-IR"/>
        </w:rPr>
        <w:t>, Vol. 99, 84–99</w:t>
      </w:r>
    </w:p>
    <w:p w14:paraId="009D7CA4" w14:textId="36190832" w:rsidR="00586F1D" w:rsidRDefault="00586F1D" w:rsidP="00273CD7">
      <w:pPr>
        <w:autoSpaceDE w:val="0"/>
        <w:autoSpaceDN w:val="0"/>
        <w:adjustRightInd w:val="0"/>
        <w:spacing w:line="360" w:lineRule="auto"/>
        <w:ind w:left="425" w:hanging="425"/>
        <w:rPr>
          <w:sz w:val="22"/>
          <w:szCs w:val="18"/>
          <w:lang w:val="en-GB" w:bidi="fa-IR"/>
        </w:rPr>
      </w:pPr>
      <w:r w:rsidRPr="00586F1D">
        <w:rPr>
          <w:sz w:val="22"/>
          <w:szCs w:val="18"/>
          <w:lang w:val="en-GB" w:bidi="fa-IR"/>
        </w:rPr>
        <w:t>Costa, J. E. (1985). “Floods from dam failures.” Rep. No. 85-560, U.S. Geological Survey, Denver.</w:t>
      </w:r>
    </w:p>
    <w:p w14:paraId="3B7C9189" w14:textId="59FAABCB" w:rsidR="00156B91" w:rsidRPr="00753F93" w:rsidRDefault="00156B91" w:rsidP="00273CD7">
      <w:pPr>
        <w:autoSpaceDE w:val="0"/>
        <w:autoSpaceDN w:val="0"/>
        <w:adjustRightInd w:val="0"/>
        <w:spacing w:line="360" w:lineRule="auto"/>
        <w:ind w:left="425" w:hanging="425"/>
        <w:rPr>
          <w:rFonts w:ascii="Times-Roman" w:hAnsi="Times-Roman"/>
          <w:sz w:val="22"/>
          <w:szCs w:val="18"/>
          <w:lang w:val="en-GB"/>
        </w:rPr>
      </w:pPr>
      <w:r w:rsidRPr="00753F93">
        <w:rPr>
          <w:sz w:val="22"/>
          <w:szCs w:val="18"/>
          <w:lang w:val="en-GB" w:bidi="fa-IR"/>
        </w:rPr>
        <w:t>Cybenko</w:t>
      </w:r>
      <w:r w:rsidR="00C562D5" w:rsidRPr="00753F93">
        <w:rPr>
          <w:sz w:val="22"/>
          <w:szCs w:val="18"/>
          <w:lang w:val="en-GB" w:bidi="fa-IR"/>
        </w:rPr>
        <w:t>,</w:t>
      </w:r>
      <w:r w:rsidRPr="00753F93">
        <w:rPr>
          <w:sz w:val="22"/>
          <w:szCs w:val="18"/>
          <w:lang w:val="en-GB" w:bidi="fa-IR"/>
        </w:rPr>
        <w:t xml:space="preserve"> G</w:t>
      </w:r>
      <w:r w:rsidR="00273CD7" w:rsidRPr="00753F93">
        <w:rPr>
          <w:sz w:val="22"/>
          <w:szCs w:val="18"/>
          <w:lang w:val="en-GB" w:bidi="fa-IR"/>
        </w:rPr>
        <w:t>.</w:t>
      </w:r>
      <w:r w:rsidRPr="00753F93">
        <w:rPr>
          <w:sz w:val="22"/>
          <w:szCs w:val="18"/>
          <w:lang w:val="en-GB" w:bidi="fa-IR"/>
        </w:rPr>
        <w:t xml:space="preserve"> </w:t>
      </w:r>
      <w:r w:rsidR="003E5464" w:rsidRPr="00753F93">
        <w:rPr>
          <w:sz w:val="22"/>
          <w:szCs w:val="18"/>
          <w:lang w:val="en-GB" w:bidi="fa-IR"/>
        </w:rPr>
        <w:t>(</w:t>
      </w:r>
      <w:r w:rsidRPr="00753F93">
        <w:rPr>
          <w:sz w:val="22"/>
          <w:szCs w:val="18"/>
          <w:lang w:val="en-GB" w:bidi="fa-IR"/>
        </w:rPr>
        <w:t>1989</w:t>
      </w:r>
      <w:r w:rsidR="003E5464" w:rsidRPr="00753F93">
        <w:rPr>
          <w:sz w:val="22"/>
          <w:szCs w:val="18"/>
          <w:lang w:val="en-GB" w:bidi="fa-IR"/>
        </w:rPr>
        <w:t>)</w:t>
      </w:r>
      <w:r w:rsidR="00273CD7" w:rsidRPr="00753F93">
        <w:rPr>
          <w:sz w:val="22"/>
          <w:szCs w:val="18"/>
          <w:lang w:val="en-GB" w:bidi="fa-IR"/>
        </w:rPr>
        <w:t>.</w:t>
      </w:r>
      <w:r w:rsidRPr="00753F93">
        <w:rPr>
          <w:sz w:val="22"/>
          <w:szCs w:val="18"/>
          <w:lang w:val="en-GB" w:bidi="fa-IR"/>
        </w:rPr>
        <w:t xml:space="preserve"> </w:t>
      </w:r>
      <w:r w:rsidR="00273CD7" w:rsidRPr="00753F93">
        <w:rPr>
          <w:sz w:val="22"/>
          <w:szCs w:val="18"/>
          <w:lang w:val="en-GB" w:bidi="fa-IR"/>
        </w:rPr>
        <w:t>“</w:t>
      </w:r>
      <w:r w:rsidRPr="00753F93">
        <w:rPr>
          <w:sz w:val="22"/>
          <w:szCs w:val="18"/>
          <w:lang w:val="en-GB" w:bidi="fa-IR"/>
        </w:rPr>
        <w:t>Approximation by superposition of a sigmoidal function</w:t>
      </w:r>
      <w:r w:rsidR="00BF2DD8" w:rsidRPr="00753F93">
        <w:rPr>
          <w:sz w:val="22"/>
          <w:szCs w:val="18"/>
          <w:lang w:val="en-GB" w:bidi="fa-IR"/>
        </w:rPr>
        <w:t>.</w:t>
      </w:r>
      <w:r w:rsidR="00273CD7" w:rsidRPr="00753F93">
        <w:rPr>
          <w:sz w:val="22"/>
          <w:szCs w:val="18"/>
          <w:lang w:val="en-GB" w:bidi="fa-IR"/>
        </w:rPr>
        <w:t>”</w:t>
      </w:r>
      <w:r w:rsidR="00BF2DD8" w:rsidRPr="00753F93">
        <w:rPr>
          <w:sz w:val="22"/>
          <w:szCs w:val="18"/>
          <w:lang w:val="en-GB" w:bidi="fa-IR"/>
        </w:rPr>
        <w:t xml:space="preserve"> </w:t>
      </w:r>
      <w:r w:rsidR="003658CA" w:rsidRPr="00753F93">
        <w:rPr>
          <w:i/>
          <w:iCs/>
          <w:sz w:val="22"/>
          <w:szCs w:val="18"/>
          <w:lang w:val="en-GB" w:bidi="fa-IR"/>
        </w:rPr>
        <w:t>Math</w:t>
      </w:r>
      <w:r w:rsidR="00273CD7" w:rsidRPr="00753F93">
        <w:rPr>
          <w:i/>
          <w:iCs/>
          <w:sz w:val="22"/>
          <w:szCs w:val="18"/>
          <w:lang w:val="en-GB" w:bidi="fa-IR"/>
        </w:rPr>
        <w:t>.</w:t>
      </w:r>
      <w:r w:rsidR="003658CA" w:rsidRPr="00753F93">
        <w:rPr>
          <w:i/>
          <w:iCs/>
          <w:sz w:val="22"/>
          <w:szCs w:val="18"/>
          <w:lang w:val="en-GB" w:bidi="fa-IR"/>
        </w:rPr>
        <w:t xml:space="preserve"> Cont</w:t>
      </w:r>
      <w:r w:rsidR="00273CD7" w:rsidRPr="00753F93">
        <w:rPr>
          <w:i/>
          <w:iCs/>
          <w:sz w:val="22"/>
          <w:szCs w:val="18"/>
          <w:lang w:val="en-GB" w:bidi="fa-IR"/>
        </w:rPr>
        <w:t>.</w:t>
      </w:r>
      <w:r w:rsidR="003658CA" w:rsidRPr="00753F93">
        <w:rPr>
          <w:i/>
          <w:iCs/>
          <w:sz w:val="22"/>
          <w:szCs w:val="18"/>
          <w:lang w:val="en-GB" w:bidi="fa-IR"/>
        </w:rPr>
        <w:t xml:space="preserve"> Sig</w:t>
      </w:r>
      <w:r w:rsidR="00273CD7" w:rsidRPr="00753F93">
        <w:rPr>
          <w:i/>
          <w:iCs/>
          <w:sz w:val="22"/>
          <w:szCs w:val="18"/>
          <w:lang w:val="en-GB" w:bidi="fa-IR"/>
        </w:rPr>
        <w:t>.</w:t>
      </w:r>
      <w:r w:rsidR="003658CA" w:rsidRPr="00753F93">
        <w:rPr>
          <w:i/>
          <w:iCs/>
          <w:sz w:val="22"/>
          <w:szCs w:val="18"/>
          <w:lang w:val="en-GB" w:bidi="fa-IR"/>
        </w:rPr>
        <w:t xml:space="preserve"> Syst</w:t>
      </w:r>
      <w:r w:rsidR="00273CD7" w:rsidRPr="00753F93">
        <w:rPr>
          <w:i/>
          <w:iCs/>
          <w:sz w:val="22"/>
          <w:szCs w:val="18"/>
          <w:lang w:val="en-GB" w:bidi="fa-IR"/>
        </w:rPr>
        <w:t>.</w:t>
      </w:r>
      <w:r w:rsidR="00273CD7" w:rsidRPr="00753F93">
        <w:rPr>
          <w:sz w:val="22"/>
          <w:szCs w:val="18"/>
          <w:lang w:val="en-GB" w:bidi="fa-IR"/>
        </w:rPr>
        <w:t>,</w:t>
      </w:r>
      <w:r w:rsidRPr="00753F93">
        <w:rPr>
          <w:sz w:val="22"/>
          <w:szCs w:val="18"/>
          <w:lang w:val="en-GB" w:bidi="fa-IR"/>
        </w:rPr>
        <w:t xml:space="preserve"> 2</w:t>
      </w:r>
      <w:r w:rsidR="00273CD7" w:rsidRPr="00753F93">
        <w:rPr>
          <w:sz w:val="22"/>
          <w:szCs w:val="18"/>
          <w:lang w:val="en-GB" w:bidi="fa-IR"/>
        </w:rPr>
        <w:t xml:space="preserve">, </w:t>
      </w:r>
      <w:r w:rsidRPr="00753F93">
        <w:rPr>
          <w:sz w:val="22"/>
          <w:szCs w:val="18"/>
          <w:lang w:val="en-GB" w:bidi="fa-IR"/>
        </w:rPr>
        <w:t>303-314.</w:t>
      </w:r>
    </w:p>
    <w:p w14:paraId="713C85E3" w14:textId="0E346D67" w:rsidR="00586F1D" w:rsidRPr="00586F1D" w:rsidRDefault="00586F1D" w:rsidP="00586F1D">
      <w:pPr>
        <w:autoSpaceDE w:val="0"/>
        <w:autoSpaceDN w:val="0"/>
        <w:adjustRightInd w:val="0"/>
        <w:spacing w:line="360" w:lineRule="auto"/>
        <w:ind w:left="425" w:hanging="425"/>
        <w:rPr>
          <w:sz w:val="22"/>
          <w:szCs w:val="18"/>
          <w:lang w:val="en-GB"/>
        </w:rPr>
      </w:pPr>
      <w:r w:rsidRPr="00586F1D">
        <w:rPr>
          <w:sz w:val="22"/>
          <w:szCs w:val="18"/>
          <w:lang w:val="en-GB"/>
        </w:rPr>
        <w:t xml:space="preserve">Elmazoghi H. 2013. Fuzzy algorithm for estimating average breach widths of embankment dams, </w:t>
      </w:r>
      <w:r w:rsidRPr="00586F1D">
        <w:rPr>
          <w:i/>
          <w:iCs/>
          <w:sz w:val="22"/>
          <w:szCs w:val="18"/>
          <w:lang w:val="en-GB"/>
        </w:rPr>
        <w:t>Nat. Hazards.</w:t>
      </w:r>
      <w:r w:rsidRPr="00586F1D">
        <w:rPr>
          <w:sz w:val="22"/>
          <w:szCs w:val="18"/>
          <w:lang w:val="en-GB"/>
        </w:rPr>
        <w:t xml:space="preserve"> 68:229–248.</w:t>
      </w:r>
    </w:p>
    <w:p w14:paraId="03E466AA" w14:textId="39E93AB2" w:rsidR="00586F1D" w:rsidRDefault="00586F1D" w:rsidP="00586F1D">
      <w:pPr>
        <w:autoSpaceDE w:val="0"/>
        <w:autoSpaceDN w:val="0"/>
        <w:adjustRightInd w:val="0"/>
        <w:spacing w:line="360" w:lineRule="auto"/>
        <w:ind w:left="425" w:hanging="425"/>
        <w:rPr>
          <w:sz w:val="22"/>
          <w:szCs w:val="18"/>
          <w:lang w:val="en-GB"/>
        </w:rPr>
      </w:pPr>
      <w:r w:rsidRPr="00586F1D">
        <w:rPr>
          <w:sz w:val="22"/>
          <w:szCs w:val="18"/>
          <w:lang w:val="en-GB"/>
        </w:rPr>
        <w:t>Environment Agency. (2014). “Reservoir flood maps (RFM) guide: Explanatory note on reservoir flood maps for local resilience forums– version 3.” Rep. No. LIT 6882, Dept. for Environment, Food and Rural Affairs, Bristol, U.K.</w:t>
      </w:r>
    </w:p>
    <w:p w14:paraId="041CFA41" w14:textId="7228D20E" w:rsidR="00586F1D" w:rsidRDefault="00586F1D" w:rsidP="00586F1D">
      <w:pPr>
        <w:autoSpaceDE w:val="0"/>
        <w:autoSpaceDN w:val="0"/>
        <w:adjustRightInd w:val="0"/>
        <w:spacing w:line="360" w:lineRule="auto"/>
        <w:ind w:left="425" w:hanging="425"/>
        <w:rPr>
          <w:sz w:val="22"/>
          <w:szCs w:val="18"/>
          <w:lang w:val="en-GB"/>
        </w:rPr>
      </w:pPr>
      <w:r w:rsidRPr="00586F1D">
        <w:rPr>
          <w:sz w:val="22"/>
          <w:szCs w:val="18"/>
          <w:lang w:val="en-GB"/>
        </w:rPr>
        <w:t xml:space="preserve">Froehlich, D. C. (2016) “Predicting Peak Discharge from Gradually Breached Embankment Dam.” </w:t>
      </w:r>
      <w:r w:rsidRPr="00586F1D">
        <w:rPr>
          <w:i/>
          <w:iCs/>
          <w:sz w:val="22"/>
          <w:szCs w:val="18"/>
          <w:lang w:val="en-GB"/>
        </w:rPr>
        <w:t>J. Hydrol. Eng</w:t>
      </w:r>
      <w:r w:rsidRPr="00586F1D">
        <w:rPr>
          <w:sz w:val="22"/>
          <w:szCs w:val="18"/>
          <w:lang w:val="en-GB"/>
        </w:rPr>
        <w:t>., DOI: 10.1061/(ASCE)HE.1943-5584.0001424.</w:t>
      </w:r>
    </w:p>
    <w:p w14:paraId="45518AAC" w14:textId="72C4D49A" w:rsidR="00736040" w:rsidRPr="00753F93" w:rsidRDefault="00736040" w:rsidP="00273CD7">
      <w:pPr>
        <w:autoSpaceDE w:val="0"/>
        <w:autoSpaceDN w:val="0"/>
        <w:adjustRightInd w:val="0"/>
        <w:spacing w:line="360" w:lineRule="auto"/>
        <w:ind w:left="425" w:hanging="425"/>
        <w:rPr>
          <w:sz w:val="22"/>
          <w:szCs w:val="18"/>
          <w:lang w:val="en-GB"/>
        </w:rPr>
      </w:pPr>
      <w:r w:rsidRPr="00753F93">
        <w:rPr>
          <w:sz w:val="22"/>
          <w:szCs w:val="18"/>
          <w:lang w:val="en-GB"/>
        </w:rPr>
        <w:t>Froehlich</w:t>
      </w:r>
      <w:r w:rsidR="00C562D5" w:rsidRPr="00753F93">
        <w:rPr>
          <w:sz w:val="22"/>
          <w:szCs w:val="18"/>
          <w:lang w:val="en-GB"/>
        </w:rPr>
        <w:t>,</w:t>
      </w:r>
      <w:r w:rsidRPr="00753F93">
        <w:rPr>
          <w:sz w:val="22"/>
          <w:szCs w:val="18"/>
          <w:lang w:val="en-GB"/>
        </w:rPr>
        <w:t xml:space="preserve"> D</w:t>
      </w:r>
      <w:r w:rsidR="00273CD7" w:rsidRPr="00753F93">
        <w:rPr>
          <w:sz w:val="22"/>
          <w:szCs w:val="18"/>
          <w:lang w:val="en-GB"/>
        </w:rPr>
        <w:t>.</w:t>
      </w:r>
      <w:r w:rsidRPr="00753F93">
        <w:rPr>
          <w:sz w:val="22"/>
          <w:szCs w:val="18"/>
          <w:lang w:val="en-GB"/>
        </w:rPr>
        <w:t>C</w:t>
      </w:r>
      <w:r w:rsidR="00273CD7"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1995</w:t>
      </w:r>
      <w:r w:rsidR="003E5464" w:rsidRPr="00753F93">
        <w:rPr>
          <w:sz w:val="22"/>
          <w:szCs w:val="18"/>
          <w:lang w:val="en-GB"/>
        </w:rPr>
        <w:t>)</w:t>
      </w:r>
      <w:r w:rsidR="00273CD7" w:rsidRPr="00753F93">
        <w:rPr>
          <w:sz w:val="22"/>
          <w:szCs w:val="18"/>
          <w:lang w:val="en-GB"/>
        </w:rPr>
        <w:t>.</w:t>
      </w:r>
      <w:r w:rsidR="00A00AC7" w:rsidRPr="00753F93">
        <w:rPr>
          <w:sz w:val="22"/>
          <w:szCs w:val="18"/>
          <w:lang w:val="en-GB"/>
        </w:rPr>
        <w:t xml:space="preserve"> </w:t>
      </w:r>
      <w:r w:rsidR="00273CD7" w:rsidRPr="00753F93">
        <w:rPr>
          <w:sz w:val="22"/>
          <w:szCs w:val="18"/>
          <w:lang w:val="en-GB"/>
        </w:rPr>
        <w:t>“</w:t>
      </w:r>
      <w:r w:rsidRPr="00753F93">
        <w:rPr>
          <w:sz w:val="22"/>
          <w:szCs w:val="18"/>
          <w:lang w:val="en-GB"/>
        </w:rPr>
        <w:t>Peak outflow from breached embankment dam.</w:t>
      </w:r>
      <w:r w:rsidR="00273CD7"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273CD7" w:rsidRPr="00753F93">
        <w:rPr>
          <w:i/>
          <w:iCs/>
          <w:sz w:val="22"/>
          <w:szCs w:val="18"/>
          <w:lang w:val="en-GB"/>
        </w:rPr>
        <w:t>.</w:t>
      </w:r>
      <w:r w:rsidR="003658CA" w:rsidRPr="00753F93">
        <w:rPr>
          <w:i/>
          <w:iCs/>
          <w:sz w:val="22"/>
          <w:szCs w:val="18"/>
          <w:lang w:val="en-GB"/>
        </w:rPr>
        <w:t xml:space="preserve"> Water Resour</w:t>
      </w:r>
      <w:r w:rsidR="00273CD7" w:rsidRPr="00753F93">
        <w:rPr>
          <w:i/>
          <w:iCs/>
          <w:sz w:val="22"/>
          <w:szCs w:val="18"/>
          <w:lang w:val="en-GB"/>
        </w:rPr>
        <w:t>.</w:t>
      </w:r>
      <w:r w:rsidR="003658CA" w:rsidRPr="00753F93">
        <w:rPr>
          <w:i/>
          <w:iCs/>
          <w:sz w:val="22"/>
          <w:szCs w:val="18"/>
          <w:lang w:val="en-GB"/>
        </w:rPr>
        <w:t xml:space="preserve"> Plann</w:t>
      </w:r>
      <w:r w:rsidR="00273CD7" w:rsidRPr="00753F93">
        <w:rPr>
          <w:i/>
          <w:iCs/>
          <w:sz w:val="22"/>
          <w:szCs w:val="18"/>
          <w:lang w:val="en-GB"/>
        </w:rPr>
        <w:t>.</w:t>
      </w:r>
      <w:r w:rsidR="003658CA" w:rsidRPr="00753F93">
        <w:rPr>
          <w:i/>
          <w:iCs/>
          <w:sz w:val="22"/>
          <w:szCs w:val="18"/>
          <w:lang w:val="en-GB"/>
        </w:rPr>
        <w:t xml:space="preserve"> Manage</w:t>
      </w:r>
      <w:r w:rsidR="00273CD7" w:rsidRPr="00753F93">
        <w:rPr>
          <w:i/>
          <w:iCs/>
          <w:sz w:val="22"/>
          <w:szCs w:val="18"/>
          <w:lang w:val="en-GB"/>
        </w:rPr>
        <w:t>.</w:t>
      </w:r>
      <w:r w:rsidR="00273CD7" w:rsidRPr="00753F93">
        <w:rPr>
          <w:sz w:val="22"/>
          <w:szCs w:val="18"/>
          <w:lang w:val="en-GB"/>
        </w:rPr>
        <w:t>,</w:t>
      </w:r>
      <w:r w:rsidRPr="00753F93">
        <w:rPr>
          <w:sz w:val="22"/>
          <w:szCs w:val="18"/>
          <w:lang w:val="en-GB"/>
        </w:rPr>
        <w:t xml:space="preserve"> 121(1</w:t>
      </w:r>
      <w:r w:rsidR="00273CD7" w:rsidRPr="00753F93">
        <w:rPr>
          <w:sz w:val="22"/>
          <w:szCs w:val="18"/>
          <w:lang w:val="en-GB"/>
        </w:rPr>
        <w:t xml:space="preserve">), </w:t>
      </w:r>
      <w:r w:rsidRPr="00753F93">
        <w:rPr>
          <w:sz w:val="22"/>
          <w:szCs w:val="18"/>
          <w:lang w:val="en-GB"/>
        </w:rPr>
        <w:t>90–97</w:t>
      </w:r>
      <w:r w:rsidR="00273CD7" w:rsidRPr="00753F93">
        <w:rPr>
          <w:sz w:val="22"/>
          <w:szCs w:val="18"/>
          <w:lang w:val="en-GB"/>
        </w:rPr>
        <w:t>.</w:t>
      </w:r>
    </w:p>
    <w:p w14:paraId="6441BF53" w14:textId="66AEEFAD" w:rsidR="00AA4965" w:rsidRPr="00753F93" w:rsidRDefault="00AA4965" w:rsidP="00273CD7">
      <w:pPr>
        <w:spacing w:line="360" w:lineRule="auto"/>
        <w:ind w:left="425" w:hanging="425"/>
        <w:rPr>
          <w:rFonts w:cs="Times New Roman"/>
          <w:sz w:val="22"/>
          <w:lang w:val="en-GB"/>
        </w:rPr>
      </w:pPr>
      <w:r w:rsidRPr="00753F93">
        <w:rPr>
          <w:rFonts w:cs="Times New Roman"/>
          <w:sz w:val="22"/>
          <w:lang w:val="en-GB"/>
        </w:rPr>
        <w:t>Froehlich</w:t>
      </w:r>
      <w:r w:rsidR="00C562D5" w:rsidRPr="00753F93">
        <w:rPr>
          <w:rFonts w:cs="Times New Roman"/>
          <w:sz w:val="22"/>
          <w:lang w:val="en-GB"/>
        </w:rPr>
        <w:t>,</w:t>
      </w:r>
      <w:r w:rsidRPr="00753F93">
        <w:rPr>
          <w:rFonts w:cs="Times New Roman"/>
          <w:sz w:val="22"/>
          <w:lang w:val="en-GB"/>
        </w:rPr>
        <w:t xml:space="preserve"> D</w:t>
      </w:r>
      <w:r w:rsidR="00273CD7" w:rsidRPr="00753F93">
        <w:rPr>
          <w:rFonts w:cs="Times New Roman"/>
          <w:sz w:val="22"/>
          <w:lang w:val="en-GB"/>
        </w:rPr>
        <w:t>.C.</w:t>
      </w:r>
      <w:r w:rsidRPr="00753F93">
        <w:rPr>
          <w:rFonts w:cs="Times New Roman"/>
          <w:sz w:val="22"/>
          <w:lang w:val="en-GB"/>
        </w:rPr>
        <w:t xml:space="preserve"> </w:t>
      </w:r>
      <w:r w:rsidR="003E5464" w:rsidRPr="00753F93">
        <w:rPr>
          <w:rFonts w:cs="Times New Roman"/>
          <w:sz w:val="22"/>
          <w:lang w:val="en-GB"/>
        </w:rPr>
        <w:t>(</w:t>
      </w:r>
      <w:r w:rsidRPr="00753F93">
        <w:rPr>
          <w:rFonts w:cs="Times New Roman"/>
          <w:sz w:val="22"/>
          <w:lang w:val="en-GB"/>
        </w:rPr>
        <w:t>2008</w:t>
      </w:r>
      <w:r w:rsidR="003E5464" w:rsidRPr="00753F93">
        <w:rPr>
          <w:rFonts w:cs="Times New Roman"/>
          <w:sz w:val="22"/>
          <w:lang w:val="en-GB"/>
        </w:rPr>
        <w:t>)</w:t>
      </w:r>
      <w:r w:rsidR="00273CD7" w:rsidRPr="00753F93">
        <w:rPr>
          <w:rFonts w:cs="Times New Roman"/>
          <w:sz w:val="22"/>
          <w:lang w:val="en-GB"/>
        </w:rPr>
        <w:t>.</w:t>
      </w:r>
      <w:r w:rsidR="003E5464" w:rsidRPr="00753F93">
        <w:rPr>
          <w:rFonts w:cs="Times New Roman"/>
          <w:sz w:val="22"/>
          <w:lang w:val="en-GB"/>
        </w:rPr>
        <w:t xml:space="preserve"> </w:t>
      </w:r>
      <w:r w:rsidR="00273CD7" w:rsidRPr="00753F93">
        <w:rPr>
          <w:rFonts w:cs="Times New Roman"/>
          <w:sz w:val="22"/>
          <w:lang w:val="en-GB"/>
        </w:rPr>
        <w:t>“</w:t>
      </w:r>
      <w:r w:rsidRPr="00753F93">
        <w:rPr>
          <w:rFonts w:cs="Times New Roman"/>
          <w:sz w:val="22"/>
          <w:lang w:val="en-GB"/>
        </w:rPr>
        <w:t>Embankment Dam Breach Parameters and Their Uncertainties</w:t>
      </w:r>
      <w:r w:rsidR="008B0DBD" w:rsidRPr="00753F93">
        <w:rPr>
          <w:rFonts w:cs="Times New Roman"/>
          <w:sz w:val="22"/>
          <w:lang w:val="en-GB"/>
        </w:rPr>
        <w:t>.</w:t>
      </w:r>
      <w:r w:rsidR="00273CD7" w:rsidRPr="00753F93">
        <w:rPr>
          <w:rFonts w:cs="Times New Roman"/>
          <w:sz w:val="22"/>
          <w:lang w:val="en-GB"/>
        </w:rPr>
        <w:t>”</w:t>
      </w:r>
      <w:r w:rsidRPr="00753F93">
        <w:rPr>
          <w:rFonts w:cs="Times New Roman"/>
          <w:sz w:val="22"/>
          <w:lang w:val="en-GB"/>
        </w:rPr>
        <w:t xml:space="preserve"> </w:t>
      </w:r>
      <w:r w:rsidR="003658CA" w:rsidRPr="00753F93">
        <w:rPr>
          <w:rFonts w:cs="Times New Roman"/>
          <w:i/>
          <w:iCs/>
          <w:sz w:val="22"/>
          <w:lang w:val="en-GB"/>
        </w:rPr>
        <w:t>J</w:t>
      </w:r>
      <w:r w:rsidR="00273CD7" w:rsidRPr="00753F93">
        <w:rPr>
          <w:rFonts w:cs="Times New Roman"/>
          <w:i/>
          <w:iCs/>
          <w:sz w:val="22"/>
          <w:lang w:val="en-GB"/>
        </w:rPr>
        <w:t>.</w:t>
      </w:r>
      <w:r w:rsidR="003658CA" w:rsidRPr="00753F93">
        <w:rPr>
          <w:rFonts w:cs="Times New Roman"/>
          <w:i/>
          <w:iCs/>
          <w:sz w:val="22"/>
          <w:lang w:val="en-GB"/>
        </w:rPr>
        <w:t xml:space="preserve"> Hydraul</w:t>
      </w:r>
      <w:r w:rsidR="00273CD7" w:rsidRPr="00753F93">
        <w:rPr>
          <w:rFonts w:cs="Times New Roman"/>
          <w:i/>
          <w:iCs/>
          <w:sz w:val="22"/>
          <w:lang w:val="en-GB"/>
        </w:rPr>
        <w:t>.</w:t>
      </w:r>
      <w:r w:rsidR="003658CA" w:rsidRPr="00753F93">
        <w:rPr>
          <w:rFonts w:cs="Times New Roman"/>
          <w:i/>
          <w:iCs/>
          <w:sz w:val="22"/>
          <w:lang w:val="en-GB"/>
        </w:rPr>
        <w:t xml:space="preserve"> Eng</w:t>
      </w:r>
      <w:r w:rsidR="00273CD7" w:rsidRPr="00753F93">
        <w:rPr>
          <w:rFonts w:cs="Times New Roman"/>
          <w:i/>
          <w:iCs/>
          <w:sz w:val="22"/>
          <w:lang w:val="en-GB"/>
        </w:rPr>
        <w:t>.</w:t>
      </w:r>
      <w:r w:rsidR="00273CD7" w:rsidRPr="00753F93">
        <w:rPr>
          <w:rFonts w:cs="Times New Roman"/>
          <w:sz w:val="22"/>
          <w:lang w:val="en-GB"/>
        </w:rPr>
        <w:t>,</w:t>
      </w:r>
      <w:r w:rsidRPr="00753F93">
        <w:rPr>
          <w:rFonts w:cs="Times New Roman"/>
          <w:sz w:val="22"/>
          <w:lang w:val="en-GB"/>
        </w:rPr>
        <w:t xml:space="preserve"> 134(12</w:t>
      </w:r>
      <w:r w:rsidR="00273CD7" w:rsidRPr="00753F93">
        <w:rPr>
          <w:rFonts w:cs="Times New Roman"/>
          <w:sz w:val="22"/>
          <w:lang w:val="en-GB"/>
        </w:rPr>
        <w:t xml:space="preserve">), </w:t>
      </w:r>
      <w:r w:rsidRPr="00753F93">
        <w:rPr>
          <w:rFonts w:cs="Times New Roman"/>
          <w:sz w:val="22"/>
          <w:lang w:val="en-GB"/>
        </w:rPr>
        <w:t>1708–1721</w:t>
      </w:r>
      <w:r w:rsidR="00273CD7" w:rsidRPr="00753F93">
        <w:rPr>
          <w:rFonts w:cs="Times New Roman"/>
          <w:sz w:val="22"/>
          <w:lang w:val="en-GB"/>
        </w:rPr>
        <w:t>.</w:t>
      </w:r>
    </w:p>
    <w:p w14:paraId="7862AB2C" w14:textId="6E40C722" w:rsidR="00E6048D" w:rsidRPr="00753F93" w:rsidRDefault="00B73EF2" w:rsidP="00B73EF2">
      <w:pPr>
        <w:spacing w:line="360" w:lineRule="auto"/>
        <w:ind w:left="425" w:hanging="425"/>
        <w:rPr>
          <w:rFonts w:asciiTheme="majorBidi" w:hAnsiTheme="majorBidi" w:cstheme="majorBidi"/>
          <w:sz w:val="22"/>
          <w:lang w:val="en-GB"/>
        </w:rPr>
      </w:pPr>
      <w:r w:rsidRPr="00753F93">
        <w:rPr>
          <w:rFonts w:asciiTheme="majorBidi" w:eastAsia="Times New Roman" w:hAnsiTheme="majorBidi" w:cstheme="majorBidi"/>
          <w:sz w:val="22"/>
          <w:lang w:val="en-GB"/>
        </w:rPr>
        <w:t xml:space="preserve">Garthwaite, P.H., Jolliffe, I.T., and Jones, B. (2002). “Statistical inference”. </w:t>
      </w:r>
      <w:r w:rsidRPr="00753F93">
        <w:rPr>
          <w:rFonts w:asciiTheme="majorBidi" w:eastAsia="Times New Roman" w:hAnsiTheme="majorBidi" w:cstheme="majorBidi"/>
          <w:i/>
          <w:iCs/>
          <w:sz w:val="22"/>
          <w:lang w:val="en-GB"/>
        </w:rPr>
        <w:t>Oxford University Press</w:t>
      </w:r>
      <w:r w:rsidRPr="00753F93">
        <w:rPr>
          <w:rFonts w:asciiTheme="majorBidi" w:eastAsia="Times New Roman" w:hAnsiTheme="majorBidi" w:cstheme="majorBidi"/>
          <w:sz w:val="22"/>
          <w:lang w:val="en-GB"/>
        </w:rPr>
        <w:t>.</w:t>
      </w:r>
    </w:p>
    <w:p w14:paraId="4955C0FF" w14:textId="568D97AC" w:rsidR="00463ECC" w:rsidRPr="00753F93" w:rsidRDefault="00463ECC" w:rsidP="00463ECC">
      <w:pPr>
        <w:spacing w:line="360" w:lineRule="auto"/>
        <w:ind w:left="425" w:hanging="425"/>
        <w:rPr>
          <w:rStyle w:val="nlmstring-name"/>
          <w:sz w:val="22"/>
          <w:szCs w:val="20"/>
          <w:lang w:val="en-GB"/>
        </w:rPr>
      </w:pPr>
      <w:r w:rsidRPr="00753F93">
        <w:rPr>
          <w:rStyle w:val="nlmstring-name"/>
          <w:sz w:val="22"/>
          <w:szCs w:val="20"/>
          <w:lang w:val="en-GB"/>
        </w:rPr>
        <w:t>Grossman</w:t>
      </w:r>
      <w:r w:rsidR="00C562D5" w:rsidRPr="00753F93">
        <w:rPr>
          <w:rStyle w:val="nlmstring-name"/>
          <w:sz w:val="22"/>
          <w:szCs w:val="20"/>
          <w:lang w:val="en-GB"/>
        </w:rPr>
        <w:t>,</w:t>
      </w:r>
      <w:r w:rsidRPr="00753F93">
        <w:rPr>
          <w:rStyle w:val="nlmstring-name"/>
          <w:sz w:val="22"/>
          <w:szCs w:val="20"/>
          <w:lang w:val="en-GB"/>
        </w:rPr>
        <w:t xml:space="preserve"> R</w:t>
      </w:r>
      <w:r w:rsidR="00273CD7" w:rsidRPr="00753F93">
        <w:rPr>
          <w:rStyle w:val="nlmstring-name"/>
          <w:sz w:val="22"/>
          <w:szCs w:val="20"/>
          <w:lang w:val="en-GB"/>
        </w:rPr>
        <w:t>.</w:t>
      </w:r>
      <w:r w:rsidRPr="00753F93">
        <w:rPr>
          <w:rStyle w:val="nlmstring-name"/>
          <w:sz w:val="22"/>
          <w:szCs w:val="20"/>
          <w:lang w:val="en-GB"/>
        </w:rPr>
        <w:t>, Seni</w:t>
      </w:r>
      <w:r w:rsidR="00C562D5" w:rsidRPr="00753F93">
        <w:rPr>
          <w:rStyle w:val="nlmstring-name"/>
          <w:sz w:val="22"/>
          <w:szCs w:val="20"/>
          <w:lang w:val="en-GB"/>
        </w:rPr>
        <w:t>,</w:t>
      </w:r>
      <w:r w:rsidRPr="00753F93">
        <w:rPr>
          <w:rStyle w:val="nlmstring-name"/>
          <w:sz w:val="22"/>
          <w:szCs w:val="20"/>
          <w:lang w:val="en-GB"/>
        </w:rPr>
        <w:t xml:space="preserve"> G</w:t>
      </w:r>
      <w:r w:rsidR="00273CD7" w:rsidRPr="00753F93">
        <w:rPr>
          <w:rStyle w:val="nlmstring-name"/>
          <w:sz w:val="22"/>
          <w:szCs w:val="20"/>
          <w:lang w:val="en-GB"/>
        </w:rPr>
        <w:t>.</w:t>
      </w:r>
      <w:r w:rsidRPr="00753F93">
        <w:rPr>
          <w:rStyle w:val="nlmstring-name"/>
          <w:sz w:val="22"/>
          <w:szCs w:val="20"/>
          <w:lang w:val="en-GB"/>
        </w:rPr>
        <w:t>, Elder</w:t>
      </w:r>
      <w:r w:rsidR="00C562D5" w:rsidRPr="00753F93">
        <w:rPr>
          <w:rStyle w:val="nlmstring-name"/>
          <w:sz w:val="22"/>
          <w:szCs w:val="20"/>
          <w:lang w:val="en-GB"/>
        </w:rPr>
        <w:t>,</w:t>
      </w:r>
      <w:r w:rsidRPr="00753F93">
        <w:rPr>
          <w:rStyle w:val="nlmstring-name"/>
          <w:sz w:val="22"/>
          <w:szCs w:val="20"/>
          <w:lang w:val="en-GB"/>
        </w:rPr>
        <w:t xml:space="preserve"> J</w:t>
      </w:r>
      <w:r w:rsidR="00273CD7" w:rsidRPr="00753F93">
        <w:rPr>
          <w:rStyle w:val="nlmstring-name"/>
          <w:sz w:val="22"/>
          <w:szCs w:val="20"/>
          <w:lang w:val="en-GB"/>
        </w:rPr>
        <w:t>.</w:t>
      </w:r>
      <w:r w:rsidRPr="00753F93">
        <w:rPr>
          <w:rStyle w:val="nlmstring-name"/>
          <w:sz w:val="22"/>
          <w:szCs w:val="20"/>
          <w:lang w:val="en-GB"/>
        </w:rPr>
        <w:t>, Agarwal</w:t>
      </w:r>
      <w:r w:rsidR="00C562D5" w:rsidRPr="00753F93">
        <w:rPr>
          <w:rStyle w:val="nlmstring-name"/>
          <w:sz w:val="22"/>
          <w:szCs w:val="20"/>
          <w:lang w:val="en-GB"/>
        </w:rPr>
        <w:t>,</w:t>
      </w:r>
      <w:r w:rsidRPr="00753F93">
        <w:rPr>
          <w:rStyle w:val="nlmstring-name"/>
          <w:sz w:val="22"/>
          <w:szCs w:val="20"/>
          <w:lang w:val="en-GB"/>
        </w:rPr>
        <w:t xml:space="preserve"> N</w:t>
      </w:r>
      <w:r w:rsidR="00273CD7" w:rsidRPr="00753F93">
        <w:rPr>
          <w:rStyle w:val="nlmstring-name"/>
          <w:sz w:val="22"/>
          <w:szCs w:val="20"/>
          <w:lang w:val="en-GB"/>
        </w:rPr>
        <w:t>.</w:t>
      </w:r>
      <w:r w:rsidRPr="00753F93">
        <w:rPr>
          <w:rStyle w:val="nlmstring-name"/>
          <w:sz w:val="22"/>
          <w:szCs w:val="20"/>
          <w:lang w:val="en-GB"/>
        </w:rPr>
        <w:t xml:space="preserve">, </w:t>
      </w:r>
      <w:r w:rsidR="00C562D5" w:rsidRPr="00753F93">
        <w:rPr>
          <w:sz w:val="22"/>
          <w:szCs w:val="18"/>
          <w:lang w:val="en-GB"/>
        </w:rPr>
        <w:t xml:space="preserve">and </w:t>
      </w:r>
      <w:r w:rsidRPr="00753F93">
        <w:rPr>
          <w:rStyle w:val="nlmstring-name"/>
          <w:sz w:val="22"/>
          <w:szCs w:val="20"/>
          <w:lang w:val="en-GB"/>
        </w:rPr>
        <w:t>Liu</w:t>
      </w:r>
      <w:r w:rsidR="00C562D5" w:rsidRPr="00753F93">
        <w:rPr>
          <w:rStyle w:val="nlmstring-name"/>
          <w:sz w:val="22"/>
          <w:szCs w:val="20"/>
          <w:lang w:val="en-GB"/>
        </w:rPr>
        <w:t>,</w:t>
      </w:r>
      <w:r w:rsidRPr="00753F93">
        <w:rPr>
          <w:rStyle w:val="nlmstring-name"/>
          <w:sz w:val="22"/>
          <w:szCs w:val="20"/>
          <w:lang w:val="en-GB"/>
        </w:rPr>
        <w:t xml:space="preserve"> H</w:t>
      </w:r>
      <w:r w:rsidR="00273CD7" w:rsidRPr="00753F93">
        <w:rPr>
          <w:rStyle w:val="nlmstring-name"/>
          <w:sz w:val="22"/>
          <w:szCs w:val="20"/>
          <w:lang w:val="en-GB"/>
        </w:rPr>
        <w:t>.</w:t>
      </w:r>
      <w:r w:rsidRPr="00753F93">
        <w:rPr>
          <w:rStyle w:val="nlmstring-name"/>
          <w:sz w:val="22"/>
          <w:szCs w:val="20"/>
          <w:lang w:val="en-GB"/>
        </w:rPr>
        <w:t xml:space="preserve"> (2010). </w:t>
      </w:r>
      <w:r w:rsidR="00273CD7" w:rsidRPr="00753F93">
        <w:rPr>
          <w:rStyle w:val="nlmstring-name"/>
          <w:sz w:val="22"/>
          <w:szCs w:val="20"/>
          <w:lang w:val="en-GB"/>
        </w:rPr>
        <w:t>“</w:t>
      </w:r>
      <w:r w:rsidRPr="00753F93">
        <w:rPr>
          <w:rStyle w:val="nlmstring-name"/>
          <w:sz w:val="22"/>
          <w:szCs w:val="20"/>
          <w:lang w:val="en-GB"/>
        </w:rPr>
        <w:t>Ensemble Methods in Data Mining: Improving Accuracy Through Combining Predictions.</w:t>
      </w:r>
      <w:r w:rsidR="00273CD7" w:rsidRPr="00753F93">
        <w:rPr>
          <w:rStyle w:val="nlmstring-name"/>
          <w:sz w:val="22"/>
          <w:szCs w:val="20"/>
          <w:lang w:val="en-GB"/>
        </w:rPr>
        <w:t>”</w:t>
      </w:r>
      <w:r w:rsidRPr="00753F93">
        <w:rPr>
          <w:rStyle w:val="nlmstring-name"/>
          <w:sz w:val="22"/>
          <w:szCs w:val="20"/>
          <w:lang w:val="en-GB"/>
        </w:rPr>
        <w:t xml:space="preserve"> </w:t>
      </w:r>
      <w:r w:rsidRPr="00753F93">
        <w:rPr>
          <w:rStyle w:val="nlmstring-name"/>
          <w:i/>
          <w:iCs/>
          <w:sz w:val="22"/>
          <w:szCs w:val="20"/>
          <w:lang w:val="en-GB"/>
        </w:rPr>
        <w:t>Morgan &amp; Claypool</w:t>
      </w:r>
      <w:r w:rsidRPr="00753F93">
        <w:rPr>
          <w:rStyle w:val="nlmstring-name"/>
          <w:sz w:val="22"/>
          <w:szCs w:val="20"/>
          <w:lang w:val="en-GB"/>
        </w:rPr>
        <w:t>.</w:t>
      </w:r>
    </w:p>
    <w:p w14:paraId="05F7C78F" w14:textId="06B6F3D7" w:rsidR="00586F1D" w:rsidRDefault="00586F1D" w:rsidP="002E7FE0">
      <w:pPr>
        <w:autoSpaceDE w:val="0"/>
        <w:autoSpaceDN w:val="0"/>
        <w:adjustRightInd w:val="0"/>
        <w:spacing w:line="360" w:lineRule="auto"/>
        <w:ind w:left="425" w:hanging="425"/>
        <w:rPr>
          <w:sz w:val="22"/>
          <w:szCs w:val="18"/>
          <w:lang w:val="en-GB"/>
        </w:rPr>
      </w:pPr>
      <w:r w:rsidRPr="00586F1D">
        <w:rPr>
          <w:sz w:val="22"/>
          <w:szCs w:val="18"/>
          <w:lang w:val="en-GB"/>
        </w:rPr>
        <w:t xml:space="preserve">Gupta, S. &amp; Singh, V. </w:t>
      </w:r>
      <w:r>
        <w:rPr>
          <w:sz w:val="22"/>
          <w:szCs w:val="18"/>
          <w:lang w:val="en-GB"/>
        </w:rPr>
        <w:t>(</w:t>
      </w:r>
      <w:r w:rsidRPr="00586F1D">
        <w:rPr>
          <w:sz w:val="22"/>
          <w:szCs w:val="18"/>
          <w:lang w:val="en-GB"/>
        </w:rPr>
        <w:t>2012</w:t>
      </w:r>
      <w:r>
        <w:rPr>
          <w:sz w:val="22"/>
          <w:szCs w:val="18"/>
          <w:lang w:val="en-GB"/>
        </w:rPr>
        <w:t>)</w:t>
      </w:r>
      <w:r w:rsidRPr="00586F1D">
        <w:rPr>
          <w:sz w:val="22"/>
          <w:szCs w:val="18"/>
          <w:lang w:val="en-GB"/>
        </w:rPr>
        <w:t xml:space="preserve">. Discussion of “Enhanced Predictions for Peak Outflow from Breached Embankment Dams” by Christopher I. Thornton, Michael W. Pierce, and Steven R. Abt.” </w:t>
      </w:r>
      <w:r w:rsidRPr="00586F1D">
        <w:rPr>
          <w:i/>
          <w:iCs/>
          <w:sz w:val="22"/>
          <w:szCs w:val="18"/>
          <w:lang w:val="en-GB"/>
        </w:rPr>
        <w:t>J. Hydrol. Eng</w:t>
      </w:r>
      <w:r w:rsidRPr="00586F1D">
        <w:rPr>
          <w:sz w:val="22"/>
          <w:szCs w:val="18"/>
          <w:lang w:val="en-GB"/>
        </w:rPr>
        <w:t>. 17(3), 463–466.</w:t>
      </w:r>
    </w:p>
    <w:p w14:paraId="35C3571D" w14:textId="660FC4A4" w:rsidR="00736040" w:rsidRPr="00753F93" w:rsidRDefault="00736040" w:rsidP="002E7FE0">
      <w:pPr>
        <w:autoSpaceDE w:val="0"/>
        <w:autoSpaceDN w:val="0"/>
        <w:adjustRightInd w:val="0"/>
        <w:spacing w:line="360" w:lineRule="auto"/>
        <w:ind w:left="425" w:hanging="425"/>
        <w:rPr>
          <w:sz w:val="22"/>
          <w:szCs w:val="18"/>
          <w:lang w:val="en-GB"/>
        </w:rPr>
      </w:pPr>
      <w:r w:rsidRPr="00753F93">
        <w:rPr>
          <w:sz w:val="22"/>
          <w:szCs w:val="18"/>
          <w:lang w:val="en-GB"/>
        </w:rPr>
        <w:t>Hakimzadeh</w:t>
      </w:r>
      <w:r w:rsidR="00C562D5" w:rsidRPr="00753F93">
        <w:rPr>
          <w:sz w:val="22"/>
          <w:szCs w:val="18"/>
          <w:lang w:val="en-GB"/>
        </w:rPr>
        <w:t>,</w:t>
      </w:r>
      <w:r w:rsidRPr="00753F93">
        <w:rPr>
          <w:sz w:val="22"/>
          <w:szCs w:val="18"/>
          <w:lang w:val="en-GB"/>
        </w:rPr>
        <w:t xml:space="preserve"> H</w:t>
      </w:r>
      <w:r w:rsidR="00273CD7" w:rsidRPr="00753F93">
        <w:rPr>
          <w:sz w:val="22"/>
          <w:szCs w:val="18"/>
          <w:lang w:val="en-GB"/>
        </w:rPr>
        <w:t>.</w:t>
      </w:r>
      <w:r w:rsidR="005932AF" w:rsidRPr="00753F93">
        <w:rPr>
          <w:sz w:val="22"/>
          <w:szCs w:val="18"/>
          <w:lang w:val="en-GB"/>
        </w:rPr>
        <w:t>,</w:t>
      </w:r>
      <w:r w:rsidRPr="00753F93">
        <w:rPr>
          <w:sz w:val="22"/>
          <w:szCs w:val="18"/>
          <w:lang w:val="en-GB"/>
        </w:rPr>
        <w:t xml:space="preserve"> Nourani</w:t>
      </w:r>
      <w:r w:rsidR="00C562D5" w:rsidRPr="00753F93">
        <w:rPr>
          <w:sz w:val="22"/>
          <w:szCs w:val="18"/>
          <w:lang w:val="en-GB"/>
        </w:rPr>
        <w:t>,</w:t>
      </w:r>
      <w:r w:rsidRPr="00753F93">
        <w:rPr>
          <w:sz w:val="22"/>
          <w:szCs w:val="18"/>
          <w:lang w:val="en-GB"/>
        </w:rPr>
        <w:t xml:space="preserve"> V</w:t>
      </w:r>
      <w:r w:rsidR="00273CD7" w:rsidRPr="00753F93">
        <w:rPr>
          <w:sz w:val="22"/>
          <w:szCs w:val="18"/>
          <w:lang w:val="en-GB"/>
        </w:rPr>
        <w:t>.</w:t>
      </w:r>
      <w:r w:rsidR="003E5464" w:rsidRPr="00753F93">
        <w:rPr>
          <w:sz w:val="22"/>
          <w:szCs w:val="18"/>
          <w:lang w:val="en-GB"/>
        </w:rPr>
        <w:t>,</w:t>
      </w:r>
      <w:r w:rsidR="002C26EB" w:rsidRPr="00753F93">
        <w:rPr>
          <w:sz w:val="22"/>
          <w:szCs w:val="18"/>
          <w:lang w:val="en-GB"/>
        </w:rPr>
        <w:t xml:space="preserve"> </w:t>
      </w:r>
      <w:r w:rsidR="00C562D5" w:rsidRPr="00753F93">
        <w:rPr>
          <w:sz w:val="22"/>
          <w:szCs w:val="18"/>
          <w:lang w:val="en-GB"/>
        </w:rPr>
        <w:t xml:space="preserve">and </w:t>
      </w:r>
      <w:r w:rsidRPr="00753F93">
        <w:rPr>
          <w:sz w:val="22"/>
          <w:szCs w:val="18"/>
          <w:lang w:val="en-GB"/>
        </w:rPr>
        <w:t>Babaeian Amini</w:t>
      </w:r>
      <w:r w:rsidR="00C562D5" w:rsidRPr="00753F93">
        <w:rPr>
          <w:sz w:val="22"/>
          <w:szCs w:val="18"/>
          <w:lang w:val="en-GB"/>
        </w:rPr>
        <w:t>,</w:t>
      </w:r>
      <w:r w:rsidRPr="00753F93">
        <w:rPr>
          <w:sz w:val="22"/>
          <w:szCs w:val="18"/>
          <w:lang w:val="en-GB"/>
        </w:rPr>
        <w:t xml:space="preserve"> A</w:t>
      </w:r>
      <w:r w:rsidR="00273CD7"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2014</w:t>
      </w:r>
      <w:r w:rsidR="003E5464" w:rsidRPr="00753F93">
        <w:rPr>
          <w:sz w:val="22"/>
          <w:szCs w:val="18"/>
          <w:lang w:val="en-GB"/>
        </w:rPr>
        <w:t>)</w:t>
      </w:r>
      <w:r w:rsidR="00273CD7" w:rsidRPr="00753F93">
        <w:rPr>
          <w:sz w:val="22"/>
          <w:szCs w:val="18"/>
          <w:lang w:val="en-GB"/>
        </w:rPr>
        <w:t>.</w:t>
      </w:r>
      <w:r w:rsidRPr="00753F93">
        <w:rPr>
          <w:sz w:val="22"/>
          <w:szCs w:val="18"/>
          <w:lang w:val="en-GB"/>
        </w:rPr>
        <w:t xml:space="preserve"> </w:t>
      </w:r>
      <w:r w:rsidR="00273CD7" w:rsidRPr="00753F93">
        <w:rPr>
          <w:sz w:val="22"/>
          <w:szCs w:val="18"/>
          <w:lang w:val="en-GB"/>
        </w:rPr>
        <w:t>“</w:t>
      </w:r>
      <w:r w:rsidRPr="00753F93">
        <w:rPr>
          <w:sz w:val="22"/>
          <w:szCs w:val="18"/>
          <w:lang w:val="en-GB"/>
        </w:rPr>
        <w:t>Genetic Programming Simulation of Dam Breach Hydrograph and Peak Outflow Discharge.</w:t>
      </w:r>
      <w:r w:rsidR="00273CD7"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273CD7" w:rsidRPr="00753F93">
        <w:rPr>
          <w:i/>
          <w:iCs/>
          <w:sz w:val="22"/>
          <w:szCs w:val="18"/>
          <w:lang w:val="en-GB"/>
        </w:rPr>
        <w:t>.</w:t>
      </w:r>
      <w:r w:rsidR="003658CA" w:rsidRPr="00753F93">
        <w:rPr>
          <w:i/>
          <w:iCs/>
          <w:sz w:val="22"/>
          <w:szCs w:val="18"/>
          <w:lang w:val="en-GB"/>
        </w:rPr>
        <w:t xml:space="preserve"> Hydrol</w:t>
      </w:r>
      <w:r w:rsidR="002E7FE0" w:rsidRPr="00753F93">
        <w:rPr>
          <w:i/>
          <w:iCs/>
          <w:sz w:val="22"/>
          <w:szCs w:val="18"/>
          <w:lang w:val="en-GB"/>
        </w:rPr>
        <w:t>.</w:t>
      </w:r>
      <w:r w:rsidR="003658CA" w:rsidRPr="00753F93">
        <w:rPr>
          <w:i/>
          <w:iCs/>
          <w:sz w:val="22"/>
          <w:szCs w:val="18"/>
          <w:lang w:val="en-GB"/>
        </w:rPr>
        <w:t xml:space="preserve"> Eng</w:t>
      </w:r>
      <w:r w:rsidR="00273CD7" w:rsidRPr="00753F93">
        <w:rPr>
          <w:sz w:val="22"/>
          <w:szCs w:val="18"/>
          <w:lang w:val="en-GB"/>
        </w:rPr>
        <w:t>.,</w:t>
      </w:r>
      <w:r w:rsidRPr="00753F93">
        <w:rPr>
          <w:sz w:val="22"/>
          <w:szCs w:val="18"/>
          <w:lang w:val="en-GB"/>
        </w:rPr>
        <w:t xml:space="preserve"> 19(4</w:t>
      </w:r>
      <w:r w:rsidR="00273CD7" w:rsidRPr="00753F93">
        <w:rPr>
          <w:sz w:val="22"/>
          <w:szCs w:val="18"/>
          <w:lang w:val="en-GB"/>
        </w:rPr>
        <w:t xml:space="preserve">), </w:t>
      </w:r>
      <w:r w:rsidRPr="00753F93">
        <w:rPr>
          <w:sz w:val="22"/>
          <w:szCs w:val="18"/>
          <w:lang w:val="en-GB"/>
        </w:rPr>
        <w:t>757-768</w:t>
      </w:r>
      <w:r w:rsidR="00273CD7" w:rsidRPr="00753F93">
        <w:rPr>
          <w:sz w:val="22"/>
          <w:szCs w:val="18"/>
          <w:lang w:val="en-GB"/>
        </w:rPr>
        <w:t>.</w:t>
      </w:r>
    </w:p>
    <w:p w14:paraId="21F1B2B4" w14:textId="1F853056" w:rsidR="00763483" w:rsidRPr="00753F93" w:rsidRDefault="00763483" w:rsidP="003E5464">
      <w:pPr>
        <w:autoSpaceDE w:val="0"/>
        <w:autoSpaceDN w:val="0"/>
        <w:adjustRightInd w:val="0"/>
        <w:spacing w:line="360" w:lineRule="auto"/>
        <w:ind w:left="425" w:hanging="425"/>
        <w:rPr>
          <w:rFonts w:ascii="Times-Roman" w:hAnsi="Times-Roman"/>
          <w:sz w:val="22"/>
          <w:szCs w:val="18"/>
          <w:lang w:val="en-GB"/>
        </w:rPr>
      </w:pPr>
      <w:r w:rsidRPr="00753F93">
        <w:rPr>
          <w:rFonts w:ascii="Times-Roman" w:hAnsi="Times-Roman"/>
          <w:sz w:val="22"/>
          <w:szCs w:val="18"/>
          <w:lang w:val="en-GB"/>
        </w:rPr>
        <w:t>Hammouda</w:t>
      </w:r>
      <w:r w:rsidR="00C562D5" w:rsidRPr="00753F93">
        <w:rPr>
          <w:rFonts w:ascii="Times-Roman" w:hAnsi="Times-Roman"/>
          <w:sz w:val="22"/>
          <w:szCs w:val="18"/>
          <w:lang w:val="en-GB"/>
        </w:rPr>
        <w:t>,</w:t>
      </w:r>
      <w:r w:rsidRPr="00753F93">
        <w:rPr>
          <w:rFonts w:ascii="Times-Roman" w:hAnsi="Times-Roman"/>
          <w:sz w:val="22"/>
          <w:szCs w:val="18"/>
          <w:lang w:val="en-GB"/>
        </w:rPr>
        <w:t xml:space="preserve"> K</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00C562D5" w:rsidRPr="00753F93">
        <w:rPr>
          <w:sz w:val="22"/>
          <w:szCs w:val="18"/>
          <w:lang w:val="en-GB"/>
        </w:rPr>
        <w:t xml:space="preserve">and </w:t>
      </w:r>
      <w:r w:rsidRPr="00753F93">
        <w:rPr>
          <w:rFonts w:ascii="Times-Roman" w:hAnsi="Times-Roman"/>
          <w:sz w:val="22"/>
          <w:szCs w:val="18"/>
          <w:lang w:val="en-GB"/>
        </w:rPr>
        <w:t>Karray</w:t>
      </w:r>
      <w:r w:rsidR="00C562D5" w:rsidRPr="00753F93">
        <w:rPr>
          <w:rFonts w:ascii="Times-Roman" w:hAnsi="Times-Roman"/>
          <w:sz w:val="22"/>
          <w:szCs w:val="18"/>
          <w:lang w:val="en-GB"/>
        </w:rPr>
        <w:t>,</w:t>
      </w:r>
      <w:r w:rsidRPr="00753F93">
        <w:rPr>
          <w:rFonts w:ascii="Times-Roman" w:hAnsi="Times-Roman"/>
          <w:sz w:val="22"/>
          <w:szCs w:val="18"/>
          <w:lang w:val="en-GB"/>
        </w:rPr>
        <w:t xml:space="preserve"> F</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003E5464" w:rsidRPr="00753F93">
        <w:rPr>
          <w:rFonts w:ascii="Times-Roman" w:hAnsi="Times-Roman"/>
          <w:sz w:val="22"/>
          <w:szCs w:val="18"/>
          <w:lang w:val="en-GB"/>
        </w:rPr>
        <w:t>(</w:t>
      </w:r>
      <w:r w:rsidRPr="00753F93">
        <w:rPr>
          <w:rFonts w:ascii="Times-Roman" w:hAnsi="Times-Roman"/>
          <w:sz w:val="22"/>
          <w:szCs w:val="18"/>
          <w:lang w:val="en-GB"/>
        </w:rPr>
        <w:t>2000</w:t>
      </w:r>
      <w:r w:rsidR="003E5464" w:rsidRPr="00753F93">
        <w:rPr>
          <w:rFonts w:ascii="Times-Roman" w:hAnsi="Times-Roman"/>
          <w:sz w:val="22"/>
          <w:szCs w:val="18"/>
          <w:lang w:val="en-GB"/>
        </w:rPr>
        <w:t>)</w:t>
      </w:r>
      <w:r w:rsidR="00273CD7" w:rsidRPr="00753F93">
        <w:rPr>
          <w:rFonts w:ascii="Times-Roman" w:hAnsi="Times-Roman"/>
          <w:sz w:val="22"/>
          <w:szCs w:val="18"/>
          <w:lang w:val="en-GB"/>
        </w:rPr>
        <w:t>.</w:t>
      </w:r>
      <w:r w:rsidR="003E5464" w:rsidRPr="00753F93">
        <w:rPr>
          <w:rFonts w:ascii="Times-Roman" w:hAnsi="Times-Roman"/>
          <w:sz w:val="22"/>
          <w:szCs w:val="18"/>
          <w:lang w:val="en-GB"/>
        </w:rPr>
        <w:t xml:space="preserve"> </w:t>
      </w:r>
      <w:r w:rsidR="00273CD7" w:rsidRPr="00753F93">
        <w:rPr>
          <w:rFonts w:ascii="Times-Roman" w:hAnsi="Times-Roman"/>
          <w:sz w:val="22"/>
          <w:szCs w:val="18"/>
          <w:lang w:val="en-GB"/>
        </w:rPr>
        <w:t>“</w:t>
      </w:r>
      <w:r w:rsidRPr="00753F93">
        <w:rPr>
          <w:rFonts w:ascii="Times-Roman" w:hAnsi="Times-Roman"/>
          <w:i/>
          <w:iCs/>
          <w:sz w:val="22"/>
          <w:szCs w:val="18"/>
          <w:lang w:val="en-GB"/>
        </w:rPr>
        <w:t>A Comparative Study of Data Clustering Techniques</w:t>
      </w:r>
      <w:r w:rsidRPr="00753F93">
        <w:rPr>
          <w:rFonts w:ascii="Times-Roman" w:hAnsi="Times-Roman"/>
          <w:sz w:val="22"/>
          <w:szCs w:val="18"/>
          <w:lang w:val="en-GB"/>
        </w:rPr>
        <w:t>.</w:t>
      </w:r>
      <w:r w:rsidR="00273CD7" w:rsidRPr="00753F93">
        <w:rPr>
          <w:rFonts w:ascii="Times-Roman" w:hAnsi="Times-Roman"/>
          <w:sz w:val="22"/>
          <w:szCs w:val="18"/>
          <w:lang w:val="en-GB"/>
        </w:rPr>
        <w:t>”</w:t>
      </w:r>
      <w:r w:rsidRPr="00753F93">
        <w:rPr>
          <w:rFonts w:ascii="Times-Roman" w:hAnsi="Times-Roman"/>
          <w:sz w:val="22"/>
          <w:szCs w:val="18"/>
          <w:lang w:val="en-GB"/>
        </w:rPr>
        <w:t xml:space="preserve"> Fakhreddine Karray University of Waterloo, Ontario, Canada</w:t>
      </w:r>
      <w:r w:rsidR="00273CD7" w:rsidRPr="00753F93">
        <w:rPr>
          <w:rFonts w:ascii="Times-Roman" w:hAnsi="Times-Roman"/>
          <w:sz w:val="22"/>
          <w:szCs w:val="18"/>
          <w:lang w:val="en-GB"/>
        </w:rPr>
        <w:t>.</w:t>
      </w:r>
    </w:p>
    <w:p w14:paraId="50615B96" w14:textId="0F33980C" w:rsidR="00BA4BB3" w:rsidRPr="00753F93" w:rsidRDefault="00BA4BB3" w:rsidP="00273CD7">
      <w:pPr>
        <w:autoSpaceDE w:val="0"/>
        <w:autoSpaceDN w:val="0"/>
        <w:adjustRightInd w:val="0"/>
        <w:spacing w:line="360" w:lineRule="auto"/>
        <w:ind w:left="425" w:hanging="425"/>
        <w:rPr>
          <w:sz w:val="22"/>
          <w:szCs w:val="18"/>
          <w:lang w:val="en-GB"/>
        </w:rPr>
      </w:pPr>
      <w:r w:rsidRPr="00753F93">
        <w:rPr>
          <w:rFonts w:ascii="Times-Roman" w:hAnsi="Times-Roman"/>
          <w:sz w:val="22"/>
          <w:szCs w:val="18"/>
          <w:lang w:val="en-GB"/>
        </w:rPr>
        <w:t>Hanson</w:t>
      </w:r>
      <w:r w:rsidR="00C562D5" w:rsidRPr="00753F93">
        <w:rPr>
          <w:rFonts w:ascii="Times-Roman" w:hAnsi="Times-Roman"/>
          <w:sz w:val="22"/>
          <w:szCs w:val="18"/>
          <w:lang w:val="en-GB"/>
        </w:rPr>
        <w:t>,</w:t>
      </w:r>
      <w:r w:rsidRPr="00753F93">
        <w:rPr>
          <w:rFonts w:ascii="Times-Roman" w:hAnsi="Times-Roman"/>
          <w:sz w:val="22"/>
          <w:szCs w:val="18"/>
          <w:lang w:val="en-GB"/>
        </w:rPr>
        <w:t xml:space="preserve"> G</w:t>
      </w:r>
      <w:r w:rsidR="00273CD7" w:rsidRPr="00753F93">
        <w:rPr>
          <w:rFonts w:ascii="Times-Roman" w:hAnsi="Times-Roman"/>
          <w:sz w:val="22"/>
          <w:szCs w:val="18"/>
          <w:lang w:val="en-GB"/>
        </w:rPr>
        <w:t>.</w:t>
      </w:r>
      <w:r w:rsidRPr="00753F93">
        <w:rPr>
          <w:rFonts w:ascii="Times-Roman" w:hAnsi="Times-Roman"/>
          <w:sz w:val="22"/>
          <w:szCs w:val="18"/>
          <w:lang w:val="en-GB"/>
        </w:rPr>
        <w:t>J</w:t>
      </w:r>
      <w:r w:rsidR="00273CD7" w:rsidRPr="00753F93">
        <w:rPr>
          <w:rFonts w:ascii="Times-Roman" w:hAnsi="Times-Roman"/>
          <w:sz w:val="22"/>
          <w:szCs w:val="18"/>
          <w:lang w:val="en-GB"/>
        </w:rPr>
        <w:t>.</w:t>
      </w:r>
      <w:r w:rsidR="005932AF" w:rsidRPr="00753F93">
        <w:rPr>
          <w:rFonts w:ascii="Times-Roman" w:hAnsi="Times-Roman"/>
          <w:sz w:val="22"/>
          <w:szCs w:val="18"/>
          <w:lang w:val="en-GB"/>
        </w:rPr>
        <w:t>,</w:t>
      </w:r>
      <w:r w:rsidRPr="00753F93">
        <w:rPr>
          <w:rFonts w:ascii="Times-Roman" w:hAnsi="Times-Roman"/>
          <w:sz w:val="22"/>
          <w:szCs w:val="18"/>
          <w:lang w:val="en-GB"/>
        </w:rPr>
        <w:t xml:space="preserve"> Cook</w:t>
      </w:r>
      <w:r w:rsidR="00C562D5" w:rsidRPr="00753F93">
        <w:rPr>
          <w:rFonts w:ascii="Times-Roman" w:hAnsi="Times-Roman"/>
          <w:sz w:val="22"/>
          <w:szCs w:val="18"/>
          <w:lang w:val="en-GB"/>
        </w:rPr>
        <w:t>,</w:t>
      </w:r>
      <w:r w:rsidRPr="00753F93">
        <w:rPr>
          <w:rFonts w:ascii="Times-Roman" w:hAnsi="Times-Roman"/>
          <w:sz w:val="22"/>
          <w:szCs w:val="18"/>
          <w:lang w:val="en-GB"/>
        </w:rPr>
        <w:t xml:space="preserve"> K</w:t>
      </w:r>
      <w:r w:rsidR="00273CD7" w:rsidRPr="00753F93">
        <w:rPr>
          <w:rFonts w:ascii="Times-Roman" w:hAnsi="Times-Roman"/>
          <w:sz w:val="22"/>
          <w:szCs w:val="18"/>
          <w:lang w:val="en-GB"/>
        </w:rPr>
        <w:t>.</w:t>
      </w:r>
      <w:r w:rsidRPr="00753F93">
        <w:rPr>
          <w:rFonts w:ascii="Times-Roman" w:hAnsi="Times-Roman"/>
          <w:sz w:val="22"/>
          <w:szCs w:val="18"/>
          <w:lang w:val="en-GB"/>
        </w:rPr>
        <w:t>R</w:t>
      </w:r>
      <w:r w:rsidR="00273CD7" w:rsidRPr="00753F93">
        <w:rPr>
          <w:rFonts w:ascii="Times-Roman" w:hAnsi="Times-Roman"/>
          <w:sz w:val="22"/>
          <w:szCs w:val="18"/>
          <w:lang w:val="en-GB"/>
        </w:rPr>
        <w:t>.</w:t>
      </w:r>
      <w:r w:rsidR="003E5464" w:rsidRPr="00753F93">
        <w:rPr>
          <w:rFonts w:ascii="Times-Roman" w:hAnsi="Times-Roman"/>
          <w:sz w:val="22"/>
          <w:szCs w:val="18"/>
          <w:lang w:val="en-GB"/>
        </w:rPr>
        <w:t>,</w:t>
      </w:r>
      <w:r w:rsidRPr="00753F93">
        <w:rPr>
          <w:rFonts w:ascii="Times-Roman" w:hAnsi="Times-Roman"/>
          <w:sz w:val="22"/>
          <w:szCs w:val="18"/>
          <w:lang w:val="en-GB"/>
        </w:rPr>
        <w:t xml:space="preserve"> </w:t>
      </w:r>
      <w:r w:rsidR="00C562D5" w:rsidRPr="00753F93">
        <w:rPr>
          <w:sz w:val="22"/>
          <w:szCs w:val="18"/>
          <w:lang w:val="en-GB"/>
        </w:rPr>
        <w:t xml:space="preserve">and </w:t>
      </w:r>
      <w:r w:rsidRPr="00753F93">
        <w:rPr>
          <w:rFonts w:ascii="Times-Roman" w:hAnsi="Times-Roman"/>
          <w:sz w:val="22"/>
          <w:szCs w:val="18"/>
          <w:lang w:val="en-GB"/>
        </w:rPr>
        <w:t>Hunt</w:t>
      </w:r>
      <w:r w:rsidR="00C562D5" w:rsidRPr="00753F93">
        <w:rPr>
          <w:rFonts w:ascii="Times-Roman" w:hAnsi="Times-Roman"/>
          <w:sz w:val="22"/>
          <w:szCs w:val="18"/>
          <w:lang w:val="en-GB"/>
        </w:rPr>
        <w:t>,</w:t>
      </w:r>
      <w:r w:rsidRPr="00753F93">
        <w:rPr>
          <w:rFonts w:ascii="Times-Roman" w:hAnsi="Times-Roman"/>
          <w:sz w:val="22"/>
          <w:szCs w:val="18"/>
          <w:lang w:val="en-GB"/>
        </w:rPr>
        <w:t xml:space="preserve"> S</w:t>
      </w:r>
      <w:r w:rsidR="00273CD7" w:rsidRPr="00753F93">
        <w:rPr>
          <w:rFonts w:ascii="Times-Roman" w:hAnsi="Times-Roman"/>
          <w:sz w:val="22"/>
          <w:szCs w:val="18"/>
          <w:lang w:val="en-GB"/>
        </w:rPr>
        <w:t>.</w:t>
      </w:r>
      <w:r w:rsidRPr="00753F93">
        <w:rPr>
          <w:rFonts w:ascii="Times-Roman" w:hAnsi="Times-Roman"/>
          <w:sz w:val="22"/>
          <w:szCs w:val="18"/>
          <w:lang w:val="en-GB"/>
        </w:rPr>
        <w:t>L</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003E5464" w:rsidRPr="00753F93">
        <w:rPr>
          <w:rFonts w:ascii="Times-Roman" w:hAnsi="Times-Roman"/>
          <w:sz w:val="22"/>
          <w:szCs w:val="18"/>
          <w:lang w:val="en-GB"/>
        </w:rPr>
        <w:t>(</w:t>
      </w:r>
      <w:r w:rsidRPr="00753F93">
        <w:rPr>
          <w:rFonts w:ascii="Times-Roman" w:hAnsi="Times-Roman"/>
          <w:sz w:val="22"/>
          <w:szCs w:val="18"/>
          <w:lang w:val="en-GB"/>
        </w:rPr>
        <w:t>2005</w:t>
      </w:r>
      <w:r w:rsidR="003E5464" w:rsidRPr="00753F93">
        <w:rPr>
          <w:rFonts w:ascii="Times-Roman" w:hAnsi="Times-Roman"/>
          <w:sz w:val="22"/>
          <w:szCs w:val="18"/>
          <w:lang w:val="en-GB"/>
        </w:rPr>
        <w:t>)</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00273CD7" w:rsidRPr="00753F93">
        <w:rPr>
          <w:rFonts w:ascii="Times-Roman" w:hAnsi="Times-Roman"/>
          <w:sz w:val="22"/>
          <w:szCs w:val="18"/>
          <w:lang w:val="en-GB"/>
        </w:rPr>
        <w:t>“</w:t>
      </w:r>
      <w:r w:rsidRPr="00753F93">
        <w:rPr>
          <w:rFonts w:ascii="Times-Roman" w:hAnsi="Times-Roman"/>
          <w:sz w:val="22"/>
          <w:szCs w:val="18"/>
          <w:lang w:val="en-GB"/>
        </w:rPr>
        <w:t>Physical modeling of overtopping erosion and breach formation of cohesive embankments</w:t>
      </w:r>
      <w:r w:rsidR="00BF2DD8" w:rsidRPr="00753F93">
        <w:rPr>
          <w:rFonts w:ascii="Times-Roman" w:hAnsi="Times-Roman"/>
          <w:sz w:val="22"/>
          <w:szCs w:val="18"/>
          <w:lang w:val="en-GB"/>
        </w:rPr>
        <w:t>.</w:t>
      </w:r>
      <w:r w:rsidR="00273CD7" w:rsidRPr="00753F93">
        <w:rPr>
          <w:rFonts w:ascii="Times-Roman" w:hAnsi="Times-Roman"/>
          <w:sz w:val="22"/>
          <w:szCs w:val="18"/>
          <w:lang w:val="en-GB"/>
        </w:rPr>
        <w:t>”</w:t>
      </w:r>
      <w:r w:rsidR="00BF2DD8" w:rsidRPr="00753F93">
        <w:rPr>
          <w:rFonts w:ascii="Times-Roman" w:hAnsi="Times-Roman"/>
          <w:sz w:val="22"/>
          <w:szCs w:val="18"/>
          <w:lang w:val="en-GB"/>
        </w:rPr>
        <w:t xml:space="preserve"> </w:t>
      </w:r>
      <w:r w:rsidR="003658CA" w:rsidRPr="00753F93">
        <w:rPr>
          <w:rFonts w:ascii="Times-Italic" w:hAnsi="Times-Italic"/>
          <w:i/>
          <w:iCs/>
          <w:sz w:val="22"/>
          <w:szCs w:val="18"/>
          <w:lang w:val="en-GB"/>
        </w:rPr>
        <w:t>Trans</w:t>
      </w:r>
      <w:r w:rsidR="00273CD7" w:rsidRPr="00753F93">
        <w:rPr>
          <w:rFonts w:ascii="Times-Italic" w:hAnsi="Times-Italic"/>
          <w:i/>
          <w:iCs/>
          <w:sz w:val="22"/>
          <w:szCs w:val="18"/>
          <w:lang w:val="en-GB"/>
        </w:rPr>
        <w:t>.</w:t>
      </w:r>
      <w:r w:rsidR="003658CA" w:rsidRPr="00753F93">
        <w:rPr>
          <w:rFonts w:ascii="Times-Italic" w:hAnsi="Times-Italic"/>
          <w:i/>
          <w:iCs/>
          <w:sz w:val="22"/>
          <w:szCs w:val="18"/>
          <w:lang w:val="en-GB"/>
        </w:rPr>
        <w:t xml:space="preserve"> ASAE</w:t>
      </w:r>
      <w:r w:rsidR="00273CD7" w:rsidRPr="00753F93">
        <w:rPr>
          <w:rFonts w:ascii="Times-Italic" w:hAnsi="Times-Italic"/>
          <w:sz w:val="22"/>
          <w:szCs w:val="18"/>
          <w:lang w:val="en-GB"/>
        </w:rPr>
        <w:t>,</w:t>
      </w:r>
      <w:r w:rsidRPr="00753F93">
        <w:rPr>
          <w:rFonts w:ascii="Times-Roman" w:hAnsi="Times-Roman"/>
          <w:sz w:val="22"/>
          <w:szCs w:val="18"/>
          <w:lang w:val="en-GB"/>
        </w:rPr>
        <w:t xml:space="preserve"> 48</w:t>
      </w:r>
      <w:r w:rsidR="00273CD7" w:rsidRPr="00753F93">
        <w:rPr>
          <w:rFonts w:ascii="Times-Roman" w:hAnsi="Times-Roman"/>
          <w:sz w:val="22"/>
          <w:szCs w:val="18"/>
          <w:lang w:val="en-GB"/>
        </w:rPr>
        <w:t xml:space="preserve">, </w:t>
      </w:r>
      <w:r w:rsidRPr="00753F93">
        <w:rPr>
          <w:rFonts w:ascii="Times-Roman" w:hAnsi="Times-Roman"/>
          <w:sz w:val="22"/>
          <w:szCs w:val="18"/>
          <w:lang w:val="en-GB"/>
        </w:rPr>
        <w:t>1783–1794</w:t>
      </w:r>
      <w:r w:rsidR="00273CD7" w:rsidRPr="00753F93">
        <w:rPr>
          <w:rFonts w:ascii="Times-Roman" w:hAnsi="Times-Roman"/>
          <w:sz w:val="22"/>
          <w:szCs w:val="18"/>
          <w:lang w:val="en-GB"/>
        </w:rPr>
        <w:t>.</w:t>
      </w:r>
    </w:p>
    <w:p w14:paraId="42036C2C" w14:textId="495CD0A3" w:rsidR="003B2618" w:rsidRPr="00753F93" w:rsidRDefault="006B144C" w:rsidP="00273CD7">
      <w:pPr>
        <w:autoSpaceDE w:val="0"/>
        <w:autoSpaceDN w:val="0"/>
        <w:adjustRightInd w:val="0"/>
        <w:spacing w:line="360" w:lineRule="auto"/>
        <w:ind w:left="425" w:hanging="425"/>
        <w:rPr>
          <w:rFonts w:ascii="Times-Roman" w:hAnsi="Times-Roman"/>
          <w:sz w:val="22"/>
          <w:szCs w:val="18"/>
          <w:lang w:val="en-GB"/>
        </w:rPr>
      </w:pPr>
      <w:r w:rsidRPr="00753F93">
        <w:rPr>
          <w:rFonts w:ascii="Times-Roman" w:hAnsi="Times-Roman"/>
          <w:sz w:val="22"/>
          <w:szCs w:val="18"/>
          <w:lang w:val="en-GB"/>
        </w:rPr>
        <w:t>Hecht-Nielsen</w:t>
      </w:r>
      <w:r w:rsidR="00C562D5" w:rsidRPr="00753F93">
        <w:rPr>
          <w:rFonts w:ascii="Times-Roman" w:hAnsi="Times-Roman"/>
          <w:sz w:val="22"/>
          <w:szCs w:val="18"/>
          <w:lang w:val="en-GB"/>
        </w:rPr>
        <w:t>,</w:t>
      </w:r>
      <w:r w:rsidRPr="00753F93">
        <w:rPr>
          <w:rFonts w:ascii="Times-Roman" w:hAnsi="Times-Roman"/>
          <w:sz w:val="22"/>
          <w:szCs w:val="18"/>
          <w:lang w:val="en-GB"/>
        </w:rPr>
        <w:t xml:space="preserve"> R</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003E5464" w:rsidRPr="00753F93">
        <w:rPr>
          <w:rFonts w:ascii="Times-Roman" w:hAnsi="Times-Roman"/>
          <w:sz w:val="22"/>
          <w:szCs w:val="18"/>
          <w:lang w:val="en-GB"/>
        </w:rPr>
        <w:t>(</w:t>
      </w:r>
      <w:r w:rsidRPr="00753F93">
        <w:rPr>
          <w:rFonts w:ascii="Times-Roman" w:hAnsi="Times-Roman"/>
          <w:sz w:val="22"/>
          <w:szCs w:val="18"/>
          <w:lang w:val="en-GB"/>
        </w:rPr>
        <w:t>1987</w:t>
      </w:r>
      <w:r w:rsidR="003E5464" w:rsidRPr="00753F93">
        <w:rPr>
          <w:rFonts w:ascii="Times-Roman" w:hAnsi="Times-Roman"/>
          <w:sz w:val="22"/>
          <w:szCs w:val="18"/>
          <w:lang w:val="en-GB"/>
        </w:rPr>
        <w:t>)</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00273CD7" w:rsidRPr="00753F93">
        <w:rPr>
          <w:rFonts w:ascii="Times-Roman" w:hAnsi="Times-Roman"/>
          <w:sz w:val="22"/>
          <w:szCs w:val="18"/>
          <w:lang w:val="en-GB"/>
        </w:rPr>
        <w:t>“</w:t>
      </w:r>
      <w:r w:rsidRPr="00753F93">
        <w:rPr>
          <w:rFonts w:ascii="Times-Roman" w:hAnsi="Times-Roman"/>
          <w:sz w:val="22"/>
          <w:szCs w:val="18"/>
          <w:lang w:val="en-GB"/>
        </w:rPr>
        <w:t>Kolmogorov’s mapping neural network existence theorem.</w:t>
      </w:r>
      <w:r w:rsidR="00273CD7" w:rsidRPr="00753F93">
        <w:rPr>
          <w:rFonts w:ascii="Times-Roman" w:hAnsi="Times-Roman"/>
          <w:sz w:val="22"/>
          <w:szCs w:val="18"/>
          <w:lang w:val="en-GB"/>
        </w:rPr>
        <w:t>”</w:t>
      </w:r>
      <w:r w:rsidRPr="00753F93">
        <w:rPr>
          <w:rFonts w:ascii="Times-Roman" w:hAnsi="Times-Roman"/>
          <w:sz w:val="22"/>
          <w:szCs w:val="18"/>
          <w:lang w:val="en-GB"/>
        </w:rPr>
        <w:t xml:space="preserve"> </w:t>
      </w:r>
      <w:r w:rsidRPr="00753F93">
        <w:rPr>
          <w:rFonts w:ascii="Times-Roman" w:hAnsi="Times-Roman"/>
          <w:i/>
          <w:iCs/>
          <w:sz w:val="22"/>
          <w:szCs w:val="18"/>
          <w:lang w:val="en-GB"/>
        </w:rPr>
        <w:t>Proc. 1</w:t>
      </w:r>
      <w:r w:rsidRPr="00753F93">
        <w:rPr>
          <w:rFonts w:ascii="Times-Roman" w:hAnsi="Times-Roman"/>
          <w:i/>
          <w:iCs/>
          <w:sz w:val="22"/>
          <w:szCs w:val="18"/>
          <w:vertAlign w:val="superscript"/>
          <w:lang w:val="en-GB"/>
        </w:rPr>
        <w:t>st</w:t>
      </w:r>
      <w:r w:rsidRPr="00753F93">
        <w:rPr>
          <w:rFonts w:ascii="Times-Roman" w:hAnsi="Times-Roman"/>
          <w:i/>
          <w:iCs/>
          <w:sz w:val="22"/>
          <w:szCs w:val="18"/>
          <w:lang w:val="en-GB"/>
        </w:rPr>
        <w:t xml:space="preserve"> IEEE Int Conf on Neural Networks</w:t>
      </w:r>
      <w:r w:rsidR="00273CD7" w:rsidRPr="00753F93">
        <w:rPr>
          <w:rFonts w:ascii="Times-Roman" w:hAnsi="Times-Roman"/>
          <w:sz w:val="22"/>
          <w:szCs w:val="18"/>
          <w:lang w:val="en-GB"/>
        </w:rPr>
        <w:t xml:space="preserve">, </w:t>
      </w:r>
      <w:r w:rsidRPr="00753F93">
        <w:rPr>
          <w:rFonts w:ascii="Times-Roman" w:hAnsi="Times-Roman"/>
          <w:sz w:val="22"/>
          <w:szCs w:val="18"/>
          <w:lang w:val="en-GB"/>
        </w:rPr>
        <w:t>San Diego, 3, 11-14</w:t>
      </w:r>
    </w:p>
    <w:p w14:paraId="1859B64B" w14:textId="398AE182" w:rsidR="0088247B" w:rsidRPr="00753F93" w:rsidRDefault="0088247B" w:rsidP="00F76FC8">
      <w:pPr>
        <w:autoSpaceDE w:val="0"/>
        <w:autoSpaceDN w:val="0"/>
        <w:adjustRightInd w:val="0"/>
        <w:spacing w:line="360" w:lineRule="auto"/>
        <w:ind w:left="425" w:hanging="425"/>
        <w:rPr>
          <w:sz w:val="22"/>
          <w:szCs w:val="18"/>
          <w:lang w:val="en-GB"/>
        </w:rPr>
      </w:pPr>
      <w:r w:rsidRPr="00753F93">
        <w:rPr>
          <w:sz w:val="22"/>
          <w:szCs w:val="18"/>
          <w:lang w:val="en-GB"/>
        </w:rPr>
        <w:t>Hjorth, J</w:t>
      </w:r>
      <w:r w:rsidR="00273CD7" w:rsidRPr="00753F93">
        <w:rPr>
          <w:sz w:val="22"/>
          <w:szCs w:val="18"/>
          <w:lang w:val="en-GB"/>
        </w:rPr>
        <w:t>.</w:t>
      </w:r>
      <w:r w:rsidRPr="00753F93">
        <w:rPr>
          <w:sz w:val="22"/>
          <w:szCs w:val="18"/>
          <w:lang w:val="en-GB"/>
        </w:rPr>
        <w:t>S</w:t>
      </w:r>
      <w:r w:rsidR="00273CD7" w:rsidRPr="00753F93">
        <w:rPr>
          <w:sz w:val="22"/>
          <w:szCs w:val="18"/>
          <w:lang w:val="en-GB"/>
        </w:rPr>
        <w:t>.</w:t>
      </w:r>
      <w:r w:rsidRPr="00753F93">
        <w:rPr>
          <w:sz w:val="22"/>
          <w:szCs w:val="18"/>
          <w:lang w:val="en-GB"/>
        </w:rPr>
        <w:t>U</w:t>
      </w:r>
      <w:r w:rsidR="00F76FC8" w:rsidRPr="00753F93">
        <w:rPr>
          <w:sz w:val="22"/>
          <w:szCs w:val="18"/>
          <w:lang w:val="en-GB"/>
        </w:rPr>
        <w:t>.</w:t>
      </w:r>
      <w:r w:rsidRPr="00753F93">
        <w:rPr>
          <w:sz w:val="22"/>
          <w:szCs w:val="18"/>
          <w:lang w:val="en-GB"/>
        </w:rPr>
        <w:t xml:space="preserve"> </w:t>
      </w:r>
      <w:r w:rsidR="00273CD7" w:rsidRPr="00753F93">
        <w:rPr>
          <w:sz w:val="22"/>
          <w:szCs w:val="18"/>
          <w:lang w:val="en-GB"/>
        </w:rPr>
        <w:t xml:space="preserve">(1993). </w:t>
      </w:r>
      <w:r w:rsidRPr="00753F93">
        <w:rPr>
          <w:i/>
          <w:iCs/>
          <w:sz w:val="22"/>
          <w:szCs w:val="18"/>
          <w:lang w:val="en-GB"/>
        </w:rPr>
        <w:t>Computer intensive statistical methods: Validation, model selection, and bootstrap</w:t>
      </w:r>
      <w:r w:rsidRPr="00753F93">
        <w:rPr>
          <w:sz w:val="22"/>
          <w:szCs w:val="18"/>
          <w:lang w:val="en-GB"/>
        </w:rPr>
        <w:t>. CRC Press.</w:t>
      </w:r>
    </w:p>
    <w:p w14:paraId="44B31AB6" w14:textId="576E8987" w:rsidR="00736040" w:rsidRPr="00753F93" w:rsidRDefault="00736040" w:rsidP="00273CD7">
      <w:pPr>
        <w:autoSpaceDE w:val="0"/>
        <w:autoSpaceDN w:val="0"/>
        <w:adjustRightInd w:val="0"/>
        <w:spacing w:line="360" w:lineRule="auto"/>
        <w:ind w:left="425" w:hanging="425"/>
        <w:rPr>
          <w:sz w:val="22"/>
          <w:szCs w:val="18"/>
          <w:lang w:val="en-GB"/>
        </w:rPr>
      </w:pPr>
      <w:r w:rsidRPr="00753F93">
        <w:rPr>
          <w:sz w:val="22"/>
          <w:szCs w:val="18"/>
          <w:lang w:val="en-GB"/>
        </w:rPr>
        <w:lastRenderedPageBreak/>
        <w:t>Hooshyaripor</w:t>
      </w:r>
      <w:r w:rsidR="00C562D5" w:rsidRPr="00753F93">
        <w:rPr>
          <w:sz w:val="22"/>
          <w:szCs w:val="18"/>
          <w:lang w:val="en-GB"/>
        </w:rPr>
        <w:t>,</w:t>
      </w:r>
      <w:r w:rsidRPr="00753F93">
        <w:rPr>
          <w:sz w:val="22"/>
          <w:szCs w:val="18"/>
          <w:lang w:val="en-GB"/>
        </w:rPr>
        <w:t xml:space="preserve"> F</w:t>
      </w:r>
      <w:r w:rsidR="00273CD7" w:rsidRPr="00753F93">
        <w:rPr>
          <w:sz w:val="22"/>
          <w:szCs w:val="18"/>
          <w:lang w:val="en-GB"/>
        </w:rPr>
        <w:t>.</w:t>
      </w:r>
      <w:r w:rsidRPr="00753F93">
        <w:rPr>
          <w:sz w:val="22"/>
          <w:szCs w:val="18"/>
          <w:lang w:val="en-GB"/>
        </w:rPr>
        <w:t>, Tahershamsi</w:t>
      </w:r>
      <w:r w:rsidR="00C562D5" w:rsidRPr="00753F93">
        <w:rPr>
          <w:sz w:val="22"/>
          <w:szCs w:val="18"/>
          <w:lang w:val="en-GB"/>
        </w:rPr>
        <w:t>,</w:t>
      </w:r>
      <w:r w:rsidRPr="00753F93">
        <w:rPr>
          <w:sz w:val="22"/>
          <w:szCs w:val="18"/>
          <w:lang w:val="en-GB"/>
        </w:rPr>
        <w:t xml:space="preserve"> A</w:t>
      </w:r>
      <w:r w:rsidR="00273CD7" w:rsidRPr="00753F93">
        <w:rPr>
          <w:sz w:val="22"/>
          <w:szCs w:val="18"/>
          <w:lang w:val="en-GB"/>
        </w:rPr>
        <w:t>.</w:t>
      </w:r>
      <w:r w:rsidR="003E5464" w:rsidRPr="00753F93">
        <w:rPr>
          <w:sz w:val="22"/>
          <w:szCs w:val="18"/>
          <w:lang w:val="en-GB"/>
        </w:rPr>
        <w:t>,</w:t>
      </w:r>
      <w:r w:rsidR="002C26EB" w:rsidRPr="00753F93">
        <w:rPr>
          <w:sz w:val="22"/>
          <w:szCs w:val="18"/>
          <w:lang w:val="en-GB"/>
        </w:rPr>
        <w:t xml:space="preserve"> </w:t>
      </w:r>
      <w:r w:rsidR="00C562D5" w:rsidRPr="00753F93">
        <w:rPr>
          <w:sz w:val="22"/>
          <w:szCs w:val="18"/>
          <w:lang w:val="en-GB"/>
        </w:rPr>
        <w:t xml:space="preserve">and </w:t>
      </w:r>
      <w:r w:rsidRPr="00753F93">
        <w:rPr>
          <w:sz w:val="22"/>
          <w:szCs w:val="18"/>
          <w:lang w:val="en-GB"/>
        </w:rPr>
        <w:t>Golian</w:t>
      </w:r>
      <w:r w:rsidR="00C562D5" w:rsidRPr="00753F93">
        <w:rPr>
          <w:sz w:val="22"/>
          <w:szCs w:val="18"/>
          <w:lang w:val="en-GB"/>
        </w:rPr>
        <w:t>,</w:t>
      </w:r>
      <w:r w:rsidRPr="00753F93">
        <w:rPr>
          <w:sz w:val="22"/>
          <w:szCs w:val="18"/>
          <w:lang w:val="en-GB"/>
        </w:rPr>
        <w:t xml:space="preserve"> S</w:t>
      </w:r>
      <w:r w:rsidR="00273CD7"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2014</w:t>
      </w:r>
      <w:r w:rsidR="003E5464" w:rsidRPr="00753F93">
        <w:rPr>
          <w:sz w:val="22"/>
          <w:szCs w:val="18"/>
          <w:lang w:val="en-GB"/>
        </w:rPr>
        <w:t>)</w:t>
      </w:r>
      <w:r w:rsidR="00273CD7" w:rsidRPr="00753F93">
        <w:rPr>
          <w:sz w:val="22"/>
          <w:szCs w:val="18"/>
          <w:lang w:val="en-GB"/>
        </w:rPr>
        <w:t>.</w:t>
      </w:r>
      <w:r w:rsidRPr="00753F93">
        <w:rPr>
          <w:sz w:val="22"/>
          <w:szCs w:val="18"/>
          <w:lang w:val="en-GB"/>
        </w:rPr>
        <w:t xml:space="preserve"> </w:t>
      </w:r>
      <w:r w:rsidR="00273CD7" w:rsidRPr="00753F93">
        <w:rPr>
          <w:sz w:val="22"/>
          <w:szCs w:val="18"/>
          <w:lang w:val="en-GB"/>
        </w:rPr>
        <w:t>“</w:t>
      </w:r>
      <w:r w:rsidRPr="00753F93">
        <w:rPr>
          <w:sz w:val="22"/>
          <w:szCs w:val="18"/>
          <w:lang w:val="en-GB"/>
        </w:rPr>
        <w:t xml:space="preserve">Application of copula method and </w:t>
      </w:r>
      <w:r w:rsidR="002C26EB" w:rsidRPr="00753F93">
        <w:rPr>
          <w:sz w:val="22"/>
          <w:szCs w:val="18"/>
          <w:lang w:val="en-GB"/>
        </w:rPr>
        <w:t xml:space="preserve">neural </w:t>
      </w:r>
      <w:r w:rsidRPr="00753F93">
        <w:rPr>
          <w:sz w:val="22"/>
          <w:szCs w:val="18"/>
          <w:lang w:val="en-GB"/>
        </w:rPr>
        <w:t>networks for predicting peak outflow from breached embankments</w:t>
      </w:r>
      <w:r w:rsidR="00BF2DD8" w:rsidRPr="00753F93">
        <w:rPr>
          <w:sz w:val="22"/>
          <w:szCs w:val="18"/>
          <w:lang w:val="en-GB"/>
        </w:rPr>
        <w:t>.</w:t>
      </w:r>
      <w:r w:rsidR="00273CD7" w:rsidRPr="00753F93">
        <w:rPr>
          <w:sz w:val="22"/>
          <w:szCs w:val="18"/>
          <w:lang w:val="en-GB"/>
        </w:rPr>
        <w:t>”</w:t>
      </w:r>
      <w:r w:rsidR="00BF2DD8" w:rsidRPr="00753F93">
        <w:rPr>
          <w:sz w:val="22"/>
          <w:szCs w:val="18"/>
          <w:lang w:val="en-GB"/>
        </w:rPr>
        <w:t xml:space="preserve"> </w:t>
      </w:r>
      <w:r w:rsidR="003658CA" w:rsidRPr="00753F93">
        <w:rPr>
          <w:i/>
          <w:iCs/>
          <w:sz w:val="22"/>
          <w:szCs w:val="18"/>
          <w:lang w:val="en-GB"/>
        </w:rPr>
        <w:t>J</w:t>
      </w:r>
      <w:r w:rsidR="00273CD7" w:rsidRPr="00753F93">
        <w:rPr>
          <w:i/>
          <w:iCs/>
          <w:sz w:val="22"/>
          <w:szCs w:val="18"/>
          <w:lang w:val="en-GB"/>
        </w:rPr>
        <w:t>.</w:t>
      </w:r>
      <w:r w:rsidR="003658CA" w:rsidRPr="00753F93">
        <w:rPr>
          <w:i/>
          <w:iCs/>
          <w:sz w:val="22"/>
          <w:szCs w:val="18"/>
          <w:lang w:val="en-GB"/>
        </w:rPr>
        <w:t xml:space="preserve"> Hydro-Environ</w:t>
      </w:r>
      <w:r w:rsidR="00273CD7" w:rsidRPr="00753F93">
        <w:rPr>
          <w:i/>
          <w:iCs/>
          <w:sz w:val="22"/>
          <w:szCs w:val="18"/>
          <w:lang w:val="en-GB"/>
        </w:rPr>
        <w:t>.</w:t>
      </w:r>
      <w:r w:rsidR="003658CA" w:rsidRPr="00753F93">
        <w:rPr>
          <w:i/>
          <w:iCs/>
          <w:sz w:val="22"/>
          <w:szCs w:val="18"/>
          <w:lang w:val="en-GB"/>
        </w:rPr>
        <w:t xml:space="preserve"> Res</w:t>
      </w:r>
      <w:r w:rsidR="00273CD7" w:rsidRPr="00753F93">
        <w:rPr>
          <w:sz w:val="22"/>
          <w:szCs w:val="18"/>
          <w:lang w:val="en-GB"/>
        </w:rPr>
        <w:t>.,</w:t>
      </w:r>
      <w:r w:rsidRPr="00753F93">
        <w:rPr>
          <w:sz w:val="22"/>
          <w:szCs w:val="18"/>
          <w:lang w:val="en-GB"/>
        </w:rPr>
        <w:t xml:space="preserve"> </w:t>
      </w:r>
      <w:hyperlink r:id="rId50" w:tooltip="Go to table of contents for this volume/issue" w:history="1">
        <w:r w:rsidRPr="00753F93">
          <w:rPr>
            <w:sz w:val="22"/>
            <w:szCs w:val="18"/>
            <w:lang w:val="en-GB"/>
          </w:rPr>
          <w:t>8(3</w:t>
        </w:r>
      </w:hyperlink>
      <w:r w:rsidR="00273CD7" w:rsidRPr="00753F93">
        <w:rPr>
          <w:sz w:val="22"/>
          <w:szCs w:val="18"/>
          <w:lang w:val="en-GB"/>
        </w:rPr>
        <w:t xml:space="preserve">), </w:t>
      </w:r>
      <w:r w:rsidRPr="00753F93">
        <w:rPr>
          <w:sz w:val="22"/>
          <w:szCs w:val="18"/>
          <w:lang w:val="en-GB"/>
        </w:rPr>
        <w:t>292–303</w:t>
      </w:r>
      <w:r w:rsidR="00273CD7" w:rsidRPr="00753F93">
        <w:rPr>
          <w:sz w:val="22"/>
          <w:szCs w:val="18"/>
          <w:lang w:val="en-GB"/>
        </w:rPr>
        <w:t>.</w:t>
      </w:r>
    </w:p>
    <w:p w14:paraId="26148C30" w14:textId="594FCB4C" w:rsidR="006775C9" w:rsidRPr="00753F93" w:rsidRDefault="006775C9" w:rsidP="00273CD7">
      <w:pPr>
        <w:autoSpaceDE w:val="0"/>
        <w:autoSpaceDN w:val="0"/>
        <w:adjustRightInd w:val="0"/>
        <w:spacing w:line="360" w:lineRule="auto"/>
        <w:ind w:left="425" w:hanging="425"/>
        <w:rPr>
          <w:sz w:val="22"/>
          <w:szCs w:val="18"/>
          <w:lang w:val="en-GB"/>
        </w:rPr>
      </w:pPr>
      <w:r w:rsidRPr="00753F93">
        <w:rPr>
          <w:sz w:val="22"/>
          <w:szCs w:val="18"/>
          <w:lang w:val="en-GB"/>
        </w:rPr>
        <w:t>Hooshyaripor</w:t>
      </w:r>
      <w:r w:rsidR="00C562D5" w:rsidRPr="00753F93">
        <w:rPr>
          <w:sz w:val="22"/>
          <w:szCs w:val="18"/>
          <w:lang w:val="en-GB"/>
        </w:rPr>
        <w:t>,</w:t>
      </w:r>
      <w:r w:rsidRPr="00753F93">
        <w:rPr>
          <w:sz w:val="22"/>
          <w:szCs w:val="18"/>
          <w:lang w:val="en-GB"/>
        </w:rPr>
        <w:t xml:space="preserve"> F</w:t>
      </w:r>
      <w:r w:rsidR="00273CD7" w:rsidRPr="00753F93">
        <w:rPr>
          <w:sz w:val="22"/>
          <w:szCs w:val="18"/>
          <w:lang w:val="en-GB"/>
        </w:rPr>
        <w:t>.</w:t>
      </w:r>
      <w:r w:rsidR="003E5464" w:rsidRPr="00753F93">
        <w:rPr>
          <w:sz w:val="22"/>
          <w:szCs w:val="18"/>
          <w:lang w:val="en-GB"/>
        </w:rPr>
        <w:t xml:space="preserve">, </w:t>
      </w:r>
      <w:r w:rsidRPr="00753F93">
        <w:rPr>
          <w:sz w:val="22"/>
          <w:szCs w:val="18"/>
          <w:lang w:val="en-GB"/>
        </w:rPr>
        <w:t>Tahershamsi</w:t>
      </w:r>
      <w:r w:rsidR="00C562D5" w:rsidRPr="00753F93">
        <w:rPr>
          <w:sz w:val="22"/>
          <w:szCs w:val="18"/>
          <w:lang w:val="en-GB"/>
        </w:rPr>
        <w:t>,</w:t>
      </w:r>
      <w:r w:rsidRPr="00753F93">
        <w:rPr>
          <w:sz w:val="22"/>
          <w:szCs w:val="18"/>
          <w:lang w:val="en-GB"/>
        </w:rPr>
        <w:t xml:space="preserve"> </w:t>
      </w:r>
      <w:r w:rsidR="00BA4BB3" w:rsidRPr="00753F93">
        <w:rPr>
          <w:sz w:val="22"/>
          <w:szCs w:val="18"/>
          <w:lang w:val="en-GB"/>
        </w:rPr>
        <w:t>A</w:t>
      </w:r>
      <w:r w:rsidR="00273CD7" w:rsidRPr="00753F93">
        <w:rPr>
          <w:sz w:val="22"/>
          <w:szCs w:val="18"/>
          <w:lang w:val="en-GB"/>
        </w:rPr>
        <w:t>.</w:t>
      </w:r>
      <w:r w:rsidR="003E5464" w:rsidRPr="00753F93">
        <w:rPr>
          <w:sz w:val="22"/>
          <w:szCs w:val="18"/>
          <w:lang w:val="en-GB"/>
        </w:rPr>
        <w:t>,</w:t>
      </w:r>
      <w:r w:rsidR="00BA4BB3" w:rsidRPr="00753F93">
        <w:rPr>
          <w:sz w:val="22"/>
          <w:szCs w:val="18"/>
          <w:lang w:val="en-GB"/>
        </w:rPr>
        <w:t xml:space="preserve"> </w:t>
      </w:r>
      <w:r w:rsidR="00C562D5" w:rsidRPr="00753F93">
        <w:rPr>
          <w:sz w:val="22"/>
          <w:szCs w:val="18"/>
          <w:lang w:val="en-GB"/>
        </w:rPr>
        <w:t xml:space="preserve">and </w:t>
      </w:r>
      <w:r w:rsidRPr="00753F93">
        <w:rPr>
          <w:sz w:val="22"/>
          <w:szCs w:val="18"/>
          <w:lang w:val="en-GB"/>
        </w:rPr>
        <w:t>Behzadian</w:t>
      </w:r>
      <w:r w:rsidR="00C562D5" w:rsidRPr="00753F93">
        <w:rPr>
          <w:sz w:val="22"/>
          <w:szCs w:val="18"/>
          <w:lang w:val="en-GB"/>
        </w:rPr>
        <w:t>,</w:t>
      </w:r>
      <w:r w:rsidRPr="00753F93">
        <w:rPr>
          <w:sz w:val="22"/>
          <w:szCs w:val="18"/>
          <w:lang w:val="en-GB"/>
        </w:rPr>
        <w:t xml:space="preserve"> </w:t>
      </w:r>
      <w:r w:rsidR="00BA4BB3" w:rsidRPr="00753F93">
        <w:rPr>
          <w:sz w:val="22"/>
          <w:szCs w:val="18"/>
          <w:lang w:val="en-GB"/>
        </w:rPr>
        <w:t>K</w:t>
      </w:r>
      <w:r w:rsidR="00273CD7" w:rsidRPr="00753F93">
        <w:rPr>
          <w:sz w:val="22"/>
          <w:szCs w:val="18"/>
          <w:lang w:val="en-GB"/>
        </w:rPr>
        <w:t>.</w:t>
      </w:r>
      <w:r w:rsidR="00BA4BB3" w:rsidRPr="00753F93">
        <w:rPr>
          <w:sz w:val="22"/>
          <w:szCs w:val="18"/>
          <w:lang w:val="en-GB"/>
        </w:rPr>
        <w:t xml:space="preserve"> </w:t>
      </w:r>
      <w:r w:rsidR="003E5464" w:rsidRPr="00753F93">
        <w:rPr>
          <w:sz w:val="22"/>
          <w:szCs w:val="18"/>
          <w:lang w:val="en-GB"/>
        </w:rPr>
        <w:t>(</w:t>
      </w:r>
      <w:r w:rsidR="00BA4BB3" w:rsidRPr="00753F93">
        <w:rPr>
          <w:sz w:val="22"/>
          <w:szCs w:val="18"/>
          <w:lang w:val="en-GB"/>
        </w:rPr>
        <w:t>2015</w:t>
      </w:r>
      <w:r w:rsidR="003E5464" w:rsidRPr="00753F93">
        <w:rPr>
          <w:sz w:val="22"/>
          <w:szCs w:val="18"/>
          <w:lang w:val="en-GB"/>
        </w:rPr>
        <w:t>)</w:t>
      </w:r>
      <w:r w:rsidR="00273CD7" w:rsidRPr="00753F93">
        <w:rPr>
          <w:sz w:val="22"/>
          <w:szCs w:val="18"/>
          <w:lang w:val="en-GB"/>
        </w:rPr>
        <w:t>.</w:t>
      </w:r>
      <w:r w:rsidR="00BA4BB3" w:rsidRPr="00753F93">
        <w:rPr>
          <w:sz w:val="22"/>
          <w:szCs w:val="18"/>
          <w:lang w:val="en-GB"/>
        </w:rPr>
        <w:t xml:space="preserve"> </w:t>
      </w:r>
      <w:r w:rsidR="00273CD7" w:rsidRPr="00753F93">
        <w:rPr>
          <w:sz w:val="22"/>
          <w:szCs w:val="18"/>
          <w:lang w:val="en-GB"/>
        </w:rPr>
        <w:t>“</w:t>
      </w:r>
      <w:r w:rsidRPr="00753F93">
        <w:rPr>
          <w:sz w:val="22"/>
          <w:szCs w:val="18"/>
          <w:lang w:val="en-GB"/>
        </w:rPr>
        <w:t>Estimation of Peak Outflow in Dam Failure Using Neural Network Approach under Uncertainty Analysis</w:t>
      </w:r>
      <w:r w:rsidR="00BF2DD8" w:rsidRPr="00753F93">
        <w:rPr>
          <w:sz w:val="22"/>
          <w:szCs w:val="18"/>
          <w:lang w:val="en-GB"/>
        </w:rPr>
        <w:t>.</w:t>
      </w:r>
      <w:r w:rsidR="00273CD7" w:rsidRPr="00753F93">
        <w:rPr>
          <w:sz w:val="22"/>
          <w:szCs w:val="18"/>
          <w:lang w:val="en-GB"/>
        </w:rPr>
        <w:t>”</w:t>
      </w:r>
      <w:r w:rsidRPr="00753F93">
        <w:rPr>
          <w:sz w:val="22"/>
          <w:szCs w:val="18"/>
          <w:lang w:val="en-GB"/>
        </w:rPr>
        <w:t xml:space="preserve"> </w:t>
      </w:r>
      <w:r w:rsidR="003658CA" w:rsidRPr="00753F93">
        <w:rPr>
          <w:i/>
          <w:iCs/>
          <w:sz w:val="22"/>
          <w:szCs w:val="18"/>
          <w:lang w:val="en-GB"/>
        </w:rPr>
        <w:t>Water Resources</w:t>
      </w:r>
      <w:r w:rsidR="00273CD7" w:rsidRPr="00753F93">
        <w:rPr>
          <w:sz w:val="22"/>
          <w:szCs w:val="18"/>
          <w:lang w:val="en-GB"/>
        </w:rPr>
        <w:t>, 42(5), 723-736.</w:t>
      </w:r>
      <w:r w:rsidRPr="00753F93">
        <w:rPr>
          <w:sz w:val="22"/>
          <w:szCs w:val="18"/>
          <w:lang w:val="en-GB"/>
        </w:rPr>
        <w:t xml:space="preserve"> </w:t>
      </w:r>
    </w:p>
    <w:p w14:paraId="666120ED" w14:textId="2372E8F2" w:rsidR="003F7B36" w:rsidRPr="00753F93" w:rsidRDefault="003F7B36" w:rsidP="003F7B36">
      <w:pPr>
        <w:autoSpaceDE w:val="0"/>
        <w:autoSpaceDN w:val="0"/>
        <w:adjustRightInd w:val="0"/>
        <w:spacing w:line="360" w:lineRule="auto"/>
        <w:ind w:left="425" w:hanging="425"/>
        <w:rPr>
          <w:sz w:val="22"/>
          <w:szCs w:val="18"/>
          <w:lang w:val="en-GB"/>
        </w:rPr>
      </w:pPr>
      <w:r w:rsidRPr="00753F93">
        <w:rPr>
          <w:sz w:val="22"/>
          <w:szCs w:val="18"/>
          <w:lang w:val="en-GB"/>
        </w:rPr>
        <w:t>Huisman, P., Cramer, W., and Van, E. G. (1998). Water in the Netherlands, Netherlands Hydrological Society, Netherlands: Delft.</w:t>
      </w:r>
    </w:p>
    <w:p w14:paraId="0C392571" w14:textId="3DD1C080" w:rsidR="00A540FE" w:rsidRPr="00753F93" w:rsidRDefault="00A540FE" w:rsidP="00BF2DD8">
      <w:pPr>
        <w:autoSpaceDE w:val="0"/>
        <w:autoSpaceDN w:val="0"/>
        <w:adjustRightInd w:val="0"/>
        <w:spacing w:line="360" w:lineRule="auto"/>
        <w:ind w:left="425" w:hanging="425"/>
        <w:rPr>
          <w:sz w:val="22"/>
          <w:szCs w:val="18"/>
          <w:lang w:val="en-GB"/>
        </w:rPr>
      </w:pPr>
      <w:r w:rsidRPr="00753F93">
        <w:rPr>
          <w:sz w:val="22"/>
          <w:szCs w:val="18"/>
          <w:lang w:val="en-GB"/>
        </w:rPr>
        <w:t>Javadi AA, Farmani R, Tan TP. (2005) An intelligent self-learning Genetic Algorithm; development and engineering applications, Advanced Engineering Informatics, volume 19, pages 255-262, DOI:10.1016/j.aei.2005.07.003</w:t>
      </w:r>
    </w:p>
    <w:p w14:paraId="7D52DFA1" w14:textId="2FF07AB4" w:rsidR="009B6B9C" w:rsidRPr="00753F93" w:rsidRDefault="009B6B9C" w:rsidP="00BF2DD8">
      <w:pPr>
        <w:autoSpaceDE w:val="0"/>
        <w:autoSpaceDN w:val="0"/>
        <w:adjustRightInd w:val="0"/>
        <w:spacing w:line="360" w:lineRule="auto"/>
        <w:ind w:left="425" w:hanging="425"/>
        <w:rPr>
          <w:sz w:val="22"/>
          <w:szCs w:val="18"/>
          <w:lang w:val="en-GB"/>
        </w:rPr>
      </w:pPr>
      <w:r w:rsidRPr="00753F93">
        <w:rPr>
          <w:sz w:val="22"/>
          <w:szCs w:val="18"/>
          <w:lang w:val="en-GB"/>
        </w:rPr>
        <w:t>Kim</w:t>
      </w:r>
      <w:r w:rsidR="00C562D5" w:rsidRPr="00753F93">
        <w:rPr>
          <w:sz w:val="22"/>
          <w:szCs w:val="18"/>
          <w:lang w:val="en-GB"/>
        </w:rPr>
        <w:t>,</w:t>
      </w:r>
      <w:r w:rsidRPr="00753F93">
        <w:rPr>
          <w:sz w:val="22"/>
          <w:szCs w:val="18"/>
          <w:lang w:val="en-GB"/>
        </w:rPr>
        <w:t xml:space="preserve"> S</w:t>
      </w:r>
      <w:r w:rsidR="00273CD7" w:rsidRPr="00753F93">
        <w:rPr>
          <w:sz w:val="22"/>
          <w:szCs w:val="18"/>
          <w:lang w:val="en-GB"/>
        </w:rPr>
        <w:t>.</w:t>
      </w:r>
      <w:r w:rsidRPr="00753F93">
        <w:rPr>
          <w:sz w:val="22"/>
          <w:szCs w:val="18"/>
          <w:lang w:val="en-GB"/>
        </w:rPr>
        <w:t>E</w:t>
      </w:r>
      <w:r w:rsidR="00273CD7"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Seo</w:t>
      </w:r>
      <w:r w:rsidR="00C562D5" w:rsidRPr="00753F93">
        <w:rPr>
          <w:sz w:val="22"/>
          <w:szCs w:val="18"/>
          <w:lang w:val="en-GB"/>
        </w:rPr>
        <w:t>,</w:t>
      </w:r>
      <w:r w:rsidRPr="00753F93">
        <w:rPr>
          <w:sz w:val="22"/>
          <w:szCs w:val="18"/>
          <w:lang w:val="en-GB"/>
        </w:rPr>
        <w:t xml:space="preserve"> I</w:t>
      </w:r>
      <w:r w:rsidR="00273CD7" w:rsidRPr="00753F93">
        <w:rPr>
          <w:sz w:val="22"/>
          <w:szCs w:val="18"/>
          <w:lang w:val="en-GB"/>
        </w:rPr>
        <w:t>.</w:t>
      </w:r>
      <w:r w:rsidRPr="00753F93">
        <w:rPr>
          <w:sz w:val="22"/>
          <w:szCs w:val="18"/>
          <w:lang w:val="en-GB"/>
        </w:rPr>
        <w:t>W</w:t>
      </w:r>
      <w:r w:rsidR="00273CD7"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2015</w:t>
      </w:r>
      <w:r w:rsidR="003E5464" w:rsidRPr="00753F93">
        <w:rPr>
          <w:sz w:val="22"/>
          <w:szCs w:val="18"/>
          <w:lang w:val="en-GB"/>
        </w:rPr>
        <w:t>)</w:t>
      </w:r>
      <w:r w:rsidR="00273CD7" w:rsidRPr="00753F93">
        <w:rPr>
          <w:sz w:val="22"/>
          <w:szCs w:val="18"/>
          <w:lang w:val="en-GB"/>
        </w:rPr>
        <w:t>.</w:t>
      </w:r>
      <w:r w:rsidRPr="00753F93">
        <w:rPr>
          <w:sz w:val="22"/>
          <w:szCs w:val="18"/>
          <w:lang w:val="en-GB"/>
        </w:rPr>
        <w:t xml:space="preserve"> </w:t>
      </w:r>
      <w:r w:rsidR="00273CD7" w:rsidRPr="00753F93">
        <w:rPr>
          <w:sz w:val="22"/>
          <w:szCs w:val="18"/>
          <w:lang w:val="en-GB"/>
        </w:rPr>
        <w:t>“</w:t>
      </w:r>
      <w:r w:rsidRPr="00753F93">
        <w:rPr>
          <w:sz w:val="22"/>
          <w:szCs w:val="18"/>
          <w:lang w:val="en-GB"/>
        </w:rPr>
        <w:t>Artificial Neural Network ensemble modeling with conjunctive data clustering for water quality prediction in rivers</w:t>
      </w:r>
      <w:r w:rsidR="00BF2DD8" w:rsidRPr="00753F93">
        <w:rPr>
          <w:sz w:val="22"/>
          <w:szCs w:val="18"/>
          <w:lang w:val="en-GB"/>
        </w:rPr>
        <w:t>.</w:t>
      </w:r>
      <w:r w:rsidR="004F0412" w:rsidRPr="00753F93">
        <w:rPr>
          <w:sz w:val="22"/>
          <w:szCs w:val="18"/>
          <w:lang w:val="en-GB"/>
        </w:rPr>
        <w:t>”</w:t>
      </w:r>
      <w:r w:rsidR="00BF2DD8" w:rsidRPr="00753F93">
        <w:rPr>
          <w:sz w:val="22"/>
          <w:szCs w:val="18"/>
          <w:lang w:val="en-GB"/>
        </w:rPr>
        <w:t xml:space="preserve"> </w:t>
      </w:r>
      <w:r w:rsidR="003658CA" w:rsidRPr="00753F93">
        <w:rPr>
          <w:i/>
          <w:iCs/>
          <w:sz w:val="22"/>
          <w:szCs w:val="18"/>
          <w:lang w:val="en-GB"/>
        </w:rPr>
        <w:t>J</w:t>
      </w:r>
      <w:r w:rsidR="004F0412" w:rsidRPr="00753F93">
        <w:rPr>
          <w:i/>
          <w:iCs/>
          <w:sz w:val="22"/>
          <w:szCs w:val="18"/>
          <w:lang w:val="en-GB"/>
        </w:rPr>
        <w:t>.</w:t>
      </w:r>
      <w:r w:rsidR="003658CA" w:rsidRPr="00753F93">
        <w:rPr>
          <w:i/>
          <w:iCs/>
          <w:sz w:val="22"/>
          <w:szCs w:val="18"/>
          <w:lang w:val="en-GB"/>
        </w:rPr>
        <w:t xml:space="preserve"> Hydro-Environ</w:t>
      </w:r>
      <w:r w:rsidR="004F0412" w:rsidRPr="00753F93">
        <w:rPr>
          <w:i/>
          <w:iCs/>
          <w:sz w:val="22"/>
          <w:szCs w:val="18"/>
          <w:lang w:val="en-GB"/>
        </w:rPr>
        <w:t>.</w:t>
      </w:r>
      <w:r w:rsidR="003658CA" w:rsidRPr="00753F93">
        <w:rPr>
          <w:i/>
          <w:iCs/>
          <w:sz w:val="22"/>
          <w:szCs w:val="18"/>
          <w:lang w:val="en-GB"/>
        </w:rPr>
        <w:t xml:space="preserve"> Res</w:t>
      </w:r>
      <w:r w:rsidR="004F0412" w:rsidRPr="00753F93">
        <w:rPr>
          <w:sz w:val="22"/>
          <w:szCs w:val="18"/>
          <w:lang w:val="en-GB"/>
        </w:rPr>
        <w:t>.,</w:t>
      </w:r>
      <w:r w:rsidRPr="00753F93">
        <w:rPr>
          <w:sz w:val="22"/>
          <w:szCs w:val="18"/>
          <w:lang w:val="en-GB"/>
        </w:rPr>
        <w:t xml:space="preserve"> http://dx.doi.org/10.1016/j.jher.2014.09.006</w:t>
      </w:r>
      <w:r w:rsidR="004F0412" w:rsidRPr="00753F93">
        <w:rPr>
          <w:sz w:val="22"/>
          <w:szCs w:val="18"/>
          <w:lang w:val="en-GB"/>
        </w:rPr>
        <w:t>.</w:t>
      </w:r>
    </w:p>
    <w:p w14:paraId="6F5A2DA7" w14:textId="087FC4F7" w:rsidR="00CB14B4" w:rsidRPr="00753F93" w:rsidRDefault="00CB14B4" w:rsidP="004F0412">
      <w:pPr>
        <w:autoSpaceDE w:val="0"/>
        <w:autoSpaceDN w:val="0"/>
        <w:adjustRightInd w:val="0"/>
        <w:spacing w:line="360" w:lineRule="auto"/>
        <w:ind w:left="425" w:hanging="425"/>
        <w:rPr>
          <w:sz w:val="22"/>
          <w:szCs w:val="18"/>
          <w:lang w:val="en-GB"/>
        </w:rPr>
      </w:pPr>
      <w:r w:rsidRPr="00753F93">
        <w:rPr>
          <w:sz w:val="22"/>
          <w:szCs w:val="18"/>
          <w:lang w:val="en-GB"/>
        </w:rPr>
        <w:t>Kohavi</w:t>
      </w:r>
      <w:r w:rsidR="004F0412" w:rsidRPr="00753F93">
        <w:rPr>
          <w:sz w:val="22"/>
          <w:szCs w:val="18"/>
          <w:lang w:val="en-GB"/>
        </w:rPr>
        <w:t>,</w:t>
      </w:r>
      <w:r w:rsidR="008B0DBD" w:rsidRPr="00753F93">
        <w:rPr>
          <w:sz w:val="22"/>
          <w:szCs w:val="18"/>
          <w:lang w:val="en-GB"/>
        </w:rPr>
        <w:t xml:space="preserve"> R</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1995</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A Study of Cross-Validation and Bootstrap for Accuracy Estimation and Model Selection.</w:t>
      </w:r>
      <w:r w:rsidR="004F0412" w:rsidRPr="00753F93">
        <w:rPr>
          <w:sz w:val="22"/>
          <w:szCs w:val="18"/>
          <w:lang w:val="en-GB"/>
        </w:rPr>
        <w:t>”</w:t>
      </w:r>
      <w:r w:rsidRPr="00753F93">
        <w:rPr>
          <w:sz w:val="22"/>
          <w:szCs w:val="18"/>
          <w:lang w:val="en-GB"/>
        </w:rPr>
        <w:t xml:space="preserve"> </w:t>
      </w:r>
      <w:r w:rsidR="003658CA" w:rsidRPr="00753F93">
        <w:rPr>
          <w:i/>
          <w:sz w:val="22"/>
          <w:szCs w:val="18"/>
          <w:lang w:val="en-GB"/>
        </w:rPr>
        <w:t>Proc. of the 14th International Joint Conference on Artificial Intelligence</w:t>
      </w:r>
      <w:r w:rsidR="004F0412" w:rsidRPr="00753F93">
        <w:rPr>
          <w:i/>
          <w:sz w:val="22"/>
          <w:szCs w:val="18"/>
          <w:lang w:val="en-GB"/>
        </w:rPr>
        <w:t>,</w:t>
      </w:r>
      <w:r w:rsidRPr="00753F93">
        <w:rPr>
          <w:i/>
          <w:sz w:val="22"/>
          <w:szCs w:val="18"/>
          <w:lang w:val="en-GB"/>
        </w:rPr>
        <w:t xml:space="preserve"> </w:t>
      </w:r>
      <w:r w:rsidRPr="00753F93">
        <w:rPr>
          <w:sz w:val="22"/>
          <w:szCs w:val="18"/>
          <w:lang w:val="en-GB"/>
        </w:rPr>
        <w:t>2(12</w:t>
      </w:r>
      <w:r w:rsidR="004F0412" w:rsidRPr="00753F93">
        <w:rPr>
          <w:sz w:val="22"/>
          <w:szCs w:val="18"/>
          <w:lang w:val="en-GB"/>
        </w:rPr>
        <w:t xml:space="preserve">), </w:t>
      </w:r>
      <w:r w:rsidRPr="00753F93">
        <w:rPr>
          <w:sz w:val="22"/>
          <w:szCs w:val="18"/>
          <w:lang w:val="en-GB"/>
        </w:rPr>
        <w:t>1137-1143</w:t>
      </w:r>
      <w:r w:rsidR="004F0412" w:rsidRPr="00753F93">
        <w:rPr>
          <w:sz w:val="22"/>
          <w:szCs w:val="18"/>
          <w:lang w:val="en-GB"/>
        </w:rPr>
        <w:t>.</w:t>
      </w:r>
    </w:p>
    <w:p w14:paraId="71965DC5" w14:textId="28B3D9E6" w:rsidR="00080622" w:rsidRPr="00753F93" w:rsidRDefault="00080622" w:rsidP="004F0412">
      <w:pPr>
        <w:autoSpaceDE w:val="0"/>
        <w:autoSpaceDN w:val="0"/>
        <w:adjustRightInd w:val="0"/>
        <w:spacing w:line="360" w:lineRule="auto"/>
        <w:ind w:left="425" w:hanging="425"/>
        <w:rPr>
          <w:sz w:val="22"/>
          <w:szCs w:val="18"/>
          <w:lang w:val="en-GB"/>
        </w:rPr>
      </w:pPr>
      <w:r w:rsidRPr="00753F93">
        <w:rPr>
          <w:sz w:val="22"/>
          <w:szCs w:val="18"/>
          <w:lang w:val="en-GB"/>
        </w:rPr>
        <w:t>Lasdon</w:t>
      </w:r>
      <w:r w:rsidR="004F0412" w:rsidRPr="00753F93">
        <w:rPr>
          <w:sz w:val="22"/>
          <w:szCs w:val="18"/>
          <w:lang w:val="en-GB"/>
        </w:rPr>
        <w:t>,</w:t>
      </w:r>
      <w:r w:rsidRPr="00753F93">
        <w:rPr>
          <w:sz w:val="22"/>
          <w:szCs w:val="18"/>
          <w:lang w:val="en-GB"/>
        </w:rPr>
        <w:t xml:space="preserve"> L</w:t>
      </w:r>
      <w:r w:rsidR="004F0412" w:rsidRPr="00753F93">
        <w:rPr>
          <w:sz w:val="22"/>
          <w:szCs w:val="18"/>
          <w:lang w:val="en-GB"/>
        </w:rPr>
        <w:t>.</w:t>
      </w:r>
      <w:r w:rsidRPr="00753F93">
        <w:rPr>
          <w:sz w:val="22"/>
          <w:szCs w:val="18"/>
          <w:lang w:val="en-GB"/>
        </w:rPr>
        <w:t>S</w:t>
      </w:r>
      <w:r w:rsidR="004F0412" w:rsidRPr="00753F93">
        <w:rPr>
          <w:sz w:val="22"/>
          <w:szCs w:val="18"/>
          <w:lang w:val="en-GB"/>
        </w:rPr>
        <w:t>.</w:t>
      </w:r>
      <w:r w:rsidRPr="00753F93">
        <w:rPr>
          <w:sz w:val="22"/>
          <w:szCs w:val="18"/>
          <w:lang w:val="en-GB"/>
        </w:rPr>
        <w:t>, Fox</w:t>
      </w:r>
      <w:r w:rsidR="00C562D5" w:rsidRPr="00753F93">
        <w:rPr>
          <w:sz w:val="22"/>
          <w:szCs w:val="18"/>
          <w:lang w:val="en-GB"/>
        </w:rPr>
        <w:t>,</w:t>
      </w:r>
      <w:r w:rsidRPr="00753F93">
        <w:rPr>
          <w:sz w:val="22"/>
          <w:szCs w:val="18"/>
          <w:lang w:val="en-GB"/>
        </w:rPr>
        <w:t xml:space="preserve"> R</w:t>
      </w:r>
      <w:r w:rsidR="004F0412" w:rsidRPr="00753F93">
        <w:rPr>
          <w:sz w:val="22"/>
          <w:szCs w:val="18"/>
          <w:lang w:val="en-GB"/>
        </w:rPr>
        <w:t>.</w:t>
      </w:r>
      <w:r w:rsidRPr="00753F93">
        <w:rPr>
          <w:sz w:val="22"/>
          <w:szCs w:val="18"/>
          <w:lang w:val="en-GB"/>
        </w:rPr>
        <w:t>L</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Ratner</w:t>
      </w:r>
      <w:r w:rsidR="00C562D5" w:rsidRPr="00753F93">
        <w:rPr>
          <w:sz w:val="22"/>
          <w:szCs w:val="18"/>
          <w:lang w:val="en-GB"/>
        </w:rPr>
        <w:t>,</w:t>
      </w:r>
      <w:r w:rsidRPr="00753F93">
        <w:rPr>
          <w:sz w:val="22"/>
          <w:szCs w:val="18"/>
          <w:lang w:val="en-GB"/>
        </w:rPr>
        <w:t xml:space="preserve"> M</w:t>
      </w:r>
      <w:r w:rsidR="004F0412" w:rsidRPr="00753F93">
        <w:rPr>
          <w:sz w:val="22"/>
          <w:szCs w:val="18"/>
          <w:lang w:val="en-GB"/>
        </w:rPr>
        <w:t>.</w:t>
      </w:r>
      <w:r w:rsidRPr="00753F93">
        <w:rPr>
          <w:sz w:val="22"/>
          <w:szCs w:val="18"/>
          <w:lang w:val="en-GB"/>
        </w:rPr>
        <w:t>W</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1974</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008C30E3" w:rsidRPr="00753F93">
        <w:rPr>
          <w:sz w:val="22"/>
          <w:szCs w:val="18"/>
          <w:lang w:val="en-GB"/>
        </w:rPr>
        <w:t>Nonlinear Optimization Using The Generalized Reduced Gradient Method.</w:t>
      </w:r>
      <w:r w:rsidR="004F0412" w:rsidRPr="00753F93">
        <w:rPr>
          <w:sz w:val="22"/>
          <w:szCs w:val="18"/>
          <w:lang w:val="en-GB"/>
        </w:rPr>
        <w:t>”</w:t>
      </w:r>
      <w:r w:rsidRPr="00753F93">
        <w:rPr>
          <w:i/>
          <w:iCs/>
          <w:sz w:val="22"/>
          <w:szCs w:val="18"/>
          <w:lang w:val="en-GB"/>
        </w:rPr>
        <w:t xml:space="preserve"> </w:t>
      </w:r>
      <w:r w:rsidR="003658CA" w:rsidRPr="00753F93">
        <w:rPr>
          <w:i/>
          <w:iCs/>
          <w:sz w:val="22"/>
          <w:szCs w:val="18"/>
          <w:lang w:val="en-GB"/>
        </w:rPr>
        <w:t>Rev</w:t>
      </w:r>
      <w:r w:rsidR="004F0412" w:rsidRPr="00753F93">
        <w:rPr>
          <w:i/>
          <w:iCs/>
          <w:sz w:val="22"/>
          <w:szCs w:val="18"/>
          <w:lang w:val="en-GB"/>
        </w:rPr>
        <w:t>.</w:t>
      </w:r>
      <w:r w:rsidR="003658CA" w:rsidRPr="00753F93">
        <w:rPr>
          <w:i/>
          <w:iCs/>
          <w:sz w:val="22"/>
          <w:szCs w:val="18"/>
          <w:lang w:val="en-GB"/>
        </w:rPr>
        <w:t xml:space="preserve"> Fr</w:t>
      </w:r>
      <w:r w:rsidR="004F0412" w:rsidRPr="00753F93">
        <w:rPr>
          <w:i/>
          <w:iCs/>
          <w:sz w:val="22"/>
          <w:szCs w:val="18"/>
          <w:lang w:val="en-GB"/>
        </w:rPr>
        <w:t>.</w:t>
      </w:r>
      <w:r w:rsidR="003658CA" w:rsidRPr="00753F93">
        <w:rPr>
          <w:i/>
          <w:iCs/>
          <w:sz w:val="22"/>
          <w:szCs w:val="18"/>
          <w:lang w:val="en-GB"/>
        </w:rPr>
        <w:t xml:space="preserve"> Autom</w:t>
      </w:r>
      <w:r w:rsidR="004F0412" w:rsidRPr="00753F93">
        <w:rPr>
          <w:i/>
          <w:iCs/>
          <w:sz w:val="22"/>
          <w:szCs w:val="18"/>
          <w:lang w:val="en-GB"/>
        </w:rPr>
        <w:t>.</w:t>
      </w:r>
      <w:r w:rsidR="003658CA" w:rsidRPr="00753F93">
        <w:rPr>
          <w:i/>
          <w:iCs/>
          <w:sz w:val="22"/>
          <w:szCs w:val="18"/>
          <w:lang w:val="en-GB"/>
        </w:rPr>
        <w:t xml:space="preserve"> Inf</w:t>
      </w:r>
      <w:r w:rsidR="004F0412" w:rsidRPr="00753F93">
        <w:rPr>
          <w:i/>
          <w:iCs/>
          <w:sz w:val="22"/>
          <w:szCs w:val="18"/>
          <w:lang w:val="en-GB"/>
        </w:rPr>
        <w:t>.</w:t>
      </w:r>
      <w:r w:rsidR="003658CA" w:rsidRPr="00753F93">
        <w:rPr>
          <w:i/>
          <w:iCs/>
          <w:sz w:val="22"/>
          <w:szCs w:val="18"/>
          <w:lang w:val="en-GB"/>
        </w:rPr>
        <w:t xml:space="preserve"> Rech</w:t>
      </w:r>
      <w:r w:rsidR="004F0412" w:rsidRPr="00753F93">
        <w:rPr>
          <w:i/>
          <w:iCs/>
          <w:sz w:val="22"/>
          <w:szCs w:val="18"/>
          <w:lang w:val="en-GB"/>
        </w:rPr>
        <w:t>.</w:t>
      </w:r>
      <w:r w:rsidR="003658CA" w:rsidRPr="00753F93">
        <w:rPr>
          <w:i/>
          <w:iCs/>
          <w:sz w:val="22"/>
          <w:szCs w:val="18"/>
          <w:lang w:val="en-GB"/>
        </w:rPr>
        <w:t xml:space="preserve"> Oper</w:t>
      </w:r>
      <w:r w:rsidR="004F0412" w:rsidRPr="00753F93">
        <w:rPr>
          <w:i/>
          <w:iCs/>
          <w:sz w:val="22"/>
          <w:szCs w:val="18"/>
          <w:lang w:val="en-GB"/>
        </w:rPr>
        <w:t>.,</w:t>
      </w:r>
      <w:r w:rsidRPr="00753F93">
        <w:rPr>
          <w:sz w:val="22"/>
          <w:szCs w:val="18"/>
          <w:lang w:val="en-GB"/>
        </w:rPr>
        <w:t xml:space="preserve"> 8</w:t>
      </w:r>
      <w:r w:rsidR="004F0412" w:rsidRPr="00753F93">
        <w:rPr>
          <w:sz w:val="22"/>
          <w:szCs w:val="18"/>
          <w:lang w:val="en-GB"/>
        </w:rPr>
        <w:t xml:space="preserve">, </w:t>
      </w:r>
      <w:r w:rsidRPr="00753F93">
        <w:rPr>
          <w:sz w:val="22"/>
          <w:szCs w:val="18"/>
          <w:lang w:val="en-GB"/>
        </w:rPr>
        <w:t>73-103.</w:t>
      </w:r>
    </w:p>
    <w:p w14:paraId="30984362" w14:textId="23BFCDBF" w:rsidR="00A00AC7" w:rsidRPr="00753F93" w:rsidRDefault="00A00AC7" w:rsidP="004F0412">
      <w:pPr>
        <w:autoSpaceDE w:val="0"/>
        <w:autoSpaceDN w:val="0"/>
        <w:adjustRightInd w:val="0"/>
        <w:spacing w:line="360" w:lineRule="auto"/>
        <w:ind w:left="425" w:hanging="425"/>
        <w:rPr>
          <w:sz w:val="22"/>
          <w:szCs w:val="18"/>
          <w:lang w:val="en-GB"/>
        </w:rPr>
      </w:pPr>
      <w:r w:rsidRPr="00753F93">
        <w:rPr>
          <w:sz w:val="22"/>
          <w:szCs w:val="18"/>
          <w:lang w:val="en-GB"/>
        </w:rPr>
        <w:t>Lasdon</w:t>
      </w:r>
      <w:r w:rsidR="004F0412" w:rsidRPr="00753F93">
        <w:rPr>
          <w:sz w:val="22"/>
          <w:szCs w:val="18"/>
          <w:lang w:val="en-GB"/>
        </w:rPr>
        <w:t>,</w:t>
      </w:r>
      <w:r w:rsidRPr="00753F93">
        <w:rPr>
          <w:sz w:val="22"/>
          <w:szCs w:val="18"/>
          <w:lang w:val="en-GB"/>
        </w:rPr>
        <w:t xml:space="preserve"> L</w:t>
      </w:r>
      <w:r w:rsidR="004F0412" w:rsidRPr="00753F93">
        <w:rPr>
          <w:sz w:val="22"/>
          <w:szCs w:val="18"/>
          <w:lang w:val="en-GB"/>
        </w:rPr>
        <w:t>.</w:t>
      </w:r>
      <w:r w:rsidRPr="00753F93">
        <w:rPr>
          <w:sz w:val="22"/>
          <w:szCs w:val="18"/>
          <w:lang w:val="en-GB"/>
        </w:rPr>
        <w:t>S</w:t>
      </w:r>
      <w:r w:rsidR="004F0412" w:rsidRPr="00753F93">
        <w:rPr>
          <w:sz w:val="22"/>
          <w:szCs w:val="18"/>
          <w:lang w:val="en-GB"/>
        </w:rPr>
        <w:t>.</w:t>
      </w:r>
      <w:r w:rsidRPr="00753F93">
        <w:rPr>
          <w:sz w:val="22"/>
          <w:szCs w:val="18"/>
          <w:lang w:val="en-GB"/>
        </w:rPr>
        <w:t>, Waren</w:t>
      </w:r>
      <w:r w:rsidR="00C562D5" w:rsidRPr="00753F93">
        <w:rPr>
          <w:sz w:val="22"/>
          <w:szCs w:val="18"/>
          <w:lang w:val="en-GB"/>
        </w:rPr>
        <w:t>,</w:t>
      </w:r>
      <w:r w:rsidRPr="00753F93">
        <w:rPr>
          <w:sz w:val="22"/>
          <w:szCs w:val="18"/>
          <w:lang w:val="en-GB"/>
        </w:rPr>
        <w:t xml:space="preserve"> A</w:t>
      </w:r>
      <w:r w:rsidR="004F0412" w:rsidRPr="00753F93">
        <w:rPr>
          <w:sz w:val="22"/>
          <w:szCs w:val="18"/>
          <w:lang w:val="en-GB"/>
        </w:rPr>
        <w:t>.</w:t>
      </w:r>
      <w:r w:rsidRPr="00753F93">
        <w:rPr>
          <w:sz w:val="22"/>
          <w:szCs w:val="18"/>
          <w:lang w:val="en-GB"/>
        </w:rPr>
        <w:t>D</w:t>
      </w:r>
      <w:r w:rsidR="004F0412" w:rsidRPr="00753F93">
        <w:rPr>
          <w:sz w:val="22"/>
          <w:szCs w:val="18"/>
          <w:lang w:val="en-GB"/>
        </w:rPr>
        <w:t>.</w:t>
      </w:r>
      <w:r w:rsidRPr="00753F93">
        <w:rPr>
          <w:sz w:val="22"/>
          <w:szCs w:val="18"/>
          <w:lang w:val="en-GB"/>
        </w:rPr>
        <w:t>, Jain</w:t>
      </w:r>
      <w:r w:rsidR="00C562D5" w:rsidRPr="00753F93">
        <w:rPr>
          <w:sz w:val="22"/>
          <w:szCs w:val="18"/>
          <w:lang w:val="en-GB"/>
        </w:rPr>
        <w:t>,</w:t>
      </w:r>
      <w:r w:rsidRPr="00753F93">
        <w:rPr>
          <w:sz w:val="22"/>
          <w:szCs w:val="18"/>
          <w:lang w:val="en-GB"/>
        </w:rPr>
        <w:t xml:space="preserve"> A</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Ratner</w:t>
      </w:r>
      <w:r w:rsidR="00C562D5" w:rsidRPr="00753F93">
        <w:rPr>
          <w:sz w:val="22"/>
          <w:szCs w:val="18"/>
          <w:lang w:val="en-GB"/>
        </w:rPr>
        <w:t>,</w:t>
      </w:r>
      <w:r w:rsidRPr="00753F93">
        <w:rPr>
          <w:sz w:val="22"/>
          <w:szCs w:val="18"/>
          <w:lang w:val="en-GB"/>
        </w:rPr>
        <w:t xml:space="preserve"> M</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1978</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Design and Testing of a generalized reduced gradient code for nonlinear programming.</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ACM Transaction on Mathematical Software</w:t>
      </w:r>
      <w:r w:rsidR="004F0412" w:rsidRPr="00753F93">
        <w:rPr>
          <w:sz w:val="22"/>
          <w:szCs w:val="18"/>
          <w:lang w:val="en-GB"/>
        </w:rPr>
        <w:t>,</w:t>
      </w:r>
      <w:r w:rsidRPr="00753F93">
        <w:rPr>
          <w:sz w:val="22"/>
          <w:szCs w:val="18"/>
          <w:lang w:val="en-GB"/>
        </w:rPr>
        <w:t xml:space="preserve"> 4(1</w:t>
      </w:r>
      <w:r w:rsidR="004F0412" w:rsidRPr="00753F93">
        <w:rPr>
          <w:sz w:val="22"/>
          <w:szCs w:val="18"/>
          <w:lang w:val="en-GB"/>
        </w:rPr>
        <w:t xml:space="preserve">), </w:t>
      </w:r>
      <w:r w:rsidRPr="00753F93">
        <w:rPr>
          <w:sz w:val="22"/>
          <w:szCs w:val="18"/>
          <w:lang w:val="en-GB"/>
        </w:rPr>
        <w:t>34-50</w:t>
      </w:r>
      <w:r w:rsidR="004F0412" w:rsidRPr="00753F93">
        <w:rPr>
          <w:sz w:val="22"/>
          <w:szCs w:val="18"/>
          <w:lang w:val="en-GB"/>
        </w:rPr>
        <w:t>.</w:t>
      </w:r>
    </w:p>
    <w:p w14:paraId="726C6646" w14:textId="1E302401" w:rsidR="007E2015" w:rsidRPr="00753F93" w:rsidRDefault="007E2015" w:rsidP="007E2015">
      <w:pPr>
        <w:autoSpaceDE w:val="0"/>
        <w:autoSpaceDN w:val="0"/>
        <w:adjustRightInd w:val="0"/>
        <w:spacing w:line="360" w:lineRule="auto"/>
        <w:ind w:left="426" w:hanging="426"/>
        <w:rPr>
          <w:sz w:val="22"/>
          <w:szCs w:val="16"/>
          <w:lang w:val="en-GB"/>
        </w:rPr>
      </w:pPr>
      <w:r w:rsidRPr="00753F93">
        <w:rPr>
          <w:sz w:val="22"/>
          <w:szCs w:val="16"/>
          <w:lang w:val="en-GB"/>
        </w:rPr>
        <w:t xml:space="preserve">Legates, D.R., and McCabe. G.J. (1999). Evaluating the use of “goodness-of-fit” measures in hydrologic and hydroclimatic model validation. </w:t>
      </w:r>
      <w:r w:rsidRPr="00753F93">
        <w:rPr>
          <w:i/>
          <w:iCs/>
          <w:sz w:val="22"/>
          <w:szCs w:val="16"/>
          <w:lang w:val="en-GB"/>
        </w:rPr>
        <w:t>Water Resources Res.</w:t>
      </w:r>
      <w:r w:rsidRPr="00753F93">
        <w:rPr>
          <w:sz w:val="22"/>
          <w:szCs w:val="16"/>
          <w:lang w:val="en-GB"/>
        </w:rPr>
        <w:t xml:space="preserve"> 35(1): 233-241</w:t>
      </w:r>
    </w:p>
    <w:p w14:paraId="13C0D70B" w14:textId="3CD751BB" w:rsidR="007F3BB3" w:rsidRPr="00753F93" w:rsidRDefault="00700E3E" w:rsidP="00F26F82">
      <w:pPr>
        <w:autoSpaceDE w:val="0"/>
        <w:autoSpaceDN w:val="0"/>
        <w:adjustRightInd w:val="0"/>
        <w:spacing w:line="360" w:lineRule="auto"/>
        <w:ind w:left="425" w:hanging="425"/>
        <w:rPr>
          <w:sz w:val="22"/>
          <w:szCs w:val="18"/>
          <w:lang w:val="en-GB"/>
        </w:rPr>
      </w:pPr>
      <w:r w:rsidRPr="00753F93">
        <w:rPr>
          <w:sz w:val="22"/>
          <w:szCs w:val="18"/>
          <w:lang w:val="en-GB"/>
        </w:rPr>
        <w:t>MATLAB</w:t>
      </w:r>
      <w:r w:rsidR="007F3BB3" w:rsidRPr="00753F93">
        <w:rPr>
          <w:sz w:val="22"/>
          <w:szCs w:val="18"/>
          <w:lang w:val="en-GB"/>
        </w:rPr>
        <w:t>® R2014b (The MathWork Inc., Massachusetts)</w:t>
      </w:r>
      <w:r w:rsidR="004F0412" w:rsidRPr="00753F93">
        <w:rPr>
          <w:sz w:val="22"/>
          <w:szCs w:val="18"/>
          <w:lang w:val="en-GB"/>
        </w:rPr>
        <w:t>.</w:t>
      </w:r>
    </w:p>
    <w:p w14:paraId="5339ED1A" w14:textId="3C2A9D9C" w:rsidR="00F26F82" w:rsidRPr="00753F93" w:rsidRDefault="00F26F82" w:rsidP="00F26F82">
      <w:pPr>
        <w:autoSpaceDE w:val="0"/>
        <w:autoSpaceDN w:val="0"/>
        <w:adjustRightInd w:val="0"/>
        <w:spacing w:line="360" w:lineRule="auto"/>
        <w:ind w:left="426" w:hanging="426"/>
        <w:rPr>
          <w:sz w:val="22"/>
          <w:szCs w:val="16"/>
          <w:lang w:val="en-GB"/>
        </w:rPr>
      </w:pPr>
      <w:r w:rsidRPr="00753F93">
        <w:rPr>
          <w:sz w:val="22"/>
          <w:szCs w:val="16"/>
          <w:lang w:val="en-GB"/>
        </w:rPr>
        <w:t xml:space="preserve">Moriasi, D.N., Arnold, J.G., Liew, M.W.V., Bingner, R.L., Harmel, R.D., Veith, T.L. (2007). “Modelevaluation guidelines for systematic quantification of accuracy in watershedsimulations.” </w:t>
      </w:r>
      <w:r w:rsidRPr="00753F93">
        <w:rPr>
          <w:i/>
          <w:iCs/>
          <w:sz w:val="22"/>
          <w:szCs w:val="16"/>
          <w:lang w:val="en-GB"/>
        </w:rPr>
        <w:t>Trans ASABE,</w:t>
      </w:r>
      <w:r w:rsidRPr="00753F93">
        <w:rPr>
          <w:sz w:val="22"/>
          <w:szCs w:val="16"/>
          <w:lang w:val="en-GB"/>
        </w:rPr>
        <w:t xml:space="preserve"> 50(3), 885–900.</w:t>
      </w:r>
    </w:p>
    <w:p w14:paraId="750B2249" w14:textId="0FDE36DE" w:rsidR="00643390" w:rsidRPr="00753F93" w:rsidRDefault="00643390" w:rsidP="00643390">
      <w:pPr>
        <w:autoSpaceDE w:val="0"/>
        <w:autoSpaceDN w:val="0"/>
        <w:adjustRightInd w:val="0"/>
        <w:spacing w:line="360" w:lineRule="auto"/>
        <w:ind w:left="425" w:hanging="425"/>
        <w:rPr>
          <w:sz w:val="22"/>
          <w:szCs w:val="16"/>
          <w:lang w:val="en-GB"/>
        </w:rPr>
      </w:pPr>
      <w:r w:rsidRPr="00753F93">
        <w:rPr>
          <w:sz w:val="22"/>
          <w:szCs w:val="16"/>
          <w:lang w:val="en-GB"/>
        </w:rPr>
        <w:t xml:space="preserve">Mulia, I.E., Tay, H., Roopsekhar, K., and Tkalich, P. (2013). “Hybrid ANN–GA model for predicting turbidity and chlorophyll-a concentrations.” </w:t>
      </w:r>
      <w:r w:rsidRPr="00753F93">
        <w:rPr>
          <w:i/>
          <w:iCs/>
          <w:sz w:val="22"/>
          <w:szCs w:val="16"/>
          <w:lang w:val="en-GB"/>
        </w:rPr>
        <w:t>J. Hydro-Environ. Res.,</w:t>
      </w:r>
      <w:r w:rsidRPr="00753F93">
        <w:rPr>
          <w:sz w:val="22"/>
          <w:szCs w:val="16"/>
          <w:lang w:val="en-GB"/>
        </w:rPr>
        <w:t xml:space="preserve"> 7(4), 279–299.</w:t>
      </w:r>
    </w:p>
    <w:p w14:paraId="246B5972" w14:textId="09CAD8A5" w:rsidR="00EE6B1C" w:rsidRPr="00753F93" w:rsidRDefault="00EE6B1C" w:rsidP="00EE6B1C">
      <w:pPr>
        <w:autoSpaceDE w:val="0"/>
        <w:autoSpaceDN w:val="0"/>
        <w:adjustRightInd w:val="0"/>
        <w:spacing w:line="360" w:lineRule="auto"/>
        <w:ind w:left="425" w:hanging="425"/>
        <w:rPr>
          <w:rFonts w:cs="Times New Roman"/>
          <w:sz w:val="22"/>
          <w:lang w:val="en-GB"/>
        </w:rPr>
      </w:pPr>
      <w:r w:rsidRPr="00753F93">
        <w:rPr>
          <w:rFonts w:cs="Times New Roman"/>
          <w:sz w:val="22"/>
          <w:lang w:val="en-GB"/>
        </w:rPr>
        <w:t xml:space="preserve">Noori, R., Khakpour, A., Omidvar, B., and Farokhnia, A., 2010. “Comparison of ANN and principal component analysis-multivariate linear regression models for predicting the river flow based on developed discrepancy ratio statistic.” </w:t>
      </w:r>
      <w:hyperlink r:id="rId51" w:tgtFrame="_blank" w:tooltip="Go to Expert Systems with Applications on ScienceDirect" w:history="1">
        <w:r w:rsidRPr="00753F93">
          <w:rPr>
            <w:rFonts w:cs="Times New Roman"/>
            <w:i/>
            <w:iCs/>
            <w:sz w:val="22"/>
            <w:lang w:val="en-GB"/>
          </w:rPr>
          <w:t>Expert Systems with Applications</w:t>
        </w:r>
      </w:hyperlink>
      <w:r w:rsidRPr="00753F93">
        <w:rPr>
          <w:rFonts w:cs="Times New Roman"/>
          <w:sz w:val="22"/>
          <w:lang w:val="en-GB"/>
        </w:rPr>
        <w:t>, 37(8), 5856–5862.</w:t>
      </w:r>
    </w:p>
    <w:p w14:paraId="1FC4401A" w14:textId="77777777" w:rsidR="006C2BDD" w:rsidRPr="00753F93" w:rsidRDefault="006C2BDD" w:rsidP="006C2BDD">
      <w:pPr>
        <w:autoSpaceDE w:val="0"/>
        <w:autoSpaceDN w:val="0"/>
        <w:adjustRightInd w:val="0"/>
        <w:spacing w:line="360" w:lineRule="auto"/>
        <w:ind w:left="425" w:hanging="425"/>
        <w:rPr>
          <w:sz w:val="22"/>
          <w:szCs w:val="18"/>
          <w:lang w:val="en-GB"/>
        </w:rPr>
      </w:pPr>
      <w:r w:rsidRPr="00753F93">
        <w:rPr>
          <w:rFonts w:cs="Times New Roman"/>
          <w:sz w:val="22"/>
          <w:lang w:val="en-GB"/>
        </w:rPr>
        <w:t xml:space="preserve">Nourani, V., Hakimzadeh, H., </w:t>
      </w:r>
      <w:r w:rsidRPr="00753F93">
        <w:rPr>
          <w:sz w:val="22"/>
          <w:szCs w:val="18"/>
          <w:lang w:val="en-GB"/>
        </w:rPr>
        <w:t xml:space="preserve">and </w:t>
      </w:r>
      <w:r w:rsidRPr="00753F93">
        <w:rPr>
          <w:rFonts w:cs="Times New Roman"/>
          <w:sz w:val="22"/>
          <w:lang w:val="en-GB"/>
        </w:rPr>
        <w:t xml:space="preserve">Babaeyan Amini, A. (2012). “Implementation of artificial neural network technique in the simulation of dam breach hydrograoh.” </w:t>
      </w:r>
      <w:r w:rsidRPr="00753F93">
        <w:rPr>
          <w:rFonts w:cs="Times New Roman"/>
          <w:i/>
          <w:iCs/>
          <w:sz w:val="22"/>
          <w:lang w:val="en-GB"/>
        </w:rPr>
        <w:t>J. Hydroinformat</w:t>
      </w:r>
      <w:r w:rsidRPr="00753F93">
        <w:rPr>
          <w:rFonts w:cs="Times New Roman"/>
          <w:sz w:val="22"/>
          <w:lang w:val="en-GB"/>
        </w:rPr>
        <w:t>., 14(2), 478–496.</w:t>
      </w:r>
    </w:p>
    <w:p w14:paraId="512EA87C" w14:textId="77777777" w:rsidR="006C2BDD" w:rsidRPr="00753F93" w:rsidRDefault="006C2BDD" w:rsidP="006C2BDD">
      <w:pPr>
        <w:autoSpaceDE w:val="0"/>
        <w:autoSpaceDN w:val="0"/>
        <w:adjustRightInd w:val="0"/>
        <w:spacing w:line="360" w:lineRule="auto"/>
        <w:ind w:left="425" w:hanging="425"/>
        <w:rPr>
          <w:rFonts w:cs="Times New Roman"/>
          <w:sz w:val="22"/>
          <w:lang w:val="en-GB"/>
        </w:rPr>
      </w:pPr>
      <w:r w:rsidRPr="00753F93">
        <w:rPr>
          <w:rFonts w:cs="Times New Roman"/>
          <w:sz w:val="22"/>
          <w:lang w:val="en-GB"/>
        </w:rPr>
        <w:lastRenderedPageBreak/>
        <w:t xml:space="preserve">Noori, R. and Hooshyaripor, F., 2014. Effective prediction of scour downstream of ski-jump buckets using artificial neural networks, </w:t>
      </w:r>
      <w:r w:rsidRPr="00753F93">
        <w:rPr>
          <w:rFonts w:cs="Times New Roman"/>
          <w:i/>
          <w:iCs/>
          <w:sz w:val="22"/>
          <w:lang w:val="en-GB"/>
        </w:rPr>
        <w:t>Water Resources</w:t>
      </w:r>
      <w:r w:rsidRPr="00753F93">
        <w:rPr>
          <w:rFonts w:cs="Times New Roman"/>
          <w:sz w:val="22"/>
          <w:lang w:val="en-GB"/>
        </w:rPr>
        <w:t>, 41(1), 8-18.</w:t>
      </w:r>
    </w:p>
    <w:p w14:paraId="45532BFA" w14:textId="798477CB" w:rsidR="00EE6B1C" w:rsidRPr="00753F93" w:rsidRDefault="00EE6B1C" w:rsidP="00EE6B1C">
      <w:pPr>
        <w:autoSpaceDE w:val="0"/>
        <w:autoSpaceDN w:val="0"/>
        <w:adjustRightInd w:val="0"/>
        <w:spacing w:line="360" w:lineRule="auto"/>
        <w:ind w:left="425" w:hanging="425"/>
        <w:rPr>
          <w:rFonts w:cs="Times New Roman"/>
          <w:sz w:val="22"/>
          <w:lang w:val="en-GB"/>
        </w:rPr>
      </w:pPr>
      <w:r w:rsidRPr="00753F93">
        <w:rPr>
          <w:rFonts w:cs="Times New Roman"/>
          <w:sz w:val="22"/>
          <w:lang w:val="en-GB"/>
        </w:rPr>
        <w:t xml:space="preserve">Noori, R., Deng, Z., Kiaghadi, A., and Kachoosangi, F. (2015). "How Reliable Are ANN, ANFIS, and SVM Techniques for Predicting Longitudinal Dispersion Coefficient in Natural Rivers?." </w:t>
      </w:r>
      <w:r w:rsidRPr="00753F93">
        <w:rPr>
          <w:rFonts w:cs="Times New Roman"/>
          <w:i/>
          <w:iCs/>
          <w:sz w:val="22"/>
          <w:lang w:val="en-GB"/>
        </w:rPr>
        <w:t>J. Hydraul. Eng</w:t>
      </w:r>
      <w:r w:rsidRPr="00753F93">
        <w:rPr>
          <w:rFonts w:cs="Times New Roman"/>
          <w:sz w:val="22"/>
          <w:lang w:val="en-GB"/>
        </w:rPr>
        <w:t>., 10.1061/(ASCE)HY.1943-7900.0001062, 04015039.</w:t>
      </w:r>
    </w:p>
    <w:p w14:paraId="3A2FCFA6" w14:textId="77777777" w:rsidR="0033258D" w:rsidRPr="00753F93" w:rsidRDefault="00736040" w:rsidP="003E5464">
      <w:pPr>
        <w:autoSpaceDE w:val="0"/>
        <w:autoSpaceDN w:val="0"/>
        <w:adjustRightInd w:val="0"/>
        <w:spacing w:line="360" w:lineRule="auto"/>
        <w:ind w:left="425" w:hanging="425"/>
        <w:rPr>
          <w:sz w:val="22"/>
          <w:szCs w:val="18"/>
          <w:lang w:val="en-GB"/>
        </w:rPr>
      </w:pPr>
      <w:r w:rsidRPr="00753F93">
        <w:rPr>
          <w:sz w:val="22"/>
          <w:szCs w:val="18"/>
          <w:lang w:val="en-GB"/>
        </w:rPr>
        <w:t>Pierce</w:t>
      </w:r>
      <w:r w:rsidR="00C562D5" w:rsidRPr="00753F93">
        <w:rPr>
          <w:sz w:val="22"/>
          <w:szCs w:val="18"/>
          <w:lang w:val="en-GB"/>
        </w:rPr>
        <w:t>,</w:t>
      </w:r>
      <w:r w:rsidRPr="00753F93">
        <w:rPr>
          <w:sz w:val="22"/>
          <w:szCs w:val="18"/>
          <w:lang w:val="en-GB"/>
        </w:rPr>
        <w:t xml:space="preserve"> M</w:t>
      </w:r>
      <w:r w:rsidR="004F0412" w:rsidRPr="00753F93">
        <w:rPr>
          <w:sz w:val="22"/>
          <w:szCs w:val="18"/>
          <w:lang w:val="en-GB"/>
        </w:rPr>
        <w:t>.</w:t>
      </w:r>
      <w:r w:rsidRPr="00753F93">
        <w:rPr>
          <w:sz w:val="22"/>
          <w:szCs w:val="18"/>
          <w:lang w:val="en-GB"/>
        </w:rPr>
        <w:t>W</w:t>
      </w:r>
      <w:r w:rsidR="004F0412" w:rsidRPr="00753F93">
        <w:rPr>
          <w:sz w:val="22"/>
          <w:szCs w:val="18"/>
          <w:lang w:val="en-GB"/>
        </w:rPr>
        <w:t>.</w:t>
      </w:r>
      <w:r w:rsidR="003E5464" w:rsidRPr="00753F93">
        <w:rPr>
          <w:sz w:val="22"/>
          <w:szCs w:val="18"/>
          <w:lang w:val="en-GB"/>
        </w:rPr>
        <w:t>,</w:t>
      </w:r>
      <w:r w:rsidRPr="00753F93">
        <w:rPr>
          <w:sz w:val="22"/>
          <w:szCs w:val="18"/>
          <w:lang w:val="en-GB"/>
        </w:rPr>
        <w:t xml:space="preserve"> Thornton</w:t>
      </w:r>
      <w:r w:rsidR="00C562D5" w:rsidRPr="00753F93">
        <w:rPr>
          <w:sz w:val="22"/>
          <w:szCs w:val="18"/>
          <w:lang w:val="en-GB"/>
        </w:rPr>
        <w:t>,</w:t>
      </w:r>
      <w:r w:rsidRPr="00753F93">
        <w:rPr>
          <w:sz w:val="22"/>
          <w:szCs w:val="18"/>
          <w:lang w:val="en-GB"/>
        </w:rPr>
        <w:t xml:space="preserve"> C</w:t>
      </w:r>
      <w:r w:rsidR="004F0412" w:rsidRPr="00753F93">
        <w:rPr>
          <w:sz w:val="22"/>
          <w:szCs w:val="18"/>
          <w:lang w:val="en-GB"/>
        </w:rPr>
        <w:t>.</w:t>
      </w:r>
      <w:r w:rsidRPr="00753F93">
        <w:rPr>
          <w:sz w:val="22"/>
          <w:szCs w:val="18"/>
          <w:lang w:val="en-GB"/>
        </w:rPr>
        <w:t>I</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Abt</w:t>
      </w:r>
      <w:r w:rsidR="00C562D5" w:rsidRPr="00753F93">
        <w:rPr>
          <w:sz w:val="22"/>
          <w:szCs w:val="18"/>
          <w:lang w:val="en-GB"/>
        </w:rPr>
        <w:t>,</w:t>
      </w:r>
      <w:r w:rsidRPr="00753F93">
        <w:rPr>
          <w:sz w:val="22"/>
          <w:szCs w:val="18"/>
          <w:lang w:val="en-GB"/>
        </w:rPr>
        <w:t xml:space="preserve"> S</w:t>
      </w:r>
      <w:r w:rsidR="004F0412" w:rsidRPr="00753F93">
        <w:rPr>
          <w:sz w:val="22"/>
          <w:szCs w:val="18"/>
          <w:lang w:val="en-GB"/>
        </w:rPr>
        <w:t>.</w:t>
      </w:r>
      <w:r w:rsidRPr="00753F93">
        <w:rPr>
          <w:sz w:val="22"/>
          <w:szCs w:val="18"/>
          <w:lang w:val="en-GB"/>
        </w:rPr>
        <w:t>R</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2010</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Predicting peak outflow from breached embankment dams.</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4F0412" w:rsidRPr="00753F93">
        <w:rPr>
          <w:i/>
          <w:iCs/>
          <w:sz w:val="22"/>
          <w:szCs w:val="18"/>
          <w:lang w:val="en-GB"/>
        </w:rPr>
        <w:t>.</w:t>
      </w:r>
      <w:r w:rsidR="003658CA" w:rsidRPr="00753F93">
        <w:rPr>
          <w:i/>
          <w:iCs/>
          <w:sz w:val="22"/>
          <w:szCs w:val="18"/>
          <w:lang w:val="en-GB"/>
        </w:rPr>
        <w:t xml:space="preserve"> Hydraul</w:t>
      </w:r>
      <w:r w:rsidR="004F0412" w:rsidRPr="00753F93">
        <w:rPr>
          <w:i/>
          <w:iCs/>
          <w:sz w:val="22"/>
          <w:szCs w:val="18"/>
          <w:lang w:val="en-GB"/>
        </w:rPr>
        <w:t>.</w:t>
      </w:r>
      <w:r w:rsidR="003658CA" w:rsidRPr="00753F93">
        <w:rPr>
          <w:i/>
          <w:iCs/>
          <w:sz w:val="22"/>
          <w:szCs w:val="18"/>
          <w:lang w:val="en-GB"/>
        </w:rPr>
        <w:t xml:space="preserve"> Eng</w:t>
      </w:r>
      <w:r w:rsidR="004F0412" w:rsidRPr="00753F93">
        <w:rPr>
          <w:sz w:val="22"/>
          <w:szCs w:val="18"/>
          <w:lang w:val="en-GB"/>
        </w:rPr>
        <w:t>.,</w:t>
      </w:r>
      <w:r w:rsidRPr="00753F93">
        <w:rPr>
          <w:sz w:val="22"/>
          <w:szCs w:val="18"/>
          <w:lang w:val="en-GB"/>
        </w:rPr>
        <w:t xml:space="preserve"> 15(5</w:t>
      </w:r>
      <w:r w:rsidR="004F0412" w:rsidRPr="00753F93">
        <w:rPr>
          <w:sz w:val="22"/>
          <w:szCs w:val="18"/>
          <w:lang w:val="en-GB"/>
        </w:rPr>
        <w:t xml:space="preserve">), </w:t>
      </w:r>
      <w:r w:rsidRPr="00753F93">
        <w:rPr>
          <w:sz w:val="22"/>
          <w:szCs w:val="18"/>
          <w:lang w:val="en-GB"/>
        </w:rPr>
        <w:t>338</w:t>
      </w:r>
      <w:r w:rsidR="0012624F" w:rsidRPr="00753F93">
        <w:rPr>
          <w:sz w:val="22"/>
          <w:szCs w:val="18"/>
          <w:lang w:val="en-GB"/>
        </w:rPr>
        <w:t>-</w:t>
      </w:r>
      <w:r w:rsidRPr="00753F93">
        <w:rPr>
          <w:sz w:val="22"/>
          <w:szCs w:val="18"/>
          <w:lang w:val="en-GB"/>
        </w:rPr>
        <w:t>349</w:t>
      </w:r>
      <w:r w:rsidR="004F0412" w:rsidRPr="00753F93">
        <w:rPr>
          <w:sz w:val="22"/>
          <w:szCs w:val="18"/>
          <w:lang w:val="en-GB"/>
        </w:rPr>
        <w:t>.</w:t>
      </w:r>
      <w:bookmarkStart w:id="0" w:name="43966_con"/>
      <w:bookmarkEnd w:id="0"/>
    </w:p>
    <w:p w14:paraId="4608A204" w14:textId="3E9BF567" w:rsidR="00586F1D" w:rsidRDefault="00586F1D" w:rsidP="00586F1D">
      <w:pPr>
        <w:autoSpaceDE w:val="0"/>
        <w:autoSpaceDN w:val="0"/>
        <w:adjustRightInd w:val="0"/>
        <w:spacing w:line="360" w:lineRule="auto"/>
        <w:ind w:left="425" w:hanging="425"/>
        <w:rPr>
          <w:sz w:val="22"/>
          <w:szCs w:val="18"/>
          <w:lang w:val="en-GB"/>
        </w:rPr>
      </w:pPr>
      <w:r w:rsidRPr="00586F1D">
        <w:rPr>
          <w:sz w:val="22"/>
          <w:szCs w:val="18"/>
          <w:lang w:val="en-GB"/>
        </w:rPr>
        <w:t>Pilotti M., Tomirotti M., Valerio G. and Bacchi B. (2010)</w:t>
      </w:r>
      <w:r>
        <w:rPr>
          <w:sz w:val="22"/>
          <w:szCs w:val="18"/>
          <w:lang w:val="en-GB"/>
        </w:rPr>
        <w:t>.</w:t>
      </w:r>
      <w:r w:rsidRPr="00586F1D">
        <w:rPr>
          <w:sz w:val="22"/>
          <w:szCs w:val="18"/>
          <w:lang w:val="en-GB"/>
        </w:rPr>
        <w:t xml:space="preserve"> Simplified Method for the Characterizationof the Hydrograph following a Sudden Partial Dam Break” </w:t>
      </w:r>
      <w:r w:rsidRPr="00586F1D">
        <w:rPr>
          <w:i/>
          <w:iCs/>
          <w:sz w:val="22"/>
          <w:szCs w:val="18"/>
          <w:lang w:val="en-GB"/>
        </w:rPr>
        <w:t>J. of Hydr</w:t>
      </w:r>
      <w:r>
        <w:rPr>
          <w:i/>
          <w:iCs/>
          <w:sz w:val="22"/>
          <w:szCs w:val="18"/>
          <w:lang w:val="en-GB"/>
        </w:rPr>
        <w:t>aul</w:t>
      </w:r>
      <w:r w:rsidRPr="00586F1D">
        <w:rPr>
          <w:i/>
          <w:iCs/>
          <w:sz w:val="22"/>
          <w:szCs w:val="18"/>
          <w:lang w:val="en-GB"/>
        </w:rPr>
        <w:t>. Eng.</w:t>
      </w:r>
      <w:r w:rsidRPr="00586F1D">
        <w:rPr>
          <w:sz w:val="22"/>
          <w:szCs w:val="18"/>
          <w:lang w:val="en-GB"/>
        </w:rPr>
        <w:t>, Vol. 136, No. 10, 693–704.</w:t>
      </w:r>
    </w:p>
    <w:p w14:paraId="471FF4EA" w14:textId="37AB69DA" w:rsidR="00EE33E0" w:rsidRPr="00753F93" w:rsidRDefault="00EE33E0" w:rsidP="003E5464">
      <w:pPr>
        <w:autoSpaceDE w:val="0"/>
        <w:autoSpaceDN w:val="0"/>
        <w:adjustRightInd w:val="0"/>
        <w:spacing w:line="360" w:lineRule="auto"/>
        <w:ind w:left="425" w:hanging="425"/>
        <w:rPr>
          <w:sz w:val="22"/>
          <w:szCs w:val="18"/>
          <w:lang w:val="en-GB"/>
        </w:rPr>
      </w:pPr>
      <w:r w:rsidRPr="00753F93">
        <w:rPr>
          <w:sz w:val="22"/>
          <w:szCs w:val="18"/>
          <w:lang w:val="en-GB"/>
        </w:rPr>
        <w:t>Rivero</w:t>
      </w:r>
      <w:r w:rsidR="00C562D5" w:rsidRPr="00753F93">
        <w:rPr>
          <w:sz w:val="22"/>
          <w:szCs w:val="18"/>
          <w:lang w:val="en-GB"/>
        </w:rPr>
        <w:t>,</w:t>
      </w:r>
      <w:r w:rsidRPr="00753F93">
        <w:rPr>
          <w:sz w:val="22"/>
          <w:szCs w:val="18"/>
          <w:lang w:val="en-GB"/>
        </w:rPr>
        <w:t xml:space="preserve"> D</w:t>
      </w:r>
      <w:r w:rsidR="004F0412" w:rsidRPr="00753F93">
        <w:rPr>
          <w:sz w:val="22"/>
          <w:szCs w:val="18"/>
          <w:lang w:val="en-GB"/>
        </w:rPr>
        <w:t>.</w:t>
      </w:r>
      <w:r w:rsidRPr="00753F93">
        <w:rPr>
          <w:sz w:val="22"/>
          <w:szCs w:val="18"/>
          <w:lang w:val="en-GB"/>
        </w:rPr>
        <w:t>, Dorado</w:t>
      </w:r>
      <w:r w:rsidR="00C562D5" w:rsidRPr="00753F93">
        <w:rPr>
          <w:sz w:val="22"/>
          <w:szCs w:val="18"/>
          <w:lang w:val="en-GB"/>
        </w:rPr>
        <w:t>,</w:t>
      </w:r>
      <w:r w:rsidRPr="00753F93">
        <w:rPr>
          <w:sz w:val="22"/>
          <w:szCs w:val="18"/>
          <w:lang w:val="en-GB"/>
        </w:rPr>
        <w:t xml:space="preserve"> </w:t>
      </w:r>
      <w:r w:rsidR="002152E9" w:rsidRPr="00753F93">
        <w:rPr>
          <w:sz w:val="22"/>
          <w:szCs w:val="18"/>
          <w:lang w:val="en-GB"/>
        </w:rPr>
        <w:t>J</w:t>
      </w:r>
      <w:r w:rsidR="004F0412" w:rsidRPr="00753F93">
        <w:rPr>
          <w:sz w:val="22"/>
          <w:szCs w:val="18"/>
          <w:lang w:val="en-GB"/>
        </w:rPr>
        <w:t>.</w:t>
      </w:r>
      <w:r w:rsidR="002152E9" w:rsidRPr="00753F93">
        <w:rPr>
          <w:sz w:val="22"/>
          <w:szCs w:val="18"/>
          <w:lang w:val="en-GB"/>
        </w:rPr>
        <w:t xml:space="preserve">, </w:t>
      </w:r>
      <w:r w:rsidRPr="00753F93">
        <w:rPr>
          <w:sz w:val="22"/>
          <w:szCs w:val="18"/>
          <w:lang w:val="en-GB"/>
        </w:rPr>
        <w:t>Fernandez-Blanco</w:t>
      </w:r>
      <w:r w:rsidR="00C562D5" w:rsidRPr="00753F93">
        <w:rPr>
          <w:sz w:val="22"/>
          <w:szCs w:val="18"/>
          <w:lang w:val="en-GB"/>
        </w:rPr>
        <w:t>,</w:t>
      </w:r>
      <w:r w:rsidRPr="00753F93">
        <w:rPr>
          <w:sz w:val="22"/>
          <w:szCs w:val="18"/>
          <w:lang w:val="en-GB"/>
        </w:rPr>
        <w:t xml:space="preserve"> </w:t>
      </w:r>
      <w:r w:rsidR="00E7172A" w:rsidRPr="00753F93">
        <w:rPr>
          <w:sz w:val="22"/>
          <w:szCs w:val="18"/>
          <w:lang w:val="en-GB"/>
        </w:rPr>
        <w:t>E</w:t>
      </w:r>
      <w:r w:rsidR="004F0412" w:rsidRPr="00753F93">
        <w:rPr>
          <w:sz w:val="22"/>
          <w:szCs w:val="18"/>
          <w:lang w:val="en-GB"/>
        </w:rPr>
        <w:t>.</w:t>
      </w:r>
      <w:r w:rsidR="003E5464" w:rsidRPr="00753F93">
        <w:rPr>
          <w:sz w:val="22"/>
          <w:szCs w:val="18"/>
          <w:lang w:val="en-GB"/>
        </w:rPr>
        <w:t>,</w:t>
      </w:r>
      <w:r w:rsidR="002152E9" w:rsidRPr="00753F93">
        <w:rPr>
          <w:sz w:val="22"/>
          <w:szCs w:val="18"/>
          <w:lang w:val="en-GB"/>
        </w:rPr>
        <w:t xml:space="preserve"> </w:t>
      </w:r>
      <w:r w:rsidR="00C562D5" w:rsidRPr="00753F93">
        <w:rPr>
          <w:sz w:val="22"/>
          <w:szCs w:val="18"/>
          <w:lang w:val="en-GB"/>
        </w:rPr>
        <w:t xml:space="preserve">and </w:t>
      </w:r>
      <w:r w:rsidRPr="00753F93">
        <w:rPr>
          <w:sz w:val="22"/>
          <w:szCs w:val="18"/>
          <w:lang w:val="en-GB"/>
        </w:rPr>
        <w:t>Pazos</w:t>
      </w:r>
      <w:r w:rsidR="00C562D5" w:rsidRPr="00753F93">
        <w:rPr>
          <w:sz w:val="22"/>
          <w:szCs w:val="18"/>
          <w:lang w:val="en-GB"/>
        </w:rPr>
        <w:t>,</w:t>
      </w:r>
      <w:r w:rsidR="00E7172A" w:rsidRPr="00753F93">
        <w:rPr>
          <w:sz w:val="22"/>
          <w:szCs w:val="18"/>
          <w:lang w:val="en-GB"/>
        </w:rPr>
        <w:t xml:space="preserve"> A</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2009</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A genetic algorithm for ANN design, training and simplification.</w:t>
      </w:r>
      <w:r w:rsidR="004F0412" w:rsidRPr="00753F93">
        <w:rPr>
          <w:sz w:val="22"/>
          <w:szCs w:val="18"/>
          <w:lang w:val="en-GB"/>
        </w:rPr>
        <w:t>”</w:t>
      </w:r>
      <w:r w:rsidRPr="00753F93">
        <w:rPr>
          <w:sz w:val="22"/>
          <w:szCs w:val="18"/>
          <w:lang w:val="en-GB"/>
        </w:rPr>
        <w:t xml:space="preserve"> </w:t>
      </w:r>
      <w:r w:rsidRPr="00753F93">
        <w:rPr>
          <w:i/>
          <w:iCs/>
          <w:sz w:val="22"/>
          <w:szCs w:val="18"/>
          <w:lang w:val="en-GB"/>
        </w:rPr>
        <w:t>Proceedings of the 10th International Work-Conference on Artificial Neural Networks</w:t>
      </w:r>
      <w:r w:rsidRPr="00753F93">
        <w:rPr>
          <w:sz w:val="22"/>
          <w:szCs w:val="18"/>
          <w:lang w:val="en-GB"/>
        </w:rPr>
        <w:t xml:space="preserve">, Bio-Inspired Systems: Computational and Ambient Intelligence, </w:t>
      </w:r>
      <w:r w:rsidRPr="00753F93">
        <w:rPr>
          <w:b/>
          <w:bCs/>
          <w:sz w:val="22"/>
          <w:szCs w:val="18"/>
          <w:lang w:val="en-GB"/>
        </w:rPr>
        <w:t>1</w:t>
      </w:r>
      <w:r w:rsidRPr="00753F93">
        <w:rPr>
          <w:sz w:val="22"/>
          <w:szCs w:val="18"/>
          <w:lang w:val="en-GB"/>
        </w:rPr>
        <w:t>, June 10-12, 2009, Salamanca, Spain, 391-398</w:t>
      </w:r>
      <w:r w:rsidR="004F0412" w:rsidRPr="00753F93">
        <w:rPr>
          <w:sz w:val="22"/>
          <w:szCs w:val="18"/>
          <w:lang w:val="en-GB"/>
        </w:rPr>
        <w:t>.</w:t>
      </w:r>
    </w:p>
    <w:p w14:paraId="30038269" w14:textId="601FF0A6" w:rsidR="00736040" w:rsidRPr="00753F93" w:rsidRDefault="00736040" w:rsidP="00F76FC8">
      <w:pPr>
        <w:autoSpaceDE w:val="0"/>
        <w:autoSpaceDN w:val="0"/>
        <w:adjustRightInd w:val="0"/>
        <w:spacing w:line="360" w:lineRule="auto"/>
        <w:ind w:left="425" w:hanging="425"/>
        <w:rPr>
          <w:sz w:val="22"/>
          <w:szCs w:val="18"/>
          <w:lang w:val="en-GB"/>
        </w:rPr>
      </w:pPr>
      <w:r w:rsidRPr="00753F93">
        <w:rPr>
          <w:sz w:val="22"/>
          <w:szCs w:val="18"/>
          <w:lang w:val="en-GB"/>
        </w:rPr>
        <w:t>Sattar</w:t>
      </w:r>
      <w:r w:rsidR="00C562D5" w:rsidRPr="00753F93">
        <w:rPr>
          <w:sz w:val="22"/>
          <w:szCs w:val="18"/>
          <w:lang w:val="en-GB"/>
        </w:rPr>
        <w:t>,</w:t>
      </w:r>
      <w:r w:rsidRPr="00753F93">
        <w:rPr>
          <w:sz w:val="22"/>
          <w:szCs w:val="18"/>
          <w:lang w:val="en-GB"/>
        </w:rPr>
        <w:t xml:space="preserve"> A</w:t>
      </w:r>
      <w:r w:rsidR="004F0412" w:rsidRPr="00753F93">
        <w:rPr>
          <w:sz w:val="22"/>
          <w:szCs w:val="18"/>
          <w:lang w:val="en-GB"/>
        </w:rPr>
        <w:t>.</w:t>
      </w:r>
      <w:r w:rsidRPr="00753F93">
        <w:rPr>
          <w:sz w:val="22"/>
          <w:szCs w:val="18"/>
          <w:lang w:val="en-GB"/>
        </w:rPr>
        <w:t>M</w:t>
      </w:r>
      <w:r w:rsidR="004F0412" w:rsidRPr="00753F93">
        <w:rPr>
          <w:sz w:val="22"/>
          <w:szCs w:val="18"/>
          <w:lang w:val="en-GB"/>
        </w:rPr>
        <w:t>.</w:t>
      </w:r>
      <w:r w:rsidRPr="00753F93">
        <w:rPr>
          <w:sz w:val="22"/>
          <w:szCs w:val="18"/>
          <w:lang w:val="en-GB"/>
        </w:rPr>
        <w:t>A</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2014</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Gene expression models for prediction of dam breach parameters</w:t>
      </w:r>
      <w:r w:rsidRPr="00753F93">
        <w:rPr>
          <w:i/>
          <w:iCs/>
          <w:sz w:val="22"/>
          <w:szCs w:val="18"/>
          <w:lang w:val="en-GB"/>
        </w:rPr>
        <w:t>.</w:t>
      </w:r>
      <w:r w:rsidR="004F0412" w:rsidRPr="00753F93">
        <w:rPr>
          <w:i/>
          <w:iCs/>
          <w:sz w:val="22"/>
          <w:szCs w:val="18"/>
          <w:lang w:val="en-GB"/>
        </w:rPr>
        <w:t>”</w:t>
      </w:r>
      <w:r w:rsidRPr="00753F93">
        <w:rPr>
          <w:i/>
          <w:iCs/>
          <w:sz w:val="22"/>
          <w:szCs w:val="18"/>
          <w:lang w:val="en-GB"/>
        </w:rPr>
        <w:t xml:space="preserve"> </w:t>
      </w:r>
      <w:r w:rsidR="003658CA" w:rsidRPr="00753F93">
        <w:rPr>
          <w:i/>
          <w:iCs/>
          <w:sz w:val="22"/>
          <w:szCs w:val="18"/>
          <w:lang w:val="en-GB"/>
        </w:rPr>
        <w:t>J</w:t>
      </w:r>
      <w:r w:rsidR="004F0412" w:rsidRPr="00753F93">
        <w:rPr>
          <w:i/>
          <w:iCs/>
          <w:sz w:val="22"/>
          <w:szCs w:val="18"/>
          <w:lang w:val="en-GB"/>
        </w:rPr>
        <w:t>..</w:t>
      </w:r>
      <w:r w:rsidR="003658CA" w:rsidRPr="00753F93">
        <w:rPr>
          <w:i/>
          <w:iCs/>
          <w:sz w:val="22"/>
          <w:szCs w:val="18"/>
          <w:lang w:val="en-GB"/>
        </w:rPr>
        <w:t xml:space="preserve"> Hydroinformat</w:t>
      </w:r>
      <w:r w:rsidR="00F76FC8" w:rsidRPr="00753F93">
        <w:rPr>
          <w:i/>
          <w:iCs/>
          <w:sz w:val="22"/>
          <w:szCs w:val="18"/>
          <w:lang w:val="en-GB"/>
        </w:rPr>
        <w:t>.</w:t>
      </w:r>
      <w:r w:rsidR="004F0412" w:rsidRPr="00753F93">
        <w:rPr>
          <w:sz w:val="22"/>
          <w:szCs w:val="18"/>
          <w:lang w:val="en-GB"/>
        </w:rPr>
        <w:t>,</w:t>
      </w:r>
      <w:r w:rsidRPr="00753F93">
        <w:rPr>
          <w:sz w:val="22"/>
          <w:szCs w:val="18"/>
          <w:lang w:val="en-GB"/>
        </w:rPr>
        <w:t xml:space="preserve"> 16(3</w:t>
      </w:r>
      <w:r w:rsidR="004F0412" w:rsidRPr="00753F93">
        <w:rPr>
          <w:sz w:val="22"/>
          <w:szCs w:val="18"/>
          <w:lang w:val="en-GB"/>
        </w:rPr>
        <w:t xml:space="preserve">), </w:t>
      </w:r>
      <w:r w:rsidRPr="00753F93">
        <w:rPr>
          <w:sz w:val="22"/>
          <w:szCs w:val="18"/>
          <w:lang w:val="en-GB"/>
        </w:rPr>
        <w:t>550-571</w:t>
      </w:r>
      <w:r w:rsidR="004F0412" w:rsidRPr="00753F93">
        <w:rPr>
          <w:sz w:val="22"/>
          <w:szCs w:val="18"/>
          <w:lang w:val="en-GB"/>
        </w:rPr>
        <w:t>.</w:t>
      </w:r>
    </w:p>
    <w:p w14:paraId="6B524575" w14:textId="3369EEB3" w:rsidR="00586F1D" w:rsidRDefault="00586F1D" w:rsidP="004F0412">
      <w:pPr>
        <w:autoSpaceDE w:val="0"/>
        <w:autoSpaceDN w:val="0"/>
        <w:adjustRightInd w:val="0"/>
        <w:spacing w:line="360" w:lineRule="auto"/>
        <w:ind w:left="425" w:hanging="425"/>
        <w:rPr>
          <w:sz w:val="22"/>
          <w:szCs w:val="18"/>
          <w:lang w:val="en-GB"/>
        </w:rPr>
      </w:pPr>
      <w:r w:rsidRPr="00586F1D">
        <w:rPr>
          <w:sz w:val="22"/>
          <w:szCs w:val="18"/>
          <w:lang w:val="en-GB"/>
        </w:rPr>
        <w:t xml:space="preserve">SCS (Soil Conservation Service). (1981). “Simplified dam-breach routing procedure.” </w:t>
      </w:r>
      <w:r w:rsidRPr="00586F1D">
        <w:rPr>
          <w:i/>
          <w:iCs/>
          <w:sz w:val="22"/>
          <w:szCs w:val="18"/>
          <w:lang w:val="en-GB"/>
        </w:rPr>
        <w:t>U.S. Dept. of Agriculture</w:t>
      </w:r>
      <w:r w:rsidRPr="00586F1D">
        <w:rPr>
          <w:sz w:val="22"/>
          <w:szCs w:val="18"/>
          <w:lang w:val="en-GB"/>
        </w:rPr>
        <w:t>, Washington, DC.</w:t>
      </w:r>
    </w:p>
    <w:p w14:paraId="0EA0A5DC" w14:textId="029002CF" w:rsidR="00D67081" w:rsidRPr="004E1A20" w:rsidRDefault="00D67081" w:rsidP="004E1A20">
      <w:pPr>
        <w:autoSpaceDE w:val="0"/>
        <w:autoSpaceDN w:val="0"/>
        <w:adjustRightInd w:val="0"/>
        <w:spacing w:line="360" w:lineRule="auto"/>
        <w:ind w:left="425" w:hanging="425"/>
        <w:rPr>
          <w:rFonts w:asciiTheme="majorBidi" w:hAnsiTheme="majorBidi" w:cstheme="majorBidi"/>
          <w:sz w:val="22"/>
          <w:lang w:val="en-GB"/>
        </w:rPr>
      </w:pPr>
      <w:r w:rsidRPr="004E1A20">
        <w:rPr>
          <w:rFonts w:asciiTheme="majorBidi" w:hAnsiTheme="majorBidi" w:cstheme="majorBidi"/>
          <w:color w:val="000000"/>
          <w:sz w:val="22"/>
          <w:lang w:val="en-GB"/>
        </w:rPr>
        <w:t xml:space="preserve">Seibert, J., (2001). “On the Need for Benchmarks in Hydrological Modeling”, </w:t>
      </w:r>
      <w:r w:rsidRPr="004E1A20">
        <w:rPr>
          <w:rFonts w:asciiTheme="majorBidi" w:hAnsiTheme="majorBidi" w:cstheme="majorBidi"/>
          <w:i/>
          <w:iCs/>
          <w:color w:val="000000"/>
          <w:sz w:val="22"/>
          <w:lang w:val="en-GB"/>
        </w:rPr>
        <w:t>Hydrological Processes</w:t>
      </w:r>
      <w:r w:rsidRPr="004E1A20">
        <w:rPr>
          <w:rFonts w:asciiTheme="majorBidi" w:hAnsiTheme="majorBidi" w:cstheme="majorBidi"/>
          <w:color w:val="000000"/>
          <w:sz w:val="22"/>
          <w:lang w:val="en-GB"/>
        </w:rPr>
        <w:t>. 15: 1063-1064.</w:t>
      </w:r>
    </w:p>
    <w:p w14:paraId="11AEC1FA" w14:textId="6C3028F8" w:rsidR="00736040" w:rsidRPr="00753F93" w:rsidRDefault="00736040" w:rsidP="004F0412">
      <w:pPr>
        <w:autoSpaceDE w:val="0"/>
        <w:autoSpaceDN w:val="0"/>
        <w:adjustRightInd w:val="0"/>
        <w:spacing w:line="360" w:lineRule="auto"/>
        <w:ind w:left="425" w:hanging="425"/>
        <w:rPr>
          <w:sz w:val="22"/>
          <w:szCs w:val="18"/>
          <w:lang w:val="en-GB"/>
        </w:rPr>
      </w:pPr>
      <w:r w:rsidRPr="00753F93">
        <w:rPr>
          <w:sz w:val="22"/>
          <w:szCs w:val="18"/>
          <w:lang w:val="en-GB"/>
        </w:rPr>
        <w:t>Singh</w:t>
      </w:r>
      <w:r w:rsidR="00C562D5" w:rsidRPr="00753F93">
        <w:rPr>
          <w:sz w:val="22"/>
          <w:szCs w:val="18"/>
          <w:lang w:val="en-GB"/>
        </w:rPr>
        <w:t>,</w:t>
      </w:r>
      <w:r w:rsidRPr="00753F93">
        <w:rPr>
          <w:sz w:val="22"/>
          <w:szCs w:val="18"/>
          <w:lang w:val="en-GB"/>
        </w:rPr>
        <w:t xml:space="preserve"> K</w:t>
      </w:r>
      <w:r w:rsidR="004F0412" w:rsidRPr="00753F93">
        <w:rPr>
          <w:sz w:val="22"/>
          <w:szCs w:val="18"/>
          <w:lang w:val="en-GB"/>
        </w:rPr>
        <w:t>.</w:t>
      </w:r>
      <w:r w:rsidRPr="00753F93">
        <w:rPr>
          <w:sz w:val="22"/>
          <w:szCs w:val="18"/>
          <w:lang w:val="en-GB"/>
        </w:rPr>
        <w:t>P</w:t>
      </w:r>
      <w:r w:rsidR="004F0412" w:rsidRPr="00753F93">
        <w:rPr>
          <w:sz w:val="22"/>
          <w:szCs w:val="18"/>
          <w:lang w:val="en-GB"/>
        </w:rPr>
        <w:t>.</w:t>
      </w:r>
      <w:r w:rsidR="003E5464" w:rsidRPr="00753F93">
        <w:rPr>
          <w:sz w:val="22"/>
          <w:szCs w:val="18"/>
          <w:lang w:val="en-GB"/>
        </w:rPr>
        <w:t>,</w:t>
      </w:r>
      <w:r w:rsidR="00B412DA" w:rsidRPr="00753F93">
        <w:rPr>
          <w:sz w:val="22"/>
          <w:szCs w:val="18"/>
          <w:lang w:val="en-GB"/>
        </w:rPr>
        <w:t xml:space="preserve"> </w:t>
      </w:r>
      <w:r w:rsidR="00C562D5" w:rsidRPr="00753F93">
        <w:rPr>
          <w:sz w:val="22"/>
          <w:szCs w:val="18"/>
          <w:lang w:val="en-GB"/>
        </w:rPr>
        <w:t xml:space="preserve">and </w:t>
      </w:r>
      <w:r w:rsidRPr="00753F93">
        <w:rPr>
          <w:sz w:val="22"/>
          <w:szCs w:val="18"/>
          <w:lang w:val="en-GB"/>
        </w:rPr>
        <w:t>Snorrason</w:t>
      </w:r>
      <w:r w:rsidR="00C562D5" w:rsidRPr="00753F93">
        <w:rPr>
          <w:sz w:val="22"/>
          <w:szCs w:val="18"/>
          <w:lang w:val="en-GB"/>
        </w:rPr>
        <w:t>,</w:t>
      </w:r>
      <w:r w:rsidRPr="00753F93">
        <w:rPr>
          <w:sz w:val="22"/>
          <w:szCs w:val="18"/>
          <w:lang w:val="en-GB"/>
        </w:rPr>
        <w:t xml:space="preserve"> A</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1984</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Sensitivity of outflow peaks and flood stages to the selection of dam breach parameters and simulation models.</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4F0412" w:rsidRPr="00753F93">
        <w:rPr>
          <w:i/>
          <w:iCs/>
          <w:sz w:val="22"/>
          <w:szCs w:val="18"/>
          <w:lang w:val="en-GB"/>
        </w:rPr>
        <w:t>.</w:t>
      </w:r>
      <w:r w:rsidR="003658CA" w:rsidRPr="00753F93">
        <w:rPr>
          <w:i/>
          <w:iCs/>
          <w:sz w:val="22"/>
          <w:szCs w:val="18"/>
          <w:lang w:val="en-GB"/>
        </w:rPr>
        <w:t xml:space="preserve"> Hydrol</w:t>
      </w:r>
      <w:r w:rsidR="004F0412" w:rsidRPr="00753F93">
        <w:rPr>
          <w:sz w:val="22"/>
          <w:szCs w:val="18"/>
          <w:lang w:val="en-GB"/>
        </w:rPr>
        <w:t>.,</w:t>
      </w:r>
      <w:r w:rsidRPr="00753F93">
        <w:rPr>
          <w:sz w:val="22"/>
          <w:szCs w:val="18"/>
          <w:lang w:val="en-GB"/>
        </w:rPr>
        <w:t xml:space="preserve"> 68</w:t>
      </w:r>
      <w:r w:rsidR="004F0412" w:rsidRPr="00753F93">
        <w:rPr>
          <w:sz w:val="22"/>
          <w:szCs w:val="18"/>
          <w:lang w:val="en-GB"/>
        </w:rPr>
        <w:t xml:space="preserve">, </w:t>
      </w:r>
      <w:r w:rsidRPr="00753F93">
        <w:rPr>
          <w:sz w:val="22"/>
          <w:szCs w:val="18"/>
          <w:lang w:val="en-GB"/>
        </w:rPr>
        <w:t>295–310</w:t>
      </w:r>
      <w:r w:rsidR="004F0412" w:rsidRPr="00753F93">
        <w:rPr>
          <w:sz w:val="22"/>
          <w:szCs w:val="18"/>
          <w:lang w:val="en-GB"/>
        </w:rPr>
        <w:t>.</w:t>
      </w:r>
    </w:p>
    <w:p w14:paraId="78544066" w14:textId="6CEEACC8" w:rsidR="00CB3779" w:rsidRPr="00753F93" w:rsidRDefault="00CB3779" w:rsidP="004F0412">
      <w:pPr>
        <w:autoSpaceDE w:val="0"/>
        <w:autoSpaceDN w:val="0"/>
        <w:adjustRightInd w:val="0"/>
        <w:spacing w:line="360" w:lineRule="auto"/>
        <w:ind w:left="425" w:hanging="425"/>
        <w:rPr>
          <w:sz w:val="22"/>
          <w:szCs w:val="18"/>
          <w:lang w:val="en-GB"/>
        </w:rPr>
      </w:pPr>
      <w:r w:rsidRPr="00753F93">
        <w:rPr>
          <w:sz w:val="22"/>
          <w:szCs w:val="18"/>
          <w:lang w:val="en-GB"/>
        </w:rPr>
        <w:t>Singh</w:t>
      </w:r>
      <w:r w:rsidR="00C562D5" w:rsidRPr="00753F93">
        <w:rPr>
          <w:sz w:val="22"/>
          <w:szCs w:val="18"/>
          <w:lang w:val="en-GB"/>
        </w:rPr>
        <w:t>,</w:t>
      </w:r>
      <w:r w:rsidRPr="00753F93">
        <w:rPr>
          <w:sz w:val="22"/>
          <w:szCs w:val="18"/>
          <w:lang w:val="en-GB"/>
        </w:rPr>
        <w:t xml:space="preserve"> V</w:t>
      </w:r>
      <w:r w:rsidR="004F0412" w:rsidRPr="00753F93">
        <w:rPr>
          <w:sz w:val="22"/>
          <w:szCs w:val="18"/>
          <w:lang w:val="en-GB"/>
        </w:rPr>
        <w:t>.</w:t>
      </w:r>
      <w:r w:rsidRPr="00753F93">
        <w:rPr>
          <w:sz w:val="22"/>
          <w:szCs w:val="18"/>
          <w:lang w:val="en-GB"/>
        </w:rPr>
        <w:t>P</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Scarlatos</w:t>
      </w:r>
      <w:r w:rsidR="00C562D5" w:rsidRPr="00753F93">
        <w:rPr>
          <w:sz w:val="22"/>
          <w:szCs w:val="18"/>
          <w:lang w:val="en-GB"/>
        </w:rPr>
        <w:t>,</w:t>
      </w:r>
      <w:r w:rsidRPr="00753F93">
        <w:rPr>
          <w:sz w:val="22"/>
          <w:szCs w:val="18"/>
          <w:lang w:val="en-GB"/>
        </w:rPr>
        <w:t xml:space="preserve"> P</w:t>
      </w:r>
      <w:r w:rsidR="004F0412" w:rsidRPr="00753F93">
        <w:rPr>
          <w:sz w:val="22"/>
          <w:szCs w:val="18"/>
          <w:lang w:val="en-GB"/>
        </w:rPr>
        <w:t>.</w:t>
      </w:r>
      <w:r w:rsidRPr="00753F93">
        <w:rPr>
          <w:sz w:val="22"/>
          <w:szCs w:val="18"/>
          <w:lang w:val="en-GB"/>
        </w:rPr>
        <w:t>D</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1988</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Analysis of gradual earth dam failure.</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4F0412" w:rsidRPr="00753F93">
        <w:rPr>
          <w:i/>
          <w:iCs/>
          <w:sz w:val="22"/>
          <w:szCs w:val="18"/>
          <w:lang w:val="en-GB"/>
        </w:rPr>
        <w:t>.</w:t>
      </w:r>
      <w:r w:rsidR="003658CA" w:rsidRPr="00753F93">
        <w:rPr>
          <w:i/>
          <w:iCs/>
          <w:sz w:val="22"/>
          <w:szCs w:val="18"/>
          <w:lang w:val="en-GB"/>
        </w:rPr>
        <w:t xml:space="preserve"> Hydraul</w:t>
      </w:r>
      <w:r w:rsidR="004F0412" w:rsidRPr="00753F93">
        <w:rPr>
          <w:i/>
          <w:iCs/>
          <w:sz w:val="22"/>
          <w:szCs w:val="18"/>
          <w:lang w:val="en-GB"/>
        </w:rPr>
        <w:t>.</w:t>
      </w:r>
      <w:r w:rsidR="003658CA" w:rsidRPr="00753F93">
        <w:rPr>
          <w:i/>
          <w:iCs/>
          <w:sz w:val="22"/>
          <w:szCs w:val="18"/>
          <w:lang w:val="en-GB"/>
        </w:rPr>
        <w:t xml:space="preserve"> Eng</w:t>
      </w:r>
      <w:r w:rsidR="004F0412" w:rsidRPr="00753F93">
        <w:rPr>
          <w:sz w:val="22"/>
          <w:szCs w:val="18"/>
          <w:lang w:val="en-GB"/>
        </w:rPr>
        <w:t>.,</w:t>
      </w:r>
      <w:r w:rsidRPr="00753F93">
        <w:rPr>
          <w:sz w:val="22"/>
          <w:szCs w:val="18"/>
          <w:lang w:val="en-GB"/>
        </w:rPr>
        <w:t xml:space="preserve"> 114(1</w:t>
      </w:r>
      <w:r w:rsidR="004F0412" w:rsidRPr="00753F93">
        <w:rPr>
          <w:sz w:val="22"/>
          <w:szCs w:val="18"/>
          <w:lang w:val="en-GB"/>
        </w:rPr>
        <w:t xml:space="preserve">), </w:t>
      </w:r>
      <w:r w:rsidRPr="00753F93">
        <w:rPr>
          <w:sz w:val="22"/>
          <w:szCs w:val="18"/>
          <w:lang w:val="en-GB"/>
        </w:rPr>
        <w:t>21-42</w:t>
      </w:r>
      <w:r w:rsidR="004F0412" w:rsidRPr="00753F93">
        <w:rPr>
          <w:sz w:val="22"/>
          <w:szCs w:val="18"/>
          <w:lang w:val="en-GB"/>
        </w:rPr>
        <w:t>.</w:t>
      </w:r>
    </w:p>
    <w:p w14:paraId="53378C2E" w14:textId="1988526C" w:rsidR="00736040" w:rsidRPr="00753F93" w:rsidRDefault="00736040" w:rsidP="003E5464">
      <w:pPr>
        <w:autoSpaceDE w:val="0"/>
        <w:autoSpaceDN w:val="0"/>
        <w:adjustRightInd w:val="0"/>
        <w:spacing w:line="360" w:lineRule="auto"/>
        <w:ind w:left="425" w:hanging="425"/>
        <w:rPr>
          <w:sz w:val="22"/>
          <w:szCs w:val="18"/>
          <w:lang w:val="en-GB"/>
        </w:rPr>
      </w:pPr>
      <w:r w:rsidRPr="00753F93">
        <w:rPr>
          <w:sz w:val="22"/>
          <w:szCs w:val="18"/>
          <w:lang w:val="en-GB"/>
        </w:rPr>
        <w:t>Singh</w:t>
      </w:r>
      <w:r w:rsidR="00C562D5" w:rsidRPr="00753F93">
        <w:rPr>
          <w:sz w:val="22"/>
          <w:szCs w:val="18"/>
          <w:lang w:val="en-GB"/>
        </w:rPr>
        <w:t>,</w:t>
      </w:r>
      <w:r w:rsidRPr="00753F93">
        <w:rPr>
          <w:sz w:val="22"/>
          <w:szCs w:val="18"/>
          <w:lang w:val="en-GB"/>
        </w:rPr>
        <w:t xml:space="preserve"> V</w:t>
      </w:r>
      <w:r w:rsidR="004F0412" w:rsidRPr="00753F93">
        <w:rPr>
          <w:sz w:val="22"/>
          <w:szCs w:val="18"/>
          <w:lang w:val="en-GB"/>
        </w:rPr>
        <w:t>.</w:t>
      </w:r>
      <w:r w:rsidRPr="00753F93">
        <w:rPr>
          <w:sz w:val="22"/>
          <w:szCs w:val="18"/>
          <w:lang w:val="en-GB"/>
        </w:rPr>
        <w:t>P</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1996</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Pr="00753F93">
        <w:rPr>
          <w:i/>
          <w:iCs/>
          <w:sz w:val="22"/>
          <w:szCs w:val="18"/>
          <w:lang w:val="en-GB"/>
        </w:rPr>
        <w:t>Dam breach modeling technology</w:t>
      </w:r>
      <w:r w:rsidRPr="00753F93">
        <w:rPr>
          <w:sz w:val="22"/>
          <w:szCs w:val="18"/>
          <w:lang w:val="en-GB"/>
        </w:rPr>
        <w:t>, Kluwer Academic, Norwell, Mass.</w:t>
      </w:r>
    </w:p>
    <w:p w14:paraId="2BC2ED2C" w14:textId="68490CB4" w:rsidR="00305331" w:rsidRPr="00753F93" w:rsidRDefault="00305331" w:rsidP="004F0412">
      <w:pPr>
        <w:autoSpaceDE w:val="0"/>
        <w:autoSpaceDN w:val="0"/>
        <w:adjustRightInd w:val="0"/>
        <w:spacing w:line="360" w:lineRule="auto"/>
        <w:ind w:left="425" w:hanging="425"/>
        <w:rPr>
          <w:sz w:val="22"/>
          <w:szCs w:val="18"/>
          <w:lang w:val="en-GB"/>
        </w:rPr>
      </w:pPr>
      <w:r w:rsidRPr="00753F93">
        <w:rPr>
          <w:sz w:val="22"/>
          <w:szCs w:val="18"/>
          <w:lang w:val="en-GB"/>
        </w:rPr>
        <w:t>Subramanian</w:t>
      </w:r>
      <w:r w:rsidR="00C562D5" w:rsidRPr="00753F93">
        <w:rPr>
          <w:sz w:val="22"/>
          <w:szCs w:val="18"/>
          <w:lang w:val="en-GB"/>
        </w:rPr>
        <w:t>,</w:t>
      </w:r>
      <w:r w:rsidRPr="00753F93">
        <w:rPr>
          <w:sz w:val="22"/>
          <w:szCs w:val="18"/>
          <w:lang w:val="en-GB"/>
        </w:rPr>
        <w:t xml:space="preserve"> V</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Hung</w:t>
      </w:r>
      <w:r w:rsidR="00C562D5" w:rsidRPr="00753F93">
        <w:rPr>
          <w:sz w:val="22"/>
          <w:szCs w:val="18"/>
          <w:lang w:val="en-GB"/>
        </w:rPr>
        <w:t>,</w:t>
      </w:r>
      <w:r w:rsidRPr="00753F93">
        <w:rPr>
          <w:sz w:val="22"/>
          <w:szCs w:val="18"/>
          <w:lang w:val="en-GB"/>
        </w:rPr>
        <w:t xml:space="preserve"> M</w:t>
      </w:r>
      <w:r w:rsidR="004F0412" w:rsidRPr="00753F93">
        <w:rPr>
          <w:sz w:val="22"/>
          <w:szCs w:val="18"/>
          <w:lang w:val="en-GB"/>
        </w:rPr>
        <w:t>.</w:t>
      </w:r>
      <w:r w:rsidRPr="00753F93">
        <w:rPr>
          <w:sz w:val="22"/>
          <w:szCs w:val="18"/>
          <w:lang w:val="en-GB"/>
        </w:rPr>
        <w:t>S</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1990</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A GRG@-based System for Training Neural Networks: Design and Computational Experience</w:t>
      </w:r>
      <w:r w:rsidR="002152E9" w:rsidRPr="00753F93">
        <w:rPr>
          <w:sz w:val="22"/>
          <w:szCs w:val="18"/>
          <w:lang w:val="en-GB"/>
        </w:rPr>
        <w:t>.</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ORSA Journal on Computing</w:t>
      </w:r>
      <w:r w:rsidR="004F0412" w:rsidRPr="00753F93">
        <w:rPr>
          <w:sz w:val="22"/>
          <w:szCs w:val="18"/>
          <w:lang w:val="en-GB"/>
        </w:rPr>
        <w:t>,</w:t>
      </w:r>
      <w:r w:rsidRPr="00753F93">
        <w:rPr>
          <w:sz w:val="22"/>
          <w:szCs w:val="18"/>
          <w:lang w:val="en-GB"/>
        </w:rPr>
        <w:t xml:space="preserve"> 5(4</w:t>
      </w:r>
      <w:r w:rsidR="004F0412" w:rsidRPr="00753F93">
        <w:rPr>
          <w:sz w:val="22"/>
          <w:szCs w:val="18"/>
          <w:lang w:val="en-GB"/>
        </w:rPr>
        <w:t xml:space="preserve">), </w:t>
      </w:r>
      <w:r w:rsidRPr="00753F93">
        <w:rPr>
          <w:sz w:val="22"/>
          <w:szCs w:val="18"/>
          <w:lang w:val="en-GB"/>
        </w:rPr>
        <w:t>386-394</w:t>
      </w:r>
      <w:r w:rsidR="004F0412" w:rsidRPr="00753F93">
        <w:rPr>
          <w:sz w:val="22"/>
          <w:szCs w:val="18"/>
          <w:lang w:val="en-GB"/>
        </w:rPr>
        <w:t>.</w:t>
      </w:r>
    </w:p>
    <w:p w14:paraId="70118593" w14:textId="2A8D9D20" w:rsidR="0088247B" w:rsidRPr="00753F93" w:rsidRDefault="0088247B" w:rsidP="004F0412">
      <w:pPr>
        <w:autoSpaceDE w:val="0"/>
        <w:autoSpaceDN w:val="0"/>
        <w:adjustRightInd w:val="0"/>
        <w:spacing w:line="360" w:lineRule="auto"/>
        <w:ind w:left="425" w:hanging="425"/>
        <w:rPr>
          <w:sz w:val="22"/>
          <w:szCs w:val="18"/>
          <w:lang w:val="en-GB"/>
        </w:rPr>
      </w:pPr>
      <w:r w:rsidRPr="00753F93">
        <w:rPr>
          <w:sz w:val="22"/>
          <w:szCs w:val="18"/>
          <w:lang w:val="en-GB"/>
        </w:rPr>
        <w:t>Stone, M</w:t>
      </w:r>
      <w:r w:rsidR="004F0412" w:rsidRPr="00753F93">
        <w:rPr>
          <w:sz w:val="22"/>
          <w:szCs w:val="18"/>
          <w:lang w:val="en-GB"/>
        </w:rPr>
        <w:t>.</w:t>
      </w:r>
      <w:r w:rsidRPr="00753F93">
        <w:rPr>
          <w:sz w:val="22"/>
          <w:szCs w:val="18"/>
          <w:lang w:val="en-GB"/>
        </w:rPr>
        <w:t xml:space="preserve"> (1974)</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Cross-validatory choice and assessment of statistical predictions.</w:t>
      </w:r>
      <w:r w:rsidR="004F0412" w:rsidRPr="00753F93">
        <w:rPr>
          <w:sz w:val="22"/>
          <w:szCs w:val="18"/>
          <w:lang w:val="en-GB"/>
        </w:rPr>
        <w:t>”</w:t>
      </w:r>
      <w:r w:rsidRPr="00753F93">
        <w:rPr>
          <w:sz w:val="22"/>
          <w:szCs w:val="18"/>
          <w:lang w:val="en-GB"/>
        </w:rPr>
        <w:t xml:space="preserve"> </w:t>
      </w:r>
      <w:r w:rsidRPr="00753F93">
        <w:rPr>
          <w:i/>
          <w:iCs/>
          <w:sz w:val="22"/>
          <w:szCs w:val="18"/>
          <w:lang w:val="en-GB"/>
        </w:rPr>
        <w:t>Journal of the Royal Statistical Society</w:t>
      </w:r>
      <w:r w:rsidR="004F0412" w:rsidRPr="00753F93">
        <w:rPr>
          <w:sz w:val="22"/>
          <w:szCs w:val="18"/>
          <w:lang w:val="en-GB"/>
        </w:rPr>
        <w:t xml:space="preserve">, </w:t>
      </w:r>
      <w:r w:rsidRPr="00753F93">
        <w:rPr>
          <w:sz w:val="22"/>
          <w:szCs w:val="18"/>
          <w:lang w:val="en-GB"/>
        </w:rPr>
        <w:t>Series B (Methodological</w:t>
      </w:r>
      <w:r w:rsidR="004F0412" w:rsidRPr="00753F93">
        <w:rPr>
          <w:sz w:val="22"/>
          <w:szCs w:val="18"/>
          <w:lang w:val="en-GB"/>
        </w:rPr>
        <w:t xml:space="preserve">), </w:t>
      </w:r>
      <w:r w:rsidRPr="00753F93">
        <w:rPr>
          <w:sz w:val="22"/>
          <w:szCs w:val="18"/>
          <w:lang w:val="en-GB"/>
        </w:rPr>
        <w:t>111-147.</w:t>
      </w:r>
    </w:p>
    <w:p w14:paraId="6B3E5B60" w14:textId="263ED280" w:rsidR="00736040" w:rsidRPr="00753F93" w:rsidRDefault="00736040" w:rsidP="004F0412">
      <w:pPr>
        <w:autoSpaceDE w:val="0"/>
        <w:autoSpaceDN w:val="0"/>
        <w:adjustRightInd w:val="0"/>
        <w:spacing w:line="360" w:lineRule="auto"/>
        <w:ind w:left="425" w:hanging="425"/>
        <w:rPr>
          <w:sz w:val="22"/>
          <w:szCs w:val="18"/>
          <w:lang w:val="en-GB"/>
        </w:rPr>
      </w:pPr>
      <w:r w:rsidRPr="00753F93">
        <w:rPr>
          <w:sz w:val="22"/>
          <w:szCs w:val="18"/>
          <w:lang w:val="en-GB"/>
        </w:rPr>
        <w:t>Taher-shamsi</w:t>
      </w:r>
      <w:r w:rsidR="00C562D5" w:rsidRPr="00753F93">
        <w:rPr>
          <w:sz w:val="22"/>
          <w:szCs w:val="18"/>
          <w:lang w:val="en-GB"/>
        </w:rPr>
        <w:t>,</w:t>
      </w:r>
      <w:r w:rsidRPr="00753F93">
        <w:rPr>
          <w:sz w:val="22"/>
          <w:szCs w:val="18"/>
          <w:lang w:val="en-GB"/>
        </w:rPr>
        <w:t xml:space="preserve"> A</w:t>
      </w:r>
      <w:r w:rsidR="004F0412" w:rsidRPr="00753F93">
        <w:rPr>
          <w:sz w:val="22"/>
          <w:szCs w:val="18"/>
          <w:lang w:val="en-GB"/>
        </w:rPr>
        <w:t>.</w:t>
      </w:r>
      <w:r w:rsidRPr="00753F93">
        <w:rPr>
          <w:sz w:val="22"/>
          <w:szCs w:val="18"/>
          <w:lang w:val="en-GB"/>
        </w:rPr>
        <w:t>, Shetty</w:t>
      </w:r>
      <w:r w:rsidR="00C562D5" w:rsidRPr="00753F93">
        <w:rPr>
          <w:sz w:val="22"/>
          <w:szCs w:val="18"/>
          <w:lang w:val="en-GB"/>
        </w:rPr>
        <w:t>,</w:t>
      </w:r>
      <w:r w:rsidRPr="00753F93">
        <w:rPr>
          <w:sz w:val="22"/>
          <w:szCs w:val="18"/>
          <w:lang w:val="en-GB"/>
        </w:rPr>
        <w:t xml:space="preserve"> A</w:t>
      </w:r>
      <w:r w:rsidR="004F0412" w:rsidRPr="00753F93">
        <w:rPr>
          <w:sz w:val="22"/>
          <w:szCs w:val="18"/>
          <w:lang w:val="en-GB"/>
        </w:rPr>
        <w:t>.</w:t>
      </w:r>
      <w:r w:rsidRPr="00753F93">
        <w:rPr>
          <w:sz w:val="22"/>
          <w:szCs w:val="18"/>
          <w:lang w:val="en-GB"/>
        </w:rPr>
        <w:t>V</w:t>
      </w:r>
      <w:r w:rsidR="004F0412" w:rsidRPr="00753F93">
        <w:rPr>
          <w:sz w:val="22"/>
          <w:szCs w:val="18"/>
          <w:lang w:val="en-GB"/>
        </w:rPr>
        <w:t>.</w:t>
      </w:r>
      <w:r w:rsidR="003E5464" w:rsidRPr="00753F93">
        <w:rPr>
          <w:sz w:val="22"/>
          <w:szCs w:val="18"/>
          <w:lang w:val="en-GB"/>
        </w:rPr>
        <w:t>,</w:t>
      </w:r>
      <w:r w:rsidR="00B412DA" w:rsidRPr="00753F93">
        <w:rPr>
          <w:sz w:val="22"/>
          <w:szCs w:val="18"/>
          <w:lang w:val="en-GB"/>
        </w:rPr>
        <w:t xml:space="preserve"> </w:t>
      </w:r>
      <w:r w:rsidR="00C562D5" w:rsidRPr="00753F93">
        <w:rPr>
          <w:sz w:val="22"/>
          <w:szCs w:val="18"/>
          <w:lang w:val="en-GB"/>
        </w:rPr>
        <w:t xml:space="preserve">and </w:t>
      </w:r>
      <w:r w:rsidRPr="00753F93">
        <w:rPr>
          <w:sz w:val="22"/>
          <w:szCs w:val="18"/>
          <w:lang w:val="en-GB"/>
        </w:rPr>
        <w:t>Ponce</w:t>
      </w:r>
      <w:r w:rsidR="00C562D5" w:rsidRPr="00753F93">
        <w:rPr>
          <w:sz w:val="22"/>
          <w:szCs w:val="18"/>
          <w:lang w:val="en-GB"/>
        </w:rPr>
        <w:t>,</w:t>
      </w:r>
      <w:r w:rsidRPr="00753F93">
        <w:rPr>
          <w:sz w:val="22"/>
          <w:szCs w:val="18"/>
          <w:lang w:val="en-GB"/>
        </w:rPr>
        <w:t xml:space="preserve"> V</w:t>
      </w:r>
      <w:r w:rsidR="004F0412" w:rsidRPr="00753F93">
        <w:rPr>
          <w:sz w:val="22"/>
          <w:szCs w:val="18"/>
          <w:lang w:val="en-GB"/>
        </w:rPr>
        <w:t>.</w:t>
      </w:r>
      <w:r w:rsidRPr="00753F93">
        <w:rPr>
          <w:sz w:val="22"/>
          <w:szCs w:val="18"/>
          <w:lang w:val="en-GB"/>
        </w:rPr>
        <w:t>M</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2003</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Embankment dam breaching: geometry and peak outflow characteristics.</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Dam Eng</w:t>
      </w:r>
      <w:r w:rsidR="004F0412" w:rsidRPr="00753F93">
        <w:rPr>
          <w:sz w:val="22"/>
          <w:szCs w:val="18"/>
          <w:lang w:val="en-GB"/>
        </w:rPr>
        <w:t>.,</w:t>
      </w:r>
      <w:r w:rsidRPr="00753F93">
        <w:rPr>
          <w:sz w:val="22"/>
          <w:szCs w:val="18"/>
          <w:lang w:val="en-GB"/>
        </w:rPr>
        <w:t xml:space="preserve"> 14(2</w:t>
      </w:r>
      <w:r w:rsidR="004F0412" w:rsidRPr="00753F93">
        <w:rPr>
          <w:sz w:val="22"/>
          <w:szCs w:val="18"/>
          <w:lang w:val="en-GB"/>
        </w:rPr>
        <w:t xml:space="preserve">), </w:t>
      </w:r>
      <w:r w:rsidR="009B6FC4" w:rsidRPr="00753F93">
        <w:rPr>
          <w:sz w:val="22"/>
          <w:szCs w:val="18"/>
          <w:lang w:val="en-GB"/>
        </w:rPr>
        <w:t>73</w:t>
      </w:r>
      <w:r w:rsidR="00CE179D" w:rsidRPr="00753F93">
        <w:rPr>
          <w:sz w:val="22"/>
          <w:szCs w:val="18"/>
          <w:lang w:val="en-GB"/>
        </w:rPr>
        <w:t>-</w:t>
      </w:r>
      <w:r w:rsidR="009B6FC4" w:rsidRPr="00753F93">
        <w:rPr>
          <w:sz w:val="22"/>
          <w:szCs w:val="18"/>
          <w:lang w:val="en-GB"/>
        </w:rPr>
        <w:t>87</w:t>
      </w:r>
      <w:r w:rsidR="004F0412" w:rsidRPr="00753F93">
        <w:rPr>
          <w:sz w:val="22"/>
          <w:szCs w:val="18"/>
          <w:lang w:val="en-GB"/>
        </w:rPr>
        <w:t>.</w:t>
      </w:r>
    </w:p>
    <w:p w14:paraId="52445F32" w14:textId="2992E6DA" w:rsidR="002C2516" w:rsidRPr="00753F93" w:rsidRDefault="002C2516" w:rsidP="00164A88">
      <w:pPr>
        <w:autoSpaceDE w:val="0"/>
        <w:autoSpaceDN w:val="0"/>
        <w:adjustRightInd w:val="0"/>
        <w:spacing w:line="360" w:lineRule="auto"/>
        <w:ind w:left="425" w:hanging="425"/>
        <w:rPr>
          <w:sz w:val="22"/>
          <w:szCs w:val="18"/>
          <w:lang w:val="en-GB"/>
        </w:rPr>
      </w:pPr>
      <w:r w:rsidRPr="00753F93">
        <w:rPr>
          <w:sz w:val="22"/>
          <w:szCs w:val="18"/>
          <w:lang w:val="en-GB"/>
        </w:rPr>
        <w:t>Thornton</w:t>
      </w:r>
      <w:r w:rsidR="00C562D5" w:rsidRPr="00753F93">
        <w:rPr>
          <w:sz w:val="22"/>
          <w:szCs w:val="18"/>
          <w:lang w:val="en-GB"/>
        </w:rPr>
        <w:t>,</w:t>
      </w:r>
      <w:r w:rsidRPr="00753F93">
        <w:rPr>
          <w:sz w:val="22"/>
          <w:szCs w:val="18"/>
          <w:lang w:val="en-GB"/>
        </w:rPr>
        <w:t xml:space="preserve"> C.I., Pierce</w:t>
      </w:r>
      <w:r w:rsidR="00C562D5" w:rsidRPr="00753F93">
        <w:rPr>
          <w:sz w:val="22"/>
          <w:szCs w:val="18"/>
          <w:lang w:val="en-GB"/>
        </w:rPr>
        <w:t>,</w:t>
      </w:r>
      <w:r w:rsidRPr="00753F93">
        <w:rPr>
          <w:sz w:val="22"/>
          <w:szCs w:val="18"/>
          <w:lang w:val="en-GB"/>
        </w:rPr>
        <w:t xml:space="preserve"> M.W. and Abt</w:t>
      </w:r>
      <w:r w:rsidR="00C562D5" w:rsidRPr="00753F93">
        <w:rPr>
          <w:sz w:val="22"/>
          <w:szCs w:val="18"/>
          <w:lang w:val="en-GB"/>
        </w:rPr>
        <w:t>,</w:t>
      </w:r>
      <w:r w:rsidRPr="00753F93">
        <w:rPr>
          <w:sz w:val="22"/>
          <w:szCs w:val="18"/>
          <w:lang w:val="en-GB"/>
        </w:rPr>
        <w:t xml:space="preserve"> S.R. (2011). </w:t>
      </w:r>
      <w:r w:rsidR="004F0412" w:rsidRPr="00753F93">
        <w:rPr>
          <w:sz w:val="22"/>
          <w:szCs w:val="18"/>
          <w:lang w:val="en-GB"/>
        </w:rPr>
        <w:t>“</w:t>
      </w:r>
      <w:r w:rsidRPr="00753F93">
        <w:rPr>
          <w:sz w:val="22"/>
          <w:szCs w:val="18"/>
          <w:lang w:val="en-GB"/>
        </w:rPr>
        <w:t>Enhanced Predictions for Peak Outflow from Breached Embankment Dams</w:t>
      </w:r>
      <w:r w:rsidR="004F0412" w:rsidRPr="00753F93">
        <w:rPr>
          <w:sz w:val="22"/>
          <w:szCs w:val="18"/>
          <w:lang w:val="en-GB"/>
        </w:rPr>
        <w:t>.</w:t>
      </w:r>
      <w:r w:rsidRPr="00753F93">
        <w:rPr>
          <w:sz w:val="22"/>
          <w:szCs w:val="18"/>
          <w:lang w:val="en-GB"/>
        </w:rPr>
        <w:t xml:space="preserve">” </w:t>
      </w:r>
      <w:r w:rsidRPr="00753F93">
        <w:rPr>
          <w:i/>
          <w:iCs/>
          <w:sz w:val="22"/>
          <w:szCs w:val="18"/>
          <w:lang w:val="en-GB"/>
        </w:rPr>
        <w:t>J</w:t>
      </w:r>
      <w:r w:rsidR="006868AB" w:rsidRPr="00753F93">
        <w:rPr>
          <w:i/>
          <w:iCs/>
          <w:sz w:val="22"/>
          <w:szCs w:val="18"/>
          <w:lang w:val="en-GB"/>
        </w:rPr>
        <w:t>.</w:t>
      </w:r>
      <w:r w:rsidRPr="00753F93">
        <w:rPr>
          <w:i/>
          <w:iCs/>
          <w:sz w:val="22"/>
          <w:szCs w:val="18"/>
          <w:lang w:val="en-GB"/>
        </w:rPr>
        <w:t xml:space="preserve"> Hydrol</w:t>
      </w:r>
      <w:r w:rsidR="006868AB" w:rsidRPr="00753F93">
        <w:rPr>
          <w:i/>
          <w:iCs/>
          <w:sz w:val="22"/>
          <w:szCs w:val="18"/>
          <w:lang w:val="en-GB"/>
        </w:rPr>
        <w:t>.</w:t>
      </w:r>
      <w:r w:rsidRPr="00753F93">
        <w:rPr>
          <w:i/>
          <w:iCs/>
          <w:sz w:val="22"/>
          <w:szCs w:val="18"/>
          <w:lang w:val="en-GB"/>
        </w:rPr>
        <w:t xml:space="preserve"> Eng</w:t>
      </w:r>
      <w:r w:rsidR="006868AB" w:rsidRPr="00753F93">
        <w:rPr>
          <w:i/>
          <w:iCs/>
          <w:sz w:val="22"/>
          <w:szCs w:val="18"/>
          <w:lang w:val="en-GB"/>
        </w:rPr>
        <w:t>.</w:t>
      </w:r>
      <w:r w:rsidRPr="00753F93">
        <w:rPr>
          <w:sz w:val="22"/>
          <w:szCs w:val="18"/>
          <w:lang w:val="en-GB"/>
        </w:rPr>
        <w:t>, 16</w:t>
      </w:r>
      <w:r w:rsidR="004F0412" w:rsidRPr="00753F93">
        <w:rPr>
          <w:sz w:val="22"/>
          <w:szCs w:val="18"/>
          <w:lang w:val="en-GB"/>
        </w:rPr>
        <w:t>(</w:t>
      </w:r>
      <w:r w:rsidRPr="00753F93">
        <w:rPr>
          <w:sz w:val="22"/>
          <w:szCs w:val="18"/>
          <w:lang w:val="en-GB"/>
        </w:rPr>
        <w:t>1</w:t>
      </w:r>
      <w:r w:rsidR="004F0412" w:rsidRPr="00753F93">
        <w:rPr>
          <w:sz w:val="22"/>
          <w:szCs w:val="18"/>
          <w:lang w:val="en-GB"/>
        </w:rPr>
        <w:t>)</w:t>
      </w:r>
      <w:r w:rsidRPr="00753F93">
        <w:rPr>
          <w:sz w:val="22"/>
          <w:szCs w:val="18"/>
          <w:lang w:val="en-GB"/>
        </w:rPr>
        <w:t>, 81–88.</w:t>
      </w:r>
    </w:p>
    <w:p w14:paraId="2404DB9B" w14:textId="58576812" w:rsidR="00DE5AF8" w:rsidRPr="00753F93" w:rsidRDefault="00024AC7" w:rsidP="004F0412">
      <w:pPr>
        <w:autoSpaceDE w:val="0"/>
        <w:autoSpaceDN w:val="0"/>
        <w:adjustRightInd w:val="0"/>
        <w:spacing w:line="360" w:lineRule="auto"/>
        <w:ind w:left="425" w:hanging="425"/>
        <w:rPr>
          <w:sz w:val="22"/>
          <w:szCs w:val="18"/>
          <w:lang w:val="en-GB"/>
        </w:rPr>
      </w:pPr>
      <w:r w:rsidRPr="00753F93">
        <w:rPr>
          <w:sz w:val="22"/>
          <w:szCs w:val="18"/>
          <w:lang w:val="en-GB"/>
        </w:rPr>
        <w:t>Varshney</w:t>
      </w:r>
      <w:r w:rsidR="00C562D5" w:rsidRPr="00753F93">
        <w:rPr>
          <w:sz w:val="22"/>
          <w:szCs w:val="18"/>
          <w:lang w:val="en-GB"/>
        </w:rPr>
        <w:t>,</w:t>
      </w:r>
      <w:r w:rsidRPr="00753F93">
        <w:rPr>
          <w:sz w:val="22"/>
          <w:szCs w:val="18"/>
          <w:lang w:val="en-GB"/>
        </w:rPr>
        <w:t xml:space="preserve"> S</w:t>
      </w:r>
      <w:r w:rsidR="004F0412" w:rsidRPr="00753F93">
        <w:rPr>
          <w:sz w:val="22"/>
          <w:szCs w:val="18"/>
          <w:lang w:val="en-GB"/>
        </w:rPr>
        <w:t>.</w:t>
      </w:r>
      <w:r w:rsidRPr="00753F93">
        <w:rPr>
          <w:sz w:val="22"/>
          <w:szCs w:val="18"/>
          <w:lang w:val="en-GB"/>
        </w:rPr>
        <w:t>, Chaurasiya</w:t>
      </w:r>
      <w:r w:rsidR="00C562D5" w:rsidRPr="00753F93">
        <w:rPr>
          <w:sz w:val="22"/>
          <w:szCs w:val="18"/>
          <w:lang w:val="en-GB"/>
        </w:rPr>
        <w:t>,</w:t>
      </w:r>
      <w:r w:rsidRPr="00753F93">
        <w:rPr>
          <w:sz w:val="22"/>
          <w:szCs w:val="18"/>
          <w:lang w:val="en-GB"/>
        </w:rPr>
        <w:t xml:space="preserve"> R</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Tayal</w:t>
      </w:r>
      <w:r w:rsidR="00C562D5" w:rsidRPr="00753F93">
        <w:rPr>
          <w:sz w:val="22"/>
          <w:szCs w:val="18"/>
          <w:lang w:val="en-GB"/>
        </w:rPr>
        <w:t>,</w:t>
      </w:r>
      <w:r w:rsidRPr="00753F93">
        <w:rPr>
          <w:sz w:val="22"/>
          <w:szCs w:val="18"/>
          <w:lang w:val="en-GB"/>
        </w:rPr>
        <w:t xml:space="preserve"> Y</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2014</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Character Recognition by Levenberg-Marquardt (L-M) Algorithm Using Back Propagation ANN.</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International Journal on Recent and Innovation Trends in Computing and Communication</w:t>
      </w:r>
      <w:r w:rsidR="004F0412" w:rsidRPr="00753F93">
        <w:rPr>
          <w:i/>
          <w:iCs/>
          <w:sz w:val="22"/>
          <w:szCs w:val="18"/>
          <w:lang w:val="en-GB"/>
        </w:rPr>
        <w:t>,</w:t>
      </w:r>
      <w:r w:rsidRPr="00753F93">
        <w:rPr>
          <w:sz w:val="22"/>
          <w:szCs w:val="18"/>
          <w:lang w:val="en-GB"/>
        </w:rPr>
        <w:t xml:space="preserve"> 2(8</w:t>
      </w:r>
      <w:r w:rsidR="004F0412" w:rsidRPr="00753F93">
        <w:rPr>
          <w:sz w:val="22"/>
          <w:szCs w:val="18"/>
          <w:lang w:val="en-GB"/>
        </w:rPr>
        <w:t xml:space="preserve">), </w:t>
      </w:r>
      <w:r w:rsidR="00932441" w:rsidRPr="00753F93">
        <w:rPr>
          <w:sz w:val="22"/>
          <w:szCs w:val="18"/>
          <w:lang w:val="en-GB"/>
        </w:rPr>
        <w:t>2368-2372</w:t>
      </w:r>
      <w:r w:rsidR="004F0412" w:rsidRPr="00753F93">
        <w:rPr>
          <w:sz w:val="22"/>
          <w:szCs w:val="18"/>
          <w:lang w:val="en-GB"/>
        </w:rPr>
        <w:t>.</w:t>
      </w:r>
    </w:p>
    <w:p w14:paraId="69698600" w14:textId="07869006" w:rsidR="00776300" w:rsidRPr="00753F93" w:rsidRDefault="008D557E" w:rsidP="003E5464">
      <w:pPr>
        <w:autoSpaceDE w:val="0"/>
        <w:autoSpaceDN w:val="0"/>
        <w:adjustRightInd w:val="0"/>
        <w:spacing w:line="360" w:lineRule="auto"/>
        <w:ind w:left="425" w:hanging="425"/>
        <w:rPr>
          <w:sz w:val="22"/>
          <w:szCs w:val="18"/>
          <w:lang w:val="en-GB" w:bidi="fa-IR"/>
        </w:rPr>
      </w:pPr>
      <w:r w:rsidRPr="00753F93">
        <w:rPr>
          <w:sz w:val="22"/>
          <w:szCs w:val="18"/>
          <w:lang w:val="en-GB"/>
        </w:rPr>
        <w:lastRenderedPageBreak/>
        <w:t>Vasios</w:t>
      </w:r>
      <w:r w:rsidR="00C562D5" w:rsidRPr="00753F93">
        <w:rPr>
          <w:sz w:val="22"/>
          <w:szCs w:val="18"/>
          <w:lang w:val="en-GB"/>
        </w:rPr>
        <w:t>,</w:t>
      </w:r>
      <w:r w:rsidRPr="00753F93">
        <w:rPr>
          <w:sz w:val="22"/>
          <w:szCs w:val="18"/>
          <w:lang w:val="en-GB"/>
        </w:rPr>
        <w:t xml:space="preserve"> C</w:t>
      </w:r>
      <w:r w:rsidR="004F0412" w:rsidRPr="00753F93">
        <w:rPr>
          <w:sz w:val="22"/>
          <w:szCs w:val="18"/>
          <w:lang w:val="en-GB"/>
        </w:rPr>
        <w:t>.</w:t>
      </w:r>
      <w:r w:rsidRPr="00753F93">
        <w:rPr>
          <w:sz w:val="22"/>
          <w:szCs w:val="18"/>
          <w:lang w:val="en-GB"/>
        </w:rPr>
        <w:t>E.</w:t>
      </w:r>
      <w:r w:rsidR="008B0DBD" w:rsidRPr="00753F93">
        <w:rPr>
          <w:sz w:val="22"/>
          <w:szCs w:val="18"/>
          <w:lang w:val="en-GB"/>
        </w:rPr>
        <w:t>,</w:t>
      </w:r>
      <w:r w:rsidRPr="00753F93">
        <w:rPr>
          <w:sz w:val="22"/>
          <w:szCs w:val="18"/>
          <w:lang w:val="en-GB"/>
        </w:rPr>
        <w:t xml:space="preserve"> Matsopoulos</w:t>
      </w:r>
      <w:r w:rsidR="00C562D5" w:rsidRPr="00753F93">
        <w:rPr>
          <w:sz w:val="22"/>
          <w:szCs w:val="18"/>
          <w:lang w:val="en-GB"/>
        </w:rPr>
        <w:t>,</w:t>
      </w:r>
      <w:r w:rsidRPr="00753F93">
        <w:rPr>
          <w:sz w:val="22"/>
          <w:szCs w:val="18"/>
          <w:lang w:val="en-GB"/>
        </w:rPr>
        <w:t xml:space="preserve"> G</w:t>
      </w:r>
      <w:r w:rsidR="004F0412" w:rsidRPr="00753F93">
        <w:rPr>
          <w:sz w:val="22"/>
          <w:szCs w:val="18"/>
          <w:lang w:val="en-GB"/>
        </w:rPr>
        <w:t>.</w:t>
      </w:r>
      <w:r w:rsidRPr="00753F93">
        <w:rPr>
          <w:sz w:val="22"/>
          <w:szCs w:val="18"/>
          <w:lang w:val="en-GB"/>
        </w:rPr>
        <w:t>K</w:t>
      </w:r>
      <w:r w:rsidR="004F0412" w:rsidRPr="00753F93">
        <w:rPr>
          <w:sz w:val="22"/>
          <w:szCs w:val="18"/>
          <w:lang w:val="en-GB"/>
        </w:rPr>
        <w:t>.</w:t>
      </w:r>
      <w:r w:rsidRPr="00753F93">
        <w:rPr>
          <w:sz w:val="22"/>
          <w:szCs w:val="18"/>
          <w:lang w:val="en-GB"/>
        </w:rPr>
        <w:t>, Ventouras</w:t>
      </w:r>
      <w:r w:rsidR="00C562D5" w:rsidRPr="00753F93">
        <w:rPr>
          <w:sz w:val="22"/>
          <w:szCs w:val="18"/>
          <w:lang w:val="en-GB"/>
        </w:rPr>
        <w:t>,</w:t>
      </w:r>
      <w:r w:rsidRPr="00753F93">
        <w:rPr>
          <w:sz w:val="22"/>
          <w:szCs w:val="18"/>
          <w:lang w:val="en-GB"/>
        </w:rPr>
        <w:t xml:space="preserve"> E</w:t>
      </w:r>
      <w:r w:rsidR="004F0412" w:rsidRPr="00753F93">
        <w:rPr>
          <w:sz w:val="22"/>
          <w:szCs w:val="18"/>
          <w:lang w:val="en-GB"/>
        </w:rPr>
        <w:t>.</w:t>
      </w:r>
      <w:r w:rsidRPr="00753F93">
        <w:rPr>
          <w:sz w:val="22"/>
          <w:szCs w:val="18"/>
          <w:lang w:val="en-GB"/>
        </w:rPr>
        <w:t>M</w:t>
      </w:r>
      <w:r w:rsidR="004F0412" w:rsidRPr="00753F93">
        <w:rPr>
          <w:sz w:val="22"/>
          <w:szCs w:val="18"/>
          <w:lang w:val="en-GB"/>
        </w:rPr>
        <w:t>.</w:t>
      </w:r>
      <w:r w:rsidRPr="00753F93">
        <w:rPr>
          <w:sz w:val="22"/>
          <w:szCs w:val="18"/>
          <w:lang w:val="en-GB"/>
        </w:rPr>
        <w:t>, Nikita</w:t>
      </w:r>
      <w:r w:rsidR="00C562D5" w:rsidRPr="00753F93">
        <w:rPr>
          <w:sz w:val="22"/>
          <w:szCs w:val="18"/>
          <w:lang w:val="en-GB"/>
        </w:rPr>
        <w:t>,</w:t>
      </w:r>
      <w:r w:rsidRPr="00753F93">
        <w:rPr>
          <w:sz w:val="22"/>
          <w:szCs w:val="18"/>
          <w:lang w:val="en-GB"/>
        </w:rPr>
        <w:t xml:space="preserve"> K</w:t>
      </w:r>
      <w:r w:rsidR="004F0412" w:rsidRPr="00753F93">
        <w:rPr>
          <w:sz w:val="22"/>
          <w:szCs w:val="18"/>
          <w:lang w:val="en-GB"/>
        </w:rPr>
        <w:t>.</w:t>
      </w:r>
      <w:r w:rsidRPr="00753F93">
        <w:rPr>
          <w:sz w:val="22"/>
          <w:szCs w:val="18"/>
          <w:lang w:val="en-GB"/>
        </w:rPr>
        <w:t>S</w:t>
      </w:r>
      <w:r w:rsidR="004F0412" w:rsidRPr="00753F93">
        <w:rPr>
          <w:sz w:val="22"/>
          <w:szCs w:val="18"/>
          <w:lang w:val="en-GB"/>
        </w:rPr>
        <w:t>.</w:t>
      </w:r>
      <w:r w:rsidR="003E5464" w:rsidRPr="00753F93">
        <w:rPr>
          <w:sz w:val="22"/>
          <w:szCs w:val="18"/>
          <w:lang w:val="en-GB"/>
        </w:rPr>
        <w:t>,</w:t>
      </w:r>
      <w:r w:rsidRPr="00753F93">
        <w:rPr>
          <w:sz w:val="22"/>
          <w:szCs w:val="18"/>
          <w:lang w:val="en-GB"/>
        </w:rPr>
        <w:t xml:space="preserve"> </w:t>
      </w:r>
      <w:r w:rsidR="00C562D5" w:rsidRPr="00753F93">
        <w:rPr>
          <w:sz w:val="22"/>
          <w:szCs w:val="18"/>
          <w:lang w:val="en-GB"/>
        </w:rPr>
        <w:t xml:space="preserve">and </w:t>
      </w:r>
      <w:r w:rsidRPr="00753F93">
        <w:rPr>
          <w:sz w:val="22"/>
          <w:szCs w:val="18"/>
          <w:lang w:val="en-GB"/>
        </w:rPr>
        <w:t>Uzunoglu</w:t>
      </w:r>
      <w:r w:rsidR="00C562D5" w:rsidRPr="00753F93">
        <w:rPr>
          <w:sz w:val="22"/>
          <w:szCs w:val="18"/>
          <w:lang w:val="en-GB"/>
        </w:rPr>
        <w:t>,</w:t>
      </w:r>
      <w:r w:rsidRPr="00753F93">
        <w:rPr>
          <w:sz w:val="22"/>
          <w:szCs w:val="18"/>
          <w:lang w:val="en-GB"/>
        </w:rPr>
        <w:t xml:space="preserve"> N</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2004</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Cross-validation and Neural Network Architecture Selection for the Classification of Intracranial Current Sources</w:t>
      </w:r>
      <w:r w:rsidR="008B0DBD" w:rsidRPr="00753F93">
        <w:rPr>
          <w:sz w:val="22"/>
          <w:szCs w:val="18"/>
          <w:lang w:val="en-GB"/>
        </w:rPr>
        <w:t>.</w:t>
      </w:r>
      <w:r w:rsidR="004F0412" w:rsidRPr="00753F93">
        <w:rPr>
          <w:sz w:val="22"/>
          <w:szCs w:val="18"/>
          <w:lang w:val="en-GB"/>
        </w:rPr>
        <w:t>”</w:t>
      </w:r>
      <w:r w:rsidRPr="00753F93">
        <w:rPr>
          <w:sz w:val="22"/>
          <w:szCs w:val="18"/>
          <w:lang w:val="en-GB"/>
        </w:rPr>
        <w:t xml:space="preserve"> </w:t>
      </w:r>
      <w:r w:rsidRPr="00753F93">
        <w:rPr>
          <w:i/>
          <w:iCs/>
          <w:sz w:val="22"/>
          <w:szCs w:val="18"/>
          <w:lang w:val="en-GB"/>
        </w:rPr>
        <w:t>7th Seminar on Neural Network Applications in Electrical Engineering</w:t>
      </w:r>
      <w:r w:rsidRPr="00753F93">
        <w:rPr>
          <w:sz w:val="22"/>
          <w:szCs w:val="18"/>
          <w:lang w:val="en-GB"/>
        </w:rPr>
        <w:t>, NEUREL-2004, University of Belgrade, Yugoslavia</w:t>
      </w:r>
      <w:r w:rsidR="004F0412" w:rsidRPr="00753F93">
        <w:rPr>
          <w:sz w:val="22"/>
          <w:szCs w:val="18"/>
          <w:lang w:val="en-GB"/>
        </w:rPr>
        <w:t>.</w:t>
      </w:r>
    </w:p>
    <w:p w14:paraId="10468CCA" w14:textId="3DE2FD07" w:rsidR="00776300" w:rsidRPr="00753F93" w:rsidRDefault="00776300" w:rsidP="004F0412">
      <w:pPr>
        <w:autoSpaceDE w:val="0"/>
        <w:autoSpaceDN w:val="0"/>
        <w:adjustRightInd w:val="0"/>
        <w:spacing w:line="360" w:lineRule="auto"/>
        <w:ind w:left="425" w:hanging="425"/>
        <w:rPr>
          <w:sz w:val="22"/>
          <w:szCs w:val="18"/>
          <w:lang w:val="en-GB" w:bidi="fa-IR"/>
        </w:rPr>
      </w:pPr>
      <w:r w:rsidRPr="00753F93">
        <w:rPr>
          <w:sz w:val="22"/>
          <w:szCs w:val="18"/>
          <w:lang w:val="en-GB" w:bidi="fa-IR"/>
        </w:rPr>
        <w:t>Vishwakarma</w:t>
      </w:r>
      <w:r w:rsidR="00C562D5" w:rsidRPr="00753F93">
        <w:rPr>
          <w:sz w:val="22"/>
          <w:szCs w:val="18"/>
          <w:lang w:val="en-GB" w:bidi="fa-IR"/>
        </w:rPr>
        <w:t>,</w:t>
      </w:r>
      <w:r w:rsidRPr="00753F93">
        <w:rPr>
          <w:sz w:val="22"/>
          <w:szCs w:val="18"/>
          <w:lang w:val="en-GB" w:bidi="fa-IR"/>
        </w:rPr>
        <w:t xml:space="preserve"> D</w:t>
      </w:r>
      <w:r w:rsidR="004F0412" w:rsidRPr="00753F93">
        <w:rPr>
          <w:sz w:val="22"/>
          <w:szCs w:val="18"/>
          <w:lang w:val="en-GB" w:bidi="fa-IR"/>
        </w:rPr>
        <w:t>.</w:t>
      </w:r>
      <w:r w:rsidRPr="00753F93">
        <w:rPr>
          <w:sz w:val="22"/>
          <w:szCs w:val="18"/>
          <w:lang w:val="en-GB" w:bidi="fa-IR"/>
        </w:rPr>
        <w:t>D</w:t>
      </w:r>
      <w:r w:rsidR="004F0412" w:rsidRPr="00753F93">
        <w:rPr>
          <w:sz w:val="22"/>
          <w:szCs w:val="18"/>
          <w:lang w:val="en-GB" w:bidi="fa-IR"/>
        </w:rPr>
        <w:t>.</w:t>
      </w:r>
      <w:r w:rsidRPr="00753F93">
        <w:rPr>
          <w:sz w:val="22"/>
          <w:szCs w:val="18"/>
          <w:lang w:val="en-GB" w:bidi="fa-IR"/>
        </w:rPr>
        <w:t xml:space="preserve"> </w:t>
      </w:r>
      <w:r w:rsidR="003E5464" w:rsidRPr="00753F93">
        <w:rPr>
          <w:sz w:val="22"/>
          <w:szCs w:val="18"/>
          <w:lang w:val="en-GB" w:bidi="fa-IR"/>
        </w:rPr>
        <w:t>(</w:t>
      </w:r>
      <w:r w:rsidRPr="00753F93">
        <w:rPr>
          <w:sz w:val="22"/>
          <w:szCs w:val="18"/>
          <w:lang w:val="en-GB" w:bidi="fa-IR"/>
        </w:rPr>
        <w:t>2012</w:t>
      </w:r>
      <w:r w:rsidR="003E5464" w:rsidRPr="00753F93">
        <w:rPr>
          <w:sz w:val="22"/>
          <w:szCs w:val="18"/>
          <w:lang w:val="en-GB" w:bidi="fa-IR"/>
        </w:rPr>
        <w:t>)</w:t>
      </w:r>
      <w:r w:rsidR="004F0412" w:rsidRPr="00753F93">
        <w:rPr>
          <w:sz w:val="22"/>
          <w:szCs w:val="18"/>
          <w:lang w:val="en-GB" w:bidi="fa-IR"/>
        </w:rPr>
        <w:t>.</w:t>
      </w:r>
      <w:r w:rsidRPr="00753F93">
        <w:rPr>
          <w:sz w:val="22"/>
          <w:szCs w:val="18"/>
          <w:lang w:val="en-GB" w:bidi="fa-IR"/>
        </w:rPr>
        <w:t xml:space="preserve"> </w:t>
      </w:r>
      <w:r w:rsidR="004F0412" w:rsidRPr="00753F93">
        <w:rPr>
          <w:sz w:val="22"/>
          <w:szCs w:val="18"/>
          <w:lang w:val="en-GB" w:bidi="fa-IR"/>
        </w:rPr>
        <w:t>“</w:t>
      </w:r>
      <w:r w:rsidRPr="00753F93">
        <w:rPr>
          <w:sz w:val="22"/>
          <w:szCs w:val="18"/>
          <w:lang w:val="en-GB" w:bidi="fa-IR"/>
        </w:rPr>
        <w:t>Genetic Algorithm based Weights Optimization of Artificial Neural Network.</w:t>
      </w:r>
      <w:r w:rsidR="004F0412" w:rsidRPr="00753F93">
        <w:rPr>
          <w:sz w:val="22"/>
          <w:szCs w:val="18"/>
          <w:lang w:val="en-GB" w:bidi="fa-IR"/>
        </w:rPr>
        <w:t>”</w:t>
      </w:r>
      <w:r w:rsidRPr="00753F93">
        <w:rPr>
          <w:sz w:val="22"/>
          <w:szCs w:val="18"/>
          <w:lang w:val="en-GB" w:bidi="fa-IR"/>
        </w:rPr>
        <w:t xml:space="preserve"> </w:t>
      </w:r>
      <w:r w:rsidR="003658CA" w:rsidRPr="00753F93">
        <w:rPr>
          <w:i/>
          <w:sz w:val="22"/>
          <w:szCs w:val="18"/>
          <w:lang w:val="en-GB" w:bidi="fa-IR"/>
        </w:rPr>
        <w:t>International Journal of Advanced Research in Electrical, Electronics and Instrumentation Engineering</w:t>
      </w:r>
      <w:r w:rsidR="004F0412" w:rsidRPr="00753F93">
        <w:rPr>
          <w:sz w:val="22"/>
          <w:szCs w:val="18"/>
          <w:lang w:val="en-GB" w:bidi="fa-IR"/>
        </w:rPr>
        <w:t>,</w:t>
      </w:r>
      <w:r w:rsidRPr="00753F93">
        <w:rPr>
          <w:sz w:val="22"/>
          <w:szCs w:val="18"/>
          <w:lang w:val="en-GB" w:bidi="fa-IR"/>
        </w:rPr>
        <w:t xml:space="preserve"> 1(3</w:t>
      </w:r>
      <w:r w:rsidR="004F0412" w:rsidRPr="00753F93">
        <w:rPr>
          <w:sz w:val="22"/>
          <w:szCs w:val="18"/>
          <w:lang w:val="en-GB" w:bidi="fa-IR"/>
        </w:rPr>
        <w:t xml:space="preserve">), </w:t>
      </w:r>
      <w:r w:rsidRPr="00753F93">
        <w:rPr>
          <w:sz w:val="22"/>
          <w:szCs w:val="18"/>
          <w:lang w:val="en-GB" w:bidi="fa-IR"/>
        </w:rPr>
        <w:t>206-211</w:t>
      </w:r>
      <w:r w:rsidR="004F0412" w:rsidRPr="00753F93">
        <w:rPr>
          <w:sz w:val="22"/>
          <w:szCs w:val="18"/>
          <w:lang w:val="en-GB" w:bidi="fa-IR"/>
        </w:rPr>
        <w:t>.</w:t>
      </w:r>
    </w:p>
    <w:p w14:paraId="7D93CC3D" w14:textId="36C1813C" w:rsidR="00736040" w:rsidRPr="00753F93" w:rsidRDefault="00736040" w:rsidP="003E5464">
      <w:pPr>
        <w:autoSpaceDE w:val="0"/>
        <w:autoSpaceDN w:val="0"/>
        <w:adjustRightInd w:val="0"/>
        <w:spacing w:line="360" w:lineRule="auto"/>
        <w:ind w:left="425" w:hanging="425"/>
        <w:rPr>
          <w:sz w:val="22"/>
          <w:szCs w:val="18"/>
          <w:lang w:val="en-GB"/>
        </w:rPr>
      </w:pPr>
      <w:r w:rsidRPr="00753F93">
        <w:rPr>
          <w:sz w:val="22"/>
          <w:szCs w:val="18"/>
          <w:lang w:val="en-GB"/>
        </w:rPr>
        <w:t>Wahl</w:t>
      </w:r>
      <w:r w:rsidR="00C562D5" w:rsidRPr="00753F93">
        <w:rPr>
          <w:sz w:val="22"/>
          <w:szCs w:val="18"/>
          <w:lang w:val="en-GB"/>
        </w:rPr>
        <w:t>,</w:t>
      </w:r>
      <w:r w:rsidRPr="00753F93">
        <w:rPr>
          <w:sz w:val="22"/>
          <w:szCs w:val="18"/>
          <w:lang w:val="en-GB"/>
        </w:rPr>
        <w:t xml:space="preserve"> T</w:t>
      </w:r>
      <w:r w:rsidR="004F0412" w:rsidRPr="00753F93">
        <w:rPr>
          <w:sz w:val="22"/>
          <w:szCs w:val="18"/>
          <w:lang w:val="en-GB"/>
        </w:rPr>
        <w:t>.</w:t>
      </w:r>
      <w:r w:rsidRPr="00753F93">
        <w:rPr>
          <w:sz w:val="22"/>
          <w:szCs w:val="18"/>
          <w:lang w:val="en-GB"/>
        </w:rPr>
        <w:t>L</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1998</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Prediction of embankment dam breach parameters, A literature review and needs assessment.</w:t>
      </w:r>
      <w:r w:rsidR="004F0412" w:rsidRPr="00753F93">
        <w:rPr>
          <w:sz w:val="22"/>
          <w:szCs w:val="18"/>
          <w:lang w:val="en-GB"/>
        </w:rPr>
        <w:t>”</w:t>
      </w:r>
      <w:r w:rsidRPr="00753F93">
        <w:rPr>
          <w:sz w:val="22"/>
          <w:szCs w:val="18"/>
          <w:lang w:val="en-GB"/>
        </w:rPr>
        <w:t xml:space="preserve"> </w:t>
      </w:r>
      <w:r w:rsidRPr="00753F93">
        <w:rPr>
          <w:i/>
          <w:iCs/>
          <w:sz w:val="22"/>
          <w:szCs w:val="18"/>
          <w:lang w:val="en-GB"/>
        </w:rPr>
        <w:t>Rep. No. DSO-98-004</w:t>
      </w:r>
      <w:r w:rsidRPr="00753F93">
        <w:rPr>
          <w:sz w:val="22"/>
          <w:szCs w:val="18"/>
          <w:lang w:val="en-GB"/>
        </w:rPr>
        <w:t>, Bureau of Reclamation, U.S. Department of the Interior, Denver, 60</w:t>
      </w:r>
      <w:r w:rsidR="004F0412" w:rsidRPr="00753F93">
        <w:rPr>
          <w:sz w:val="22"/>
          <w:szCs w:val="18"/>
          <w:lang w:val="en-GB"/>
        </w:rPr>
        <w:t>.</w:t>
      </w:r>
    </w:p>
    <w:p w14:paraId="2A0F3C78" w14:textId="6D67BE9E" w:rsidR="00736040" w:rsidRPr="00753F93" w:rsidRDefault="00736040" w:rsidP="004F0412">
      <w:pPr>
        <w:autoSpaceDE w:val="0"/>
        <w:autoSpaceDN w:val="0"/>
        <w:adjustRightInd w:val="0"/>
        <w:spacing w:line="360" w:lineRule="auto"/>
        <w:ind w:left="425" w:hanging="425"/>
        <w:rPr>
          <w:sz w:val="22"/>
          <w:szCs w:val="18"/>
          <w:lang w:val="en-GB"/>
        </w:rPr>
      </w:pPr>
      <w:r w:rsidRPr="00753F93">
        <w:rPr>
          <w:sz w:val="22"/>
          <w:szCs w:val="18"/>
          <w:lang w:val="en-GB"/>
        </w:rPr>
        <w:t>Wahl</w:t>
      </w:r>
      <w:r w:rsidR="00C562D5" w:rsidRPr="00753F93">
        <w:rPr>
          <w:sz w:val="22"/>
          <w:szCs w:val="18"/>
          <w:lang w:val="en-GB"/>
        </w:rPr>
        <w:t>,</w:t>
      </w:r>
      <w:r w:rsidRPr="00753F93">
        <w:rPr>
          <w:sz w:val="22"/>
          <w:szCs w:val="18"/>
          <w:lang w:val="en-GB"/>
        </w:rPr>
        <w:t xml:space="preserve"> T</w:t>
      </w:r>
      <w:r w:rsidR="004F0412" w:rsidRPr="00753F93">
        <w:rPr>
          <w:sz w:val="22"/>
          <w:szCs w:val="18"/>
          <w:lang w:val="en-GB"/>
        </w:rPr>
        <w:t>.</w:t>
      </w:r>
      <w:r w:rsidRPr="00753F93">
        <w:rPr>
          <w:sz w:val="22"/>
          <w:szCs w:val="18"/>
          <w:lang w:val="en-GB"/>
        </w:rPr>
        <w:t>L</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2004</w:t>
      </w:r>
      <w:r w:rsidR="003E5464" w:rsidRPr="00753F93">
        <w:rPr>
          <w:sz w:val="22"/>
          <w:szCs w:val="18"/>
          <w:lang w:val="en-GB"/>
        </w:rPr>
        <w:t>)</w:t>
      </w:r>
      <w:r w:rsidR="004F0412" w:rsidRPr="00753F93">
        <w:rPr>
          <w:sz w:val="22"/>
          <w:szCs w:val="18"/>
          <w:lang w:val="en-GB"/>
        </w:rPr>
        <w:t>.</w:t>
      </w:r>
      <w:r w:rsidRPr="00753F93">
        <w:rPr>
          <w:sz w:val="22"/>
          <w:szCs w:val="18"/>
          <w:lang w:val="en-GB"/>
        </w:rPr>
        <w:t xml:space="preserve"> </w:t>
      </w:r>
      <w:r w:rsidR="004F0412" w:rsidRPr="00753F93">
        <w:rPr>
          <w:sz w:val="22"/>
          <w:szCs w:val="18"/>
          <w:lang w:val="en-GB"/>
        </w:rPr>
        <w:t>“</w:t>
      </w:r>
      <w:r w:rsidRPr="00753F93">
        <w:rPr>
          <w:sz w:val="22"/>
          <w:szCs w:val="18"/>
          <w:lang w:val="en-GB"/>
        </w:rPr>
        <w:t>Uncertainty of predictions of embankment dam breach parameters.</w:t>
      </w:r>
      <w:r w:rsidR="004F0412"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4F0412" w:rsidRPr="00753F93">
        <w:rPr>
          <w:i/>
          <w:iCs/>
          <w:sz w:val="22"/>
          <w:szCs w:val="18"/>
          <w:lang w:val="en-GB"/>
        </w:rPr>
        <w:t>.</w:t>
      </w:r>
      <w:r w:rsidR="003658CA" w:rsidRPr="00753F93">
        <w:rPr>
          <w:i/>
          <w:iCs/>
          <w:sz w:val="22"/>
          <w:szCs w:val="18"/>
          <w:lang w:val="en-GB"/>
        </w:rPr>
        <w:t xml:space="preserve"> Hydraul</w:t>
      </w:r>
      <w:r w:rsidR="004F0412" w:rsidRPr="00753F93">
        <w:rPr>
          <w:i/>
          <w:iCs/>
          <w:sz w:val="22"/>
          <w:szCs w:val="18"/>
          <w:lang w:val="en-GB"/>
        </w:rPr>
        <w:t>.</w:t>
      </w:r>
      <w:r w:rsidR="003658CA" w:rsidRPr="00753F93">
        <w:rPr>
          <w:i/>
          <w:iCs/>
          <w:sz w:val="22"/>
          <w:szCs w:val="18"/>
          <w:lang w:val="en-GB"/>
        </w:rPr>
        <w:t xml:space="preserve"> Eng</w:t>
      </w:r>
      <w:r w:rsidR="004F0412" w:rsidRPr="00753F93">
        <w:rPr>
          <w:sz w:val="22"/>
          <w:szCs w:val="18"/>
          <w:lang w:val="en-GB"/>
        </w:rPr>
        <w:t>.,</w:t>
      </w:r>
      <w:r w:rsidRPr="00753F93">
        <w:rPr>
          <w:sz w:val="22"/>
          <w:szCs w:val="18"/>
          <w:lang w:val="en-GB"/>
        </w:rPr>
        <w:t xml:space="preserve"> 130(5</w:t>
      </w:r>
      <w:r w:rsidR="004F0412" w:rsidRPr="00753F93">
        <w:rPr>
          <w:sz w:val="22"/>
          <w:szCs w:val="18"/>
          <w:lang w:val="en-GB"/>
        </w:rPr>
        <w:t xml:space="preserve">), </w:t>
      </w:r>
      <w:r w:rsidRPr="00753F93">
        <w:rPr>
          <w:sz w:val="22"/>
          <w:szCs w:val="18"/>
          <w:lang w:val="en-GB"/>
        </w:rPr>
        <w:t>389–397</w:t>
      </w:r>
      <w:r w:rsidR="004F0412" w:rsidRPr="00753F93">
        <w:rPr>
          <w:sz w:val="22"/>
          <w:szCs w:val="18"/>
          <w:lang w:val="en-GB"/>
        </w:rPr>
        <w:t>.</w:t>
      </w:r>
    </w:p>
    <w:p w14:paraId="258F8842" w14:textId="524BE805" w:rsidR="00710C36" w:rsidRPr="00753F93" w:rsidRDefault="00710C36" w:rsidP="003E5464">
      <w:pPr>
        <w:autoSpaceDE w:val="0"/>
        <w:autoSpaceDN w:val="0"/>
        <w:adjustRightInd w:val="0"/>
        <w:spacing w:line="360" w:lineRule="auto"/>
        <w:ind w:left="425" w:hanging="425"/>
        <w:rPr>
          <w:sz w:val="22"/>
          <w:szCs w:val="18"/>
          <w:lang w:val="en-GB"/>
        </w:rPr>
      </w:pPr>
      <w:r w:rsidRPr="00753F93">
        <w:rPr>
          <w:sz w:val="22"/>
          <w:szCs w:val="18"/>
          <w:lang w:val="en-GB"/>
        </w:rPr>
        <w:t>Wahl</w:t>
      </w:r>
      <w:r w:rsidR="00C562D5" w:rsidRPr="00753F93">
        <w:rPr>
          <w:sz w:val="22"/>
          <w:szCs w:val="18"/>
          <w:lang w:val="en-GB"/>
        </w:rPr>
        <w:t>,</w:t>
      </w:r>
      <w:r w:rsidRPr="00753F93">
        <w:rPr>
          <w:sz w:val="22"/>
          <w:szCs w:val="18"/>
          <w:lang w:val="en-GB"/>
        </w:rPr>
        <w:t xml:space="preserve"> T</w:t>
      </w:r>
      <w:r w:rsidR="004F0412" w:rsidRPr="00753F93">
        <w:rPr>
          <w:sz w:val="22"/>
          <w:szCs w:val="18"/>
          <w:lang w:val="en-GB"/>
        </w:rPr>
        <w:t>.</w:t>
      </w:r>
      <w:r w:rsidRPr="00753F93">
        <w:rPr>
          <w:sz w:val="22"/>
          <w:szCs w:val="18"/>
          <w:lang w:val="en-GB"/>
        </w:rPr>
        <w:t>L</w:t>
      </w:r>
      <w:r w:rsidR="004F0412"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2010</w:t>
      </w:r>
      <w:r w:rsidR="003E5464" w:rsidRPr="00753F93">
        <w:rPr>
          <w:sz w:val="22"/>
          <w:szCs w:val="18"/>
          <w:lang w:val="en-GB"/>
        </w:rPr>
        <w:t>)</w:t>
      </w:r>
      <w:r w:rsidR="00C562D5" w:rsidRPr="00753F93">
        <w:rPr>
          <w:sz w:val="22"/>
          <w:szCs w:val="18"/>
          <w:lang w:val="en-GB"/>
        </w:rPr>
        <w:t>.</w:t>
      </w:r>
      <w:r w:rsidRPr="00753F93">
        <w:rPr>
          <w:sz w:val="22"/>
          <w:szCs w:val="18"/>
          <w:lang w:val="en-GB"/>
        </w:rPr>
        <w:t xml:space="preserve"> </w:t>
      </w:r>
      <w:r w:rsidR="00C562D5" w:rsidRPr="00753F93">
        <w:rPr>
          <w:sz w:val="22"/>
          <w:szCs w:val="18"/>
          <w:lang w:val="en-GB"/>
        </w:rPr>
        <w:t>“</w:t>
      </w:r>
      <w:r w:rsidRPr="00753F93">
        <w:rPr>
          <w:sz w:val="22"/>
          <w:szCs w:val="18"/>
          <w:lang w:val="en-GB"/>
        </w:rPr>
        <w:t>Dam breach modeling – an overview of analysis methods.</w:t>
      </w:r>
      <w:r w:rsidR="00C562D5" w:rsidRPr="00753F93">
        <w:rPr>
          <w:sz w:val="22"/>
          <w:szCs w:val="18"/>
          <w:lang w:val="en-GB"/>
        </w:rPr>
        <w:t>”</w:t>
      </w:r>
      <w:r w:rsidRPr="00753F93">
        <w:rPr>
          <w:sz w:val="22"/>
          <w:szCs w:val="18"/>
          <w:lang w:val="en-GB"/>
        </w:rPr>
        <w:t xml:space="preserve"> </w:t>
      </w:r>
      <w:r w:rsidRPr="00753F93">
        <w:rPr>
          <w:i/>
          <w:iCs/>
          <w:sz w:val="22"/>
          <w:szCs w:val="18"/>
          <w:lang w:val="en-GB"/>
        </w:rPr>
        <w:t>Joint Federal Interagency Conference on Sedimentation and Hydrologic Modeling</w:t>
      </w:r>
      <w:r w:rsidRPr="00753F93">
        <w:rPr>
          <w:sz w:val="22"/>
          <w:szCs w:val="18"/>
          <w:lang w:val="en-GB"/>
        </w:rPr>
        <w:t>, June, Las Vegas, NV</w:t>
      </w:r>
      <w:r w:rsidR="00C562D5" w:rsidRPr="00753F93">
        <w:rPr>
          <w:sz w:val="22"/>
          <w:szCs w:val="18"/>
          <w:lang w:val="en-GB"/>
        </w:rPr>
        <w:t>.</w:t>
      </w:r>
    </w:p>
    <w:p w14:paraId="61CBA7B1" w14:textId="14DD0539" w:rsidR="00586F1D" w:rsidRDefault="00586F1D" w:rsidP="00586F1D">
      <w:pPr>
        <w:autoSpaceDE w:val="0"/>
        <w:autoSpaceDN w:val="0"/>
        <w:adjustRightInd w:val="0"/>
        <w:spacing w:line="360" w:lineRule="auto"/>
        <w:ind w:left="425" w:hanging="425"/>
        <w:rPr>
          <w:sz w:val="22"/>
          <w:szCs w:val="18"/>
          <w:lang w:val="en-GB"/>
        </w:rPr>
      </w:pPr>
      <w:r w:rsidRPr="00586F1D">
        <w:rPr>
          <w:sz w:val="22"/>
          <w:szCs w:val="18"/>
          <w:lang w:val="en-GB"/>
        </w:rPr>
        <w:t>Wrachien D.D and Mambretti S. (2009)</w:t>
      </w:r>
      <w:r>
        <w:rPr>
          <w:sz w:val="22"/>
          <w:szCs w:val="18"/>
          <w:lang w:val="en-GB"/>
        </w:rPr>
        <w:t>.</w:t>
      </w:r>
      <w:r w:rsidRPr="00586F1D">
        <w:rPr>
          <w:sz w:val="22"/>
          <w:szCs w:val="18"/>
          <w:lang w:val="en-GB"/>
        </w:rPr>
        <w:t xml:space="preserve"> </w:t>
      </w:r>
      <w:r>
        <w:rPr>
          <w:sz w:val="22"/>
          <w:szCs w:val="18"/>
          <w:lang w:val="en-GB"/>
        </w:rPr>
        <w:t>“</w:t>
      </w:r>
      <w:r w:rsidRPr="00586F1D">
        <w:rPr>
          <w:sz w:val="22"/>
          <w:szCs w:val="18"/>
          <w:lang w:val="en-GB"/>
        </w:rPr>
        <w:t>Dam-break Problems, Solutions and Case Studies</w:t>
      </w:r>
      <w:r>
        <w:rPr>
          <w:sz w:val="22"/>
          <w:szCs w:val="18"/>
          <w:lang w:val="en-GB"/>
        </w:rPr>
        <w:t>”</w:t>
      </w:r>
      <w:r w:rsidRPr="00586F1D">
        <w:rPr>
          <w:sz w:val="22"/>
          <w:szCs w:val="18"/>
          <w:lang w:val="en-GB"/>
        </w:rPr>
        <w:t xml:space="preserve">, </w:t>
      </w:r>
      <w:r w:rsidRPr="00586F1D">
        <w:rPr>
          <w:i/>
          <w:iCs/>
          <w:sz w:val="22"/>
          <w:szCs w:val="18"/>
          <w:lang w:val="en-GB"/>
        </w:rPr>
        <w:t>WIT press</w:t>
      </w:r>
      <w:r w:rsidRPr="00586F1D">
        <w:rPr>
          <w:sz w:val="22"/>
          <w:szCs w:val="18"/>
          <w:lang w:val="en-GB"/>
        </w:rPr>
        <w:t>, Southampton, Boston.</w:t>
      </w:r>
    </w:p>
    <w:p w14:paraId="0E6B1C74" w14:textId="60957C3A" w:rsidR="00736040" w:rsidRPr="00753F93" w:rsidRDefault="00736040" w:rsidP="00C562D5">
      <w:pPr>
        <w:autoSpaceDE w:val="0"/>
        <w:autoSpaceDN w:val="0"/>
        <w:adjustRightInd w:val="0"/>
        <w:spacing w:line="360" w:lineRule="auto"/>
        <w:ind w:left="425" w:hanging="425"/>
        <w:rPr>
          <w:sz w:val="22"/>
          <w:szCs w:val="18"/>
          <w:lang w:val="en-GB"/>
        </w:rPr>
      </w:pPr>
      <w:r w:rsidRPr="00753F93">
        <w:rPr>
          <w:sz w:val="22"/>
          <w:szCs w:val="18"/>
          <w:lang w:val="en-GB"/>
        </w:rPr>
        <w:t>Xu</w:t>
      </w:r>
      <w:r w:rsidR="00C562D5" w:rsidRPr="00753F93">
        <w:rPr>
          <w:sz w:val="22"/>
          <w:szCs w:val="18"/>
          <w:lang w:val="en-GB"/>
        </w:rPr>
        <w:t>,</w:t>
      </w:r>
      <w:r w:rsidRPr="00753F93">
        <w:rPr>
          <w:sz w:val="22"/>
          <w:szCs w:val="18"/>
          <w:lang w:val="en-GB"/>
        </w:rPr>
        <w:t xml:space="preserve"> Y</w:t>
      </w:r>
      <w:r w:rsidR="00C562D5" w:rsidRPr="00753F93">
        <w:rPr>
          <w:sz w:val="22"/>
          <w:szCs w:val="18"/>
          <w:lang w:val="en-GB"/>
        </w:rPr>
        <w:t>.</w:t>
      </w:r>
      <w:r w:rsidR="003E5464" w:rsidRPr="00753F93">
        <w:rPr>
          <w:sz w:val="22"/>
          <w:szCs w:val="18"/>
          <w:lang w:val="en-GB"/>
        </w:rPr>
        <w:t>,</w:t>
      </w:r>
      <w:r w:rsidR="00B265FB" w:rsidRPr="00753F93">
        <w:rPr>
          <w:sz w:val="22"/>
          <w:szCs w:val="18"/>
          <w:lang w:val="en-GB"/>
        </w:rPr>
        <w:t xml:space="preserve"> </w:t>
      </w:r>
      <w:r w:rsidR="00EE15A6" w:rsidRPr="00753F93">
        <w:rPr>
          <w:sz w:val="22"/>
          <w:szCs w:val="18"/>
          <w:lang w:val="en-GB"/>
        </w:rPr>
        <w:t xml:space="preserve">and </w:t>
      </w:r>
      <w:r w:rsidRPr="00753F93">
        <w:rPr>
          <w:sz w:val="22"/>
          <w:szCs w:val="18"/>
          <w:lang w:val="en-GB"/>
        </w:rPr>
        <w:t>Zhang</w:t>
      </w:r>
      <w:r w:rsidR="00C562D5" w:rsidRPr="00753F93">
        <w:rPr>
          <w:sz w:val="22"/>
          <w:szCs w:val="18"/>
          <w:lang w:val="en-GB"/>
        </w:rPr>
        <w:t>,</w:t>
      </w:r>
      <w:r w:rsidRPr="00753F93">
        <w:rPr>
          <w:sz w:val="22"/>
          <w:szCs w:val="18"/>
          <w:lang w:val="en-GB"/>
        </w:rPr>
        <w:t xml:space="preserve"> L</w:t>
      </w:r>
      <w:r w:rsidR="00C562D5" w:rsidRPr="00753F93">
        <w:rPr>
          <w:sz w:val="22"/>
          <w:szCs w:val="18"/>
          <w:lang w:val="en-GB"/>
        </w:rPr>
        <w:t>.</w:t>
      </w:r>
      <w:r w:rsidRPr="00753F93">
        <w:rPr>
          <w:sz w:val="22"/>
          <w:szCs w:val="18"/>
          <w:lang w:val="en-GB"/>
        </w:rPr>
        <w:t>M</w:t>
      </w:r>
      <w:r w:rsidR="00C562D5" w:rsidRPr="00753F93">
        <w:rPr>
          <w:sz w:val="22"/>
          <w:szCs w:val="18"/>
          <w:lang w:val="en-GB"/>
        </w:rPr>
        <w:t>.</w:t>
      </w:r>
      <w:r w:rsidRPr="00753F93">
        <w:rPr>
          <w:sz w:val="22"/>
          <w:szCs w:val="18"/>
          <w:lang w:val="en-GB"/>
        </w:rPr>
        <w:t xml:space="preserve"> </w:t>
      </w:r>
      <w:r w:rsidR="003E5464" w:rsidRPr="00753F93">
        <w:rPr>
          <w:sz w:val="22"/>
          <w:szCs w:val="18"/>
          <w:lang w:val="en-GB"/>
        </w:rPr>
        <w:t>(</w:t>
      </w:r>
      <w:r w:rsidRPr="00753F93">
        <w:rPr>
          <w:sz w:val="22"/>
          <w:szCs w:val="18"/>
          <w:lang w:val="en-GB"/>
        </w:rPr>
        <w:t>2009</w:t>
      </w:r>
      <w:r w:rsidR="003E5464" w:rsidRPr="00753F93">
        <w:rPr>
          <w:sz w:val="22"/>
          <w:szCs w:val="18"/>
          <w:lang w:val="en-GB"/>
        </w:rPr>
        <w:t>)</w:t>
      </w:r>
      <w:r w:rsidR="00C562D5" w:rsidRPr="00753F93">
        <w:rPr>
          <w:sz w:val="22"/>
          <w:szCs w:val="18"/>
          <w:lang w:val="en-GB"/>
        </w:rPr>
        <w:t>.</w:t>
      </w:r>
      <w:r w:rsidRPr="00753F93">
        <w:rPr>
          <w:sz w:val="22"/>
          <w:szCs w:val="18"/>
          <w:lang w:val="en-GB"/>
        </w:rPr>
        <w:t xml:space="preserve"> </w:t>
      </w:r>
      <w:r w:rsidR="00C562D5" w:rsidRPr="00753F93">
        <w:rPr>
          <w:sz w:val="22"/>
          <w:szCs w:val="18"/>
          <w:lang w:val="en-GB"/>
        </w:rPr>
        <w:t>“</w:t>
      </w:r>
      <w:r w:rsidRPr="00753F93">
        <w:rPr>
          <w:sz w:val="22"/>
          <w:szCs w:val="18"/>
          <w:lang w:val="en-GB"/>
        </w:rPr>
        <w:t>Breaching parameters for earth and rockfill dams.</w:t>
      </w:r>
      <w:r w:rsidR="00C562D5" w:rsidRPr="00753F93">
        <w:rPr>
          <w:sz w:val="22"/>
          <w:szCs w:val="18"/>
          <w:lang w:val="en-GB"/>
        </w:rPr>
        <w:t>”</w:t>
      </w:r>
      <w:r w:rsidRPr="00753F93">
        <w:rPr>
          <w:sz w:val="22"/>
          <w:szCs w:val="18"/>
          <w:lang w:val="en-GB"/>
        </w:rPr>
        <w:t xml:space="preserve"> </w:t>
      </w:r>
      <w:r w:rsidR="003658CA" w:rsidRPr="00753F93">
        <w:rPr>
          <w:i/>
          <w:iCs/>
          <w:sz w:val="22"/>
          <w:szCs w:val="18"/>
          <w:lang w:val="en-GB"/>
        </w:rPr>
        <w:t>J</w:t>
      </w:r>
      <w:r w:rsidR="00C562D5" w:rsidRPr="00753F93">
        <w:rPr>
          <w:i/>
          <w:iCs/>
          <w:sz w:val="22"/>
          <w:szCs w:val="18"/>
          <w:lang w:val="en-GB"/>
        </w:rPr>
        <w:t>.</w:t>
      </w:r>
      <w:r w:rsidR="003658CA" w:rsidRPr="00753F93">
        <w:rPr>
          <w:i/>
          <w:iCs/>
          <w:sz w:val="22"/>
          <w:szCs w:val="18"/>
          <w:lang w:val="en-GB"/>
        </w:rPr>
        <w:t xml:space="preserve"> Geotech</w:t>
      </w:r>
      <w:r w:rsidR="00C562D5" w:rsidRPr="00753F93">
        <w:rPr>
          <w:i/>
          <w:iCs/>
          <w:sz w:val="22"/>
          <w:szCs w:val="18"/>
          <w:lang w:val="en-GB"/>
        </w:rPr>
        <w:t>.</w:t>
      </w:r>
      <w:r w:rsidR="003658CA" w:rsidRPr="00753F93">
        <w:rPr>
          <w:i/>
          <w:iCs/>
          <w:sz w:val="22"/>
          <w:szCs w:val="18"/>
          <w:lang w:val="en-GB"/>
        </w:rPr>
        <w:t xml:space="preserve"> Geoenviron</w:t>
      </w:r>
      <w:r w:rsidR="00C562D5" w:rsidRPr="00753F93">
        <w:rPr>
          <w:i/>
          <w:iCs/>
          <w:sz w:val="22"/>
          <w:szCs w:val="18"/>
          <w:lang w:val="en-GB"/>
        </w:rPr>
        <w:t>.</w:t>
      </w:r>
      <w:r w:rsidR="003658CA" w:rsidRPr="00753F93">
        <w:rPr>
          <w:i/>
          <w:iCs/>
          <w:sz w:val="22"/>
          <w:szCs w:val="18"/>
          <w:lang w:val="en-GB"/>
        </w:rPr>
        <w:t xml:space="preserve"> Eng</w:t>
      </w:r>
      <w:r w:rsidR="00C562D5" w:rsidRPr="00753F93">
        <w:rPr>
          <w:sz w:val="22"/>
          <w:szCs w:val="18"/>
          <w:lang w:val="en-GB"/>
        </w:rPr>
        <w:t>.,</w:t>
      </w:r>
      <w:r w:rsidRPr="00753F93">
        <w:rPr>
          <w:sz w:val="22"/>
          <w:szCs w:val="18"/>
          <w:lang w:val="en-GB"/>
        </w:rPr>
        <w:t xml:space="preserve"> 135(12</w:t>
      </w:r>
      <w:r w:rsidR="00C562D5" w:rsidRPr="00753F93">
        <w:rPr>
          <w:sz w:val="22"/>
          <w:szCs w:val="18"/>
          <w:lang w:val="en-GB"/>
        </w:rPr>
        <w:t xml:space="preserve">), </w:t>
      </w:r>
      <w:r w:rsidRPr="00753F93">
        <w:rPr>
          <w:sz w:val="22"/>
          <w:szCs w:val="18"/>
          <w:lang w:val="en-GB"/>
        </w:rPr>
        <w:t>1957</w:t>
      </w:r>
      <w:r w:rsidR="0012624F" w:rsidRPr="00753F93">
        <w:rPr>
          <w:sz w:val="22"/>
          <w:szCs w:val="18"/>
          <w:lang w:val="en-GB"/>
        </w:rPr>
        <w:t>-</w:t>
      </w:r>
      <w:r w:rsidRPr="00753F93">
        <w:rPr>
          <w:sz w:val="22"/>
          <w:szCs w:val="18"/>
          <w:lang w:val="en-GB"/>
        </w:rPr>
        <w:t>1970</w:t>
      </w:r>
      <w:r w:rsidR="00C562D5" w:rsidRPr="00753F93">
        <w:rPr>
          <w:sz w:val="22"/>
          <w:szCs w:val="18"/>
          <w:lang w:val="en-GB"/>
        </w:rPr>
        <w:t>.</w:t>
      </w:r>
    </w:p>
    <w:p w14:paraId="3E2F44C4" w14:textId="77777777" w:rsidR="000E6758" w:rsidRPr="00753F93" w:rsidRDefault="000E6758">
      <w:pPr>
        <w:spacing w:line="240" w:lineRule="auto"/>
        <w:ind w:firstLine="0"/>
        <w:jc w:val="left"/>
        <w:rPr>
          <w:rFonts w:cs="Times New Roman"/>
          <w:color w:val="000000" w:themeColor="text1"/>
          <w:sz w:val="20"/>
          <w:szCs w:val="20"/>
          <w:lang w:val="en-GB"/>
        </w:rPr>
      </w:pPr>
      <w:r w:rsidRPr="00753F93">
        <w:rPr>
          <w:rFonts w:cs="Times New Roman"/>
          <w:color w:val="000000" w:themeColor="text1"/>
          <w:sz w:val="20"/>
          <w:szCs w:val="20"/>
          <w:lang w:val="en-GB"/>
        </w:rPr>
        <w:br w:type="page"/>
      </w:r>
    </w:p>
    <w:p w14:paraId="2ED01756" w14:textId="4F126C1B" w:rsidR="00736040" w:rsidRPr="00753F93" w:rsidRDefault="00736040" w:rsidP="000C65E3">
      <w:pPr>
        <w:pStyle w:val="Heading1"/>
      </w:pPr>
      <w:r w:rsidRPr="00753F93">
        <w:lastRenderedPageBreak/>
        <w:t xml:space="preserve">Appendix: </w:t>
      </w:r>
      <w:r w:rsidR="007943B7" w:rsidRPr="00753F93">
        <w:t>The database of</w:t>
      </w:r>
      <w:r w:rsidR="006775C9" w:rsidRPr="00753F93">
        <w:t xml:space="preserve"> failure dam</w:t>
      </w:r>
    </w:p>
    <w:tbl>
      <w:tblPr>
        <w:tblW w:w="0" w:type="auto"/>
        <w:tblLayout w:type="fixed"/>
        <w:tblLook w:val="04A0" w:firstRow="1" w:lastRow="0" w:firstColumn="1" w:lastColumn="0" w:noHBand="0" w:noVBand="1"/>
      </w:tblPr>
      <w:tblGrid>
        <w:gridCol w:w="401"/>
        <w:gridCol w:w="1692"/>
        <w:gridCol w:w="567"/>
        <w:gridCol w:w="674"/>
        <w:gridCol w:w="460"/>
        <w:gridCol w:w="880"/>
        <w:gridCol w:w="679"/>
        <w:gridCol w:w="879"/>
        <w:gridCol w:w="397"/>
        <w:gridCol w:w="2126"/>
      </w:tblGrid>
      <w:tr w:rsidR="00306CFE" w:rsidRPr="00753F93" w14:paraId="36DEEAF0" w14:textId="77777777" w:rsidTr="00636C5B">
        <w:trPr>
          <w:trHeight w:val="300"/>
          <w:tblHeader/>
        </w:trPr>
        <w:tc>
          <w:tcPr>
            <w:tcW w:w="4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1C1C35" w14:textId="0391A5D9" w:rsidR="00DD6BCD" w:rsidRPr="00753F93" w:rsidRDefault="00DD6BCD" w:rsidP="00636C5B">
            <w:pPr>
              <w:spacing w:line="240" w:lineRule="auto"/>
              <w:ind w:firstLine="0"/>
              <w:jc w:val="left"/>
              <w:rPr>
                <w:rFonts w:asciiTheme="majorBidi" w:eastAsia="Times New Roman" w:hAnsiTheme="majorBidi" w:cstheme="majorBidi"/>
                <w:color w:val="000000" w:themeColor="text1"/>
                <w:sz w:val="18"/>
                <w:szCs w:val="18"/>
                <w:lang w:val="en-GB"/>
              </w:rPr>
            </w:pPr>
            <w:r w:rsidRPr="00636C5B">
              <w:rPr>
                <w:rFonts w:asciiTheme="majorBidi" w:eastAsia="Times New Roman" w:hAnsiTheme="majorBidi" w:cstheme="majorBidi"/>
                <w:color w:val="000000" w:themeColor="text1"/>
                <w:sz w:val="14"/>
                <w:szCs w:val="14"/>
                <w:lang w:val="en-GB"/>
              </w:rPr>
              <w:t>No</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72C830" w14:textId="77777777" w:rsidR="00DD6BCD" w:rsidRPr="00753F93" w:rsidRDefault="00DD6BCD" w:rsidP="00590997">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xml:space="preserve">Name </w:t>
            </w:r>
          </w:p>
        </w:tc>
        <w:tc>
          <w:tcPr>
            <w:tcW w:w="567" w:type="dxa"/>
            <w:vMerge w:val="restart"/>
            <w:tcBorders>
              <w:top w:val="single" w:sz="4" w:space="0" w:color="auto"/>
              <w:left w:val="nil"/>
              <w:right w:val="single" w:sz="4" w:space="0" w:color="auto"/>
            </w:tcBorders>
            <w:shd w:val="clear" w:color="auto" w:fill="auto"/>
            <w:noWrap/>
            <w:vAlign w:val="center"/>
            <w:hideMark/>
          </w:tcPr>
          <w:p w14:paraId="3B76B65A" w14:textId="77777777" w:rsidR="00DD6BCD" w:rsidRPr="00753F93" w:rsidRDefault="00DD6BCD" w:rsidP="00590997">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i/>
                <w:iCs/>
                <w:color w:val="000000" w:themeColor="text1"/>
                <w:sz w:val="18"/>
                <w:szCs w:val="18"/>
                <w:lang w:val="en-GB"/>
              </w:rPr>
              <w:t>H</w:t>
            </w:r>
            <w:r w:rsidRPr="00753F93">
              <w:rPr>
                <w:rFonts w:asciiTheme="majorBidi" w:eastAsia="Times New Roman" w:hAnsiTheme="majorBidi" w:cstheme="majorBidi"/>
                <w:i/>
                <w:iCs/>
                <w:color w:val="000000" w:themeColor="text1"/>
                <w:sz w:val="18"/>
                <w:szCs w:val="18"/>
                <w:vertAlign w:val="subscript"/>
                <w:lang w:val="en-GB"/>
              </w:rPr>
              <w:t>d</w:t>
            </w:r>
            <w:r w:rsidRPr="00753F93">
              <w:rPr>
                <w:rFonts w:asciiTheme="majorBidi" w:eastAsia="Times New Roman" w:hAnsiTheme="majorBidi" w:cstheme="majorBidi"/>
                <w:i/>
                <w:iCs/>
                <w:color w:val="000000" w:themeColor="text1"/>
                <w:sz w:val="18"/>
                <w:szCs w:val="18"/>
                <w:lang w:val="en-GB"/>
              </w:rPr>
              <w:t xml:space="preserve"> </w:t>
            </w:r>
            <w:r w:rsidRPr="00753F93">
              <w:rPr>
                <w:rFonts w:asciiTheme="majorBidi" w:eastAsia="Times New Roman" w:hAnsiTheme="majorBidi" w:cstheme="majorBidi"/>
                <w:color w:val="000000" w:themeColor="text1"/>
                <w:sz w:val="18"/>
                <w:szCs w:val="18"/>
                <w:lang w:val="en-GB"/>
              </w:rPr>
              <w:t>(m)</w:t>
            </w:r>
          </w:p>
        </w:tc>
        <w:tc>
          <w:tcPr>
            <w:tcW w:w="674" w:type="dxa"/>
            <w:vMerge w:val="restart"/>
            <w:tcBorders>
              <w:top w:val="single" w:sz="4" w:space="0" w:color="auto"/>
              <w:left w:val="nil"/>
              <w:right w:val="single" w:sz="4" w:space="0" w:color="auto"/>
            </w:tcBorders>
            <w:shd w:val="clear" w:color="auto" w:fill="auto"/>
            <w:noWrap/>
            <w:vAlign w:val="center"/>
            <w:hideMark/>
          </w:tcPr>
          <w:p w14:paraId="543E658C" w14:textId="77777777" w:rsidR="00DD6BCD" w:rsidRPr="00753F93" w:rsidRDefault="00DD6BCD" w:rsidP="00590997">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i/>
                <w:iCs/>
                <w:color w:val="000000" w:themeColor="text1"/>
                <w:sz w:val="18"/>
                <w:szCs w:val="18"/>
                <w:lang w:val="en-GB"/>
              </w:rPr>
              <w:t>V</w:t>
            </w:r>
            <w:r w:rsidRPr="00753F93">
              <w:rPr>
                <w:rFonts w:asciiTheme="majorBidi" w:eastAsia="Times New Roman" w:hAnsiTheme="majorBidi" w:cstheme="majorBidi"/>
                <w:i/>
                <w:iCs/>
                <w:color w:val="000000" w:themeColor="text1"/>
                <w:sz w:val="18"/>
                <w:szCs w:val="18"/>
                <w:vertAlign w:val="subscript"/>
                <w:lang w:val="en-GB"/>
              </w:rPr>
              <w:t>d</w:t>
            </w:r>
            <w:r w:rsidRPr="00753F93">
              <w:rPr>
                <w:rFonts w:asciiTheme="majorBidi" w:eastAsia="Times New Roman" w:hAnsiTheme="majorBidi" w:cstheme="majorBidi"/>
                <w:color w:val="000000" w:themeColor="text1"/>
                <w:sz w:val="18"/>
                <w:szCs w:val="18"/>
                <w:lang w:val="en-GB"/>
              </w:rPr>
              <w:t xml:space="preserve"> (</w:t>
            </w:r>
            <w:r w:rsidRPr="00753F93">
              <w:rPr>
                <w:rFonts w:asciiTheme="majorBidi" w:eastAsia="Times New Roman" w:hAnsiTheme="majorBidi" w:cstheme="majorBidi"/>
                <w:color w:val="000000" w:themeColor="text1"/>
                <w:sz w:val="16"/>
                <w:szCs w:val="16"/>
                <w:lang w:val="en-GB"/>
              </w:rPr>
              <w:t>10</w:t>
            </w:r>
            <w:r w:rsidRPr="00753F93">
              <w:rPr>
                <w:rFonts w:asciiTheme="majorBidi" w:eastAsia="Times New Roman" w:hAnsiTheme="majorBidi" w:cstheme="majorBidi"/>
                <w:color w:val="000000" w:themeColor="text1"/>
                <w:sz w:val="16"/>
                <w:szCs w:val="16"/>
                <w:vertAlign w:val="superscript"/>
                <w:lang w:val="en-GB"/>
              </w:rPr>
              <w:t>6</w:t>
            </w:r>
            <w:r w:rsidRPr="00753F93">
              <w:rPr>
                <w:rFonts w:asciiTheme="majorBidi" w:eastAsia="Times New Roman" w:hAnsiTheme="majorBidi" w:cstheme="majorBidi"/>
                <w:color w:val="000000" w:themeColor="text1"/>
                <w:sz w:val="16"/>
                <w:szCs w:val="16"/>
                <w:lang w:val="en-GB"/>
              </w:rPr>
              <w:t>×m</w:t>
            </w:r>
            <w:r w:rsidRPr="00753F93">
              <w:rPr>
                <w:rFonts w:asciiTheme="majorBidi" w:eastAsia="Times New Roman" w:hAnsiTheme="majorBidi" w:cstheme="majorBidi"/>
                <w:color w:val="000000" w:themeColor="text1"/>
                <w:sz w:val="16"/>
                <w:szCs w:val="16"/>
                <w:vertAlign w:val="superscript"/>
                <w:lang w:val="en-GB"/>
              </w:rPr>
              <w:t>3</w:t>
            </w:r>
            <w:r w:rsidRPr="00753F93">
              <w:rPr>
                <w:rFonts w:asciiTheme="majorBidi" w:eastAsia="Times New Roman" w:hAnsiTheme="majorBidi" w:cstheme="majorBidi"/>
                <w:color w:val="000000" w:themeColor="text1"/>
                <w:sz w:val="18"/>
                <w:szCs w:val="18"/>
                <w:lang w:val="en-GB"/>
              </w:rPr>
              <w:t>)</w:t>
            </w:r>
          </w:p>
        </w:tc>
        <w:tc>
          <w:tcPr>
            <w:tcW w:w="460" w:type="dxa"/>
            <w:vMerge w:val="restart"/>
            <w:tcBorders>
              <w:top w:val="single" w:sz="4" w:space="0" w:color="auto"/>
              <w:left w:val="nil"/>
              <w:right w:val="single" w:sz="4" w:space="0" w:color="auto"/>
            </w:tcBorders>
            <w:shd w:val="clear" w:color="auto" w:fill="auto"/>
            <w:noWrap/>
            <w:vAlign w:val="center"/>
            <w:hideMark/>
          </w:tcPr>
          <w:p w14:paraId="78CA974E" w14:textId="77777777" w:rsidR="00DD6BCD" w:rsidRPr="00753F93" w:rsidRDefault="00DD6BCD" w:rsidP="00D113A3">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i/>
                <w:iCs/>
                <w:color w:val="000000" w:themeColor="text1"/>
                <w:sz w:val="18"/>
                <w:szCs w:val="18"/>
                <w:lang w:val="en-GB"/>
              </w:rPr>
              <w:t>F</w:t>
            </w:r>
            <w:r w:rsidRPr="00753F93">
              <w:rPr>
                <w:rFonts w:asciiTheme="majorBidi" w:eastAsia="Times New Roman" w:hAnsiTheme="majorBidi" w:cstheme="majorBidi"/>
                <w:i/>
                <w:iCs/>
                <w:color w:val="000000" w:themeColor="text1"/>
                <w:sz w:val="18"/>
                <w:szCs w:val="18"/>
                <w:vertAlign w:val="subscript"/>
                <w:lang w:val="en-GB"/>
              </w:rPr>
              <w:t>d</w:t>
            </w:r>
            <w:r w:rsidRPr="00753F93">
              <w:rPr>
                <w:rFonts w:asciiTheme="majorBidi" w:eastAsia="Times New Roman" w:hAnsiTheme="majorBidi" w:cstheme="majorBidi"/>
                <w:color w:val="000000" w:themeColor="text1"/>
                <w:sz w:val="18"/>
                <w:szCs w:val="18"/>
                <w:vertAlign w:val="superscript"/>
                <w:lang w:val="en-GB"/>
              </w:rPr>
              <w:t>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1B7750" w14:textId="77777777" w:rsidR="00DD6BCD" w:rsidRPr="00753F93" w:rsidRDefault="00DD6BCD" w:rsidP="006775C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Above Breach</w:t>
            </w:r>
          </w:p>
        </w:tc>
        <w:tc>
          <w:tcPr>
            <w:tcW w:w="8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BCE1CD" w14:textId="77777777" w:rsidR="00DD6BCD" w:rsidRPr="00753F93" w:rsidRDefault="00DD6BCD" w:rsidP="006775C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i/>
                <w:iCs/>
                <w:color w:val="000000" w:themeColor="text1"/>
                <w:sz w:val="18"/>
                <w:szCs w:val="18"/>
                <w:lang w:val="en-GB"/>
              </w:rPr>
              <w:t>Q</w:t>
            </w:r>
            <w:r w:rsidRPr="00753F93">
              <w:rPr>
                <w:rFonts w:asciiTheme="majorBidi" w:eastAsia="Times New Roman" w:hAnsiTheme="majorBidi" w:cstheme="majorBidi"/>
                <w:i/>
                <w:iCs/>
                <w:color w:val="000000" w:themeColor="text1"/>
                <w:sz w:val="18"/>
                <w:szCs w:val="18"/>
                <w:vertAlign w:val="subscript"/>
                <w:lang w:val="en-GB"/>
              </w:rPr>
              <w:t>p</w:t>
            </w:r>
            <w:r w:rsidRPr="00753F93">
              <w:rPr>
                <w:rFonts w:asciiTheme="majorBidi" w:eastAsia="Times New Roman" w:hAnsiTheme="majorBidi" w:cstheme="majorBidi"/>
                <w:color w:val="000000" w:themeColor="text1"/>
                <w:sz w:val="18"/>
                <w:szCs w:val="18"/>
                <w:lang w:val="en-GB"/>
              </w:rPr>
              <w:t xml:space="preserve"> (m</w:t>
            </w:r>
            <w:r w:rsidRPr="00753F93">
              <w:rPr>
                <w:rFonts w:asciiTheme="majorBidi" w:eastAsia="Times New Roman" w:hAnsiTheme="majorBidi" w:cstheme="majorBidi"/>
                <w:color w:val="000000" w:themeColor="text1"/>
                <w:sz w:val="18"/>
                <w:szCs w:val="18"/>
                <w:vertAlign w:val="superscript"/>
                <w:lang w:val="en-GB"/>
              </w:rPr>
              <w:t>3</w:t>
            </w:r>
            <w:r w:rsidRPr="00753F93">
              <w:rPr>
                <w:rFonts w:asciiTheme="majorBidi" w:eastAsia="Times New Roman" w:hAnsiTheme="majorBidi" w:cstheme="majorBidi"/>
                <w:color w:val="000000" w:themeColor="text1"/>
                <w:sz w:val="18"/>
                <w:szCs w:val="18"/>
                <w:lang w:val="en-GB"/>
              </w:rPr>
              <w:t>/s)</w:t>
            </w:r>
          </w:p>
        </w:tc>
        <w:tc>
          <w:tcPr>
            <w:tcW w:w="3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2F2F9F" w14:textId="77777777" w:rsidR="00DD6BCD" w:rsidRPr="00753F93" w:rsidRDefault="0022409C" w:rsidP="006775C9">
            <w:pPr>
              <w:spacing w:line="240" w:lineRule="auto"/>
              <w:ind w:firstLine="0"/>
              <w:jc w:val="left"/>
              <w:rPr>
                <w:rFonts w:asciiTheme="majorBidi" w:eastAsia="Times New Roman" w:hAnsiTheme="majorBidi" w:cstheme="majorBidi"/>
                <w:color w:val="000000" w:themeColor="text1"/>
                <w:sz w:val="18"/>
                <w:szCs w:val="18"/>
                <w:vertAlign w:val="subscript"/>
                <w:lang w:val="en-GB"/>
              </w:rPr>
            </w:pPr>
            <w:r w:rsidRPr="00753F93">
              <w:rPr>
                <w:rFonts w:asciiTheme="majorBidi" w:eastAsia="Times New Roman" w:hAnsiTheme="majorBidi" w:cstheme="majorBidi"/>
                <w:i/>
                <w:iCs/>
                <w:color w:val="000000" w:themeColor="text1"/>
                <w:sz w:val="18"/>
                <w:szCs w:val="18"/>
                <w:lang w:val="en-GB"/>
              </w:rPr>
              <w:t>N</w:t>
            </w:r>
            <w:r w:rsidRPr="00753F93">
              <w:rPr>
                <w:rFonts w:asciiTheme="majorBidi" w:eastAsia="Times New Roman" w:hAnsiTheme="majorBidi" w:cstheme="majorBidi"/>
                <w:i/>
                <w:iCs/>
                <w:color w:val="000000" w:themeColor="text1"/>
                <w:sz w:val="18"/>
                <w:szCs w:val="18"/>
                <w:vertAlign w:val="subscript"/>
                <w:lang w:val="en-GB"/>
              </w:rPr>
              <w:t>c</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429871" w14:textId="77777777" w:rsidR="00DD6BCD" w:rsidRPr="00753F93" w:rsidRDefault="00DD6BCD" w:rsidP="006775C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Reference</w:t>
            </w:r>
          </w:p>
        </w:tc>
      </w:tr>
      <w:tr w:rsidR="00DD6BCD" w:rsidRPr="00753F93" w14:paraId="10F778C7" w14:textId="77777777" w:rsidTr="00636C5B">
        <w:trPr>
          <w:trHeight w:val="300"/>
          <w:tblHeader/>
        </w:trPr>
        <w:tc>
          <w:tcPr>
            <w:tcW w:w="4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E7C26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16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1961E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567" w:type="dxa"/>
            <w:vMerge/>
            <w:tcBorders>
              <w:left w:val="nil"/>
              <w:bottom w:val="single" w:sz="4" w:space="0" w:color="auto"/>
              <w:right w:val="single" w:sz="4" w:space="0" w:color="auto"/>
            </w:tcBorders>
            <w:shd w:val="clear" w:color="auto" w:fill="auto"/>
            <w:noWrap/>
            <w:vAlign w:val="center"/>
            <w:hideMark/>
          </w:tcPr>
          <w:p w14:paraId="46CE94A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674" w:type="dxa"/>
            <w:vMerge/>
            <w:tcBorders>
              <w:left w:val="nil"/>
              <w:bottom w:val="single" w:sz="4" w:space="0" w:color="auto"/>
              <w:right w:val="single" w:sz="4" w:space="0" w:color="auto"/>
            </w:tcBorders>
            <w:shd w:val="clear" w:color="auto" w:fill="auto"/>
            <w:noWrap/>
            <w:vAlign w:val="center"/>
            <w:hideMark/>
          </w:tcPr>
          <w:p w14:paraId="7E2945C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460" w:type="dxa"/>
            <w:vMerge/>
            <w:tcBorders>
              <w:left w:val="nil"/>
              <w:bottom w:val="single" w:sz="4" w:space="0" w:color="auto"/>
              <w:right w:val="single" w:sz="4" w:space="0" w:color="auto"/>
            </w:tcBorders>
            <w:shd w:val="clear" w:color="auto" w:fill="auto"/>
            <w:noWrap/>
            <w:vAlign w:val="center"/>
          </w:tcPr>
          <w:p w14:paraId="1067845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880" w:type="dxa"/>
            <w:tcBorders>
              <w:top w:val="nil"/>
              <w:left w:val="nil"/>
              <w:bottom w:val="single" w:sz="4" w:space="0" w:color="auto"/>
              <w:right w:val="single" w:sz="4" w:space="0" w:color="auto"/>
            </w:tcBorders>
            <w:shd w:val="clear" w:color="auto" w:fill="auto"/>
            <w:noWrap/>
            <w:vAlign w:val="center"/>
            <w:hideMark/>
          </w:tcPr>
          <w:p w14:paraId="6E4DDB4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xml:space="preserve"> </w:t>
            </w:r>
            <w:r w:rsidRPr="00753F93">
              <w:rPr>
                <w:rFonts w:asciiTheme="majorBidi" w:eastAsia="Times New Roman" w:hAnsiTheme="majorBidi" w:cstheme="majorBidi"/>
                <w:i/>
                <w:iCs/>
                <w:color w:val="000000" w:themeColor="text1"/>
                <w:sz w:val="18"/>
                <w:szCs w:val="18"/>
                <w:lang w:val="en-GB"/>
              </w:rPr>
              <w:t>V</w:t>
            </w:r>
            <w:r w:rsidRPr="00753F93">
              <w:rPr>
                <w:rFonts w:asciiTheme="majorBidi" w:eastAsia="Times New Roman" w:hAnsiTheme="majorBidi" w:cstheme="majorBidi"/>
                <w:i/>
                <w:iCs/>
                <w:color w:val="000000" w:themeColor="text1"/>
                <w:sz w:val="18"/>
                <w:szCs w:val="18"/>
                <w:vertAlign w:val="subscript"/>
                <w:lang w:val="en-GB"/>
              </w:rPr>
              <w:t>w</w:t>
            </w:r>
            <w:r w:rsidRPr="00753F93">
              <w:rPr>
                <w:rFonts w:asciiTheme="majorBidi" w:eastAsia="Times New Roman" w:hAnsiTheme="majorBidi" w:cstheme="majorBidi"/>
                <w:color w:val="000000" w:themeColor="text1"/>
                <w:sz w:val="18"/>
                <w:szCs w:val="18"/>
                <w:lang w:val="en-GB"/>
              </w:rPr>
              <w:t xml:space="preserve"> (</w:t>
            </w:r>
            <w:r w:rsidRPr="00753F93">
              <w:rPr>
                <w:rFonts w:asciiTheme="majorBidi" w:eastAsia="Times New Roman" w:hAnsiTheme="majorBidi" w:cstheme="majorBidi"/>
                <w:color w:val="000000" w:themeColor="text1"/>
                <w:sz w:val="16"/>
                <w:szCs w:val="16"/>
                <w:lang w:val="en-GB"/>
              </w:rPr>
              <w:t>10</w:t>
            </w:r>
            <w:r w:rsidRPr="00753F93">
              <w:rPr>
                <w:rFonts w:asciiTheme="majorBidi" w:eastAsia="Times New Roman" w:hAnsiTheme="majorBidi" w:cstheme="majorBidi"/>
                <w:color w:val="000000" w:themeColor="text1"/>
                <w:sz w:val="16"/>
                <w:szCs w:val="16"/>
                <w:vertAlign w:val="superscript"/>
                <w:lang w:val="en-GB"/>
              </w:rPr>
              <w:t>6</w:t>
            </w:r>
            <w:r w:rsidRPr="00753F93">
              <w:rPr>
                <w:rFonts w:asciiTheme="majorBidi" w:eastAsia="Times New Roman" w:hAnsiTheme="majorBidi" w:cstheme="majorBidi"/>
                <w:color w:val="000000" w:themeColor="text1"/>
                <w:sz w:val="16"/>
                <w:szCs w:val="16"/>
                <w:lang w:val="en-GB"/>
              </w:rPr>
              <w:t>×m</w:t>
            </w:r>
            <w:r w:rsidRPr="00753F93">
              <w:rPr>
                <w:rFonts w:asciiTheme="majorBidi" w:eastAsia="Times New Roman" w:hAnsiTheme="majorBidi" w:cstheme="majorBidi"/>
                <w:color w:val="000000" w:themeColor="text1"/>
                <w:sz w:val="16"/>
                <w:szCs w:val="16"/>
                <w:vertAlign w:val="superscript"/>
                <w:lang w:val="en-GB"/>
              </w:rPr>
              <w:t>3</w:t>
            </w:r>
            <w:r w:rsidRPr="00753F93">
              <w:rPr>
                <w:rFonts w:asciiTheme="majorBidi" w:eastAsia="Times New Roman" w:hAnsiTheme="majorBidi" w:cstheme="majorBidi"/>
                <w:color w:val="000000" w:themeColor="text1"/>
                <w:sz w:val="18"/>
                <w:szCs w:val="18"/>
                <w:lang w:val="en-GB"/>
              </w:rPr>
              <w:t>)</w:t>
            </w:r>
          </w:p>
        </w:tc>
        <w:tc>
          <w:tcPr>
            <w:tcW w:w="679" w:type="dxa"/>
            <w:tcBorders>
              <w:top w:val="nil"/>
              <w:left w:val="nil"/>
              <w:bottom w:val="single" w:sz="4" w:space="0" w:color="auto"/>
              <w:right w:val="single" w:sz="4" w:space="0" w:color="auto"/>
            </w:tcBorders>
            <w:shd w:val="clear" w:color="auto" w:fill="auto"/>
            <w:noWrap/>
            <w:vAlign w:val="center"/>
            <w:hideMark/>
          </w:tcPr>
          <w:p w14:paraId="3BE2C196" w14:textId="77777777" w:rsidR="00DD6BCD" w:rsidRPr="00753F93" w:rsidRDefault="00DD6BCD" w:rsidP="00DF14BA">
            <w:pPr>
              <w:spacing w:line="240" w:lineRule="auto"/>
              <w:ind w:firstLine="0"/>
              <w:jc w:val="left"/>
              <w:rPr>
                <w:rFonts w:asciiTheme="majorBidi" w:eastAsia="Times New Roman" w:hAnsiTheme="majorBidi" w:cstheme="majorBidi"/>
                <w:i/>
                <w:iCs/>
                <w:color w:val="000000" w:themeColor="text1"/>
                <w:sz w:val="18"/>
                <w:szCs w:val="18"/>
                <w:vertAlign w:val="subscript"/>
                <w:lang w:val="en-GB"/>
              </w:rPr>
            </w:pPr>
            <w:r w:rsidRPr="00753F93">
              <w:rPr>
                <w:rFonts w:asciiTheme="majorBidi" w:eastAsia="Times New Roman" w:hAnsiTheme="majorBidi" w:cstheme="majorBidi"/>
                <w:i/>
                <w:iCs/>
                <w:color w:val="000000" w:themeColor="text1"/>
                <w:sz w:val="18"/>
                <w:szCs w:val="18"/>
                <w:lang w:val="en-GB"/>
              </w:rPr>
              <w:t>H</w:t>
            </w:r>
            <w:r w:rsidRPr="00753F93">
              <w:rPr>
                <w:rFonts w:asciiTheme="majorBidi" w:eastAsia="Times New Roman" w:hAnsiTheme="majorBidi" w:cstheme="majorBidi"/>
                <w:i/>
                <w:iCs/>
                <w:color w:val="000000" w:themeColor="text1"/>
                <w:sz w:val="18"/>
                <w:szCs w:val="18"/>
                <w:vertAlign w:val="subscript"/>
                <w:lang w:val="en-GB"/>
              </w:rPr>
              <w:t>w</w:t>
            </w:r>
          </w:p>
          <w:p w14:paraId="05295C5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i/>
                <w:iCs/>
                <w:color w:val="000000" w:themeColor="text1"/>
                <w:sz w:val="18"/>
                <w:szCs w:val="18"/>
                <w:lang w:val="en-GB"/>
              </w:rPr>
              <w:t>(</w:t>
            </w:r>
            <w:r w:rsidRPr="00753F93">
              <w:rPr>
                <w:rFonts w:asciiTheme="majorBidi" w:eastAsia="Times New Roman" w:hAnsiTheme="majorBidi" w:cstheme="majorBidi"/>
                <w:i/>
                <w:iCs/>
                <w:color w:val="000000" w:themeColor="text1"/>
                <w:sz w:val="16"/>
                <w:szCs w:val="16"/>
                <w:lang w:val="en-GB"/>
              </w:rPr>
              <w:t>m</w:t>
            </w:r>
            <w:r w:rsidRPr="00753F93">
              <w:rPr>
                <w:rFonts w:asciiTheme="majorBidi" w:eastAsia="Times New Roman" w:hAnsiTheme="majorBidi" w:cstheme="majorBidi"/>
                <w:i/>
                <w:iCs/>
                <w:color w:val="000000" w:themeColor="text1"/>
                <w:sz w:val="18"/>
                <w:szCs w:val="18"/>
                <w:lang w:val="en-GB"/>
              </w:rPr>
              <w:t>)</w:t>
            </w:r>
          </w:p>
        </w:tc>
        <w:tc>
          <w:tcPr>
            <w:tcW w:w="87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C8BFC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71783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A1E217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p>
        </w:tc>
      </w:tr>
      <w:tr w:rsidR="00DD6BCD" w:rsidRPr="00753F93" w14:paraId="10930FF8"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0E11EE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w:t>
            </w:r>
          </w:p>
        </w:tc>
        <w:tc>
          <w:tcPr>
            <w:tcW w:w="1692" w:type="dxa"/>
            <w:tcBorders>
              <w:top w:val="nil"/>
              <w:left w:val="nil"/>
              <w:bottom w:val="single" w:sz="4" w:space="0" w:color="auto"/>
              <w:right w:val="single" w:sz="4" w:space="0" w:color="auto"/>
            </w:tcBorders>
            <w:shd w:val="clear" w:color="auto" w:fill="auto"/>
            <w:noWrap/>
            <w:vAlign w:val="center"/>
            <w:hideMark/>
          </w:tcPr>
          <w:p w14:paraId="576AFE4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Apishapa, US</w:t>
            </w:r>
          </w:p>
        </w:tc>
        <w:tc>
          <w:tcPr>
            <w:tcW w:w="567" w:type="dxa"/>
            <w:tcBorders>
              <w:top w:val="nil"/>
              <w:left w:val="nil"/>
              <w:bottom w:val="single" w:sz="4" w:space="0" w:color="auto"/>
              <w:right w:val="single" w:sz="4" w:space="0" w:color="auto"/>
            </w:tcBorders>
            <w:shd w:val="clear" w:color="auto" w:fill="auto"/>
            <w:noWrap/>
            <w:vAlign w:val="center"/>
            <w:hideMark/>
          </w:tcPr>
          <w:p w14:paraId="3EAA91E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34.1</w:t>
            </w:r>
          </w:p>
        </w:tc>
        <w:tc>
          <w:tcPr>
            <w:tcW w:w="674" w:type="dxa"/>
            <w:tcBorders>
              <w:top w:val="nil"/>
              <w:left w:val="nil"/>
              <w:bottom w:val="single" w:sz="4" w:space="0" w:color="auto"/>
              <w:right w:val="single" w:sz="4" w:space="0" w:color="auto"/>
            </w:tcBorders>
            <w:shd w:val="clear" w:color="auto" w:fill="auto"/>
            <w:noWrap/>
            <w:vAlign w:val="center"/>
            <w:hideMark/>
          </w:tcPr>
          <w:p w14:paraId="30AC76F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22.5</w:t>
            </w:r>
          </w:p>
        </w:tc>
        <w:tc>
          <w:tcPr>
            <w:tcW w:w="460" w:type="dxa"/>
            <w:tcBorders>
              <w:top w:val="nil"/>
              <w:left w:val="nil"/>
              <w:bottom w:val="single" w:sz="4" w:space="0" w:color="auto"/>
              <w:right w:val="single" w:sz="4" w:space="0" w:color="auto"/>
            </w:tcBorders>
            <w:shd w:val="clear" w:color="auto" w:fill="auto"/>
            <w:noWrap/>
            <w:vAlign w:val="center"/>
            <w:hideMark/>
          </w:tcPr>
          <w:p w14:paraId="635C4A4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669A654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22.2</w:t>
            </w:r>
          </w:p>
        </w:tc>
        <w:tc>
          <w:tcPr>
            <w:tcW w:w="679" w:type="dxa"/>
            <w:tcBorders>
              <w:top w:val="nil"/>
              <w:left w:val="nil"/>
              <w:bottom w:val="single" w:sz="4" w:space="0" w:color="auto"/>
              <w:right w:val="single" w:sz="4" w:space="0" w:color="auto"/>
            </w:tcBorders>
            <w:shd w:val="clear" w:color="auto" w:fill="auto"/>
            <w:noWrap/>
            <w:vAlign w:val="center"/>
            <w:hideMark/>
          </w:tcPr>
          <w:p w14:paraId="4C2B31D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28</w:t>
            </w:r>
          </w:p>
        </w:tc>
        <w:tc>
          <w:tcPr>
            <w:tcW w:w="879" w:type="dxa"/>
            <w:tcBorders>
              <w:top w:val="nil"/>
              <w:left w:val="nil"/>
              <w:bottom w:val="single" w:sz="4" w:space="0" w:color="auto"/>
              <w:right w:val="single" w:sz="4" w:space="0" w:color="auto"/>
            </w:tcBorders>
            <w:shd w:val="clear" w:color="auto" w:fill="auto"/>
            <w:noWrap/>
            <w:vAlign w:val="center"/>
            <w:hideMark/>
          </w:tcPr>
          <w:p w14:paraId="302342D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6850</w:t>
            </w:r>
          </w:p>
        </w:tc>
        <w:tc>
          <w:tcPr>
            <w:tcW w:w="397" w:type="dxa"/>
            <w:tcBorders>
              <w:top w:val="nil"/>
              <w:left w:val="nil"/>
              <w:bottom w:val="single" w:sz="4" w:space="0" w:color="auto"/>
              <w:right w:val="single" w:sz="4" w:space="0" w:color="auto"/>
            </w:tcBorders>
            <w:shd w:val="clear" w:color="auto" w:fill="auto"/>
            <w:noWrap/>
            <w:vAlign w:val="center"/>
            <w:hideMark/>
          </w:tcPr>
          <w:p w14:paraId="53C928F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6735A8A1" w14:textId="758BCD1E"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520E3AE7"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4D84AA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w:t>
            </w:r>
          </w:p>
        </w:tc>
        <w:tc>
          <w:tcPr>
            <w:tcW w:w="1692" w:type="dxa"/>
            <w:tcBorders>
              <w:top w:val="nil"/>
              <w:left w:val="nil"/>
              <w:bottom w:val="single" w:sz="4" w:space="0" w:color="auto"/>
              <w:right w:val="single" w:sz="4" w:space="0" w:color="auto"/>
            </w:tcBorders>
            <w:shd w:val="clear" w:color="auto" w:fill="auto"/>
            <w:noWrap/>
            <w:vAlign w:val="center"/>
            <w:hideMark/>
          </w:tcPr>
          <w:p w14:paraId="28B4ACE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Baldwin Hills, US</w:t>
            </w:r>
          </w:p>
        </w:tc>
        <w:tc>
          <w:tcPr>
            <w:tcW w:w="567" w:type="dxa"/>
            <w:tcBorders>
              <w:top w:val="nil"/>
              <w:left w:val="nil"/>
              <w:bottom w:val="single" w:sz="4" w:space="0" w:color="auto"/>
              <w:right w:val="single" w:sz="4" w:space="0" w:color="auto"/>
            </w:tcBorders>
            <w:shd w:val="clear" w:color="auto" w:fill="auto"/>
            <w:noWrap/>
            <w:vAlign w:val="center"/>
            <w:hideMark/>
          </w:tcPr>
          <w:p w14:paraId="365AEC3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49</w:t>
            </w:r>
          </w:p>
        </w:tc>
        <w:tc>
          <w:tcPr>
            <w:tcW w:w="674" w:type="dxa"/>
            <w:tcBorders>
              <w:top w:val="nil"/>
              <w:left w:val="nil"/>
              <w:bottom w:val="single" w:sz="4" w:space="0" w:color="auto"/>
              <w:right w:val="single" w:sz="4" w:space="0" w:color="auto"/>
            </w:tcBorders>
            <w:shd w:val="clear" w:color="auto" w:fill="auto"/>
            <w:noWrap/>
            <w:vAlign w:val="center"/>
            <w:hideMark/>
          </w:tcPr>
          <w:p w14:paraId="5924FE4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w:t>
            </w:r>
          </w:p>
        </w:tc>
        <w:tc>
          <w:tcPr>
            <w:tcW w:w="460" w:type="dxa"/>
            <w:tcBorders>
              <w:top w:val="nil"/>
              <w:left w:val="nil"/>
              <w:bottom w:val="single" w:sz="4" w:space="0" w:color="auto"/>
              <w:right w:val="single" w:sz="4" w:space="0" w:color="auto"/>
            </w:tcBorders>
            <w:shd w:val="clear" w:color="auto" w:fill="auto"/>
            <w:noWrap/>
            <w:vAlign w:val="center"/>
            <w:hideMark/>
          </w:tcPr>
          <w:p w14:paraId="7B3CC7A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65C36EC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0.91</w:t>
            </w:r>
          </w:p>
        </w:tc>
        <w:tc>
          <w:tcPr>
            <w:tcW w:w="679" w:type="dxa"/>
            <w:tcBorders>
              <w:top w:val="nil"/>
              <w:left w:val="nil"/>
              <w:bottom w:val="single" w:sz="4" w:space="0" w:color="auto"/>
              <w:right w:val="single" w:sz="4" w:space="0" w:color="auto"/>
            </w:tcBorders>
            <w:shd w:val="clear" w:color="auto" w:fill="auto"/>
            <w:noWrap/>
            <w:vAlign w:val="center"/>
            <w:hideMark/>
          </w:tcPr>
          <w:p w14:paraId="157D11A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12.2</w:t>
            </w:r>
          </w:p>
        </w:tc>
        <w:tc>
          <w:tcPr>
            <w:tcW w:w="879" w:type="dxa"/>
            <w:tcBorders>
              <w:top w:val="nil"/>
              <w:left w:val="nil"/>
              <w:bottom w:val="single" w:sz="4" w:space="0" w:color="auto"/>
              <w:right w:val="single" w:sz="4" w:space="0" w:color="auto"/>
            </w:tcBorders>
            <w:shd w:val="clear" w:color="auto" w:fill="auto"/>
            <w:noWrap/>
            <w:vAlign w:val="center"/>
            <w:hideMark/>
          </w:tcPr>
          <w:p w14:paraId="7A1BBD5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1130</w:t>
            </w:r>
          </w:p>
        </w:tc>
        <w:tc>
          <w:tcPr>
            <w:tcW w:w="397" w:type="dxa"/>
            <w:tcBorders>
              <w:top w:val="nil"/>
              <w:left w:val="nil"/>
              <w:bottom w:val="single" w:sz="4" w:space="0" w:color="auto"/>
              <w:right w:val="single" w:sz="4" w:space="0" w:color="auto"/>
            </w:tcBorders>
            <w:shd w:val="clear" w:color="auto" w:fill="auto"/>
            <w:noWrap/>
            <w:vAlign w:val="center"/>
            <w:hideMark/>
          </w:tcPr>
          <w:p w14:paraId="153C766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4B95EF68" w14:textId="7A214015"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DD6BCD" w:rsidRPr="00753F93" w14:paraId="55BAD9A7"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6F68CC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w:t>
            </w:r>
          </w:p>
        </w:tc>
        <w:tc>
          <w:tcPr>
            <w:tcW w:w="1692" w:type="dxa"/>
            <w:tcBorders>
              <w:top w:val="nil"/>
              <w:left w:val="nil"/>
              <w:bottom w:val="single" w:sz="4" w:space="0" w:color="auto"/>
              <w:right w:val="single" w:sz="4" w:space="0" w:color="auto"/>
            </w:tcBorders>
            <w:shd w:val="clear" w:color="auto" w:fill="auto"/>
            <w:noWrap/>
            <w:vAlign w:val="center"/>
            <w:hideMark/>
          </w:tcPr>
          <w:p w14:paraId="3B82A3F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Banqiao, China</w:t>
            </w:r>
          </w:p>
        </w:tc>
        <w:tc>
          <w:tcPr>
            <w:tcW w:w="567" w:type="dxa"/>
            <w:tcBorders>
              <w:top w:val="nil"/>
              <w:left w:val="nil"/>
              <w:bottom w:val="single" w:sz="4" w:space="0" w:color="auto"/>
              <w:right w:val="single" w:sz="4" w:space="0" w:color="auto"/>
            </w:tcBorders>
            <w:shd w:val="clear" w:color="auto" w:fill="auto"/>
            <w:noWrap/>
            <w:vAlign w:val="center"/>
            <w:hideMark/>
          </w:tcPr>
          <w:p w14:paraId="1DD97BD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24.5</w:t>
            </w:r>
          </w:p>
        </w:tc>
        <w:tc>
          <w:tcPr>
            <w:tcW w:w="674" w:type="dxa"/>
            <w:tcBorders>
              <w:top w:val="nil"/>
              <w:left w:val="nil"/>
              <w:bottom w:val="single" w:sz="4" w:space="0" w:color="auto"/>
              <w:right w:val="single" w:sz="4" w:space="0" w:color="auto"/>
            </w:tcBorders>
            <w:shd w:val="clear" w:color="auto" w:fill="auto"/>
            <w:noWrap/>
            <w:vAlign w:val="center"/>
            <w:hideMark/>
          </w:tcPr>
          <w:p w14:paraId="3B70048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492</w:t>
            </w:r>
          </w:p>
        </w:tc>
        <w:tc>
          <w:tcPr>
            <w:tcW w:w="460" w:type="dxa"/>
            <w:tcBorders>
              <w:top w:val="nil"/>
              <w:left w:val="nil"/>
              <w:bottom w:val="single" w:sz="4" w:space="0" w:color="auto"/>
              <w:right w:val="single" w:sz="4" w:space="0" w:color="auto"/>
            </w:tcBorders>
            <w:shd w:val="clear" w:color="auto" w:fill="auto"/>
            <w:noWrap/>
            <w:vAlign w:val="center"/>
            <w:hideMark/>
          </w:tcPr>
          <w:p w14:paraId="53697AD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109A69D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607.5</w:t>
            </w:r>
          </w:p>
        </w:tc>
        <w:tc>
          <w:tcPr>
            <w:tcW w:w="679" w:type="dxa"/>
            <w:tcBorders>
              <w:top w:val="nil"/>
              <w:left w:val="nil"/>
              <w:bottom w:val="single" w:sz="4" w:space="0" w:color="auto"/>
              <w:right w:val="single" w:sz="4" w:space="0" w:color="auto"/>
            </w:tcBorders>
            <w:shd w:val="clear" w:color="auto" w:fill="auto"/>
            <w:noWrap/>
            <w:vAlign w:val="center"/>
            <w:hideMark/>
          </w:tcPr>
          <w:p w14:paraId="0EDC225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w:t>
            </w:r>
          </w:p>
        </w:tc>
        <w:tc>
          <w:tcPr>
            <w:tcW w:w="879" w:type="dxa"/>
            <w:tcBorders>
              <w:top w:val="nil"/>
              <w:left w:val="nil"/>
              <w:bottom w:val="single" w:sz="4" w:space="0" w:color="auto"/>
              <w:right w:val="single" w:sz="4" w:space="0" w:color="auto"/>
            </w:tcBorders>
            <w:shd w:val="clear" w:color="auto" w:fill="auto"/>
            <w:noWrap/>
            <w:vAlign w:val="center"/>
            <w:hideMark/>
          </w:tcPr>
          <w:p w14:paraId="2E1F5D3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78100</w:t>
            </w:r>
          </w:p>
        </w:tc>
        <w:tc>
          <w:tcPr>
            <w:tcW w:w="397" w:type="dxa"/>
            <w:tcBorders>
              <w:top w:val="nil"/>
              <w:left w:val="nil"/>
              <w:bottom w:val="single" w:sz="4" w:space="0" w:color="auto"/>
              <w:right w:val="single" w:sz="4" w:space="0" w:color="auto"/>
            </w:tcBorders>
            <w:shd w:val="clear" w:color="auto" w:fill="auto"/>
            <w:noWrap/>
            <w:vAlign w:val="center"/>
            <w:hideMark/>
          </w:tcPr>
          <w:p w14:paraId="0448FF5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w:t>
            </w:r>
          </w:p>
        </w:tc>
        <w:tc>
          <w:tcPr>
            <w:tcW w:w="2126" w:type="dxa"/>
            <w:tcBorders>
              <w:top w:val="nil"/>
              <w:left w:val="nil"/>
              <w:bottom w:val="single" w:sz="4" w:space="0" w:color="auto"/>
              <w:right w:val="single" w:sz="4" w:space="0" w:color="auto"/>
            </w:tcBorders>
            <w:shd w:val="clear" w:color="auto" w:fill="auto"/>
            <w:noWrap/>
            <w:vAlign w:val="center"/>
            <w:hideMark/>
          </w:tcPr>
          <w:p w14:paraId="7F78BB6A" w14:textId="6D6147F0"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036DC94C"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C3CB72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1692" w:type="dxa"/>
            <w:tcBorders>
              <w:top w:val="nil"/>
              <w:left w:val="nil"/>
              <w:bottom w:val="single" w:sz="4" w:space="0" w:color="auto"/>
              <w:right w:val="single" w:sz="4" w:space="0" w:color="auto"/>
            </w:tcBorders>
            <w:shd w:val="clear" w:color="auto" w:fill="auto"/>
            <w:noWrap/>
            <w:vAlign w:val="center"/>
            <w:hideMark/>
          </w:tcPr>
          <w:p w14:paraId="404B4B0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Bayi, China</w:t>
            </w:r>
          </w:p>
        </w:tc>
        <w:tc>
          <w:tcPr>
            <w:tcW w:w="567" w:type="dxa"/>
            <w:tcBorders>
              <w:top w:val="nil"/>
              <w:left w:val="nil"/>
              <w:bottom w:val="single" w:sz="4" w:space="0" w:color="auto"/>
              <w:right w:val="single" w:sz="4" w:space="0" w:color="auto"/>
            </w:tcBorders>
            <w:shd w:val="clear" w:color="auto" w:fill="auto"/>
            <w:noWrap/>
            <w:vAlign w:val="center"/>
            <w:hideMark/>
          </w:tcPr>
          <w:p w14:paraId="238B238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w:t>
            </w:r>
          </w:p>
        </w:tc>
        <w:tc>
          <w:tcPr>
            <w:tcW w:w="674" w:type="dxa"/>
            <w:tcBorders>
              <w:top w:val="nil"/>
              <w:left w:val="nil"/>
              <w:bottom w:val="single" w:sz="4" w:space="0" w:color="auto"/>
              <w:right w:val="single" w:sz="4" w:space="0" w:color="auto"/>
            </w:tcBorders>
            <w:shd w:val="clear" w:color="auto" w:fill="auto"/>
            <w:noWrap/>
            <w:vAlign w:val="center"/>
            <w:hideMark/>
          </w:tcPr>
          <w:p w14:paraId="2BDF3B9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w:t>
            </w:r>
          </w:p>
        </w:tc>
        <w:tc>
          <w:tcPr>
            <w:tcW w:w="460" w:type="dxa"/>
            <w:tcBorders>
              <w:top w:val="nil"/>
              <w:left w:val="nil"/>
              <w:bottom w:val="single" w:sz="4" w:space="0" w:color="auto"/>
              <w:right w:val="single" w:sz="4" w:space="0" w:color="auto"/>
            </w:tcBorders>
            <w:shd w:val="clear" w:color="auto" w:fill="auto"/>
            <w:noWrap/>
            <w:vAlign w:val="center"/>
            <w:hideMark/>
          </w:tcPr>
          <w:p w14:paraId="2DFE4DF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1001364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w:t>
            </w:r>
          </w:p>
        </w:tc>
        <w:tc>
          <w:tcPr>
            <w:tcW w:w="679" w:type="dxa"/>
            <w:tcBorders>
              <w:top w:val="nil"/>
              <w:left w:val="nil"/>
              <w:bottom w:val="single" w:sz="4" w:space="0" w:color="auto"/>
              <w:right w:val="single" w:sz="4" w:space="0" w:color="auto"/>
            </w:tcBorders>
            <w:shd w:val="clear" w:color="auto" w:fill="auto"/>
            <w:noWrap/>
            <w:vAlign w:val="center"/>
            <w:hideMark/>
          </w:tcPr>
          <w:p w14:paraId="198CE55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28</w:t>
            </w:r>
          </w:p>
        </w:tc>
        <w:tc>
          <w:tcPr>
            <w:tcW w:w="879" w:type="dxa"/>
            <w:tcBorders>
              <w:top w:val="nil"/>
              <w:left w:val="nil"/>
              <w:bottom w:val="single" w:sz="4" w:space="0" w:color="auto"/>
              <w:right w:val="single" w:sz="4" w:space="0" w:color="auto"/>
            </w:tcBorders>
            <w:shd w:val="clear" w:color="auto" w:fill="auto"/>
            <w:noWrap/>
            <w:vAlign w:val="center"/>
            <w:hideMark/>
          </w:tcPr>
          <w:p w14:paraId="4D470B6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5000</w:t>
            </w:r>
          </w:p>
        </w:tc>
        <w:tc>
          <w:tcPr>
            <w:tcW w:w="397" w:type="dxa"/>
            <w:tcBorders>
              <w:top w:val="nil"/>
              <w:left w:val="nil"/>
              <w:bottom w:val="single" w:sz="4" w:space="0" w:color="auto"/>
              <w:right w:val="single" w:sz="4" w:space="0" w:color="auto"/>
            </w:tcBorders>
            <w:shd w:val="clear" w:color="auto" w:fill="auto"/>
            <w:noWrap/>
            <w:vAlign w:val="center"/>
            <w:hideMark/>
          </w:tcPr>
          <w:p w14:paraId="398C5AB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5881B79C" w14:textId="5E24615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730A740A"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5D0121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1692" w:type="dxa"/>
            <w:tcBorders>
              <w:top w:val="nil"/>
              <w:left w:val="nil"/>
              <w:bottom w:val="single" w:sz="4" w:space="0" w:color="auto"/>
              <w:right w:val="single" w:sz="4" w:space="0" w:color="auto"/>
            </w:tcBorders>
            <w:shd w:val="clear" w:color="auto" w:fill="auto"/>
            <w:noWrap/>
            <w:vAlign w:val="center"/>
            <w:hideMark/>
          </w:tcPr>
          <w:p w14:paraId="3A53FAD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Big Bay Dam, US</w:t>
            </w:r>
          </w:p>
        </w:tc>
        <w:tc>
          <w:tcPr>
            <w:tcW w:w="567" w:type="dxa"/>
            <w:tcBorders>
              <w:top w:val="nil"/>
              <w:left w:val="nil"/>
              <w:bottom w:val="single" w:sz="4" w:space="0" w:color="auto"/>
              <w:right w:val="single" w:sz="4" w:space="0" w:color="auto"/>
            </w:tcBorders>
            <w:shd w:val="clear" w:color="auto" w:fill="auto"/>
            <w:noWrap/>
            <w:vAlign w:val="center"/>
            <w:hideMark/>
          </w:tcPr>
          <w:p w14:paraId="42CBD4B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15.6</w:t>
            </w:r>
          </w:p>
        </w:tc>
        <w:tc>
          <w:tcPr>
            <w:tcW w:w="674" w:type="dxa"/>
            <w:tcBorders>
              <w:top w:val="nil"/>
              <w:left w:val="nil"/>
              <w:bottom w:val="single" w:sz="4" w:space="0" w:color="auto"/>
              <w:right w:val="single" w:sz="4" w:space="0" w:color="auto"/>
            </w:tcBorders>
            <w:shd w:val="clear" w:color="auto" w:fill="auto"/>
            <w:noWrap/>
            <w:vAlign w:val="center"/>
            <w:hideMark/>
          </w:tcPr>
          <w:p w14:paraId="20AB4D1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6B8329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43795AD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17.5</w:t>
            </w:r>
          </w:p>
        </w:tc>
        <w:tc>
          <w:tcPr>
            <w:tcW w:w="679" w:type="dxa"/>
            <w:tcBorders>
              <w:top w:val="nil"/>
              <w:left w:val="nil"/>
              <w:bottom w:val="single" w:sz="4" w:space="0" w:color="auto"/>
              <w:right w:val="single" w:sz="4" w:space="0" w:color="auto"/>
            </w:tcBorders>
            <w:shd w:val="clear" w:color="auto" w:fill="auto"/>
            <w:noWrap/>
            <w:vAlign w:val="center"/>
            <w:hideMark/>
          </w:tcPr>
          <w:p w14:paraId="219DD1D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13.59</w:t>
            </w:r>
          </w:p>
        </w:tc>
        <w:tc>
          <w:tcPr>
            <w:tcW w:w="879" w:type="dxa"/>
            <w:tcBorders>
              <w:top w:val="nil"/>
              <w:left w:val="nil"/>
              <w:bottom w:val="single" w:sz="4" w:space="0" w:color="auto"/>
              <w:right w:val="single" w:sz="4" w:space="0" w:color="auto"/>
            </w:tcBorders>
            <w:shd w:val="clear" w:color="auto" w:fill="auto"/>
            <w:noWrap/>
            <w:vAlign w:val="center"/>
            <w:hideMark/>
          </w:tcPr>
          <w:p w14:paraId="3E886E7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4160</w:t>
            </w:r>
          </w:p>
        </w:tc>
        <w:tc>
          <w:tcPr>
            <w:tcW w:w="397" w:type="dxa"/>
            <w:tcBorders>
              <w:top w:val="nil"/>
              <w:left w:val="nil"/>
              <w:bottom w:val="single" w:sz="4" w:space="0" w:color="auto"/>
              <w:right w:val="single" w:sz="4" w:space="0" w:color="auto"/>
            </w:tcBorders>
            <w:shd w:val="clear" w:color="auto" w:fill="auto"/>
            <w:noWrap/>
            <w:vAlign w:val="center"/>
            <w:hideMark/>
          </w:tcPr>
          <w:p w14:paraId="13019B2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3FA9E030" w14:textId="711AD405"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43162F4C"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312A55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w:t>
            </w:r>
          </w:p>
        </w:tc>
        <w:tc>
          <w:tcPr>
            <w:tcW w:w="1692" w:type="dxa"/>
            <w:tcBorders>
              <w:top w:val="nil"/>
              <w:left w:val="nil"/>
              <w:bottom w:val="single" w:sz="4" w:space="0" w:color="auto"/>
              <w:right w:val="single" w:sz="4" w:space="0" w:color="auto"/>
            </w:tcBorders>
            <w:shd w:val="clear" w:color="auto" w:fill="auto"/>
            <w:noWrap/>
            <w:vAlign w:val="center"/>
            <w:hideMark/>
          </w:tcPr>
          <w:p w14:paraId="2D5D97E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Boystown, US</w:t>
            </w:r>
          </w:p>
        </w:tc>
        <w:tc>
          <w:tcPr>
            <w:tcW w:w="567" w:type="dxa"/>
            <w:tcBorders>
              <w:top w:val="nil"/>
              <w:left w:val="nil"/>
              <w:bottom w:val="single" w:sz="4" w:space="0" w:color="auto"/>
              <w:right w:val="single" w:sz="4" w:space="0" w:color="auto"/>
            </w:tcBorders>
            <w:shd w:val="clear" w:color="auto" w:fill="auto"/>
            <w:noWrap/>
            <w:vAlign w:val="center"/>
            <w:hideMark/>
          </w:tcPr>
          <w:p w14:paraId="7A9953A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672B2C9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E5AB80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7952EB9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0.358</w:t>
            </w:r>
          </w:p>
        </w:tc>
        <w:tc>
          <w:tcPr>
            <w:tcW w:w="679" w:type="dxa"/>
            <w:tcBorders>
              <w:top w:val="nil"/>
              <w:left w:val="nil"/>
              <w:bottom w:val="single" w:sz="4" w:space="0" w:color="auto"/>
              <w:right w:val="single" w:sz="4" w:space="0" w:color="auto"/>
            </w:tcBorders>
            <w:shd w:val="clear" w:color="auto" w:fill="auto"/>
            <w:noWrap/>
            <w:vAlign w:val="center"/>
            <w:hideMark/>
          </w:tcPr>
          <w:p w14:paraId="7D23D97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8.96</w:t>
            </w:r>
          </w:p>
        </w:tc>
        <w:tc>
          <w:tcPr>
            <w:tcW w:w="879" w:type="dxa"/>
            <w:tcBorders>
              <w:top w:val="nil"/>
              <w:left w:val="nil"/>
              <w:bottom w:val="single" w:sz="4" w:space="0" w:color="auto"/>
              <w:right w:val="single" w:sz="4" w:space="0" w:color="auto"/>
            </w:tcBorders>
            <w:shd w:val="clear" w:color="auto" w:fill="auto"/>
            <w:noWrap/>
            <w:vAlign w:val="center"/>
            <w:hideMark/>
          </w:tcPr>
          <w:p w14:paraId="63598DB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65.13</w:t>
            </w:r>
          </w:p>
        </w:tc>
        <w:tc>
          <w:tcPr>
            <w:tcW w:w="397" w:type="dxa"/>
            <w:tcBorders>
              <w:top w:val="nil"/>
              <w:left w:val="nil"/>
              <w:bottom w:val="single" w:sz="4" w:space="0" w:color="auto"/>
              <w:right w:val="single" w:sz="4" w:space="0" w:color="auto"/>
            </w:tcBorders>
            <w:shd w:val="clear" w:color="auto" w:fill="auto"/>
            <w:noWrap/>
            <w:vAlign w:val="center"/>
            <w:hideMark/>
          </w:tcPr>
          <w:p w14:paraId="7D9E218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36786061" w14:textId="2D44B303"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4BE5E57B"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5214A1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w:t>
            </w:r>
          </w:p>
        </w:tc>
        <w:tc>
          <w:tcPr>
            <w:tcW w:w="1692" w:type="dxa"/>
            <w:tcBorders>
              <w:top w:val="nil"/>
              <w:left w:val="nil"/>
              <w:bottom w:val="single" w:sz="4" w:space="0" w:color="auto"/>
              <w:right w:val="single" w:sz="4" w:space="0" w:color="auto"/>
            </w:tcBorders>
            <w:shd w:val="clear" w:color="auto" w:fill="auto"/>
            <w:noWrap/>
            <w:vAlign w:val="center"/>
            <w:hideMark/>
          </w:tcPr>
          <w:p w14:paraId="2923C87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Bradfield, UK</w:t>
            </w:r>
          </w:p>
        </w:tc>
        <w:tc>
          <w:tcPr>
            <w:tcW w:w="567" w:type="dxa"/>
            <w:tcBorders>
              <w:top w:val="nil"/>
              <w:left w:val="nil"/>
              <w:bottom w:val="single" w:sz="4" w:space="0" w:color="auto"/>
              <w:right w:val="single" w:sz="4" w:space="0" w:color="auto"/>
            </w:tcBorders>
            <w:shd w:val="clear" w:color="auto" w:fill="auto"/>
            <w:noWrap/>
            <w:vAlign w:val="center"/>
            <w:hideMark/>
          </w:tcPr>
          <w:p w14:paraId="5CCD757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28.96</w:t>
            </w:r>
          </w:p>
        </w:tc>
        <w:tc>
          <w:tcPr>
            <w:tcW w:w="674" w:type="dxa"/>
            <w:tcBorders>
              <w:top w:val="nil"/>
              <w:left w:val="nil"/>
              <w:bottom w:val="single" w:sz="4" w:space="0" w:color="auto"/>
              <w:right w:val="single" w:sz="4" w:space="0" w:color="auto"/>
            </w:tcBorders>
            <w:shd w:val="clear" w:color="auto" w:fill="auto"/>
            <w:noWrap/>
            <w:vAlign w:val="center"/>
            <w:hideMark/>
          </w:tcPr>
          <w:p w14:paraId="5120049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3.2</w:t>
            </w:r>
          </w:p>
        </w:tc>
        <w:tc>
          <w:tcPr>
            <w:tcW w:w="460" w:type="dxa"/>
            <w:tcBorders>
              <w:top w:val="nil"/>
              <w:left w:val="nil"/>
              <w:bottom w:val="single" w:sz="4" w:space="0" w:color="auto"/>
              <w:right w:val="single" w:sz="4" w:space="0" w:color="auto"/>
            </w:tcBorders>
            <w:shd w:val="clear" w:color="auto" w:fill="auto"/>
            <w:noWrap/>
            <w:vAlign w:val="center"/>
            <w:hideMark/>
          </w:tcPr>
          <w:p w14:paraId="545DBF3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2B7DAC6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3.2</w:t>
            </w:r>
          </w:p>
        </w:tc>
        <w:tc>
          <w:tcPr>
            <w:tcW w:w="679" w:type="dxa"/>
            <w:tcBorders>
              <w:top w:val="nil"/>
              <w:left w:val="nil"/>
              <w:bottom w:val="single" w:sz="4" w:space="0" w:color="auto"/>
              <w:right w:val="single" w:sz="4" w:space="0" w:color="auto"/>
            </w:tcBorders>
            <w:shd w:val="clear" w:color="auto" w:fill="auto"/>
            <w:noWrap/>
            <w:vAlign w:val="center"/>
            <w:hideMark/>
          </w:tcPr>
          <w:p w14:paraId="0F4C865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28.96</w:t>
            </w:r>
          </w:p>
        </w:tc>
        <w:tc>
          <w:tcPr>
            <w:tcW w:w="879" w:type="dxa"/>
            <w:tcBorders>
              <w:top w:val="nil"/>
              <w:left w:val="nil"/>
              <w:bottom w:val="single" w:sz="4" w:space="0" w:color="auto"/>
              <w:right w:val="single" w:sz="4" w:space="0" w:color="auto"/>
            </w:tcBorders>
            <w:shd w:val="clear" w:color="auto" w:fill="auto"/>
            <w:noWrap/>
            <w:vAlign w:val="center"/>
            <w:hideMark/>
          </w:tcPr>
          <w:p w14:paraId="05CAD96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1150</w:t>
            </w:r>
          </w:p>
        </w:tc>
        <w:tc>
          <w:tcPr>
            <w:tcW w:w="397" w:type="dxa"/>
            <w:tcBorders>
              <w:top w:val="nil"/>
              <w:left w:val="nil"/>
              <w:bottom w:val="single" w:sz="4" w:space="0" w:color="auto"/>
              <w:right w:val="single" w:sz="4" w:space="0" w:color="auto"/>
            </w:tcBorders>
            <w:shd w:val="clear" w:color="auto" w:fill="auto"/>
            <w:noWrap/>
            <w:vAlign w:val="center"/>
            <w:hideMark/>
          </w:tcPr>
          <w:p w14:paraId="520217E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355D006B" w14:textId="3F9442D8"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DD6BCD" w:rsidRPr="00753F93" w14:paraId="3F3B1610"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DA18D0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w:t>
            </w:r>
          </w:p>
        </w:tc>
        <w:tc>
          <w:tcPr>
            <w:tcW w:w="1692" w:type="dxa"/>
            <w:tcBorders>
              <w:top w:val="nil"/>
              <w:left w:val="nil"/>
              <w:bottom w:val="single" w:sz="4" w:space="0" w:color="auto"/>
              <w:right w:val="single" w:sz="4" w:space="0" w:color="auto"/>
            </w:tcBorders>
            <w:shd w:val="clear" w:color="auto" w:fill="auto"/>
            <w:noWrap/>
            <w:vAlign w:val="center"/>
            <w:hideMark/>
          </w:tcPr>
          <w:p w14:paraId="49AB39B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Break Neck Run Dam, US</w:t>
            </w:r>
          </w:p>
        </w:tc>
        <w:tc>
          <w:tcPr>
            <w:tcW w:w="567" w:type="dxa"/>
            <w:tcBorders>
              <w:top w:val="nil"/>
              <w:left w:val="nil"/>
              <w:bottom w:val="single" w:sz="4" w:space="0" w:color="auto"/>
              <w:right w:val="single" w:sz="4" w:space="0" w:color="auto"/>
            </w:tcBorders>
            <w:shd w:val="clear" w:color="auto" w:fill="auto"/>
            <w:noWrap/>
            <w:vAlign w:val="center"/>
            <w:hideMark/>
          </w:tcPr>
          <w:p w14:paraId="48D270A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w:t>
            </w:r>
          </w:p>
        </w:tc>
        <w:tc>
          <w:tcPr>
            <w:tcW w:w="674" w:type="dxa"/>
            <w:tcBorders>
              <w:top w:val="nil"/>
              <w:left w:val="nil"/>
              <w:bottom w:val="single" w:sz="4" w:space="0" w:color="auto"/>
              <w:right w:val="single" w:sz="4" w:space="0" w:color="auto"/>
            </w:tcBorders>
            <w:shd w:val="clear" w:color="auto" w:fill="auto"/>
            <w:noWrap/>
            <w:vAlign w:val="center"/>
            <w:hideMark/>
          </w:tcPr>
          <w:p w14:paraId="4C38BFF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0.0493</w:t>
            </w:r>
          </w:p>
        </w:tc>
        <w:tc>
          <w:tcPr>
            <w:tcW w:w="460" w:type="dxa"/>
            <w:tcBorders>
              <w:top w:val="nil"/>
              <w:left w:val="nil"/>
              <w:bottom w:val="single" w:sz="4" w:space="0" w:color="auto"/>
              <w:right w:val="single" w:sz="4" w:space="0" w:color="auto"/>
            </w:tcBorders>
            <w:shd w:val="clear" w:color="auto" w:fill="auto"/>
            <w:noWrap/>
            <w:vAlign w:val="center"/>
            <w:hideMark/>
          </w:tcPr>
          <w:p w14:paraId="38282B0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7807D1B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0.049</w:t>
            </w:r>
          </w:p>
        </w:tc>
        <w:tc>
          <w:tcPr>
            <w:tcW w:w="679" w:type="dxa"/>
            <w:tcBorders>
              <w:top w:val="nil"/>
              <w:left w:val="nil"/>
              <w:bottom w:val="single" w:sz="4" w:space="0" w:color="auto"/>
              <w:right w:val="single" w:sz="4" w:space="0" w:color="auto"/>
            </w:tcBorders>
            <w:shd w:val="clear" w:color="auto" w:fill="auto"/>
            <w:noWrap/>
            <w:vAlign w:val="center"/>
            <w:hideMark/>
          </w:tcPr>
          <w:p w14:paraId="5F05EE7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w:t>
            </w:r>
          </w:p>
        </w:tc>
        <w:tc>
          <w:tcPr>
            <w:tcW w:w="879" w:type="dxa"/>
            <w:tcBorders>
              <w:top w:val="nil"/>
              <w:left w:val="nil"/>
              <w:bottom w:val="single" w:sz="4" w:space="0" w:color="auto"/>
              <w:right w:val="single" w:sz="4" w:space="0" w:color="auto"/>
            </w:tcBorders>
            <w:shd w:val="clear" w:color="auto" w:fill="auto"/>
            <w:noWrap/>
            <w:vAlign w:val="center"/>
            <w:hideMark/>
          </w:tcPr>
          <w:p w14:paraId="019B1F7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9.2</w:t>
            </w:r>
          </w:p>
        </w:tc>
        <w:tc>
          <w:tcPr>
            <w:tcW w:w="397" w:type="dxa"/>
            <w:tcBorders>
              <w:top w:val="nil"/>
              <w:left w:val="nil"/>
              <w:bottom w:val="single" w:sz="4" w:space="0" w:color="auto"/>
              <w:right w:val="single" w:sz="4" w:space="0" w:color="auto"/>
            </w:tcBorders>
            <w:shd w:val="clear" w:color="auto" w:fill="auto"/>
            <w:noWrap/>
            <w:vAlign w:val="center"/>
            <w:hideMark/>
          </w:tcPr>
          <w:p w14:paraId="3713850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2E2509C" w14:textId="35D5409F"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1989</w:t>
            </w:r>
          </w:p>
        </w:tc>
      </w:tr>
      <w:tr w:rsidR="00DD6BCD" w:rsidRPr="00753F93" w14:paraId="625ABF23"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8CA2FC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w:t>
            </w:r>
          </w:p>
        </w:tc>
        <w:tc>
          <w:tcPr>
            <w:tcW w:w="1692" w:type="dxa"/>
            <w:tcBorders>
              <w:top w:val="nil"/>
              <w:left w:val="nil"/>
              <w:bottom w:val="single" w:sz="4" w:space="0" w:color="auto"/>
              <w:right w:val="single" w:sz="4" w:space="0" w:color="auto"/>
            </w:tcBorders>
            <w:shd w:val="clear" w:color="auto" w:fill="auto"/>
            <w:noWrap/>
            <w:vAlign w:val="center"/>
            <w:hideMark/>
          </w:tcPr>
          <w:p w14:paraId="5F98504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Buffalo Creek, US</w:t>
            </w:r>
          </w:p>
        </w:tc>
        <w:tc>
          <w:tcPr>
            <w:tcW w:w="567" w:type="dxa"/>
            <w:tcBorders>
              <w:top w:val="nil"/>
              <w:left w:val="nil"/>
              <w:bottom w:val="single" w:sz="4" w:space="0" w:color="auto"/>
              <w:right w:val="single" w:sz="4" w:space="0" w:color="auto"/>
            </w:tcBorders>
            <w:shd w:val="clear" w:color="auto" w:fill="auto"/>
            <w:noWrap/>
            <w:vAlign w:val="center"/>
            <w:hideMark/>
          </w:tcPr>
          <w:p w14:paraId="714C328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w:t>
            </w:r>
          </w:p>
        </w:tc>
        <w:tc>
          <w:tcPr>
            <w:tcW w:w="674" w:type="dxa"/>
            <w:tcBorders>
              <w:top w:val="nil"/>
              <w:left w:val="nil"/>
              <w:bottom w:val="single" w:sz="4" w:space="0" w:color="auto"/>
              <w:right w:val="single" w:sz="4" w:space="0" w:color="auto"/>
            </w:tcBorders>
            <w:shd w:val="clear" w:color="auto" w:fill="auto"/>
            <w:noWrap/>
            <w:vAlign w:val="center"/>
            <w:hideMark/>
          </w:tcPr>
          <w:p w14:paraId="133AEEC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0.61</w:t>
            </w:r>
          </w:p>
        </w:tc>
        <w:tc>
          <w:tcPr>
            <w:tcW w:w="460" w:type="dxa"/>
            <w:tcBorders>
              <w:top w:val="nil"/>
              <w:left w:val="nil"/>
              <w:bottom w:val="single" w:sz="4" w:space="0" w:color="auto"/>
              <w:right w:val="single" w:sz="4" w:space="0" w:color="auto"/>
            </w:tcBorders>
            <w:shd w:val="clear" w:color="auto" w:fill="auto"/>
            <w:noWrap/>
            <w:vAlign w:val="center"/>
            <w:hideMark/>
          </w:tcPr>
          <w:p w14:paraId="56E7602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w:t>
            </w:r>
          </w:p>
        </w:tc>
        <w:tc>
          <w:tcPr>
            <w:tcW w:w="880" w:type="dxa"/>
            <w:tcBorders>
              <w:top w:val="nil"/>
              <w:left w:val="nil"/>
              <w:bottom w:val="single" w:sz="4" w:space="0" w:color="auto"/>
              <w:right w:val="single" w:sz="4" w:space="0" w:color="auto"/>
            </w:tcBorders>
            <w:shd w:val="clear" w:color="auto" w:fill="auto"/>
            <w:noWrap/>
            <w:vAlign w:val="center"/>
            <w:hideMark/>
          </w:tcPr>
          <w:p w14:paraId="056158F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0.48</w:t>
            </w:r>
          </w:p>
        </w:tc>
        <w:tc>
          <w:tcPr>
            <w:tcW w:w="679" w:type="dxa"/>
            <w:tcBorders>
              <w:top w:val="nil"/>
              <w:left w:val="nil"/>
              <w:bottom w:val="single" w:sz="4" w:space="0" w:color="auto"/>
              <w:right w:val="single" w:sz="4" w:space="0" w:color="auto"/>
            </w:tcBorders>
            <w:shd w:val="clear" w:color="auto" w:fill="auto"/>
            <w:noWrap/>
            <w:vAlign w:val="center"/>
            <w:hideMark/>
          </w:tcPr>
          <w:p w14:paraId="029DF10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14.02</w:t>
            </w:r>
          </w:p>
        </w:tc>
        <w:tc>
          <w:tcPr>
            <w:tcW w:w="879" w:type="dxa"/>
            <w:tcBorders>
              <w:top w:val="nil"/>
              <w:left w:val="nil"/>
              <w:bottom w:val="single" w:sz="4" w:space="0" w:color="auto"/>
              <w:right w:val="single" w:sz="4" w:space="0" w:color="auto"/>
            </w:tcBorders>
            <w:shd w:val="clear" w:color="auto" w:fill="auto"/>
            <w:noWrap/>
            <w:vAlign w:val="center"/>
            <w:hideMark/>
          </w:tcPr>
          <w:p w14:paraId="0034DE2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1420</w:t>
            </w:r>
          </w:p>
        </w:tc>
        <w:tc>
          <w:tcPr>
            <w:tcW w:w="397" w:type="dxa"/>
            <w:tcBorders>
              <w:top w:val="nil"/>
              <w:left w:val="nil"/>
              <w:bottom w:val="single" w:sz="4" w:space="0" w:color="auto"/>
              <w:right w:val="single" w:sz="4" w:space="0" w:color="auto"/>
            </w:tcBorders>
            <w:shd w:val="clear" w:color="auto" w:fill="auto"/>
            <w:noWrap/>
            <w:vAlign w:val="center"/>
            <w:hideMark/>
          </w:tcPr>
          <w:p w14:paraId="073B6FF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E440404" w14:textId="511CD9AB"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DD6BCD" w:rsidRPr="00753F93" w14:paraId="6528ABF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E639B3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w:t>
            </w:r>
          </w:p>
        </w:tc>
        <w:tc>
          <w:tcPr>
            <w:tcW w:w="1692" w:type="dxa"/>
            <w:tcBorders>
              <w:top w:val="nil"/>
              <w:left w:val="nil"/>
              <w:bottom w:val="single" w:sz="4" w:space="0" w:color="auto"/>
              <w:right w:val="single" w:sz="4" w:space="0" w:color="auto"/>
            </w:tcBorders>
            <w:shd w:val="clear" w:color="auto" w:fill="auto"/>
            <w:noWrap/>
            <w:vAlign w:val="center"/>
            <w:hideMark/>
          </w:tcPr>
          <w:p w14:paraId="5E46419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Butler, Us</w:t>
            </w:r>
          </w:p>
        </w:tc>
        <w:tc>
          <w:tcPr>
            <w:tcW w:w="567" w:type="dxa"/>
            <w:tcBorders>
              <w:top w:val="nil"/>
              <w:left w:val="nil"/>
              <w:bottom w:val="single" w:sz="4" w:space="0" w:color="auto"/>
              <w:right w:val="single" w:sz="4" w:space="0" w:color="auto"/>
            </w:tcBorders>
            <w:shd w:val="clear" w:color="auto" w:fill="auto"/>
            <w:noWrap/>
            <w:vAlign w:val="center"/>
            <w:hideMark/>
          </w:tcPr>
          <w:p w14:paraId="484EB83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0EFEBE1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DCF98E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02A9FC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2.38</w:t>
            </w:r>
          </w:p>
        </w:tc>
        <w:tc>
          <w:tcPr>
            <w:tcW w:w="679" w:type="dxa"/>
            <w:tcBorders>
              <w:top w:val="nil"/>
              <w:left w:val="nil"/>
              <w:bottom w:val="single" w:sz="4" w:space="0" w:color="auto"/>
              <w:right w:val="single" w:sz="4" w:space="0" w:color="auto"/>
            </w:tcBorders>
            <w:shd w:val="clear" w:color="auto" w:fill="auto"/>
            <w:noWrap/>
            <w:vAlign w:val="center"/>
            <w:hideMark/>
          </w:tcPr>
          <w:p w14:paraId="7E3F78E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7.16</w:t>
            </w:r>
          </w:p>
        </w:tc>
        <w:tc>
          <w:tcPr>
            <w:tcW w:w="879" w:type="dxa"/>
            <w:tcBorders>
              <w:top w:val="nil"/>
              <w:left w:val="nil"/>
              <w:bottom w:val="single" w:sz="4" w:space="0" w:color="auto"/>
              <w:right w:val="single" w:sz="4" w:space="0" w:color="auto"/>
            </w:tcBorders>
            <w:shd w:val="clear" w:color="auto" w:fill="auto"/>
            <w:noWrap/>
            <w:vAlign w:val="center"/>
            <w:hideMark/>
          </w:tcPr>
          <w:p w14:paraId="640EA5F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810</w:t>
            </w:r>
          </w:p>
        </w:tc>
        <w:tc>
          <w:tcPr>
            <w:tcW w:w="397" w:type="dxa"/>
            <w:tcBorders>
              <w:top w:val="nil"/>
              <w:left w:val="nil"/>
              <w:bottom w:val="single" w:sz="4" w:space="0" w:color="auto"/>
              <w:right w:val="single" w:sz="4" w:space="0" w:color="auto"/>
            </w:tcBorders>
            <w:shd w:val="clear" w:color="auto" w:fill="auto"/>
            <w:noWrap/>
            <w:vAlign w:val="center"/>
            <w:hideMark/>
          </w:tcPr>
          <w:p w14:paraId="2102C23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1E26426" w14:textId="5AD76104"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Wahl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1998</w:t>
            </w:r>
          </w:p>
        </w:tc>
      </w:tr>
      <w:tr w:rsidR="00DD6BCD" w:rsidRPr="00753F93" w14:paraId="0B209E3D"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45927D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w:t>
            </w:r>
          </w:p>
        </w:tc>
        <w:tc>
          <w:tcPr>
            <w:tcW w:w="1692" w:type="dxa"/>
            <w:tcBorders>
              <w:top w:val="nil"/>
              <w:left w:val="nil"/>
              <w:bottom w:val="single" w:sz="4" w:space="0" w:color="auto"/>
              <w:right w:val="single" w:sz="4" w:space="0" w:color="auto"/>
            </w:tcBorders>
            <w:shd w:val="clear" w:color="auto" w:fill="auto"/>
            <w:noWrap/>
            <w:vAlign w:val="center"/>
            <w:hideMark/>
          </w:tcPr>
          <w:p w14:paraId="4B5AA4D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Caney Coon Creek, US</w:t>
            </w:r>
          </w:p>
        </w:tc>
        <w:tc>
          <w:tcPr>
            <w:tcW w:w="567" w:type="dxa"/>
            <w:tcBorders>
              <w:top w:val="nil"/>
              <w:left w:val="nil"/>
              <w:bottom w:val="single" w:sz="4" w:space="0" w:color="auto"/>
              <w:right w:val="single" w:sz="4" w:space="0" w:color="auto"/>
            </w:tcBorders>
            <w:shd w:val="clear" w:color="auto" w:fill="auto"/>
            <w:noWrap/>
            <w:vAlign w:val="center"/>
            <w:hideMark/>
          </w:tcPr>
          <w:p w14:paraId="6F73CE3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48BAC73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7A059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24344B1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1.32</w:t>
            </w:r>
          </w:p>
        </w:tc>
        <w:tc>
          <w:tcPr>
            <w:tcW w:w="679" w:type="dxa"/>
            <w:tcBorders>
              <w:top w:val="nil"/>
              <w:left w:val="nil"/>
              <w:bottom w:val="single" w:sz="4" w:space="0" w:color="auto"/>
              <w:right w:val="single" w:sz="4" w:space="0" w:color="auto"/>
            </w:tcBorders>
            <w:shd w:val="clear" w:color="auto" w:fill="auto"/>
            <w:noWrap/>
            <w:vAlign w:val="center"/>
            <w:hideMark/>
          </w:tcPr>
          <w:p w14:paraId="0530984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4.57</w:t>
            </w:r>
          </w:p>
        </w:tc>
        <w:tc>
          <w:tcPr>
            <w:tcW w:w="879" w:type="dxa"/>
            <w:tcBorders>
              <w:top w:val="nil"/>
              <w:left w:val="nil"/>
              <w:bottom w:val="single" w:sz="4" w:space="0" w:color="auto"/>
              <w:right w:val="single" w:sz="4" w:space="0" w:color="auto"/>
            </w:tcBorders>
            <w:shd w:val="clear" w:color="auto" w:fill="auto"/>
            <w:noWrap/>
            <w:vAlign w:val="center"/>
            <w:hideMark/>
          </w:tcPr>
          <w:p w14:paraId="344EB21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16.99</w:t>
            </w:r>
          </w:p>
        </w:tc>
        <w:tc>
          <w:tcPr>
            <w:tcW w:w="397" w:type="dxa"/>
            <w:tcBorders>
              <w:top w:val="nil"/>
              <w:left w:val="nil"/>
              <w:bottom w:val="single" w:sz="4" w:space="0" w:color="auto"/>
              <w:right w:val="single" w:sz="4" w:space="0" w:color="auto"/>
            </w:tcBorders>
            <w:shd w:val="clear" w:color="auto" w:fill="auto"/>
            <w:noWrap/>
            <w:vAlign w:val="center"/>
            <w:hideMark/>
          </w:tcPr>
          <w:p w14:paraId="4A13BF9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72AA5235" w14:textId="13B1C5E0"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5719CE33"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D633BA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w:t>
            </w:r>
          </w:p>
        </w:tc>
        <w:tc>
          <w:tcPr>
            <w:tcW w:w="1692" w:type="dxa"/>
            <w:tcBorders>
              <w:top w:val="nil"/>
              <w:left w:val="nil"/>
              <w:bottom w:val="single" w:sz="4" w:space="0" w:color="auto"/>
              <w:right w:val="single" w:sz="4" w:space="0" w:color="auto"/>
            </w:tcBorders>
            <w:shd w:val="clear" w:color="auto" w:fill="auto"/>
            <w:noWrap/>
            <w:vAlign w:val="center"/>
            <w:hideMark/>
          </w:tcPr>
          <w:p w14:paraId="62F5AB3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Castlewood, US</w:t>
            </w:r>
          </w:p>
        </w:tc>
        <w:tc>
          <w:tcPr>
            <w:tcW w:w="567" w:type="dxa"/>
            <w:tcBorders>
              <w:top w:val="nil"/>
              <w:left w:val="nil"/>
              <w:bottom w:val="single" w:sz="4" w:space="0" w:color="auto"/>
              <w:right w:val="single" w:sz="4" w:space="0" w:color="auto"/>
            </w:tcBorders>
            <w:shd w:val="clear" w:color="auto" w:fill="auto"/>
            <w:noWrap/>
            <w:vAlign w:val="center"/>
            <w:hideMark/>
          </w:tcPr>
          <w:p w14:paraId="05B787B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21.3</w:t>
            </w:r>
          </w:p>
        </w:tc>
        <w:tc>
          <w:tcPr>
            <w:tcW w:w="674" w:type="dxa"/>
            <w:tcBorders>
              <w:top w:val="nil"/>
              <w:left w:val="nil"/>
              <w:bottom w:val="single" w:sz="4" w:space="0" w:color="auto"/>
              <w:right w:val="single" w:sz="4" w:space="0" w:color="auto"/>
            </w:tcBorders>
            <w:shd w:val="clear" w:color="auto" w:fill="auto"/>
            <w:noWrap/>
            <w:vAlign w:val="center"/>
            <w:hideMark/>
          </w:tcPr>
          <w:p w14:paraId="6CDDA28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4.23</w:t>
            </w:r>
          </w:p>
        </w:tc>
        <w:tc>
          <w:tcPr>
            <w:tcW w:w="460" w:type="dxa"/>
            <w:tcBorders>
              <w:top w:val="nil"/>
              <w:left w:val="nil"/>
              <w:bottom w:val="single" w:sz="4" w:space="0" w:color="auto"/>
              <w:right w:val="single" w:sz="4" w:space="0" w:color="auto"/>
            </w:tcBorders>
            <w:shd w:val="clear" w:color="auto" w:fill="auto"/>
            <w:noWrap/>
            <w:vAlign w:val="center"/>
            <w:hideMark/>
          </w:tcPr>
          <w:p w14:paraId="0DB0562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40E6ED6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6.17</w:t>
            </w:r>
          </w:p>
        </w:tc>
        <w:tc>
          <w:tcPr>
            <w:tcW w:w="679" w:type="dxa"/>
            <w:tcBorders>
              <w:top w:val="nil"/>
              <w:left w:val="nil"/>
              <w:bottom w:val="single" w:sz="4" w:space="0" w:color="auto"/>
              <w:right w:val="single" w:sz="4" w:space="0" w:color="auto"/>
            </w:tcBorders>
            <w:shd w:val="clear" w:color="auto" w:fill="auto"/>
            <w:noWrap/>
            <w:vAlign w:val="center"/>
            <w:hideMark/>
          </w:tcPr>
          <w:p w14:paraId="762ED90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21.6</w:t>
            </w:r>
          </w:p>
        </w:tc>
        <w:tc>
          <w:tcPr>
            <w:tcW w:w="879" w:type="dxa"/>
            <w:tcBorders>
              <w:top w:val="nil"/>
              <w:left w:val="nil"/>
              <w:bottom w:val="single" w:sz="4" w:space="0" w:color="auto"/>
              <w:right w:val="single" w:sz="4" w:space="0" w:color="auto"/>
            </w:tcBorders>
            <w:shd w:val="clear" w:color="auto" w:fill="auto"/>
            <w:noWrap/>
            <w:vAlign w:val="center"/>
            <w:hideMark/>
          </w:tcPr>
          <w:p w14:paraId="7E4862A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3570</w:t>
            </w:r>
          </w:p>
        </w:tc>
        <w:tc>
          <w:tcPr>
            <w:tcW w:w="397" w:type="dxa"/>
            <w:tcBorders>
              <w:top w:val="nil"/>
              <w:left w:val="nil"/>
              <w:bottom w:val="single" w:sz="4" w:space="0" w:color="auto"/>
              <w:right w:val="single" w:sz="4" w:space="0" w:color="auto"/>
            </w:tcBorders>
            <w:shd w:val="clear" w:color="auto" w:fill="auto"/>
            <w:noWrap/>
            <w:vAlign w:val="center"/>
            <w:hideMark/>
          </w:tcPr>
          <w:p w14:paraId="39FE097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1BE2838" w14:textId="2600D9AD"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2C637C30"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4085CE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w:t>
            </w:r>
          </w:p>
        </w:tc>
        <w:tc>
          <w:tcPr>
            <w:tcW w:w="1692" w:type="dxa"/>
            <w:tcBorders>
              <w:top w:val="nil"/>
              <w:left w:val="nil"/>
              <w:bottom w:val="single" w:sz="4" w:space="0" w:color="auto"/>
              <w:right w:val="single" w:sz="4" w:space="0" w:color="auto"/>
            </w:tcBorders>
            <w:shd w:val="clear" w:color="auto" w:fill="auto"/>
            <w:noWrap/>
            <w:vAlign w:val="center"/>
            <w:hideMark/>
          </w:tcPr>
          <w:p w14:paraId="1FE11D1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Chenying, China</w:t>
            </w:r>
          </w:p>
        </w:tc>
        <w:tc>
          <w:tcPr>
            <w:tcW w:w="567" w:type="dxa"/>
            <w:tcBorders>
              <w:top w:val="nil"/>
              <w:left w:val="nil"/>
              <w:bottom w:val="single" w:sz="4" w:space="0" w:color="auto"/>
              <w:right w:val="single" w:sz="4" w:space="0" w:color="auto"/>
            </w:tcBorders>
            <w:shd w:val="clear" w:color="auto" w:fill="auto"/>
            <w:noWrap/>
            <w:vAlign w:val="center"/>
            <w:hideMark/>
          </w:tcPr>
          <w:p w14:paraId="1A25583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w:t>
            </w:r>
          </w:p>
        </w:tc>
        <w:tc>
          <w:tcPr>
            <w:tcW w:w="674" w:type="dxa"/>
            <w:tcBorders>
              <w:top w:val="nil"/>
              <w:left w:val="nil"/>
              <w:bottom w:val="single" w:sz="4" w:space="0" w:color="auto"/>
              <w:right w:val="single" w:sz="4" w:space="0" w:color="auto"/>
            </w:tcBorders>
            <w:shd w:val="clear" w:color="auto" w:fill="auto"/>
            <w:noWrap/>
            <w:vAlign w:val="center"/>
            <w:hideMark/>
          </w:tcPr>
          <w:p w14:paraId="25B6088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4.25</w:t>
            </w:r>
          </w:p>
        </w:tc>
        <w:tc>
          <w:tcPr>
            <w:tcW w:w="460" w:type="dxa"/>
            <w:tcBorders>
              <w:top w:val="nil"/>
              <w:left w:val="nil"/>
              <w:bottom w:val="single" w:sz="4" w:space="0" w:color="auto"/>
              <w:right w:val="single" w:sz="4" w:space="0" w:color="auto"/>
            </w:tcBorders>
            <w:shd w:val="clear" w:color="auto" w:fill="auto"/>
            <w:noWrap/>
            <w:vAlign w:val="center"/>
            <w:hideMark/>
          </w:tcPr>
          <w:p w14:paraId="5372E98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7A74E35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679" w:type="dxa"/>
            <w:tcBorders>
              <w:top w:val="nil"/>
              <w:left w:val="nil"/>
              <w:bottom w:val="single" w:sz="4" w:space="0" w:color="auto"/>
              <w:right w:val="single" w:sz="4" w:space="0" w:color="auto"/>
            </w:tcBorders>
            <w:shd w:val="clear" w:color="auto" w:fill="auto"/>
            <w:noWrap/>
            <w:vAlign w:val="center"/>
            <w:hideMark/>
          </w:tcPr>
          <w:p w14:paraId="7143370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w:t>
            </w:r>
          </w:p>
        </w:tc>
        <w:tc>
          <w:tcPr>
            <w:tcW w:w="879" w:type="dxa"/>
            <w:tcBorders>
              <w:top w:val="nil"/>
              <w:left w:val="nil"/>
              <w:bottom w:val="single" w:sz="4" w:space="0" w:color="auto"/>
              <w:right w:val="single" w:sz="4" w:space="0" w:color="auto"/>
            </w:tcBorders>
            <w:shd w:val="clear" w:color="auto" w:fill="auto"/>
            <w:noWrap/>
            <w:vAlign w:val="center"/>
            <w:hideMark/>
          </w:tcPr>
          <w:p w14:paraId="3AA31C6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1200</w:t>
            </w:r>
          </w:p>
        </w:tc>
        <w:tc>
          <w:tcPr>
            <w:tcW w:w="397" w:type="dxa"/>
            <w:tcBorders>
              <w:top w:val="nil"/>
              <w:left w:val="nil"/>
              <w:bottom w:val="single" w:sz="4" w:space="0" w:color="auto"/>
              <w:right w:val="single" w:sz="4" w:space="0" w:color="auto"/>
            </w:tcBorders>
            <w:shd w:val="clear" w:color="auto" w:fill="auto"/>
            <w:noWrap/>
            <w:vAlign w:val="center"/>
            <w:hideMark/>
          </w:tcPr>
          <w:p w14:paraId="1E86587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2FBAE89" w14:textId="09AB7746"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7AB8947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F9FFCA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w:t>
            </w:r>
          </w:p>
        </w:tc>
        <w:tc>
          <w:tcPr>
            <w:tcW w:w="1692" w:type="dxa"/>
            <w:tcBorders>
              <w:top w:val="nil"/>
              <w:left w:val="nil"/>
              <w:bottom w:val="single" w:sz="4" w:space="0" w:color="auto"/>
              <w:right w:val="single" w:sz="4" w:space="0" w:color="auto"/>
            </w:tcBorders>
            <w:shd w:val="clear" w:color="auto" w:fill="auto"/>
            <w:noWrap/>
            <w:vAlign w:val="center"/>
            <w:hideMark/>
          </w:tcPr>
          <w:p w14:paraId="37AD5E6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Cherokee Sandy, US</w:t>
            </w:r>
          </w:p>
        </w:tc>
        <w:tc>
          <w:tcPr>
            <w:tcW w:w="567" w:type="dxa"/>
            <w:tcBorders>
              <w:top w:val="nil"/>
              <w:left w:val="nil"/>
              <w:bottom w:val="single" w:sz="4" w:space="0" w:color="auto"/>
              <w:right w:val="single" w:sz="4" w:space="0" w:color="auto"/>
            </w:tcBorders>
            <w:shd w:val="clear" w:color="auto" w:fill="auto"/>
            <w:noWrap/>
            <w:vAlign w:val="center"/>
            <w:hideMark/>
          </w:tcPr>
          <w:p w14:paraId="110A678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5731CFE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D00A29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0C692E2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0.444</w:t>
            </w:r>
          </w:p>
        </w:tc>
        <w:tc>
          <w:tcPr>
            <w:tcW w:w="679" w:type="dxa"/>
            <w:tcBorders>
              <w:top w:val="nil"/>
              <w:left w:val="nil"/>
              <w:bottom w:val="single" w:sz="4" w:space="0" w:color="auto"/>
              <w:right w:val="single" w:sz="4" w:space="0" w:color="auto"/>
            </w:tcBorders>
            <w:shd w:val="clear" w:color="auto" w:fill="auto"/>
            <w:noWrap/>
            <w:vAlign w:val="center"/>
            <w:hideMark/>
          </w:tcPr>
          <w:p w14:paraId="3A1C5EB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5.18</w:t>
            </w:r>
          </w:p>
        </w:tc>
        <w:tc>
          <w:tcPr>
            <w:tcW w:w="879" w:type="dxa"/>
            <w:tcBorders>
              <w:top w:val="nil"/>
              <w:left w:val="nil"/>
              <w:bottom w:val="single" w:sz="4" w:space="0" w:color="auto"/>
              <w:right w:val="single" w:sz="4" w:space="0" w:color="auto"/>
            </w:tcBorders>
            <w:shd w:val="clear" w:color="auto" w:fill="auto"/>
            <w:noWrap/>
            <w:vAlign w:val="center"/>
            <w:hideMark/>
          </w:tcPr>
          <w:p w14:paraId="6D6A766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w:t>
            </w:r>
          </w:p>
        </w:tc>
        <w:tc>
          <w:tcPr>
            <w:tcW w:w="397" w:type="dxa"/>
            <w:tcBorders>
              <w:top w:val="nil"/>
              <w:left w:val="nil"/>
              <w:bottom w:val="single" w:sz="4" w:space="0" w:color="auto"/>
              <w:right w:val="single" w:sz="4" w:space="0" w:color="auto"/>
            </w:tcBorders>
            <w:shd w:val="clear" w:color="auto" w:fill="auto"/>
            <w:noWrap/>
            <w:vAlign w:val="center"/>
            <w:hideMark/>
          </w:tcPr>
          <w:p w14:paraId="284E660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2ABFA92" w14:textId="120B7F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644625C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623B85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w:t>
            </w:r>
          </w:p>
        </w:tc>
        <w:tc>
          <w:tcPr>
            <w:tcW w:w="1692" w:type="dxa"/>
            <w:tcBorders>
              <w:top w:val="nil"/>
              <w:left w:val="nil"/>
              <w:bottom w:val="single" w:sz="4" w:space="0" w:color="auto"/>
              <w:right w:val="single" w:sz="4" w:space="0" w:color="auto"/>
            </w:tcBorders>
            <w:shd w:val="clear" w:color="auto" w:fill="auto"/>
            <w:noWrap/>
            <w:vAlign w:val="center"/>
            <w:hideMark/>
          </w:tcPr>
          <w:p w14:paraId="73640D9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Colonial #4, US</w:t>
            </w:r>
          </w:p>
        </w:tc>
        <w:tc>
          <w:tcPr>
            <w:tcW w:w="567" w:type="dxa"/>
            <w:tcBorders>
              <w:top w:val="nil"/>
              <w:left w:val="nil"/>
              <w:bottom w:val="single" w:sz="4" w:space="0" w:color="auto"/>
              <w:right w:val="single" w:sz="4" w:space="0" w:color="auto"/>
            </w:tcBorders>
            <w:shd w:val="clear" w:color="auto" w:fill="auto"/>
            <w:noWrap/>
            <w:vAlign w:val="center"/>
            <w:hideMark/>
          </w:tcPr>
          <w:p w14:paraId="6069485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42093BB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74412C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099214F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0.0382</w:t>
            </w:r>
          </w:p>
        </w:tc>
        <w:tc>
          <w:tcPr>
            <w:tcW w:w="679" w:type="dxa"/>
            <w:tcBorders>
              <w:top w:val="nil"/>
              <w:left w:val="nil"/>
              <w:bottom w:val="single" w:sz="4" w:space="0" w:color="auto"/>
              <w:right w:val="single" w:sz="4" w:space="0" w:color="auto"/>
            </w:tcBorders>
            <w:shd w:val="clear" w:color="auto" w:fill="auto"/>
            <w:noWrap/>
            <w:vAlign w:val="center"/>
            <w:hideMark/>
          </w:tcPr>
          <w:p w14:paraId="443B477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9.91</w:t>
            </w:r>
          </w:p>
        </w:tc>
        <w:tc>
          <w:tcPr>
            <w:tcW w:w="879" w:type="dxa"/>
            <w:tcBorders>
              <w:top w:val="nil"/>
              <w:left w:val="nil"/>
              <w:bottom w:val="single" w:sz="4" w:space="0" w:color="auto"/>
              <w:right w:val="single" w:sz="4" w:space="0" w:color="auto"/>
            </w:tcBorders>
            <w:shd w:val="clear" w:color="auto" w:fill="auto"/>
            <w:noWrap/>
            <w:vAlign w:val="center"/>
            <w:hideMark/>
          </w:tcPr>
          <w:p w14:paraId="31322E4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14.16</w:t>
            </w:r>
          </w:p>
        </w:tc>
        <w:tc>
          <w:tcPr>
            <w:tcW w:w="397" w:type="dxa"/>
            <w:tcBorders>
              <w:top w:val="nil"/>
              <w:left w:val="nil"/>
              <w:bottom w:val="single" w:sz="4" w:space="0" w:color="auto"/>
              <w:right w:val="single" w:sz="4" w:space="0" w:color="auto"/>
            </w:tcBorders>
            <w:shd w:val="clear" w:color="auto" w:fill="auto"/>
            <w:noWrap/>
            <w:vAlign w:val="center"/>
            <w:hideMark/>
          </w:tcPr>
          <w:p w14:paraId="6D25FF2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5BB7A0D" w14:textId="5E25B333"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5B8C526B"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2233F9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w:t>
            </w:r>
          </w:p>
        </w:tc>
        <w:tc>
          <w:tcPr>
            <w:tcW w:w="1692" w:type="dxa"/>
            <w:tcBorders>
              <w:top w:val="nil"/>
              <w:left w:val="nil"/>
              <w:bottom w:val="single" w:sz="4" w:space="0" w:color="auto"/>
              <w:right w:val="single" w:sz="4" w:space="0" w:color="auto"/>
            </w:tcBorders>
            <w:shd w:val="clear" w:color="auto" w:fill="auto"/>
            <w:noWrap/>
            <w:vAlign w:val="center"/>
            <w:hideMark/>
          </w:tcPr>
          <w:p w14:paraId="4D4A917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Dam Site #8, US</w:t>
            </w:r>
          </w:p>
        </w:tc>
        <w:tc>
          <w:tcPr>
            <w:tcW w:w="567" w:type="dxa"/>
            <w:tcBorders>
              <w:top w:val="nil"/>
              <w:left w:val="nil"/>
              <w:bottom w:val="single" w:sz="4" w:space="0" w:color="auto"/>
              <w:right w:val="single" w:sz="4" w:space="0" w:color="auto"/>
            </w:tcBorders>
            <w:shd w:val="clear" w:color="auto" w:fill="auto"/>
            <w:noWrap/>
            <w:vAlign w:val="center"/>
            <w:hideMark/>
          </w:tcPr>
          <w:p w14:paraId="40BA67F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4A32D58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B37813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3B65635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0.87</w:t>
            </w:r>
          </w:p>
        </w:tc>
        <w:tc>
          <w:tcPr>
            <w:tcW w:w="679" w:type="dxa"/>
            <w:tcBorders>
              <w:top w:val="nil"/>
              <w:left w:val="nil"/>
              <w:bottom w:val="single" w:sz="4" w:space="0" w:color="auto"/>
              <w:right w:val="single" w:sz="4" w:space="0" w:color="auto"/>
            </w:tcBorders>
            <w:shd w:val="clear" w:color="auto" w:fill="auto"/>
            <w:noWrap/>
            <w:vAlign w:val="center"/>
            <w:hideMark/>
          </w:tcPr>
          <w:p w14:paraId="3BA0CF3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4.57</w:t>
            </w:r>
          </w:p>
        </w:tc>
        <w:tc>
          <w:tcPr>
            <w:tcW w:w="879" w:type="dxa"/>
            <w:tcBorders>
              <w:top w:val="nil"/>
              <w:left w:val="nil"/>
              <w:bottom w:val="single" w:sz="4" w:space="0" w:color="auto"/>
              <w:right w:val="single" w:sz="4" w:space="0" w:color="auto"/>
            </w:tcBorders>
            <w:shd w:val="clear" w:color="auto" w:fill="auto"/>
            <w:noWrap/>
            <w:vAlign w:val="center"/>
            <w:hideMark/>
          </w:tcPr>
          <w:p w14:paraId="2339EC7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48.99</w:t>
            </w:r>
          </w:p>
        </w:tc>
        <w:tc>
          <w:tcPr>
            <w:tcW w:w="397" w:type="dxa"/>
            <w:tcBorders>
              <w:top w:val="nil"/>
              <w:left w:val="nil"/>
              <w:bottom w:val="single" w:sz="4" w:space="0" w:color="auto"/>
              <w:right w:val="single" w:sz="4" w:space="0" w:color="auto"/>
            </w:tcBorders>
            <w:shd w:val="clear" w:color="auto" w:fill="auto"/>
            <w:noWrap/>
            <w:vAlign w:val="center"/>
            <w:hideMark/>
          </w:tcPr>
          <w:p w14:paraId="00322EC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039916A" w14:textId="6758837E"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7B8F264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142C2F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17</w:t>
            </w:r>
          </w:p>
        </w:tc>
        <w:tc>
          <w:tcPr>
            <w:tcW w:w="1692" w:type="dxa"/>
            <w:tcBorders>
              <w:top w:val="nil"/>
              <w:left w:val="nil"/>
              <w:bottom w:val="single" w:sz="4" w:space="0" w:color="auto"/>
              <w:right w:val="single" w:sz="4" w:space="0" w:color="auto"/>
            </w:tcBorders>
            <w:shd w:val="clear" w:color="auto" w:fill="auto"/>
            <w:noWrap/>
            <w:vAlign w:val="center"/>
            <w:hideMark/>
          </w:tcPr>
          <w:p w14:paraId="693E4D6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Danghe, China</w:t>
            </w:r>
          </w:p>
        </w:tc>
        <w:tc>
          <w:tcPr>
            <w:tcW w:w="567" w:type="dxa"/>
            <w:tcBorders>
              <w:top w:val="nil"/>
              <w:left w:val="nil"/>
              <w:bottom w:val="single" w:sz="4" w:space="0" w:color="auto"/>
              <w:right w:val="single" w:sz="4" w:space="0" w:color="auto"/>
            </w:tcBorders>
            <w:shd w:val="clear" w:color="auto" w:fill="auto"/>
            <w:noWrap/>
            <w:vAlign w:val="center"/>
            <w:hideMark/>
          </w:tcPr>
          <w:p w14:paraId="162B5F4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46</w:t>
            </w:r>
          </w:p>
        </w:tc>
        <w:tc>
          <w:tcPr>
            <w:tcW w:w="674" w:type="dxa"/>
            <w:tcBorders>
              <w:top w:val="nil"/>
              <w:left w:val="nil"/>
              <w:bottom w:val="single" w:sz="4" w:space="0" w:color="auto"/>
              <w:right w:val="single" w:sz="4" w:space="0" w:color="auto"/>
            </w:tcBorders>
            <w:shd w:val="clear" w:color="auto" w:fill="auto"/>
            <w:noWrap/>
            <w:vAlign w:val="center"/>
            <w:hideMark/>
          </w:tcPr>
          <w:p w14:paraId="18F3D76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15.6</w:t>
            </w:r>
          </w:p>
        </w:tc>
        <w:tc>
          <w:tcPr>
            <w:tcW w:w="460" w:type="dxa"/>
            <w:tcBorders>
              <w:top w:val="nil"/>
              <w:left w:val="nil"/>
              <w:bottom w:val="single" w:sz="4" w:space="0" w:color="auto"/>
              <w:right w:val="single" w:sz="4" w:space="0" w:color="auto"/>
            </w:tcBorders>
            <w:shd w:val="clear" w:color="auto" w:fill="auto"/>
            <w:noWrap/>
            <w:vAlign w:val="center"/>
            <w:hideMark/>
          </w:tcPr>
          <w:p w14:paraId="5D9A65E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74320B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10.7</w:t>
            </w:r>
          </w:p>
        </w:tc>
        <w:tc>
          <w:tcPr>
            <w:tcW w:w="679" w:type="dxa"/>
            <w:tcBorders>
              <w:top w:val="nil"/>
              <w:left w:val="nil"/>
              <w:bottom w:val="single" w:sz="4" w:space="0" w:color="auto"/>
              <w:right w:val="single" w:sz="4" w:space="0" w:color="auto"/>
            </w:tcBorders>
            <w:shd w:val="clear" w:color="auto" w:fill="auto"/>
            <w:noWrap/>
            <w:vAlign w:val="center"/>
            <w:hideMark/>
          </w:tcPr>
          <w:p w14:paraId="354AB3E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24.5</w:t>
            </w:r>
          </w:p>
        </w:tc>
        <w:tc>
          <w:tcPr>
            <w:tcW w:w="879" w:type="dxa"/>
            <w:tcBorders>
              <w:top w:val="nil"/>
              <w:left w:val="nil"/>
              <w:bottom w:val="single" w:sz="4" w:space="0" w:color="auto"/>
              <w:right w:val="single" w:sz="4" w:space="0" w:color="auto"/>
            </w:tcBorders>
            <w:shd w:val="clear" w:color="auto" w:fill="auto"/>
            <w:noWrap/>
            <w:vAlign w:val="center"/>
            <w:hideMark/>
          </w:tcPr>
          <w:p w14:paraId="0DE4208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2500</w:t>
            </w:r>
          </w:p>
        </w:tc>
        <w:tc>
          <w:tcPr>
            <w:tcW w:w="397" w:type="dxa"/>
            <w:tcBorders>
              <w:top w:val="nil"/>
              <w:left w:val="nil"/>
              <w:bottom w:val="single" w:sz="4" w:space="0" w:color="auto"/>
              <w:right w:val="single" w:sz="4" w:space="0" w:color="auto"/>
            </w:tcBorders>
            <w:shd w:val="clear" w:color="auto" w:fill="auto"/>
            <w:noWrap/>
            <w:vAlign w:val="center"/>
            <w:hideMark/>
          </w:tcPr>
          <w:p w14:paraId="03BF8CD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68AF2BD" w14:textId="49B95C0E"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5BE7264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DBD82E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w:t>
            </w:r>
          </w:p>
        </w:tc>
        <w:tc>
          <w:tcPr>
            <w:tcW w:w="1692" w:type="dxa"/>
            <w:tcBorders>
              <w:top w:val="nil"/>
              <w:left w:val="nil"/>
              <w:bottom w:val="single" w:sz="4" w:space="0" w:color="auto"/>
              <w:right w:val="single" w:sz="4" w:space="0" w:color="auto"/>
            </w:tcBorders>
            <w:shd w:val="clear" w:color="auto" w:fill="auto"/>
            <w:noWrap/>
            <w:vAlign w:val="center"/>
            <w:hideMark/>
          </w:tcPr>
          <w:p w14:paraId="2A52FE6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Davis Reservior, US</w:t>
            </w:r>
          </w:p>
        </w:tc>
        <w:tc>
          <w:tcPr>
            <w:tcW w:w="567" w:type="dxa"/>
            <w:tcBorders>
              <w:top w:val="nil"/>
              <w:left w:val="nil"/>
              <w:bottom w:val="single" w:sz="4" w:space="0" w:color="auto"/>
              <w:right w:val="single" w:sz="4" w:space="0" w:color="auto"/>
            </w:tcBorders>
            <w:shd w:val="clear" w:color="auto" w:fill="auto"/>
            <w:noWrap/>
            <w:vAlign w:val="center"/>
            <w:hideMark/>
          </w:tcPr>
          <w:p w14:paraId="4CF5A6C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11.9</w:t>
            </w:r>
          </w:p>
        </w:tc>
        <w:tc>
          <w:tcPr>
            <w:tcW w:w="674" w:type="dxa"/>
            <w:tcBorders>
              <w:top w:val="nil"/>
              <w:left w:val="nil"/>
              <w:bottom w:val="single" w:sz="4" w:space="0" w:color="auto"/>
              <w:right w:val="single" w:sz="4" w:space="0" w:color="auto"/>
            </w:tcBorders>
            <w:shd w:val="clear" w:color="auto" w:fill="auto"/>
            <w:noWrap/>
            <w:vAlign w:val="center"/>
            <w:hideMark/>
          </w:tcPr>
          <w:p w14:paraId="070B19F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58</w:t>
            </w:r>
          </w:p>
        </w:tc>
        <w:tc>
          <w:tcPr>
            <w:tcW w:w="460" w:type="dxa"/>
            <w:tcBorders>
              <w:top w:val="nil"/>
              <w:left w:val="nil"/>
              <w:bottom w:val="single" w:sz="4" w:space="0" w:color="auto"/>
              <w:right w:val="single" w:sz="4" w:space="0" w:color="auto"/>
            </w:tcBorders>
            <w:shd w:val="clear" w:color="auto" w:fill="auto"/>
            <w:noWrap/>
            <w:vAlign w:val="center"/>
            <w:hideMark/>
          </w:tcPr>
          <w:p w14:paraId="4FEF3EF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284F72B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58</w:t>
            </w:r>
          </w:p>
        </w:tc>
        <w:tc>
          <w:tcPr>
            <w:tcW w:w="679" w:type="dxa"/>
            <w:tcBorders>
              <w:top w:val="nil"/>
              <w:left w:val="nil"/>
              <w:bottom w:val="single" w:sz="4" w:space="0" w:color="auto"/>
              <w:right w:val="single" w:sz="4" w:space="0" w:color="auto"/>
            </w:tcBorders>
            <w:shd w:val="clear" w:color="auto" w:fill="auto"/>
            <w:noWrap/>
            <w:vAlign w:val="center"/>
            <w:hideMark/>
          </w:tcPr>
          <w:p w14:paraId="0AF04F9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11.58</w:t>
            </w:r>
          </w:p>
        </w:tc>
        <w:tc>
          <w:tcPr>
            <w:tcW w:w="879" w:type="dxa"/>
            <w:tcBorders>
              <w:top w:val="nil"/>
              <w:left w:val="nil"/>
              <w:bottom w:val="single" w:sz="4" w:space="0" w:color="auto"/>
              <w:right w:val="single" w:sz="4" w:space="0" w:color="auto"/>
            </w:tcBorders>
            <w:shd w:val="clear" w:color="auto" w:fill="auto"/>
            <w:noWrap/>
            <w:vAlign w:val="center"/>
            <w:hideMark/>
          </w:tcPr>
          <w:p w14:paraId="402A126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510</w:t>
            </w:r>
          </w:p>
        </w:tc>
        <w:tc>
          <w:tcPr>
            <w:tcW w:w="397" w:type="dxa"/>
            <w:tcBorders>
              <w:top w:val="nil"/>
              <w:left w:val="nil"/>
              <w:bottom w:val="single" w:sz="4" w:space="0" w:color="auto"/>
              <w:right w:val="single" w:sz="4" w:space="0" w:color="auto"/>
            </w:tcBorders>
            <w:shd w:val="clear" w:color="auto" w:fill="auto"/>
            <w:noWrap/>
            <w:vAlign w:val="center"/>
            <w:hideMark/>
          </w:tcPr>
          <w:p w14:paraId="2911866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205E476F" w14:textId="670D5269"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7849B857"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DB400B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19</w:t>
            </w:r>
          </w:p>
        </w:tc>
        <w:tc>
          <w:tcPr>
            <w:tcW w:w="1692" w:type="dxa"/>
            <w:tcBorders>
              <w:top w:val="nil"/>
              <w:left w:val="nil"/>
              <w:bottom w:val="single" w:sz="4" w:space="0" w:color="auto"/>
              <w:right w:val="single" w:sz="4" w:space="0" w:color="auto"/>
            </w:tcBorders>
            <w:shd w:val="clear" w:color="auto" w:fill="auto"/>
            <w:noWrap/>
            <w:vAlign w:val="center"/>
            <w:hideMark/>
          </w:tcPr>
          <w:p w14:paraId="0D8BD8D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Dells, US</w:t>
            </w:r>
          </w:p>
        </w:tc>
        <w:tc>
          <w:tcPr>
            <w:tcW w:w="567" w:type="dxa"/>
            <w:tcBorders>
              <w:top w:val="nil"/>
              <w:left w:val="nil"/>
              <w:bottom w:val="single" w:sz="4" w:space="0" w:color="auto"/>
              <w:right w:val="single" w:sz="4" w:space="0" w:color="auto"/>
            </w:tcBorders>
            <w:shd w:val="clear" w:color="auto" w:fill="auto"/>
            <w:noWrap/>
            <w:vAlign w:val="center"/>
            <w:hideMark/>
          </w:tcPr>
          <w:p w14:paraId="490AE66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18.3</w:t>
            </w:r>
          </w:p>
        </w:tc>
        <w:tc>
          <w:tcPr>
            <w:tcW w:w="674" w:type="dxa"/>
            <w:tcBorders>
              <w:top w:val="nil"/>
              <w:left w:val="nil"/>
              <w:bottom w:val="single" w:sz="4" w:space="0" w:color="auto"/>
              <w:right w:val="single" w:sz="4" w:space="0" w:color="auto"/>
            </w:tcBorders>
            <w:shd w:val="clear" w:color="auto" w:fill="auto"/>
            <w:noWrap/>
            <w:vAlign w:val="center"/>
            <w:hideMark/>
          </w:tcPr>
          <w:p w14:paraId="4235FAF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w:t>
            </w:r>
          </w:p>
        </w:tc>
        <w:tc>
          <w:tcPr>
            <w:tcW w:w="460" w:type="dxa"/>
            <w:tcBorders>
              <w:top w:val="nil"/>
              <w:left w:val="nil"/>
              <w:bottom w:val="single" w:sz="4" w:space="0" w:color="auto"/>
              <w:right w:val="single" w:sz="4" w:space="0" w:color="auto"/>
            </w:tcBorders>
            <w:shd w:val="clear" w:color="auto" w:fill="auto"/>
            <w:noWrap/>
            <w:vAlign w:val="center"/>
            <w:hideMark/>
          </w:tcPr>
          <w:p w14:paraId="2BEAF2F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6F77978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w:t>
            </w:r>
          </w:p>
        </w:tc>
        <w:tc>
          <w:tcPr>
            <w:tcW w:w="679" w:type="dxa"/>
            <w:tcBorders>
              <w:top w:val="nil"/>
              <w:left w:val="nil"/>
              <w:bottom w:val="single" w:sz="4" w:space="0" w:color="auto"/>
              <w:right w:val="single" w:sz="4" w:space="0" w:color="auto"/>
            </w:tcBorders>
            <w:shd w:val="clear" w:color="auto" w:fill="auto"/>
            <w:noWrap/>
            <w:vAlign w:val="center"/>
            <w:hideMark/>
          </w:tcPr>
          <w:p w14:paraId="59FD709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18.3</w:t>
            </w:r>
          </w:p>
        </w:tc>
        <w:tc>
          <w:tcPr>
            <w:tcW w:w="879" w:type="dxa"/>
            <w:tcBorders>
              <w:top w:val="nil"/>
              <w:left w:val="nil"/>
              <w:bottom w:val="single" w:sz="4" w:space="0" w:color="auto"/>
              <w:right w:val="single" w:sz="4" w:space="0" w:color="auto"/>
            </w:tcBorders>
            <w:shd w:val="clear" w:color="auto" w:fill="auto"/>
            <w:noWrap/>
            <w:vAlign w:val="center"/>
            <w:hideMark/>
          </w:tcPr>
          <w:p w14:paraId="6AD5E4A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5440</w:t>
            </w:r>
          </w:p>
        </w:tc>
        <w:tc>
          <w:tcPr>
            <w:tcW w:w="397" w:type="dxa"/>
            <w:tcBorders>
              <w:top w:val="nil"/>
              <w:left w:val="nil"/>
              <w:bottom w:val="single" w:sz="4" w:space="0" w:color="auto"/>
              <w:right w:val="single" w:sz="4" w:space="0" w:color="auto"/>
            </w:tcBorders>
            <w:shd w:val="clear" w:color="auto" w:fill="auto"/>
            <w:noWrap/>
            <w:vAlign w:val="center"/>
            <w:hideMark/>
          </w:tcPr>
          <w:p w14:paraId="2AB23F5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3352143" w14:textId="051F715F"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1504474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F31D9D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20</w:t>
            </w:r>
          </w:p>
        </w:tc>
        <w:tc>
          <w:tcPr>
            <w:tcW w:w="1692" w:type="dxa"/>
            <w:tcBorders>
              <w:top w:val="nil"/>
              <w:left w:val="nil"/>
              <w:bottom w:val="single" w:sz="4" w:space="0" w:color="auto"/>
              <w:right w:val="single" w:sz="4" w:space="0" w:color="auto"/>
            </w:tcBorders>
            <w:shd w:val="clear" w:color="auto" w:fill="auto"/>
            <w:noWrap/>
            <w:vAlign w:val="center"/>
            <w:hideMark/>
          </w:tcPr>
          <w:p w14:paraId="767FE1A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DMAD, US</w:t>
            </w:r>
          </w:p>
        </w:tc>
        <w:tc>
          <w:tcPr>
            <w:tcW w:w="567" w:type="dxa"/>
            <w:tcBorders>
              <w:top w:val="nil"/>
              <w:left w:val="nil"/>
              <w:bottom w:val="single" w:sz="4" w:space="0" w:color="auto"/>
              <w:right w:val="single" w:sz="4" w:space="0" w:color="auto"/>
            </w:tcBorders>
            <w:shd w:val="clear" w:color="auto" w:fill="auto"/>
            <w:noWrap/>
            <w:vAlign w:val="center"/>
            <w:hideMark/>
          </w:tcPr>
          <w:p w14:paraId="2300B2D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6CDA910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7FB14C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1659291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19.7</w:t>
            </w:r>
          </w:p>
        </w:tc>
        <w:tc>
          <w:tcPr>
            <w:tcW w:w="679" w:type="dxa"/>
            <w:tcBorders>
              <w:top w:val="nil"/>
              <w:left w:val="nil"/>
              <w:bottom w:val="single" w:sz="4" w:space="0" w:color="auto"/>
              <w:right w:val="single" w:sz="4" w:space="0" w:color="auto"/>
            </w:tcBorders>
            <w:shd w:val="clear" w:color="auto" w:fill="auto"/>
            <w:noWrap/>
            <w:vAlign w:val="center"/>
            <w:hideMark/>
          </w:tcPr>
          <w:p w14:paraId="7589B7B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8.8</w:t>
            </w:r>
          </w:p>
        </w:tc>
        <w:tc>
          <w:tcPr>
            <w:tcW w:w="879" w:type="dxa"/>
            <w:tcBorders>
              <w:top w:val="nil"/>
              <w:left w:val="nil"/>
              <w:bottom w:val="single" w:sz="4" w:space="0" w:color="auto"/>
              <w:right w:val="single" w:sz="4" w:space="0" w:color="auto"/>
            </w:tcBorders>
            <w:shd w:val="clear" w:color="auto" w:fill="auto"/>
            <w:noWrap/>
            <w:vAlign w:val="center"/>
            <w:hideMark/>
          </w:tcPr>
          <w:p w14:paraId="3F5A8E7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793</w:t>
            </w:r>
          </w:p>
        </w:tc>
        <w:tc>
          <w:tcPr>
            <w:tcW w:w="397" w:type="dxa"/>
            <w:tcBorders>
              <w:top w:val="nil"/>
              <w:left w:val="nil"/>
              <w:bottom w:val="single" w:sz="4" w:space="0" w:color="auto"/>
              <w:right w:val="single" w:sz="4" w:space="0" w:color="auto"/>
            </w:tcBorders>
            <w:shd w:val="clear" w:color="auto" w:fill="auto"/>
            <w:noWrap/>
            <w:vAlign w:val="center"/>
            <w:hideMark/>
          </w:tcPr>
          <w:p w14:paraId="1018967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1A5048C4" w14:textId="224CFA38"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DD6BCD" w:rsidRPr="00753F93" w14:paraId="3AB06F9D"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02EE12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w:t>
            </w:r>
          </w:p>
        </w:tc>
        <w:tc>
          <w:tcPr>
            <w:tcW w:w="1692" w:type="dxa"/>
            <w:tcBorders>
              <w:top w:val="nil"/>
              <w:left w:val="nil"/>
              <w:bottom w:val="single" w:sz="4" w:space="0" w:color="auto"/>
              <w:right w:val="single" w:sz="4" w:space="0" w:color="auto"/>
            </w:tcBorders>
            <w:shd w:val="clear" w:color="auto" w:fill="auto"/>
            <w:noWrap/>
            <w:vAlign w:val="center"/>
            <w:hideMark/>
          </w:tcPr>
          <w:p w14:paraId="0180932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Dongchuankou, China</w:t>
            </w:r>
          </w:p>
        </w:tc>
        <w:tc>
          <w:tcPr>
            <w:tcW w:w="567" w:type="dxa"/>
            <w:tcBorders>
              <w:top w:val="nil"/>
              <w:left w:val="nil"/>
              <w:bottom w:val="single" w:sz="4" w:space="0" w:color="auto"/>
              <w:right w:val="single" w:sz="4" w:space="0" w:color="auto"/>
            </w:tcBorders>
            <w:shd w:val="clear" w:color="auto" w:fill="auto"/>
            <w:noWrap/>
            <w:vAlign w:val="center"/>
            <w:hideMark/>
          </w:tcPr>
          <w:p w14:paraId="3C98F31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w:t>
            </w:r>
          </w:p>
        </w:tc>
        <w:tc>
          <w:tcPr>
            <w:tcW w:w="674" w:type="dxa"/>
            <w:tcBorders>
              <w:top w:val="nil"/>
              <w:left w:val="nil"/>
              <w:bottom w:val="single" w:sz="4" w:space="0" w:color="auto"/>
              <w:right w:val="single" w:sz="4" w:space="0" w:color="auto"/>
            </w:tcBorders>
            <w:shd w:val="clear" w:color="auto" w:fill="auto"/>
            <w:noWrap/>
            <w:vAlign w:val="center"/>
            <w:hideMark/>
          </w:tcPr>
          <w:p w14:paraId="52B18EB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27</w:t>
            </w:r>
          </w:p>
        </w:tc>
        <w:tc>
          <w:tcPr>
            <w:tcW w:w="460" w:type="dxa"/>
            <w:tcBorders>
              <w:top w:val="nil"/>
              <w:left w:val="nil"/>
              <w:bottom w:val="single" w:sz="4" w:space="0" w:color="auto"/>
              <w:right w:val="single" w:sz="4" w:space="0" w:color="auto"/>
            </w:tcBorders>
            <w:shd w:val="clear" w:color="auto" w:fill="auto"/>
            <w:noWrap/>
            <w:vAlign w:val="center"/>
            <w:hideMark/>
          </w:tcPr>
          <w:p w14:paraId="00BE03D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14A6096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27</w:t>
            </w:r>
          </w:p>
        </w:tc>
        <w:tc>
          <w:tcPr>
            <w:tcW w:w="679" w:type="dxa"/>
            <w:tcBorders>
              <w:top w:val="nil"/>
              <w:left w:val="nil"/>
              <w:bottom w:val="single" w:sz="4" w:space="0" w:color="auto"/>
              <w:right w:val="single" w:sz="4" w:space="0" w:color="auto"/>
            </w:tcBorders>
            <w:shd w:val="clear" w:color="auto" w:fill="auto"/>
            <w:noWrap/>
            <w:vAlign w:val="center"/>
            <w:hideMark/>
          </w:tcPr>
          <w:p w14:paraId="40C3740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w:t>
            </w:r>
          </w:p>
        </w:tc>
        <w:tc>
          <w:tcPr>
            <w:tcW w:w="879" w:type="dxa"/>
            <w:tcBorders>
              <w:top w:val="nil"/>
              <w:left w:val="nil"/>
              <w:bottom w:val="single" w:sz="4" w:space="0" w:color="auto"/>
              <w:right w:val="single" w:sz="4" w:space="0" w:color="auto"/>
            </w:tcBorders>
            <w:shd w:val="clear" w:color="auto" w:fill="auto"/>
            <w:noWrap/>
            <w:vAlign w:val="center"/>
            <w:hideMark/>
          </w:tcPr>
          <w:p w14:paraId="2547446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21000</w:t>
            </w:r>
          </w:p>
        </w:tc>
        <w:tc>
          <w:tcPr>
            <w:tcW w:w="397" w:type="dxa"/>
            <w:tcBorders>
              <w:top w:val="nil"/>
              <w:left w:val="nil"/>
              <w:bottom w:val="single" w:sz="4" w:space="0" w:color="auto"/>
              <w:right w:val="single" w:sz="4" w:space="0" w:color="auto"/>
            </w:tcBorders>
            <w:shd w:val="clear" w:color="auto" w:fill="auto"/>
            <w:noWrap/>
            <w:vAlign w:val="center"/>
            <w:hideMark/>
          </w:tcPr>
          <w:p w14:paraId="3A186F1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5669FA34" w14:textId="7E27EC5D"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400FAFA8"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DB6A1E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22</w:t>
            </w:r>
          </w:p>
        </w:tc>
        <w:tc>
          <w:tcPr>
            <w:tcW w:w="1692" w:type="dxa"/>
            <w:tcBorders>
              <w:top w:val="nil"/>
              <w:left w:val="nil"/>
              <w:bottom w:val="single" w:sz="4" w:space="0" w:color="auto"/>
              <w:right w:val="single" w:sz="4" w:space="0" w:color="auto"/>
            </w:tcBorders>
            <w:shd w:val="clear" w:color="auto" w:fill="auto"/>
            <w:noWrap/>
            <w:vAlign w:val="center"/>
            <w:hideMark/>
          </w:tcPr>
          <w:p w14:paraId="026D8917" w14:textId="77777777" w:rsidR="00DD6BCD" w:rsidRPr="00753F93" w:rsidRDefault="00DD6BCD" w:rsidP="00AA1544">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Eigiau, UK</w:t>
            </w:r>
          </w:p>
        </w:tc>
        <w:tc>
          <w:tcPr>
            <w:tcW w:w="567" w:type="dxa"/>
            <w:tcBorders>
              <w:top w:val="nil"/>
              <w:left w:val="nil"/>
              <w:bottom w:val="single" w:sz="4" w:space="0" w:color="auto"/>
              <w:right w:val="single" w:sz="4" w:space="0" w:color="auto"/>
            </w:tcBorders>
            <w:shd w:val="clear" w:color="auto" w:fill="auto"/>
            <w:noWrap/>
            <w:vAlign w:val="center"/>
            <w:hideMark/>
          </w:tcPr>
          <w:p w14:paraId="3F30E1F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10.5</w:t>
            </w:r>
          </w:p>
        </w:tc>
        <w:tc>
          <w:tcPr>
            <w:tcW w:w="674" w:type="dxa"/>
            <w:tcBorders>
              <w:top w:val="nil"/>
              <w:left w:val="nil"/>
              <w:bottom w:val="single" w:sz="4" w:space="0" w:color="auto"/>
              <w:right w:val="single" w:sz="4" w:space="0" w:color="auto"/>
            </w:tcBorders>
            <w:shd w:val="clear" w:color="auto" w:fill="auto"/>
            <w:noWrap/>
            <w:vAlign w:val="center"/>
            <w:hideMark/>
          </w:tcPr>
          <w:p w14:paraId="515A8E5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4.52</w:t>
            </w:r>
          </w:p>
        </w:tc>
        <w:tc>
          <w:tcPr>
            <w:tcW w:w="460" w:type="dxa"/>
            <w:tcBorders>
              <w:top w:val="nil"/>
              <w:left w:val="nil"/>
              <w:bottom w:val="single" w:sz="4" w:space="0" w:color="auto"/>
              <w:right w:val="single" w:sz="4" w:space="0" w:color="auto"/>
            </w:tcBorders>
            <w:shd w:val="clear" w:color="auto" w:fill="auto"/>
            <w:noWrap/>
            <w:vAlign w:val="center"/>
            <w:hideMark/>
          </w:tcPr>
          <w:p w14:paraId="1A12770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516CBA2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4.52</w:t>
            </w:r>
          </w:p>
        </w:tc>
        <w:tc>
          <w:tcPr>
            <w:tcW w:w="679" w:type="dxa"/>
            <w:tcBorders>
              <w:top w:val="nil"/>
              <w:left w:val="nil"/>
              <w:bottom w:val="single" w:sz="4" w:space="0" w:color="auto"/>
              <w:right w:val="single" w:sz="4" w:space="0" w:color="auto"/>
            </w:tcBorders>
            <w:shd w:val="clear" w:color="auto" w:fill="auto"/>
            <w:noWrap/>
            <w:vAlign w:val="center"/>
            <w:hideMark/>
          </w:tcPr>
          <w:p w14:paraId="532D707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10.5</w:t>
            </w:r>
          </w:p>
        </w:tc>
        <w:tc>
          <w:tcPr>
            <w:tcW w:w="879" w:type="dxa"/>
            <w:tcBorders>
              <w:top w:val="nil"/>
              <w:left w:val="nil"/>
              <w:bottom w:val="single" w:sz="4" w:space="0" w:color="auto"/>
              <w:right w:val="single" w:sz="4" w:space="0" w:color="auto"/>
            </w:tcBorders>
            <w:shd w:val="clear" w:color="auto" w:fill="auto"/>
            <w:noWrap/>
            <w:vAlign w:val="center"/>
            <w:hideMark/>
          </w:tcPr>
          <w:p w14:paraId="11411F7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400</w:t>
            </w:r>
          </w:p>
        </w:tc>
        <w:tc>
          <w:tcPr>
            <w:tcW w:w="397" w:type="dxa"/>
            <w:tcBorders>
              <w:top w:val="nil"/>
              <w:left w:val="nil"/>
              <w:bottom w:val="single" w:sz="4" w:space="0" w:color="auto"/>
              <w:right w:val="single" w:sz="4" w:space="0" w:color="auto"/>
            </w:tcBorders>
            <w:shd w:val="clear" w:color="auto" w:fill="auto"/>
            <w:noWrap/>
            <w:vAlign w:val="center"/>
            <w:hideMark/>
          </w:tcPr>
          <w:p w14:paraId="0A61BB1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253B33A" w14:textId="5CA3AA90"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DD6BCD" w:rsidRPr="00753F93" w14:paraId="30EF464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4D295F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w:t>
            </w:r>
          </w:p>
        </w:tc>
        <w:tc>
          <w:tcPr>
            <w:tcW w:w="1692" w:type="dxa"/>
            <w:tcBorders>
              <w:top w:val="nil"/>
              <w:left w:val="nil"/>
              <w:bottom w:val="single" w:sz="4" w:space="0" w:color="auto"/>
              <w:right w:val="single" w:sz="4" w:space="0" w:color="auto"/>
            </w:tcBorders>
            <w:shd w:val="clear" w:color="auto" w:fill="auto"/>
            <w:noWrap/>
            <w:vAlign w:val="center"/>
            <w:hideMark/>
          </w:tcPr>
          <w:p w14:paraId="0DD0586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Elk City, US</w:t>
            </w:r>
          </w:p>
        </w:tc>
        <w:tc>
          <w:tcPr>
            <w:tcW w:w="567" w:type="dxa"/>
            <w:tcBorders>
              <w:top w:val="nil"/>
              <w:left w:val="nil"/>
              <w:bottom w:val="single" w:sz="4" w:space="0" w:color="auto"/>
              <w:right w:val="single" w:sz="4" w:space="0" w:color="auto"/>
            </w:tcBorders>
            <w:shd w:val="clear" w:color="auto" w:fill="auto"/>
            <w:noWrap/>
            <w:vAlign w:val="center"/>
            <w:hideMark/>
          </w:tcPr>
          <w:p w14:paraId="0CDC7DA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9.1</w:t>
            </w:r>
          </w:p>
        </w:tc>
        <w:tc>
          <w:tcPr>
            <w:tcW w:w="674" w:type="dxa"/>
            <w:tcBorders>
              <w:top w:val="nil"/>
              <w:left w:val="nil"/>
              <w:bottom w:val="single" w:sz="4" w:space="0" w:color="auto"/>
              <w:right w:val="single" w:sz="4" w:space="0" w:color="auto"/>
            </w:tcBorders>
            <w:shd w:val="clear" w:color="auto" w:fill="auto"/>
            <w:noWrap/>
            <w:vAlign w:val="center"/>
            <w:hideMark/>
          </w:tcPr>
          <w:p w14:paraId="01CD2A6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0.74</w:t>
            </w:r>
          </w:p>
        </w:tc>
        <w:tc>
          <w:tcPr>
            <w:tcW w:w="460" w:type="dxa"/>
            <w:tcBorders>
              <w:top w:val="nil"/>
              <w:left w:val="nil"/>
              <w:bottom w:val="single" w:sz="4" w:space="0" w:color="auto"/>
              <w:right w:val="single" w:sz="4" w:space="0" w:color="auto"/>
            </w:tcBorders>
            <w:shd w:val="clear" w:color="auto" w:fill="auto"/>
            <w:noWrap/>
            <w:vAlign w:val="center"/>
            <w:hideMark/>
          </w:tcPr>
          <w:p w14:paraId="36E0E79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6D20955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1.18</w:t>
            </w:r>
          </w:p>
        </w:tc>
        <w:tc>
          <w:tcPr>
            <w:tcW w:w="679" w:type="dxa"/>
            <w:tcBorders>
              <w:top w:val="nil"/>
              <w:left w:val="nil"/>
              <w:bottom w:val="single" w:sz="4" w:space="0" w:color="auto"/>
              <w:right w:val="single" w:sz="4" w:space="0" w:color="auto"/>
            </w:tcBorders>
            <w:shd w:val="clear" w:color="auto" w:fill="auto"/>
            <w:noWrap/>
            <w:vAlign w:val="center"/>
            <w:hideMark/>
          </w:tcPr>
          <w:p w14:paraId="160D4DF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9.44</w:t>
            </w:r>
          </w:p>
        </w:tc>
        <w:tc>
          <w:tcPr>
            <w:tcW w:w="879" w:type="dxa"/>
            <w:tcBorders>
              <w:top w:val="nil"/>
              <w:left w:val="nil"/>
              <w:bottom w:val="single" w:sz="4" w:space="0" w:color="auto"/>
              <w:right w:val="single" w:sz="4" w:space="0" w:color="auto"/>
            </w:tcBorders>
            <w:shd w:val="clear" w:color="auto" w:fill="auto"/>
            <w:noWrap/>
            <w:vAlign w:val="center"/>
            <w:hideMark/>
          </w:tcPr>
          <w:p w14:paraId="1775F5F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608.79</w:t>
            </w:r>
          </w:p>
        </w:tc>
        <w:tc>
          <w:tcPr>
            <w:tcW w:w="397" w:type="dxa"/>
            <w:tcBorders>
              <w:top w:val="nil"/>
              <w:left w:val="nil"/>
              <w:bottom w:val="single" w:sz="4" w:space="0" w:color="auto"/>
              <w:right w:val="single" w:sz="4" w:space="0" w:color="auto"/>
            </w:tcBorders>
            <w:shd w:val="clear" w:color="auto" w:fill="auto"/>
            <w:noWrap/>
            <w:vAlign w:val="center"/>
            <w:hideMark/>
          </w:tcPr>
          <w:p w14:paraId="236B009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B03841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DD6BCD" w:rsidRPr="00753F93" w14:paraId="1C654872"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667655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24</w:t>
            </w:r>
          </w:p>
        </w:tc>
        <w:tc>
          <w:tcPr>
            <w:tcW w:w="1692" w:type="dxa"/>
            <w:tcBorders>
              <w:top w:val="nil"/>
              <w:left w:val="nil"/>
              <w:bottom w:val="single" w:sz="4" w:space="0" w:color="auto"/>
              <w:right w:val="single" w:sz="4" w:space="0" w:color="auto"/>
            </w:tcBorders>
            <w:shd w:val="clear" w:color="auto" w:fill="auto"/>
            <w:noWrap/>
            <w:vAlign w:val="center"/>
            <w:hideMark/>
          </w:tcPr>
          <w:p w14:paraId="27A85F4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Euclides da Cunha Dam, Brazil</w:t>
            </w:r>
          </w:p>
        </w:tc>
        <w:tc>
          <w:tcPr>
            <w:tcW w:w="567" w:type="dxa"/>
            <w:tcBorders>
              <w:top w:val="nil"/>
              <w:left w:val="nil"/>
              <w:bottom w:val="single" w:sz="4" w:space="0" w:color="auto"/>
              <w:right w:val="single" w:sz="4" w:space="0" w:color="auto"/>
            </w:tcBorders>
            <w:shd w:val="clear" w:color="auto" w:fill="auto"/>
            <w:noWrap/>
            <w:vAlign w:val="center"/>
            <w:hideMark/>
          </w:tcPr>
          <w:p w14:paraId="015BED0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53</w:t>
            </w:r>
          </w:p>
        </w:tc>
        <w:tc>
          <w:tcPr>
            <w:tcW w:w="674" w:type="dxa"/>
            <w:tcBorders>
              <w:top w:val="nil"/>
              <w:left w:val="nil"/>
              <w:bottom w:val="single" w:sz="4" w:space="0" w:color="auto"/>
              <w:right w:val="single" w:sz="4" w:space="0" w:color="auto"/>
            </w:tcBorders>
            <w:shd w:val="clear" w:color="auto" w:fill="auto"/>
            <w:noWrap/>
            <w:vAlign w:val="center"/>
            <w:hideMark/>
          </w:tcPr>
          <w:p w14:paraId="3E9FFA6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460" w:type="dxa"/>
            <w:tcBorders>
              <w:top w:val="nil"/>
              <w:left w:val="nil"/>
              <w:bottom w:val="single" w:sz="4" w:space="0" w:color="auto"/>
              <w:right w:val="single" w:sz="4" w:space="0" w:color="auto"/>
            </w:tcBorders>
            <w:shd w:val="clear" w:color="auto" w:fill="auto"/>
            <w:noWrap/>
            <w:vAlign w:val="center"/>
            <w:hideMark/>
          </w:tcPr>
          <w:p w14:paraId="1A5646B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7AE3C51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679" w:type="dxa"/>
            <w:tcBorders>
              <w:top w:val="nil"/>
              <w:left w:val="nil"/>
              <w:bottom w:val="single" w:sz="4" w:space="0" w:color="auto"/>
              <w:right w:val="single" w:sz="4" w:space="0" w:color="auto"/>
            </w:tcBorders>
            <w:shd w:val="clear" w:color="auto" w:fill="auto"/>
            <w:noWrap/>
            <w:vAlign w:val="center"/>
            <w:hideMark/>
          </w:tcPr>
          <w:p w14:paraId="0F0D627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58.22</w:t>
            </w:r>
          </w:p>
        </w:tc>
        <w:tc>
          <w:tcPr>
            <w:tcW w:w="879" w:type="dxa"/>
            <w:tcBorders>
              <w:top w:val="nil"/>
              <w:left w:val="nil"/>
              <w:bottom w:val="single" w:sz="4" w:space="0" w:color="auto"/>
              <w:right w:val="single" w:sz="4" w:space="0" w:color="auto"/>
            </w:tcBorders>
            <w:shd w:val="clear" w:color="auto" w:fill="auto"/>
            <w:noWrap/>
            <w:vAlign w:val="center"/>
            <w:hideMark/>
          </w:tcPr>
          <w:p w14:paraId="0F8852E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1005.2</w:t>
            </w:r>
          </w:p>
        </w:tc>
        <w:tc>
          <w:tcPr>
            <w:tcW w:w="397" w:type="dxa"/>
            <w:tcBorders>
              <w:top w:val="nil"/>
              <w:left w:val="nil"/>
              <w:bottom w:val="single" w:sz="4" w:space="0" w:color="auto"/>
              <w:right w:val="single" w:sz="4" w:space="0" w:color="auto"/>
            </w:tcBorders>
            <w:shd w:val="clear" w:color="auto" w:fill="auto"/>
            <w:noWrap/>
            <w:vAlign w:val="center"/>
            <w:hideMark/>
          </w:tcPr>
          <w:p w14:paraId="7BE1BE5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E50CA1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DD6BCD" w:rsidRPr="00753F93" w14:paraId="7FA6BAD7"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498F57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w:t>
            </w:r>
          </w:p>
        </w:tc>
        <w:tc>
          <w:tcPr>
            <w:tcW w:w="1692" w:type="dxa"/>
            <w:tcBorders>
              <w:top w:val="nil"/>
              <w:left w:val="nil"/>
              <w:bottom w:val="single" w:sz="4" w:space="0" w:color="auto"/>
              <w:right w:val="single" w:sz="4" w:space="0" w:color="auto"/>
            </w:tcBorders>
            <w:shd w:val="clear" w:color="auto" w:fill="auto"/>
            <w:noWrap/>
            <w:vAlign w:val="center"/>
            <w:hideMark/>
          </w:tcPr>
          <w:p w14:paraId="2B0D849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Frankfurt, Germany</w:t>
            </w:r>
          </w:p>
        </w:tc>
        <w:tc>
          <w:tcPr>
            <w:tcW w:w="567" w:type="dxa"/>
            <w:tcBorders>
              <w:top w:val="nil"/>
              <w:left w:val="nil"/>
              <w:bottom w:val="single" w:sz="4" w:space="0" w:color="auto"/>
              <w:right w:val="single" w:sz="4" w:space="0" w:color="auto"/>
            </w:tcBorders>
            <w:shd w:val="clear" w:color="auto" w:fill="auto"/>
            <w:noWrap/>
            <w:vAlign w:val="center"/>
            <w:hideMark/>
          </w:tcPr>
          <w:p w14:paraId="40A53F4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9.8</w:t>
            </w:r>
          </w:p>
        </w:tc>
        <w:tc>
          <w:tcPr>
            <w:tcW w:w="674" w:type="dxa"/>
            <w:tcBorders>
              <w:top w:val="nil"/>
              <w:left w:val="nil"/>
              <w:bottom w:val="single" w:sz="4" w:space="0" w:color="auto"/>
              <w:right w:val="single" w:sz="4" w:space="0" w:color="auto"/>
            </w:tcBorders>
            <w:shd w:val="clear" w:color="auto" w:fill="auto"/>
            <w:noWrap/>
            <w:vAlign w:val="center"/>
            <w:hideMark/>
          </w:tcPr>
          <w:p w14:paraId="1E7A0C4C"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0.35</w:t>
            </w:r>
          </w:p>
        </w:tc>
        <w:tc>
          <w:tcPr>
            <w:tcW w:w="460" w:type="dxa"/>
            <w:tcBorders>
              <w:top w:val="nil"/>
              <w:left w:val="nil"/>
              <w:bottom w:val="single" w:sz="4" w:space="0" w:color="auto"/>
              <w:right w:val="single" w:sz="4" w:space="0" w:color="auto"/>
            </w:tcBorders>
            <w:shd w:val="clear" w:color="auto" w:fill="auto"/>
            <w:noWrap/>
            <w:vAlign w:val="center"/>
            <w:hideMark/>
          </w:tcPr>
          <w:p w14:paraId="4B36703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027CA99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0.352</w:t>
            </w:r>
          </w:p>
        </w:tc>
        <w:tc>
          <w:tcPr>
            <w:tcW w:w="679" w:type="dxa"/>
            <w:tcBorders>
              <w:top w:val="nil"/>
              <w:left w:val="nil"/>
              <w:bottom w:val="single" w:sz="4" w:space="0" w:color="auto"/>
              <w:right w:val="single" w:sz="4" w:space="0" w:color="auto"/>
            </w:tcBorders>
            <w:shd w:val="clear" w:color="auto" w:fill="auto"/>
            <w:noWrap/>
            <w:vAlign w:val="center"/>
            <w:hideMark/>
          </w:tcPr>
          <w:p w14:paraId="03826F4E"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8.23</w:t>
            </w:r>
          </w:p>
        </w:tc>
        <w:tc>
          <w:tcPr>
            <w:tcW w:w="879" w:type="dxa"/>
            <w:tcBorders>
              <w:top w:val="nil"/>
              <w:left w:val="nil"/>
              <w:bottom w:val="single" w:sz="4" w:space="0" w:color="auto"/>
              <w:right w:val="single" w:sz="4" w:space="0" w:color="auto"/>
            </w:tcBorders>
            <w:shd w:val="clear" w:color="auto" w:fill="auto"/>
            <w:noWrap/>
            <w:vAlign w:val="center"/>
            <w:hideMark/>
          </w:tcPr>
          <w:p w14:paraId="3DF4C35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79</w:t>
            </w:r>
          </w:p>
        </w:tc>
        <w:tc>
          <w:tcPr>
            <w:tcW w:w="397" w:type="dxa"/>
            <w:tcBorders>
              <w:top w:val="nil"/>
              <w:left w:val="nil"/>
              <w:bottom w:val="single" w:sz="4" w:space="0" w:color="auto"/>
              <w:right w:val="single" w:sz="4" w:space="0" w:color="auto"/>
            </w:tcBorders>
            <w:shd w:val="clear" w:color="auto" w:fill="auto"/>
            <w:noWrap/>
            <w:vAlign w:val="center"/>
            <w:hideMark/>
          </w:tcPr>
          <w:p w14:paraId="71F63CA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E80D637" w14:textId="0DD33D0B"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75E426C0"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A5AD98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26</w:t>
            </w:r>
          </w:p>
        </w:tc>
        <w:tc>
          <w:tcPr>
            <w:tcW w:w="1692" w:type="dxa"/>
            <w:tcBorders>
              <w:top w:val="nil"/>
              <w:left w:val="nil"/>
              <w:bottom w:val="single" w:sz="4" w:space="0" w:color="auto"/>
              <w:right w:val="single" w:sz="4" w:space="0" w:color="auto"/>
            </w:tcBorders>
            <w:shd w:val="clear" w:color="auto" w:fill="auto"/>
            <w:noWrap/>
            <w:vAlign w:val="center"/>
            <w:hideMark/>
          </w:tcPr>
          <w:p w14:paraId="4A57904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Fred Burr</w:t>
            </w:r>
            <w:r w:rsidR="00306CFE"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1C466F73"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10.4</w:t>
            </w:r>
          </w:p>
        </w:tc>
        <w:tc>
          <w:tcPr>
            <w:tcW w:w="674" w:type="dxa"/>
            <w:tcBorders>
              <w:top w:val="nil"/>
              <w:left w:val="nil"/>
              <w:bottom w:val="single" w:sz="4" w:space="0" w:color="auto"/>
              <w:right w:val="single" w:sz="4" w:space="0" w:color="auto"/>
            </w:tcBorders>
            <w:shd w:val="clear" w:color="auto" w:fill="auto"/>
            <w:noWrap/>
            <w:vAlign w:val="center"/>
            <w:hideMark/>
          </w:tcPr>
          <w:p w14:paraId="552E541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0.75</w:t>
            </w:r>
          </w:p>
        </w:tc>
        <w:tc>
          <w:tcPr>
            <w:tcW w:w="460" w:type="dxa"/>
            <w:tcBorders>
              <w:top w:val="nil"/>
              <w:left w:val="nil"/>
              <w:bottom w:val="single" w:sz="4" w:space="0" w:color="auto"/>
              <w:right w:val="single" w:sz="4" w:space="0" w:color="auto"/>
            </w:tcBorders>
            <w:shd w:val="clear" w:color="auto" w:fill="auto"/>
            <w:noWrap/>
            <w:vAlign w:val="center"/>
            <w:hideMark/>
          </w:tcPr>
          <w:p w14:paraId="6D5CAA8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170600E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0.75</w:t>
            </w:r>
          </w:p>
        </w:tc>
        <w:tc>
          <w:tcPr>
            <w:tcW w:w="679" w:type="dxa"/>
            <w:tcBorders>
              <w:top w:val="nil"/>
              <w:left w:val="nil"/>
              <w:bottom w:val="single" w:sz="4" w:space="0" w:color="auto"/>
              <w:right w:val="single" w:sz="4" w:space="0" w:color="auto"/>
            </w:tcBorders>
            <w:shd w:val="clear" w:color="auto" w:fill="auto"/>
            <w:noWrap/>
            <w:vAlign w:val="center"/>
            <w:hideMark/>
          </w:tcPr>
          <w:p w14:paraId="5C5CDF3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10.2</w:t>
            </w:r>
          </w:p>
        </w:tc>
        <w:tc>
          <w:tcPr>
            <w:tcW w:w="879" w:type="dxa"/>
            <w:tcBorders>
              <w:top w:val="nil"/>
              <w:left w:val="nil"/>
              <w:bottom w:val="single" w:sz="4" w:space="0" w:color="auto"/>
              <w:right w:val="single" w:sz="4" w:space="0" w:color="auto"/>
            </w:tcBorders>
            <w:shd w:val="clear" w:color="auto" w:fill="auto"/>
            <w:noWrap/>
            <w:vAlign w:val="center"/>
            <w:hideMark/>
          </w:tcPr>
          <w:p w14:paraId="71EBA67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654</w:t>
            </w:r>
          </w:p>
        </w:tc>
        <w:tc>
          <w:tcPr>
            <w:tcW w:w="397" w:type="dxa"/>
            <w:tcBorders>
              <w:top w:val="nil"/>
              <w:left w:val="nil"/>
              <w:bottom w:val="single" w:sz="4" w:space="0" w:color="auto"/>
              <w:right w:val="single" w:sz="4" w:space="0" w:color="auto"/>
            </w:tcBorders>
            <w:shd w:val="clear" w:color="auto" w:fill="auto"/>
            <w:noWrap/>
            <w:vAlign w:val="center"/>
            <w:hideMark/>
          </w:tcPr>
          <w:p w14:paraId="785DA4C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3B8845A2" w14:textId="7BD98398"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Wahl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1998</w:t>
            </w:r>
          </w:p>
        </w:tc>
      </w:tr>
      <w:tr w:rsidR="00DD6BCD" w:rsidRPr="00753F93" w14:paraId="6126D247"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CAF77DB"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27</w:t>
            </w:r>
          </w:p>
        </w:tc>
        <w:tc>
          <w:tcPr>
            <w:tcW w:w="1692" w:type="dxa"/>
            <w:tcBorders>
              <w:top w:val="nil"/>
              <w:left w:val="nil"/>
              <w:bottom w:val="single" w:sz="4" w:space="0" w:color="auto"/>
              <w:right w:val="single" w:sz="4" w:space="0" w:color="auto"/>
            </w:tcBorders>
            <w:shd w:val="clear" w:color="auto" w:fill="auto"/>
            <w:noWrap/>
            <w:vAlign w:val="center"/>
            <w:hideMark/>
          </w:tcPr>
          <w:p w14:paraId="0295D9D0"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French Landing, US</w:t>
            </w:r>
          </w:p>
        </w:tc>
        <w:tc>
          <w:tcPr>
            <w:tcW w:w="567" w:type="dxa"/>
            <w:tcBorders>
              <w:top w:val="nil"/>
              <w:left w:val="nil"/>
              <w:bottom w:val="single" w:sz="4" w:space="0" w:color="auto"/>
              <w:right w:val="single" w:sz="4" w:space="0" w:color="auto"/>
            </w:tcBorders>
            <w:shd w:val="clear" w:color="auto" w:fill="auto"/>
            <w:noWrap/>
            <w:vAlign w:val="center"/>
            <w:hideMark/>
          </w:tcPr>
          <w:p w14:paraId="49D1BE7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12.2</w:t>
            </w:r>
          </w:p>
        </w:tc>
        <w:tc>
          <w:tcPr>
            <w:tcW w:w="674" w:type="dxa"/>
            <w:tcBorders>
              <w:top w:val="nil"/>
              <w:left w:val="nil"/>
              <w:bottom w:val="single" w:sz="4" w:space="0" w:color="auto"/>
              <w:right w:val="single" w:sz="4" w:space="0" w:color="auto"/>
            </w:tcBorders>
            <w:shd w:val="clear" w:color="auto" w:fill="auto"/>
            <w:noWrap/>
            <w:vAlign w:val="center"/>
            <w:hideMark/>
          </w:tcPr>
          <w:p w14:paraId="0E84435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t>
            </w:r>
          </w:p>
        </w:tc>
        <w:tc>
          <w:tcPr>
            <w:tcW w:w="460" w:type="dxa"/>
            <w:tcBorders>
              <w:top w:val="nil"/>
              <w:left w:val="nil"/>
              <w:bottom w:val="single" w:sz="4" w:space="0" w:color="auto"/>
              <w:right w:val="single" w:sz="4" w:space="0" w:color="auto"/>
            </w:tcBorders>
            <w:shd w:val="clear" w:color="auto" w:fill="auto"/>
            <w:noWrap/>
            <w:vAlign w:val="center"/>
            <w:hideMark/>
          </w:tcPr>
          <w:p w14:paraId="0317E08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460D944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3.87</w:t>
            </w:r>
          </w:p>
        </w:tc>
        <w:tc>
          <w:tcPr>
            <w:tcW w:w="679" w:type="dxa"/>
            <w:tcBorders>
              <w:top w:val="nil"/>
              <w:left w:val="nil"/>
              <w:bottom w:val="single" w:sz="4" w:space="0" w:color="auto"/>
              <w:right w:val="single" w:sz="4" w:space="0" w:color="auto"/>
            </w:tcBorders>
            <w:shd w:val="clear" w:color="auto" w:fill="auto"/>
            <w:noWrap/>
            <w:vAlign w:val="center"/>
            <w:hideMark/>
          </w:tcPr>
          <w:p w14:paraId="11FE3D9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8.53</w:t>
            </w:r>
          </w:p>
        </w:tc>
        <w:tc>
          <w:tcPr>
            <w:tcW w:w="879" w:type="dxa"/>
            <w:tcBorders>
              <w:top w:val="nil"/>
              <w:left w:val="nil"/>
              <w:bottom w:val="single" w:sz="4" w:space="0" w:color="auto"/>
              <w:right w:val="single" w:sz="4" w:space="0" w:color="auto"/>
            </w:tcBorders>
            <w:shd w:val="clear" w:color="auto" w:fill="auto"/>
            <w:noWrap/>
            <w:vAlign w:val="center"/>
            <w:hideMark/>
          </w:tcPr>
          <w:p w14:paraId="618D9382"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929</w:t>
            </w:r>
          </w:p>
        </w:tc>
        <w:tc>
          <w:tcPr>
            <w:tcW w:w="397" w:type="dxa"/>
            <w:tcBorders>
              <w:top w:val="nil"/>
              <w:left w:val="nil"/>
              <w:bottom w:val="single" w:sz="4" w:space="0" w:color="auto"/>
              <w:right w:val="single" w:sz="4" w:space="0" w:color="auto"/>
            </w:tcBorders>
            <w:shd w:val="clear" w:color="auto" w:fill="auto"/>
            <w:noWrap/>
            <w:vAlign w:val="center"/>
            <w:hideMark/>
          </w:tcPr>
          <w:p w14:paraId="0F60D14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0492540" w14:textId="629A4BB0"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521EFFBB"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95DD95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28</w:t>
            </w:r>
          </w:p>
        </w:tc>
        <w:tc>
          <w:tcPr>
            <w:tcW w:w="1692" w:type="dxa"/>
            <w:tcBorders>
              <w:top w:val="nil"/>
              <w:left w:val="nil"/>
              <w:bottom w:val="single" w:sz="4" w:space="0" w:color="auto"/>
              <w:right w:val="single" w:sz="4" w:space="0" w:color="auto"/>
            </w:tcBorders>
            <w:shd w:val="clear" w:color="auto" w:fill="auto"/>
            <w:noWrap/>
            <w:vAlign w:val="center"/>
            <w:hideMark/>
          </w:tcPr>
          <w:p w14:paraId="1066C501"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Frenchman Dam, US</w:t>
            </w:r>
          </w:p>
        </w:tc>
        <w:tc>
          <w:tcPr>
            <w:tcW w:w="567" w:type="dxa"/>
            <w:tcBorders>
              <w:top w:val="nil"/>
              <w:left w:val="nil"/>
              <w:bottom w:val="single" w:sz="4" w:space="0" w:color="auto"/>
              <w:right w:val="single" w:sz="4" w:space="0" w:color="auto"/>
            </w:tcBorders>
            <w:shd w:val="clear" w:color="auto" w:fill="auto"/>
            <w:noWrap/>
            <w:vAlign w:val="center"/>
            <w:hideMark/>
          </w:tcPr>
          <w:p w14:paraId="51A0834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12.5</w:t>
            </w:r>
          </w:p>
        </w:tc>
        <w:tc>
          <w:tcPr>
            <w:tcW w:w="674" w:type="dxa"/>
            <w:tcBorders>
              <w:top w:val="nil"/>
              <w:left w:val="nil"/>
              <w:bottom w:val="single" w:sz="4" w:space="0" w:color="auto"/>
              <w:right w:val="single" w:sz="4" w:space="0" w:color="auto"/>
            </w:tcBorders>
            <w:shd w:val="clear" w:color="auto" w:fill="auto"/>
            <w:noWrap/>
            <w:vAlign w:val="center"/>
            <w:hideMark/>
          </w:tcPr>
          <w:p w14:paraId="15D8A19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w:t>
            </w:r>
          </w:p>
        </w:tc>
        <w:tc>
          <w:tcPr>
            <w:tcW w:w="460" w:type="dxa"/>
            <w:tcBorders>
              <w:top w:val="nil"/>
              <w:left w:val="nil"/>
              <w:bottom w:val="single" w:sz="4" w:space="0" w:color="auto"/>
              <w:right w:val="single" w:sz="4" w:space="0" w:color="auto"/>
            </w:tcBorders>
            <w:shd w:val="clear" w:color="auto" w:fill="auto"/>
            <w:noWrap/>
            <w:vAlign w:val="center"/>
            <w:hideMark/>
          </w:tcPr>
          <w:p w14:paraId="32BD030A"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182A6BE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w:t>
            </w:r>
          </w:p>
        </w:tc>
        <w:tc>
          <w:tcPr>
            <w:tcW w:w="679" w:type="dxa"/>
            <w:tcBorders>
              <w:top w:val="nil"/>
              <w:left w:val="nil"/>
              <w:bottom w:val="single" w:sz="4" w:space="0" w:color="auto"/>
              <w:right w:val="single" w:sz="4" w:space="0" w:color="auto"/>
            </w:tcBorders>
            <w:shd w:val="clear" w:color="auto" w:fill="auto"/>
            <w:noWrap/>
            <w:vAlign w:val="center"/>
            <w:hideMark/>
          </w:tcPr>
          <w:p w14:paraId="2E7A4B8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10.8</w:t>
            </w:r>
          </w:p>
        </w:tc>
        <w:tc>
          <w:tcPr>
            <w:tcW w:w="879" w:type="dxa"/>
            <w:tcBorders>
              <w:top w:val="nil"/>
              <w:left w:val="nil"/>
              <w:bottom w:val="single" w:sz="4" w:space="0" w:color="auto"/>
              <w:right w:val="single" w:sz="4" w:space="0" w:color="auto"/>
            </w:tcBorders>
            <w:shd w:val="clear" w:color="auto" w:fill="auto"/>
            <w:noWrap/>
            <w:vAlign w:val="center"/>
            <w:hideMark/>
          </w:tcPr>
          <w:p w14:paraId="24AFF58D"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1420</w:t>
            </w:r>
          </w:p>
        </w:tc>
        <w:tc>
          <w:tcPr>
            <w:tcW w:w="397" w:type="dxa"/>
            <w:tcBorders>
              <w:top w:val="nil"/>
              <w:left w:val="nil"/>
              <w:bottom w:val="single" w:sz="4" w:space="0" w:color="auto"/>
              <w:right w:val="single" w:sz="4" w:space="0" w:color="auto"/>
            </w:tcBorders>
            <w:shd w:val="clear" w:color="auto" w:fill="auto"/>
            <w:noWrap/>
            <w:vAlign w:val="center"/>
            <w:hideMark/>
          </w:tcPr>
          <w:p w14:paraId="0D6BD999"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7D877EF9" w14:textId="54568750"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DD6BCD" w:rsidRPr="00753F93" w14:paraId="791ABAB2"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A458AB8"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29</w:t>
            </w:r>
          </w:p>
        </w:tc>
        <w:tc>
          <w:tcPr>
            <w:tcW w:w="1692" w:type="dxa"/>
            <w:tcBorders>
              <w:top w:val="nil"/>
              <w:left w:val="nil"/>
              <w:bottom w:val="single" w:sz="4" w:space="0" w:color="auto"/>
              <w:right w:val="single" w:sz="4" w:space="0" w:color="auto"/>
            </w:tcBorders>
            <w:shd w:val="clear" w:color="auto" w:fill="auto"/>
            <w:noWrap/>
            <w:vAlign w:val="center"/>
            <w:hideMark/>
          </w:tcPr>
          <w:p w14:paraId="28E769E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Frias, Argentina</w:t>
            </w:r>
          </w:p>
        </w:tc>
        <w:tc>
          <w:tcPr>
            <w:tcW w:w="567" w:type="dxa"/>
            <w:tcBorders>
              <w:top w:val="nil"/>
              <w:left w:val="nil"/>
              <w:bottom w:val="single" w:sz="4" w:space="0" w:color="auto"/>
              <w:right w:val="single" w:sz="4" w:space="0" w:color="auto"/>
            </w:tcBorders>
            <w:shd w:val="clear" w:color="auto" w:fill="auto"/>
            <w:noWrap/>
            <w:vAlign w:val="center"/>
            <w:hideMark/>
          </w:tcPr>
          <w:p w14:paraId="50D640B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w:t>
            </w:r>
          </w:p>
        </w:tc>
        <w:tc>
          <w:tcPr>
            <w:tcW w:w="674" w:type="dxa"/>
            <w:tcBorders>
              <w:top w:val="nil"/>
              <w:left w:val="nil"/>
              <w:bottom w:val="single" w:sz="4" w:space="0" w:color="auto"/>
              <w:right w:val="single" w:sz="4" w:space="0" w:color="auto"/>
            </w:tcBorders>
            <w:shd w:val="clear" w:color="auto" w:fill="auto"/>
            <w:noWrap/>
            <w:vAlign w:val="center"/>
            <w:hideMark/>
          </w:tcPr>
          <w:p w14:paraId="467EAEF6"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0.25</w:t>
            </w:r>
          </w:p>
        </w:tc>
        <w:tc>
          <w:tcPr>
            <w:tcW w:w="460" w:type="dxa"/>
            <w:tcBorders>
              <w:top w:val="nil"/>
              <w:left w:val="nil"/>
              <w:bottom w:val="single" w:sz="4" w:space="0" w:color="auto"/>
              <w:right w:val="single" w:sz="4" w:space="0" w:color="auto"/>
            </w:tcBorders>
            <w:shd w:val="clear" w:color="auto" w:fill="auto"/>
            <w:noWrap/>
            <w:vAlign w:val="center"/>
            <w:hideMark/>
          </w:tcPr>
          <w:p w14:paraId="050AE977"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EAB226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0.25</w:t>
            </w:r>
          </w:p>
        </w:tc>
        <w:tc>
          <w:tcPr>
            <w:tcW w:w="679" w:type="dxa"/>
            <w:tcBorders>
              <w:top w:val="nil"/>
              <w:left w:val="nil"/>
              <w:bottom w:val="single" w:sz="4" w:space="0" w:color="auto"/>
              <w:right w:val="single" w:sz="4" w:space="0" w:color="auto"/>
            </w:tcBorders>
            <w:shd w:val="clear" w:color="auto" w:fill="auto"/>
            <w:noWrap/>
            <w:vAlign w:val="center"/>
            <w:hideMark/>
          </w:tcPr>
          <w:p w14:paraId="56533DF4"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w:t>
            </w:r>
          </w:p>
        </w:tc>
        <w:tc>
          <w:tcPr>
            <w:tcW w:w="879" w:type="dxa"/>
            <w:tcBorders>
              <w:top w:val="nil"/>
              <w:left w:val="nil"/>
              <w:bottom w:val="single" w:sz="4" w:space="0" w:color="auto"/>
              <w:right w:val="single" w:sz="4" w:space="0" w:color="auto"/>
            </w:tcBorders>
            <w:shd w:val="clear" w:color="auto" w:fill="auto"/>
            <w:noWrap/>
            <w:vAlign w:val="center"/>
            <w:hideMark/>
          </w:tcPr>
          <w:p w14:paraId="527C9B7F"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400</w:t>
            </w:r>
          </w:p>
        </w:tc>
        <w:tc>
          <w:tcPr>
            <w:tcW w:w="397" w:type="dxa"/>
            <w:tcBorders>
              <w:top w:val="nil"/>
              <w:left w:val="nil"/>
              <w:bottom w:val="single" w:sz="4" w:space="0" w:color="auto"/>
              <w:right w:val="single" w:sz="4" w:space="0" w:color="auto"/>
            </w:tcBorders>
            <w:shd w:val="clear" w:color="auto" w:fill="auto"/>
            <w:noWrap/>
            <w:vAlign w:val="center"/>
            <w:hideMark/>
          </w:tcPr>
          <w:p w14:paraId="11663985" w14:textId="77777777"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9B969C0" w14:textId="1691E2E1" w:rsidR="00DD6BCD" w:rsidRPr="00753F93" w:rsidRDefault="00DD6BCD"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273D0718"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179379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w:t>
            </w:r>
          </w:p>
        </w:tc>
        <w:tc>
          <w:tcPr>
            <w:tcW w:w="1692" w:type="dxa"/>
            <w:tcBorders>
              <w:top w:val="nil"/>
              <w:left w:val="nil"/>
              <w:bottom w:val="single" w:sz="4" w:space="0" w:color="auto"/>
              <w:right w:val="single" w:sz="4" w:space="0" w:color="auto"/>
            </w:tcBorders>
            <w:shd w:val="clear" w:color="auto" w:fill="auto"/>
            <w:noWrap/>
            <w:vAlign w:val="center"/>
            <w:hideMark/>
          </w:tcPr>
          <w:p w14:paraId="7256C90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Goose Creek Dam</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066A6F8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6.09</w:t>
            </w:r>
          </w:p>
        </w:tc>
        <w:tc>
          <w:tcPr>
            <w:tcW w:w="674" w:type="dxa"/>
            <w:tcBorders>
              <w:top w:val="nil"/>
              <w:left w:val="nil"/>
              <w:bottom w:val="single" w:sz="4" w:space="0" w:color="auto"/>
              <w:right w:val="single" w:sz="4" w:space="0" w:color="auto"/>
            </w:tcBorders>
            <w:shd w:val="clear" w:color="auto" w:fill="auto"/>
            <w:noWrap/>
            <w:vAlign w:val="center"/>
            <w:hideMark/>
          </w:tcPr>
          <w:p w14:paraId="3C45563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10.6</w:t>
            </w:r>
          </w:p>
        </w:tc>
        <w:tc>
          <w:tcPr>
            <w:tcW w:w="460" w:type="dxa"/>
            <w:tcBorders>
              <w:top w:val="nil"/>
              <w:left w:val="nil"/>
              <w:bottom w:val="single" w:sz="4" w:space="0" w:color="auto"/>
              <w:right w:val="single" w:sz="4" w:space="0" w:color="auto"/>
            </w:tcBorders>
            <w:shd w:val="clear" w:color="auto" w:fill="auto"/>
            <w:noWrap/>
            <w:vAlign w:val="center"/>
            <w:hideMark/>
          </w:tcPr>
          <w:p w14:paraId="4B08B94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28B9592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10.6</w:t>
            </w:r>
          </w:p>
        </w:tc>
        <w:tc>
          <w:tcPr>
            <w:tcW w:w="679" w:type="dxa"/>
            <w:tcBorders>
              <w:top w:val="nil"/>
              <w:left w:val="nil"/>
              <w:bottom w:val="single" w:sz="4" w:space="0" w:color="auto"/>
              <w:right w:val="single" w:sz="4" w:space="0" w:color="auto"/>
            </w:tcBorders>
            <w:shd w:val="clear" w:color="auto" w:fill="auto"/>
            <w:noWrap/>
            <w:vAlign w:val="center"/>
            <w:hideMark/>
          </w:tcPr>
          <w:p w14:paraId="699CE32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1.37</w:t>
            </w:r>
          </w:p>
        </w:tc>
        <w:tc>
          <w:tcPr>
            <w:tcW w:w="879" w:type="dxa"/>
            <w:tcBorders>
              <w:top w:val="nil"/>
              <w:left w:val="nil"/>
              <w:bottom w:val="single" w:sz="4" w:space="0" w:color="auto"/>
              <w:right w:val="single" w:sz="4" w:space="0" w:color="auto"/>
            </w:tcBorders>
            <w:shd w:val="clear" w:color="auto" w:fill="auto"/>
            <w:noWrap/>
            <w:vAlign w:val="center"/>
            <w:hideMark/>
          </w:tcPr>
          <w:p w14:paraId="42C3811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492.7</w:t>
            </w:r>
          </w:p>
        </w:tc>
        <w:tc>
          <w:tcPr>
            <w:tcW w:w="397" w:type="dxa"/>
            <w:tcBorders>
              <w:top w:val="nil"/>
              <w:left w:val="nil"/>
              <w:bottom w:val="single" w:sz="4" w:space="0" w:color="auto"/>
              <w:right w:val="single" w:sz="4" w:space="0" w:color="auto"/>
            </w:tcBorders>
            <w:shd w:val="clear" w:color="auto" w:fill="auto"/>
            <w:noWrap/>
            <w:vAlign w:val="center"/>
            <w:hideMark/>
          </w:tcPr>
          <w:p w14:paraId="613D6B4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C4AA8D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AA1544" w:rsidRPr="00753F93" w14:paraId="70D93ABD"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B45F14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w:t>
            </w:r>
          </w:p>
        </w:tc>
        <w:tc>
          <w:tcPr>
            <w:tcW w:w="1692" w:type="dxa"/>
            <w:tcBorders>
              <w:top w:val="nil"/>
              <w:left w:val="nil"/>
              <w:bottom w:val="single" w:sz="4" w:space="0" w:color="auto"/>
              <w:right w:val="single" w:sz="4" w:space="0" w:color="auto"/>
            </w:tcBorders>
            <w:shd w:val="clear" w:color="auto" w:fill="auto"/>
            <w:noWrap/>
            <w:vAlign w:val="center"/>
            <w:hideMark/>
          </w:tcPr>
          <w:p w14:paraId="7545BDD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Gouhou</w:t>
            </w:r>
            <w:r w:rsidR="00DD6BCD" w:rsidRPr="00753F93">
              <w:rPr>
                <w:rFonts w:asciiTheme="majorBidi" w:eastAsia="Times New Roman" w:hAnsiTheme="majorBidi" w:cstheme="majorBidi"/>
                <w:color w:val="000000" w:themeColor="text1"/>
                <w:sz w:val="18"/>
                <w:szCs w:val="18"/>
                <w:lang w:val="en-GB"/>
              </w:rPr>
              <w:t>, China</w:t>
            </w:r>
          </w:p>
        </w:tc>
        <w:tc>
          <w:tcPr>
            <w:tcW w:w="567" w:type="dxa"/>
            <w:tcBorders>
              <w:top w:val="nil"/>
              <w:left w:val="nil"/>
              <w:bottom w:val="single" w:sz="4" w:space="0" w:color="auto"/>
              <w:right w:val="single" w:sz="4" w:space="0" w:color="auto"/>
            </w:tcBorders>
            <w:shd w:val="clear" w:color="auto" w:fill="auto"/>
            <w:noWrap/>
            <w:vAlign w:val="center"/>
            <w:hideMark/>
          </w:tcPr>
          <w:p w14:paraId="0F905F3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71</w:t>
            </w:r>
          </w:p>
        </w:tc>
        <w:tc>
          <w:tcPr>
            <w:tcW w:w="674" w:type="dxa"/>
            <w:tcBorders>
              <w:top w:val="nil"/>
              <w:left w:val="nil"/>
              <w:bottom w:val="single" w:sz="4" w:space="0" w:color="auto"/>
              <w:right w:val="single" w:sz="4" w:space="0" w:color="auto"/>
            </w:tcBorders>
            <w:shd w:val="clear" w:color="auto" w:fill="auto"/>
            <w:noWrap/>
            <w:vAlign w:val="center"/>
            <w:hideMark/>
          </w:tcPr>
          <w:p w14:paraId="30A245F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3.3</w:t>
            </w:r>
          </w:p>
        </w:tc>
        <w:tc>
          <w:tcPr>
            <w:tcW w:w="460" w:type="dxa"/>
            <w:tcBorders>
              <w:top w:val="nil"/>
              <w:left w:val="nil"/>
              <w:bottom w:val="single" w:sz="4" w:space="0" w:color="auto"/>
              <w:right w:val="single" w:sz="4" w:space="0" w:color="auto"/>
            </w:tcBorders>
            <w:shd w:val="clear" w:color="auto" w:fill="auto"/>
            <w:noWrap/>
            <w:vAlign w:val="center"/>
            <w:hideMark/>
          </w:tcPr>
          <w:p w14:paraId="5C62949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4CEAE40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3.18</w:t>
            </w:r>
          </w:p>
        </w:tc>
        <w:tc>
          <w:tcPr>
            <w:tcW w:w="679" w:type="dxa"/>
            <w:tcBorders>
              <w:top w:val="nil"/>
              <w:left w:val="nil"/>
              <w:bottom w:val="single" w:sz="4" w:space="0" w:color="auto"/>
              <w:right w:val="single" w:sz="4" w:space="0" w:color="auto"/>
            </w:tcBorders>
            <w:shd w:val="clear" w:color="auto" w:fill="auto"/>
            <w:noWrap/>
            <w:vAlign w:val="center"/>
            <w:hideMark/>
          </w:tcPr>
          <w:p w14:paraId="6A3AE0D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44</w:t>
            </w:r>
          </w:p>
        </w:tc>
        <w:tc>
          <w:tcPr>
            <w:tcW w:w="879" w:type="dxa"/>
            <w:tcBorders>
              <w:top w:val="nil"/>
              <w:left w:val="nil"/>
              <w:bottom w:val="single" w:sz="4" w:space="0" w:color="auto"/>
              <w:right w:val="single" w:sz="4" w:space="0" w:color="auto"/>
            </w:tcBorders>
            <w:shd w:val="clear" w:color="auto" w:fill="auto"/>
            <w:noWrap/>
            <w:vAlign w:val="center"/>
            <w:hideMark/>
          </w:tcPr>
          <w:p w14:paraId="6FCFB0E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2050</w:t>
            </w:r>
          </w:p>
        </w:tc>
        <w:tc>
          <w:tcPr>
            <w:tcW w:w="397" w:type="dxa"/>
            <w:tcBorders>
              <w:top w:val="nil"/>
              <w:left w:val="nil"/>
              <w:bottom w:val="single" w:sz="4" w:space="0" w:color="auto"/>
              <w:right w:val="single" w:sz="4" w:space="0" w:color="auto"/>
            </w:tcBorders>
            <w:shd w:val="clear" w:color="auto" w:fill="auto"/>
            <w:noWrap/>
            <w:vAlign w:val="center"/>
            <w:hideMark/>
          </w:tcPr>
          <w:p w14:paraId="0DC36FB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DA227B0" w14:textId="75B98AE8"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59C3129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8AF608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32</w:t>
            </w:r>
          </w:p>
        </w:tc>
        <w:tc>
          <w:tcPr>
            <w:tcW w:w="1692" w:type="dxa"/>
            <w:tcBorders>
              <w:top w:val="nil"/>
              <w:left w:val="nil"/>
              <w:bottom w:val="single" w:sz="4" w:space="0" w:color="auto"/>
              <w:right w:val="single" w:sz="4" w:space="0" w:color="auto"/>
            </w:tcBorders>
            <w:shd w:val="clear" w:color="auto" w:fill="auto"/>
            <w:noWrap/>
            <w:vAlign w:val="center"/>
            <w:hideMark/>
          </w:tcPr>
          <w:p w14:paraId="5B168B8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Grand Rapids</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0AF3C99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7.6</w:t>
            </w:r>
          </w:p>
        </w:tc>
        <w:tc>
          <w:tcPr>
            <w:tcW w:w="674" w:type="dxa"/>
            <w:tcBorders>
              <w:top w:val="nil"/>
              <w:left w:val="nil"/>
              <w:bottom w:val="single" w:sz="4" w:space="0" w:color="auto"/>
              <w:right w:val="single" w:sz="4" w:space="0" w:color="auto"/>
            </w:tcBorders>
            <w:shd w:val="clear" w:color="auto" w:fill="auto"/>
            <w:noWrap/>
            <w:vAlign w:val="center"/>
            <w:hideMark/>
          </w:tcPr>
          <w:p w14:paraId="458A1A0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0.22</w:t>
            </w:r>
          </w:p>
        </w:tc>
        <w:tc>
          <w:tcPr>
            <w:tcW w:w="460" w:type="dxa"/>
            <w:tcBorders>
              <w:top w:val="nil"/>
              <w:left w:val="nil"/>
              <w:bottom w:val="single" w:sz="4" w:space="0" w:color="auto"/>
              <w:right w:val="single" w:sz="4" w:space="0" w:color="auto"/>
            </w:tcBorders>
            <w:shd w:val="clear" w:color="auto" w:fill="auto"/>
            <w:noWrap/>
            <w:vAlign w:val="center"/>
            <w:hideMark/>
          </w:tcPr>
          <w:p w14:paraId="5E1616E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107A506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0.255</w:t>
            </w:r>
          </w:p>
        </w:tc>
        <w:tc>
          <w:tcPr>
            <w:tcW w:w="679" w:type="dxa"/>
            <w:tcBorders>
              <w:top w:val="nil"/>
              <w:left w:val="nil"/>
              <w:bottom w:val="single" w:sz="4" w:space="0" w:color="auto"/>
              <w:right w:val="single" w:sz="4" w:space="0" w:color="auto"/>
            </w:tcBorders>
            <w:shd w:val="clear" w:color="auto" w:fill="auto"/>
            <w:noWrap/>
            <w:vAlign w:val="center"/>
            <w:hideMark/>
          </w:tcPr>
          <w:p w14:paraId="3F6B2BC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7.5</w:t>
            </w:r>
          </w:p>
        </w:tc>
        <w:tc>
          <w:tcPr>
            <w:tcW w:w="879" w:type="dxa"/>
            <w:tcBorders>
              <w:top w:val="nil"/>
              <w:left w:val="nil"/>
              <w:bottom w:val="single" w:sz="4" w:space="0" w:color="auto"/>
              <w:right w:val="single" w:sz="4" w:space="0" w:color="auto"/>
            </w:tcBorders>
            <w:shd w:val="clear" w:color="auto" w:fill="auto"/>
            <w:noWrap/>
            <w:vAlign w:val="center"/>
            <w:hideMark/>
          </w:tcPr>
          <w:p w14:paraId="0D7B392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7.5</w:t>
            </w:r>
          </w:p>
        </w:tc>
        <w:tc>
          <w:tcPr>
            <w:tcW w:w="397" w:type="dxa"/>
            <w:tcBorders>
              <w:top w:val="nil"/>
              <w:left w:val="nil"/>
              <w:bottom w:val="single" w:sz="4" w:space="0" w:color="auto"/>
              <w:right w:val="single" w:sz="4" w:space="0" w:color="auto"/>
            </w:tcBorders>
            <w:shd w:val="clear" w:color="auto" w:fill="auto"/>
            <w:noWrap/>
            <w:vAlign w:val="center"/>
            <w:hideMark/>
          </w:tcPr>
          <w:p w14:paraId="4B4C481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48755ECF" w14:textId="6A12D6D2"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AA1544" w:rsidRPr="00753F93" w14:paraId="6AA1BA6C"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BAD6AE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33</w:t>
            </w:r>
          </w:p>
        </w:tc>
        <w:tc>
          <w:tcPr>
            <w:tcW w:w="1692" w:type="dxa"/>
            <w:tcBorders>
              <w:top w:val="nil"/>
              <w:left w:val="nil"/>
              <w:bottom w:val="single" w:sz="4" w:space="0" w:color="auto"/>
              <w:right w:val="single" w:sz="4" w:space="0" w:color="auto"/>
            </w:tcBorders>
            <w:shd w:val="clear" w:color="auto" w:fill="auto"/>
            <w:noWrap/>
            <w:vAlign w:val="center"/>
            <w:hideMark/>
          </w:tcPr>
          <w:p w14:paraId="36EAC1F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Hatfield</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671ED97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6.8</w:t>
            </w:r>
          </w:p>
        </w:tc>
        <w:tc>
          <w:tcPr>
            <w:tcW w:w="674" w:type="dxa"/>
            <w:tcBorders>
              <w:top w:val="nil"/>
              <w:left w:val="nil"/>
              <w:bottom w:val="single" w:sz="4" w:space="0" w:color="auto"/>
              <w:right w:val="single" w:sz="4" w:space="0" w:color="auto"/>
            </w:tcBorders>
            <w:shd w:val="clear" w:color="auto" w:fill="auto"/>
            <w:noWrap/>
            <w:vAlign w:val="center"/>
            <w:hideMark/>
          </w:tcPr>
          <w:p w14:paraId="258AB7A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12.3</w:t>
            </w:r>
          </w:p>
        </w:tc>
        <w:tc>
          <w:tcPr>
            <w:tcW w:w="460" w:type="dxa"/>
            <w:tcBorders>
              <w:top w:val="nil"/>
              <w:left w:val="nil"/>
              <w:bottom w:val="single" w:sz="4" w:space="0" w:color="auto"/>
              <w:right w:val="single" w:sz="4" w:space="0" w:color="auto"/>
            </w:tcBorders>
            <w:shd w:val="clear" w:color="auto" w:fill="auto"/>
            <w:noWrap/>
            <w:vAlign w:val="center"/>
            <w:hideMark/>
          </w:tcPr>
          <w:p w14:paraId="55B4455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7FD4822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12.3</w:t>
            </w:r>
          </w:p>
        </w:tc>
        <w:tc>
          <w:tcPr>
            <w:tcW w:w="679" w:type="dxa"/>
            <w:tcBorders>
              <w:top w:val="nil"/>
              <w:left w:val="nil"/>
              <w:bottom w:val="single" w:sz="4" w:space="0" w:color="auto"/>
              <w:right w:val="single" w:sz="4" w:space="0" w:color="auto"/>
            </w:tcBorders>
            <w:shd w:val="clear" w:color="auto" w:fill="auto"/>
            <w:noWrap/>
            <w:vAlign w:val="center"/>
            <w:hideMark/>
          </w:tcPr>
          <w:p w14:paraId="1692F05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6.8</w:t>
            </w:r>
          </w:p>
        </w:tc>
        <w:tc>
          <w:tcPr>
            <w:tcW w:w="879" w:type="dxa"/>
            <w:tcBorders>
              <w:top w:val="nil"/>
              <w:left w:val="nil"/>
              <w:bottom w:val="single" w:sz="4" w:space="0" w:color="auto"/>
              <w:right w:val="single" w:sz="4" w:space="0" w:color="auto"/>
            </w:tcBorders>
            <w:shd w:val="clear" w:color="auto" w:fill="auto"/>
            <w:noWrap/>
            <w:vAlign w:val="center"/>
            <w:hideMark/>
          </w:tcPr>
          <w:p w14:paraId="1E19D93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3400</w:t>
            </w:r>
          </w:p>
        </w:tc>
        <w:tc>
          <w:tcPr>
            <w:tcW w:w="397" w:type="dxa"/>
            <w:tcBorders>
              <w:top w:val="nil"/>
              <w:left w:val="nil"/>
              <w:bottom w:val="single" w:sz="4" w:space="0" w:color="auto"/>
              <w:right w:val="single" w:sz="4" w:space="0" w:color="auto"/>
            </w:tcBorders>
            <w:shd w:val="clear" w:color="auto" w:fill="auto"/>
            <w:noWrap/>
            <w:vAlign w:val="center"/>
            <w:hideMark/>
          </w:tcPr>
          <w:p w14:paraId="60AE2C7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4ED31F1" w14:textId="6FC82FBF"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3CFB258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979B33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34</w:t>
            </w:r>
          </w:p>
        </w:tc>
        <w:tc>
          <w:tcPr>
            <w:tcW w:w="1692" w:type="dxa"/>
            <w:tcBorders>
              <w:top w:val="nil"/>
              <w:left w:val="nil"/>
              <w:bottom w:val="single" w:sz="4" w:space="0" w:color="auto"/>
              <w:right w:val="single" w:sz="4" w:space="0" w:color="auto"/>
            </w:tcBorders>
            <w:shd w:val="clear" w:color="auto" w:fill="auto"/>
            <w:noWrap/>
            <w:vAlign w:val="center"/>
            <w:hideMark/>
          </w:tcPr>
          <w:p w14:paraId="2CDC8FE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Haymaker</w:t>
            </w:r>
            <w:r w:rsidR="00306CFE"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248A869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7159FC4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42F730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4B5CA18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0.37</w:t>
            </w:r>
          </w:p>
        </w:tc>
        <w:tc>
          <w:tcPr>
            <w:tcW w:w="679" w:type="dxa"/>
            <w:tcBorders>
              <w:top w:val="nil"/>
              <w:left w:val="nil"/>
              <w:bottom w:val="single" w:sz="4" w:space="0" w:color="auto"/>
              <w:right w:val="single" w:sz="4" w:space="0" w:color="auto"/>
            </w:tcBorders>
            <w:shd w:val="clear" w:color="auto" w:fill="auto"/>
            <w:noWrap/>
            <w:vAlign w:val="center"/>
            <w:hideMark/>
          </w:tcPr>
          <w:p w14:paraId="3BAE2EB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4.88</w:t>
            </w:r>
          </w:p>
        </w:tc>
        <w:tc>
          <w:tcPr>
            <w:tcW w:w="879" w:type="dxa"/>
            <w:tcBorders>
              <w:top w:val="nil"/>
              <w:left w:val="nil"/>
              <w:bottom w:val="single" w:sz="4" w:space="0" w:color="auto"/>
              <w:right w:val="single" w:sz="4" w:space="0" w:color="auto"/>
            </w:tcBorders>
            <w:shd w:val="clear" w:color="auto" w:fill="auto"/>
            <w:noWrap/>
            <w:vAlign w:val="center"/>
            <w:hideMark/>
          </w:tcPr>
          <w:p w14:paraId="2442AE1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26.9</w:t>
            </w:r>
          </w:p>
        </w:tc>
        <w:tc>
          <w:tcPr>
            <w:tcW w:w="397" w:type="dxa"/>
            <w:tcBorders>
              <w:top w:val="nil"/>
              <w:left w:val="nil"/>
              <w:bottom w:val="single" w:sz="4" w:space="0" w:color="auto"/>
              <w:right w:val="single" w:sz="4" w:space="0" w:color="auto"/>
            </w:tcBorders>
            <w:shd w:val="clear" w:color="auto" w:fill="auto"/>
            <w:noWrap/>
            <w:vAlign w:val="center"/>
            <w:hideMark/>
          </w:tcPr>
          <w:p w14:paraId="2D1DAE7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6BB5D67" w14:textId="6DDC9D15"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7950FF4C"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9DAFE6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w:t>
            </w:r>
          </w:p>
        </w:tc>
        <w:tc>
          <w:tcPr>
            <w:tcW w:w="1692" w:type="dxa"/>
            <w:tcBorders>
              <w:top w:val="nil"/>
              <w:left w:val="nil"/>
              <w:bottom w:val="single" w:sz="4" w:space="0" w:color="auto"/>
              <w:right w:val="single" w:sz="4" w:space="0" w:color="auto"/>
            </w:tcBorders>
            <w:shd w:val="clear" w:color="auto" w:fill="auto"/>
            <w:noWrap/>
            <w:vAlign w:val="center"/>
            <w:hideMark/>
          </w:tcPr>
          <w:p w14:paraId="315EEA9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Hell Hole</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215AAB0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67.1</w:t>
            </w:r>
          </w:p>
        </w:tc>
        <w:tc>
          <w:tcPr>
            <w:tcW w:w="674" w:type="dxa"/>
            <w:tcBorders>
              <w:top w:val="nil"/>
              <w:left w:val="nil"/>
              <w:bottom w:val="single" w:sz="4" w:space="0" w:color="auto"/>
              <w:right w:val="single" w:sz="4" w:space="0" w:color="auto"/>
            </w:tcBorders>
            <w:shd w:val="clear" w:color="auto" w:fill="auto"/>
            <w:noWrap/>
            <w:vAlign w:val="center"/>
            <w:hideMark/>
          </w:tcPr>
          <w:p w14:paraId="2E5EFA6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CB97F1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434C586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30.6</w:t>
            </w:r>
          </w:p>
        </w:tc>
        <w:tc>
          <w:tcPr>
            <w:tcW w:w="679" w:type="dxa"/>
            <w:tcBorders>
              <w:top w:val="nil"/>
              <w:left w:val="nil"/>
              <w:bottom w:val="single" w:sz="4" w:space="0" w:color="auto"/>
              <w:right w:val="single" w:sz="4" w:space="0" w:color="auto"/>
            </w:tcBorders>
            <w:shd w:val="clear" w:color="auto" w:fill="auto"/>
            <w:noWrap/>
            <w:vAlign w:val="center"/>
            <w:hideMark/>
          </w:tcPr>
          <w:p w14:paraId="62E7A40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35.1</w:t>
            </w:r>
          </w:p>
        </w:tc>
        <w:tc>
          <w:tcPr>
            <w:tcW w:w="879" w:type="dxa"/>
            <w:tcBorders>
              <w:top w:val="nil"/>
              <w:left w:val="nil"/>
              <w:bottom w:val="single" w:sz="4" w:space="0" w:color="auto"/>
              <w:right w:val="single" w:sz="4" w:space="0" w:color="auto"/>
            </w:tcBorders>
            <w:shd w:val="clear" w:color="auto" w:fill="auto"/>
            <w:noWrap/>
            <w:vAlign w:val="center"/>
            <w:hideMark/>
          </w:tcPr>
          <w:p w14:paraId="6B8DA1F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7360</w:t>
            </w:r>
          </w:p>
        </w:tc>
        <w:tc>
          <w:tcPr>
            <w:tcW w:w="397" w:type="dxa"/>
            <w:tcBorders>
              <w:top w:val="nil"/>
              <w:left w:val="nil"/>
              <w:bottom w:val="single" w:sz="4" w:space="0" w:color="auto"/>
              <w:right w:val="single" w:sz="4" w:space="0" w:color="auto"/>
            </w:tcBorders>
            <w:shd w:val="clear" w:color="auto" w:fill="auto"/>
            <w:noWrap/>
            <w:vAlign w:val="center"/>
            <w:hideMark/>
          </w:tcPr>
          <w:p w14:paraId="338BB51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11AEC890" w14:textId="438321A5"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74CF0C3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35EEF4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36</w:t>
            </w:r>
          </w:p>
        </w:tc>
        <w:tc>
          <w:tcPr>
            <w:tcW w:w="1692" w:type="dxa"/>
            <w:tcBorders>
              <w:top w:val="nil"/>
              <w:left w:val="nil"/>
              <w:bottom w:val="single" w:sz="4" w:space="0" w:color="auto"/>
              <w:right w:val="single" w:sz="4" w:space="0" w:color="auto"/>
            </w:tcBorders>
            <w:shd w:val="clear" w:color="auto" w:fill="auto"/>
            <w:noWrap/>
            <w:vAlign w:val="center"/>
            <w:hideMark/>
          </w:tcPr>
          <w:p w14:paraId="5C0E93E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Hemet Dam</w:t>
            </w:r>
          </w:p>
        </w:tc>
        <w:tc>
          <w:tcPr>
            <w:tcW w:w="567" w:type="dxa"/>
            <w:tcBorders>
              <w:top w:val="nil"/>
              <w:left w:val="nil"/>
              <w:bottom w:val="single" w:sz="4" w:space="0" w:color="auto"/>
              <w:right w:val="single" w:sz="4" w:space="0" w:color="auto"/>
            </w:tcBorders>
            <w:shd w:val="clear" w:color="auto" w:fill="auto"/>
            <w:noWrap/>
            <w:vAlign w:val="center"/>
            <w:hideMark/>
          </w:tcPr>
          <w:p w14:paraId="364D746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6.09</w:t>
            </w:r>
          </w:p>
        </w:tc>
        <w:tc>
          <w:tcPr>
            <w:tcW w:w="674" w:type="dxa"/>
            <w:tcBorders>
              <w:top w:val="nil"/>
              <w:left w:val="nil"/>
              <w:bottom w:val="single" w:sz="4" w:space="0" w:color="auto"/>
              <w:right w:val="single" w:sz="4" w:space="0" w:color="auto"/>
            </w:tcBorders>
            <w:shd w:val="clear" w:color="auto" w:fill="auto"/>
            <w:noWrap/>
            <w:vAlign w:val="center"/>
            <w:hideMark/>
          </w:tcPr>
          <w:p w14:paraId="5476E7E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8.63</w:t>
            </w:r>
          </w:p>
        </w:tc>
        <w:tc>
          <w:tcPr>
            <w:tcW w:w="460" w:type="dxa"/>
            <w:tcBorders>
              <w:top w:val="nil"/>
              <w:left w:val="nil"/>
              <w:bottom w:val="single" w:sz="4" w:space="0" w:color="auto"/>
              <w:right w:val="single" w:sz="4" w:space="0" w:color="auto"/>
            </w:tcBorders>
            <w:shd w:val="clear" w:color="auto" w:fill="auto"/>
            <w:noWrap/>
            <w:vAlign w:val="center"/>
            <w:hideMark/>
          </w:tcPr>
          <w:p w14:paraId="70AAB4D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5FE8CA5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8.63</w:t>
            </w:r>
          </w:p>
        </w:tc>
        <w:tc>
          <w:tcPr>
            <w:tcW w:w="679" w:type="dxa"/>
            <w:tcBorders>
              <w:top w:val="nil"/>
              <w:left w:val="nil"/>
              <w:bottom w:val="single" w:sz="4" w:space="0" w:color="auto"/>
              <w:right w:val="single" w:sz="4" w:space="0" w:color="auto"/>
            </w:tcBorders>
            <w:shd w:val="clear" w:color="auto" w:fill="auto"/>
            <w:noWrap/>
            <w:vAlign w:val="center"/>
            <w:hideMark/>
          </w:tcPr>
          <w:p w14:paraId="00A6450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6.09</w:t>
            </w:r>
          </w:p>
        </w:tc>
        <w:tc>
          <w:tcPr>
            <w:tcW w:w="879" w:type="dxa"/>
            <w:tcBorders>
              <w:top w:val="nil"/>
              <w:left w:val="nil"/>
              <w:bottom w:val="single" w:sz="4" w:space="0" w:color="auto"/>
              <w:right w:val="single" w:sz="4" w:space="0" w:color="auto"/>
            </w:tcBorders>
            <w:shd w:val="clear" w:color="auto" w:fill="auto"/>
            <w:noWrap/>
            <w:vAlign w:val="center"/>
            <w:hideMark/>
          </w:tcPr>
          <w:p w14:paraId="05B372A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1600</w:t>
            </w:r>
          </w:p>
        </w:tc>
        <w:tc>
          <w:tcPr>
            <w:tcW w:w="397" w:type="dxa"/>
            <w:tcBorders>
              <w:top w:val="nil"/>
              <w:left w:val="nil"/>
              <w:bottom w:val="single" w:sz="4" w:space="0" w:color="auto"/>
              <w:right w:val="single" w:sz="4" w:space="0" w:color="auto"/>
            </w:tcBorders>
            <w:shd w:val="clear" w:color="auto" w:fill="auto"/>
            <w:noWrap/>
            <w:vAlign w:val="center"/>
            <w:hideMark/>
          </w:tcPr>
          <w:p w14:paraId="5041C78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6909C7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AA1544" w:rsidRPr="00753F93" w14:paraId="759FB27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6159B4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37</w:t>
            </w:r>
          </w:p>
        </w:tc>
        <w:tc>
          <w:tcPr>
            <w:tcW w:w="1692" w:type="dxa"/>
            <w:tcBorders>
              <w:top w:val="nil"/>
              <w:left w:val="nil"/>
              <w:bottom w:val="single" w:sz="4" w:space="0" w:color="auto"/>
              <w:right w:val="single" w:sz="4" w:space="0" w:color="auto"/>
            </w:tcBorders>
            <w:shd w:val="clear" w:color="auto" w:fill="auto"/>
            <w:noWrap/>
            <w:vAlign w:val="center"/>
            <w:hideMark/>
          </w:tcPr>
          <w:p w14:paraId="45F2332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Horse Creek</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77A23D6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12.2</w:t>
            </w:r>
          </w:p>
        </w:tc>
        <w:tc>
          <w:tcPr>
            <w:tcW w:w="674" w:type="dxa"/>
            <w:tcBorders>
              <w:top w:val="nil"/>
              <w:left w:val="nil"/>
              <w:bottom w:val="single" w:sz="4" w:space="0" w:color="auto"/>
              <w:right w:val="single" w:sz="4" w:space="0" w:color="auto"/>
            </w:tcBorders>
            <w:shd w:val="clear" w:color="auto" w:fill="auto"/>
            <w:noWrap/>
            <w:vAlign w:val="center"/>
            <w:hideMark/>
          </w:tcPr>
          <w:p w14:paraId="2619B1F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w:t>
            </w:r>
          </w:p>
        </w:tc>
        <w:tc>
          <w:tcPr>
            <w:tcW w:w="460" w:type="dxa"/>
            <w:tcBorders>
              <w:top w:val="nil"/>
              <w:left w:val="nil"/>
              <w:bottom w:val="single" w:sz="4" w:space="0" w:color="auto"/>
              <w:right w:val="single" w:sz="4" w:space="0" w:color="auto"/>
            </w:tcBorders>
            <w:shd w:val="clear" w:color="auto" w:fill="auto"/>
            <w:noWrap/>
            <w:vAlign w:val="center"/>
            <w:hideMark/>
          </w:tcPr>
          <w:p w14:paraId="42CE2B9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7A6A791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12.8</w:t>
            </w:r>
          </w:p>
        </w:tc>
        <w:tc>
          <w:tcPr>
            <w:tcW w:w="679" w:type="dxa"/>
            <w:tcBorders>
              <w:top w:val="nil"/>
              <w:left w:val="nil"/>
              <w:bottom w:val="single" w:sz="4" w:space="0" w:color="auto"/>
              <w:right w:val="single" w:sz="4" w:space="0" w:color="auto"/>
            </w:tcBorders>
            <w:shd w:val="clear" w:color="auto" w:fill="auto"/>
            <w:noWrap/>
            <w:vAlign w:val="center"/>
            <w:hideMark/>
          </w:tcPr>
          <w:p w14:paraId="61B5887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7.01</w:t>
            </w:r>
          </w:p>
        </w:tc>
        <w:tc>
          <w:tcPr>
            <w:tcW w:w="879" w:type="dxa"/>
            <w:tcBorders>
              <w:top w:val="nil"/>
              <w:left w:val="nil"/>
              <w:bottom w:val="single" w:sz="4" w:space="0" w:color="auto"/>
              <w:right w:val="single" w:sz="4" w:space="0" w:color="auto"/>
            </w:tcBorders>
            <w:shd w:val="clear" w:color="auto" w:fill="auto"/>
            <w:noWrap/>
            <w:vAlign w:val="center"/>
            <w:hideMark/>
          </w:tcPr>
          <w:p w14:paraId="0C41B80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3890</w:t>
            </w:r>
          </w:p>
        </w:tc>
        <w:tc>
          <w:tcPr>
            <w:tcW w:w="397" w:type="dxa"/>
            <w:tcBorders>
              <w:top w:val="nil"/>
              <w:left w:val="nil"/>
              <w:bottom w:val="single" w:sz="4" w:space="0" w:color="auto"/>
              <w:right w:val="single" w:sz="4" w:space="0" w:color="auto"/>
            </w:tcBorders>
            <w:shd w:val="clear" w:color="auto" w:fill="auto"/>
            <w:noWrap/>
            <w:vAlign w:val="center"/>
            <w:hideMark/>
          </w:tcPr>
          <w:p w14:paraId="503D496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A367126" w14:textId="18AE89E4"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77CDBEE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A8F770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lastRenderedPageBreak/>
              <w:t>38</w:t>
            </w:r>
          </w:p>
        </w:tc>
        <w:tc>
          <w:tcPr>
            <w:tcW w:w="1692" w:type="dxa"/>
            <w:tcBorders>
              <w:top w:val="nil"/>
              <w:left w:val="nil"/>
              <w:bottom w:val="single" w:sz="4" w:space="0" w:color="auto"/>
              <w:right w:val="single" w:sz="4" w:space="0" w:color="auto"/>
            </w:tcBorders>
            <w:shd w:val="clear" w:color="auto" w:fill="auto"/>
            <w:noWrap/>
            <w:vAlign w:val="center"/>
            <w:hideMark/>
          </w:tcPr>
          <w:p w14:paraId="3CD4EBC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Horse Creek #2</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4F6614A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1A32F89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077ECA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03BFCD0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w:t>
            </w:r>
          </w:p>
        </w:tc>
        <w:tc>
          <w:tcPr>
            <w:tcW w:w="679" w:type="dxa"/>
            <w:tcBorders>
              <w:top w:val="nil"/>
              <w:left w:val="nil"/>
              <w:bottom w:val="single" w:sz="4" w:space="0" w:color="auto"/>
              <w:right w:val="single" w:sz="4" w:space="0" w:color="auto"/>
            </w:tcBorders>
            <w:shd w:val="clear" w:color="auto" w:fill="auto"/>
            <w:noWrap/>
            <w:vAlign w:val="center"/>
            <w:hideMark/>
          </w:tcPr>
          <w:p w14:paraId="7028EB5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12.5</w:t>
            </w:r>
          </w:p>
        </w:tc>
        <w:tc>
          <w:tcPr>
            <w:tcW w:w="879" w:type="dxa"/>
            <w:tcBorders>
              <w:top w:val="nil"/>
              <w:left w:val="nil"/>
              <w:bottom w:val="single" w:sz="4" w:space="0" w:color="auto"/>
              <w:right w:val="single" w:sz="4" w:space="0" w:color="auto"/>
            </w:tcBorders>
            <w:shd w:val="clear" w:color="auto" w:fill="auto"/>
            <w:noWrap/>
            <w:vAlign w:val="center"/>
            <w:hideMark/>
          </w:tcPr>
          <w:p w14:paraId="6CD86C9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311.49</w:t>
            </w:r>
          </w:p>
        </w:tc>
        <w:tc>
          <w:tcPr>
            <w:tcW w:w="397" w:type="dxa"/>
            <w:tcBorders>
              <w:top w:val="nil"/>
              <w:left w:val="nil"/>
              <w:bottom w:val="single" w:sz="4" w:space="0" w:color="auto"/>
              <w:right w:val="single" w:sz="4" w:space="0" w:color="auto"/>
            </w:tcBorders>
            <w:shd w:val="clear" w:color="auto" w:fill="auto"/>
            <w:noWrap/>
            <w:vAlign w:val="center"/>
            <w:hideMark/>
          </w:tcPr>
          <w:p w14:paraId="45CB124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A883E61" w14:textId="7AECA639"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2A75F61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B211EC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39</w:t>
            </w:r>
          </w:p>
        </w:tc>
        <w:tc>
          <w:tcPr>
            <w:tcW w:w="1692" w:type="dxa"/>
            <w:tcBorders>
              <w:top w:val="nil"/>
              <w:left w:val="nil"/>
              <w:bottom w:val="single" w:sz="4" w:space="0" w:color="auto"/>
              <w:right w:val="single" w:sz="4" w:space="0" w:color="auto"/>
            </w:tcBorders>
            <w:shd w:val="clear" w:color="auto" w:fill="auto"/>
            <w:noWrap/>
            <w:vAlign w:val="center"/>
            <w:hideMark/>
          </w:tcPr>
          <w:p w14:paraId="30A5713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Huqitang</w:t>
            </w:r>
            <w:r w:rsidR="00DD6BCD" w:rsidRPr="00753F93">
              <w:rPr>
                <w:rFonts w:asciiTheme="majorBidi" w:eastAsia="Times New Roman" w:hAnsiTheme="majorBidi" w:cstheme="majorBidi"/>
                <w:color w:val="000000" w:themeColor="text1"/>
                <w:sz w:val="18"/>
                <w:szCs w:val="18"/>
                <w:lang w:val="en-GB"/>
              </w:rPr>
              <w:t>, China</w:t>
            </w:r>
          </w:p>
        </w:tc>
        <w:tc>
          <w:tcPr>
            <w:tcW w:w="567" w:type="dxa"/>
            <w:tcBorders>
              <w:top w:val="nil"/>
              <w:left w:val="nil"/>
              <w:bottom w:val="single" w:sz="4" w:space="0" w:color="auto"/>
              <w:right w:val="single" w:sz="4" w:space="0" w:color="auto"/>
            </w:tcBorders>
            <w:shd w:val="clear" w:color="auto" w:fill="auto"/>
            <w:noWrap/>
            <w:vAlign w:val="center"/>
            <w:hideMark/>
          </w:tcPr>
          <w:p w14:paraId="55F4E6B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9.9</w:t>
            </w:r>
          </w:p>
        </w:tc>
        <w:tc>
          <w:tcPr>
            <w:tcW w:w="674" w:type="dxa"/>
            <w:tcBorders>
              <w:top w:val="nil"/>
              <w:left w:val="nil"/>
              <w:bottom w:val="single" w:sz="4" w:space="0" w:color="auto"/>
              <w:right w:val="single" w:sz="4" w:space="0" w:color="auto"/>
            </w:tcBorders>
            <w:shd w:val="clear" w:color="auto" w:fill="auto"/>
            <w:noWrap/>
            <w:vAlign w:val="center"/>
            <w:hideMark/>
          </w:tcPr>
          <w:p w14:paraId="2F43692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0.734</w:t>
            </w:r>
          </w:p>
        </w:tc>
        <w:tc>
          <w:tcPr>
            <w:tcW w:w="460" w:type="dxa"/>
            <w:tcBorders>
              <w:top w:val="nil"/>
              <w:left w:val="nil"/>
              <w:bottom w:val="single" w:sz="4" w:space="0" w:color="auto"/>
              <w:right w:val="single" w:sz="4" w:space="0" w:color="auto"/>
            </w:tcBorders>
            <w:shd w:val="clear" w:color="auto" w:fill="auto"/>
            <w:noWrap/>
            <w:vAlign w:val="center"/>
            <w:hideMark/>
          </w:tcPr>
          <w:p w14:paraId="4826986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0BB14B9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0.424</w:t>
            </w:r>
          </w:p>
        </w:tc>
        <w:tc>
          <w:tcPr>
            <w:tcW w:w="679" w:type="dxa"/>
            <w:tcBorders>
              <w:top w:val="nil"/>
              <w:left w:val="nil"/>
              <w:bottom w:val="single" w:sz="4" w:space="0" w:color="auto"/>
              <w:right w:val="single" w:sz="4" w:space="0" w:color="auto"/>
            </w:tcBorders>
            <w:shd w:val="clear" w:color="auto" w:fill="auto"/>
            <w:noWrap/>
            <w:vAlign w:val="center"/>
            <w:hideMark/>
          </w:tcPr>
          <w:p w14:paraId="2BAE6F3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5.1</w:t>
            </w:r>
          </w:p>
        </w:tc>
        <w:tc>
          <w:tcPr>
            <w:tcW w:w="879" w:type="dxa"/>
            <w:tcBorders>
              <w:top w:val="nil"/>
              <w:left w:val="nil"/>
              <w:bottom w:val="single" w:sz="4" w:space="0" w:color="auto"/>
              <w:right w:val="single" w:sz="4" w:space="0" w:color="auto"/>
            </w:tcBorders>
            <w:shd w:val="clear" w:color="auto" w:fill="auto"/>
            <w:noWrap/>
            <w:vAlign w:val="center"/>
            <w:hideMark/>
          </w:tcPr>
          <w:p w14:paraId="5DEE99F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50</w:t>
            </w:r>
          </w:p>
        </w:tc>
        <w:tc>
          <w:tcPr>
            <w:tcW w:w="397" w:type="dxa"/>
            <w:tcBorders>
              <w:top w:val="nil"/>
              <w:left w:val="nil"/>
              <w:bottom w:val="single" w:sz="4" w:space="0" w:color="auto"/>
              <w:right w:val="single" w:sz="4" w:space="0" w:color="auto"/>
            </w:tcBorders>
            <w:shd w:val="clear" w:color="auto" w:fill="auto"/>
            <w:noWrap/>
            <w:vAlign w:val="center"/>
            <w:hideMark/>
          </w:tcPr>
          <w:p w14:paraId="259600B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6A60762" w14:textId="63B1D3F6"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56D44C3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A6ED91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w:t>
            </w:r>
          </w:p>
        </w:tc>
        <w:tc>
          <w:tcPr>
            <w:tcW w:w="1692" w:type="dxa"/>
            <w:tcBorders>
              <w:top w:val="nil"/>
              <w:left w:val="nil"/>
              <w:bottom w:val="single" w:sz="4" w:space="0" w:color="auto"/>
              <w:right w:val="single" w:sz="4" w:space="0" w:color="auto"/>
            </w:tcBorders>
            <w:shd w:val="clear" w:color="auto" w:fill="auto"/>
            <w:noWrap/>
            <w:vAlign w:val="center"/>
            <w:hideMark/>
          </w:tcPr>
          <w:p w14:paraId="598B80E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Ireland No. 5</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57DC07B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2F1FBD8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FB6048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34D7D8B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0.16</w:t>
            </w:r>
          </w:p>
        </w:tc>
        <w:tc>
          <w:tcPr>
            <w:tcW w:w="679" w:type="dxa"/>
            <w:tcBorders>
              <w:top w:val="nil"/>
              <w:left w:val="nil"/>
              <w:bottom w:val="single" w:sz="4" w:space="0" w:color="auto"/>
              <w:right w:val="single" w:sz="4" w:space="0" w:color="auto"/>
            </w:tcBorders>
            <w:shd w:val="clear" w:color="auto" w:fill="auto"/>
            <w:noWrap/>
            <w:vAlign w:val="center"/>
            <w:hideMark/>
          </w:tcPr>
          <w:p w14:paraId="57A227D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3.81</w:t>
            </w:r>
          </w:p>
        </w:tc>
        <w:tc>
          <w:tcPr>
            <w:tcW w:w="879" w:type="dxa"/>
            <w:tcBorders>
              <w:top w:val="nil"/>
              <w:left w:val="nil"/>
              <w:bottom w:val="single" w:sz="4" w:space="0" w:color="auto"/>
              <w:right w:val="single" w:sz="4" w:space="0" w:color="auto"/>
            </w:tcBorders>
            <w:shd w:val="clear" w:color="auto" w:fill="auto"/>
            <w:noWrap/>
            <w:vAlign w:val="center"/>
            <w:hideMark/>
          </w:tcPr>
          <w:p w14:paraId="02DE6B6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110</w:t>
            </w:r>
          </w:p>
        </w:tc>
        <w:tc>
          <w:tcPr>
            <w:tcW w:w="397" w:type="dxa"/>
            <w:tcBorders>
              <w:top w:val="nil"/>
              <w:left w:val="nil"/>
              <w:bottom w:val="single" w:sz="4" w:space="0" w:color="auto"/>
              <w:right w:val="single" w:sz="4" w:space="0" w:color="auto"/>
            </w:tcBorders>
            <w:shd w:val="clear" w:color="auto" w:fill="auto"/>
            <w:noWrap/>
            <w:vAlign w:val="center"/>
            <w:hideMark/>
          </w:tcPr>
          <w:p w14:paraId="29C9EB5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425520B3" w14:textId="381D7CED"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AA1544" w:rsidRPr="00753F93" w14:paraId="2BA26D9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97BD37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41</w:t>
            </w:r>
          </w:p>
        </w:tc>
        <w:tc>
          <w:tcPr>
            <w:tcW w:w="1692" w:type="dxa"/>
            <w:tcBorders>
              <w:top w:val="nil"/>
              <w:left w:val="nil"/>
              <w:bottom w:val="single" w:sz="4" w:space="0" w:color="auto"/>
              <w:right w:val="single" w:sz="4" w:space="0" w:color="auto"/>
            </w:tcBorders>
            <w:shd w:val="clear" w:color="auto" w:fill="auto"/>
            <w:noWrap/>
            <w:vAlign w:val="center"/>
            <w:hideMark/>
          </w:tcPr>
          <w:p w14:paraId="0E6D142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Johnstown</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09AB5A1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22.86</w:t>
            </w:r>
          </w:p>
        </w:tc>
        <w:tc>
          <w:tcPr>
            <w:tcW w:w="674" w:type="dxa"/>
            <w:tcBorders>
              <w:top w:val="nil"/>
              <w:left w:val="nil"/>
              <w:bottom w:val="single" w:sz="4" w:space="0" w:color="auto"/>
              <w:right w:val="single" w:sz="4" w:space="0" w:color="auto"/>
            </w:tcBorders>
            <w:shd w:val="clear" w:color="auto" w:fill="auto"/>
            <w:noWrap/>
            <w:vAlign w:val="center"/>
            <w:hideMark/>
          </w:tcPr>
          <w:p w14:paraId="0DACCF9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18.9</w:t>
            </w:r>
          </w:p>
        </w:tc>
        <w:tc>
          <w:tcPr>
            <w:tcW w:w="460" w:type="dxa"/>
            <w:tcBorders>
              <w:top w:val="nil"/>
              <w:left w:val="nil"/>
              <w:bottom w:val="single" w:sz="4" w:space="0" w:color="auto"/>
              <w:right w:val="single" w:sz="4" w:space="0" w:color="auto"/>
            </w:tcBorders>
            <w:shd w:val="clear" w:color="auto" w:fill="auto"/>
            <w:noWrap/>
            <w:vAlign w:val="center"/>
            <w:hideMark/>
          </w:tcPr>
          <w:p w14:paraId="39A5CC5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289E288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18.9</w:t>
            </w:r>
          </w:p>
        </w:tc>
        <w:tc>
          <w:tcPr>
            <w:tcW w:w="679" w:type="dxa"/>
            <w:tcBorders>
              <w:top w:val="nil"/>
              <w:left w:val="nil"/>
              <w:bottom w:val="single" w:sz="4" w:space="0" w:color="auto"/>
              <w:right w:val="single" w:sz="4" w:space="0" w:color="auto"/>
            </w:tcBorders>
            <w:shd w:val="clear" w:color="auto" w:fill="auto"/>
            <w:noWrap/>
            <w:vAlign w:val="center"/>
            <w:hideMark/>
          </w:tcPr>
          <w:p w14:paraId="5685E94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22.25</w:t>
            </w:r>
          </w:p>
        </w:tc>
        <w:tc>
          <w:tcPr>
            <w:tcW w:w="879" w:type="dxa"/>
            <w:tcBorders>
              <w:top w:val="nil"/>
              <w:left w:val="nil"/>
              <w:bottom w:val="single" w:sz="4" w:space="0" w:color="auto"/>
              <w:right w:val="single" w:sz="4" w:space="0" w:color="auto"/>
            </w:tcBorders>
            <w:shd w:val="clear" w:color="auto" w:fill="auto"/>
            <w:noWrap/>
            <w:vAlign w:val="center"/>
            <w:hideMark/>
          </w:tcPr>
          <w:p w14:paraId="6A5457D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7079.2</w:t>
            </w:r>
          </w:p>
        </w:tc>
        <w:tc>
          <w:tcPr>
            <w:tcW w:w="397" w:type="dxa"/>
            <w:tcBorders>
              <w:top w:val="nil"/>
              <w:left w:val="nil"/>
              <w:bottom w:val="single" w:sz="4" w:space="0" w:color="auto"/>
              <w:right w:val="single" w:sz="4" w:space="0" w:color="auto"/>
            </w:tcBorders>
            <w:shd w:val="clear" w:color="auto" w:fill="auto"/>
            <w:noWrap/>
            <w:vAlign w:val="center"/>
            <w:hideMark/>
          </w:tcPr>
          <w:p w14:paraId="40BB7CC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73AF6AD5" w14:textId="5E4E73E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Wahl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1998</w:t>
            </w:r>
          </w:p>
        </w:tc>
      </w:tr>
      <w:tr w:rsidR="00AA1544" w:rsidRPr="00753F93" w14:paraId="6C0AC1E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152BEE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42</w:t>
            </w:r>
          </w:p>
        </w:tc>
        <w:tc>
          <w:tcPr>
            <w:tcW w:w="1692" w:type="dxa"/>
            <w:tcBorders>
              <w:top w:val="nil"/>
              <w:left w:val="nil"/>
              <w:bottom w:val="single" w:sz="4" w:space="0" w:color="auto"/>
              <w:right w:val="single" w:sz="4" w:space="0" w:color="auto"/>
            </w:tcBorders>
            <w:shd w:val="clear" w:color="auto" w:fill="auto"/>
            <w:noWrap/>
            <w:vAlign w:val="center"/>
            <w:hideMark/>
          </w:tcPr>
          <w:p w14:paraId="2E7177B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Kelly Barnes</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520B316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11.6</w:t>
            </w:r>
          </w:p>
        </w:tc>
        <w:tc>
          <w:tcPr>
            <w:tcW w:w="674" w:type="dxa"/>
            <w:tcBorders>
              <w:top w:val="nil"/>
              <w:left w:val="nil"/>
              <w:bottom w:val="single" w:sz="4" w:space="0" w:color="auto"/>
              <w:right w:val="single" w:sz="4" w:space="0" w:color="auto"/>
            </w:tcBorders>
            <w:shd w:val="clear" w:color="auto" w:fill="auto"/>
            <w:noWrap/>
            <w:vAlign w:val="center"/>
            <w:hideMark/>
          </w:tcPr>
          <w:p w14:paraId="1273088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0.505</w:t>
            </w:r>
          </w:p>
        </w:tc>
        <w:tc>
          <w:tcPr>
            <w:tcW w:w="460" w:type="dxa"/>
            <w:tcBorders>
              <w:top w:val="nil"/>
              <w:left w:val="nil"/>
              <w:bottom w:val="single" w:sz="4" w:space="0" w:color="auto"/>
              <w:right w:val="single" w:sz="4" w:space="0" w:color="auto"/>
            </w:tcBorders>
            <w:shd w:val="clear" w:color="auto" w:fill="auto"/>
            <w:noWrap/>
            <w:vAlign w:val="center"/>
            <w:hideMark/>
          </w:tcPr>
          <w:p w14:paraId="621BAB5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5A880EB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0.777</w:t>
            </w:r>
          </w:p>
        </w:tc>
        <w:tc>
          <w:tcPr>
            <w:tcW w:w="679" w:type="dxa"/>
            <w:tcBorders>
              <w:top w:val="nil"/>
              <w:left w:val="nil"/>
              <w:bottom w:val="single" w:sz="4" w:space="0" w:color="auto"/>
              <w:right w:val="single" w:sz="4" w:space="0" w:color="auto"/>
            </w:tcBorders>
            <w:shd w:val="clear" w:color="auto" w:fill="auto"/>
            <w:noWrap/>
            <w:vAlign w:val="center"/>
            <w:hideMark/>
          </w:tcPr>
          <w:p w14:paraId="30A8E5C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11.3</w:t>
            </w:r>
          </w:p>
        </w:tc>
        <w:tc>
          <w:tcPr>
            <w:tcW w:w="879" w:type="dxa"/>
            <w:tcBorders>
              <w:top w:val="nil"/>
              <w:left w:val="nil"/>
              <w:bottom w:val="single" w:sz="4" w:space="0" w:color="auto"/>
              <w:right w:val="single" w:sz="4" w:space="0" w:color="auto"/>
            </w:tcBorders>
            <w:shd w:val="clear" w:color="auto" w:fill="auto"/>
            <w:noWrap/>
            <w:vAlign w:val="center"/>
            <w:hideMark/>
          </w:tcPr>
          <w:p w14:paraId="5A84140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680</w:t>
            </w:r>
          </w:p>
        </w:tc>
        <w:tc>
          <w:tcPr>
            <w:tcW w:w="397" w:type="dxa"/>
            <w:tcBorders>
              <w:top w:val="nil"/>
              <w:left w:val="nil"/>
              <w:bottom w:val="single" w:sz="4" w:space="0" w:color="auto"/>
              <w:right w:val="single" w:sz="4" w:space="0" w:color="auto"/>
            </w:tcBorders>
            <w:shd w:val="clear" w:color="auto" w:fill="auto"/>
            <w:noWrap/>
            <w:vAlign w:val="center"/>
            <w:hideMark/>
          </w:tcPr>
          <w:p w14:paraId="1802343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79A786D" w14:textId="02C13CAA"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4990DADC"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3BD2EE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43</w:t>
            </w:r>
          </w:p>
        </w:tc>
        <w:tc>
          <w:tcPr>
            <w:tcW w:w="1692" w:type="dxa"/>
            <w:tcBorders>
              <w:top w:val="nil"/>
              <w:left w:val="nil"/>
              <w:bottom w:val="single" w:sz="4" w:space="0" w:color="auto"/>
              <w:right w:val="single" w:sz="4" w:space="0" w:color="auto"/>
            </w:tcBorders>
            <w:shd w:val="clear" w:color="auto" w:fill="auto"/>
            <w:noWrap/>
            <w:vAlign w:val="center"/>
            <w:hideMark/>
          </w:tcPr>
          <w:p w14:paraId="3BBE37E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Knife Lake Dam</w:t>
            </w:r>
          </w:p>
        </w:tc>
        <w:tc>
          <w:tcPr>
            <w:tcW w:w="567" w:type="dxa"/>
            <w:tcBorders>
              <w:top w:val="nil"/>
              <w:left w:val="nil"/>
              <w:bottom w:val="single" w:sz="4" w:space="0" w:color="auto"/>
              <w:right w:val="single" w:sz="4" w:space="0" w:color="auto"/>
            </w:tcBorders>
            <w:shd w:val="clear" w:color="auto" w:fill="auto"/>
            <w:noWrap/>
            <w:vAlign w:val="center"/>
            <w:hideMark/>
          </w:tcPr>
          <w:p w14:paraId="0B7371D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6.096</w:t>
            </w:r>
          </w:p>
        </w:tc>
        <w:tc>
          <w:tcPr>
            <w:tcW w:w="674" w:type="dxa"/>
            <w:tcBorders>
              <w:top w:val="nil"/>
              <w:left w:val="nil"/>
              <w:bottom w:val="single" w:sz="4" w:space="0" w:color="auto"/>
              <w:right w:val="single" w:sz="4" w:space="0" w:color="auto"/>
            </w:tcBorders>
            <w:shd w:val="clear" w:color="auto" w:fill="auto"/>
            <w:noWrap/>
            <w:vAlign w:val="center"/>
            <w:hideMark/>
          </w:tcPr>
          <w:p w14:paraId="66E3CFB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9.86</w:t>
            </w:r>
          </w:p>
        </w:tc>
        <w:tc>
          <w:tcPr>
            <w:tcW w:w="460" w:type="dxa"/>
            <w:tcBorders>
              <w:top w:val="nil"/>
              <w:left w:val="nil"/>
              <w:bottom w:val="single" w:sz="4" w:space="0" w:color="auto"/>
              <w:right w:val="single" w:sz="4" w:space="0" w:color="auto"/>
            </w:tcBorders>
            <w:shd w:val="clear" w:color="auto" w:fill="auto"/>
            <w:noWrap/>
            <w:vAlign w:val="center"/>
            <w:hideMark/>
          </w:tcPr>
          <w:p w14:paraId="4CA3EA8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476846F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9.86</w:t>
            </w:r>
          </w:p>
        </w:tc>
        <w:tc>
          <w:tcPr>
            <w:tcW w:w="679" w:type="dxa"/>
            <w:tcBorders>
              <w:top w:val="nil"/>
              <w:left w:val="nil"/>
              <w:bottom w:val="single" w:sz="4" w:space="0" w:color="auto"/>
              <w:right w:val="single" w:sz="4" w:space="0" w:color="auto"/>
            </w:tcBorders>
            <w:shd w:val="clear" w:color="auto" w:fill="auto"/>
            <w:noWrap/>
            <w:vAlign w:val="center"/>
            <w:hideMark/>
          </w:tcPr>
          <w:p w14:paraId="0676F4A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6.096</w:t>
            </w:r>
          </w:p>
        </w:tc>
        <w:tc>
          <w:tcPr>
            <w:tcW w:w="879" w:type="dxa"/>
            <w:tcBorders>
              <w:top w:val="nil"/>
              <w:left w:val="nil"/>
              <w:bottom w:val="single" w:sz="4" w:space="0" w:color="auto"/>
              <w:right w:val="single" w:sz="4" w:space="0" w:color="auto"/>
            </w:tcBorders>
            <w:shd w:val="clear" w:color="auto" w:fill="auto"/>
            <w:noWrap/>
            <w:vAlign w:val="center"/>
            <w:hideMark/>
          </w:tcPr>
          <w:p w14:paraId="1C9487B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1098.66</w:t>
            </w:r>
          </w:p>
        </w:tc>
        <w:tc>
          <w:tcPr>
            <w:tcW w:w="397" w:type="dxa"/>
            <w:tcBorders>
              <w:top w:val="nil"/>
              <w:left w:val="nil"/>
              <w:bottom w:val="single" w:sz="4" w:space="0" w:color="auto"/>
              <w:right w:val="single" w:sz="4" w:space="0" w:color="auto"/>
            </w:tcBorders>
            <w:shd w:val="clear" w:color="auto" w:fill="auto"/>
            <w:noWrap/>
            <w:vAlign w:val="center"/>
            <w:hideMark/>
          </w:tcPr>
          <w:p w14:paraId="0927DB5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9165A3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AA1544" w:rsidRPr="00753F93" w14:paraId="3284F4D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528F7B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44</w:t>
            </w:r>
          </w:p>
        </w:tc>
        <w:tc>
          <w:tcPr>
            <w:tcW w:w="1692" w:type="dxa"/>
            <w:tcBorders>
              <w:top w:val="nil"/>
              <w:left w:val="nil"/>
              <w:bottom w:val="single" w:sz="4" w:space="0" w:color="auto"/>
              <w:right w:val="single" w:sz="4" w:space="0" w:color="auto"/>
            </w:tcBorders>
            <w:shd w:val="clear" w:color="auto" w:fill="auto"/>
            <w:noWrap/>
            <w:vAlign w:val="center"/>
            <w:hideMark/>
          </w:tcPr>
          <w:p w14:paraId="1FB3565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Kodaganar</w:t>
            </w:r>
            <w:r w:rsidR="00DD6BCD" w:rsidRPr="00753F93">
              <w:rPr>
                <w:rFonts w:asciiTheme="majorBidi" w:eastAsia="Times New Roman" w:hAnsiTheme="majorBidi" w:cstheme="majorBidi"/>
                <w:color w:val="000000" w:themeColor="text1"/>
                <w:sz w:val="18"/>
                <w:szCs w:val="18"/>
                <w:lang w:val="en-GB"/>
              </w:rPr>
              <w:t>, India</w:t>
            </w:r>
          </w:p>
        </w:tc>
        <w:tc>
          <w:tcPr>
            <w:tcW w:w="567" w:type="dxa"/>
            <w:tcBorders>
              <w:top w:val="nil"/>
              <w:left w:val="nil"/>
              <w:bottom w:val="single" w:sz="4" w:space="0" w:color="auto"/>
              <w:right w:val="single" w:sz="4" w:space="0" w:color="auto"/>
            </w:tcBorders>
            <w:shd w:val="clear" w:color="auto" w:fill="auto"/>
            <w:noWrap/>
            <w:vAlign w:val="center"/>
            <w:hideMark/>
          </w:tcPr>
          <w:p w14:paraId="3E03DF9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11.5</w:t>
            </w:r>
          </w:p>
        </w:tc>
        <w:tc>
          <w:tcPr>
            <w:tcW w:w="674" w:type="dxa"/>
            <w:tcBorders>
              <w:top w:val="nil"/>
              <w:left w:val="nil"/>
              <w:bottom w:val="single" w:sz="4" w:space="0" w:color="auto"/>
              <w:right w:val="single" w:sz="4" w:space="0" w:color="auto"/>
            </w:tcBorders>
            <w:shd w:val="clear" w:color="auto" w:fill="auto"/>
            <w:noWrap/>
            <w:vAlign w:val="center"/>
            <w:hideMark/>
          </w:tcPr>
          <w:p w14:paraId="35A535C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12.3</w:t>
            </w:r>
          </w:p>
        </w:tc>
        <w:tc>
          <w:tcPr>
            <w:tcW w:w="460" w:type="dxa"/>
            <w:tcBorders>
              <w:top w:val="nil"/>
              <w:left w:val="nil"/>
              <w:bottom w:val="single" w:sz="4" w:space="0" w:color="auto"/>
              <w:right w:val="single" w:sz="4" w:space="0" w:color="auto"/>
            </w:tcBorders>
            <w:shd w:val="clear" w:color="auto" w:fill="auto"/>
            <w:noWrap/>
            <w:vAlign w:val="center"/>
            <w:hideMark/>
          </w:tcPr>
          <w:p w14:paraId="1E0C637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5C51909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12.3</w:t>
            </w:r>
          </w:p>
        </w:tc>
        <w:tc>
          <w:tcPr>
            <w:tcW w:w="679" w:type="dxa"/>
            <w:tcBorders>
              <w:top w:val="nil"/>
              <w:left w:val="nil"/>
              <w:bottom w:val="single" w:sz="4" w:space="0" w:color="auto"/>
              <w:right w:val="single" w:sz="4" w:space="0" w:color="auto"/>
            </w:tcBorders>
            <w:shd w:val="clear" w:color="auto" w:fill="auto"/>
            <w:noWrap/>
            <w:vAlign w:val="center"/>
            <w:hideMark/>
          </w:tcPr>
          <w:p w14:paraId="4024FD6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11.5</w:t>
            </w:r>
          </w:p>
        </w:tc>
        <w:tc>
          <w:tcPr>
            <w:tcW w:w="879" w:type="dxa"/>
            <w:tcBorders>
              <w:top w:val="nil"/>
              <w:left w:val="nil"/>
              <w:bottom w:val="single" w:sz="4" w:space="0" w:color="auto"/>
              <w:right w:val="single" w:sz="4" w:space="0" w:color="auto"/>
            </w:tcBorders>
            <w:shd w:val="clear" w:color="auto" w:fill="auto"/>
            <w:noWrap/>
            <w:vAlign w:val="center"/>
            <w:hideMark/>
          </w:tcPr>
          <w:p w14:paraId="661AE8C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1280</w:t>
            </w:r>
          </w:p>
        </w:tc>
        <w:tc>
          <w:tcPr>
            <w:tcW w:w="397" w:type="dxa"/>
            <w:tcBorders>
              <w:top w:val="nil"/>
              <w:left w:val="nil"/>
              <w:bottom w:val="single" w:sz="4" w:space="0" w:color="auto"/>
              <w:right w:val="single" w:sz="4" w:space="0" w:color="auto"/>
            </w:tcBorders>
            <w:shd w:val="clear" w:color="auto" w:fill="auto"/>
            <w:noWrap/>
            <w:vAlign w:val="center"/>
            <w:hideMark/>
          </w:tcPr>
          <w:p w14:paraId="3161249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76C65A59" w14:textId="4A40EDC5"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44801822"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1B1437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w:t>
            </w:r>
          </w:p>
        </w:tc>
        <w:tc>
          <w:tcPr>
            <w:tcW w:w="1692" w:type="dxa"/>
            <w:tcBorders>
              <w:top w:val="nil"/>
              <w:left w:val="nil"/>
              <w:bottom w:val="single" w:sz="4" w:space="0" w:color="auto"/>
              <w:right w:val="single" w:sz="4" w:space="0" w:color="auto"/>
            </w:tcBorders>
            <w:shd w:val="clear" w:color="auto" w:fill="auto"/>
            <w:noWrap/>
            <w:vAlign w:val="center"/>
            <w:hideMark/>
          </w:tcPr>
          <w:p w14:paraId="78759C3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lake Avalon</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52F608F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14.63</w:t>
            </w:r>
          </w:p>
        </w:tc>
        <w:tc>
          <w:tcPr>
            <w:tcW w:w="674" w:type="dxa"/>
            <w:tcBorders>
              <w:top w:val="nil"/>
              <w:left w:val="nil"/>
              <w:bottom w:val="single" w:sz="4" w:space="0" w:color="auto"/>
              <w:right w:val="single" w:sz="4" w:space="0" w:color="auto"/>
            </w:tcBorders>
            <w:shd w:val="clear" w:color="auto" w:fill="auto"/>
            <w:noWrap/>
            <w:vAlign w:val="center"/>
            <w:hideMark/>
          </w:tcPr>
          <w:p w14:paraId="43C2239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7.77</w:t>
            </w:r>
          </w:p>
        </w:tc>
        <w:tc>
          <w:tcPr>
            <w:tcW w:w="460" w:type="dxa"/>
            <w:tcBorders>
              <w:top w:val="nil"/>
              <w:left w:val="nil"/>
              <w:bottom w:val="single" w:sz="4" w:space="0" w:color="auto"/>
              <w:right w:val="single" w:sz="4" w:space="0" w:color="auto"/>
            </w:tcBorders>
            <w:shd w:val="clear" w:color="auto" w:fill="auto"/>
            <w:noWrap/>
            <w:vAlign w:val="center"/>
            <w:hideMark/>
          </w:tcPr>
          <w:p w14:paraId="09DB9B5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48E22EE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31.5</w:t>
            </w:r>
          </w:p>
        </w:tc>
        <w:tc>
          <w:tcPr>
            <w:tcW w:w="679" w:type="dxa"/>
            <w:tcBorders>
              <w:top w:val="nil"/>
              <w:left w:val="nil"/>
              <w:bottom w:val="single" w:sz="4" w:space="0" w:color="auto"/>
              <w:right w:val="single" w:sz="4" w:space="0" w:color="auto"/>
            </w:tcBorders>
            <w:shd w:val="clear" w:color="auto" w:fill="auto"/>
            <w:noWrap/>
            <w:vAlign w:val="center"/>
            <w:hideMark/>
          </w:tcPr>
          <w:p w14:paraId="282DD11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13.7</w:t>
            </w:r>
          </w:p>
        </w:tc>
        <w:tc>
          <w:tcPr>
            <w:tcW w:w="879" w:type="dxa"/>
            <w:tcBorders>
              <w:top w:val="nil"/>
              <w:left w:val="nil"/>
              <w:bottom w:val="single" w:sz="4" w:space="0" w:color="auto"/>
              <w:right w:val="single" w:sz="4" w:space="0" w:color="auto"/>
            </w:tcBorders>
            <w:shd w:val="clear" w:color="auto" w:fill="auto"/>
            <w:noWrap/>
            <w:vAlign w:val="center"/>
            <w:hideMark/>
          </w:tcPr>
          <w:p w14:paraId="00BA7D2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2321.9</w:t>
            </w:r>
          </w:p>
        </w:tc>
        <w:tc>
          <w:tcPr>
            <w:tcW w:w="397" w:type="dxa"/>
            <w:tcBorders>
              <w:top w:val="nil"/>
              <w:left w:val="nil"/>
              <w:bottom w:val="single" w:sz="4" w:space="0" w:color="auto"/>
              <w:right w:val="single" w:sz="4" w:space="0" w:color="auto"/>
            </w:tcBorders>
            <w:shd w:val="clear" w:color="auto" w:fill="auto"/>
            <w:noWrap/>
            <w:vAlign w:val="center"/>
            <w:hideMark/>
          </w:tcPr>
          <w:p w14:paraId="0D5F097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11FA259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AA1544" w:rsidRPr="00753F93" w14:paraId="6733FA3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12ABA7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46</w:t>
            </w:r>
          </w:p>
        </w:tc>
        <w:tc>
          <w:tcPr>
            <w:tcW w:w="1692" w:type="dxa"/>
            <w:tcBorders>
              <w:top w:val="nil"/>
              <w:left w:val="nil"/>
              <w:bottom w:val="single" w:sz="4" w:space="0" w:color="auto"/>
              <w:right w:val="single" w:sz="4" w:space="0" w:color="auto"/>
            </w:tcBorders>
            <w:shd w:val="clear" w:color="auto" w:fill="auto"/>
            <w:noWrap/>
            <w:vAlign w:val="center"/>
            <w:hideMark/>
          </w:tcPr>
          <w:p w14:paraId="5F411F6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Lake Latonka</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605DC18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w:t>
            </w:r>
          </w:p>
        </w:tc>
        <w:tc>
          <w:tcPr>
            <w:tcW w:w="674" w:type="dxa"/>
            <w:tcBorders>
              <w:top w:val="nil"/>
              <w:left w:val="nil"/>
              <w:bottom w:val="single" w:sz="4" w:space="0" w:color="auto"/>
              <w:right w:val="single" w:sz="4" w:space="0" w:color="auto"/>
            </w:tcBorders>
            <w:shd w:val="clear" w:color="auto" w:fill="auto"/>
            <w:noWrap/>
            <w:vAlign w:val="center"/>
            <w:hideMark/>
          </w:tcPr>
          <w:p w14:paraId="07D53B1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4.59</w:t>
            </w:r>
          </w:p>
        </w:tc>
        <w:tc>
          <w:tcPr>
            <w:tcW w:w="460" w:type="dxa"/>
            <w:tcBorders>
              <w:top w:val="nil"/>
              <w:left w:val="nil"/>
              <w:bottom w:val="single" w:sz="4" w:space="0" w:color="auto"/>
              <w:right w:val="single" w:sz="4" w:space="0" w:color="auto"/>
            </w:tcBorders>
            <w:shd w:val="clear" w:color="auto" w:fill="auto"/>
            <w:noWrap/>
            <w:vAlign w:val="center"/>
            <w:hideMark/>
          </w:tcPr>
          <w:p w14:paraId="1A47E6C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536D0D7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4.09</w:t>
            </w:r>
          </w:p>
        </w:tc>
        <w:tc>
          <w:tcPr>
            <w:tcW w:w="679" w:type="dxa"/>
            <w:tcBorders>
              <w:top w:val="nil"/>
              <w:left w:val="nil"/>
              <w:bottom w:val="single" w:sz="4" w:space="0" w:color="auto"/>
              <w:right w:val="single" w:sz="4" w:space="0" w:color="auto"/>
            </w:tcBorders>
            <w:shd w:val="clear" w:color="auto" w:fill="auto"/>
            <w:noWrap/>
            <w:vAlign w:val="center"/>
            <w:hideMark/>
          </w:tcPr>
          <w:p w14:paraId="19AAC91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6.25</w:t>
            </w:r>
          </w:p>
        </w:tc>
        <w:tc>
          <w:tcPr>
            <w:tcW w:w="879" w:type="dxa"/>
            <w:tcBorders>
              <w:top w:val="nil"/>
              <w:left w:val="nil"/>
              <w:bottom w:val="single" w:sz="4" w:space="0" w:color="auto"/>
              <w:right w:val="single" w:sz="4" w:space="0" w:color="auto"/>
            </w:tcBorders>
            <w:shd w:val="clear" w:color="auto" w:fill="auto"/>
            <w:noWrap/>
            <w:vAlign w:val="center"/>
            <w:hideMark/>
          </w:tcPr>
          <w:p w14:paraId="47F1C4B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290</w:t>
            </w:r>
          </w:p>
        </w:tc>
        <w:tc>
          <w:tcPr>
            <w:tcW w:w="397" w:type="dxa"/>
            <w:tcBorders>
              <w:top w:val="nil"/>
              <w:left w:val="nil"/>
              <w:bottom w:val="single" w:sz="4" w:space="0" w:color="auto"/>
              <w:right w:val="single" w:sz="4" w:space="0" w:color="auto"/>
            </w:tcBorders>
            <w:shd w:val="clear" w:color="auto" w:fill="auto"/>
            <w:noWrap/>
            <w:vAlign w:val="center"/>
            <w:hideMark/>
          </w:tcPr>
          <w:p w14:paraId="2115356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45AF0A89" w14:textId="37EE7842"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242AF372"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013F98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47</w:t>
            </w:r>
          </w:p>
        </w:tc>
        <w:tc>
          <w:tcPr>
            <w:tcW w:w="1692" w:type="dxa"/>
            <w:tcBorders>
              <w:top w:val="nil"/>
              <w:left w:val="nil"/>
              <w:bottom w:val="single" w:sz="4" w:space="0" w:color="auto"/>
              <w:right w:val="single" w:sz="4" w:space="0" w:color="auto"/>
            </w:tcBorders>
            <w:shd w:val="clear" w:color="auto" w:fill="auto"/>
            <w:noWrap/>
            <w:vAlign w:val="center"/>
            <w:hideMark/>
          </w:tcPr>
          <w:p w14:paraId="2957DA0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Lake Tanglewood</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2A54044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7435DBE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143311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19C04F4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4.85</w:t>
            </w:r>
          </w:p>
        </w:tc>
        <w:tc>
          <w:tcPr>
            <w:tcW w:w="679" w:type="dxa"/>
            <w:tcBorders>
              <w:top w:val="nil"/>
              <w:left w:val="nil"/>
              <w:bottom w:val="single" w:sz="4" w:space="0" w:color="auto"/>
              <w:right w:val="single" w:sz="4" w:space="0" w:color="auto"/>
            </w:tcBorders>
            <w:shd w:val="clear" w:color="auto" w:fill="auto"/>
            <w:noWrap/>
            <w:vAlign w:val="center"/>
            <w:hideMark/>
          </w:tcPr>
          <w:p w14:paraId="01AD0DB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16.76</w:t>
            </w:r>
          </w:p>
        </w:tc>
        <w:tc>
          <w:tcPr>
            <w:tcW w:w="879" w:type="dxa"/>
            <w:tcBorders>
              <w:top w:val="nil"/>
              <w:left w:val="nil"/>
              <w:bottom w:val="single" w:sz="4" w:space="0" w:color="auto"/>
              <w:right w:val="single" w:sz="4" w:space="0" w:color="auto"/>
            </w:tcBorders>
            <w:shd w:val="clear" w:color="auto" w:fill="auto"/>
            <w:noWrap/>
            <w:vAlign w:val="center"/>
            <w:hideMark/>
          </w:tcPr>
          <w:p w14:paraId="66F2DEB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1351</w:t>
            </w:r>
          </w:p>
        </w:tc>
        <w:tc>
          <w:tcPr>
            <w:tcW w:w="397" w:type="dxa"/>
            <w:tcBorders>
              <w:top w:val="nil"/>
              <w:left w:val="nil"/>
              <w:bottom w:val="single" w:sz="4" w:space="0" w:color="auto"/>
              <w:right w:val="single" w:sz="4" w:space="0" w:color="auto"/>
            </w:tcBorders>
            <w:shd w:val="clear" w:color="auto" w:fill="auto"/>
            <w:noWrap/>
            <w:vAlign w:val="center"/>
            <w:hideMark/>
          </w:tcPr>
          <w:p w14:paraId="0E5630A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B94526D" w14:textId="528856B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43A0D78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ECA19B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w:t>
            </w:r>
          </w:p>
        </w:tc>
        <w:tc>
          <w:tcPr>
            <w:tcW w:w="1692" w:type="dxa"/>
            <w:tcBorders>
              <w:top w:val="nil"/>
              <w:left w:val="nil"/>
              <w:bottom w:val="single" w:sz="4" w:space="0" w:color="auto"/>
              <w:right w:val="single" w:sz="4" w:space="0" w:color="auto"/>
            </w:tcBorders>
            <w:shd w:val="clear" w:color="auto" w:fill="auto"/>
            <w:noWrap/>
            <w:vAlign w:val="center"/>
            <w:hideMark/>
          </w:tcPr>
          <w:p w14:paraId="4A48FE8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Laurel Run</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6D5A8A9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12.8</w:t>
            </w:r>
          </w:p>
        </w:tc>
        <w:tc>
          <w:tcPr>
            <w:tcW w:w="674" w:type="dxa"/>
            <w:tcBorders>
              <w:top w:val="nil"/>
              <w:left w:val="nil"/>
              <w:bottom w:val="single" w:sz="4" w:space="0" w:color="auto"/>
              <w:right w:val="single" w:sz="4" w:space="0" w:color="auto"/>
            </w:tcBorders>
            <w:shd w:val="clear" w:color="auto" w:fill="auto"/>
            <w:noWrap/>
            <w:vAlign w:val="center"/>
            <w:hideMark/>
          </w:tcPr>
          <w:p w14:paraId="4582B59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0.379</w:t>
            </w:r>
          </w:p>
        </w:tc>
        <w:tc>
          <w:tcPr>
            <w:tcW w:w="460" w:type="dxa"/>
            <w:tcBorders>
              <w:top w:val="nil"/>
              <w:left w:val="nil"/>
              <w:bottom w:val="single" w:sz="4" w:space="0" w:color="auto"/>
              <w:right w:val="single" w:sz="4" w:space="0" w:color="auto"/>
            </w:tcBorders>
            <w:shd w:val="clear" w:color="auto" w:fill="auto"/>
            <w:noWrap/>
            <w:vAlign w:val="center"/>
            <w:hideMark/>
          </w:tcPr>
          <w:p w14:paraId="427E394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7F6737B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0.555</w:t>
            </w:r>
          </w:p>
        </w:tc>
        <w:tc>
          <w:tcPr>
            <w:tcW w:w="679" w:type="dxa"/>
            <w:tcBorders>
              <w:top w:val="nil"/>
              <w:left w:val="nil"/>
              <w:bottom w:val="single" w:sz="4" w:space="0" w:color="auto"/>
              <w:right w:val="single" w:sz="4" w:space="0" w:color="auto"/>
            </w:tcBorders>
            <w:shd w:val="clear" w:color="auto" w:fill="auto"/>
            <w:noWrap/>
            <w:vAlign w:val="center"/>
            <w:hideMark/>
          </w:tcPr>
          <w:p w14:paraId="35D093A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14.1</w:t>
            </w:r>
          </w:p>
        </w:tc>
        <w:tc>
          <w:tcPr>
            <w:tcW w:w="879" w:type="dxa"/>
            <w:tcBorders>
              <w:top w:val="nil"/>
              <w:left w:val="nil"/>
              <w:bottom w:val="single" w:sz="4" w:space="0" w:color="auto"/>
              <w:right w:val="single" w:sz="4" w:space="0" w:color="auto"/>
            </w:tcBorders>
            <w:shd w:val="clear" w:color="auto" w:fill="auto"/>
            <w:noWrap/>
            <w:vAlign w:val="center"/>
            <w:hideMark/>
          </w:tcPr>
          <w:p w14:paraId="1DBCA45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1050</w:t>
            </w:r>
          </w:p>
        </w:tc>
        <w:tc>
          <w:tcPr>
            <w:tcW w:w="397" w:type="dxa"/>
            <w:tcBorders>
              <w:top w:val="nil"/>
              <w:left w:val="nil"/>
              <w:bottom w:val="single" w:sz="4" w:space="0" w:color="auto"/>
              <w:right w:val="single" w:sz="4" w:space="0" w:color="auto"/>
            </w:tcBorders>
            <w:shd w:val="clear" w:color="auto" w:fill="auto"/>
            <w:noWrap/>
            <w:vAlign w:val="center"/>
            <w:hideMark/>
          </w:tcPr>
          <w:p w14:paraId="68F8719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E29C615" w14:textId="5373830B"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AA1544" w:rsidRPr="00753F93" w14:paraId="428A9BEA"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78AC2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49</w:t>
            </w:r>
          </w:p>
        </w:tc>
        <w:tc>
          <w:tcPr>
            <w:tcW w:w="1692" w:type="dxa"/>
            <w:tcBorders>
              <w:top w:val="nil"/>
              <w:left w:val="nil"/>
              <w:bottom w:val="single" w:sz="4" w:space="0" w:color="auto"/>
              <w:right w:val="single" w:sz="4" w:space="0" w:color="auto"/>
            </w:tcBorders>
            <w:shd w:val="clear" w:color="auto" w:fill="auto"/>
            <w:noWrap/>
            <w:vAlign w:val="center"/>
            <w:hideMark/>
          </w:tcPr>
          <w:p w14:paraId="0C71662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Lawn Lake</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7567D38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7.9</w:t>
            </w:r>
          </w:p>
        </w:tc>
        <w:tc>
          <w:tcPr>
            <w:tcW w:w="674" w:type="dxa"/>
            <w:tcBorders>
              <w:top w:val="nil"/>
              <w:left w:val="nil"/>
              <w:bottom w:val="single" w:sz="4" w:space="0" w:color="auto"/>
              <w:right w:val="single" w:sz="4" w:space="0" w:color="auto"/>
            </w:tcBorders>
            <w:shd w:val="clear" w:color="auto" w:fill="auto"/>
            <w:noWrap/>
            <w:vAlign w:val="center"/>
            <w:hideMark/>
          </w:tcPr>
          <w:p w14:paraId="2B2AF68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A4159A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28198B7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0.798</w:t>
            </w:r>
          </w:p>
        </w:tc>
        <w:tc>
          <w:tcPr>
            <w:tcW w:w="679" w:type="dxa"/>
            <w:tcBorders>
              <w:top w:val="nil"/>
              <w:left w:val="nil"/>
              <w:bottom w:val="single" w:sz="4" w:space="0" w:color="auto"/>
              <w:right w:val="single" w:sz="4" w:space="0" w:color="auto"/>
            </w:tcBorders>
            <w:shd w:val="clear" w:color="auto" w:fill="auto"/>
            <w:noWrap/>
            <w:vAlign w:val="center"/>
            <w:hideMark/>
          </w:tcPr>
          <w:p w14:paraId="7707998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6.71</w:t>
            </w:r>
          </w:p>
        </w:tc>
        <w:tc>
          <w:tcPr>
            <w:tcW w:w="879" w:type="dxa"/>
            <w:tcBorders>
              <w:top w:val="nil"/>
              <w:left w:val="nil"/>
              <w:bottom w:val="single" w:sz="4" w:space="0" w:color="auto"/>
              <w:right w:val="single" w:sz="4" w:space="0" w:color="auto"/>
            </w:tcBorders>
            <w:shd w:val="clear" w:color="auto" w:fill="auto"/>
            <w:noWrap/>
            <w:vAlign w:val="center"/>
            <w:hideMark/>
          </w:tcPr>
          <w:p w14:paraId="799AFA8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510</w:t>
            </w:r>
          </w:p>
        </w:tc>
        <w:tc>
          <w:tcPr>
            <w:tcW w:w="397" w:type="dxa"/>
            <w:tcBorders>
              <w:top w:val="nil"/>
              <w:left w:val="nil"/>
              <w:bottom w:val="single" w:sz="4" w:space="0" w:color="auto"/>
              <w:right w:val="single" w:sz="4" w:space="0" w:color="auto"/>
            </w:tcBorders>
            <w:shd w:val="clear" w:color="auto" w:fill="auto"/>
            <w:noWrap/>
            <w:vAlign w:val="center"/>
            <w:hideMark/>
          </w:tcPr>
          <w:p w14:paraId="498A2FB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5554025" w14:textId="117731AA"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Wahl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1998</w:t>
            </w:r>
          </w:p>
        </w:tc>
      </w:tr>
      <w:tr w:rsidR="00AA1544" w:rsidRPr="00753F93" w14:paraId="6910D480"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A8C3CF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50</w:t>
            </w:r>
          </w:p>
        </w:tc>
        <w:tc>
          <w:tcPr>
            <w:tcW w:w="1692" w:type="dxa"/>
            <w:tcBorders>
              <w:top w:val="nil"/>
              <w:left w:val="nil"/>
              <w:bottom w:val="single" w:sz="4" w:space="0" w:color="auto"/>
              <w:right w:val="single" w:sz="4" w:space="0" w:color="auto"/>
            </w:tcBorders>
            <w:shd w:val="clear" w:color="auto" w:fill="auto"/>
            <w:noWrap/>
            <w:vAlign w:val="center"/>
            <w:hideMark/>
          </w:tcPr>
          <w:p w14:paraId="510CC61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Lijiaju</w:t>
            </w:r>
            <w:r w:rsidR="00DD6BCD" w:rsidRPr="00753F93">
              <w:rPr>
                <w:rFonts w:asciiTheme="majorBidi" w:eastAsia="Times New Roman" w:hAnsiTheme="majorBidi" w:cstheme="majorBidi"/>
                <w:color w:val="000000" w:themeColor="text1"/>
                <w:sz w:val="18"/>
                <w:szCs w:val="18"/>
                <w:lang w:val="en-GB"/>
              </w:rPr>
              <w:t>, China</w:t>
            </w:r>
          </w:p>
        </w:tc>
        <w:tc>
          <w:tcPr>
            <w:tcW w:w="567" w:type="dxa"/>
            <w:tcBorders>
              <w:top w:val="nil"/>
              <w:left w:val="nil"/>
              <w:bottom w:val="single" w:sz="4" w:space="0" w:color="auto"/>
              <w:right w:val="single" w:sz="4" w:space="0" w:color="auto"/>
            </w:tcBorders>
            <w:shd w:val="clear" w:color="auto" w:fill="auto"/>
            <w:noWrap/>
            <w:vAlign w:val="center"/>
            <w:hideMark/>
          </w:tcPr>
          <w:p w14:paraId="72178CA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w:t>
            </w:r>
          </w:p>
        </w:tc>
        <w:tc>
          <w:tcPr>
            <w:tcW w:w="674" w:type="dxa"/>
            <w:tcBorders>
              <w:top w:val="nil"/>
              <w:left w:val="nil"/>
              <w:bottom w:val="single" w:sz="4" w:space="0" w:color="auto"/>
              <w:right w:val="single" w:sz="4" w:space="0" w:color="auto"/>
            </w:tcBorders>
            <w:shd w:val="clear" w:color="auto" w:fill="auto"/>
            <w:noWrap/>
            <w:vAlign w:val="center"/>
            <w:hideMark/>
          </w:tcPr>
          <w:p w14:paraId="0C7C0D5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1.14</w:t>
            </w:r>
          </w:p>
        </w:tc>
        <w:tc>
          <w:tcPr>
            <w:tcW w:w="460" w:type="dxa"/>
            <w:tcBorders>
              <w:top w:val="nil"/>
              <w:left w:val="nil"/>
              <w:bottom w:val="single" w:sz="4" w:space="0" w:color="auto"/>
              <w:right w:val="single" w:sz="4" w:space="0" w:color="auto"/>
            </w:tcBorders>
            <w:shd w:val="clear" w:color="auto" w:fill="auto"/>
            <w:noWrap/>
            <w:vAlign w:val="center"/>
            <w:hideMark/>
          </w:tcPr>
          <w:p w14:paraId="0E192D8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76F398B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1.14</w:t>
            </w:r>
          </w:p>
        </w:tc>
        <w:tc>
          <w:tcPr>
            <w:tcW w:w="679" w:type="dxa"/>
            <w:tcBorders>
              <w:top w:val="nil"/>
              <w:left w:val="nil"/>
              <w:bottom w:val="single" w:sz="4" w:space="0" w:color="auto"/>
              <w:right w:val="single" w:sz="4" w:space="0" w:color="auto"/>
            </w:tcBorders>
            <w:shd w:val="clear" w:color="auto" w:fill="auto"/>
            <w:noWrap/>
            <w:vAlign w:val="center"/>
            <w:hideMark/>
          </w:tcPr>
          <w:p w14:paraId="7A3658B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w:t>
            </w:r>
          </w:p>
        </w:tc>
        <w:tc>
          <w:tcPr>
            <w:tcW w:w="879" w:type="dxa"/>
            <w:tcBorders>
              <w:top w:val="nil"/>
              <w:left w:val="nil"/>
              <w:bottom w:val="single" w:sz="4" w:space="0" w:color="auto"/>
              <w:right w:val="single" w:sz="4" w:space="0" w:color="auto"/>
            </w:tcBorders>
            <w:shd w:val="clear" w:color="auto" w:fill="auto"/>
            <w:noWrap/>
            <w:vAlign w:val="center"/>
            <w:hideMark/>
          </w:tcPr>
          <w:p w14:paraId="11F5E27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2950</w:t>
            </w:r>
          </w:p>
        </w:tc>
        <w:tc>
          <w:tcPr>
            <w:tcW w:w="397" w:type="dxa"/>
            <w:tcBorders>
              <w:top w:val="nil"/>
              <w:left w:val="nil"/>
              <w:bottom w:val="single" w:sz="4" w:space="0" w:color="auto"/>
              <w:right w:val="single" w:sz="4" w:space="0" w:color="auto"/>
            </w:tcBorders>
            <w:shd w:val="clear" w:color="auto" w:fill="auto"/>
            <w:noWrap/>
            <w:vAlign w:val="center"/>
            <w:hideMark/>
          </w:tcPr>
          <w:p w14:paraId="20FD801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3827C72D" w14:textId="24B8F31E"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4D9860F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5B5137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51</w:t>
            </w:r>
          </w:p>
        </w:tc>
        <w:tc>
          <w:tcPr>
            <w:tcW w:w="1692" w:type="dxa"/>
            <w:tcBorders>
              <w:top w:val="nil"/>
              <w:left w:val="nil"/>
              <w:bottom w:val="single" w:sz="4" w:space="0" w:color="auto"/>
              <w:right w:val="single" w:sz="4" w:space="0" w:color="auto"/>
            </w:tcBorders>
            <w:shd w:val="clear" w:color="auto" w:fill="auto"/>
            <w:noWrap/>
            <w:vAlign w:val="center"/>
            <w:hideMark/>
          </w:tcPr>
          <w:p w14:paraId="4EB84AF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Lily Lake</w:t>
            </w:r>
            <w:r w:rsidR="00DD6BCD"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0F21C3C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1D61349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52A4EC8" w14:textId="77777777" w:rsidR="00AA1544" w:rsidRPr="00753F93" w:rsidRDefault="00AA1544" w:rsidP="00590997">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W/P</w:t>
            </w:r>
          </w:p>
        </w:tc>
        <w:tc>
          <w:tcPr>
            <w:tcW w:w="880" w:type="dxa"/>
            <w:tcBorders>
              <w:top w:val="nil"/>
              <w:left w:val="nil"/>
              <w:bottom w:val="single" w:sz="4" w:space="0" w:color="auto"/>
              <w:right w:val="single" w:sz="4" w:space="0" w:color="auto"/>
            </w:tcBorders>
            <w:shd w:val="clear" w:color="auto" w:fill="auto"/>
            <w:noWrap/>
            <w:vAlign w:val="center"/>
            <w:hideMark/>
          </w:tcPr>
          <w:p w14:paraId="331D19A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0.0925</w:t>
            </w:r>
          </w:p>
        </w:tc>
        <w:tc>
          <w:tcPr>
            <w:tcW w:w="679" w:type="dxa"/>
            <w:tcBorders>
              <w:top w:val="nil"/>
              <w:left w:val="nil"/>
              <w:bottom w:val="single" w:sz="4" w:space="0" w:color="auto"/>
              <w:right w:val="single" w:sz="4" w:space="0" w:color="auto"/>
            </w:tcBorders>
            <w:shd w:val="clear" w:color="auto" w:fill="auto"/>
            <w:noWrap/>
            <w:vAlign w:val="center"/>
            <w:hideMark/>
          </w:tcPr>
          <w:p w14:paraId="7E6E3B6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3.35</w:t>
            </w:r>
          </w:p>
        </w:tc>
        <w:tc>
          <w:tcPr>
            <w:tcW w:w="879" w:type="dxa"/>
            <w:tcBorders>
              <w:top w:val="nil"/>
              <w:left w:val="nil"/>
              <w:bottom w:val="single" w:sz="4" w:space="0" w:color="auto"/>
              <w:right w:val="single" w:sz="4" w:space="0" w:color="auto"/>
            </w:tcBorders>
            <w:shd w:val="clear" w:color="auto" w:fill="auto"/>
            <w:noWrap/>
            <w:vAlign w:val="center"/>
            <w:hideMark/>
          </w:tcPr>
          <w:p w14:paraId="65EA353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71</w:t>
            </w:r>
          </w:p>
        </w:tc>
        <w:tc>
          <w:tcPr>
            <w:tcW w:w="397" w:type="dxa"/>
            <w:tcBorders>
              <w:top w:val="nil"/>
              <w:left w:val="nil"/>
              <w:bottom w:val="single" w:sz="4" w:space="0" w:color="auto"/>
              <w:right w:val="single" w:sz="4" w:space="0" w:color="auto"/>
            </w:tcBorders>
            <w:shd w:val="clear" w:color="auto" w:fill="auto"/>
            <w:noWrap/>
            <w:vAlign w:val="center"/>
            <w:hideMark/>
          </w:tcPr>
          <w:p w14:paraId="6509360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D69C431" w14:textId="66538DC1"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AA1544" w:rsidRPr="00753F93" w14:paraId="06113E76"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9CDDE4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52</w:t>
            </w:r>
          </w:p>
        </w:tc>
        <w:tc>
          <w:tcPr>
            <w:tcW w:w="1692" w:type="dxa"/>
            <w:tcBorders>
              <w:top w:val="nil"/>
              <w:left w:val="nil"/>
              <w:bottom w:val="single" w:sz="4" w:space="0" w:color="auto"/>
              <w:right w:val="single" w:sz="4" w:space="0" w:color="auto"/>
            </w:tcBorders>
            <w:shd w:val="clear" w:color="auto" w:fill="auto"/>
            <w:noWrap/>
            <w:vAlign w:val="center"/>
            <w:hideMark/>
          </w:tcPr>
          <w:p w14:paraId="19D4C96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Little Deer Creek</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133FEB3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26.2</w:t>
            </w:r>
          </w:p>
        </w:tc>
        <w:tc>
          <w:tcPr>
            <w:tcW w:w="674" w:type="dxa"/>
            <w:tcBorders>
              <w:top w:val="nil"/>
              <w:left w:val="nil"/>
              <w:bottom w:val="single" w:sz="4" w:space="0" w:color="auto"/>
              <w:right w:val="single" w:sz="4" w:space="0" w:color="auto"/>
            </w:tcBorders>
            <w:shd w:val="clear" w:color="auto" w:fill="auto"/>
            <w:noWrap/>
            <w:vAlign w:val="center"/>
            <w:hideMark/>
          </w:tcPr>
          <w:p w14:paraId="16301CB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1.73</w:t>
            </w:r>
          </w:p>
        </w:tc>
        <w:tc>
          <w:tcPr>
            <w:tcW w:w="460" w:type="dxa"/>
            <w:tcBorders>
              <w:top w:val="nil"/>
              <w:left w:val="nil"/>
              <w:bottom w:val="single" w:sz="4" w:space="0" w:color="auto"/>
              <w:right w:val="single" w:sz="4" w:space="0" w:color="auto"/>
            </w:tcBorders>
            <w:shd w:val="clear" w:color="auto" w:fill="auto"/>
            <w:noWrap/>
            <w:vAlign w:val="center"/>
            <w:hideMark/>
          </w:tcPr>
          <w:p w14:paraId="4ECA49A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4177ABA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679" w:type="dxa"/>
            <w:tcBorders>
              <w:top w:val="nil"/>
              <w:left w:val="nil"/>
              <w:bottom w:val="single" w:sz="4" w:space="0" w:color="auto"/>
              <w:right w:val="single" w:sz="4" w:space="0" w:color="auto"/>
            </w:tcBorders>
            <w:shd w:val="clear" w:color="auto" w:fill="auto"/>
            <w:noWrap/>
            <w:vAlign w:val="center"/>
            <w:hideMark/>
          </w:tcPr>
          <w:p w14:paraId="27023EA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22.9</w:t>
            </w:r>
          </w:p>
        </w:tc>
        <w:tc>
          <w:tcPr>
            <w:tcW w:w="879" w:type="dxa"/>
            <w:tcBorders>
              <w:top w:val="nil"/>
              <w:left w:val="nil"/>
              <w:bottom w:val="single" w:sz="4" w:space="0" w:color="auto"/>
              <w:right w:val="single" w:sz="4" w:space="0" w:color="auto"/>
            </w:tcBorders>
            <w:shd w:val="clear" w:color="auto" w:fill="auto"/>
            <w:noWrap/>
            <w:vAlign w:val="center"/>
            <w:hideMark/>
          </w:tcPr>
          <w:p w14:paraId="1C29691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1330</w:t>
            </w:r>
          </w:p>
        </w:tc>
        <w:tc>
          <w:tcPr>
            <w:tcW w:w="397" w:type="dxa"/>
            <w:tcBorders>
              <w:top w:val="nil"/>
              <w:left w:val="nil"/>
              <w:bottom w:val="single" w:sz="4" w:space="0" w:color="auto"/>
              <w:right w:val="single" w:sz="4" w:space="0" w:color="auto"/>
            </w:tcBorders>
            <w:shd w:val="clear" w:color="auto" w:fill="auto"/>
            <w:noWrap/>
            <w:vAlign w:val="center"/>
            <w:hideMark/>
          </w:tcPr>
          <w:p w14:paraId="7BB1D04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F9018B8" w14:textId="2E72065F"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3FFFCBCA"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E95F2D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53</w:t>
            </w:r>
          </w:p>
        </w:tc>
        <w:tc>
          <w:tcPr>
            <w:tcW w:w="1692" w:type="dxa"/>
            <w:tcBorders>
              <w:top w:val="nil"/>
              <w:left w:val="nil"/>
              <w:bottom w:val="single" w:sz="4" w:space="0" w:color="auto"/>
              <w:right w:val="single" w:sz="4" w:space="0" w:color="auto"/>
            </w:tcBorders>
            <w:shd w:val="clear" w:color="auto" w:fill="auto"/>
            <w:noWrap/>
            <w:vAlign w:val="center"/>
            <w:hideMark/>
          </w:tcPr>
          <w:p w14:paraId="3991B78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Little Wewoka</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263ADAA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3AE361B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282E3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081456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0.987</w:t>
            </w:r>
          </w:p>
        </w:tc>
        <w:tc>
          <w:tcPr>
            <w:tcW w:w="679" w:type="dxa"/>
            <w:tcBorders>
              <w:top w:val="nil"/>
              <w:left w:val="nil"/>
              <w:bottom w:val="single" w:sz="4" w:space="0" w:color="auto"/>
              <w:right w:val="single" w:sz="4" w:space="0" w:color="auto"/>
            </w:tcBorders>
            <w:shd w:val="clear" w:color="auto" w:fill="auto"/>
            <w:noWrap/>
            <w:vAlign w:val="center"/>
            <w:hideMark/>
          </w:tcPr>
          <w:p w14:paraId="5A4F4E7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9.45</w:t>
            </w:r>
          </w:p>
        </w:tc>
        <w:tc>
          <w:tcPr>
            <w:tcW w:w="879" w:type="dxa"/>
            <w:tcBorders>
              <w:top w:val="nil"/>
              <w:left w:val="nil"/>
              <w:bottom w:val="single" w:sz="4" w:space="0" w:color="auto"/>
              <w:right w:val="single" w:sz="4" w:space="0" w:color="auto"/>
            </w:tcBorders>
            <w:shd w:val="clear" w:color="auto" w:fill="auto"/>
            <w:noWrap/>
            <w:vAlign w:val="center"/>
            <w:hideMark/>
          </w:tcPr>
          <w:p w14:paraId="2F81F5D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42.48</w:t>
            </w:r>
          </w:p>
        </w:tc>
        <w:tc>
          <w:tcPr>
            <w:tcW w:w="397" w:type="dxa"/>
            <w:tcBorders>
              <w:top w:val="nil"/>
              <w:left w:val="nil"/>
              <w:bottom w:val="single" w:sz="4" w:space="0" w:color="auto"/>
              <w:right w:val="single" w:sz="4" w:space="0" w:color="auto"/>
            </w:tcBorders>
            <w:shd w:val="clear" w:color="auto" w:fill="auto"/>
            <w:noWrap/>
            <w:vAlign w:val="center"/>
            <w:hideMark/>
          </w:tcPr>
          <w:p w14:paraId="27C1CF7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140DA34" w14:textId="676B3B82"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2EC746A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339E87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54</w:t>
            </w:r>
          </w:p>
        </w:tc>
        <w:tc>
          <w:tcPr>
            <w:tcW w:w="1692" w:type="dxa"/>
            <w:tcBorders>
              <w:top w:val="nil"/>
              <w:left w:val="nil"/>
              <w:bottom w:val="single" w:sz="4" w:space="0" w:color="auto"/>
              <w:right w:val="single" w:sz="4" w:space="0" w:color="auto"/>
            </w:tcBorders>
            <w:shd w:val="clear" w:color="auto" w:fill="auto"/>
            <w:noWrap/>
            <w:vAlign w:val="center"/>
            <w:hideMark/>
          </w:tcPr>
          <w:p w14:paraId="6F98D0A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Liujiatai</w:t>
            </w:r>
            <w:r w:rsidR="00CA3817" w:rsidRPr="00753F93">
              <w:rPr>
                <w:rFonts w:asciiTheme="majorBidi" w:eastAsia="Times New Roman" w:hAnsiTheme="majorBidi" w:cstheme="majorBidi"/>
                <w:color w:val="000000" w:themeColor="text1"/>
                <w:sz w:val="18"/>
                <w:szCs w:val="18"/>
                <w:lang w:val="en-GB"/>
              </w:rPr>
              <w:t>, China</w:t>
            </w:r>
          </w:p>
        </w:tc>
        <w:tc>
          <w:tcPr>
            <w:tcW w:w="567" w:type="dxa"/>
            <w:tcBorders>
              <w:top w:val="nil"/>
              <w:left w:val="nil"/>
              <w:bottom w:val="single" w:sz="4" w:space="0" w:color="auto"/>
              <w:right w:val="single" w:sz="4" w:space="0" w:color="auto"/>
            </w:tcBorders>
            <w:shd w:val="clear" w:color="auto" w:fill="auto"/>
            <w:noWrap/>
            <w:vAlign w:val="center"/>
            <w:hideMark/>
          </w:tcPr>
          <w:p w14:paraId="5489C7A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35.9</w:t>
            </w:r>
          </w:p>
        </w:tc>
        <w:tc>
          <w:tcPr>
            <w:tcW w:w="674" w:type="dxa"/>
            <w:tcBorders>
              <w:top w:val="nil"/>
              <w:left w:val="nil"/>
              <w:bottom w:val="single" w:sz="4" w:space="0" w:color="auto"/>
              <w:right w:val="single" w:sz="4" w:space="0" w:color="auto"/>
            </w:tcBorders>
            <w:shd w:val="clear" w:color="auto" w:fill="auto"/>
            <w:noWrap/>
            <w:vAlign w:val="center"/>
            <w:hideMark/>
          </w:tcPr>
          <w:p w14:paraId="44BD06A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40.54</w:t>
            </w:r>
          </w:p>
        </w:tc>
        <w:tc>
          <w:tcPr>
            <w:tcW w:w="460" w:type="dxa"/>
            <w:tcBorders>
              <w:top w:val="nil"/>
              <w:left w:val="nil"/>
              <w:bottom w:val="single" w:sz="4" w:space="0" w:color="auto"/>
              <w:right w:val="single" w:sz="4" w:space="0" w:color="auto"/>
            </w:tcBorders>
            <w:shd w:val="clear" w:color="auto" w:fill="auto"/>
            <w:noWrap/>
            <w:vAlign w:val="center"/>
            <w:hideMark/>
          </w:tcPr>
          <w:p w14:paraId="22B4AB8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8252DB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40.54</w:t>
            </w:r>
          </w:p>
        </w:tc>
        <w:tc>
          <w:tcPr>
            <w:tcW w:w="679" w:type="dxa"/>
            <w:tcBorders>
              <w:top w:val="nil"/>
              <w:left w:val="nil"/>
              <w:bottom w:val="single" w:sz="4" w:space="0" w:color="auto"/>
              <w:right w:val="single" w:sz="4" w:space="0" w:color="auto"/>
            </w:tcBorders>
            <w:shd w:val="clear" w:color="auto" w:fill="auto"/>
            <w:noWrap/>
            <w:vAlign w:val="center"/>
            <w:hideMark/>
          </w:tcPr>
          <w:p w14:paraId="1558816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35.9</w:t>
            </w:r>
          </w:p>
        </w:tc>
        <w:tc>
          <w:tcPr>
            <w:tcW w:w="879" w:type="dxa"/>
            <w:tcBorders>
              <w:top w:val="nil"/>
              <w:left w:val="nil"/>
              <w:bottom w:val="single" w:sz="4" w:space="0" w:color="auto"/>
              <w:right w:val="single" w:sz="4" w:space="0" w:color="auto"/>
            </w:tcBorders>
            <w:shd w:val="clear" w:color="auto" w:fill="auto"/>
            <w:noWrap/>
            <w:vAlign w:val="center"/>
            <w:hideMark/>
          </w:tcPr>
          <w:p w14:paraId="7F68384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28000</w:t>
            </w:r>
          </w:p>
        </w:tc>
        <w:tc>
          <w:tcPr>
            <w:tcW w:w="397" w:type="dxa"/>
            <w:tcBorders>
              <w:top w:val="nil"/>
              <w:left w:val="nil"/>
              <w:bottom w:val="single" w:sz="4" w:space="0" w:color="auto"/>
              <w:right w:val="single" w:sz="4" w:space="0" w:color="auto"/>
            </w:tcBorders>
            <w:shd w:val="clear" w:color="auto" w:fill="auto"/>
            <w:noWrap/>
            <w:vAlign w:val="center"/>
            <w:hideMark/>
          </w:tcPr>
          <w:p w14:paraId="5C441E6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3C4E9C19" w14:textId="17D6D1A1"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64169BC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DEE006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55</w:t>
            </w:r>
          </w:p>
        </w:tc>
        <w:tc>
          <w:tcPr>
            <w:tcW w:w="1692" w:type="dxa"/>
            <w:tcBorders>
              <w:top w:val="nil"/>
              <w:left w:val="nil"/>
              <w:bottom w:val="single" w:sz="4" w:space="0" w:color="auto"/>
              <w:right w:val="single" w:sz="4" w:space="0" w:color="auto"/>
            </w:tcBorders>
            <w:shd w:val="clear" w:color="auto" w:fill="auto"/>
            <w:noWrap/>
            <w:vAlign w:val="center"/>
            <w:hideMark/>
          </w:tcPr>
          <w:p w14:paraId="1E9369A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Lower Latham</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184928E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49B1E0D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80C165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12C1C6D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7.08</w:t>
            </w:r>
          </w:p>
        </w:tc>
        <w:tc>
          <w:tcPr>
            <w:tcW w:w="679" w:type="dxa"/>
            <w:tcBorders>
              <w:top w:val="nil"/>
              <w:left w:val="nil"/>
              <w:bottom w:val="single" w:sz="4" w:space="0" w:color="auto"/>
              <w:right w:val="single" w:sz="4" w:space="0" w:color="auto"/>
            </w:tcBorders>
            <w:shd w:val="clear" w:color="auto" w:fill="auto"/>
            <w:noWrap/>
            <w:vAlign w:val="center"/>
            <w:hideMark/>
          </w:tcPr>
          <w:p w14:paraId="2EF631F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5.79</w:t>
            </w:r>
          </w:p>
        </w:tc>
        <w:tc>
          <w:tcPr>
            <w:tcW w:w="879" w:type="dxa"/>
            <w:tcBorders>
              <w:top w:val="nil"/>
              <w:left w:val="nil"/>
              <w:bottom w:val="single" w:sz="4" w:space="0" w:color="auto"/>
              <w:right w:val="single" w:sz="4" w:space="0" w:color="auto"/>
            </w:tcBorders>
            <w:shd w:val="clear" w:color="auto" w:fill="auto"/>
            <w:noWrap/>
            <w:vAlign w:val="center"/>
            <w:hideMark/>
          </w:tcPr>
          <w:p w14:paraId="35E8E23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340</w:t>
            </w:r>
          </w:p>
        </w:tc>
        <w:tc>
          <w:tcPr>
            <w:tcW w:w="397" w:type="dxa"/>
            <w:tcBorders>
              <w:top w:val="nil"/>
              <w:left w:val="nil"/>
              <w:bottom w:val="single" w:sz="4" w:space="0" w:color="auto"/>
              <w:right w:val="single" w:sz="4" w:space="0" w:color="auto"/>
            </w:tcBorders>
            <w:shd w:val="clear" w:color="auto" w:fill="auto"/>
            <w:noWrap/>
            <w:vAlign w:val="center"/>
            <w:hideMark/>
          </w:tcPr>
          <w:p w14:paraId="423A7AD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88792C6" w14:textId="2734DA71"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AA1544" w:rsidRPr="00753F93" w14:paraId="39E77C5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262358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56</w:t>
            </w:r>
          </w:p>
        </w:tc>
        <w:tc>
          <w:tcPr>
            <w:tcW w:w="1692" w:type="dxa"/>
            <w:tcBorders>
              <w:top w:val="nil"/>
              <w:left w:val="nil"/>
              <w:bottom w:val="single" w:sz="4" w:space="0" w:color="auto"/>
              <w:right w:val="single" w:sz="4" w:space="0" w:color="auto"/>
            </w:tcBorders>
            <w:shd w:val="clear" w:color="auto" w:fill="auto"/>
            <w:noWrap/>
            <w:vAlign w:val="center"/>
            <w:hideMark/>
          </w:tcPr>
          <w:p w14:paraId="1CAD0E0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Lower Reservoir</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360112E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623E8C9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A38B6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1283B3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0.604</w:t>
            </w:r>
          </w:p>
        </w:tc>
        <w:tc>
          <w:tcPr>
            <w:tcW w:w="679" w:type="dxa"/>
            <w:tcBorders>
              <w:top w:val="nil"/>
              <w:left w:val="nil"/>
              <w:bottom w:val="single" w:sz="4" w:space="0" w:color="auto"/>
              <w:right w:val="single" w:sz="4" w:space="0" w:color="auto"/>
            </w:tcBorders>
            <w:shd w:val="clear" w:color="auto" w:fill="auto"/>
            <w:noWrap/>
            <w:vAlign w:val="center"/>
            <w:hideMark/>
          </w:tcPr>
          <w:p w14:paraId="5F73D74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9.6</w:t>
            </w:r>
          </w:p>
        </w:tc>
        <w:tc>
          <w:tcPr>
            <w:tcW w:w="879" w:type="dxa"/>
            <w:tcBorders>
              <w:top w:val="nil"/>
              <w:left w:val="nil"/>
              <w:bottom w:val="single" w:sz="4" w:space="0" w:color="auto"/>
              <w:right w:val="single" w:sz="4" w:space="0" w:color="auto"/>
            </w:tcBorders>
            <w:shd w:val="clear" w:color="auto" w:fill="auto"/>
            <w:noWrap/>
            <w:vAlign w:val="center"/>
            <w:hideMark/>
          </w:tcPr>
          <w:p w14:paraId="7A1606F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157.44</w:t>
            </w:r>
          </w:p>
        </w:tc>
        <w:tc>
          <w:tcPr>
            <w:tcW w:w="397" w:type="dxa"/>
            <w:tcBorders>
              <w:top w:val="nil"/>
              <w:left w:val="nil"/>
              <w:bottom w:val="single" w:sz="4" w:space="0" w:color="auto"/>
              <w:right w:val="single" w:sz="4" w:space="0" w:color="auto"/>
            </w:tcBorders>
            <w:shd w:val="clear" w:color="auto" w:fill="auto"/>
            <w:noWrap/>
            <w:vAlign w:val="center"/>
            <w:hideMark/>
          </w:tcPr>
          <w:p w14:paraId="3A164BE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46BE2C6" w14:textId="31ACE96F"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1F6961BF"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099776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57</w:t>
            </w:r>
          </w:p>
        </w:tc>
        <w:tc>
          <w:tcPr>
            <w:tcW w:w="1692" w:type="dxa"/>
            <w:tcBorders>
              <w:top w:val="nil"/>
              <w:left w:val="nil"/>
              <w:bottom w:val="single" w:sz="4" w:space="0" w:color="auto"/>
              <w:right w:val="single" w:sz="4" w:space="0" w:color="auto"/>
            </w:tcBorders>
            <w:shd w:val="clear" w:color="auto" w:fill="auto"/>
            <w:noWrap/>
            <w:vAlign w:val="center"/>
            <w:hideMark/>
          </w:tcPr>
          <w:p w14:paraId="1A86C94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Lower Two Medicine</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3FE4128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11.3</w:t>
            </w:r>
          </w:p>
        </w:tc>
        <w:tc>
          <w:tcPr>
            <w:tcW w:w="674" w:type="dxa"/>
            <w:tcBorders>
              <w:top w:val="nil"/>
              <w:left w:val="nil"/>
              <w:bottom w:val="single" w:sz="4" w:space="0" w:color="auto"/>
              <w:right w:val="single" w:sz="4" w:space="0" w:color="auto"/>
            </w:tcBorders>
            <w:shd w:val="clear" w:color="auto" w:fill="auto"/>
            <w:noWrap/>
            <w:vAlign w:val="center"/>
            <w:hideMark/>
          </w:tcPr>
          <w:p w14:paraId="2BA81F7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19.6</w:t>
            </w:r>
          </w:p>
        </w:tc>
        <w:tc>
          <w:tcPr>
            <w:tcW w:w="460" w:type="dxa"/>
            <w:tcBorders>
              <w:top w:val="nil"/>
              <w:left w:val="nil"/>
              <w:bottom w:val="single" w:sz="4" w:space="0" w:color="auto"/>
              <w:right w:val="single" w:sz="4" w:space="0" w:color="auto"/>
            </w:tcBorders>
            <w:shd w:val="clear" w:color="auto" w:fill="auto"/>
            <w:noWrap/>
            <w:vAlign w:val="center"/>
            <w:hideMark/>
          </w:tcPr>
          <w:p w14:paraId="6BCD27B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387AB7B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19.6</w:t>
            </w:r>
          </w:p>
        </w:tc>
        <w:tc>
          <w:tcPr>
            <w:tcW w:w="679" w:type="dxa"/>
            <w:tcBorders>
              <w:top w:val="nil"/>
              <w:left w:val="nil"/>
              <w:bottom w:val="single" w:sz="4" w:space="0" w:color="auto"/>
              <w:right w:val="single" w:sz="4" w:space="0" w:color="auto"/>
            </w:tcBorders>
            <w:shd w:val="clear" w:color="auto" w:fill="auto"/>
            <w:noWrap/>
            <w:vAlign w:val="center"/>
            <w:hideMark/>
          </w:tcPr>
          <w:p w14:paraId="56E6753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11.3</w:t>
            </w:r>
          </w:p>
        </w:tc>
        <w:tc>
          <w:tcPr>
            <w:tcW w:w="879" w:type="dxa"/>
            <w:tcBorders>
              <w:top w:val="nil"/>
              <w:left w:val="nil"/>
              <w:bottom w:val="single" w:sz="4" w:space="0" w:color="auto"/>
              <w:right w:val="single" w:sz="4" w:space="0" w:color="auto"/>
            </w:tcBorders>
            <w:shd w:val="clear" w:color="auto" w:fill="auto"/>
            <w:noWrap/>
            <w:vAlign w:val="center"/>
            <w:hideMark/>
          </w:tcPr>
          <w:p w14:paraId="622ABBD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1800</w:t>
            </w:r>
          </w:p>
        </w:tc>
        <w:tc>
          <w:tcPr>
            <w:tcW w:w="397" w:type="dxa"/>
            <w:tcBorders>
              <w:top w:val="nil"/>
              <w:left w:val="nil"/>
              <w:bottom w:val="single" w:sz="4" w:space="0" w:color="auto"/>
              <w:right w:val="single" w:sz="4" w:space="0" w:color="auto"/>
            </w:tcBorders>
            <w:shd w:val="clear" w:color="auto" w:fill="auto"/>
            <w:noWrap/>
            <w:vAlign w:val="center"/>
            <w:hideMark/>
          </w:tcPr>
          <w:p w14:paraId="1C759F5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676EC430" w14:textId="51840CA2"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6CEDEBA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8D79CF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58</w:t>
            </w:r>
          </w:p>
        </w:tc>
        <w:tc>
          <w:tcPr>
            <w:tcW w:w="1692" w:type="dxa"/>
            <w:tcBorders>
              <w:top w:val="nil"/>
              <w:left w:val="nil"/>
              <w:bottom w:val="single" w:sz="4" w:space="0" w:color="auto"/>
              <w:right w:val="single" w:sz="4" w:space="0" w:color="auto"/>
            </w:tcBorders>
            <w:shd w:val="clear" w:color="auto" w:fill="auto"/>
            <w:noWrap/>
            <w:vAlign w:val="center"/>
            <w:hideMark/>
          </w:tcPr>
          <w:p w14:paraId="72ADEC5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Mahe</w:t>
            </w:r>
            <w:r w:rsidR="00CA3817" w:rsidRPr="00753F93">
              <w:rPr>
                <w:rFonts w:asciiTheme="majorBidi" w:eastAsia="Times New Roman" w:hAnsiTheme="majorBidi" w:cstheme="majorBidi"/>
                <w:color w:val="000000" w:themeColor="text1"/>
                <w:sz w:val="18"/>
                <w:szCs w:val="18"/>
                <w:lang w:val="en-GB"/>
              </w:rPr>
              <w:t>, China</w:t>
            </w:r>
          </w:p>
        </w:tc>
        <w:tc>
          <w:tcPr>
            <w:tcW w:w="567" w:type="dxa"/>
            <w:tcBorders>
              <w:top w:val="nil"/>
              <w:left w:val="nil"/>
              <w:bottom w:val="single" w:sz="4" w:space="0" w:color="auto"/>
              <w:right w:val="single" w:sz="4" w:space="0" w:color="auto"/>
            </w:tcBorders>
            <w:shd w:val="clear" w:color="auto" w:fill="auto"/>
            <w:noWrap/>
            <w:vAlign w:val="center"/>
            <w:hideMark/>
          </w:tcPr>
          <w:p w14:paraId="15500D4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19.5</w:t>
            </w:r>
          </w:p>
        </w:tc>
        <w:tc>
          <w:tcPr>
            <w:tcW w:w="674" w:type="dxa"/>
            <w:tcBorders>
              <w:top w:val="nil"/>
              <w:left w:val="nil"/>
              <w:bottom w:val="single" w:sz="4" w:space="0" w:color="auto"/>
              <w:right w:val="single" w:sz="4" w:space="0" w:color="auto"/>
            </w:tcBorders>
            <w:shd w:val="clear" w:color="auto" w:fill="auto"/>
            <w:noWrap/>
            <w:vAlign w:val="center"/>
            <w:hideMark/>
          </w:tcPr>
          <w:p w14:paraId="3B19866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23.4</w:t>
            </w:r>
          </w:p>
        </w:tc>
        <w:tc>
          <w:tcPr>
            <w:tcW w:w="460" w:type="dxa"/>
            <w:tcBorders>
              <w:top w:val="nil"/>
              <w:left w:val="nil"/>
              <w:bottom w:val="single" w:sz="4" w:space="0" w:color="auto"/>
              <w:right w:val="single" w:sz="4" w:space="0" w:color="auto"/>
            </w:tcBorders>
            <w:shd w:val="clear" w:color="auto" w:fill="auto"/>
            <w:noWrap/>
            <w:vAlign w:val="center"/>
            <w:hideMark/>
          </w:tcPr>
          <w:p w14:paraId="5D45E6B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5DB02D3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23.4</w:t>
            </w:r>
          </w:p>
        </w:tc>
        <w:tc>
          <w:tcPr>
            <w:tcW w:w="679" w:type="dxa"/>
            <w:tcBorders>
              <w:top w:val="nil"/>
              <w:left w:val="nil"/>
              <w:bottom w:val="single" w:sz="4" w:space="0" w:color="auto"/>
              <w:right w:val="single" w:sz="4" w:space="0" w:color="auto"/>
            </w:tcBorders>
            <w:shd w:val="clear" w:color="auto" w:fill="auto"/>
            <w:noWrap/>
            <w:vAlign w:val="center"/>
            <w:hideMark/>
          </w:tcPr>
          <w:p w14:paraId="4AC3FFD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19.5</w:t>
            </w:r>
          </w:p>
        </w:tc>
        <w:tc>
          <w:tcPr>
            <w:tcW w:w="879" w:type="dxa"/>
            <w:tcBorders>
              <w:top w:val="nil"/>
              <w:left w:val="nil"/>
              <w:bottom w:val="single" w:sz="4" w:space="0" w:color="auto"/>
              <w:right w:val="single" w:sz="4" w:space="0" w:color="auto"/>
            </w:tcBorders>
            <w:shd w:val="clear" w:color="auto" w:fill="auto"/>
            <w:noWrap/>
            <w:vAlign w:val="center"/>
            <w:hideMark/>
          </w:tcPr>
          <w:p w14:paraId="5C3B631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4950</w:t>
            </w:r>
          </w:p>
        </w:tc>
        <w:tc>
          <w:tcPr>
            <w:tcW w:w="397" w:type="dxa"/>
            <w:tcBorders>
              <w:top w:val="nil"/>
              <w:left w:val="nil"/>
              <w:bottom w:val="single" w:sz="4" w:space="0" w:color="auto"/>
              <w:right w:val="single" w:sz="4" w:space="0" w:color="auto"/>
            </w:tcBorders>
            <w:shd w:val="clear" w:color="auto" w:fill="auto"/>
            <w:noWrap/>
            <w:vAlign w:val="center"/>
            <w:hideMark/>
          </w:tcPr>
          <w:p w14:paraId="6D54CD0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694A92C8" w14:textId="51E57D5D"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1C006B8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E756BA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59</w:t>
            </w:r>
          </w:p>
        </w:tc>
        <w:tc>
          <w:tcPr>
            <w:tcW w:w="1692" w:type="dxa"/>
            <w:tcBorders>
              <w:top w:val="nil"/>
              <w:left w:val="nil"/>
              <w:bottom w:val="single" w:sz="4" w:space="0" w:color="auto"/>
              <w:right w:val="single" w:sz="4" w:space="0" w:color="auto"/>
            </w:tcBorders>
            <w:shd w:val="clear" w:color="auto" w:fill="auto"/>
            <w:noWrap/>
            <w:vAlign w:val="center"/>
            <w:hideMark/>
          </w:tcPr>
          <w:p w14:paraId="79B0FD8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Mammoth</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15FA0B1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21.3</w:t>
            </w:r>
          </w:p>
        </w:tc>
        <w:tc>
          <w:tcPr>
            <w:tcW w:w="674" w:type="dxa"/>
            <w:tcBorders>
              <w:top w:val="nil"/>
              <w:left w:val="nil"/>
              <w:bottom w:val="single" w:sz="4" w:space="0" w:color="auto"/>
              <w:right w:val="single" w:sz="4" w:space="0" w:color="auto"/>
            </w:tcBorders>
            <w:shd w:val="clear" w:color="auto" w:fill="auto"/>
            <w:noWrap/>
            <w:vAlign w:val="center"/>
            <w:hideMark/>
          </w:tcPr>
          <w:p w14:paraId="34893BD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460" w:type="dxa"/>
            <w:tcBorders>
              <w:top w:val="nil"/>
              <w:left w:val="nil"/>
              <w:bottom w:val="single" w:sz="4" w:space="0" w:color="auto"/>
              <w:right w:val="single" w:sz="4" w:space="0" w:color="auto"/>
            </w:tcBorders>
            <w:shd w:val="clear" w:color="auto" w:fill="auto"/>
            <w:noWrap/>
            <w:vAlign w:val="center"/>
            <w:hideMark/>
          </w:tcPr>
          <w:p w14:paraId="0FCA6F7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642219F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679" w:type="dxa"/>
            <w:tcBorders>
              <w:top w:val="nil"/>
              <w:left w:val="nil"/>
              <w:bottom w:val="single" w:sz="4" w:space="0" w:color="auto"/>
              <w:right w:val="single" w:sz="4" w:space="0" w:color="auto"/>
            </w:tcBorders>
            <w:shd w:val="clear" w:color="auto" w:fill="auto"/>
            <w:noWrap/>
            <w:vAlign w:val="center"/>
            <w:hideMark/>
          </w:tcPr>
          <w:p w14:paraId="0B4A0ED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21.3</w:t>
            </w:r>
          </w:p>
        </w:tc>
        <w:tc>
          <w:tcPr>
            <w:tcW w:w="879" w:type="dxa"/>
            <w:tcBorders>
              <w:top w:val="nil"/>
              <w:left w:val="nil"/>
              <w:bottom w:val="single" w:sz="4" w:space="0" w:color="auto"/>
              <w:right w:val="single" w:sz="4" w:space="0" w:color="auto"/>
            </w:tcBorders>
            <w:shd w:val="clear" w:color="auto" w:fill="auto"/>
            <w:noWrap/>
            <w:vAlign w:val="center"/>
            <w:hideMark/>
          </w:tcPr>
          <w:p w14:paraId="332905B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2520</w:t>
            </w:r>
          </w:p>
        </w:tc>
        <w:tc>
          <w:tcPr>
            <w:tcW w:w="397" w:type="dxa"/>
            <w:tcBorders>
              <w:top w:val="nil"/>
              <w:left w:val="nil"/>
              <w:bottom w:val="single" w:sz="4" w:space="0" w:color="auto"/>
              <w:right w:val="single" w:sz="4" w:space="0" w:color="auto"/>
            </w:tcBorders>
            <w:shd w:val="clear" w:color="auto" w:fill="auto"/>
            <w:noWrap/>
            <w:vAlign w:val="center"/>
            <w:hideMark/>
          </w:tcPr>
          <w:p w14:paraId="47CDC1C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3B8FF03F" w14:textId="6C0742CE"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13F499A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7297D7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w:t>
            </w:r>
          </w:p>
        </w:tc>
        <w:tc>
          <w:tcPr>
            <w:tcW w:w="1692" w:type="dxa"/>
            <w:tcBorders>
              <w:top w:val="nil"/>
              <w:left w:val="nil"/>
              <w:bottom w:val="single" w:sz="4" w:space="0" w:color="auto"/>
              <w:right w:val="single" w:sz="4" w:space="0" w:color="auto"/>
            </w:tcBorders>
            <w:shd w:val="clear" w:color="auto" w:fill="auto"/>
            <w:noWrap/>
            <w:vAlign w:val="center"/>
            <w:hideMark/>
          </w:tcPr>
          <w:p w14:paraId="6DC0431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Martin Cooling Pond Dike</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03DB581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10.4</w:t>
            </w:r>
          </w:p>
        </w:tc>
        <w:tc>
          <w:tcPr>
            <w:tcW w:w="674" w:type="dxa"/>
            <w:tcBorders>
              <w:top w:val="nil"/>
              <w:left w:val="nil"/>
              <w:bottom w:val="single" w:sz="4" w:space="0" w:color="auto"/>
              <w:right w:val="single" w:sz="4" w:space="0" w:color="auto"/>
            </w:tcBorders>
            <w:shd w:val="clear" w:color="auto" w:fill="auto"/>
            <w:noWrap/>
            <w:vAlign w:val="center"/>
            <w:hideMark/>
          </w:tcPr>
          <w:p w14:paraId="10CE8EB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460" w:type="dxa"/>
            <w:tcBorders>
              <w:top w:val="nil"/>
              <w:left w:val="nil"/>
              <w:bottom w:val="single" w:sz="4" w:space="0" w:color="auto"/>
              <w:right w:val="single" w:sz="4" w:space="0" w:color="auto"/>
            </w:tcBorders>
            <w:shd w:val="clear" w:color="auto" w:fill="auto"/>
            <w:noWrap/>
            <w:vAlign w:val="center"/>
            <w:hideMark/>
          </w:tcPr>
          <w:p w14:paraId="5F45FD1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1B0A2EF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679" w:type="dxa"/>
            <w:tcBorders>
              <w:top w:val="nil"/>
              <w:left w:val="nil"/>
              <w:bottom w:val="single" w:sz="4" w:space="0" w:color="auto"/>
              <w:right w:val="single" w:sz="4" w:space="0" w:color="auto"/>
            </w:tcBorders>
            <w:shd w:val="clear" w:color="auto" w:fill="auto"/>
            <w:noWrap/>
            <w:vAlign w:val="center"/>
            <w:hideMark/>
          </w:tcPr>
          <w:p w14:paraId="70B7D57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8.53</w:t>
            </w:r>
          </w:p>
        </w:tc>
        <w:tc>
          <w:tcPr>
            <w:tcW w:w="879" w:type="dxa"/>
            <w:tcBorders>
              <w:top w:val="nil"/>
              <w:left w:val="nil"/>
              <w:bottom w:val="single" w:sz="4" w:space="0" w:color="auto"/>
              <w:right w:val="single" w:sz="4" w:space="0" w:color="auto"/>
            </w:tcBorders>
            <w:shd w:val="clear" w:color="auto" w:fill="auto"/>
            <w:noWrap/>
            <w:vAlign w:val="center"/>
            <w:hideMark/>
          </w:tcPr>
          <w:p w14:paraId="578581C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3115</w:t>
            </w:r>
          </w:p>
        </w:tc>
        <w:tc>
          <w:tcPr>
            <w:tcW w:w="397" w:type="dxa"/>
            <w:tcBorders>
              <w:top w:val="nil"/>
              <w:left w:val="nil"/>
              <w:bottom w:val="single" w:sz="4" w:space="0" w:color="auto"/>
              <w:right w:val="single" w:sz="4" w:space="0" w:color="auto"/>
            </w:tcBorders>
            <w:shd w:val="clear" w:color="auto" w:fill="auto"/>
            <w:noWrap/>
            <w:vAlign w:val="center"/>
            <w:hideMark/>
          </w:tcPr>
          <w:p w14:paraId="37D1CFF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w:t>
            </w:r>
          </w:p>
        </w:tc>
        <w:tc>
          <w:tcPr>
            <w:tcW w:w="2126" w:type="dxa"/>
            <w:tcBorders>
              <w:top w:val="nil"/>
              <w:left w:val="nil"/>
              <w:bottom w:val="single" w:sz="4" w:space="0" w:color="auto"/>
              <w:right w:val="single" w:sz="4" w:space="0" w:color="auto"/>
            </w:tcBorders>
            <w:shd w:val="clear" w:color="auto" w:fill="auto"/>
            <w:noWrap/>
            <w:vAlign w:val="center"/>
            <w:hideMark/>
          </w:tcPr>
          <w:p w14:paraId="07243AE8" w14:textId="6D9AD9DC"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3BD059A7"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9B70DB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61</w:t>
            </w:r>
          </w:p>
        </w:tc>
        <w:tc>
          <w:tcPr>
            <w:tcW w:w="1692" w:type="dxa"/>
            <w:tcBorders>
              <w:top w:val="nil"/>
              <w:left w:val="nil"/>
              <w:bottom w:val="single" w:sz="4" w:space="0" w:color="auto"/>
              <w:right w:val="single" w:sz="4" w:space="0" w:color="auto"/>
            </w:tcBorders>
            <w:shd w:val="clear" w:color="auto" w:fill="auto"/>
            <w:noWrap/>
            <w:vAlign w:val="center"/>
            <w:hideMark/>
          </w:tcPr>
          <w:p w14:paraId="6E96A10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Middle Clear Boggy</w:t>
            </w:r>
            <w:r w:rsidR="00CA3817" w:rsidRPr="00753F93">
              <w:rPr>
                <w:rFonts w:asciiTheme="majorBidi" w:eastAsia="Times New Roman" w:hAnsiTheme="majorBidi" w:cstheme="majorBidi"/>
                <w:color w:val="000000" w:themeColor="text1"/>
                <w:sz w:val="18"/>
                <w:szCs w:val="18"/>
                <w:lang w:val="en-GB"/>
              </w:rPr>
              <w:t>, US</w:t>
            </w:r>
          </w:p>
        </w:tc>
        <w:tc>
          <w:tcPr>
            <w:tcW w:w="567" w:type="dxa"/>
            <w:tcBorders>
              <w:top w:val="nil"/>
              <w:left w:val="nil"/>
              <w:bottom w:val="single" w:sz="4" w:space="0" w:color="auto"/>
              <w:right w:val="single" w:sz="4" w:space="0" w:color="auto"/>
            </w:tcBorders>
            <w:shd w:val="clear" w:color="auto" w:fill="auto"/>
            <w:noWrap/>
            <w:vAlign w:val="center"/>
            <w:hideMark/>
          </w:tcPr>
          <w:p w14:paraId="23ABE76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14D82E5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4755DC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59B3CE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0.444</w:t>
            </w:r>
          </w:p>
        </w:tc>
        <w:tc>
          <w:tcPr>
            <w:tcW w:w="679" w:type="dxa"/>
            <w:tcBorders>
              <w:top w:val="nil"/>
              <w:left w:val="nil"/>
              <w:bottom w:val="single" w:sz="4" w:space="0" w:color="auto"/>
              <w:right w:val="single" w:sz="4" w:space="0" w:color="auto"/>
            </w:tcBorders>
            <w:shd w:val="clear" w:color="auto" w:fill="auto"/>
            <w:noWrap/>
            <w:vAlign w:val="center"/>
            <w:hideMark/>
          </w:tcPr>
          <w:p w14:paraId="0F7D8C0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4.57</w:t>
            </w:r>
          </w:p>
        </w:tc>
        <w:tc>
          <w:tcPr>
            <w:tcW w:w="879" w:type="dxa"/>
            <w:tcBorders>
              <w:top w:val="nil"/>
              <w:left w:val="nil"/>
              <w:bottom w:val="single" w:sz="4" w:space="0" w:color="auto"/>
              <w:right w:val="single" w:sz="4" w:space="0" w:color="auto"/>
            </w:tcBorders>
            <w:shd w:val="clear" w:color="auto" w:fill="auto"/>
            <w:noWrap/>
            <w:vAlign w:val="center"/>
            <w:hideMark/>
          </w:tcPr>
          <w:p w14:paraId="5E71649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36.81</w:t>
            </w:r>
          </w:p>
        </w:tc>
        <w:tc>
          <w:tcPr>
            <w:tcW w:w="397" w:type="dxa"/>
            <w:tcBorders>
              <w:top w:val="nil"/>
              <w:left w:val="nil"/>
              <w:bottom w:val="single" w:sz="4" w:space="0" w:color="auto"/>
              <w:right w:val="single" w:sz="4" w:space="0" w:color="auto"/>
            </w:tcBorders>
            <w:shd w:val="clear" w:color="auto" w:fill="auto"/>
            <w:noWrap/>
            <w:vAlign w:val="center"/>
            <w:hideMark/>
          </w:tcPr>
          <w:p w14:paraId="3F2C1D3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A68A6B6" w14:textId="68A4C4E1"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28B664E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30C24B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62</w:t>
            </w:r>
          </w:p>
        </w:tc>
        <w:tc>
          <w:tcPr>
            <w:tcW w:w="1692" w:type="dxa"/>
            <w:tcBorders>
              <w:top w:val="nil"/>
              <w:left w:val="nil"/>
              <w:bottom w:val="single" w:sz="4" w:space="0" w:color="auto"/>
              <w:right w:val="single" w:sz="4" w:space="0" w:color="auto"/>
            </w:tcBorders>
            <w:shd w:val="clear" w:color="auto" w:fill="auto"/>
            <w:noWrap/>
            <w:vAlign w:val="center"/>
            <w:hideMark/>
          </w:tcPr>
          <w:p w14:paraId="43E9AAD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Mill River, US</w:t>
            </w:r>
          </w:p>
        </w:tc>
        <w:tc>
          <w:tcPr>
            <w:tcW w:w="567" w:type="dxa"/>
            <w:tcBorders>
              <w:top w:val="nil"/>
              <w:left w:val="nil"/>
              <w:bottom w:val="single" w:sz="4" w:space="0" w:color="auto"/>
              <w:right w:val="single" w:sz="4" w:space="0" w:color="auto"/>
            </w:tcBorders>
            <w:shd w:val="clear" w:color="auto" w:fill="auto"/>
            <w:noWrap/>
            <w:vAlign w:val="center"/>
            <w:hideMark/>
          </w:tcPr>
          <w:p w14:paraId="764CE26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13.1</w:t>
            </w:r>
          </w:p>
        </w:tc>
        <w:tc>
          <w:tcPr>
            <w:tcW w:w="674" w:type="dxa"/>
            <w:tcBorders>
              <w:top w:val="nil"/>
              <w:left w:val="nil"/>
              <w:bottom w:val="single" w:sz="4" w:space="0" w:color="auto"/>
              <w:right w:val="single" w:sz="4" w:space="0" w:color="auto"/>
            </w:tcBorders>
            <w:shd w:val="clear" w:color="auto" w:fill="auto"/>
            <w:noWrap/>
            <w:vAlign w:val="center"/>
            <w:hideMark/>
          </w:tcPr>
          <w:p w14:paraId="7E97A9B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w:t>
            </w:r>
          </w:p>
        </w:tc>
        <w:tc>
          <w:tcPr>
            <w:tcW w:w="460" w:type="dxa"/>
            <w:tcBorders>
              <w:top w:val="nil"/>
              <w:left w:val="nil"/>
              <w:bottom w:val="single" w:sz="4" w:space="0" w:color="auto"/>
              <w:right w:val="single" w:sz="4" w:space="0" w:color="auto"/>
            </w:tcBorders>
            <w:shd w:val="clear" w:color="auto" w:fill="auto"/>
            <w:noWrap/>
            <w:vAlign w:val="center"/>
            <w:hideMark/>
          </w:tcPr>
          <w:p w14:paraId="1B56D92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DD66B6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w:t>
            </w:r>
          </w:p>
        </w:tc>
        <w:tc>
          <w:tcPr>
            <w:tcW w:w="679" w:type="dxa"/>
            <w:tcBorders>
              <w:top w:val="nil"/>
              <w:left w:val="nil"/>
              <w:bottom w:val="single" w:sz="4" w:space="0" w:color="auto"/>
              <w:right w:val="single" w:sz="4" w:space="0" w:color="auto"/>
            </w:tcBorders>
            <w:shd w:val="clear" w:color="auto" w:fill="auto"/>
            <w:noWrap/>
            <w:vAlign w:val="center"/>
            <w:hideMark/>
          </w:tcPr>
          <w:p w14:paraId="55E29F3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13.1</w:t>
            </w:r>
          </w:p>
        </w:tc>
        <w:tc>
          <w:tcPr>
            <w:tcW w:w="879" w:type="dxa"/>
            <w:tcBorders>
              <w:top w:val="nil"/>
              <w:left w:val="nil"/>
              <w:bottom w:val="single" w:sz="4" w:space="0" w:color="auto"/>
              <w:right w:val="single" w:sz="4" w:space="0" w:color="auto"/>
            </w:tcBorders>
            <w:shd w:val="clear" w:color="auto" w:fill="auto"/>
            <w:noWrap/>
            <w:vAlign w:val="center"/>
            <w:hideMark/>
          </w:tcPr>
          <w:p w14:paraId="7202CA5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1645</w:t>
            </w:r>
          </w:p>
        </w:tc>
        <w:tc>
          <w:tcPr>
            <w:tcW w:w="397" w:type="dxa"/>
            <w:tcBorders>
              <w:top w:val="nil"/>
              <w:left w:val="nil"/>
              <w:bottom w:val="single" w:sz="4" w:space="0" w:color="auto"/>
              <w:right w:val="single" w:sz="4" w:space="0" w:color="auto"/>
            </w:tcBorders>
            <w:shd w:val="clear" w:color="auto" w:fill="auto"/>
            <w:noWrap/>
            <w:vAlign w:val="center"/>
            <w:hideMark/>
          </w:tcPr>
          <w:p w14:paraId="7019186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DCA65F7" w14:textId="1421E49A"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Wahl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1998</w:t>
            </w:r>
          </w:p>
        </w:tc>
      </w:tr>
      <w:tr w:rsidR="00AA1544" w:rsidRPr="00753F93" w14:paraId="3A326DD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84A109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63</w:t>
            </w:r>
          </w:p>
        </w:tc>
        <w:tc>
          <w:tcPr>
            <w:tcW w:w="1692" w:type="dxa"/>
            <w:tcBorders>
              <w:top w:val="nil"/>
              <w:left w:val="nil"/>
              <w:bottom w:val="single" w:sz="4" w:space="0" w:color="auto"/>
              <w:right w:val="single" w:sz="4" w:space="0" w:color="auto"/>
            </w:tcBorders>
            <w:shd w:val="clear" w:color="auto" w:fill="auto"/>
            <w:noWrap/>
            <w:vAlign w:val="center"/>
            <w:hideMark/>
          </w:tcPr>
          <w:p w14:paraId="4C6C4C4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Murnion, US</w:t>
            </w:r>
          </w:p>
        </w:tc>
        <w:tc>
          <w:tcPr>
            <w:tcW w:w="567" w:type="dxa"/>
            <w:tcBorders>
              <w:top w:val="nil"/>
              <w:left w:val="nil"/>
              <w:bottom w:val="single" w:sz="4" w:space="0" w:color="auto"/>
              <w:right w:val="single" w:sz="4" w:space="0" w:color="auto"/>
            </w:tcBorders>
            <w:shd w:val="clear" w:color="auto" w:fill="auto"/>
            <w:noWrap/>
            <w:vAlign w:val="center"/>
            <w:hideMark/>
          </w:tcPr>
          <w:p w14:paraId="71B7E3C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36AA909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87A441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15928ED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0.321</w:t>
            </w:r>
          </w:p>
        </w:tc>
        <w:tc>
          <w:tcPr>
            <w:tcW w:w="679" w:type="dxa"/>
            <w:tcBorders>
              <w:top w:val="nil"/>
              <w:left w:val="nil"/>
              <w:bottom w:val="single" w:sz="4" w:space="0" w:color="auto"/>
              <w:right w:val="single" w:sz="4" w:space="0" w:color="auto"/>
            </w:tcBorders>
            <w:shd w:val="clear" w:color="auto" w:fill="auto"/>
            <w:noWrap/>
            <w:vAlign w:val="center"/>
            <w:hideMark/>
          </w:tcPr>
          <w:p w14:paraId="327E338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4.27</w:t>
            </w:r>
          </w:p>
        </w:tc>
        <w:tc>
          <w:tcPr>
            <w:tcW w:w="879" w:type="dxa"/>
            <w:tcBorders>
              <w:top w:val="nil"/>
              <w:left w:val="nil"/>
              <w:bottom w:val="single" w:sz="4" w:space="0" w:color="auto"/>
              <w:right w:val="single" w:sz="4" w:space="0" w:color="auto"/>
            </w:tcBorders>
            <w:shd w:val="clear" w:color="auto" w:fill="auto"/>
            <w:noWrap/>
            <w:vAlign w:val="center"/>
            <w:hideMark/>
          </w:tcPr>
          <w:p w14:paraId="2E8AC98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17.5</w:t>
            </w:r>
          </w:p>
        </w:tc>
        <w:tc>
          <w:tcPr>
            <w:tcW w:w="397" w:type="dxa"/>
            <w:tcBorders>
              <w:top w:val="nil"/>
              <w:left w:val="nil"/>
              <w:bottom w:val="single" w:sz="4" w:space="0" w:color="auto"/>
              <w:right w:val="single" w:sz="4" w:space="0" w:color="auto"/>
            </w:tcBorders>
            <w:shd w:val="clear" w:color="auto" w:fill="auto"/>
            <w:noWrap/>
            <w:vAlign w:val="center"/>
            <w:hideMark/>
          </w:tcPr>
          <w:p w14:paraId="1D6349C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512B83B" w14:textId="734B9AE5"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2F0AEB90"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BAD036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64</w:t>
            </w:r>
          </w:p>
        </w:tc>
        <w:tc>
          <w:tcPr>
            <w:tcW w:w="1692" w:type="dxa"/>
            <w:tcBorders>
              <w:top w:val="nil"/>
              <w:left w:val="nil"/>
              <w:bottom w:val="single" w:sz="4" w:space="0" w:color="auto"/>
              <w:right w:val="single" w:sz="4" w:space="0" w:color="auto"/>
            </w:tcBorders>
            <w:shd w:val="clear" w:color="auto" w:fill="auto"/>
            <w:noWrap/>
            <w:vAlign w:val="center"/>
            <w:hideMark/>
          </w:tcPr>
          <w:p w14:paraId="77699ED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Nanaksagar Dam, India</w:t>
            </w:r>
          </w:p>
        </w:tc>
        <w:tc>
          <w:tcPr>
            <w:tcW w:w="567" w:type="dxa"/>
            <w:tcBorders>
              <w:top w:val="nil"/>
              <w:left w:val="nil"/>
              <w:bottom w:val="single" w:sz="4" w:space="0" w:color="auto"/>
              <w:right w:val="single" w:sz="4" w:space="0" w:color="auto"/>
            </w:tcBorders>
            <w:shd w:val="clear" w:color="auto" w:fill="auto"/>
            <w:noWrap/>
            <w:vAlign w:val="center"/>
            <w:hideMark/>
          </w:tcPr>
          <w:p w14:paraId="29FFEFC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15.85</w:t>
            </w:r>
          </w:p>
        </w:tc>
        <w:tc>
          <w:tcPr>
            <w:tcW w:w="674" w:type="dxa"/>
            <w:tcBorders>
              <w:top w:val="nil"/>
              <w:left w:val="nil"/>
              <w:bottom w:val="single" w:sz="4" w:space="0" w:color="auto"/>
              <w:right w:val="single" w:sz="4" w:space="0" w:color="auto"/>
            </w:tcBorders>
            <w:shd w:val="clear" w:color="auto" w:fill="auto"/>
            <w:noWrap/>
            <w:vAlign w:val="center"/>
            <w:hideMark/>
          </w:tcPr>
          <w:p w14:paraId="5A9DA1F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210</w:t>
            </w:r>
          </w:p>
        </w:tc>
        <w:tc>
          <w:tcPr>
            <w:tcW w:w="460" w:type="dxa"/>
            <w:tcBorders>
              <w:top w:val="nil"/>
              <w:left w:val="nil"/>
              <w:bottom w:val="single" w:sz="4" w:space="0" w:color="auto"/>
              <w:right w:val="single" w:sz="4" w:space="0" w:color="auto"/>
            </w:tcBorders>
            <w:shd w:val="clear" w:color="auto" w:fill="auto"/>
            <w:noWrap/>
            <w:vAlign w:val="center"/>
            <w:hideMark/>
          </w:tcPr>
          <w:p w14:paraId="6C5A8AC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88B6B5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210</w:t>
            </w:r>
          </w:p>
        </w:tc>
        <w:tc>
          <w:tcPr>
            <w:tcW w:w="679" w:type="dxa"/>
            <w:tcBorders>
              <w:top w:val="nil"/>
              <w:left w:val="nil"/>
              <w:bottom w:val="single" w:sz="4" w:space="0" w:color="auto"/>
              <w:right w:val="single" w:sz="4" w:space="0" w:color="auto"/>
            </w:tcBorders>
            <w:shd w:val="clear" w:color="auto" w:fill="auto"/>
            <w:noWrap/>
            <w:vAlign w:val="center"/>
            <w:hideMark/>
          </w:tcPr>
          <w:p w14:paraId="47A170C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15.85</w:t>
            </w:r>
          </w:p>
        </w:tc>
        <w:tc>
          <w:tcPr>
            <w:tcW w:w="879" w:type="dxa"/>
            <w:tcBorders>
              <w:top w:val="nil"/>
              <w:left w:val="nil"/>
              <w:bottom w:val="single" w:sz="4" w:space="0" w:color="auto"/>
              <w:right w:val="single" w:sz="4" w:space="0" w:color="auto"/>
            </w:tcBorders>
            <w:shd w:val="clear" w:color="auto" w:fill="auto"/>
            <w:noWrap/>
            <w:vAlign w:val="center"/>
            <w:hideMark/>
          </w:tcPr>
          <w:p w14:paraId="17702E0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9709.5</w:t>
            </w:r>
          </w:p>
        </w:tc>
        <w:tc>
          <w:tcPr>
            <w:tcW w:w="397" w:type="dxa"/>
            <w:tcBorders>
              <w:top w:val="nil"/>
              <w:left w:val="nil"/>
              <w:bottom w:val="single" w:sz="4" w:space="0" w:color="auto"/>
              <w:right w:val="single" w:sz="4" w:space="0" w:color="auto"/>
            </w:tcBorders>
            <w:shd w:val="clear" w:color="auto" w:fill="auto"/>
            <w:noWrap/>
            <w:vAlign w:val="center"/>
            <w:hideMark/>
          </w:tcPr>
          <w:p w14:paraId="45A3858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w:t>
            </w:r>
          </w:p>
        </w:tc>
        <w:tc>
          <w:tcPr>
            <w:tcW w:w="2126" w:type="dxa"/>
            <w:tcBorders>
              <w:top w:val="nil"/>
              <w:left w:val="nil"/>
              <w:bottom w:val="single" w:sz="4" w:space="0" w:color="auto"/>
              <w:right w:val="single" w:sz="4" w:space="0" w:color="auto"/>
            </w:tcBorders>
            <w:shd w:val="clear" w:color="auto" w:fill="auto"/>
            <w:noWrap/>
            <w:vAlign w:val="center"/>
            <w:hideMark/>
          </w:tcPr>
          <w:p w14:paraId="2D479AD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AA1544" w:rsidRPr="00753F93" w14:paraId="1A1B840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0FBD08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65</w:t>
            </w:r>
          </w:p>
        </w:tc>
        <w:tc>
          <w:tcPr>
            <w:tcW w:w="1692" w:type="dxa"/>
            <w:tcBorders>
              <w:top w:val="nil"/>
              <w:left w:val="nil"/>
              <w:bottom w:val="single" w:sz="4" w:space="0" w:color="auto"/>
              <w:right w:val="single" w:sz="4" w:space="0" w:color="auto"/>
            </w:tcBorders>
            <w:shd w:val="clear" w:color="auto" w:fill="auto"/>
            <w:noWrap/>
            <w:vAlign w:val="center"/>
            <w:hideMark/>
          </w:tcPr>
          <w:p w14:paraId="677B7D0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North Branch, US</w:t>
            </w:r>
          </w:p>
        </w:tc>
        <w:tc>
          <w:tcPr>
            <w:tcW w:w="567" w:type="dxa"/>
            <w:tcBorders>
              <w:top w:val="nil"/>
              <w:left w:val="nil"/>
              <w:bottom w:val="single" w:sz="4" w:space="0" w:color="auto"/>
              <w:right w:val="single" w:sz="4" w:space="0" w:color="auto"/>
            </w:tcBorders>
            <w:shd w:val="clear" w:color="auto" w:fill="auto"/>
            <w:noWrap/>
            <w:vAlign w:val="center"/>
            <w:hideMark/>
          </w:tcPr>
          <w:p w14:paraId="0778089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5.5</w:t>
            </w:r>
          </w:p>
        </w:tc>
        <w:tc>
          <w:tcPr>
            <w:tcW w:w="674" w:type="dxa"/>
            <w:tcBorders>
              <w:top w:val="nil"/>
              <w:left w:val="nil"/>
              <w:bottom w:val="single" w:sz="4" w:space="0" w:color="auto"/>
              <w:right w:val="single" w:sz="4" w:space="0" w:color="auto"/>
            </w:tcBorders>
            <w:shd w:val="clear" w:color="auto" w:fill="auto"/>
            <w:noWrap/>
            <w:vAlign w:val="center"/>
            <w:hideMark/>
          </w:tcPr>
          <w:p w14:paraId="22EDCE7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817582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529D48E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0.022</w:t>
            </w:r>
          </w:p>
        </w:tc>
        <w:tc>
          <w:tcPr>
            <w:tcW w:w="679" w:type="dxa"/>
            <w:tcBorders>
              <w:top w:val="nil"/>
              <w:left w:val="nil"/>
              <w:bottom w:val="single" w:sz="4" w:space="0" w:color="auto"/>
              <w:right w:val="single" w:sz="4" w:space="0" w:color="auto"/>
            </w:tcBorders>
            <w:shd w:val="clear" w:color="auto" w:fill="auto"/>
            <w:noWrap/>
            <w:vAlign w:val="center"/>
            <w:hideMark/>
          </w:tcPr>
          <w:p w14:paraId="7702880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5.49</w:t>
            </w:r>
          </w:p>
        </w:tc>
        <w:tc>
          <w:tcPr>
            <w:tcW w:w="879" w:type="dxa"/>
            <w:tcBorders>
              <w:top w:val="nil"/>
              <w:left w:val="nil"/>
              <w:bottom w:val="single" w:sz="4" w:space="0" w:color="auto"/>
              <w:right w:val="single" w:sz="4" w:space="0" w:color="auto"/>
            </w:tcBorders>
            <w:shd w:val="clear" w:color="auto" w:fill="auto"/>
            <w:noWrap/>
            <w:vAlign w:val="center"/>
            <w:hideMark/>
          </w:tcPr>
          <w:p w14:paraId="3728702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29.5</w:t>
            </w:r>
          </w:p>
        </w:tc>
        <w:tc>
          <w:tcPr>
            <w:tcW w:w="397" w:type="dxa"/>
            <w:tcBorders>
              <w:top w:val="nil"/>
              <w:left w:val="nil"/>
              <w:bottom w:val="single" w:sz="4" w:space="0" w:color="auto"/>
              <w:right w:val="single" w:sz="4" w:space="0" w:color="auto"/>
            </w:tcBorders>
            <w:shd w:val="clear" w:color="auto" w:fill="auto"/>
            <w:noWrap/>
            <w:vAlign w:val="center"/>
            <w:hideMark/>
          </w:tcPr>
          <w:p w14:paraId="256316E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57379FB" w14:textId="368230D0"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Wahl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1998</w:t>
            </w:r>
          </w:p>
        </w:tc>
      </w:tr>
      <w:tr w:rsidR="00AA1544" w:rsidRPr="00753F93" w14:paraId="2CD727BF"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CA3CA7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66</w:t>
            </w:r>
          </w:p>
        </w:tc>
        <w:tc>
          <w:tcPr>
            <w:tcW w:w="1692" w:type="dxa"/>
            <w:tcBorders>
              <w:top w:val="nil"/>
              <w:left w:val="nil"/>
              <w:bottom w:val="single" w:sz="4" w:space="0" w:color="auto"/>
              <w:right w:val="single" w:sz="4" w:space="0" w:color="auto"/>
            </w:tcBorders>
            <w:shd w:val="clear" w:color="auto" w:fill="auto"/>
            <w:noWrap/>
            <w:vAlign w:val="center"/>
            <w:hideMark/>
          </w:tcPr>
          <w:p w14:paraId="229B289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Oros, Brazil</w:t>
            </w:r>
          </w:p>
        </w:tc>
        <w:tc>
          <w:tcPr>
            <w:tcW w:w="567" w:type="dxa"/>
            <w:tcBorders>
              <w:top w:val="nil"/>
              <w:left w:val="nil"/>
              <w:bottom w:val="single" w:sz="4" w:space="0" w:color="auto"/>
              <w:right w:val="single" w:sz="4" w:space="0" w:color="auto"/>
            </w:tcBorders>
            <w:shd w:val="clear" w:color="auto" w:fill="auto"/>
            <w:noWrap/>
            <w:vAlign w:val="center"/>
            <w:hideMark/>
          </w:tcPr>
          <w:p w14:paraId="3571489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35.4</w:t>
            </w:r>
          </w:p>
        </w:tc>
        <w:tc>
          <w:tcPr>
            <w:tcW w:w="674" w:type="dxa"/>
            <w:tcBorders>
              <w:top w:val="nil"/>
              <w:left w:val="nil"/>
              <w:bottom w:val="single" w:sz="4" w:space="0" w:color="auto"/>
              <w:right w:val="single" w:sz="4" w:space="0" w:color="auto"/>
            </w:tcBorders>
            <w:shd w:val="clear" w:color="auto" w:fill="auto"/>
            <w:noWrap/>
            <w:vAlign w:val="center"/>
            <w:hideMark/>
          </w:tcPr>
          <w:p w14:paraId="55FB1FA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650</w:t>
            </w:r>
          </w:p>
        </w:tc>
        <w:tc>
          <w:tcPr>
            <w:tcW w:w="460" w:type="dxa"/>
            <w:tcBorders>
              <w:top w:val="nil"/>
              <w:left w:val="nil"/>
              <w:bottom w:val="single" w:sz="4" w:space="0" w:color="auto"/>
              <w:right w:val="single" w:sz="4" w:space="0" w:color="auto"/>
            </w:tcBorders>
            <w:shd w:val="clear" w:color="auto" w:fill="auto"/>
            <w:noWrap/>
            <w:vAlign w:val="center"/>
            <w:hideMark/>
          </w:tcPr>
          <w:p w14:paraId="1DFB009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4153A64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660</w:t>
            </w:r>
          </w:p>
        </w:tc>
        <w:tc>
          <w:tcPr>
            <w:tcW w:w="679" w:type="dxa"/>
            <w:tcBorders>
              <w:top w:val="nil"/>
              <w:left w:val="nil"/>
              <w:bottom w:val="single" w:sz="4" w:space="0" w:color="auto"/>
              <w:right w:val="single" w:sz="4" w:space="0" w:color="auto"/>
            </w:tcBorders>
            <w:shd w:val="clear" w:color="auto" w:fill="auto"/>
            <w:noWrap/>
            <w:vAlign w:val="center"/>
            <w:hideMark/>
          </w:tcPr>
          <w:p w14:paraId="411E0B4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35.8</w:t>
            </w:r>
          </w:p>
        </w:tc>
        <w:tc>
          <w:tcPr>
            <w:tcW w:w="879" w:type="dxa"/>
            <w:tcBorders>
              <w:top w:val="nil"/>
              <w:left w:val="nil"/>
              <w:bottom w:val="single" w:sz="4" w:space="0" w:color="auto"/>
              <w:right w:val="single" w:sz="4" w:space="0" w:color="auto"/>
            </w:tcBorders>
            <w:shd w:val="clear" w:color="auto" w:fill="auto"/>
            <w:noWrap/>
            <w:vAlign w:val="center"/>
            <w:hideMark/>
          </w:tcPr>
          <w:p w14:paraId="38A4038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9630</w:t>
            </w:r>
          </w:p>
        </w:tc>
        <w:tc>
          <w:tcPr>
            <w:tcW w:w="397" w:type="dxa"/>
            <w:tcBorders>
              <w:top w:val="nil"/>
              <w:left w:val="nil"/>
              <w:bottom w:val="single" w:sz="4" w:space="0" w:color="auto"/>
              <w:right w:val="single" w:sz="4" w:space="0" w:color="auto"/>
            </w:tcBorders>
            <w:shd w:val="clear" w:color="auto" w:fill="auto"/>
            <w:noWrap/>
            <w:vAlign w:val="center"/>
            <w:hideMark/>
          </w:tcPr>
          <w:p w14:paraId="07273BB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w:t>
            </w:r>
          </w:p>
        </w:tc>
        <w:tc>
          <w:tcPr>
            <w:tcW w:w="2126" w:type="dxa"/>
            <w:tcBorders>
              <w:top w:val="nil"/>
              <w:left w:val="nil"/>
              <w:bottom w:val="single" w:sz="4" w:space="0" w:color="auto"/>
              <w:right w:val="single" w:sz="4" w:space="0" w:color="auto"/>
            </w:tcBorders>
            <w:shd w:val="clear" w:color="auto" w:fill="auto"/>
            <w:noWrap/>
            <w:vAlign w:val="center"/>
            <w:hideMark/>
          </w:tcPr>
          <w:p w14:paraId="072B8D44" w14:textId="3B976B83"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12ED8220"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51C8D2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67</w:t>
            </w:r>
          </w:p>
        </w:tc>
        <w:tc>
          <w:tcPr>
            <w:tcW w:w="1692" w:type="dxa"/>
            <w:tcBorders>
              <w:top w:val="nil"/>
              <w:left w:val="nil"/>
              <w:bottom w:val="single" w:sz="4" w:space="0" w:color="auto"/>
              <w:right w:val="single" w:sz="4" w:space="0" w:color="auto"/>
            </w:tcBorders>
            <w:shd w:val="clear" w:color="auto" w:fill="auto"/>
            <w:noWrap/>
            <w:vAlign w:val="center"/>
            <w:hideMark/>
          </w:tcPr>
          <w:p w14:paraId="435FBE9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Otto Run, US</w:t>
            </w:r>
          </w:p>
        </w:tc>
        <w:tc>
          <w:tcPr>
            <w:tcW w:w="567" w:type="dxa"/>
            <w:tcBorders>
              <w:top w:val="nil"/>
              <w:left w:val="nil"/>
              <w:bottom w:val="single" w:sz="4" w:space="0" w:color="auto"/>
              <w:right w:val="single" w:sz="4" w:space="0" w:color="auto"/>
            </w:tcBorders>
            <w:shd w:val="clear" w:color="auto" w:fill="auto"/>
            <w:noWrap/>
            <w:vAlign w:val="center"/>
            <w:hideMark/>
          </w:tcPr>
          <w:p w14:paraId="4B1EEA1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5.8</w:t>
            </w:r>
          </w:p>
        </w:tc>
        <w:tc>
          <w:tcPr>
            <w:tcW w:w="674" w:type="dxa"/>
            <w:tcBorders>
              <w:top w:val="nil"/>
              <w:left w:val="nil"/>
              <w:bottom w:val="single" w:sz="4" w:space="0" w:color="auto"/>
              <w:right w:val="single" w:sz="4" w:space="0" w:color="auto"/>
            </w:tcBorders>
            <w:shd w:val="clear" w:color="auto" w:fill="auto"/>
            <w:noWrap/>
            <w:vAlign w:val="center"/>
            <w:hideMark/>
          </w:tcPr>
          <w:p w14:paraId="7C07424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D869A6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FDE179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0.0074</w:t>
            </w:r>
          </w:p>
        </w:tc>
        <w:tc>
          <w:tcPr>
            <w:tcW w:w="679" w:type="dxa"/>
            <w:tcBorders>
              <w:top w:val="nil"/>
              <w:left w:val="nil"/>
              <w:bottom w:val="single" w:sz="4" w:space="0" w:color="auto"/>
              <w:right w:val="single" w:sz="4" w:space="0" w:color="auto"/>
            </w:tcBorders>
            <w:shd w:val="clear" w:color="auto" w:fill="auto"/>
            <w:noWrap/>
            <w:vAlign w:val="center"/>
            <w:hideMark/>
          </w:tcPr>
          <w:p w14:paraId="363BE23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5.79</w:t>
            </w:r>
          </w:p>
        </w:tc>
        <w:tc>
          <w:tcPr>
            <w:tcW w:w="879" w:type="dxa"/>
            <w:tcBorders>
              <w:top w:val="nil"/>
              <w:left w:val="nil"/>
              <w:bottom w:val="single" w:sz="4" w:space="0" w:color="auto"/>
              <w:right w:val="single" w:sz="4" w:space="0" w:color="auto"/>
            </w:tcBorders>
            <w:shd w:val="clear" w:color="auto" w:fill="auto"/>
            <w:noWrap/>
            <w:vAlign w:val="center"/>
            <w:hideMark/>
          </w:tcPr>
          <w:p w14:paraId="3261E9E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60</w:t>
            </w:r>
          </w:p>
        </w:tc>
        <w:tc>
          <w:tcPr>
            <w:tcW w:w="397" w:type="dxa"/>
            <w:tcBorders>
              <w:top w:val="nil"/>
              <w:left w:val="nil"/>
              <w:bottom w:val="single" w:sz="4" w:space="0" w:color="auto"/>
              <w:right w:val="single" w:sz="4" w:space="0" w:color="auto"/>
            </w:tcBorders>
            <w:shd w:val="clear" w:color="auto" w:fill="auto"/>
            <w:noWrap/>
            <w:vAlign w:val="center"/>
            <w:hideMark/>
          </w:tcPr>
          <w:p w14:paraId="7156931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1569DB9" w14:textId="3B045329"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AA1544" w:rsidRPr="00753F93" w14:paraId="49881D63"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CA5B6C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68</w:t>
            </w:r>
          </w:p>
        </w:tc>
        <w:tc>
          <w:tcPr>
            <w:tcW w:w="1692" w:type="dxa"/>
            <w:tcBorders>
              <w:top w:val="nil"/>
              <w:left w:val="nil"/>
              <w:bottom w:val="single" w:sz="4" w:space="0" w:color="auto"/>
              <w:right w:val="single" w:sz="4" w:space="0" w:color="auto"/>
            </w:tcBorders>
            <w:shd w:val="clear" w:color="auto" w:fill="auto"/>
            <w:noWrap/>
            <w:vAlign w:val="center"/>
            <w:hideMark/>
          </w:tcPr>
          <w:p w14:paraId="3C61D02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Owl Creek, US</w:t>
            </w:r>
          </w:p>
        </w:tc>
        <w:tc>
          <w:tcPr>
            <w:tcW w:w="567" w:type="dxa"/>
            <w:tcBorders>
              <w:top w:val="nil"/>
              <w:left w:val="nil"/>
              <w:bottom w:val="single" w:sz="4" w:space="0" w:color="auto"/>
              <w:right w:val="single" w:sz="4" w:space="0" w:color="auto"/>
            </w:tcBorders>
            <w:shd w:val="clear" w:color="auto" w:fill="auto"/>
            <w:noWrap/>
            <w:vAlign w:val="center"/>
            <w:hideMark/>
          </w:tcPr>
          <w:p w14:paraId="0F7A41A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603672D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DFCE7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5C014FF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0.12</w:t>
            </w:r>
          </w:p>
        </w:tc>
        <w:tc>
          <w:tcPr>
            <w:tcW w:w="679" w:type="dxa"/>
            <w:tcBorders>
              <w:top w:val="nil"/>
              <w:left w:val="nil"/>
              <w:bottom w:val="single" w:sz="4" w:space="0" w:color="auto"/>
              <w:right w:val="single" w:sz="4" w:space="0" w:color="auto"/>
            </w:tcBorders>
            <w:shd w:val="clear" w:color="auto" w:fill="auto"/>
            <w:noWrap/>
            <w:vAlign w:val="center"/>
            <w:hideMark/>
          </w:tcPr>
          <w:p w14:paraId="3965F6F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4.88</w:t>
            </w:r>
          </w:p>
        </w:tc>
        <w:tc>
          <w:tcPr>
            <w:tcW w:w="879" w:type="dxa"/>
            <w:tcBorders>
              <w:top w:val="nil"/>
              <w:left w:val="nil"/>
              <w:bottom w:val="single" w:sz="4" w:space="0" w:color="auto"/>
              <w:right w:val="single" w:sz="4" w:space="0" w:color="auto"/>
            </w:tcBorders>
            <w:shd w:val="clear" w:color="auto" w:fill="auto"/>
            <w:noWrap/>
            <w:vAlign w:val="center"/>
            <w:hideMark/>
          </w:tcPr>
          <w:p w14:paraId="17C171E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31.15</w:t>
            </w:r>
          </w:p>
        </w:tc>
        <w:tc>
          <w:tcPr>
            <w:tcW w:w="397" w:type="dxa"/>
            <w:tcBorders>
              <w:top w:val="nil"/>
              <w:left w:val="nil"/>
              <w:bottom w:val="single" w:sz="4" w:space="0" w:color="auto"/>
              <w:right w:val="single" w:sz="4" w:space="0" w:color="auto"/>
            </w:tcBorders>
            <w:shd w:val="clear" w:color="auto" w:fill="auto"/>
            <w:noWrap/>
            <w:vAlign w:val="center"/>
            <w:hideMark/>
          </w:tcPr>
          <w:p w14:paraId="733C4A0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AF163A2" w14:textId="2FF72C2E"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7DBB7EC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5DC293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69</w:t>
            </w:r>
          </w:p>
        </w:tc>
        <w:tc>
          <w:tcPr>
            <w:tcW w:w="1692" w:type="dxa"/>
            <w:tcBorders>
              <w:top w:val="nil"/>
              <w:left w:val="nil"/>
              <w:bottom w:val="single" w:sz="4" w:space="0" w:color="auto"/>
              <w:right w:val="single" w:sz="4" w:space="0" w:color="auto"/>
            </w:tcBorders>
            <w:shd w:val="clear" w:color="auto" w:fill="auto"/>
            <w:noWrap/>
            <w:vAlign w:val="center"/>
            <w:hideMark/>
          </w:tcPr>
          <w:p w14:paraId="6A262368" w14:textId="77777777" w:rsidR="00AA1544" w:rsidRPr="00753F93" w:rsidRDefault="00AA1544" w:rsidP="00CA3817">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xml:space="preserve">Peter Green, </w:t>
            </w:r>
            <w:r w:rsidR="00CA3817" w:rsidRPr="00753F93">
              <w:rPr>
                <w:rFonts w:asciiTheme="majorBidi" w:eastAsia="Times New Roman" w:hAnsiTheme="majorBidi" w:cstheme="majorBidi"/>
                <w:color w:val="000000" w:themeColor="text1"/>
                <w:sz w:val="18"/>
                <w:szCs w:val="18"/>
                <w:lang w:val="en-GB"/>
              </w:rPr>
              <w:t>US</w:t>
            </w:r>
          </w:p>
        </w:tc>
        <w:tc>
          <w:tcPr>
            <w:tcW w:w="567" w:type="dxa"/>
            <w:tcBorders>
              <w:top w:val="nil"/>
              <w:left w:val="nil"/>
              <w:bottom w:val="single" w:sz="4" w:space="0" w:color="auto"/>
              <w:right w:val="single" w:sz="4" w:space="0" w:color="auto"/>
            </w:tcBorders>
            <w:shd w:val="clear" w:color="auto" w:fill="auto"/>
            <w:noWrap/>
            <w:vAlign w:val="center"/>
            <w:hideMark/>
          </w:tcPr>
          <w:p w14:paraId="5429335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4BA41D7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20A942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1AE1772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0.0197</w:t>
            </w:r>
          </w:p>
        </w:tc>
        <w:tc>
          <w:tcPr>
            <w:tcW w:w="679" w:type="dxa"/>
            <w:tcBorders>
              <w:top w:val="nil"/>
              <w:left w:val="nil"/>
              <w:bottom w:val="single" w:sz="4" w:space="0" w:color="auto"/>
              <w:right w:val="single" w:sz="4" w:space="0" w:color="auto"/>
            </w:tcBorders>
            <w:shd w:val="clear" w:color="auto" w:fill="auto"/>
            <w:noWrap/>
            <w:vAlign w:val="center"/>
            <w:hideMark/>
          </w:tcPr>
          <w:p w14:paraId="56A5D46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3.96</w:t>
            </w:r>
          </w:p>
        </w:tc>
        <w:tc>
          <w:tcPr>
            <w:tcW w:w="879" w:type="dxa"/>
            <w:tcBorders>
              <w:top w:val="nil"/>
              <w:left w:val="nil"/>
              <w:bottom w:val="single" w:sz="4" w:space="0" w:color="auto"/>
              <w:right w:val="single" w:sz="4" w:space="0" w:color="auto"/>
            </w:tcBorders>
            <w:shd w:val="clear" w:color="auto" w:fill="auto"/>
            <w:noWrap/>
            <w:vAlign w:val="center"/>
            <w:hideMark/>
          </w:tcPr>
          <w:p w14:paraId="32D1A80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4.42</w:t>
            </w:r>
          </w:p>
        </w:tc>
        <w:tc>
          <w:tcPr>
            <w:tcW w:w="397" w:type="dxa"/>
            <w:tcBorders>
              <w:top w:val="nil"/>
              <w:left w:val="nil"/>
              <w:bottom w:val="single" w:sz="4" w:space="0" w:color="auto"/>
              <w:right w:val="single" w:sz="4" w:space="0" w:color="auto"/>
            </w:tcBorders>
            <w:shd w:val="clear" w:color="auto" w:fill="auto"/>
            <w:noWrap/>
            <w:vAlign w:val="center"/>
            <w:hideMark/>
          </w:tcPr>
          <w:p w14:paraId="30286BD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9BCDEC9" w14:textId="3866A3D9"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3F26FEB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CFBE6F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70</w:t>
            </w:r>
          </w:p>
        </w:tc>
        <w:tc>
          <w:tcPr>
            <w:tcW w:w="1692" w:type="dxa"/>
            <w:tcBorders>
              <w:top w:val="nil"/>
              <w:left w:val="nil"/>
              <w:bottom w:val="single" w:sz="4" w:space="0" w:color="auto"/>
              <w:right w:val="single" w:sz="4" w:space="0" w:color="auto"/>
            </w:tcBorders>
            <w:shd w:val="clear" w:color="auto" w:fill="auto"/>
            <w:noWrap/>
            <w:vAlign w:val="center"/>
            <w:hideMark/>
          </w:tcPr>
          <w:p w14:paraId="06D7AA8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Prospect, US</w:t>
            </w:r>
          </w:p>
        </w:tc>
        <w:tc>
          <w:tcPr>
            <w:tcW w:w="567" w:type="dxa"/>
            <w:tcBorders>
              <w:top w:val="nil"/>
              <w:left w:val="nil"/>
              <w:bottom w:val="single" w:sz="4" w:space="0" w:color="auto"/>
              <w:right w:val="single" w:sz="4" w:space="0" w:color="auto"/>
            </w:tcBorders>
            <w:shd w:val="clear" w:color="auto" w:fill="auto"/>
            <w:noWrap/>
            <w:vAlign w:val="center"/>
            <w:hideMark/>
          </w:tcPr>
          <w:p w14:paraId="1AB6DED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7490462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DE05B2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0314B85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3.54</w:t>
            </w:r>
          </w:p>
        </w:tc>
        <w:tc>
          <w:tcPr>
            <w:tcW w:w="679" w:type="dxa"/>
            <w:tcBorders>
              <w:top w:val="nil"/>
              <w:left w:val="nil"/>
              <w:bottom w:val="single" w:sz="4" w:space="0" w:color="auto"/>
              <w:right w:val="single" w:sz="4" w:space="0" w:color="auto"/>
            </w:tcBorders>
            <w:shd w:val="clear" w:color="auto" w:fill="auto"/>
            <w:noWrap/>
            <w:vAlign w:val="center"/>
            <w:hideMark/>
          </w:tcPr>
          <w:p w14:paraId="4CF1842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1.68</w:t>
            </w:r>
          </w:p>
        </w:tc>
        <w:tc>
          <w:tcPr>
            <w:tcW w:w="879" w:type="dxa"/>
            <w:tcBorders>
              <w:top w:val="nil"/>
              <w:left w:val="nil"/>
              <w:bottom w:val="single" w:sz="4" w:space="0" w:color="auto"/>
              <w:right w:val="single" w:sz="4" w:space="0" w:color="auto"/>
            </w:tcBorders>
            <w:shd w:val="clear" w:color="auto" w:fill="auto"/>
            <w:noWrap/>
            <w:vAlign w:val="center"/>
            <w:hideMark/>
          </w:tcPr>
          <w:p w14:paraId="68689B9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116</w:t>
            </w:r>
          </w:p>
        </w:tc>
        <w:tc>
          <w:tcPr>
            <w:tcW w:w="397" w:type="dxa"/>
            <w:tcBorders>
              <w:top w:val="nil"/>
              <w:left w:val="nil"/>
              <w:bottom w:val="single" w:sz="4" w:space="0" w:color="auto"/>
              <w:right w:val="single" w:sz="4" w:space="0" w:color="auto"/>
            </w:tcBorders>
            <w:shd w:val="clear" w:color="auto" w:fill="auto"/>
            <w:noWrap/>
            <w:vAlign w:val="center"/>
            <w:hideMark/>
          </w:tcPr>
          <w:p w14:paraId="10271B7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4755BC56" w14:textId="54A88C14"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61F0C3A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6078E2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71</w:t>
            </w:r>
          </w:p>
        </w:tc>
        <w:tc>
          <w:tcPr>
            <w:tcW w:w="1692" w:type="dxa"/>
            <w:tcBorders>
              <w:top w:val="nil"/>
              <w:left w:val="nil"/>
              <w:bottom w:val="single" w:sz="4" w:space="0" w:color="auto"/>
              <w:right w:val="single" w:sz="4" w:space="0" w:color="auto"/>
            </w:tcBorders>
            <w:shd w:val="clear" w:color="auto" w:fill="auto"/>
            <w:noWrap/>
            <w:vAlign w:val="center"/>
            <w:hideMark/>
          </w:tcPr>
          <w:p w14:paraId="7AE51A7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Puddingstone Dam, US</w:t>
            </w:r>
          </w:p>
        </w:tc>
        <w:tc>
          <w:tcPr>
            <w:tcW w:w="567" w:type="dxa"/>
            <w:tcBorders>
              <w:top w:val="nil"/>
              <w:left w:val="nil"/>
              <w:bottom w:val="single" w:sz="4" w:space="0" w:color="auto"/>
              <w:right w:val="single" w:sz="4" w:space="0" w:color="auto"/>
            </w:tcBorders>
            <w:shd w:val="clear" w:color="auto" w:fill="auto"/>
            <w:noWrap/>
            <w:vAlign w:val="center"/>
            <w:hideMark/>
          </w:tcPr>
          <w:p w14:paraId="4234950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15.24</w:t>
            </w:r>
          </w:p>
        </w:tc>
        <w:tc>
          <w:tcPr>
            <w:tcW w:w="674" w:type="dxa"/>
            <w:tcBorders>
              <w:top w:val="nil"/>
              <w:left w:val="nil"/>
              <w:bottom w:val="single" w:sz="4" w:space="0" w:color="auto"/>
              <w:right w:val="single" w:sz="4" w:space="0" w:color="auto"/>
            </w:tcBorders>
            <w:shd w:val="clear" w:color="auto" w:fill="auto"/>
            <w:noWrap/>
            <w:vAlign w:val="center"/>
            <w:hideMark/>
          </w:tcPr>
          <w:p w14:paraId="7646131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0.616</w:t>
            </w:r>
          </w:p>
        </w:tc>
        <w:tc>
          <w:tcPr>
            <w:tcW w:w="460" w:type="dxa"/>
            <w:tcBorders>
              <w:top w:val="nil"/>
              <w:left w:val="nil"/>
              <w:bottom w:val="single" w:sz="4" w:space="0" w:color="auto"/>
              <w:right w:val="single" w:sz="4" w:space="0" w:color="auto"/>
            </w:tcBorders>
            <w:shd w:val="clear" w:color="auto" w:fill="auto"/>
            <w:noWrap/>
            <w:vAlign w:val="center"/>
            <w:hideMark/>
          </w:tcPr>
          <w:p w14:paraId="7956781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54A39E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0.617</w:t>
            </w:r>
          </w:p>
        </w:tc>
        <w:tc>
          <w:tcPr>
            <w:tcW w:w="679" w:type="dxa"/>
            <w:tcBorders>
              <w:top w:val="nil"/>
              <w:left w:val="nil"/>
              <w:bottom w:val="single" w:sz="4" w:space="0" w:color="auto"/>
              <w:right w:val="single" w:sz="4" w:space="0" w:color="auto"/>
            </w:tcBorders>
            <w:shd w:val="clear" w:color="auto" w:fill="auto"/>
            <w:noWrap/>
            <w:vAlign w:val="center"/>
            <w:hideMark/>
          </w:tcPr>
          <w:p w14:paraId="0B9C8FF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15.2</w:t>
            </w:r>
          </w:p>
        </w:tc>
        <w:tc>
          <w:tcPr>
            <w:tcW w:w="879" w:type="dxa"/>
            <w:tcBorders>
              <w:top w:val="nil"/>
              <w:left w:val="nil"/>
              <w:bottom w:val="single" w:sz="4" w:space="0" w:color="auto"/>
              <w:right w:val="single" w:sz="4" w:space="0" w:color="auto"/>
            </w:tcBorders>
            <w:shd w:val="clear" w:color="auto" w:fill="auto"/>
            <w:noWrap/>
            <w:vAlign w:val="center"/>
            <w:hideMark/>
          </w:tcPr>
          <w:p w14:paraId="104BB4E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480</w:t>
            </w:r>
          </w:p>
        </w:tc>
        <w:tc>
          <w:tcPr>
            <w:tcW w:w="397" w:type="dxa"/>
            <w:tcBorders>
              <w:top w:val="nil"/>
              <w:left w:val="nil"/>
              <w:bottom w:val="single" w:sz="4" w:space="0" w:color="auto"/>
              <w:right w:val="single" w:sz="4" w:space="0" w:color="auto"/>
            </w:tcBorders>
            <w:shd w:val="clear" w:color="auto" w:fill="auto"/>
            <w:noWrap/>
            <w:vAlign w:val="center"/>
            <w:hideMark/>
          </w:tcPr>
          <w:p w14:paraId="4368926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DC677DB" w14:textId="6112C9B5"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AA1544" w:rsidRPr="00753F93" w14:paraId="17B0D4D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C8DE4B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72</w:t>
            </w:r>
          </w:p>
        </w:tc>
        <w:tc>
          <w:tcPr>
            <w:tcW w:w="1692" w:type="dxa"/>
            <w:tcBorders>
              <w:top w:val="nil"/>
              <w:left w:val="nil"/>
              <w:bottom w:val="single" w:sz="4" w:space="0" w:color="auto"/>
              <w:right w:val="single" w:sz="4" w:space="0" w:color="auto"/>
            </w:tcBorders>
            <w:shd w:val="clear" w:color="auto" w:fill="auto"/>
            <w:noWrap/>
            <w:vAlign w:val="center"/>
            <w:hideMark/>
          </w:tcPr>
          <w:p w14:paraId="1A8CD3B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Qielinggou, China</w:t>
            </w:r>
          </w:p>
        </w:tc>
        <w:tc>
          <w:tcPr>
            <w:tcW w:w="567" w:type="dxa"/>
            <w:tcBorders>
              <w:top w:val="nil"/>
              <w:left w:val="nil"/>
              <w:bottom w:val="single" w:sz="4" w:space="0" w:color="auto"/>
              <w:right w:val="single" w:sz="4" w:space="0" w:color="auto"/>
            </w:tcBorders>
            <w:shd w:val="clear" w:color="auto" w:fill="auto"/>
            <w:noWrap/>
            <w:vAlign w:val="center"/>
            <w:hideMark/>
          </w:tcPr>
          <w:p w14:paraId="27A20D9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w:t>
            </w:r>
          </w:p>
        </w:tc>
        <w:tc>
          <w:tcPr>
            <w:tcW w:w="674" w:type="dxa"/>
            <w:tcBorders>
              <w:top w:val="nil"/>
              <w:left w:val="nil"/>
              <w:bottom w:val="single" w:sz="4" w:space="0" w:color="auto"/>
              <w:right w:val="single" w:sz="4" w:space="0" w:color="auto"/>
            </w:tcBorders>
            <w:shd w:val="clear" w:color="auto" w:fill="auto"/>
            <w:noWrap/>
            <w:vAlign w:val="center"/>
            <w:hideMark/>
          </w:tcPr>
          <w:p w14:paraId="0EEFF6A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w:t>
            </w:r>
          </w:p>
        </w:tc>
        <w:tc>
          <w:tcPr>
            <w:tcW w:w="460" w:type="dxa"/>
            <w:tcBorders>
              <w:top w:val="nil"/>
              <w:left w:val="nil"/>
              <w:bottom w:val="single" w:sz="4" w:space="0" w:color="auto"/>
              <w:right w:val="single" w:sz="4" w:space="0" w:color="auto"/>
            </w:tcBorders>
            <w:shd w:val="clear" w:color="auto" w:fill="auto"/>
            <w:noWrap/>
            <w:vAlign w:val="center"/>
            <w:hideMark/>
          </w:tcPr>
          <w:p w14:paraId="26D54EB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603A70B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0.7</w:t>
            </w:r>
          </w:p>
        </w:tc>
        <w:tc>
          <w:tcPr>
            <w:tcW w:w="679" w:type="dxa"/>
            <w:tcBorders>
              <w:top w:val="nil"/>
              <w:left w:val="nil"/>
              <w:bottom w:val="single" w:sz="4" w:space="0" w:color="auto"/>
              <w:right w:val="single" w:sz="4" w:space="0" w:color="auto"/>
            </w:tcBorders>
            <w:shd w:val="clear" w:color="auto" w:fill="auto"/>
            <w:noWrap/>
            <w:vAlign w:val="center"/>
            <w:hideMark/>
          </w:tcPr>
          <w:p w14:paraId="3D03F8D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w:t>
            </w:r>
          </w:p>
        </w:tc>
        <w:tc>
          <w:tcPr>
            <w:tcW w:w="879" w:type="dxa"/>
            <w:tcBorders>
              <w:top w:val="nil"/>
              <w:left w:val="nil"/>
              <w:bottom w:val="single" w:sz="4" w:space="0" w:color="auto"/>
              <w:right w:val="single" w:sz="4" w:space="0" w:color="auto"/>
            </w:tcBorders>
            <w:shd w:val="clear" w:color="auto" w:fill="auto"/>
            <w:noWrap/>
            <w:vAlign w:val="center"/>
            <w:hideMark/>
          </w:tcPr>
          <w:p w14:paraId="5C6D7B4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2000</w:t>
            </w:r>
          </w:p>
        </w:tc>
        <w:tc>
          <w:tcPr>
            <w:tcW w:w="397" w:type="dxa"/>
            <w:tcBorders>
              <w:top w:val="nil"/>
              <w:left w:val="nil"/>
              <w:bottom w:val="single" w:sz="4" w:space="0" w:color="auto"/>
              <w:right w:val="single" w:sz="4" w:space="0" w:color="auto"/>
            </w:tcBorders>
            <w:shd w:val="clear" w:color="auto" w:fill="auto"/>
            <w:noWrap/>
            <w:vAlign w:val="center"/>
            <w:hideMark/>
          </w:tcPr>
          <w:p w14:paraId="6F1F880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7B2F6BF" w14:textId="28D11AEB"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76E46F31"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5E1A1E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73</w:t>
            </w:r>
          </w:p>
        </w:tc>
        <w:tc>
          <w:tcPr>
            <w:tcW w:w="1692" w:type="dxa"/>
            <w:tcBorders>
              <w:top w:val="nil"/>
              <w:left w:val="nil"/>
              <w:bottom w:val="single" w:sz="4" w:space="0" w:color="auto"/>
              <w:right w:val="single" w:sz="4" w:space="0" w:color="auto"/>
            </w:tcBorders>
            <w:shd w:val="clear" w:color="auto" w:fill="auto"/>
            <w:noWrap/>
            <w:vAlign w:val="center"/>
            <w:hideMark/>
          </w:tcPr>
          <w:p w14:paraId="6C0C1EE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Quail Creek, US</w:t>
            </w:r>
          </w:p>
        </w:tc>
        <w:tc>
          <w:tcPr>
            <w:tcW w:w="567" w:type="dxa"/>
            <w:tcBorders>
              <w:top w:val="nil"/>
              <w:left w:val="nil"/>
              <w:bottom w:val="single" w:sz="4" w:space="0" w:color="auto"/>
              <w:right w:val="single" w:sz="4" w:space="0" w:color="auto"/>
            </w:tcBorders>
            <w:shd w:val="clear" w:color="auto" w:fill="auto"/>
            <w:noWrap/>
            <w:vAlign w:val="center"/>
            <w:hideMark/>
          </w:tcPr>
          <w:p w14:paraId="280AB95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24</w:t>
            </w:r>
          </w:p>
        </w:tc>
        <w:tc>
          <w:tcPr>
            <w:tcW w:w="674" w:type="dxa"/>
            <w:tcBorders>
              <w:top w:val="nil"/>
              <w:left w:val="nil"/>
              <w:bottom w:val="single" w:sz="4" w:space="0" w:color="auto"/>
              <w:right w:val="single" w:sz="4" w:space="0" w:color="auto"/>
            </w:tcBorders>
            <w:shd w:val="clear" w:color="auto" w:fill="auto"/>
            <w:noWrap/>
            <w:vAlign w:val="center"/>
            <w:hideMark/>
          </w:tcPr>
          <w:p w14:paraId="3E744F3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50</w:t>
            </w:r>
          </w:p>
        </w:tc>
        <w:tc>
          <w:tcPr>
            <w:tcW w:w="460" w:type="dxa"/>
            <w:tcBorders>
              <w:top w:val="nil"/>
              <w:left w:val="nil"/>
              <w:bottom w:val="single" w:sz="4" w:space="0" w:color="auto"/>
              <w:right w:val="single" w:sz="4" w:space="0" w:color="auto"/>
            </w:tcBorders>
            <w:shd w:val="clear" w:color="auto" w:fill="auto"/>
            <w:noWrap/>
            <w:vAlign w:val="center"/>
            <w:hideMark/>
          </w:tcPr>
          <w:p w14:paraId="0F0EBA7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4313E21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30.8</w:t>
            </w:r>
          </w:p>
        </w:tc>
        <w:tc>
          <w:tcPr>
            <w:tcW w:w="679" w:type="dxa"/>
            <w:tcBorders>
              <w:top w:val="nil"/>
              <w:left w:val="nil"/>
              <w:bottom w:val="single" w:sz="4" w:space="0" w:color="auto"/>
              <w:right w:val="single" w:sz="4" w:space="0" w:color="auto"/>
            </w:tcBorders>
            <w:shd w:val="clear" w:color="auto" w:fill="auto"/>
            <w:noWrap/>
            <w:vAlign w:val="center"/>
            <w:hideMark/>
          </w:tcPr>
          <w:p w14:paraId="6CD4453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16.7</w:t>
            </w:r>
          </w:p>
        </w:tc>
        <w:tc>
          <w:tcPr>
            <w:tcW w:w="879" w:type="dxa"/>
            <w:tcBorders>
              <w:top w:val="nil"/>
              <w:left w:val="nil"/>
              <w:bottom w:val="single" w:sz="4" w:space="0" w:color="auto"/>
              <w:right w:val="single" w:sz="4" w:space="0" w:color="auto"/>
            </w:tcBorders>
            <w:shd w:val="clear" w:color="auto" w:fill="auto"/>
            <w:noWrap/>
            <w:vAlign w:val="center"/>
            <w:hideMark/>
          </w:tcPr>
          <w:p w14:paraId="266F70A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3110</w:t>
            </w:r>
          </w:p>
        </w:tc>
        <w:tc>
          <w:tcPr>
            <w:tcW w:w="397" w:type="dxa"/>
            <w:tcBorders>
              <w:top w:val="nil"/>
              <w:left w:val="nil"/>
              <w:bottom w:val="single" w:sz="4" w:space="0" w:color="auto"/>
              <w:right w:val="single" w:sz="4" w:space="0" w:color="auto"/>
            </w:tcBorders>
            <w:shd w:val="clear" w:color="auto" w:fill="auto"/>
            <w:noWrap/>
            <w:vAlign w:val="center"/>
            <w:hideMark/>
          </w:tcPr>
          <w:p w14:paraId="1C414FE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10A3CC61" w14:textId="79026E01"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1021AEEF"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48A8F5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74</w:t>
            </w:r>
          </w:p>
        </w:tc>
        <w:tc>
          <w:tcPr>
            <w:tcW w:w="1692" w:type="dxa"/>
            <w:tcBorders>
              <w:top w:val="nil"/>
              <w:left w:val="nil"/>
              <w:bottom w:val="single" w:sz="4" w:space="0" w:color="auto"/>
              <w:right w:val="single" w:sz="4" w:space="0" w:color="auto"/>
            </w:tcBorders>
            <w:shd w:val="clear" w:color="auto" w:fill="auto"/>
            <w:noWrap/>
            <w:vAlign w:val="center"/>
            <w:hideMark/>
          </w:tcPr>
          <w:p w14:paraId="42AA66E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Salles Oliveira, Brazil</w:t>
            </w:r>
          </w:p>
        </w:tc>
        <w:tc>
          <w:tcPr>
            <w:tcW w:w="567" w:type="dxa"/>
            <w:tcBorders>
              <w:top w:val="nil"/>
              <w:left w:val="nil"/>
              <w:bottom w:val="single" w:sz="4" w:space="0" w:color="auto"/>
              <w:right w:val="single" w:sz="4" w:space="0" w:color="auto"/>
            </w:tcBorders>
            <w:shd w:val="clear" w:color="auto" w:fill="auto"/>
            <w:noWrap/>
            <w:vAlign w:val="center"/>
            <w:hideMark/>
          </w:tcPr>
          <w:p w14:paraId="1E3AABB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w:t>
            </w:r>
          </w:p>
        </w:tc>
        <w:tc>
          <w:tcPr>
            <w:tcW w:w="674" w:type="dxa"/>
            <w:tcBorders>
              <w:top w:val="nil"/>
              <w:left w:val="nil"/>
              <w:bottom w:val="single" w:sz="4" w:space="0" w:color="auto"/>
              <w:right w:val="single" w:sz="4" w:space="0" w:color="auto"/>
            </w:tcBorders>
            <w:shd w:val="clear" w:color="auto" w:fill="auto"/>
            <w:noWrap/>
            <w:vAlign w:val="center"/>
            <w:hideMark/>
          </w:tcPr>
          <w:p w14:paraId="4BDB939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25.9</w:t>
            </w:r>
          </w:p>
        </w:tc>
        <w:tc>
          <w:tcPr>
            <w:tcW w:w="460" w:type="dxa"/>
            <w:tcBorders>
              <w:top w:val="nil"/>
              <w:left w:val="nil"/>
              <w:bottom w:val="single" w:sz="4" w:space="0" w:color="auto"/>
              <w:right w:val="single" w:sz="4" w:space="0" w:color="auto"/>
            </w:tcBorders>
            <w:shd w:val="clear" w:color="auto" w:fill="auto"/>
            <w:noWrap/>
            <w:vAlign w:val="center"/>
            <w:hideMark/>
          </w:tcPr>
          <w:p w14:paraId="41B982C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4DA3F3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71.5</w:t>
            </w:r>
          </w:p>
        </w:tc>
        <w:tc>
          <w:tcPr>
            <w:tcW w:w="679" w:type="dxa"/>
            <w:tcBorders>
              <w:top w:val="nil"/>
              <w:left w:val="nil"/>
              <w:bottom w:val="single" w:sz="4" w:space="0" w:color="auto"/>
              <w:right w:val="single" w:sz="4" w:space="0" w:color="auto"/>
            </w:tcBorders>
            <w:shd w:val="clear" w:color="auto" w:fill="auto"/>
            <w:noWrap/>
            <w:vAlign w:val="center"/>
            <w:hideMark/>
          </w:tcPr>
          <w:p w14:paraId="43B7182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38.4</w:t>
            </w:r>
          </w:p>
        </w:tc>
        <w:tc>
          <w:tcPr>
            <w:tcW w:w="879" w:type="dxa"/>
            <w:tcBorders>
              <w:top w:val="nil"/>
              <w:left w:val="nil"/>
              <w:bottom w:val="single" w:sz="4" w:space="0" w:color="auto"/>
              <w:right w:val="single" w:sz="4" w:space="0" w:color="auto"/>
            </w:tcBorders>
            <w:shd w:val="clear" w:color="auto" w:fill="auto"/>
            <w:noWrap/>
            <w:vAlign w:val="center"/>
            <w:hideMark/>
          </w:tcPr>
          <w:p w14:paraId="6226C32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7200</w:t>
            </w:r>
          </w:p>
        </w:tc>
        <w:tc>
          <w:tcPr>
            <w:tcW w:w="397" w:type="dxa"/>
            <w:tcBorders>
              <w:top w:val="nil"/>
              <w:left w:val="nil"/>
              <w:bottom w:val="single" w:sz="4" w:space="0" w:color="auto"/>
              <w:right w:val="single" w:sz="4" w:space="0" w:color="auto"/>
            </w:tcBorders>
            <w:shd w:val="clear" w:color="auto" w:fill="auto"/>
            <w:noWrap/>
            <w:vAlign w:val="center"/>
            <w:hideMark/>
          </w:tcPr>
          <w:p w14:paraId="041A468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7F0F7C54" w14:textId="6D4304E3"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AA1544" w:rsidRPr="00753F93" w14:paraId="4D66642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7740C99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75</w:t>
            </w:r>
          </w:p>
        </w:tc>
        <w:tc>
          <w:tcPr>
            <w:tcW w:w="1692" w:type="dxa"/>
            <w:tcBorders>
              <w:top w:val="nil"/>
              <w:left w:val="nil"/>
              <w:bottom w:val="single" w:sz="4" w:space="0" w:color="auto"/>
              <w:right w:val="single" w:sz="4" w:space="0" w:color="auto"/>
            </w:tcBorders>
            <w:shd w:val="clear" w:color="auto" w:fill="auto"/>
            <w:noWrap/>
            <w:vAlign w:val="center"/>
            <w:hideMark/>
          </w:tcPr>
          <w:p w14:paraId="0B82534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Sandy Run, US</w:t>
            </w:r>
          </w:p>
        </w:tc>
        <w:tc>
          <w:tcPr>
            <w:tcW w:w="567" w:type="dxa"/>
            <w:tcBorders>
              <w:top w:val="nil"/>
              <w:left w:val="nil"/>
              <w:bottom w:val="single" w:sz="4" w:space="0" w:color="auto"/>
              <w:right w:val="single" w:sz="4" w:space="0" w:color="auto"/>
            </w:tcBorders>
            <w:shd w:val="clear" w:color="auto" w:fill="auto"/>
            <w:noWrap/>
            <w:vAlign w:val="center"/>
            <w:hideMark/>
          </w:tcPr>
          <w:p w14:paraId="21C10E2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w:t>
            </w:r>
          </w:p>
        </w:tc>
        <w:tc>
          <w:tcPr>
            <w:tcW w:w="674" w:type="dxa"/>
            <w:tcBorders>
              <w:top w:val="nil"/>
              <w:left w:val="nil"/>
              <w:bottom w:val="single" w:sz="4" w:space="0" w:color="auto"/>
              <w:right w:val="single" w:sz="4" w:space="0" w:color="auto"/>
            </w:tcBorders>
            <w:shd w:val="clear" w:color="auto" w:fill="auto"/>
            <w:noWrap/>
            <w:vAlign w:val="center"/>
            <w:hideMark/>
          </w:tcPr>
          <w:p w14:paraId="0649B03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0.0568</w:t>
            </w:r>
          </w:p>
        </w:tc>
        <w:tc>
          <w:tcPr>
            <w:tcW w:w="460" w:type="dxa"/>
            <w:tcBorders>
              <w:top w:val="nil"/>
              <w:left w:val="nil"/>
              <w:bottom w:val="single" w:sz="4" w:space="0" w:color="auto"/>
              <w:right w:val="single" w:sz="4" w:space="0" w:color="auto"/>
            </w:tcBorders>
            <w:shd w:val="clear" w:color="auto" w:fill="auto"/>
            <w:noWrap/>
            <w:vAlign w:val="center"/>
            <w:hideMark/>
          </w:tcPr>
          <w:p w14:paraId="53F9D59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3284EB9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0.0568</w:t>
            </w:r>
          </w:p>
        </w:tc>
        <w:tc>
          <w:tcPr>
            <w:tcW w:w="679" w:type="dxa"/>
            <w:tcBorders>
              <w:top w:val="nil"/>
              <w:left w:val="nil"/>
              <w:bottom w:val="single" w:sz="4" w:space="0" w:color="auto"/>
              <w:right w:val="single" w:sz="4" w:space="0" w:color="auto"/>
            </w:tcBorders>
            <w:shd w:val="clear" w:color="auto" w:fill="auto"/>
            <w:noWrap/>
            <w:vAlign w:val="center"/>
            <w:hideMark/>
          </w:tcPr>
          <w:p w14:paraId="304F980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8.53</w:t>
            </w:r>
          </w:p>
        </w:tc>
        <w:tc>
          <w:tcPr>
            <w:tcW w:w="879" w:type="dxa"/>
            <w:tcBorders>
              <w:top w:val="nil"/>
              <w:left w:val="nil"/>
              <w:bottom w:val="single" w:sz="4" w:space="0" w:color="auto"/>
              <w:right w:val="single" w:sz="4" w:space="0" w:color="auto"/>
            </w:tcBorders>
            <w:shd w:val="clear" w:color="auto" w:fill="auto"/>
            <w:noWrap/>
            <w:vAlign w:val="center"/>
            <w:hideMark/>
          </w:tcPr>
          <w:p w14:paraId="78878AD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435</w:t>
            </w:r>
          </w:p>
        </w:tc>
        <w:tc>
          <w:tcPr>
            <w:tcW w:w="397" w:type="dxa"/>
            <w:tcBorders>
              <w:top w:val="nil"/>
              <w:left w:val="nil"/>
              <w:bottom w:val="single" w:sz="4" w:space="0" w:color="auto"/>
              <w:right w:val="single" w:sz="4" w:space="0" w:color="auto"/>
            </w:tcBorders>
            <w:shd w:val="clear" w:color="auto" w:fill="auto"/>
            <w:noWrap/>
            <w:vAlign w:val="center"/>
            <w:hideMark/>
          </w:tcPr>
          <w:p w14:paraId="02E685E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0AC4F2D" w14:textId="3F1F614A"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Singh and Scarlatos</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1988</w:t>
            </w:r>
          </w:p>
        </w:tc>
      </w:tr>
      <w:tr w:rsidR="00AA1544" w:rsidRPr="00753F93" w14:paraId="3DED995C"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C1C8E0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lastRenderedPageBreak/>
              <w:t>76</w:t>
            </w:r>
          </w:p>
        </w:tc>
        <w:tc>
          <w:tcPr>
            <w:tcW w:w="1692" w:type="dxa"/>
            <w:tcBorders>
              <w:top w:val="nil"/>
              <w:left w:val="nil"/>
              <w:bottom w:val="single" w:sz="4" w:space="0" w:color="auto"/>
              <w:right w:val="single" w:sz="4" w:space="0" w:color="auto"/>
            </w:tcBorders>
            <w:shd w:val="clear" w:color="auto" w:fill="auto"/>
            <w:noWrap/>
            <w:vAlign w:val="center"/>
            <w:hideMark/>
          </w:tcPr>
          <w:p w14:paraId="1E823B7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Schaeffer Reservoir, US</w:t>
            </w:r>
          </w:p>
        </w:tc>
        <w:tc>
          <w:tcPr>
            <w:tcW w:w="567" w:type="dxa"/>
            <w:tcBorders>
              <w:top w:val="nil"/>
              <w:left w:val="nil"/>
              <w:bottom w:val="single" w:sz="4" w:space="0" w:color="auto"/>
              <w:right w:val="single" w:sz="4" w:space="0" w:color="auto"/>
            </w:tcBorders>
            <w:shd w:val="clear" w:color="auto" w:fill="auto"/>
            <w:noWrap/>
            <w:vAlign w:val="center"/>
            <w:hideMark/>
          </w:tcPr>
          <w:p w14:paraId="052F839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30.5</w:t>
            </w:r>
          </w:p>
        </w:tc>
        <w:tc>
          <w:tcPr>
            <w:tcW w:w="674" w:type="dxa"/>
            <w:tcBorders>
              <w:top w:val="nil"/>
              <w:left w:val="nil"/>
              <w:bottom w:val="single" w:sz="4" w:space="0" w:color="auto"/>
              <w:right w:val="single" w:sz="4" w:space="0" w:color="auto"/>
            </w:tcBorders>
            <w:shd w:val="clear" w:color="auto" w:fill="auto"/>
            <w:noWrap/>
            <w:vAlign w:val="center"/>
            <w:hideMark/>
          </w:tcPr>
          <w:p w14:paraId="0AD734E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3.92</w:t>
            </w:r>
          </w:p>
        </w:tc>
        <w:tc>
          <w:tcPr>
            <w:tcW w:w="460" w:type="dxa"/>
            <w:tcBorders>
              <w:top w:val="nil"/>
              <w:left w:val="nil"/>
              <w:bottom w:val="single" w:sz="4" w:space="0" w:color="auto"/>
              <w:right w:val="single" w:sz="4" w:space="0" w:color="auto"/>
            </w:tcBorders>
            <w:shd w:val="clear" w:color="auto" w:fill="auto"/>
            <w:noWrap/>
            <w:vAlign w:val="center"/>
            <w:hideMark/>
          </w:tcPr>
          <w:p w14:paraId="7D14887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17C3DFD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4.44</w:t>
            </w:r>
          </w:p>
        </w:tc>
        <w:tc>
          <w:tcPr>
            <w:tcW w:w="679" w:type="dxa"/>
            <w:tcBorders>
              <w:top w:val="nil"/>
              <w:left w:val="nil"/>
              <w:bottom w:val="single" w:sz="4" w:space="0" w:color="auto"/>
              <w:right w:val="single" w:sz="4" w:space="0" w:color="auto"/>
            </w:tcBorders>
            <w:shd w:val="clear" w:color="auto" w:fill="auto"/>
            <w:noWrap/>
            <w:vAlign w:val="center"/>
            <w:hideMark/>
          </w:tcPr>
          <w:p w14:paraId="506F5EA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30.5</w:t>
            </w:r>
          </w:p>
        </w:tc>
        <w:tc>
          <w:tcPr>
            <w:tcW w:w="879" w:type="dxa"/>
            <w:tcBorders>
              <w:top w:val="nil"/>
              <w:left w:val="nil"/>
              <w:bottom w:val="single" w:sz="4" w:space="0" w:color="auto"/>
              <w:right w:val="single" w:sz="4" w:space="0" w:color="auto"/>
            </w:tcBorders>
            <w:shd w:val="clear" w:color="auto" w:fill="auto"/>
            <w:noWrap/>
            <w:vAlign w:val="center"/>
            <w:hideMark/>
          </w:tcPr>
          <w:p w14:paraId="5B8FDA5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4500</w:t>
            </w:r>
          </w:p>
        </w:tc>
        <w:tc>
          <w:tcPr>
            <w:tcW w:w="397" w:type="dxa"/>
            <w:tcBorders>
              <w:top w:val="nil"/>
              <w:left w:val="nil"/>
              <w:bottom w:val="single" w:sz="4" w:space="0" w:color="auto"/>
              <w:right w:val="single" w:sz="4" w:space="0" w:color="auto"/>
            </w:tcBorders>
            <w:shd w:val="clear" w:color="auto" w:fill="auto"/>
            <w:noWrap/>
            <w:vAlign w:val="center"/>
            <w:hideMark/>
          </w:tcPr>
          <w:p w14:paraId="38B7AD4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797FFBD8" w14:textId="31E43238"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4BAF7A9E"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F213D0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77</w:t>
            </w:r>
          </w:p>
        </w:tc>
        <w:tc>
          <w:tcPr>
            <w:tcW w:w="1692" w:type="dxa"/>
            <w:tcBorders>
              <w:top w:val="nil"/>
              <w:left w:val="nil"/>
              <w:bottom w:val="single" w:sz="4" w:space="0" w:color="auto"/>
              <w:right w:val="single" w:sz="4" w:space="0" w:color="auto"/>
            </w:tcBorders>
            <w:shd w:val="clear" w:color="auto" w:fill="auto"/>
            <w:noWrap/>
            <w:vAlign w:val="center"/>
            <w:hideMark/>
          </w:tcPr>
          <w:p w14:paraId="19302BB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Shimantan, China</w:t>
            </w:r>
          </w:p>
        </w:tc>
        <w:tc>
          <w:tcPr>
            <w:tcW w:w="567" w:type="dxa"/>
            <w:tcBorders>
              <w:top w:val="nil"/>
              <w:left w:val="nil"/>
              <w:bottom w:val="single" w:sz="4" w:space="0" w:color="auto"/>
              <w:right w:val="single" w:sz="4" w:space="0" w:color="auto"/>
            </w:tcBorders>
            <w:shd w:val="clear" w:color="auto" w:fill="auto"/>
            <w:noWrap/>
            <w:vAlign w:val="center"/>
            <w:hideMark/>
          </w:tcPr>
          <w:p w14:paraId="680AA97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25</w:t>
            </w:r>
          </w:p>
        </w:tc>
        <w:tc>
          <w:tcPr>
            <w:tcW w:w="674" w:type="dxa"/>
            <w:tcBorders>
              <w:top w:val="nil"/>
              <w:left w:val="nil"/>
              <w:bottom w:val="single" w:sz="4" w:space="0" w:color="auto"/>
              <w:right w:val="single" w:sz="4" w:space="0" w:color="auto"/>
            </w:tcBorders>
            <w:shd w:val="clear" w:color="auto" w:fill="auto"/>
            <w:noWrap/>
            <w:vAlign w:val="center"/>
            <w:hideMark/>
          </w:tcPr>
          <w:p w14:paraId="7C14B9E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94.4</w:t>
            </w:r>
          </w:p>
        </w:tc>
        <w:tc>
          <w:tcPr>
            <w:tcW w:w="460" w:type="dxa"/>
            <w:tcBorders>
              <w:top w:val="nil"/>
              <w:left w:val="nil"/>
              <w:bottom w:val="single" w:sz="4" w:space="0" w:color="auto"/>
              <w:right w:val="single" w:sz="4" w:space="0" w:color="auto"/>
            </w:tcBorders>
            <w:shd w:val="clear" w:color="auto" w:fill="auto"/>
            <w:noWrap/>
            <w:vAlign w:val="center"/>
            <w:hideMark/>
          </w:tcPr>
          <w:p w14:paraId="422C0A0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2E88F91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117</w:t>
            </w:r>
          </w:p>
        </w:tc>
        <w:tc>
          <w:tcPr>
            <w:tcW w:w="679" w:type="dxa"/>
            <w:tcBorders>
              <w:top w:val="nil"/>
              <w:left w:val="nil"/>
              <w:bottom w:val="single" w:sz="4" w:space="0" w:color="auto"/>
              <w:right w:val="single" w:sz="4" w:space="0" w:color="auto"/>
            </w:tcBorders>
            <w:shd w:val="clear" w:color="auto" w:fill="auto"/>
            <w:noWrap/>
            <w:vAlign w:val="center"/>
            <w:hideMark/>
          </w:tcPr>
          <w:p w14:paraId="57C9E08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27.4</w:t>
            </w:r>
          </w:p>
        </w:tc>
        <w:tc>
          <w:tcPr>
            <w:tcW w:w="879" w:type="dxa"/>
            <w:tcBorders>
              <w:top w:val="nil"/>
              <w:left w:val="nil"/>
              <w:bottom w:val="single" w:sz="4" w:space="0" w:color="auto"/>
              <w:right w:val="single" w:sz="4" w:space="0" w:color="auto"/>
            </w:tcBorders>
            <w:shd w:val="clear" w:color="auto" w:fill="auto"/>
            <w:noWrap/>
            <w:vAlign w:val="center"/>
            <w:hideMark/>
          </w:tcPr>
          <w:p w14:paraId="76B81CD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30000</w:t>
            </w:r>
          </w:p>
        </w:tc>
        <w:tc>
          <w:tcPr>
            <w:tcW w:w="397" w:type="dxa"/>
            <w:tcBorders>
              <w:top w:val="nil"/>
              <w:left w:val="nil"/>
              <w:bottom w:val="single" w:sz="4" w:space="0" w:color="auto"/>
              <w:right w:val="single" w:sz="4" w:space="0" w:color="auto"/>
            </w:tcBorders>
            <w:shd w:val="clear" w:color="auto" w:fill="auto"/>
            <w:noWrap/>
            <w:vAlign w:val="center"/>
            <w:hideMark/>
          </w:tcPr>
          <w:p w14:paraId="103871D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w:t>
            </w:r>
          </w:p>
        </w:tc>
        <w:tc>
          <w:tcPr>
            <w:tcW w:w="2126" w:type="dxa"/>
            <w:tcBorders>
              <w:top w:val="nil"/>
              <w:left w:val="nil"/>
              <w:bottom w:val="single" w:sz="4" w:space="0" w:color="auto"/>
              <w:right w:val="single" w:sz="4" w:space="0" w:color="auto"/>
            </w:tcBorders>
            <w:shd w:val="clear" w:color="auto" w:fill="auto"/>
            <w:noWrap/>
            <w:vAlign w:val="center"/>
            <w:hideMark/>
          </w:tcPr>
          <w:p w14:paraId="60738B2F" w14:textId="1A675C1F"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7982B4F4"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5FFD27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78</w:t>
            </w:r>
          </w:p>
        </w:tc>
        <w:tc>
          <w:tcPr>
            <w:tcW w:w="1692" w:type="dxa"/>
            <w:tcBorders>
              <w:top w:val="nil"/>
              <w:left w:val="nil"/>
              <w:bottom w:val="single" w:sz="4" w:space="0" w:color="auto"/>
              <w:right w:val="single" w:sz="4" w:space="0" w:color="auto"/>
            </w:tcBorders>
            <w:shd w:val="clear" w:color="auto" w:fill="auto"/>
            <w:noWrap/>
            <w:vAlign w:val="center"/>
            <w:hideMark/>
          </w:tcPr>
          <w:p w14:paraId="623B167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Site Y-30–95, US</w:t>
            </w:r>
          </w:p>
        </w:tc>
        <w:tc>
          <w:tcPr>
            <w:tcW w:w="567" w:type="dxa"/>
            <w:tcBorders>
              <w:top w:val="nil"/>
              <w:left w:val="nil"/>
              <w:bottom w:val="single" w:sz="4" w:space="0" w:color="auto"/>
              <w:right w:val="single" w:sz="4" w:space="0" w:color="auto"/>
            </w:tcBorders>
            <w:shd w:val="clear" w:color="auto" w:fill="auto"/>
            <w:noWrap/>
            <w:vAlign w:val="center"/>
            <w:hideMark/>
          </w:tcPr>
          <w:p w14:paraId="0FD9EC9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3656EF8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0307D4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1F4358E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0.142</w:t>
            </w:r>
          </w:p>
        </w:tc>
        <w:tc>
          <w:tcPr>
            <w:tcW w:w="679" w:type="dxa"/>
            <w:tcBorders>
              <w:top w:val="nil"/>
              <w:left w:val="nil"/>
              <w:bottom w:val="single" w:sz="4" w:space="0" w:color="auto"/>
              <w:right w:val="single" w:sz="4" w:space="0" w:color="auto"/>
            </w:tcBorders>
            <w:shd w:val="clear" w:color="auto" w:fill="auto"/>
            <w:noWrap/>
            <w:vAlign w:val="center"/>
            <w:hideMark/>
          </w:tcPr>
          <w:p w14:paraId="75B6414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7.47</w:t>
            </w:r>
          </w:p>
        </w:tc>
        <w:tc>
          <w:tcPr>
            <w:tcW w:w="879" w:type="dxa"/>
            <w:tcBorders>
              <w:top w:val="nil"/>
              <w:left w:val="nil"/>
              <w:bottom w:val="single" w:sz="4" w:space="0" w:color="auto"/>
              <w:right w:val="single" w:sz="4" w:space="0" w:color="auto"/>
            </w:tcBorders>
            <w:shd w:val="clear" w:color="auto" w:fill="auto"/>
            <w:noWrap/>
            <w:vAlign w:val="center"/>
            <w:hideMark/>
          </w:tcPr>
          <w:p w14:paraId="6BF4075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144.42</w:t>
            </w:r>
          </w:p>
        </w:tc>
        <w:tc>
          <w:tcPr>
            <w:tcW w:w="397" w:type="dxa"/>
            <w:tcBorders>
              <w:top w:val="nil"/>
              <w:left w:val="nil"/>
              <w:bottom w:val="single" w:sz="4" w:space="0" w:color="auto"/>
              <w:right w:val="single" w:sz="4" w:space="0" w:color="auto"/>
            </w:tcBorders>
            <w:shd w:val="clear" w:color="auto" w:fill="auto"/>
            <w:noWrap/>
            <w:vAlign w:val="center"/>
            <w:hideMark/>
          </w:tcPr>
          <w:p w14:paraId="0BCA122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62267C7D" w14:textId="0A45D992"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413BF88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664E3E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79</w:t>
            </w:r>
          </w:p>
        </w:tc>
        <w:tc>
          <w:tcPr>
            <w:tcW w:w="1692" w:type="dxa"/>
            <w:tcBorders>
              <w:top w:val="nil"/>
              <w:left w:val="nil"/>
              <w:bottom w:val="single" w:sz="4" w:space="0" w:color="auto"/>
              <w:right w:val="single" w:sz="4" w:space="0" w:color="auto"/>
            </w:tcBorders>
            <w:shd w:val="clear" w:color="auto" w:fill="auto"/>
            <w:noWrap/>
            <w:vAlign w:val="center"/>
            <w:hideMark/>
          </w:tcPr>
          <w:p w14:paraId="0788317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Site Y-36–25, US</w:t>
            </w:r>
          </w:p>
        </w:tc>
        <w:tc>
          <w:tcPr>
            <w:tcW w:w="567" w:type="dxa"/>
            <w:tcBorders>
              <w:top w:val="nil"/>
              <w:left w:val="nil"/>
              <w:bottom w:val="single" w:sz="4" w:space="0" w:color="auto"/>
              <w:right w:val="single" w:sz="4" w:space="0" w:color="auto"/>
            </w:tcBorders>
            <w:shd w:val="clear" w:color="auto" w:fill="auto"/>
            <w:noWrap/>
            <w:vAlign w:val="center"/>
            <w:hideMark/>
          </w:tcPr>
          <w:p w14:paraId="0EDDA70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685E5FE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79149D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BCB077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0.0357</w:t>
            </w:r>
          </w:p>
        </w:tc>
        <w:tc>
          <w:tcPr>
            <w:tcW w:w="679" w:type="dxa"/>
            <w:tcBorders>
              <w:top w:val="nil"/>
              <w:left w:val="nil"/>
              <w:bottom w:val="single" w:sz="4" w:space="0" w:color="auto"/>
              <w:right w:val="single" w:sz="4" w:space="0" w:color="auto"/>
            </w:tcBorders>
            <w:shd w:val="clear" w:color="auto" w:fill="auto"/>
            <w:noWrap/>
            <w:vAlign w:val="center"/>
            <w:hideMark/>
          </w:tcPr>
          <w:p w14:paraId="66EB115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9.75</w:t>
            </w:r>
          </w:p>
        </w:tc>
        <w:tc>
          <w:tcPr>
            <w:tcW w:w="879" w:type="dxa"/>
            <w:tcBorders>
              <w:top w:val="nil"/>
              <w:left w:val="nil"/>
              <w:bottom w:val="single" w:sz="4" w:space="0" w:color="auto"/>
              <w:right w:val="single" w:sz="4" w:space="0" w:color="auto"/>
            </w:tcBorders>
            <w:shd w:val="clear" w:color="auto" w:fill="auto"/>
            <w:noWrap/>
            <w:vAlign w:val="center"/>
            <w:hideMark/>
          </w:tcPr>
          <w:p w14:paraId="630502A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2.12</w:t>
            </w:r>
          </w:p>
        </w:tc>
        <w:tc>
          <w:tcPr>
            <w:tcW w:w="397" w:type="dxa"/>
            <w:tcBorders>
              <w:top w:val="nil"/>
              <w:left w:val="nil"/>
              <w:bottom w:val="single" w:sz="4" w:space="0" w:color="auto"/>
              <w:right w:val="single" w:sz="4" w:space="0" w:color="auto"/>
            </w:tcBorders>
            <w:shd w:val="clear" w:color="auto" w:fill="auto"/>
            <w:noWrap/>
            <w:vAlign w:val="center"/>
            <w:hideMark/>
          </w:tcPr>
          <w:p w14:paraId="5243CEE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E648481" w14:textId="34B87461"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4CB9EC5A"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4B9CDE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80</w:t>
            </w:r>
          </w:p>
        </w:tc>
        <w:tc>
          <w:tcPr>
            <w:tcW w:w="1692" w:type="dxa"/>
            <w:tcBorders>
              <w:top w:val="nil"/>
              <w:left w:val="nil"/>
              <w:bottom w:val="single" w:sz="4" w:space="0" w:color="auto"/>
              <w:right w:val="single" w:sz="4" w:space="0" w:color="auto"/>
            </w:tcBorders>
            <w:shd w:val="clear" w:color="auto" w:fill="auto"/>
            <w:noWrap/>
            <w:vAlign w:val="center"/>
            <w:hideMark/>
          </w:tcPr>
          <w:p w14:paraId="571BCFC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Site Y-31 A–5, US</w:t>
            </w:r>
          </w:p>
        </w:tc>
        <w:tc>
          <w:tcPr>
            <w:tcW w:w="567" w:type="dxa"/>
            <w:tcBorders>
              <w:top w:val="nil"/>
              <w:left w:val="nil"/>
              <w:bottom w:val="single" w:sz="4" w:space="0" w:color="auto"/>
              <w:right w:val="single" w:sz="4" w:space="0" w:color="auto"/>
            </w:tcBorders>
            <w:shd w:val="clear" w:color="auto" w:fill="auto"/>
            <w:noWrap/>
            <w:vAlign w:val="center"/>
            <w:hideMark/>
          </w:tcPr>
          <w:p w14:paraId="60FE26F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11296AE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CF7215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2FC614D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0.386</w:t>
            </w:r>
          </w:p>
        </w:tc>
        <w:tc>
          <w:tcPr>
            <w:tcW w:w="679" w:type="dxa"/>
            <w:tcBorders>
              <w:top w:val="nil"/>
              <w:left w:val="nil"/>
              <w:bottom w:val="single" w:sz="4" w:space="0" w:color="auto"/>
              <w:right w:val="single" w:sz="4" w:space="0" w:color="auto"/>
            </w:tcBorders>
            <w:shd w:val="clear" w:color="auto" w:fill="auto"/>
            <w:noWrap/>
            <w:vAlign w:val="center"/>
            <w:hideMark/>
          </w:tcPr>
          <w:p w14:paraId="5D1B469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9.45</w:t>
            </w:r>
          </w:p>
        </w:tc>
        <w:tc>
          <w:tcPr>
            <w:tcW w:w="879" w:type="dxa"/>
            <w:tcBorders>
              <w:top w:val="nil"/>
              <w:left w:val="nil"/>
              <w:bottom w:val="single" w:sz="4" w:space="0" w:color="auto"/>
              <w:right w:val="single" w:sz="4" w:space="0" w:color="auto"/>
            </w:tcBorders>
            <w:shd w:val="clear" w:color="auto" w:fill="auto"/>
            <w:noWrap/>
            <w:vAlign w:val="center"/>
            <w:hideMark/>
          </w:tcPr>
          <w:p w14:paraId="7A70D73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36.98</w:t>
            </w:r>
          </w:p>
        </w:tc>
        <w:tc>
          <w:tcPr>
            <w:tcW w:w="397" w:type="dxa"/>
            <w:tcBorders>
              <w:top w:val="nil"/>
              <w:left w:val="nil"/>
              <w:bottom w:val="single" w:sz="4" w:space="0" w:color="auto"/>
              <w:right w:val="single" w:sz="4" w:space="0" w:color="auto"/>
            </w:tcBorders>
            <w:shd w:val="clear" w:color="auto" w:fill="auto"/>
            <w:noWrap/>
            <w:vAlign w:val="center"/>
            <w:hideMark/>
          </w:tcPr>
          <w:p w14:paraId="55FC4AB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4ACA44B0" w14:textId="23558BE0"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491F6A02"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3AD1F6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81</w:t>
            </w:r>
          </w:p>
        </w:tc>
        <w:tc>
          <w:tcPr>
            <w:tcW w:w="1692" w:type="dxa"/>
            <w:tcBorders>
              <w:top w:val="nil"/>
              <w:left w:val="nil"/>
              <w:bottom w:val="single" w:sz="4" w:space="0" w:color="auto"/>
              <w:right w:val="single" w:sz="4" w:space="0" w:color="auto"/>
            </w:tcBorders>
            <w:shd w:val="clear" w:color="auto" w:fill="auto"/>
            <w:noWrap/>
            <w:vAlign w:val="center"/>
            <w:hideMark/>
          </w:tcPr>
          <w:p w14:paraId="739B4D3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Sinker Creek Dam, US</w:t>
            </w:r>
          </w:p>
        </w:tc>
        <w:tc>
          <w:tcPr>
            <w:tcW w:w="567" w:type="dxa"/>
            <w:tcBorders>
              <w:top w:val="nil"/>
              <w:left w:val="nil"/>
              <w:bottom w:val="single" w:sz="4" w:space="0" w:color="auto"/>
              <w:right w:val="single" w:sz="4" w:space="0" w:color="auto"/>
            </w:tcBorders>
            <w:shd w:val="clear" w:color="auto" w:fill="auto"/>
            <w:noWrap/>
            <w:vAlign w:val="center"/>
            <w:hideMark/>
          </w:tcPr>
          <w:p w14:paraId="27ED64A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21.34</w:t>
            </w:r>
          </w:p>
        </w:tc>
        <w:tc>
          <w:tcPr>
            <w:tcW w:w="674" w:type="dxa"/>
            <w:tcBorders>
              <w:top w:val="nil"/>
              <w:left w:val="nil"/>
              <w:bottom w:val="single" w:sz="4" w:space="0" w:color="auto"/>
              <w:right w:val="single" w:sz="4" w:space="0" w:color="auto"/>
            </w:tcBorders>
            <w:shd w:val="clear" w:color="auto" w:fill="auto"/>
            <w:noWrap/>
            <w:vAlign w:val="center"/>
            <w:hideMark/>
          </w:tcPr>
          <w:p w14:paraId="593A833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3.33</w:t>
            </w:r>
          </w:p>
        </w:tc>
        <w:tc>
          <w:tcPr>
            <w:tcW w:w="460" w:type="dxa"/>
            <w:tcBorders>
              <w:top w:val="nil"/>
              <w:left w:val="nil"/>
              <w:bottom w:val="single" w:sz="4" w:space="0" w:color="auto"/>
              <w:right w:val="single" w:sz="4" w:space="0" w:color="auto"/>
            </w:tcBorders>
            <w:shd w:val="clear" w:color="auto" w:fill="auto"/>
            <w:noWrap/>
            <w:vAlign w:val="center"/>
            <w:hideMark/>
          </w:tcPr>
          <w:p w14:paraId="34C922E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w:t>
            </w:r>
          </w:p>
        </w:tc>
        <w:tc>
          <w:tcPr>
            <w:tcW w:w="880" w:type="dxa"/>
            <w:tcBorders>
              <w:top w:val="nil"/>
              <w:left w:val="nil"/>
              <w:bottom w:val="single" w:sz="4" w:space="0" w:color="auto"/>
              <w:right w:val="single" w:sz="4" w:space="0" w:color="auto"/>
            </w:tcBorders>
            <w:shd w:val="clear" w:color="auto" w:fill="auto"/>
            <w:noWrap/>
            <w:vAlign w:val="center"/>
            <w:hideMark/>
          </w:tcPr>
          <w:p w14:paraId="234C17A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3.33</w:t>
            </w:r>
          </w:p>
        </w:tc>
        <w:tc>
          <w:tcPr>
            <w:tcW w:w="679" w:type="dxa"/>
            <w:tcBorders>
              <w:top w:val="nil"/>
              <w:left w:val="nil"/>
              <w:bottom w:val="single" w:sz="4" w:space="0" w:color="auto"/>
              <w:right w:val="single" w:sz="4" w:space="0" w:color="auto"/>
            </w:tcBorders>
            <w:shd w:val="clear" w:color="auto" w:fill="auto"/>
            <w:noWrap/>
            <w:vAlign w:val="center"/>
            <w:hideMark/>
          </w:tcPr>
          <w:p w14:paraId="3933926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21.34</w:t>
            </w:r>
          </w:p>
        </w:tc>
        <w:tc>
          <w:tcPr>
            <w:tcW w:w="879" w:type="dxa"/>
            <w:tcBorders>
              <w:top w:val="nil"/>
              <w:left w:val="nil"/>
              <w:bottom w:val="single" w:sz="4" w:space="0" w:color="auto"/>
              <w:right w:val="single" w:sz="4" w:space="0" w:color="auto"/>
            </w:tcBorders>
            <w:shd w:val="clear" w:color="auto" w:fill="auto"/>
            <w:noWrap/>
            <w:vAlign w:val="center"/>
            <w:hideMark/>
          </w:tcPr>
          <w:p w14:paraId="0A83FFC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926</w:t>
            </w:r>
          </w:p>
        </w:tc>
        <w:tc>
          <w:tcPr>
            <w:tcW w:w="397" w:type="dxa"/>
            <w:tcBorders>
              <w:top w:val="nil"/>
              <w:left w:val="nil"/>
              <w:bottom w:val="single" w:sz="4" w:space="0" w:color="auto"/>
              <w:right w:val="single" w:sz="4" w:space="0" w:color="auto"/>
            </w:tcBorders>
            <w:shd w:val="clear" w:color="auto" w:fill="auto"/>
            <w:noWrap/>
            <w:vAlign w:val="center"/>
            <w:hideMark/>
          </w:tcPr>
          <w:p w14:paraId="04F8ACB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306DB7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Taher-shamsi et al., 2003</w:t>
            </w:r>
          </w:p>
        </w:tc>
      </w:tr>
      <w:tr w:rsidR="00AA1544" w:rsidRPr="00753F93" w14:paraId="52D8CB4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532A48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82</w:t>
            </w:r>
          </w:p>
        </w:tc>
        <w:tc>
          <w:tcPr>
            <w:tcW w:w="1692" w:type="dxa"/>
            <w:tcBorders>
              <w:top w:val="nil"/>
              <w:left w:val="nil"/>
              <w:bottom w:val="single" w:sz="4" w:space="0" w:color="auto"/>
              <w:right w:val="single" w:sz="4" w:space="0" w:color="auto"/>
            </w:tcBorders>
            <w:shd w:val="clear" w:color="auto" w:fill="auto"/>
            <w:noWrap/>
            <w:vAlign w:val="center"/>
            <w:hideMark/>
          </w:tcPr>
          <w:p w14:paraId="12DE5B5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South Fork, US</w:t>
            </w:r>
          </w:p>
        </w:tc>
        <w:tc>
          <w:tcPr>
            <w:tcW w:w="567" w:type="dxa"/>
            <w:tcBorders>
              <w:top w:val="nil"/>
              <w:left w:val="nil"/>
              <w:bottom w:val="single" w:sz="4" w:space="0" w:color="auto"/>
              <w:right w:val="single" w:sz="4" w:space="0" w:color="auto"/>
            </w:tcBorders>
            <w:shd w:val="clear" w:color="auto" w:fill="auto"/>
            <w:noWrap/>
            <w:vAlign w:val="center"/>
            <w:hideMark/>
          </w:tcPr>
          <w:p w14:paraId="77629D9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1D45E37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D34D64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F0E220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18.9</w:t>
            </w:r>
          </w:p>
        </w:tc>
        <w:tc>
          <w:tcPr>
            <w:tcW w:w="679" w:type="dxa"/>
            <w:tcBorders>
              <w:top w:val="nil"/>
              <w:left w:val="nil"/>
              <w:bottom w:val="single" w:sz="4" w:space="0" w:color="auto"/>
              <w:right w:val="single" w:sz="4" w:space="0" w:color="auto"/>
            </w:tcBorders>
            <w:shd w:val="clear" w:color="auto" w:fill="auto"/>
            <w:noWrap/>
            <w:vAlign w:val="center"/>
            <w:hideMark/>
          </w:tcPr>
          <w:p w14:paraId="2C3C99D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24.6</w:t>
            </w:r>
          </w:p>
        </w:tc>
        <w:tc>
          <w:tcPr>
            <w:tcW w:w="879" w:type="dxa"/>
            <w:tcBorders>
              <w:top w:val="nil"/>
              <w:left w:val="nil"/>
              <w:bottom w:val="single" w:sz="4" w:space="0" w:color="auto"/>
              <w:right w:val="single" w:sz="4" w:space="0" w:color="auto"/>
            </w:tcBorders>
            <w:shd w:val="clear" w:color="auto" w:fill="auto"/>
            <w:noWrap/>
            <w:vAlign w:val="center"/>
            <w:hideMark/>
          </w:tcPr>
          <w:p w14:paraId="2BE6E6D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8500</w:t>
            </w:r>
          </w:p>
        </w:tc>
        <w:tc>
          <w:tcPr>
            <w:tcW w:w="397" w:type="dxa"/>
            <w:tcBorders>
              <w:top w:val="nil"/>
              <w:left w:val="nil"/>
              <w:bottom w:val="single" w:sz="4" w:space="0" w:color="auto"/>
              <w:right w:val="single" w:sz="4" w:space="0" w:color="auto"/>
            </w:tcBorders>
            <w:shd w:val="clear" w:color="auto" w:fill="auto"/>
            <w:noWrap/>
            <w:vAlign w:val="center"/>
            <w:hideMark/>
          </w:tcPr>
          <w:p w14:paraId="5433554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505B1F9E" w14:textId="23E3D3AA"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Froehlich</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1995</w:t>
            </w:r>
          </w:p>
        </w:tc>
      </w:tr>
      <w:tr w:rsidR="00AA1544" w:rsidRPr="00753F93" w14:paraId="03B6B79D"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1FB960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83</w:t>
            </w:r>
          </w:p>
        </w:tc>
        <w:tc>
          <w:tcPr>
            <w:tcW w:w="1692" w:type="dxa"/>
            <w:tcBorders>
              <w:top w:val="nil"/>
              <w:left w:val="nil"/>
              <w:bottom w:val="single" w:sz="4" w:space="0" w:color="auto"/>
              <w:right w:val="single" w:sz="4" w:space="0" w:color="auto"/>
            </w:tcBorders>
            <w:shd w:val="clear" w:color="auto" w:fill="auto"/>
            <w:noWrap/>
            <w:vAlign w:val="center"/>
            <w:hideMark/>
          </w:tcPr>
          <w:p w14:paraId="0BB72A3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South Fork Tributary, US</w:t>
            </w:r>
          </w:p>
        </w:tc>
        <w:tc>
          <w:tcPr>
            <w:tcW w:w="567" w:type="dxa"/>
            <w:tcBorders>
              <w:top w:val="nil"/>
              <w:left w:val="nil"/>
              <w:bottom w:val="single" w:sz="4" w:space="0" w:color="auto"/>
              <w:right w:val="single" w:sz="4" w:space="0" w:color="auto"/>
            </w:tcBorders>
            <w:shd w:val="clear" w:color="auto" w:fill="auto"/>
            <w:noWrap/>
            <w:vAlign w:val="center"/>
            <w:hideMark/>
          </w:tcPr>
          <w:p w14:paraId="0CDC39A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w:t>
            </w:r>
          </w:p>
        </w:tc>
        <w:tc>
          <w:tcPr>
            <w:tcW w:w="674" w:type="dxa"/>
            <w:tcBorders>
              <w:top w:val="nil"/>
              <w:left w:val="nil"/>
              <w:bottom w:val="single" w:sz="4" w:space="0" w:color="auto"/>
              <w:right w:val="single" w:sz="4" w:space="0" w:color="auto"/>
            </w:tcBorders>
            <w:shd w:val="clear" w:color="auto" w:fill="auto"/>
            <w:noWrap/>
            <w:vAlign w:val="center"/>
            <w:hideMark/>
          </w:tcPr>
          <w:p w14:paraId="779BBCA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CA1A42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5023DA5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0.0037</w:t>
            </w:r>
          </w:p>
        </w:tc>
        <w:tc>
          <w:tcPr>
            <w:tcW w:w="679" w:type="dxa"/>
            <w:tcBorders>
              <w:top w:val="nil"/>
              <w:left w:val="nil"/>
              <w:bottom w:val="single" w:sz="4" w:space="0" w:color="auto"/>
              <w:right w:val="single" w:sz="4" w:space="0" w:color="auto"/>
            </w:tcBorders>
            <w:shd w:val="clear" w:color="auto" w:fill="auto"/>
            <w:noWrap/>
            <w:vAlign w:val="center"/>
            <w:hideMark/>
          </w:tcPr>
          <w:p w14:paraId="0A7D0C5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1.83</w:t>
            </w:r>
          </w:p>
        </w:tc>
        <w:tc>
          <w:tcPr>
            <w:tcW w:w="879" w:type="dxa"/>
            <w:tcBorders>
              <w:top w:val="nil"/>
              <w:left w:val="nil"/>
              <w:bottom w:val="single" w:sz="4" w:space="0" w:color="auto"/>
              <w:right w:val="single" w:sz="4" w:space="0" w:color="auto"/>
            </w:tcBorders>
            <w:shd w:val="clear" w:color="auto" w:fill="auto"/>
            <w:noWrap/>
            <w:vAlign w:val="center"/>
            <w:hideMark/>
          </w:tcPr>
          <w:p w14:paraId="7A4EFDF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122</w:t>
            </w:r>
          </w:p>
        </w:tc>
        <w:tc>
          <w:tcPr>
            <w:tcW w:w="397" w:type="dxa"/>
            <w:tcBorders>
              <w:top w:val="nil"/>
              <w:left w:val="nil"/>
              <w:bottom w:val="single" w:sz="4" w:space="0" w:color="auto"/>
              <w:right w:val="single" w:sz="4" w:space="0" w:color="auto"/>
            </w:tcBorders>
            <w:shd w:val="clear" w:color="auto" w:fill="auto"/>
            <w:noWrap/>
            <w:vAlign w:val="center"/>
            <w:hideMark/>
          </w:tcPr>
          <w:p w14:paraId="43717B1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738D02F0" w14:textId="763BD894"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53FD20E3"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3AEB06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84</w:t>
            </w:r>
          </w:p>
        </w:tc>
        <w:tc>
          <w:tcPr>
            <w:tcW w:w="1692" w:type="dxa"/>
            <w:tcBorders>
              <w:top w:val="nil"/>
              <w:left w:val="nil"/>
              <w:bottom w:val="single" w:sz="4" w:space="0" w:color="auto"/>
              <w:right w:val="single" w:sz="4" w:space="0" w:color="auto"/>
            </w:tcBorders>
            <w:shd w:val="clear" w:color="auto" w:fill="auto"/>
            <w:noWrap/>
            <w:vAlign w:val="center"/>
            <w:hideMark/>
          </w:tcPr>
          <w:p w14:paraId="2FB2BD0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Stevens Dam, US</w:t>
            </w:r>
          </w:p>
        </w:tc>
        <w:tc>
          <w:tcPr>
            <w:tcW w:w="567" w:type="dxa"/>
            <w:tcBorders>
              <w:top w:val="nil"/>
              <w:left w:val="nil"/>
              <w:bottom w:val="single" w:sz="4" w:space="0" w:color="auto"/>
              <w:right w:val="single" w:sz="4" w:space="0" w:color="auto"/>
            </w:tcBorders>
            <w:shd w:val="clear" w:color="auto" w:fill="auto"/>
            <w:noWrap/>
            <w:vAlign w:val="center"/>
            <w:hideMark/>
          </w:tcPr>
          <w:p w14:paraId="770BA72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1518D16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424FE8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4A466DA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0.0789</w:t>
            </w:r>
          </w:p>
        </w:tc>
        <w:tc>
          <w:tcPr>
            <w:tcW w:w="679" w:type="dxa"/>
            <w:tcBorders>
              <w:top w:val="nil"/>
              <w:left w:val="nil"/>
              <w:bottom w:val="single" w:sz="4" w:space="0" w:color="auto"/>
              <w:right w:val="single" w:sz="4" w:space="0" w:color="auto"/>
            </w:tcBorders>
            <w:shd w:val="clear" w:color="auto" w:fill="auto"/>
            <w:noWrap/>
            <w:vAlign w:val="center"/>
            <w:hideMark/>
          </w:tcPr>
          <w:p w14:paraId="0AE927B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4.27</w:t>
            </w:r>
          </w:p>
        </w:tc>
        <w:tc>
          <w:tcPr>
            <w:tcW w:w="879" w:type="dxa"/>
            <w:tcBorders>
              <w:top w:val="nil"/>
              <w:left w:val="nil"/>
              <w:bottom w:val="single" w:sz="4" w:space="0" w:color="auto"/>
              <w:right w:val="single" w:sz="4" w:space="0" w:color="auto"/>
            </w:tcBorders>
            <w:shd w:val="clear" w:color="auto" w:fill="auto"/>
            <w:noWrap/>
            <w:vAlign w:val="center"/>
            <w:hideMark/>
          </w:tcPr>
          <w:p w14:paraId="2DA44F2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5.92</w:t>
            </w:r>
          </w:p>
        </w:tc>
        <w:tc>
          <w:tcPr>
            <w:tcW w:w="397" w:type="dxa"/>
            <w:tcBorders>
              <w:top w:val="nil"/>
              <w:left w:val="nil"/>
              <w:bottom w:val="single" w:sz="4" w:space="0" w:color="auto"/>
              <w:right w:val="single" w:sz="4" w:space="0" w:color="auto"/>
            </w:tcBorders>
            <w:shd w:val="clear" w:color="auto" w:fill="auto"/>
            <w:noWrap/>
            <w:vAlign w:val="center"/>
            <w:hideMark/>
          </w:tcPr>
          <w:p w14:paraId="137C3D5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04A0DB8" w14:textId="70F08BF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576CD5B5"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0E3848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w:t>
            </w:r>
          </w:p>
        </w:tc>
        <w:tc>
          <w:tcPr>
            <w:tcW w:w="1692" w:type="dxa"/>
            <w:tcBorders>
              <w:top w:val="nil"/>
              <w:left w:val="nil"/>
              <w:bottom w:val="single" w:sz="4" w:space="0" w:color="auto"/>
              <w:right w:val="single" w:sz="4" w:space="0" w:color="auto"/>
            </w:tcBorders>
            <w:shd w:val="clear" w:color="auto" w:fill="auto"/>
            <w:noWrap/>
            <w:vAlign w:val="center"/>
            <w:hideMark/>
          </w:tcPr>
          <w:p w14:paraId="235FDD4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Swift, US</w:t>
            </w:r>
          </w:p>
        </w:tc>
        <w:tc>
          <w:tcPr>
            <w:tcW w:w="567" w:type="dxa"/>
            <w:tcBorders>
              <w:top w:val="nil"/>
              <w:left w:val="nil"/>
              <w:bottom w:val="single" w:sz="4" w:space="0" w:color="auto"/>
              <w:right w:val="single" w:sz="4" w:space="0" w:color="auto"/>
            </w:tcBorders>
            <w:shd w:val="clear" w:color="auto" w:fill="auto"/>
            <w:noWrap/>
            <w:vAlign w:val="center"/>
            <w:hideMark/>
          </w:tcPr>
          <w:p w14:paraId="2FB8A30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47.9</w:t>
            </w:r>
          </w:p>
        </w:tc>
        <w:tc>
          <w:tcPr>
            <w:tcW w:w="674" w:type="dxa"/>
            <w:tcBorders>
              <w:top w:val="nil"/>
              <w:left w:val="nil"/>
              <w:bottom w:val="single" w:sz="4" w:space="0" w:color="auto"/>
              <w:right w:val="single" w:sz="4" w:space="0" w:color="auto"/>
            </w:tcBorders>
            <w:shd w:val="clear" w:color="auto" w:fill="auto"/>
            <w:noWrap/>
            <w:vAlign w:val="center"/>
            <w:hideMark/>
          </w:tcPr>
          <w:p w14:paraId="5953A3F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37</w:t>
            </w:r>
          </w:p>
        </w:tc>
        <w:tc>
          <w:tcPr>
            <w:tcW w:w="460" w:type="dxa"/>
            <w:tcBorders>
              <w:top w:val="nil"/>
              <w:left w:val="nil"/>
              <w:bottom w:val="single" w:sz="4" w:space="0" w:color="auto"/>
              <w:right w:val="single" w:sz="4" w:space="0" w:color="auto"/>
            </w:tcBorders>
            <w:shd w:val="clear" w:color="auto" w:fill="auto"/>
            <w:noWrap/>
            <w:vAlign w:val="center"/>
            <w:hideMark/>
          </w:tcPr>
          <w:p w14:paraId="78C5A20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50E4DC7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37</w:t>
            </w:r>
          </w:p>
        </w:tc>
        <w:tc>
          <w:tcPr>
            <w:tcW w:w="679" w:type="dxa"/>
            <w:tcBorders>
              <w:top w:val="nil"/>
              <w:left w:val="nil"/>
              <w:bottom w:val="single" w:sz="4" w:space="0" w:color="auto"/>
              <w:right w:val="single" w:sz="4" w:space="0" w:color="auto"/>
            </w:tcBorders>
            <w:shd w:val="clear" w:color="auto" w:fill="auto"/>
            <w:noWrap/>
            <w:vAlign w:val="center"/>
            <w:hideMark/>
          </w:tcPr>
          <w:p w14:paraId="76EA0AC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47.85</w:t>
            </w:r>
          </w:p>
        </w:tc>
        <w:tc>
          <w:tcPr>
            <w:tcW w:w="879" w:type="dxa"/>
            <w:tcBorders>
              <w:top w:val="nil"/>
              <w:left w:val="nil"/>
              <w:bottom w:val="single" w:sz="4" w:space="0" w:color="auto"/>
              <w:right w:val="single" w:sz="4" w:space="0" w:color="auto"/>
            </w:tcBorders>
            <w:shd w:val="clear" w:color="auto" w:fill="auto"/>
            <w:noWrap/>
            <w:vAlign w:val="center"/>
            <w:hideMark/>
          </w:tcPr>
          <w:p w14:paraId="0BAB8C4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24947</w:t>
            </w:r>
          </w:p>
        </w:tc>
        <w:tc>
          <w:tcPr>
            <w:tcW w:w="397" w:type="dxa"/>
            <w:tcBorders>
              <w:top w:val="nil"/>
              <w:left w:val="nil"/>
              <w:bottom w:val="single" w:sz="4" w:space="0" w:color="auto"/>
              <w:right w:val="single" w:sz="4" w:space="0" w:color="auto"/>
            </w:tcBorders>
            <w:shd w:val="clear" w:color="auto" w:fill="auto"/>
            <w:noWrap/>
            <w:vAlign w:val="center"/>
            <w:hideMark/>
          </w:tcPr>
          <w:p w14:paraId="4F31EE9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499AEC6C" w14:textId="573679A4"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09DC8C89"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54F5ED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86</w:t>
            </w:r>
          </w:p>
        </w:tc>
        <w:tc>
          <w:tcPr>
            <w:tcW w:w="1692" w:type="dxa"/>
            <w:tcBorders>
              <w:top w:val="nil"/>
              <w:left w:val="nil"/>
              <w:bottom w:val="single" w:sz="4" w:space="0" w:color="auto"/>
              <w:right w:val="single" w:sz="4" w:space="0" w:color="auto"/>
            </w:tcBorders>
            <w:shd w:val="clear" w:color="auto" w:fill="auto"/>
            <w:noWrap/>
            <w:vAlign w:val="center"/>
            <w:hideMark/>
          </w:tcPr>
          <w:p w14:paraId="50F7238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Taum Sauk Reservoir, US</w:t>
            </w:r>
          </w:p>
        </w:tc>
        <w:tc>
          <w:tcPr>
            <w:tcW w:w="567" w:type="dxa"/>
            <w:tcBorders>
              <w:top w:val="nil"/>
              <w:left w:val="nil"/>
              <w:bottom w:val="single" w:sz="4" w:space="0" w:color="auto"/>
              <w:right w:val="single" w:sz="4" w:space="0" w:color="auto"/>
            </w:tcBorders>
            <w:shd w:val="clear" w:color="auto" w:fill="auto"/>
            <w:noWrap/>
            <w:vAlign w:val="center"/>
            <w:hideMark/>
          </w:tcPr>
          <w:p w14:paraId="341A79F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76C69C2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C6060D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586F5964"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5.39</w:t>
            </w:r>
          </w:p>
        </w:tc>
        <w:tc>
          <w:tcPr>
            <w:tcW w:w="679" w:type="dxa"/>
            <w:tcBorders>
              <w:top w:val="nil"/>
              <w:left w:val="nil"/>
              <w:bottom w:val="single" w:sz="4" w:space="0" w:color="auto"/>
              <w:right w:val="single" w:sz="4" w:space="0" w:color="auto"/>
            </w:tcBorders>
            <w:shd w:val="clear" w:color="auto" w:fill="auto"/>
            <w:noWrap/>
            <w:vAlign w:val="center"/>
            <w:hideMark/>
          </w:tcPr>
          <w:p w14:paraId="42C529E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31.46</w:t>
            </w:r>
          </w:p>
        </w:tc>
        <w:tc>
          <w:tcPr>
            <w:tcW w:w="879" w:type="dxa"/>
            <w:tcBorders>
              <w:top w:val="nil"/>
              <w:left w:val="nil"/>
              <w:bottom w:val="single" w:sz="4" w:space="0" w:color="auto"/>
              <w:right w:val="single" w:sz="4" w:space="0" w:color="auto"/>
            </w:tcBorders>
            <w:shd w:val="clear" w:color="auto" w:fill="auto"/>
            <w:noWrap/>
            <w:vAlign w:val="center"/>
            <w:hideMark/>
          </w:tcPr>
          <w:p w14:paraId="20E5047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7743</w:t>
            </w:r>
          </w:p>
        </w:tc>
        <w:tc>
          <w:tcPr>
            <w:tcW w:w="397" w:type="dxa"/>
            <w:tcBorders>
              <w:top w:val="nil"/>
              <w:left w:val="nil"/>
              <w:bottom w:val="single" w:sz="4" w:space="0" w:color="auto"/>
              <w:right w:val="single" w:sz="4" w:space="0" w:color="auto"/>
            </w:tcBorders>
            <w:shd w:val="clear" w:color="auto" w:fill="auto"/>
            <w:noWrap/>
            <w:vAlign w:val="center"/>
            <w:hideMark/>
          </w:tcPr>
          <w:p w14:paraId="0CEA287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0E2057FF" w14:textId="5FE56C9B"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644F6DBB"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D080E6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87</w:t>
            </w:r>
          </w:p>
        </w:tc>
        <w:tc>
          <w:tcPr>
            <w:tcW w:w="1692" w:type="dxa"/>
            <w:tcBorders>
              <w:top w:val="nil"/>
              <w:left w:val="nil"/>
              <w:bottom w:val="single" w:sz="4" w:space="0" w:color="auto"/>
              <w:right w:val="single" w:sz="4" w:space="0" w:color="auto"/>
            </w:tcBorders>
            <w:shd w:val="clear" w:color="auto" w:fill="auto"/>
            <w:noWrap/>
            <w:vAlign w:val="center"/>
            <w:hideMark/>
          </w:tcPr>
          <w:p w14:paraId="691D6CD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Teton, US</w:t>
            </w:r>
          </w:p>
        </w:tc>
        <w:tc>
          <w:tcPr>
            <w:tcW w:w="567" w:type="dxa"/>
            <w:tcBorders>
              <w:top w:val="nil"/>
              <w:left w:val="nil"/>
              <w:bottom w:val="single" w:sz="4" w:space="0" w:color="auto"/>
              <w:right w:val="single" w:sz="4" w:space="0" w:color="auto"/>
            </w:tcBorders>
            <w:shd w:val="clear" w:color="auto" w:fill="auto"/>
            <w:noWrap/>
            <w:vAlign w:val="center"/>
            <w:hideMark/>
          </w:tcPr>
          <w:p w14:paraId="28E4813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93</w:t>
            </w:r>
          </w:p>
        </w:tc>
        <w:tc>
          <w:tcPr>
            <w:tcW w:w="674" w:type="dxa"/>
            <w:tcBorders>
              <w:top w:val="nil"/>
              <w:left w:val="nil"/>
              <w:bottom w:val="single" w:sz="4" w:space="0" w:color="auto"/>
              <w:right w:val="single" w:sz="4" w:space="0" w:color="auto"/>
            </w:tcBorders>
            <w:shd w:val="clear" w:color="auto" w:fill="auto"/>
            <w:noWrap/>
            <w:vAlign w:val="center"/>
            <w:hideMark/>
          </w:tcPr>
          <w:p w14:paraId="613EEFE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356</w:t>
            </w:r>
          </w:p>
        </w:tc>
        <w:tc>
          <w:tcPr>
            <w:tcW w:w="460" w:type="dxa"/>
            <w:tcBorders>
              <w:top w:val="nil"/>
              <w:left w:val="nil"/>
              <w:bottom w:val="single" w:sz="4" w:space="0" w:color="auto"/>
              <w:right w:val="single" w:sz="4" w:space="0" w:color="auto"/>
            </w:tcBorders>
            <w:shd w:val="clear" w:color="auto" w:fill="auto"/>
            <w:noWrap/>
            <w:vAlign w:val="center"/>
            <w:hideMark/>
          </w:tcPr>
          <w:p w14:paraId="46865C9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2B9AE75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310</w:t>
            </w:r>
          </w:p>
        </w:tc>
        <w:tc>
          <w:tcPr>
            <w:tcW w:w="679" w:type="dxa"/>
            <w:tcBorders>
              <w:top w:val="nil"/>
              <w:left w:val="nil"/>
              <w:bottom w:val="single" w:sz="4" w:space="0" w:color="auto"/>
              <w:right w:val="single" w:sz="4" w:space="0" w:color="auto"/>
            </w:tcBorders>
            <w:shd w:val="clear" w:color="auto" w:fill="auto"/>
            <w:noWrap/>
            <w:vAlign w:val="center"/>
            <w:hideMark/>
          </w:tcPr>
          <w:p w14:paraId="70AAEB2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77.4</w:t>
            </w:r>
          </w:p>
        </w:tc>
        <w:tc>
          <w:tcPr>
            <w:tcW w:w="879" w:type="dxa"/>
            <w:tcBorders>
              <w:top w:val="nil"/>
              <w:left w:val="nil"/>
              <w:bottom w:val="single" w:sz="4" w:space="0" w:color="auto"/>
              <w:right w:val="single" w:sz="4" w:space="0" w:color="auto"/>
            </w:tcBorders>
            <w:shd w:val="clear" w:color="auto" w:fill="auto"/>
            <w:noWrap/>
            <w:vAlign w:val="center"/>
            <w:hideMark/>
          </w:tcPr>
          <w:p w14:paraId="680CD1A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65120</w:t>
            </w:r>
          </w:p>
        </w:tc>
        <w:tc>
          <w:tcPr>
            <w:tcW w:w="397" w:type="dxa"/>
            <w:tcBorders>
              <w:top w:val="nil"/>
              <w:left w:val="nil"/>
              <w:bottom w:val="single" w:sz="4" w:space="0" w:color="auto"/>
              <w:right w:val="single" w:sz="4" w:space="0" w:color="auto"/>
            </w:tcBorders>
            <w:shd w:val="clear" w:color="auto" w:fill="auto"/>
            <w:noWrap/>
            <w:vAlign w:val="center"/>
            <w:hideMark/>
          </w:tcPr>
          <w:p w14:paraId="4ED39F0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w:t>
            </w:r>
          </w:p>
        </w:tc>
        <w:tc>
          <w:tcPr>
            <w:tcW w:w="2126" w:type="dxa"/>
            <w:tcBorders>
              <w:top w:val="nil"/>
              <w:left w:val="nil"/>
              <w:bottom w:val="single" w:sz="4" w:space="0" w:color="auto"/>
              <w:right w:val="single" w:sz="4" w:space="0" w:color="auto"/>
            </w:tcBorders>
            <w:shd w:val="clear" w:color="auto" w:fill="auto"/>
            <w:noWrap/>
            <w:vAlign w:val="center"/>
            <w:hideMark/>
          </w:tcPr>
          <w:p w14:paraId="27899615" w14:textId="7F8462F3"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304CD438"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631916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88</w:t>
            </w:r>
          </w:p>
        </w:tc>
        <w:tc>
          <w:tcPr>
            <w:tcW w:w="1692" w:type="dxa"/>
            <w:tcBorders>
              <w:top w:val="nil"/>
              <w:left w:val="nil"/>
              <w:bottom w:val="single" w:sz="4" w:space="0" w:color="auto"/>
              <w:right w:val="single" w:sz="4" w:space="0" w:color="auto"/>
            </w:tcBorders>
            <w:shd w:val="clear" w:color="auto" w:fill="auto"/>
            <w:noWrap/>
            <w:vAlign w:val="center"/>
            <w:hideMark/>
          </w:tcPr>
          <w:p w14:paraId="46A4CB0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Upper Clear Boggy, US</w:t>
            </w:r>
          </w:p>
        </w:tc>
        <w:tc>
          <w:tcPr>
            <w:tcW w:w="567" w:type="dxa"/>
            <w:tcBorders>
              <w:top w:val="nil"/>
              <w:left w:val="nil"/>
              <w:bottom w:val="single" w:sz="4" w:space="0" w:color="auto"/>
              <w:right w:val="single" w:sz="4" w:space="0" w:color="auto"/>
            </w:tcBorders>
            <w:shd w:val="clear" w:color="auto" w:fill="auto"/>
            <w:noWrap/>
            <w:vAlign w:val="center"/>
            <w:hideMark/>
          </w:tcPr>
          <w:p w14:paraId="3B0EA45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3BC45A2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6C45AB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65DA288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0.863</w:t>
            </w:r>
          </w:p>
        </w:tc>
        <w:tc>
          <w:tcPr>
            <w:tcW w:w="679" w:type="dxa"/>
            <w:tcBorders>
              <w:top w:val="nil"/>
              <w:left w:val="nil"/>
              <w:bottom w:val="single" w:sz="4" w:space="0" w:color="auto"/>
              <w:right w:val="single" w:sz="4" w:space="0" w:color="auto"/>
            </w:tcBorders>
            <w:shd w:val="clear" w:color="auto" w:fill="auto"/>
            <w:noWrap/>
            <w:vAlign w:val="center"/>
            <w:hideMark/>
          </w:tcPr>
          <w:p w14:paraId="7D51A67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6.1</w:t>
            </w:r>
          </w:p>
        </w:tc>
        <w:tc>
          <w:tcPr>
            <w:tcW w:w="879" w:type="dxa"/>
            <w:tcBorders>
              <w:top w:val="nil"/>
              <w:left w:val="nil"/>
              <w:bottom w:val="single" w:sz="4" w:space="0" w:color="auto"/>
              <w:right w:val="single" w:sz="4" w:space="0" w:color="auto"/>
            </w:tcBorders>
            <w:shd w:val="clear" w:color="auto" w:fill="auto"/>
            <w:noWrap/>
            <w:vAlign w:val="center"/>
            <w:hideMark/>
          </w:tcPr>
          <w:p w14:paraId="406C4B3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70.79</w:t>
            </w:r>
          </w:p>
        </w:tc>
        <w:tc>
          <w:tcPr>
            <w:tcW w:w="397" w:type="dxa"/>
            <w:tcBorders>
              <w:top w:val="nil"/>
              <w:left w:val="nil"/>
              <w:bottom w:val="single" w:sz="4" w:space="0" w:color="auto"/>
              <w:right w:val="single" w:sz="4" w:space="0" w:color="auto"/>
            </w:tcBorders>
            <w:shd w:val="clear" w:color="auto" w:fill="auto"/>
            <w:noWrap/>
            <w:vAlign w:val="center"/>
            <w:hideMark/>
          </w:tcPr>
          <w:p w14:paraId="158E867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17C9B5B6" w14:textId="14D51305"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3E71B5D3"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E763EA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89</w:t>
            </w:r>
          </w:p>
        </w:tc>
        <w:tc>
          <w:tcPr>
            <w:tcW w:w="1692" w:type="dxa"/>
            <w:tcBorders>
              <w:top w:val="nil"/>
              <w:left w:val="nil"/>
              <w:bottom w:val="single" w:sz="4" w:space="0" w:color="auto"/>
              <w:right w:val="single" w:sz="4" w:space="0" w:color="auto"/>
            </w:tcBorders>
            <w:shd w:val="clear" w:color="auto" w:fill="auto"/>
            <w:noWrap/>
            <w:vAlign w:val="center"/>
            <w:hideMark/>
          </w:tcPr>
          <w:p w14:paraId="694EBCD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Upper Red Rock, US</w:t>
            </w:r>
          </w:p>
        </w:tc>
        <w:tc>
          <w:tcPr>
            <w:tcW w:w="567" w:type="dxa"/>
            <w:tcBorders>
              <w:top w:val="nil"/>
              <w:left w:val="nil"/>
              <w:bottom w:val="single" w:sz="4" w:space="0" w:color="auto"/>
              <w:right w:val="single" w:sz="4" w:space="0" w:color="auto"/>
            </w:tcBorders>
            <w:shd w:val="clear" w:color="auto" w:fill="auto"/>
            <w:noWrap/>
            <w:vAlign w:val="center"/>
            <w:hideMark/>
          </w:tcPr>
          <w:p w14:paraId="0CAEC5E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674" w:type="dxa"/>
            <w:tcBorders>
              <w:top w:val="nil"/>
              <w:left w:val="nil"/>
              <w:bottom w:val="single" w:sz="4" w:space="0" w:color="auto"/>
              <w:right w:val="single" w:sz="4" w:space="0" w:color="auto"/>
            </w:tcBorders>
            <w:shd w:val="clear" w:color="auto" w:fill="auto"/>
            <w:noWrap/>
            <w:vAlign w:val="center"/>
            <w:hideMark/>
          </w:tcPr>
          <w:p w14:paraId="27EB84F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159B5B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 </w:t>
            </w:r>
          </w:p>
        </w:tc>
        <w:tc>
          <w:tcPr>
            <w:tcW w:w="880" w:type="dxa"/>
            <w:tcBorders>
              <w:top w:val="nil"/>
              <w:left w:val="nil"/>
              <w:bottom w:val="single" w:sz="4" w:space="0" w:color="auto"/>
              <w:right w:val="single" w:sz="4" w:space="0" w:color="auto"/>
            </w:tcBorders>
            <w:shd w:val="clear" w:color="auto" w:fill="auto"/>
            <w:noWrap/>
            <w:vAlign w:val="center"/>
            <w:hideMark/>
          </w:tcPr>
          <w:p w14:paraId="399D75E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0.247</w:t>
            </w:r>
          </w:p>
        </w:tc>
        <w:tc>
          <w:tcPr>
            <w:tcW w:w="679" w:type="dxa"/>
            <w:tcBorders>
              <w:top w:val="nil"/>
              <w:left w:val="nil"/>
              <w:bottom w:val="single" w:sz="4" w:space="0" w:color="auto"/>
              <w:right w:val="single" w:sz="4" w:space="0" w:color="auto"/>
            </w:tcBorders>
            <w:shd w:val="clear" w:color="auto" w:fill="auto"/>
            <w:noWrap/>
            <w:vAlign w:val="center"/>
            <w:hideMark/>
          </w:tcPr>
          <w:p w14:paraId="68C1679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4.57</w:t>
            </w:r>
          </w:p>
        </w:tc>
        <w:tc>
          <w:tcPr>
            <w:tcW w:w="879" w:type="dxa"/>
            <w:tcBorders>
              <w:top w:val="nil"/>
              <w:left w:val="nil"/>
              <w:bottom w:val="single" w:sz="4" w:space="0" w:color="auto"/>
              <w:right w:val="single" w:sz="4" w:space="0" w:color="auto"/>
            </w:tcBorders>
            <w:shd w:val="clear" w:color="auto" w:fill="auto"/>
            <w:noWrap/>
            <w:vAlign w:val="center"/>
            <w:hideMark/>
          </w:tcPr>
          <w:p w14:paraId="5EAF5CE0"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8.5</w:t>
            </w:r>
          </w:p>
        </w:tc>
        <w:tc>
          <w:tcPr>
            <w:tcW w:w="397" w:type="dxa"/>
            <w:tcBorders>
              <w:top w:val="nil"/>
              <w:left w:val="nil"/>
              <w:bottom w:val="single" w:sz="4" w:space="0" w:color="auto"/>
              <w:right w:val="single" w:sz="4" w:space="0" w:color="auto"/>
            </w:tcBorders>
            <w:shd w:val="clear" w:color="auto" w:fill="auto"/>
            <w:noWrap/>
            <w:vAlign w:val="center"/>
            <w:hideMark/>
          </w:tcPr>
          <w:p w14:paraId="088ADB7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52130348" w14:textId="4D475B5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2010</w:t>
            </w:r>
          </w:p>
        </w:tc>
      </w:tr>
      <w:tr w:rsidR="00AA1544" w:rsidRPr="00753F93" w14:paraId="72B48C2F"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B59433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90</w:t>
            </w:r>
          </w:p>
        </w:tc>
        <w:tc>
          <w:tcPr>
            <w:tcW w:w="1692" w:type="dxa"/>
            <w:tcBorders>
              <w:top w:val="nil"/>
              <w:left w:val="nil"/>
              <w:bottom w:val="single" w:sz="4" w:space="0" w:color="auto"/>
              <w:right w:val="single" w:sz="4" w:space="0" w:color="auto"/>
            </w:tcBorders>
            <w:shd w:val="clear" w:color="auto" w:fill="auto"/>
            <w:noWrap/>
            <w:vAlign w:val="center"/>
            <w:hideMark/>
          </w:tcPr>
          <w:p w14:paraId="1A7517A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Weatland Number, US</w:t>
            </w:r>
          </w:p>
        </w:tc>
        <w:tc>
          <w:tcPr>
            <w:tcW w:w="567" w:type="dxa"/>
            <w:tcBorders>
              <w:top w:val="nil"/>
              <w:left w:val="nil"/>
              <w:bottom w:val="single" w:sz="4" w:space="0" w:color="auto"/>
              <w:right w:val="single" w:sz="4" w:space="0" w:color="auto"/>
            </w:tcBorders>
            <w:shd w:val="clear" w:color="auto" w:fill="auto"/>
            <w:noWrap/>
            <w:vAlign w:val="center"/>
            <w:hideMark/>
          </w:tcPr>
          <w:p w14:paraId="19187C98"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13.6</w:t>
            </w:r>
          </w:p>
        </w:tc>
        <w:tc>
          <w:tcPr>
            <w:tcW w:w="674" w:type="dxa"/>
            <w:tcBorders>
              <w:top w:val="nil"/>
              <w:left w:val="nil"/>
              <w:bottom w:val="single" w:sz="4" w:space="0" w:color="auto"/>
              <w:right w:val="single" w:sz="4" w:space="0" w:color="auto"/>
            </w:tcBorders>
            <w:shd w:val="clear" w:color="auto" w:fill="auto"/>
            <w:noWrap/>
            <w:vAlign w:val="center"/>
            <w:hideMark/>
          </w:tcPr>
          <w:p w14:paraId="5B70856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11.5</w:t>
            </w:r>
          </w:p>
        </w:tc>
        <w:tc>
          <w:tcPr>
            <w:tcW w:w="460" w:type="dxa"/>
            <w:tcBorders>
              <w:top w:val="nil"/>
              <w:left w:val="nil"/>
              <w:bottom w:val="single" w:sz="4" w:space="0" w:color="auto"/>
              <w:right w:val="single" w:sz="4" w:space="0" w:color="auto"/>
            </w:tcBorders>
            <w:shd w:val="clear" w:color="auto" w:fill="auto"/>
            <w:noWrap/>
            <w:vAlign w:val="center"/>
            <w:hideMark/>
          </w:tcPr>
          <w:p w14:paraId="06BB4E8A"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w:t>
            </w:r>
          </w:p>
        </w:tc>
        <w:tc>
          <w:tcPr>
            <w:tcW w:w="880" w:type="dxa"/>
            <w:tcBorders>
              <w:top w:val="nil"/>
              <w:left w:val="nil"/>
              <w:bottom w:val="single" w:sz="4" w:space="0" w:color="auto"/>
              <w:right w:val="single" w:sz="4" w:space="0" w:color="auto"/>
            </w:tcBorders>
            <w:shd w:val="clear" w:color="auto" w:fill="auto"/>
            <w:noWrap/>
            <w:vAlign w:val="center"/>
            <w:hideMark/>
          </w:tcPr>
          <w:p w14:paraId="5AC0B07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11.6</w:t>
            </w:r>
          </w:p>
        </w:tc>
        <w:tc>
          <w:tcPr>
            <w:tcW w:w="679" w:type="dxa"/>
            <w:tcBorders>
              <w:top w:val="nil"/>
              <w:left w:val="nil"/>
              <w:bottom w:val="single" w:sz="4" w:space="0" w:color="auto"/>
              <w:right w:val="single" w:sz="4" w:space="0" w:color="auto"/>
            </w:tcBorders>
            <w:shd w:val="clear" w:color="auto" w:fill="auto"/>
            <w:noWrap/>
            <w:vAlign w:val="center"/>
            <w:hideMark/>
          </w:tcPr>
          <w:p w14:paraId="2D3F99A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12.2</w:t>
            </w:r>
          </w:p>
        </w:tc>
        <w:tc>
          <w:tcPr>
            <w:tcW w:w="879" w:type="dxa"/>
            <w:tcBorders>
              <w:top w:val="nil"/>
              <w:left w:val="nil"/>
              <w:bottom w:val="single" w:sz="4" w:space="0" w:color="auto"/>
              <w:right w:val="single" w:sz="4" w:space="0" w:color="auto"/>
            </w:tcBorders>
            <w:shd w:val="clear" w:color="auto" w:fill="auto"/>
            <w:noWrap/>
            <w:vAlign w:val="center"/>
            <w:hideMark/>
          </w:tcPr>
          <w:p w14:paraId="7BF596BE"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566.34</w:t>
            </w:r>
          </w:p>
        </w:tc>
        <w:tc>
          <w:tcPr>
            <w:tcW w:w="397" w:type="dxa"/>
            <w:tcBorders>
              <w:top w:val="nil"/>
              <w:left w:val="nil"/>
              <w:bottom w:val="single" w:sz="4" w:space="0" w:color="auto"/>
              <w:right w:val="single" w:sz="4" w:space="0" w:color="auto"/>
            </w:tcBorders>
            <w:shd w:val="clear" w:color="auto" w:fill="auto"/>
            <w:noWrap/>
            <w:vAlign w:val="center"/>
            <w:hideMark/>
          </w:tcPr>
          <w:p w14:paraId="17A4EE6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5</w:t>
            </w:r>
          </w:p>
        </w:tc>
        <w:tc>
          <w:tcPr>
            <w:tcW w:w="2126" w:type="dxa"/>
            <w:tcBorders>
              <w:top w:val="nil"/>
              <w:left w:val="nil"/>
              <w:bottom w:val="single" w:sz="4" w:space="0" w:color="auto"/>
              <w:right w:val="single" w:sz="4" w:space="0" w:color="auto"/>
            </w:tcBorders>
            <w:shd w:val="clear" w:color="auto" w:fill="auto"/>
            <w:noWrap/>
            <w:vAlign w:val="center"/>
            <w:hideMark/>
          </w:tcPr>
          <w:p w14:paraId="2D5A0D14" w14:textId="4587FF1B"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Pierce et al.</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2011</w:t>
            </w:r>
          </w:p>
        </w:tc>
      </w:tr>
      <w:tr w:rsidR="00AA1544" w:rsidRPr="00753F93" w14:paraId="68BCC1C2" w14:textId="77777777" w:rsidTr="00636C5B">
        <w:trPr>
          <w:trHeight w:val="30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372D1B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91</w:t>
            </w:r>
          </w:p>
        </w:tc>
        <w:tc>
          <w:tcPr>
            <w:tcW w:w="1692" w:type="dxa"/>
            <w:tcBorders>
              <w:top w:val="nil"/>
              <w:left w:val="nil"/>
              <w:bottom w:val="single" w:sz="4" w:space="0" w:color="auto"/>
              <w:right w:val="single" w:sz="4" w:space="0" w:color="auto"/>
            </w:tcBorders>
            <w:shd w:val="clear" w:color="auto" w:fill="auto"/>
            <w:noWrap/>
            <w:vAlign w:val="center"/>
            <w:hideMark/>
          </w:tcPr>
          <w:p w14:paraId="36E385C9"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Zhugou, China</w:t>
            </w:r>
          </w:p>
        </w:tc>
        <w:tc>
          <w:tcPr>
            <w:tcW w:w="567" w:type="dxa"/>
            <w:tcBorders>
              <w:top w:val="nil"/>
              <w:left w:val="nil"/>
              <w:bottom w:val="single" w:sz="4" w:space="0" w:color="auto"/>
              <w:right w:val="single" w:sz="4" w:space="0" w:color="auto"/>
            </w:tcBorders>
            <w:shd w:val="clear" w:color="auto" w:fill="auto"/>
            <w:noWrap/>
            <w:vAlign w:val="center"/>
            <w:hideMark/>
          </w:tcPr>
          <w:p w14:paraId="51904DFB"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23.5</w:t>
            </w:r>
          </w:p>
        </w:tc>
        <w:tc>
          <w:tcPr>
            <w:tcW w:w="674" w:type="dxa"/>
            <w:tcBorders>
              <w:top w:val="nil"/>
              <w:left w:val="nil"/>
              <w:bottom w:val="single" w:sz="4" w:space="0" w:color="auto"/>
              <w:right w:val="single" w:sz="4" w:space="0" w:color="auto"/>
            </w:tcBorders>
            <w:shd w:val="clear" w:color="auto" w:fill="auto"/>
            <w:noWrap/>
            <w:vAlign w:val="center"/>
            <w:hideMark/>
          </w:tcPr>
          <w:p w14:paraId="280C677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15.4</w:t>
            </w:r>
          </w:p>
        </w:tc>
        <w:tc>
          <w:tcPr>
            <w:tcW w:w="460" w:type="dxa"/>
            <w:tcBorders>
              <w:top w:val="nil"/>
              <w:left w:val="nil"/>
              <w:bottom w:val="single" w:sz="4" w:space="0" w:color="auto"/>
              <w:right w:val="single" w:sz="4" w:space="0" w:color="auto"/>
            </w:tcBorders>
            <w:shd w:val="clear" w:color="auto" w:fill="auto"/>
            <w:noWrap/>
            <w:vAlign w:val="center"/>
            <w:hideMark/>
          </w:tcPr>
          <w:p w14:paraId="7EEAB69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nil"/>
              <w:left w:val="nil"/>
              <w:bottom w:val="single" w:sz="4" w:space="0" w:color="auto"/>
              <w:right w:val="single" w:sz="4" w:space="0" w:color="auto"/>
            </w:tcBorders>
            <w:shd w:val="clear" w:color="auto" w:fill="auto"/>
            <w:noWrap/>
            <w:vAlign w:val="center"/>
            <w:hideMark/>
          </w:tcPr>
          <w:p w14:paraId="0D6BC80D"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18.43</w:t>
            </w:r>
          </w:p>
        </w:tc>
        <w:tc>
          <w:tcPr>
            <w:tcW w:w="679" w:type="dxa"/>
            <w:tcBorders>
              <w:top w:val="nil"/>
              <w:left w:val="nil"/>
              <w:bottom w:val="single" w:sz="4" w:space="0" w:color="auto"/>
              <w:right w:val="single" w:sz="4" w:space="0" w:color="auto"/>
            </w:tcBorders>
            <w:shd w:val="clear" w:color="auto" w:fill="auto"/>
            <w:noWrap/>
            <w:vAlign w:val="center"/>
            <w:hideMark/>
          </w:tcPr>
          <w:p w14:paraId="7AE664A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23.5</w:t>
            </w:r>
          </w:p>
        </w:tc>
        <w:tc>
          <w:tcPr>
            <w:tcW w:w="879" w:type="dxa"/>
            <w:tcBorders>
              <w:top w:val="nil"/>
              <w:left w:val="nil"/>
              <w:bottom w:val="single" w:sz="4" w:space="0" w:color="auto"/>
              <w:right w:val="single" w:sz="4" w:space="0" w:color="auto"/>
            </w:tcBorders>
            <w:shd w:val="clear" w:color="auto" w:fill="auto"/>
            <w:noWrap/>
            <w:vAlign w:val="center"/>
            <w:hideMark/>
          </w:tcPr>
          <w:p w14:paraId="73B1256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11200</w:t>
            </w:r>
          </w:p>
        </w:tc>
        <w:tc>
          <w:tcPr>
            <w:tcW w:w="397" w:type="dxa"/>
            <w:tcBorders>
              <w:top w:val="nil"/>
              <w:left w:val="nil"/>
              <w:bottom w:val="single" w:sz="4" w:space="0" w:color="auto"/>
              <w:right w:val="single" w:sz="4" w:space="0" w:color="auto"/>
            </w:tcBorders>
            <w:shd w:val="clear" w:color="auto" w:fill="auto"/>
            <w:noWrap/>
            <w:vAlign w:val="center"/>
            <w:hideMark/>
          </w:tcPr>
          <w:p w14:paraId="6DF4B14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nil"/>
              <w:left w:val="nil"/>
              <w:bottom w:val="single" w:sz="4" w:space="0" w:color="auto"/>
              <w:right w:val="single" w:sz="4" w:space="0" w:color="auto"/>
            </w:tcBorders>
            <w:shd w:val="clear" w:color="auto" w:fill="auto"/>
            <w:noWrap/>
            <w:vAlign w:val="center"/>
            <w:hideMark/>
          </w:tcPr>
          <w:p w14:paraId="5F41573E" w14:textId="0D529B3C"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AA1544" w:rsidRPr="00753F93" w14:paraId="115CBCF3" w14:textId="77777777" w:rsidTr="00636C5B">
        <w:trPr>
          <w:trHeight w:val="3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2052"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92</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4B7EB265"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Zuocun, China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8EA6E7"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14:paraId="39A5E06F"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B9FC71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BA64D46"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40</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25EF3093"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35</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14:paraId="64274F71"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23600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531F8C4C" w14:textId="77777777"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C562F2D" w14:textId="3519F9E8" w:rsidR="00AA1544" w:rsidRPr="00753F93" w:rsidRDefault="00AA1544"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Xu &amp; Zhang</w:t>
            </w:r>
            <w:r w:rsidR="003E694D" w:rsidRPr="00753F93">
              <w:rPr>
                <w:rFonts w:asciiTheme="majorBidi" w:eastAsia="Times New Roman" w:hAnsiTheme="majorBidi" w:cstheme="majorBidi"/>
                <w:color w:val="000000" w:themeColor="text1"/>
                <w:sz w:val="18"/>
                <w:szCs w:val="18"/>
                <w:lang w:val="en-GB"/>
              </w:rPr>
              <w:t>,</w:t>
            </w:r>
            <w:r w:rsidRPr="00753F93">
              <w:rPr>
                <w:rFonts w:asciiTheme="majorBidi" w:eastAsia="Times New Roman" w:hAnsiTheme="majorBidi" w:cstheme="majorBidi"/>
                <w:color w:val="000000" w:themeColor="text1"/>
                <w:sz w:val="18"/>
                <w:szCs w:val="18"/>
                <w:lang w:val="en-GB"/>
              </w:rPr>
              <w:t xml:space="preserve"> 2009</w:t>
            </w:r>
          </w:p>
        </w:tc>
      </w:tr>
      <w:tr w:rsidR="00693E19" w:rsidRPr="00753F93" w14:paraId="31AE2F7C" w14:textId="77777777" w:rsidTr="00636C5B">
        <w:trPr>
          <w:trHeight w:val="300"/>
        </w:trPr>
        <w:tc>
          <w:tcPr>
            <w:tcW w:w="2093" w:type="dxa"/>
            <w:gridSpan w:val="2"/>
            <w:tcBorders>
              <w:top w:val="single" w:sz="4" w:space="0" w:color="auto"/>
              <w:left w:val="single" w:sz="4" w:space="0" w:color="auto"/>
              <w:bottom w:val="nil"/>
              <w:right w:val="single" w:sz="4" w:space="0" w:color="auto"/>
            </w:tcBorders>
            <w:shd w:val="clear" w:color="auto" w:fill="auto"/>
            <w:noWrap/>
            <w:vAlign w:val="center"/>
          </w:tcPr>
          <w:p w14:paraId="6126D71A" w14:textId="39D503DD" w:rsidR="00693E19" w:rsidRPr="00753F93" w:rsidRDefault="00693E19" w:rsidP="00C07F83">
            <w:pPr>
              <w:spacing w:line="240" w:lineRule="auto"/>
              <w:ind w:firstLine="0"/>
              <w:jc w:val="center"/>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Max.</w:t>
            </w:r>
          </w:p>
        </w:tc>
        <w:tc>
          <w:tcPr>
            <w:tcW w:w="567" w:type="dxa"/>
            <w:tcBorders>
              <w:top w:val="single" w:sz="4" w:space="0" w:color="auto"/>
              <w:left w:val="nil"/>
              <w:bottom w:val="nil"/>
              <w:right w:val="single" w:sz="4" w:space="0" w:color="auto"/>
            </w:tcBorders>
            <w:shd w:val="clear" w:color="auto" w:fill="auto"/>
            <w:noWrap/>
            <w:vAlign w:val="bottom"/>
          </w:tcPr>
          <w:p w14:paraId="2A16DC16" w14:textId="33B7E638"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93</w:t>
            </w:r>
          </w:p>
        </w:tc>
        <w:tc>
          <w:tcPr>
            <w:tcW w:w="674" w:type="dxa"/>
            <w:tcBorders>
              <w:top w:val="single" w:sz="4" w:space="0" w:color="auto"/>
              <w:left w:val="nil"/>
              <w:bottom w:val="nil"/>
              <w:right w:val="single" w:sz="4" w:space="0" w:color="auto"/>
            </w:tcBorders>
            <w:shd w:val="clear" w:color="auto" w:fill="auto"/>
            <w:noWrap/>
            <w:vAlign w:val="bottom"/>
          </w:tcPr>
          <w:p w14:paraId="4A05F116" w14:textId="3107C2AB"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650</w:t>
            </w:r>
          </w:p>
        </w:tc>
        <w:tc>
          <w:tcPr>
            <w:tcW w:w="460" w:type="dxa"/>
            <w:tcBorders>
              <w:top w:val="single" w:sz="4" w:space="0" w:color="auto"/>
              <w:left w:val="nil"/>
              <w:bottom w:val="nil"/>
              <w:right w:val="single" w:sz="4" w:space="0" w:color="auto"/>
            </w:tcBorders>
            <w:shd w:val="clear" w:color="auto" w:fill="auto"/>
            <w:noWrap/>
            <w:vAlign w:val="bottom"/>
          </w:tcPr>
          <w:p w14:paraId="60FEC291"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880" w:type="dxa"/>
            <w:tcBorders>
              <w:top w:val="single" w:sz="4" w:space="0" w:color="auto"/>
              <w:left w:val="nil"/>
              <w:bottom w:val="nil"/>
              <w:right w:val="single" w:sz="4" w:space="0" w:color="auto"/>
            </w:tcBorders>
            <w:shd w:val="clear" w:color="auto" w:fill="auto"/>
            <w:noWrap/>
            <w:vAlign w:val="bottom"/>
          </w:tcPr>
          <w:p w14:paraId="287B0BE5" w14:textId="11C3E92C"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660</w:t>
            </w:r>
          </w:p>
        </w:tc>
        <w:tc>
          <w:tcPr>
            <w:tcW w:w="679" w:type="dxa"/>
            <w:tcBorders>
              <w:top w:val="single" w:sz="4" w:space="0" w:color="auto"/>
              <w:left w:val="nil"/>
              <w:bottom w:val="nil"/>
              <w:right w:val="single" w:sz="4" w:space="0" w:color="auto"/>
            </w:tcBorders>
            <w:shd w:val="clear" w:color="auto" w:fill="auto"/>
            <w:noWrap/>
            <w:vAlign w:val="bottom"/>
          </w:tcPr>
          <w:p w14:paraId="13841428" w14:textId="23D508AA"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77.4</w:t>
            </w:r>
          </w:p>
        </w:tc>
        <w:tc>
          <w:tcPr>
            <w:tcW w:w="879" w:type="dxa"/>
            <w:tcBorders>
              <w:top w:val="single" w:sz="4" w:space="0" w:color="auto"/>
              <w:left w:val="nil"/>
              <w:bottom w:val="nil"/>
              <w:right w:val="single" w:sz="4" w:space="0" w:color="auto"/>
            </w:tcBorders>
            <w:shd w:val="clear" w:color="auto" w:fill="auto"/>
            <w:noWrap/>
            <w:vAlign w:val="bottom"/>
          </w:tcPr>
          <w:p w14:paraId="4D05EC57" w14:textId="3EBA26C4"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78100</w:t>
            </w:r>
          </w:p>
        </w:tc>
        <w:tc>
          <w:tcPr>
            <w:tcW w:w="397" w:type="dxa"/>
            <w:tcBorders>
              <w:top w:val="single" w:sz="4" w:space="0" w:color="auto"/>
              <w:left w:val="nil"/>
              <w:bottom w:val="nil"/>
              <w:right w:val="single" w:sz="4" w:space="0" w:color="auto"/>
            </w:tcBorders>
            <w:shd w:val="clear" w:color="auto" w:fill="auto"/>
            <w:noWrap/>
            <w:vAlign w:val="center"/>
          </w:tcPr>
          <w:p w14:paraId="7748AD14"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2126" w:type="dxa"/>
            <w:tcBorders>
              <w:top w:val="single" w:sz="4" w:space="0" w:color="auto"/>
              <w:left w:val="nil"/>
              <w:bottom w:val="nil"/>
              <w:right w:val="single" w:sz="4" w:space="0" w:color="auto"/>
            </w:tcBorders>
            <w:shd w:val="clear" w:color="auto" w:fill="auto"/>
            <w:noWrap/>
            <w:vAlign w:val="center"/>
          </w:tcPr>
          <w:p w14:paraId="3A24D28D"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r>
      <w:tr w:rsidR="00693E19" w:rsidRPr="00753F93" w14:paraId="2A639348" w14:textId="77777777" w:rsidTr="00636C5B">
        <w:trPr>
          <w:trHeight w:val="300"/>
        </w:trPr>
        <w:tc>
          <w:tcPr>
            <w:tcW w:w="2093" w:type="dxa"/>
            <w:gridSpan w:val="2"/>
            <w:tcBorders>
              <w:top w:val="nil"/>
              <w:left w:val="single" w:sz="4" w:space="0" w:color="auto"/>
              <w:bottom w:val="nil"/>
              <w:right w:val="single" w:sz="4" w:space="0" w:color="auto"/>
            </w:tcBorders>
            <w:shd w:val="clear" w:color="auto" w:fill="auto"/>
            <w:noWrap/>
            <w:vAlign w:val="center"/>
          </w:tcPr>
          <w:p w14:paraId="6A7DFA7E" w14:textId="33678EB1" w:rsidR="00693E19" w:rsidRPr="00753F93" w:rsidRDefault="00693E19" w:rsidP="00C07F83">
            <w:pPr>
              <w:spacing w:line="240" w:lineRule="auto"/>
              <w:ind w:firstLine="0"/>
              <w:jc w:val="center"/>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Min.</w:t>
            </w:r>
          </w:p>
        </w:tc>
        <w:tc>
          <w:tcPr>
            <w:tcW w:w="567" w:type="dxa"/>
            <w:tcBorders>
              <w:top w:val="nil"/>
              <w:left w:val="nil"/>
              <w:bottom w:val="nil"/>
              <w:right w:val="single" w:sz="4" w:space="0" w:color="auto"/>
            </w:tcBorders>
            <w:shd w:val="clear" w:color="auto" w:fill="auto"/>
            <w:noWrap/>
            <w:vAlign w:val="bottom"/>
          </w:tcPr>
          <w:p w14:paraId="7DFF9E3E" w14:textId="066E1236"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1.8</w:t>
            </w:r>
          </w:p>
        </w:tc>
        <w:tc>
          <w:tcPr>
            <w:tcW w:w="674" w:type="dxa"/>
            <w:tcBorders>
              <w:top w:val="nil"/>
              <w:left w:val="nil"/>
              <w:bottom w:val="nil"/>
              <w:right w:val="single" w:sz="4" w:space="0" w:color="auto"/>
            </w:tcBorders>
            <w:shd w:val="clear" w:color="auto" w:fill="auto"/>
            <w:noWrap/>
            <w:vAlign w:val="bottom"/>
          </w:tcPr>
          <w:p w14:paraId="5266B4FF" w14:textId="1714115A"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0.049</w:t>
            </w:r>
          </w:p>
        </w:tc>
        <w:tc>
          <w:tcPr>
            <w:tcW w:w="460" w:type="dxa"/>
            <w:tcBorders>
              <w:top w:val="nil"/>
              <w:left w:val="nil"/>
              <w:bottom w:val="nil"/>
              <w:right w:val="single" w:sz="4" w:space="0" w:color="auto"/>
            </w:tcBorders>
            <w:shd w:val="clear" w:color="auto" w:fill="auto"/>
            <w:noWrap/>
            <w:vAlign w:val="bottom"/>
          </w:tcPr>
          <w:p w14:paraId="493A79DF" w14:textId="5ABFFDFA"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880" w:type="dxa"/>
            <w:tcBorders>
              <w:top w:val="nil"/>
              <w:left w:val="nil"/>
              <w:bottom w:val="nil"/>
              <w:right w:val="single" w:sz="4" w:space="0" w:color="auto"/>
            </w:tcBorders>
            <w:shd w:val="clear" w:color="auto" w:fill="auto"/>
            <w:noWrap/>
            <w:vAlign w:val="bottom"/>
          </w:tcPr>
          <w:p w14:paraId="636234AE" w14:textId="23DE2DCB"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0.0037</w:t>
            </w:r>
          </w:p>
        </w:tc>
        <w:tc>
          <w:tcPr>
            <w:tcW w:w="679" w:type="dxa"/>
            <w:tcBorders>
              <w:top w:val="nil"/>
              <w:left w:val="nil"/>
              <w:bottom w:val="nil"/>
              <w:right w:val="single" w:sz="4" w:space="0" w:color="auto"/>
            </w:tcBorders>
            <w:shd w:val="clear" w:color="auto" w:fill="auto"/>
            <w:noWrap/>
            <w:vAlign w:val="bottom"/>
          </w:tcPr>
          <w:p w14:paraId="498BDACA" w14:textId="294FA50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1.37</w:t>
            </w:r>
          </w:p>
        </w:tc>
        <w:tc>
          <w:tcPr>
            <w:tcW w:w="879" w:type="dxa"/>
            <w:tcBorders>
              <w:top w:val="nil"/>
              <w:left w:val="nil"/>
              <w:bottom w:val="nil"/>
              <w:right w:val="single" w:sz="4" w:space="0" w:color="auto"/>
            </w:tcBorders>
            <w:shd w:val="clear" w:color="auto" w:fill="auto"/>
            <w:noWrap/>
            <w:vAlign w:val="bottom"/>
          </w:tcPr>
          <w:p w14:paraId="15556096" w14:textId="6F7AD5A8"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2.12</w:t>
            </w:r>
          </w:p>
        </w:tc>
        <w:tc>
          <w:tcPr>
            <w:tcW w:w="397" w:type="dxa"/>
            <w:tcBorders>
              <w:top w:val="nil"/>
              <w:left w:val="nil"/>
              <w:bottom w:val="nil"/>
              <w:right w:val="single" w:sz="4" w:space="0" w:color="auto"/>
            </w:tcBorders>
            <w:shd w:val="clear" w:color="auto" w:fill="auto"/>
            <w:noWrap/>
            <w:vAlign w:val="center"/>
          </w:tcPr>
          <w:p w14:paraId="07670EDF"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2126" w:type="dxa"/>
            <w:tcBorders>
              <w:top w:val="nil"/>
              <w:left w:val="nil"/>
              <w:bottom w:val="nil"/>
              <w:right w:val="single" w:sz="4" w:space="0" w:color="auto"/>
            </w:tcBorders>
            <w:shd w:val="clear" w:color="auto" w:fill="auto"/>
            <w:noWrap/>
            <w:vAlign w:val="center"/>
          </w:tcPr>
          <w:p w14:paraId="17B23337"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r>
      <w:tr w:rsidR="00693E19" w:rsidRPr="00753F93" w14:paraId="53AA9255" w14:textId="77777777" w:rsidTr="00636C5B">
        <w:trPr>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center"/>
          </w:tcPr>
          <w:p w14:paraId="0A2BBC15" w14:textId="0E5AE794" w:rsidR="00693E19" w:rsidRPr="00753F93" w:rsidRDefault="00693E19" w:rsidP="00C07F83">
            <w:pPr>
              <w:spacing w:line="240" w:lineRule="auto"/>
              <w:ind w:firstLine="0"/>
              <w:jc w:val="center"/>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Ave.</w:t>
            </w:r>
          </w:p>
        </w:tc>
        <w:tc>
          <w:tcPr>
            <w:tcW w:w="567" w:type="dxa"/>
            <w:tcBorders>
              <w:top w:val="nil"/>
              <w:left w:val="nil"/>
              <w:bottom w:val="single" w:sz="4" w:space="0" w:color="auto"/>
              <w:right w:val="single" w:sz="4" w:space="0" w:color="auto"/>
            </w:tcBorders>
            <w:shd w:val="clear" w:color="auto" w:fill="auto"/>
            <w:noWrap/>
            <w:vAlign w:val="bottom"/>
          </w:tcPr>
          <w:p w14:paraId="4ADB3570" w14:textId="319DCB8E"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21.6</w:t>
            </w:r>
          </w:p>
        </w:tc>
        <w:tc>
          <w:tcPr>
            <w:tcW w:w="674" w:type="dxa"/>
            <w:tcBorders>
              <w:top w:val="nil"/>
              <w:left w:val="nil"/>
              <w:bottom w:val="single" w:sz="4" w:space="0" w:color="auto"/>
              <w:right w:val="single" w:sz="4" w:space="0" w:color="auto"/>
            </w:tcBorders>
            <w:shd w:val="clear" w:color="auto" w:fill="auto"/>
            <w:noWrap/>
            <w:vAlign w:val="bottom"/>
          </w:tcPr>
          <w:p w14:paraId="569DF249" w14:textId="1A687CB2"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44.15</w:t>
            </w:r>
          </w:p>
        </w:tc>
        <w:tc>
          <w:tcPr>
            <w:tcW w:w="460" w:type="dxa"/>
            <w:tcBorders>
              <w:top w:val="nil"/>
              <w:left w:val="nil"/>
              <w:bottom w:val="single" w:sz="4" w:space="0" w:color="auto"/>
              <w:right w:val="single" w:sz="4" w:space="0" w:color="auto"/>
            </w:tcBorders>
            <w:shd w:val="clear" w:color="auto" w:fill="auto"/>
            <w:noWrap/>
            <w:vAlign w:val="bottom"/>
          </w:tcPr>
          <w:p w14:paraId="0464CA3E"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880" w:type="dxa"/>
            <w:tcBorders>
              <w:top w:val="nil"/>
              <w:left w:val="nil"/>
              <w:bottom w:val="single" w:sz="4" w:space="0" w:color="auto"/>
              <w:right w:val="single" w:sz="4" w:space="0" w:color="auto"/>
            </w:tcBorders>
            <w:shd w:val="clear" w:color="auto" w:fill="auto"/>
            <w:noWrap/>
            <w:vAlign w:val="bottom"/>
          </w:tcPr>
          <w:p w14:paraId="29AF5955" w14:textId="2A8F602A"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30.67</w:t>
            </w:r>
          </w:p>
        </w:tc>
        <w:tc>
          <w:tcPr>
            <w:tcW w:w="679" w:type="dxa"/>
            <w:tcBorders>
              <w:top w:val="nil"/>
              <w:left w:val="nil"/>
              <w:bottom w:val="single" w:sz="4" w:space="0" w:color="auto"/>
              <w:right w:val="single" w:sz="4" w:space="0" w:color="auto"/>
            </w:tcBorders>
            <w:shd w:val="clear" w:color="auto" w:fill="auto"/>
            <w:noWrap/>
            <w:vAlign w:val="bottom"/>
          </w:tcPr>
          <w:p w14:paraId="4702DD2F" w14:textId="2FFC9C2E"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15.7</w:t>
            </w:r>
          </w:p>
        </w:tc>
        <w:tc>
          <w:tcPr>
            <w:tcW w:w="879" w:type="dxa"/>
            <w:tcBorders>
              <w:top w:val="nil"/>
              <w:left w:val="nil"/>
              <w:bottom w:val="single" w:sz="4" w:space="0" w:color="auto"/>
              <w:right w:val="single" w:sz="4" w:space="0" w:color="auto"/>
            </w:tcBorders>
            <w:shd w:val="clear" w:color="auto" w:fill="auto"/>
            <w:noWrap/>
            <w:vAlign w:val="bottom"/>
          </w:tcPr>
          <w:p w14:paraId="53EC1C9B" w14:textId="383EA81D" w:rsidR="00693E19" w:rsidRPr="00753F93" w:rsidRDefault="00693E19" w:rsidP="00693E19">
            <w:pPr>
              <w:spacing w:line="240" w:lineRule="auto"/>
              <w:ind w:firstLine="0"/>
              <w:jc w:val="left"/>
              <w:rPr>
                <w:rFonts w:asciiTheme="majorBidi" w:eastAsia="Times New Roman" w:hAnsiTheme="majorBidi" w:cstheme="majorBidi"/>
                <w:color w:val="000000" w:themeColor="text1"/>
                <w:sz w:val="18"/>
                <w:szCs w:val="18"/>
                <w:lang w:val="en-GB"/>
              </w:rPr>
            </w:pPr>
            <w:r w:rsidRPr="00753F93">
              <w:rPr>
                <w:rFonts w:asciiTheme="majorBidi" w:eastAsia="Times New Roman" w:hAnsiTheme="majorBidi" w:cstheme="majorBidi"/>
                <w:color w:val="000000" w:themeColor="text1"/>
                <w:sz w:val="18"/>
                <w:szCs w:val="18"/>
                <w:lang w:val="en-GB"/>
              </w:rPr>
              <w:t>4690.5</w:t>
            </w:r>
          </w:p>
        </w:tc>
        <w:tc>
          <w:tcPr>
            <w:tcW w:w="397" w:type="dxa"/>
            <w:tcBorders>
              <w:top w:val="nil"/>
              <w:left w:val="nil"/>
              <w:bottom w:val="single" w:sz="4" w:space="0" w:color="auto"/>
              <w:right w:val="single" w:sz="4" w:space="0" w:color="auto"/>
            </w:tcBorders>
            <w:shd w:val="clear" w:color="auto" w:fill="auto"/>
            <w:noWrap/>
            <w:vAlign w:val="center"/>
          </w:tcPr>
          <w:p w14:paraId="2412398E"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c>
          <w:tcPr>
            <w:tcW w:w="2126" w:type="dxa"/>
            <w:tcBorders>
              <w:top w:val="nil"/>
              <w:left w:val="nil"/>
              <w:bottom w:val="single" w:sz="4" w:space="0" w:color="auto"/>
              <w:right w:val="single" w:sz="4" w:space="0" w:color="auto"/>
            </w:tcBorders>
            <w:shd w:val="clear" w:color="auto" w:fill="auto"/>
            <w:noWrap/>
            <w:vAlign w:val="center"/>
          </w:tcPr>
          <w:p w14:paraId="6A36CEDB" w14:textId="77777777" w:rsidR="00693E19" w:rsidRPr="00753F93" w:rsidRDefault="00693E19" w:rsidP="00DF14BA">
            <w:pPr>
              <w:spacing w:line="240" w:lineRule="auto"/>
              <w:ind w:firstLine="0"/>
              <w:jc w:val="left"/>
              <w:rPr>
                <w:rFonts w:asciiTheme="majorBidi" w:eastAsia="Times New Roman" w:hAnsiTheme="majorBidi" w:cstheme="majorBidi"/>
                <w:color w:val="000000" w:themeColor="text1"/>
                <w:sz w:val="18"/>
                <w:szCs w:val="18"/>
                <w:lang w:val="en-GB"/>
              </w:rPr>
            </w:pPr>
          </w:p>
        </w:tc>
      </w:tr>
    </w:tbl>
    <w:p w14:paraId="2DC96376" w14:textId="77777777" w:rsidR="005A63F9" w:rsidRPr="008C157E" w:rsidRDefault="009B6FC4" w:rsidP="006A72C2">
      <w:pPr>
        <w:rPr>
          <w:rFonts w:asciiTheme="majorBidi" w:eastAsia="Times New Roman" w:hAnsiTheme="majorBidi" w:cstheme="majorBidi"/>
          <w:color w:val="000000" w:themeColor="text1"/>
          <w:sz w:val="18"/>
          <w:szCs w:val="18"/>
          <w:lang w:val="en-GB"/>
        </w:rPr>
      </w:pPr>
      <w:r w:rsidRPr="00753F93">
        <w:rPr>
          <w:color w:val="000000" w:themeColor="text1"/>
          <w:sz w:val="18"/>
          <w:szCs w:val="18"/>
          <w:vertAlign w:val="superscript"/>
          <w:lang w:val="en-GB"/>
        </w:rPr>
        <w:t>1</w:t>
      </w:r>
      <w:r w:rsidRPr="00753F93">
        <w:rPr>
          <w:color w:val="000000" w:themeColor="text1"/>
          <w:sz w:val="18"/>
          <w:szCs w:val="18"/>
          <w:lang w:val="en-GB"/>
        </w:rPr>
        <w:t xml:space="preserve"> </w:t>
      </w:r>
      <w:r w:rsidR="005756E6" w:rsidRPr="00753F93">
        <w:rPr>
          <w:color w:val="000000" w:themeColor="text1"/>
          <w:sz w:val="18"/>
          <w:szCs w:val="18"/>
          <w:lang w:val="en-GB"/>
        </w:rPr>
        <w:t xml:space="preserve">Note that </w:t>
      </w:r>
      <w:r w:rsidR="005756E6" w:rsidRPr="00753F93">
        <w:rPr>
          <w:rFonts w:asciiTheme="majorBidi" w:eastAsia="Times New Roman" w:hAnsiTheme="majorBidi" w:cstheme="majorBidi"/>
          <w:color w:val="000000" w:themeColor="text1"/>
          <w:sz w:val="18"/>
          <w:szCs w:val="18"/>
          <w:lang w:val="en-GB"/>
        </w:rPr>
        <w:t>O=overtopping; P=piping; S=sliding; W=wave action</w:t>
      </w:r>
    </w:p>
    <w:p w14:paraId="5B2E3FBC" w14:textId="1207EA99" w:rsidR="00686481" w:rsidRDefault="00686481" w:rsidP="005C4F9E">
      <w:pPr>
        <w:ind w:firstLine="0"/>
        <w:rPr>
          <w:color w:val="000000" w:themeColor="text1"/>
          <w:sz w:val="18"/>
          <w:szCs w:val="18"/>
          <w:lang w:val="en-GB"/>
        </w:rPr>
      </w:pPr>
    </w:p>
    <w:p w14:paraId="54BF9A24" w14:textId="76B9F695" w:rsidR="0036571E" w:rsidRDefault="0036571E" w:rsidP="005C4F9E">
      <w:pPr>
        <w:ind w:firstLine="0"/>
        <w:rPr>
          <w:color w:val="000000" w:themeColor="text1"/>
          <w:sz w:val="18"/>
          <w:szCs w:val="18"/>
          <w:lang w:val="en-GB"/>
        </w:rPr>
      </w:pPr>
    </w:p>
    <w:p w14:paraId="31544001" w14:textId="77777777" w:rsidR="0036571E" w:rsidRDefault="0036571E" w:rsidP="005C4F9E">
      <w:pPr>
        <w:ind w:firstLine="0"/>
        <w:rPr>
          <w:color w:val="000000" w:themeColor="text1"/>
          <w:sz w:val="18"/>
          <w:szCs w:val="18"/>
          <w:lang w:val="en-GB"/>
        </w:rPr>
        <w:sectPr w:rsidR="0036571E" w:rsidSect="00636C5B">
          <w:pgSz w:w="11909" w:h="16834" w:code="9"/>
          <w:pgMar w:top="1440" w:right="1440" w:bottom="1134" w:left="1440" w:header="720" w:footer="720" w:gutter="0"/>
          <w:lnNumType w:countBy="1" w:restart="continuous"/>
          <w:cols w:space="720"/>
          <w:noEndnote/>
          <w:docGrid w:linePitch="326"/>
        </w:sectPr>
      </w:pPr>
    </w:p>
    <w:p w14:paraId="45649846" w14:textId="77777777" w:rsidR="0036571E" w:rsidRPr="00763483" w:rsidRDefault="0036571E" w:rsidP="0036571E">
      <w:pPr>
        <w:spacing w:line="240" w:lineRule="auto"/>
        <w:ind w:firstLine="0"/>
        <w:jc w:val="left"/>
        <w:rPr>
          <w:color w:val="000000" w:themeColor="text1"/>
          <w:lang w:val="en-GB"/>
        </w:rPr>
      </w:pPr>
      <w:r w:rsidRPr="00610E69">
        <w:rPr>
          <w:noProof/>
          <w:color w:val="000000" w:themeColor="text1"/>
          <w:lang w:val="en-GB" w:eastAsia="en-GB"/>
        </w:rPr>
        <w:lastRenderedPageBreak/>
        <w:drawing>
          <wp:inline distT="0" distB="0" distL="0" distR="0" wp14:anchorId="0CC2BFB8" wp14:editId="26419E88">
            <wp:extent cx="5610860" cy="16094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31678" t="60734" r="33776" b="18320"/>
                    <a:stretch/>
                  </pic:blipFill>
                  <pic:spPr bwMode="auto">
                    <a:xfrm>
                      <a:off x="0" y="0"/>
                      <a:ext cx="5670550" cy="1626570"/>
                    </a:xfrm>
                    <a:prstGeom prst="rect">
                      <a:avLst/>
                    </a:prstGeom>
                    <a:noFill/>
                    <a:ln>
                      <a:noFill/>
                    </a:ln>
                    <a:extLst>
                      <a:ext uri="{53640926-AAD7-44D8-BBD7-CCE9431645EC}">
                        <a14:shadowObscured xmlns:a14="http://schemas.microsoft.com/office/drawing/2010/main"/>
                      </a:ext>
                    </a:extLst>
                  </pic:spPr>
                </pic:pic>
              </a:graphicData>
            </a:graphic>
          </wp:inline>
        </w:drawing>
      </w:r>
    </w:p>
    <w:p w14:paraId="3F32A1C7" w14:textId="77777777" w:rsidR="0036571E" w:rsidRPr="00763483" w:rsidRDefault="0036571E" w:rsidP="0036571E">
      <w:pPr>
        <w:ind w:firstLine="0"/>
        <w:rPr>
          <w:color w:val="000000" w:themeColor="text1"/>
          <w:lang w:val="en-GB"/>
        </w:rPr>
      </w:pPr>
      <w:r w:rsidRPr="00763483">
        <w:rPr>
          <w:color w:val="000000" w:themeColor="text1"/>
          <w:lang w:val="en-GB"/>
        </w:rPr>
        <w:t xml:space="preserve">Fig </w:t>
      </w:r>
      <w:r w:rsidRPr="00763483">
        <w:rPr>
          <w:color w:val="000000" w:themeColor="text1"/>
          <w:lang w:val="en-GB"/>
        </w:rPr>
        <w:fldChar w:fldCharType="begin"/>
      </w:r>
      <w:r w:rsidRPr="00763483">
        <w:rPr>
          <w:color w:val="000000" w:themeColor="text1"/>
          <w:lang w:val="en-GB"/>
        </w:rPr>
        <w:instrText xml:space="preserve"> SEQ Fig \* ARABIC </w:instrText>
      </w:r>
      <w:r w:rsidRPr="00763483">
        <w:rPr>
          <w:color w:val="000000" w:themeColor="text1"/>
          <w:lang w:val="en-GB"/>
        </w:rPr>
        <w:fldChar w:fldCharType="separate"/>
      </w:r>
      <w:r w:rsidRPr="00763483">
        <w:rPr>
          <w:color w:val="000000" w:themeColor="text1"/>
          <w:lang w:val="en-GB"/>
        </w:rPr>
        <w:t>1</w:t>
      </w:r>
      <w:r w:rsidRPr="00763483">
        <w:rPr>
          <w:color w:val="000000" w:themeColor="text1"/>
          <w:lang w:val="en-GB"/>
        </w:rPr>
        <w:fldChar w:fldCharType="end"/>
      </w:r>
      <w:r w:rsidRPr="00763483">
        <w:rPr>
          <w:color w:val="000000" w:themeColor="text1"/>
          <w:lang w:val="en-GB"/>
        </w:rPr>
        <w:t xml:space="preserve"> Schematic</w:t>
      </w:r>
      <w:r w:rsidRPr="009D423A">
        <w:rPr>
          <w:color w:val="000000" w:themeColor="text1"/>
          <w:lang w:val="en-GB"/>
        </w:rPr>
        <w:t xml:space="preserve"> representation of a </w:t>
      </w:r>
      <w:r w:rsidRPr="00763483">
        <w:rPr>
          <w:color w:val="000000" w:themeColor="text1"/>
          <w:lang w:val="en-GB"/>
        </w:rPr>
        <w:t xml:space="preserve">dam breach and the main geometric parameters for (a) profile of dam reservoir and (b) cross-section of dam breach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tblGrid>
      <w:tr w:rsidR="0036571E" w:rsidRPr="00763483" w14:paraId="6BB8260B" w14:textId="77777777" w:rsidTr="00D11F4A">
        <w:trPr>
          <w:trHeight w:val="3922"/>
        </w:trPr>
        <w:tc>
          <w:tcPr>
            <w:tcW w:w="9245" w:type="dxa"/>
          </w:tcPr>
          <w:p w14:paraId="14751BCC" w14:textId="77777777" w:rsidR="0036571E" w:rsidRPr="00763483" w:rsidRDefault="0036571E" w:rsidP="00D11F4A">
            <w:pPr>
              <w:ind w:firstLine="0"/>
              <w:jc w:val="both"/>
              <w:rPr>
                <w:color w:val="000000" w:themeColor="text1"/>
                <w:lang w:val="en-GB"/>
              </w:rPr>
            </w:pPr>
            <w:r>
              <w:rPr>
                <w:noProof/>
                <w:color w:val="000000" w:themeColor="text1"/>
                <w:lang w:val="en-GB" w:eastAsia="en-GB"/>
              </w:rPr>
              <mc:AlternateContent>
                <mc:Choice Requires="wps">
                  <w:drawing>
                    <wp:anchor distT="4294967295" distB="4294967295" distL="114300" distR="114300" simplePos="0" relativeHeight="251660288" behindDoc="0" locked="0" layoutInCell="1" allowOverlap="1" wp14:anchorId="3E6B9316" wp14:editId="3FF67800">
                      <wp:simplePos x="0" y="0"/>
                      <wp:positionH relativeFrom="column">
                        <wp:posOffset>4123690</wp:posOffset>
                      </wp:positionH>
                      <wp:positionV relativeFrom="paragraph">
                        <wp:posOffset>1233169</wp:posOffset>
                      </wp:positionV>
                      <wp:extent cx="328930" cy="0"/>
                      <wp:effectExtent l="0" t="76200" r="1397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8930" cy="0"/>
                              </a:xfrm>
                              <a:prstGeom prst="line">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B3075" id="Straight Connector 5"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7pt,97.1pt" to="350.6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" strokecolor="black [3040]">
                      <v:stroke startarrow="block"/>
                      <o:lock v:ext="edit" shapetype="f"/>
                    </v:line>
                  </w:pict>
                </mc:Fallback>
              </mc:AlternateContent>
            </w:r>
            <w:r>
              <w:rPr>
                <w:noProof/>
                <w:color w:val="000000" w:themeColor="text1"/>
                <w:lang w:val="en-GB" w:eastAsia="en-GB"/>
              </w:rPr>
              <mc:AlternateContent>
                <mc:Choice Requires="wpg">
                  <w:drawing>
                    <wp:anchor distT="0" distB="0" distL="114300" distR="114300" simplePos="0" relativeHeight="251661312" behindDoc="0" locked="0" layoutInCell="1" allowOverlap="1" wp14:anchorId="6D667D00" wp14:editId="0FD66383">
                      <wp:simplePos x="0" y="0"/>
                      <wp:positionH relativeFrom="column">
                        <wp:posOffset>1375410</wp:posOffset>
                      </wp:positionH>
                      <wp:positionV relativeFrom="paragraph">
                        <wp:posOffset>0</wp:posOffset>
                      </wp:positionV>
                      <wp:extent cx="3074035" cy="2183130"/>
                      <wp:effectExtent l="0" t="0" r="0"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4035" cy="2183130"/>
                                <a:chOff x="0" y="0"/>
                                <a:chExt cx="3074367" cy="2183642"/>
                              </a:xfrm>
                            </wpg:grpSpPr>
                            <wps:wsp>
                              <wps:cNvPr id="8" name="Text Box 8"/>
                              <wps:cNvSpPr txBox="1"/>
                              <wps:spPr>
                                <a:xfrm>
                                  <a:off x="0" y="450376"/>
                                  <a:ext cx="372110" cy="154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3045A" w14:textId="77777777" w:rsidR="0036571E" w:rsidRPr="00796AAA" w:rsidRDefault="0036571E" w:rsidP="0036571E">
                                    <w:pPr>
                                      <w:ind w:firstLine="0"/>
                                      <w:rPr>
                                        <w:i/>
                                        <w:iCs/>
                                        <w:sz w:val="22"/>
                                        <w:szCs w:val="20"/>
                                      </w:rPr>
                                    </w:pPr>
                                    <w:r>
                                      <w:rPr>
                                        <w:i/>
                                        <w:iCs/>
                                        <w:sz w:val="22"/>
                                        <w:szCs w:val="20"/>
                                      </w:rPr>
                                      <w:t>V</w:t>
                                    </w:r>
                                    <w:r w:rsidRPr="00796AAA">
                                      <w:rPr>
                                        <w:i/>
                                        <w:iCs/>
                                        <w:sz w:val="22"/>
                                        <w:szCs w:val="20"/>
                                        <w:vertAlign w:val="subscript"/>
                                      </w:rPr>
                                      <w:t>w</w:t>
                                    </w:r>
                                  </w:p>
                                  <w:p w14:paraId="16AADB3F" w14:textId="77777777" w:rsidR="0036571E" w:rsidRPr="00796AAA" w:rsidRDefault="0036571E" w:rsidP="0036571E">
                                    <w:pPr>
                                      <w:ind w:firstLine="0"/>
                                      <w:rPr>
                                        <w:i/>
                                        <w:iCs/>
                                        <w:sz w:val="18"/>
                                        <w:szCs w:val="16"/>
                                      </w:rPr>
                                    </w:pPr>
                                  </w:p>
                                  <w:p w14:paraId="33A9BE9A" w14:textId="77777777" w:rsidR="0036571E" w:rsidRPr="00796AAA" w:rsidRDefault="0036571E" w:rsidP="0036571E">
                                    <w:pPr>
                                      <w:ind w:firstLine="0"/>
                                      <w:rPr>
                                        <w:i/>
                                        <w:iCs/>
                                        <w:sz w:val="22"/>
                                        <w:szCs w:val="20"/>
                                      </w:rPr>
                                    </w:pPr>
                                    <w:r>
                                      <w:rPr>
                                        <w:i/>
                                        <w:iCs/>
                                        <w:sz w:val="22"/>
                                        <w:szCs w:val="20"/>
                                      </w:rPr>
                                      <w:t>H</w:t>
                                    </w:r>
                                    <w:r w:rsidRPr="00796AAA">
                                      <w:rPr>
                                        <w:i/>
                                        <w:iCs/>
                                        <w:sz w:val="22"/>
                                        <w:szCs w:val="20"/>
                                        <w:vertAlign w:val="subscript"/>
                                      </w:rPr>
                                      <w:t>w</w:t>
                                    </w:r>
                                  </w:p>
                                  <w:p w14:paraId="1201F510" w14:textId="77777777" w:rsidR="0036571E" w:rsidRPr="00BD11C9" w:rsidRDefault="0036571E" w:rsidP="0036571E">
                                    <w:pPr>
                                      <w:ind w:firstLine="0"/>
                                      <w:rPr>
                                        <w:i/>
                                        <w:iCs/>
                                        <w:sz w:val="16"/>
                                        <w:szCs w:val="14"/>
                                      </w:rPr>
                                    </w:pPr>
                                  </w:p>
                                  <w:p w14:paraId="7023157D" w14:textId="77777777" w:rsidR="0036571E" w:rsidRPr="00796AAA" w:rsidRDefault="0036571E" w:rsidP="0036571E">
                                    <w:pPr>
                                      <w:ind w:firstLine="0"/>
                                      <w:rPr>
                                        <w:i/>
                                        <w:iCs/>
                                        <w:sz w:val="22"/>
                                        <w:szCs w:val="20"/>
                                        <w:vertAlign w:val="subscript"/>
                                      </w:rPr>
                                    </w:pPr>
                                    <w:r w:rsidRPr="00796AAA">
                                      <w:rPr>
                                        <w:i/>
                                        <w:iCs/>
                                        <w:sz w:val="22"/>
                                        <w:szCs w:val="20"/>
                                      </w:rPr>
                                      <w:t>N</w:t>
                                    </w:r>
                                    <w:r w:rsidRPr="00796AAA">
                                      <w:rPr>
                                        <w:i/>
                                        <w:iCs/>
                                        <w:sz w:val="22"/>
                                        <w:szCs w:val="20"/>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702257" y="1016758"/>
                                  <a:ext cx="37211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85A1F" w14:textId="77777777" w:rsidR="0036571E" w:rsidRPr="00796AAA" w:rsidRDefault="0036571E" w:rsidP="0036571E">
                                    <w:pPr>
                                      <w:ind w:firstLine="0"/>
                                      <w:rPr>
                                        <w:i/>
                                        <w:iCs/>
                                        <w:sz w:val="22"/>
                                        <w:szCs w:val="20"/>
                                        <w:vertAlign w:val="subscript"/>
                                      </w:rPr>
                                    </w:pPr>
                                    <w:r>
                                      <w:rPr>
                                        <w:i/>
                                        <w:iCs/>
                                        <w:sz w:val="22"/>
                                        <w:szCs w:val="20"/>
                                      </w:rPr>
                                      <w:t>Q</w:t>
                                    </w:r>
                                    <w:r>
                                      <w:rPr>
                                        <w:i/>
                                        <w:iCs/>
                                        <w:sz w:val="22"/>
                                        <w:szCs w:val="20"/>
                                        <w:vertAlign w:val="subscript"/>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80030" y="402609"/>
                                  <a:ext cx="532262" cy="1781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78747" w14:textId="77777777" w:rsidR="0036571E" w:rsidRPr="00796AAA" w:rsidRDefault="0036571E" w:rsidP="0036571E">
                                    <w:pPr>
                                      <w:ind w:firstLine="0"/>
                                      <w:rPr>
                                        <w:i/>
                                        <w:iCs/>
                                        <w:sz w:val="18"/>
                                        <w:szCs w:val="16"/>
                                      </w:rPr>
                                    </w:pPr>
                                    <w:r>
                                      <w:rPr>
                                        <w:i/>
                                        <w:iCs/>
                                        <w:sz w:val="18"/>
                                        <w:szCs w:val="16"/>
                                      </w:rPr>
                                      <w:t xml:space="preserve">    </w:t>
                                    </w:r>
                                    <w:r w:rsidRPr="00796AAA">
                                      <w:rPr>
                                        <w:i/>
                                        <w:iCs/>
                                        <w:sz w:val="18"/>
                                        <w:szCs w:val="16"/>
                                      </w:rPr>
                                      <w:t>W</w:t>
                                    </w:r>
                                    <w:r w:rsidRPr="00796AAA">
                                      <w:rPr>
                                        <w:i/>
                                        <w:iCs/>
                                        <w:sz w:val="18"/>
                                        <w:szCs w:val="16"/>
                                        <w:vertAlign w:val="subscript"/>
                                      </w:rPr>
                                      <w:t>1</w:t>
                                    </w:r>
                                    <w:r>
                                      <w:rPr>
                                        <w:i/>
                                        <w:iCs/>
                                        <w:sz w:val="18"/>
                                        <w:szCs w:val="16"/>
                                        <w:vertAlign w:val="subscript"/>
                                      </w:rPr>
                                      <w:t>1</w:t>
                                    </w:r>
                                  </w:p>
                                  <w:p w14:paraId="0A7D89E9" w14:textId="77777777" w:rsidR="0036571E" w:rsidRPr="00796AAA" w:rsidRDefault="0036571E" w:rsidP="0036571E">
                                    <w:pPr>
                                      <w:ind w:firstLine="0"/>
                                      <w:rPr>
                                        <w:i/>
                                        <w:iCs/>
                                        <w:sz w:val="8"/>
                                        <w:szCs w:val="6"/>
                                      </w:rPr>
                                    </w:pPr>
                                  </w:p>
                                  <w:p w14:paraId="0D205E54" w14:textId="77777777" w:rsidR="0036571E" w:rsidRPr="00796AAA" w:rsidRDefault="0036571E" w:rsidP="0036571E">
                                    <w:pPr>
                                      <w:ind w:firstLine="0"/>
                                      <w:rPr>
                                        <w:i/>
                                        <w:iCs/>
                                        <w:sz w:val="8"/>
                                        <w:szCs w:val="6"/>
                                      </w:rPr>
                                    </w:pPr>
                                  </w:p>
                                  <w:p w14:paraId="2DCF7636" w14:textId="77777777" w:rsidR="0036571E" w:rsidRPr="00796AAA" w:rsidRDefault="0036571E" w:rsidP="0036571E">
                                    <w:pPr>
                                      <w:ind w:firstLine="0"/>
                                      <w:rPr>
                                        <w:i/>
                                        <w:iCs/>
                                        <w:sz w:val="18"/>
                                        <w:szCs w:val="16"/>
                                      </w:rPr>
                                    </w:pPr>
                                    <w:r w:rsidRPr="00796AAA">
                                      <w:rPr>
                                        <w:i/>
                                        <w:iCs/>
                                        <w:sz w:val="18"/>
                                        <w:szCs w:val="16"/>
                                      </w:rPr>
                                      <w:t>W</w:t>
                                    </w:r>
                                    <w:r>
                                      <w:rPr>
                                        <w:i/>
                                        <w:iCs/>
                                        <w:sz w:val="18"/>
                                        <w:szCs w:val="16"/>
                                        <w:vertAlign w:val="subscript"/>
                                      </w:rPr>
                                      <w:t>21</w:t>
                                    </w:r>
                                  </w:p>
                                  <w:p w14:paraId="0AF6CA37" w14:textId="77777777" w:rsidR="0036571E" w:rsidRPr="00796AAA" w:rsidRDefault="0036571E" w:rsidP="0036571E">
                                    <w:pPr>
                                      <w:ind w:firstLine="0"/>
                                      <w:rPr>
                                        <w:i/>
                                        <w:iCs/>
                                        <w:sz w:val="16"/>
                                        <w:szCs w:val="14"/>
                                      </w:rPr>
                                    </w:pPr>
                                  </w:p>
                                  <w:p w14:paraId="38B8563B" w14:textId="77777777" w:rsidR="0036571E" w:rsidRDefault="0036571E" w:rsidP="0036571E">
                                    <w:pPr>
                                      <w:ind w:firstLine="0"/>
                                      <w:rPr>
                                        <w:i/>
                                        <w:iCs/>
                                        <w:sz w:val="18"/>
                                        <w:szCs w:val="16"/>
                                        <w:vertAlign w:val="subscript"/>
                                      </w:rPr>
                                    </w:pPr>
                                    <w:r w:rsidRPr="00796AAA">
                                      <w:rPr>
                                        <w:i/>
                                        <w:iCs/>
                                        <w:sz w:val="18"/>
                                        <w:szCs w:val="16"/>
                                      </w:rPr>
                                      <w:t>W</w:t>
                                    </w:r>
                                    <w:r>
                                      <w:rPr>
                                        <w:i/>
                                        <w:iCs/>
                                        <w:sz w:val="18"/>
                                        <w:szCs w:val="16"/>
                                        <w:vertAlign w:val="subscript"/>
                                      </w:rPr>
                                      <w:t>31</w:t>
                                    </w:r>
                                  </w:p>
                                  <w:p w14:paraId="12D0DC65" w14:textId="77777777" w:rsidR="0036571E" w:rsidRPr="00B723EB" w:rsidRDefault="0036571E" w:rsidP="0036571E">
                                    <w:pPr>
                                      <w:ind w:firstLine="0"/>
                                      <w:rPr>
                                        <w:i/>
                                        <w:iCs/>
                                        <w:sz w:val="14"/>
                                        <w:szCs w:val="12"/>
                                      </w:rPr>
                                    </w:pPr>
                                  </w:p>
                                  <w:p w14:paraId="71A3C2B0" w14:textId="77777777" w:rsidR="0036571E" w:rsidRPr="00796AAA" w:rsidRDefault="0036571E" w:rsidP="0036571E">
                                    <w:pPr>
                                      <w:ind w:firstLine="0"/>
                                      <w:rPr>
                                        <w:i/>
                                        <w:iCs/>
                                        <w:sz w:val="18"/>
                                        <w:szCs w:val="16"/>
                                      </w:rPr>
                                    </w:pPr>
                                    <w:r>
                                      <w:rPr>
                                        <w:i/>
                                        <w:iCs/>
                                        <w:sz w:val="18"/>
                                        <w:szCs w:val="16"/>
                                      </w:rPr>
                                      <w:t xml:space="preserve">     </w:t>
                                    </w:r>
                                    <w:r w:rsidRPr="00796AAA">
                                      <w:rPr>
                                        <w:i/>
                                        <w:iCs/>
                                        <w:sz w:val="18"/>
                                        <w:szCs w:val="16"/>
                                      </w:rPr>
                                      <w:t>W</w:t>
                                    </w:r>
                                    <w:r>
                                      <w:rPr>
                                        <w:i/>
                                        <w:iCs/>
                                        <w:sz w:val="18"/>
                                        <w:szCs w:val="16"/>
                                        <w:vertAlign w:val="subscript"/>
                                      </w:rPr>
                                      <w:t>34</w:t>
                                    </w:r>
                                  </w:p>
                                  <w:p w14:paraId="3270DC64" w14:textId="77777777" w:rsidR="0036571E" w:rsidRPr="00B723EB" w:rsidRDefault="0036571E" w:rsidP="0036571E">
                                    <w:pPr>
                                      <w:ind w:firstLine="0"/>
                                      <w:rPr>
                                        <w:i/>
                                        <w:iCs/>
                                        <w:sz w:val="18"/>
                                        <w:szCs w:val="16"/>
                                      </w:rPr>
                                    </w:pPr>
                                  </w:p>
                                  <w:p w14:paraId="2EC3A4F2" w14:textId="77777777" w:rsidR="0036571E" w:rsidRPr="00796AAA" w:rsidRDefault="0036571E" w:rsidP="0036571E">
                                    <w:pPr>
                                      <w:ind w:firstLine="0"/>
                                      <w:rPr>
                                        <w:i/>
                                        <w:iCs/>
                                        <w:sz w:val="18"/>
                                        <w:szCs w:val="16"/>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317009" y="0"/>
                                  <a:ext cx="372110" cy="207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16E47" w14:textId="77777777" w:rsidR="0036571E" w:rsidRPr="00796AAA" w:rsidRDefault="0036571E" w:rsidP="0036571E">
                                    <w:pPr>
                                      <w:ind w:firstLine="0"/>
                                      <w:rPr>
                                        <w:i/>
                                        <w:iCs/>
                                        <w:sz w:val="18"/>
                                        <w:szCs w:val="16"/>
                                      </w:rPr>
                                    </w:pPr>
                                    <w:r>
                                      <w:rPr>
                                        <w:i/>
                                        <w:iCs/>
                                        <w:sz w:val="18"/>
                                        <w:szCs w:val="16"/>
                                      </w:rPr>
                                      <w:t>b</w:t>
                                    </w:r>
                                    <w:r w:rsidRPr="00796AAA">
                                      <w:rPr>
                                        <w:i/>
                                        <w:iCs/>
                                        <w:sz w:val="18"/>
                                        <w:szCs w:val="16"/>
                                        <w:vertAlign w:val="subscript"/>
                                      </w:rPr>
                                      <w:t>1</w:t>
                                    </w:r>
                                  </w:p>
                                  <w:p w14:paraId="36E06F5D" w14:textId="77777777" w:rsidR="0036571E" w:rsidRPr="00BD11C9" w:rsidRDefault="0036571E" w:rsidP="0036571E">
                                    <w:pPr>
                                      <w:ind w:firstLine="0"/>
                                      <w:rPr>
                                        <w:i/>
                                        <w:iCs/>
                                        <w:sz w:val="10"/>
                                        <w:szCs w:val="8"/>
                                      </w:rPr>
                                    </w:pPr>
                                  </w:p>
                                  <w:p w14:paraId="5B1D06E5" w14:textId="77777777" w:rsidR="0036571E" w:rsidRPr="00BD11C9" w:rsidRDefault="0036571E" w:rsidP="0036571E">
                                    <w:pPr>
                                      <w:ind w:firstLine="0"/>
                                      <w:rPr>
                                        <w:i/>
                                        <w:iCs/>
                                        <w:sz w:val="10"/>
                                        <w:szCs w:val="8"/>
                                      </w:rPr>
                                    </w:pPr>
                                  </w:p>
                                  <w:p w14:paraId="039E5D4E" w14:textId="77777777" w:rsidR="0036571E" w:rsidRPr="00796AAA" w:rsidRDefault="0036571E" w:rsidP="0036571E">
                                    <w:pPr>
                                      <w:ind w:firstLine="0"/>
                                      <w:rPr>
                                        <w:i/>
                                        <w:iCs/>
                                        <w:sz w:val="18"/>
                                        <w:szCs w:val="16"/>
                                      </w:rPr>
                                    </w:pPr>
                                    <w:r>
                                      <w:rPr>
                                        <w:i/>
                                        <w:iCs/>
                                        <w:sz w:val="18"/>
                                        <w:szCs w:val="16"/>
                                      </w:rPr>
                                      <w:t>b</w:t>
                                    </w:r>
                                    <w:r>
                                      <w:rPr>
                                        <w:i/>
                                        <w:iCs/>
                                        <w:sz w:val="18"/>
                                        <w:szCs w:val="16"/>
                                        <w:vertAlign w:val="subscript"/>
                                      </w:rPr>
                                      <w:t>2</w:t>
                                    </w:r>
                                  </w:p>
                                  <w:p w14:paraId="6D6E3234" w14:textId="77777777" w:rsidR="0036571E" w:rsidRPr="00BD11C9" w:rsidRDefault="0036571E" w:rsidP="0036571E">
                                    <w:pPr>
                                      <w:ind w:firstLine="0"/>
                                      <w:rPr>
                                        <w:i/>
                                        <w:iCs/>
                                        <w:sz w:val="12"/>
                                        <w:szCs w:val="10"/>
                                      </w:rPr>
                                    </w:pPr>
                                  </w:p>
                                  <w:p w14:paraId="3788EFEC" w14:textId="77777777" w:rsidR="0036571E" w:rsidRPr="00BD11C9" w:rsidRDefault="0036571E" w:rsidP="0036571E">
                                    <w:pPr>
                                      <w:ind w:firstLine="0"/>
                                      <w:rPr>
                                        <w:i/>
                                        <w:iCs/>
                                        <w:sz w:val="12"/>
                                        <w:szCs w:val="10"/>
                                      </w:rPr>
                                    </w:pPr>
                                  </w:p>
                                  <w:p w14:paraId="1B691477" w14:textId="77777777" w:rsidR="0036571E" w:rsidRPr="00796AAA" w:rsidRDefault="0036571E" w:rsidP="0036571E">
                                    <w:pPr>
                                      <w:ind w:firstLine="0"/>
                                      <w:rPr>
                                        <w:i/>
                                        <w:iCs/>
                                        <w:sz w:val="18"/>
                                        <w:szCs w:val="16"/>
                                      </w:rPr>
                                    </w:pPr>
                                    <w:r>
                                      <w:rPr>
                                        <w:i/>
                                        <w:iCs/>
                                        <w:sz w:val="18"/>
                                        <w:szCs w:val="16"/>
                                      </w:rPr>
                                      <w:t>b</w:t>
                                    </w:r>
                                    <w:r>
                                      <w:rPr>
                                        <w:i/>
                                        <w:iCs/>
                                        <w:sz w:val="18"/>
                                        <w:szCs w:val="16"/>
                                        <w:vertAlign w:val="subscript"/>
                                      </w:rPr>
                                      <w:t>3</w:t>
                                    </w:r>
                                  </w:p>
                                  <w:p w14:paraId="2942EA01" w14:textId="77777777" w:rsidR="0036571E" w:rsidRDefault="0036571E" w:rsidP="0036571E">
                                    <w:pPr>
                                      <w:ind w:firstLine="0"/>
                                      <w:rPr>
                                        <w:i/>
                                        <w:iCs/>
                                        <w:sz w:val="18"/>
                                        <w:szCs w:val="16"/>
                                        <w:vertAlign w:val="subscript"/>
                                      </w:rPr>
                                    </w:pPr>
                                  </w:p>
                                  <w:p w14:paraId="0717FADD" w14:textId="77777777" w:rsidR="0036571E" w:rsidRPr="00796AAA" w:rsidRDefault="0036571E" w:rsidP="0036571E">
                                    <w:pPr>
                                      <w:ind w:firstLine="0"/>
                                      <w:rPr>
                                        <w:i/>
                                        <w:iCs/>
                                        <w:sz w:val="18"/>
                                        <w:szCs w:val="16"/>
                                      </w:rPr>
                                    </w:pPr>
                                    <w:r>
                                      <w:rPr>
                                        <w:i/>
                                        <w:iCs/>
                                        <w:sz w:val="18"/>
                                        <w:szCs w:val="16"/>
                                      </w:rPr>
                                      <w:t>b</w:t>
                                    </w:r>
                                    <w:r>
                                      <w:rPr>
                                        <w:i/>
                                        <w:iCs/>
                                        <w:sz w:val="18"/>
                                        <w:szCs w:val="16"/>
                                        <w:vertAlign w:val="subscript"/>
                                      </w:rPr>
                                      <w:t>4</w:t>
                                    </w:r>
                                  </w:p>
                                  <w:p w14:paraId="3DFFA33D" w14:textId="77777777" w:rsidR="0036571E" w:rsidRPr="00796AAA" w:rsidRDefault="0036571E" w:rsidP="0036571E">
                                    <w:pPr>
                                      <w:ind w:firstLine="0"/>
                                      <w:rPr>
                                        <w:i/>
                                        <w:iCs/>
                                        <w:sz w:val="18"/>
                                        <w:szCs w:val="16"/>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90215" y="491319"/>
                                  <a:ext cx="384103" cy="150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332BF"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1</w:t>
                                    </w:r>
                                  </w:p>
                                  <w:p w14:paraId="4ABE94FD" w14:textId="77777777" w:rsidR="0036571E" w:rsidRPr="00BD11C9" w:rsidRDefault="0036571E" w:rsidP="0036571E">
                                    <w:pPr>
                                      <w:ind w:firstLine="0"/>
                                      <w:rPr>
                                        <w:i/>
                                        <w:iCs/>
                                        <w:sz w:val="10"/>
                                        <w:szCs w:val="8"/>
                                      </w:rPr>
                                    </w:pPr>
                                  </w:p>
                                  <w:p w14:paraId="0C669251"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2</w:t>
                                    </w:r>
                                  </w:p>
                                  <w:p w14:paraId="5607F030" w14:textId="77777777" w:rsidR="0036571E" w:rsidRPr="00BD11C9" w:rsidRDefault="0036571E" w:rsidP="0036571E">
                                    <w:pPr>
                                      <w:ind w:firstLine="0"/>
                                      <w:rPr>
                                        <w:i/>
                                        <w:iCs/>
                                        <w:sz w:val="14"/>
                                        <w:szCs w:val="12"/>
                                      </w:rPr>
                                    </w:pPr>
                                  </w:p>
                                  <w:p w14:paraId="09963536"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3</w:t>
                                    </w:r>
                                  </w:p>
                                  <w:p w14:paraId="62840EF0" w14:textId="77777777" w:rsidR="0036571E" w:rsidRPr="00BD11C9" w:rsidRDefault="0036571E" w:rsidP="0036571E">
                                    <w:pPr>
                                      <w:ind w:firstLine="0"/>
                                      <w:rPr>
                                        <w:i/>
                                        <w:iCs/>
                                        <w:sz w:val="10"/>
                                        <w:szCs w:val="8"/>
                                        <w:vertAlign w:val="subscript"/>
                                      </w:rPr>
                                    </w:pPr>
                                  </w:p>
                                  <w:p w14:paraId="7F3E0179"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4</w:t>
                                    </w:r>
                                  </w:p>
                                  <w:p w14:paraId="08CB7B91" w14:textId="77777777" w:rsidR="0036571E" w:rsidRPr="00796AAA" w:rsidRDefault="0036571E" w:rsidP="0036571E">
                                    <w:pPr>
                                      <w:ind w:firstLine="0"/>
                                      <w:rPr>
                                        <w:i/>
                                        <w:iCs/>
                                        <w:sz w:val="18"/>
                                        <w:szCs w:val="16"/>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504364" y="852985"/>
                                  <a:ext cx="372110" cy="2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2AE2E" w14:textId="77777777" w:rsidR="0036571E" w:rsidRPr="00336135" w:rsidRDefault="0036571E" w:rsidP="0036571E">
                                    <w:pPr>
                                      <w:ind w:firstLine="0"/>
                                      <w:rPr>
                                        <w:i/>
                                        <w:iCs/>
                                        <w:sz w:val="18"/>
                                        <w:szCs w:val="16"/>
                                        <w:vertAlign w:val="superscript"/>
                                      </w:rPr>
                                    </w:pPr>
                                    <w:r>
                                      <w:rPr>
                                        <w:i/>
                                        <w:iCs/>
                                        <w:sz w:val="18"/>
                                        <w:szCs w:val="16"/>
                                      </w:rPr>
                                      <w:t>b</w:t>
                                    </w:r>
                                    <w:r>
                                      <w:rPr>
                                        <w:i/>
                                        <w:iCs/>
                                        <w:sz w:val="18"/>
                                        <w:szCs w:val="1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D667D00" id="Group 6" o:spid="_x0000_s1026" style="position:absolute;left:0;text-align:left;margin-left:108.3pt;margin-top:0;width:242.05pt;height:171.9pt;z-index:251661312;mso-height-relative:margin" coordsize="30743,2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">
                      <v:shapetype id="_x0000_t202" coordsize="21600,21600" o:spt="202" path="m,l,21600r21600,l21600,xe">
                        <v:stroke joinstyle="miter"/>
                        <v:path gradientshapeok="t" o:connecttype="rect"/>
                      </v:shapetype>
                      <v:shape id="Text Box 8" o:spid="_x0000_s1027" type="#_x0000_t202" style="position:absolute;top:4503;width:3721;height:15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963045A" w14:textId="77777777" w:rsidR="0036571E" w:rsidRPr="00796AAA" w:rsidRDefault="0036571E" w:rsidP="0036571E">
                              <w:pPr>
                                <w:ind w:firstLine="0"/>
                                <w:rPr>
                                  <w:i/>
                                  <w:iCs/>
                                  <w:sz w:val="22"/>
                                  <w:szCs w:val="20"/>
                                </w:rPr>
                              </w:pPr>
                              <w:r>
                                <w:rPr>
                                  <w:i/>
                                  <w:iCs/>
                                  <w:sz w:val="22"/>
                                  <w:szCs w:val="20"/>
                                </w:rPr>
                                <w:t>V</w:t>
                              </w:r>
                              <w:r w:rsidRPr="00796AAA">
                                <w:rPr>
                                  <w:i/>
                                  <w:iCs/>
                                  <w:sz w:val="22"/>
                                  <w:szCs w:val="20"/>
                                  <w:vertAlign w:val="subscript"/>
                                </w:rPr>
                                <w:t>w</w:t>
                              </w:r>
                            </w:p>
                            <w:p w14:paraId="16AADB3F" w14:textId="77777777" w:rsidR="0036571E" w:rsidRPr="00796AAA" w:rsidRDefault="0036571E" w:rsidP="0036571E">
                              <w:pPr>
                                <w:ind w:firstLine="0"/>
                                <w:rPr>
                                  <w:i/>
                                  <w:iCs/>
                                  <w:sz w:val="18"/>
                                  <w:szCs w:val="16"/>
                                </w:rPr>
                              </w:pPr>
                            </w:p>
                            <w:p w14:paraId="33A9BE9A" w14:textId="77777777" w:rsidR="0036571E" w:rsidRPr="00796AAA" w:rsidRDefault="0036571E" w:rsidP="0036571E">
                              <w:pPr>
                                <w:ind w:firstLine="0"/>
                                <w:rPr>
                                  <w:i/>
                                  <w:iCs/>
                                  <w:sz w:val="22"/>
                                  <w:szCs w:val="20"/>
                                </w:rPr>
                              </w:pPr>
                              <w:r>
                                <w:rPr>
                                  <w:i/>
                                  <w:iCs/>
                                  <w:sz w:val="22"/>
                                  <w:szCs w:val="20"/>
                                </w:rPr>
                                <w:t>H</w:t>
                              </w:r>
                              <w:r w:rsidRPr="00796AAA">
                                <w:rPr>
                                  <w:i/>
                                  <w:iCs/>
                                  <w:sz w:val="22"/>
                                  <w:szCs w:val="20"/>
                                  <w:vertAlign w:val="subscript"/>
                                </w:rPr>
                                <w:t>w</w:t>
                              </w:r>
                            </w:p>
                            <w:p w14:paraId="1201F510" w14:textId="77777777" w:rsidR="0036571E" w:rsidRPr="00BD11C9" w:rsidRDefault="0036571E" w:rsidP="0036571E">
                              <w:pPr>
                                <w:ind w:firstLine="0"/>
                                <w:rPr>
                                  <w:i/>
                                  <w:iCs/>
                                  <w:sz w:val="16"/>
                                  <w:szCs w:val="14"/>
                                </w:rPr>
                              </w:pPr>
                            </w:p>
                            <w:p w14:paraId="7023157D" w14:textId="77777777" w:rsidR="0036571E" w:rsidRPr="00796AAA" w:rsidRDefault="0036571E" w:rsidP="0036571E">
                              <w:pPr>
                                <w:ind w:firstLine="0"/>
                                <w:rPr>
                                  <w:i/>
                                  <w:iCs/>
                                  <w:sz w:val="22"/>
                                  <w:szCs w:val="20"/>
                                  <w:vertAlign w:val="subscript"/>
                                </w:rPr>
                              </w:pPr>
                              <w:r w:rsidRPr="00796AAA">
                                <w:rPr>
                                  <w:i/>
                                  <w:iCs/>
                                  <w:sz w:val="22"/>
                                  <w:szCs w:val="20"/>
                                </w:rPr>
                                <w:t>N</w:t>
                              </w:r>
                              <w:r w:rsidRPr="00796AAA">
                                <w:rPr>
                                  <w:i/>
                                  <w:iCs/>
                                  <w:sz w:val="22"/>
                                  <w:szCs w:val="20"/>
                                  <w:vertAlign w:val="subscript"/>
                                </w:rPr>
                                <w:t>c</w:t>
                              </w:r>
                            </w:p>
                          </w:txbxContent>
                        </v:textbox>
                      </v:shape>
                      <v:shape id="Text Box 10" o:spid="_x0000_s1028" type="#_x0000_t202" style="position:absolute;left:27022;top:10167;width:372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9685A1F" w14:textId="77777777" w:rsidR="0036571E" w:rsidRPr="00796AAA" w:rsidRDefault="0036571E" w:rsidP="0036571E">
                              <w:pPr>
                                <w:ind w:firstLine="0"/>
                                <w:rPr>
                                  <w:i/>
                                  <w:iCs/>
                                  <w:sz w:val="22"/>
                                  <w:szCs w:val="20"/>
                                  <w:vertAlign w:val="subscript"/>
                                </w:rPr>
                              </w:pPr>
                              <w:r>
                                <w:rPr>
                                  <w:i/>
                                  <w:iCs/>
                                  <w:sz w:val="22"/>
                                  <w:szCs w:val="20"/>
                                </w:rPr>
                                <w:t>Q</w:t>
                              </w:r>
                              <w:r>
                                <w:rPr>
                                  <w:i/>
                                  <w:iCs/>
                                  <w:sz w:val="22"/>
                                  <w:szCs w:val="20"/>
                                  <w:vertAlign w:val="subscript"/>
                                </w:rPr>
                                <w:t>p</w:t>
                              </w:r>
                            </w:p>
                          </w:txbxContent>
                        </v:textbox>
                      </v:shape>
                      <v:shape id="Text Box 11" o:spid="_x0000_s1029" type="#_x0000_t202" style="position:absolute;left:5800;top:4026;width:5322;height:1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F278747" w14:textId="77777777" w:rsidR="0036571E" w:rsidRPr="00796AAA" w:rsidRDefault="0036571E" w:rsidP="0036571E">
                              <w:pPr>
                                <w:ind w:firstLine="0"/>
                                <w:rPr>
                                  <w:i/>
                                  <w:iCs/>
                                  <w:sz w:val="18"/>
                                  <w:szCs w:val="16"/>
                                </w:rPr>
                              </w:pPr>
                              <w:r>
                                <w:rPr>
                                  <w:i/>
                                  <w:iCs/>
                                  <w:sz w:val="18"/>
                                  <w:szCs w:val="16"/>
                                </w:rPr>
                                <w:t xml:space="preserve">    </w:t>
                              </w:r>
                              <w:r w:rsidRPr="00796AAA">
                                <w:rPr>
                                  <w:i/>
                                  <w:iCs/>
                                  <w:sz w:val="18"/>
                                  <w:szCs w:val="16"/>
                                </w:rPr>
                                <w:t>W</w:t>
                              </w:r>
                              <w:r w:rsidRPr="00796AAA">
                                <w:rPr>
                                  <w:i/>
                                  <w:iCs/>
                                  <w:sz w:val="18"/>
                                  <w:szCs w:val="16"/>
                                  <w:vertAlign w:val="subscript"/>
                                </w:rPr>
                                <w:t>1</w:t>
                              </w:r>
                              <w:r>
                                <w:rPr>
                                  <w:i/>
                                  <w:iCs/>
                                  <w:sz w:val="18"/>
                                  <w:szCs w:val="16"/>
                                  <w:vertAlign w:val="subscript"/>
                                </w:rPr>
                                <w:t>1</w:t>
                              </w:r>
                            </w:p>
                            <w:p w14:paraId="0A7D89E9" w14:textId="77777777" w:rsidR="0036571E" w:rsidRPr="00796AAA" w:rsidRDefault="0036571E" w:rsidP="0036571E">
                              <w:pPr>
                                <w:ind w:firstLine="0"/>
                                <w:rPr>
                                  <w:i/>
                                  <w:iCs/>
                                  <w:sz w:val="8"/>
                                  <w:szCs w:val="6"/>
                                </w:rPr>
                              </w:pPr>
                            </w:p>
                            <w:p w14:paraId="0D205E54" w14:textId="77777777" w:rsidR="0036571E" w:rsidRPr="00796AAA" w:rsidRDefault="0036571E" w:rsidP="0036571E">
                              <w:pPr>
                                <w:ind w:firstLine="0"/>
                                <w:rPr>
                                  <w:i/>
                                  <w:iCs/>
                                  <w:sz w:val="8"/>
                                  <w:szCs w:val="6"/>
                                </w:rPr>
                              </w:pPr>
                            </w:p>
                            <w:p w14:paraId="2DCF7636" w14:textId="77777777" w:rsidR="0036571E" w:rsidRPr="00796AAA" w:rsidRDefault="0036571E" w:rsidP="0036571E">
                              <w:pPr>
                                <w:ind w:firstLine="0"/>
                                <w:rPr>
                                  <w:i/>
                                  <w:iCs/>
                                  <w:sz w:val="18"/>
                                  <w:szCs w:val="16"/>
                                </w:rPr>
                              </w:pPr>
                              <w:r w:rsidRPr="00796AAA">
                                <w:rPr>
                                  <w:i/>
                                  <w:iCs/>
                                  <w:sz w:val="18"/>
                                  <w:szCs w:val="16"/>
                                </w:rPr>
                                <w:t>W</w:t>
                              </w:r>
                              <w:r>
                                <w:rPr>
                                  <w:i/>
                                  <w:iCs/>
                                  <w:sz w:val="18"/>
                                  <w:szCs w:val="16"/>
                                  <w:vertAlign w:val="subscript"/>
                                </w:rPr>
                                <w:t>21</w:t>
                              </w:r>
                            </w:p>
                            <w:p w14:paraId="0AF6CA37" w14:textId="77777777" w:rsidR="0036571E" w:rsidRPr="00796AAA" w:rsidRDefault="0036571E" w:rsidP="0036571E">
                              <w:pPr>
                                <w:ind w:firstLine="0"/>
                                <w:rPr>
                                  <w:i/>
                                  <w:iCs/>
                                  <w:sz w:val="16"/>
                                  <w:szCs w:val="14"/>
                                </w:rPr>
                              </w:pPr>
                            </w:p>
                            <w:p w14:paraId="38B8563B" w14:textId="77777777" w:rsidR="0036571E" w:rsidRDefault="0036571E" w:rsidP="0036571E">
                              <w:pPr>
                                <w:ind w:firstLine="0"/>
                                <w:rPr>
                                  <w:i/>
                                  <w:iCs/>
                                  <w:sz w:val="18"/>
                                  <w:szCs w:val="16"/>
                                  <w:vertAlign w:val="subscript"/>
                                </w:rPr>
                              </w:pPr>
                              <w:r w:rsidRPr="00796AAA">
                                <w:rPr>
                                  <w:i/>
                                  <w:iCs/>
                                  <w:sz w:val="18"/>
                                  <w:szCs w:val="16"/>
                                </w:rPr>
                                <w:t>W</w:t>
                              </w:r>
                              <w:r>
                                <w:rPr>
                                  <w:i/>
                                  <w:iCs/>
                                  <w:sz w:val="18"/>
                                  <w:szCs w:val="16"/>
                                  <w:vertAlign w:val="subscript"/>
                                </w:rPr>
                                <w:t>31</w:t>
                              </w:r>
                            </w:p>
                            <w:p w14:paraId="12D0DC65" w14:textId="77777777" w:rsidR="0036571E" w:rsidRPr="00B723EB" w:rsidRDefault="0036571E" w:rsidP="0036571E">
                              <w:pPr>
                                <w:ind w:firstLine="0"/>
                                <w:rPr>
                                  <w:i/>
                                  <w:iCs/>
                                  <w:sz w:val="14"/>
                                  <w:szCs w:val="12"/>
                                </w:rPr>
                              </w:pPr>
                            </w:p>
                            <w:p w14:paraId="71A3C2B0" w14:textId="77777777" w:rsidR="0036571E" w:rsidRPr="00796AAA" w:rsidRDefault="0036571E" w:rsidP="0036571E">
                              <w:pPr>
                                <w:ind w:firstLine="0"/>
                                <w:rPr>
                                  <w:i/>
                                  <w:iCs/>
                                  <w:sz w:val="18"/>
                                  <w:szCs w:val="16"/>
                                </w:rPr>
                              </w:pPr>
                              <w:r>
                                <w:rPr>
                                  <w:i/>
                                  <w:iCs/>
                                  <w:sz w:val="18"/>
                                  <w:szCs w:val="16"/>
                                </w:rPr>
                                <w:t xml:space="preserve">     </w:t>
                              </w:r>
                              <w:r w:rsidRPr="00796AAA">
                                <w:rPr>
                                  <w:i/>
                                  <w:iCs/>
                                  <w:sz w:val="18"/>
                                  <w:szCs w:val="16"/>
                                </w:rPr>
                                <w:t>W</w:t>
                              </w:r>
                              <w:r>
                                <w:rPr>
                                  <w:i/>
                                  <w:iCs/>
                                  <w:sz w:val="18"/>
                                  <w:szCs w:val="16"/>
                                  <w:vertAlign w:val="subscript"/>
                                </w:rPr>
                                <w:t>34</w:t>
                              </w:r>
                            </w:p>
                            <w:p w14:paraId="3270DC64" w14:textId="77777777" w:rsidR="0036571E" w:rsidRPr="00B723EB" w:rsidRDefault="0036571E" w:rsidP="0036571E">
                              <w:pPr>
                                <w:ind w:firstLine="0"/>
                                <w:rPr>
                                  <w:i/>
                                  <w:iCs/>
                                  <w:sz w:val="18"/>
                                  <w:szCs w:val="16"/>
                                </w:rPr>
                              </w:pPr>
                            </w:p>
                            <w:p w14:paraId="2EC3A4F2" w14:textId="77777777" w:rsidR="0036571E" w:rsidRPr="00796AAA" w:rsidRDefault="0036571E" w:rsidP="0036571E">
                              <w:pPr>
                                <w:ind w:firstLine="0"/>
                                <w:rPr>
                                  <w:i/>
                                  <w:iCs/>
                                  <w:sz w:val="18"/>
                                  <w:szCs w:val="16"/>
                                  <w:vertAlign w:val="subscript"/>
                                </w:rPr>
                              </w:pPr>
                            </w:p>
                          </w:txbxContent>
                        </v:textbox>
                      </v:shape>
                      <v:shape id="Text Box 12" o:spid="_x0000_s1030" type="#_x0000_t202" style="position:absolute;left:13170;width:3721;height:20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9B16E47" w14:textId="77777777" w:rsidR="0036571E" w:rsidRPr="00796AAA" w:rsidRDefault="0036571E" w:rsidP="0036571E">
                              <w:pPr>
                                <w:ind w:firstLine="0"/>
                                <w:rPr>
                                  <w:i/>
                                  <w:iCs/>
                                  <w:sz w:val="18"/>
                                  <w:szCs w:val="16"/>
                                </w:rPr>
                              </w:pPr>
                              <w:r>
                                <w:rPr>
                                  <w:i/>
                                  <w:iCs/>
                                  <w:sz w:val="18"/>
                                  <w:szCs w:val="16"/>
                                </w:rPr>
                                <w:t>b</w:t>
                              </w:r>
                              <w:r w:rsidRPr="00796AAA">
                                <w:rPr>
                                  <w:i/>
                                  <w:iCs/>
                                  <w:sz w:val="18"/>
                                  <w:szCs w:val="16"/>
                                  <w:vertAlign w:val="subscript"/>
                                </w:rPr>
                                <w:t>1</w:t>
                              </w:r>
                            </w:p>
                            <w:p w14:paraId="36E06F5D" w14:textId="77777777" w:rsidR="0036571E" w:rsidRPr="00BD11C9" w:rsidRDefault="0036571E" w:rsidP="0036571E">
                              <w:pPr>
                                <w:ind w:firstLine="0"/>
                                <w:rPr>
                                  <w:i/>
                                  <w:iCs/>
                                  <w:sz w:val="10"/>
                                  <w:szCs w:val="8"/>
                                </w:rPr>
                              </w:pPr>
                            </w:p>
                            <w:p w14:paraId="5B1D06E5" w14:textId="77777777" w:rsidR="0036571E" w:rsidRPr="00BD11C9" w:rsidRDefault="0036571E" w:rsidP="0036571E">
                              <w:pPr>
                                <w:ind w:firstLine="0"/>
                                <w:rPr>
                                  <w:i/>
                                  <w:iCs/>
                                  <w:sz w:val="10"/>
                                  <w:szCs w:val="8"/>
                                </w:rPr>
                              </w:pPr>
                            </w:p>
                            <w:p w14:paraId="039E5D4E" w14:textId="77777777" w:rsidR="0036571E" w:rsidRPr="00796AAA" w:rsidRDefault="0036571E" w:rsidP="0036571E">
                              <w:pPr>
                                <w:ind w:firstLine="0"/>
                                <w:rPr>
                                  <w:i/>
                                  <w:iCs/>
                                  <w:sz w:val="18"/>
                                  <w:szCs w:val="16"/>
                                </w:rPr>
                              </w:pPr>
                              <w:r>
                                <w:rPr>
                                  <w:i/>
                                  <w:iCs/>
                                  <w:sz w:val="18"/>
                                  <w:szCs w:val="16"/>
                                </w:rPr>
                                <w:t>b</w:t>
                              </w:r>
                              <w:r>
                                <w:rPr>
                                  <w:i/>
                                  <w:iCs/>
                                  <w:sz w:val="18"/>
                                  <w:szCs w:val="16"/>
                                  <w:vertAlign w:val="subscript"/>
                                </w:rPr>
                                <w:t>2</w:t>
                              </w:r>
                            </w:p>
                            <w:p w14:paraId="6D6E3234" w14:textId="77777777" w:rsidR="0036571E" w:rsidRPr="00BD11C9" w:rsidRDefault="0036571E" w:rsidP="0036571E">
                              <w:pPr>
                                <w:ind w:firstLine="0"/>
                                <w:rPr>
                                  <w:i/>
                                  <w:iCs/>
                                  <w:sz w:val="12"/>
                                  <w:szCs w:val="10"/>
                                </w:rPr>
                              </w:pPr>
                            </w:p>
                            <w:p w14:paraId="3788EFEC" w14:textId="77777777" w:rsidR="0036571E" w:rsidRPr="00BD11C9" w:rsidRDefault="0036571E" w:rsidP="0036571E">
                              <w:pPr>
                                <w:ind w:firstLine="0"/>
                                <w:rPr>
                                  <w:i/>
                                  <w:iCs/>
                                  <w:sz w:val="12"/>
                                  <w:szCs w:val="10"/>
                                </w:rPr>
                              </w:pPr>
                            </w:p>
                            <w:p w14:paraId="1B691477" w14:textId="77777777" w:rsidR="0036571E" w:rsidRPr="00796AAA" w:rsidRDefault="0036571E" w:rsidP="0036571E">
                              <w:pPr>
                                <w:ind w:firstLine="0"/>
                                <w:rPr>
                                  <w:i/>
                                  <w:iCs/>
                                  <w:sz w:val="18"/>
                                  <w:szCs w:val="16"/>
                                </w:rPr>
                              </w:pPr>
                              <w:r>
                                <w:rPr>
                                  <w:i/>
                                  <w:iCs/>
                                  <w:sz w:val="18"/>
                                  <w:szCs w:val="16"/>
                                </w:rPr>
                                <w:t>b</w:t>
                              </w:r>
                              <w:r>
                                <w:rPr>
                                  <w:i/>
                                  <w:iCs/>
                                  <w:sz w:val="18"/>
                                  <w:szCs w:val="16"/>
                                  <w:vertAlign w:val="subscript"/>
                                </w:rPr>
                                <w:t>3</w:t>
                              </w:r>
                            </w:p>
                            <w:p w14:paraId="2942EA01" w14:textId="77777777" w:rsidR="0036571E" w:rsidRDefault="0036571E" w:rsidP="0036571E">
                              <w:pPr>
                                <w:ind w:firstLine="0"/>
                                <w:rPr>
                                  <w:i/>
                                  <w:iCs/>
                                  <w:sz w:val="18"/>
                                  <w:szCs w:val="16"/>
                                  <w:vertAlign w:val="subscript"/>
                                </w:rPr>
                              </w:pPr>
                            </w:p>
                            <w:p w14:paraId="0717FADD" w14:textId="77777777" w:rsidR="0036571E" w:rsidRPr="00796AAA" w:rsidRDefault="0036571E" w:rsidP="0036571E">
                              <w:pPr>
                                <w:ind w:firstLine="0"/>
                                <w:rPr>
                                  <w:i/>
                                  <w:iCs/>
                                  <w:sz w:val="18"/>
                                  <w:szCs w:val="16"/>
                                </w:rPr>
                              </w:pPr>
                              <w:r>
                                <w:rPr>
                                  <w:i/>
                                  <w:iCs/>
                                  <w:sz w:val="18"/>
                                  <w:szCs w:val="16"/>
                                </w:rPr>
                                <w:t>b</w:t>
                              </w:r>
                              <w:r>
                                <w:rPr>
                                  <w:i/>
                                  <w:iCs/>
                                  <w:sz w:val="18"/>
                                  <w:szCs w:val="16"/>
                                  <w:vertAlign w:val="subscript"/>
                                </w:rPr>
                                <w:t>4</w:t>
                              </w:r>
                            </w:p>
                            <w:p w14:paraId="3DFFA33D" w14:textId="77777777" w:rsidR="0036571E" w:rsidRPr="00796AAA" w:rsidRDefault="0036571E" w:rsidP="0036571E">
                              <w:pPr>
                                <w:ind w:firstLine="0"/>
                                <w:rPr>
                                  <w:i/>
                                  <w:iCs/>
                                  <w:sz w:val="18"/>
                                  <w:szCs w:val="16"/>
                                  <w:vertAlign w:val="subscript"/>
                                </w:rPr>
                              </w:pPr>
                            </w:p>
                          </w:txbxContent>
                        </v:textbox>
                      </v:shape>
                      <v:shape id="Text Box 13" o:spid="_x0000_s1031" type="#_x0000_t202" style="position:absolute;left:18902;top:4913;width:3841;height:15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90332BF"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1</w:t>
                              </w:r>
                            </w:p>
                            <w:p w14:paraId="4ABE94FD" w14:textId="77777777" w:rsidR="0036571E" w:rsidRPr="00BD11C9" w:rsidRDefault="0036571E" w:rsidP="0036571E">
                              <w:pPr>
                                <w:ind w:firstLine="0"/>
                                <w:rPr>
                                  <w:i/>
                                  <w:iCs/>
                                  <w:sz w:val="10"/>
                                  <w:szCs w:val="8"/>
                                </w:rPr>
                              </w:pPr>
                            </w:p>
                            <w:p w14:paraId="0C669251"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2</w:t>
                              </w:r>
                            </w:p>
                            <w:p w14:paraId="5607F030" w14:textId="77777777" w:rsidR="0036571E" w:rsidRPr="00BD11C9" w:rsidRDefault="0036571E" w:rsidP="0036571E">
                              <w:pPr>
                                <w:ind w:firstLine="0"/>
                                <w:rPr>
                                  <w:i/>
                                  <w:iCs/>
                                  <w:sz w:val="14"/>
                                  <w:szCs w:val="12"/>
                                </w:rPr>
                              </w:pPr>
                            </w:p>
                            <w:p w14:paraId="09963536"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3</w:t>
                              </w:r>
                            </w:p>
                            <w:p w14:paraId="62840EF0" w14:textId="77777777" w:rsidR="0036571E" w:rsidRPr="00BD11C9" w:rsidRDefault="0036571E" w:rsidP="0036571E">
                              <w:pPr>
                                <w:ind w:firstLine="0"/>
                                <w:rPr>
                                  <w:i/>
                                  <w:iCs/>
                                  <w:sz w:val="10"/>
                                  <w:szCs w:val="8"/>
                                  <w:vertAlign w:val="subscript"/>
                                </w:rPr>
                              </w:pPr>
                            </w:p>
                            <w:p w14:paraId="7F3E0179" w14:textId="77777777" w:rsidR="0036571E" w:rsidRPr="00B723EB" w:rsidRDefault="0036571E" w:rsidP="0036571E">
                              <w:pPr>
                                <w:ind w:firstLine="0"/>
                                <w:rPr>
                                  <w:i/>
                                  <w:iCs/>
                                  <w:sz w:val="18"/>
                                  <w:szCs w:val="16"/>
                                  <w:vertAlign w:val="subscript"/>
                                </w:rPr>
                              </w:pPr>
                              <w:r w:rsidRPr="00796AAA">
                                <w:rPr>
                                  <w:i/>
                                  <w:iCs/>
                                  <w:sz w:val="18"/>
                                  <w:szCs w:val="16"/>
                                </w:rPr>
                                <w:t>W</w:t>
                              </w:r>
                              <w:r>
                                <w:rPr>
                                  <w:i/>
                                  <w:iCs/>
                                  <w:sz w:val="18"/>
                                  <w:szCs w:val="16"/>
                                  <w:vertAlign w:val="superscript"/>
                                </w:rPr>
                                <w:t>’</w:t>
                              </w:r>
                              <w:r>
                                <w:rPr>
                                  <w:i/>
                                  <w:iCs/>
                                  <w:sz w:val="18"/>
                                  <w:szCs w:val="16"/>
                                  <w:vertAlign w:val="subscript"/>
                                </w:rPr>
                                <w:t>4</w:t>
                              </w:r>
                            </w:p>
                            <w:p w14:paraId="08CB7B91" w14:textId="77777777" w:rsidR="0036571E" w:rsidRPr="00796AAA" w:rsidRDefault="0036571E" w:rsidP="0036571E">
                              <w:pPr>
                                <w:ind w:firstLine="0"/>
                                <w:rPr>
                                  <w:i/>
                                  <w:iCs/>
                                  <w:sz w:val="18"/>
                                  <w:szCs w:val="16"/>
                                  <w:vertAlign w:val="subscript"/>
                                </w:rPr>
                              </w:pPr>
                            </w:p>
                          </w:txbxContent>
                        </v:textbox>
                      </v:shape>
                      <v:shape id="Text Box 14" o:spid="_x0000_s1032" type="#_x0000_t202" style="position:absolute;left:25043;top:8529;width:3721;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9E2AE2E" w14:textId="77777777" w:rsidR="0036571E" w:rsidRPr="00336135" w:rsidRDefault="0036571E" w:rsidP="0036571E">
                              <w:pPr>
                                <w:ind w:firstLine="0"/>
                                <w:rPr>
                                  <w:i/>
                                  <w:iCs/>
                                  <w:sz w:val="18"/>
                                  <w:szCs w:val="16"/>
                                  <w:vertAlign w:val="superscript"/>
                                </w:rPr>
                              </w:pPr>
                              <w:r>
                                <w:rPr>
                                  <w:i/>
                                  <w:iCs/>
                                  <w:sz w:val="18"/>
                                  <w:szCs w:val="16"/>
                                </w:rPr>
                                <w:t>b</w:t>
                              </w:r>
                              <w:r>
                                <w:rPr>
                                  <w:i/>
                                  <w:iCs/>
                                  <w:sz w:val="18"/>
                                  <w:szCs w:val="16"/>
                                  <w:vertAlign w:val="superscript"/>
                                </w:rPr>
                                <w:t>'</w:t>
                              </w:r>
                            </w:p>
                          </w:txbxContent>
                        </v:textbox>
                      </v:shape>
                    </v:group>
                  </w:pict>
                </mc:Fallback>
              </mc:AlternateContent>
            </w:r>
            <w:r>
              <w:rPr>
                <w:noProof/>
                <w:color w:val="000000" w:themeColor="text1"/>
                <w:lang w:val="en-GB" w:eastAsia="en-GB"/>
              </w:rPr>
              <mc:AlternateContent>
                <mc:Choice Requires="wpg">
                  <w:drawing>
                    <wp:anchor distT="0" distB="0" distL="114300" distR="114300" simplePos="0" relativeHeight="251659264" behindDoc="0" locked="0" layoutInCell="1" allowOverlap="1" wp14:anchorId="2EB44B78" wp14:editId="55BFFAE2">
                      <wp:simplePos x="0" y="0"/>
                      <wp:positionH relativeFrom="column">
                        <wp:posOffset>1432560</wp:posOffset>
                      </wp:positionH>
                      <wp:positionV relativeFrom="paragraph">
                        <wp:posOffset>22860</wp:posOffset>
                      </wp:positionV>
                      <wp:extent cx="2691130" cy="2230755"/>
                      <wp:effectExtent l="0" t="0" r="13970" b="1714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1130" cy="2230755"/>
                                <a:chOff x="0" y="0"/>
                                <a:chExt cx="2691714" cy="2230856"/>
                              </a:xfrm>
                            </wpg:grpSpPr>
                            <wpg:grpSp>
                              <wpg:cNvPr id="21" name="Group 21"/>
                              <wpg:cNvGrpSpPr/>
                              <wpg:grpSpPr>
                                <a:xfrm>
                                  <a:off x="336499" y="0"/>
                                  <a:ext cx="2355215" cy="2230856"/>
                                  <a:chOff x="0" y="0"/>
                                  <a:chExt cx="2355215" cy="2230856"/>
                                </a:xfrm>
                              </wpg:grpSpPr>
                              <wps:wsp>
                                <wps:cNvPr id="22" name="Oval 22"/>
                                <wps:cNvSpPr/>
                                <wps:spPr>
                                  <a:xfrm>
                                    <a:off x="0" y="468173"/>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0" y="1038758"/>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0" y="1616659"/>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972922" y="182880"/>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980237" y="760781"/>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980237" y="1338681"/>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972922" y="1887321"/>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011680" y="1046073"/>
                                    <a:ext cx="343535" cy="3435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flipV="1">
                                    <a:off x="343535" y="354648"/>
                                    <a:ext cx="629388" cy="285293"/>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343535" y="639941"/>
                                    <a:ext cx="636702" cy="29260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343535" y="639941"/>
                                    <a:ext cx="636702" cy="870507"/>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343535" y="639941"/>
                                    <a:ext cx="629388" cy="1419148"/>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1316457" y="354648"/>
                                    <a:ext cx="745534" cy="741735"/>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343535" y="354648"/>
                                    <a:ext cx="629388" cy="855878"/>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343535" y="932549"/>
                                    <a:ext cx="636702" cy="277977"/>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343535" y="1210526"/>
                                    <a:ext cx="636702" cy="299923"/>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343535" y="1210526"/>
                                    <a:ext cx="629388" cy="848563"/>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V="1">
                                    <a:off x="343535" y="354648"/>
                                    <a:ext cx="629388" cy="1433779"/>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flipV="1">
                                    <a:off x="343535" y="932549"/>
                                    <a:ext cx="636702" cy="855878"/>
                                  </a:xfrm>
                                  <a:prstGeom prst="line">
                                    <a:avLst/>
                                  </a:prstGeom>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flipV="1">
                                    <a:off x="343535" y="1510448"/>
                                    <a:ext cx="636702" cy="277979"/>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343535" y="1788427"/>
                                    <a:ext cx="629388" cy="270662"/>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1323771" y="932549"/>
                                    <a:ext cx="687909" cy="285292"/>
                                  </a:xfrm>
                                  <a:prstGeom prst="line">
                                    <a:avLst/>
                                  </a:prstGeom>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flipV="1">
                                    <a:off x="1323771" y="1217841"/>
                                    <a:ext cx="687909" cy="292607"/>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V="1">
                                    <a:off x="1316457" y="1339299"/>
                                    <a:ext cx="745534" cy="719791"/>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flipH="1" flipV="1">
                                    <a:off x="1148487" y="585216"/>
                                    <a:ext cx="3517" cy="175565"/>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flipV="1">
                                    <a:off x="1144689" y="0"/>
                                    <a:ext cx="3798" cy="18288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flipH="1" flipV="1">
                                    <a:off x="1148487" y="1155801"/>
                                    <a:ext cx="3517" cy="18287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flipV="1">
                                    <a:off x="1144689" y="1704441"/>
                                    <a:ext cx="3798" cy="18288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H="1" flipV="1">
                                    <a:off x="2179930" y="863193"/>
                                    <a:ext cx="3518" cy="1828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4" name="Straight Connector 54"/>
                              <wps:cNvCnPr/>
                              <wps:spPr>
                                <a:xfrm flipH="1">
                                  <a:off x="7315" y="643737"/>
                                  <a:ext cx="329184"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flipH="1">
                                  <a:off x="0" y="1214323"/>
                                  <a:ext cx="329184"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flipH="1">
                                  <a:off x="7315" y="1784909"/>
                                  <a:ext cx="329184" cy="0"/>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C64BB59" id="Group 15" o:spid="_x0000_s1026" style="position:absolute;margin-left:112.8pt;margin-top:1.8pt;width:211.9pt;height:175.65pt;z-index:251659264" coordsize="26917,2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">
                      <v:group id="Group 21" o:spid="_x0000_s1027" style="position:absolute;left:3364;width:23553;height:22308" coordsize="23552,2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22" o:spid="_x0000_s1028" style="position:absolute;top:4681;width:3435;height: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" filled="f" strokecolor="black [3213]" strokeweight="1pt"/>
                        <v:oval id="Oval 23" o:spid="_x0000_s1029" style="position:absolute;top:10387;width:3435;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" filled="f" strokecolor="black [3213]" strokeweight="1pt"/>
                        <v:oval id="Oval 24" o:spid="_x0000_s1030" style="position:absolute;top:16166;width:3435;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" filled="f" strokecolor="black [3213]" strokeweight="1pt"/>
                        <v:oval id="Oval 25" o:spid="_x0000_s1031" style="position:absolute;left:9729;top:1828;width:3435;height: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" filled="f" strokecolor="black [3213]" strokeweight="1pt"/>
                        <v:oval id="Oval 26" o:spid="_x0000_s1032" style="position:absolute;left:9802;top:7607;width:3435;height: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" filled="f" strokecolor="black [3213]" strokeweight="1pt"/>
                        <v:oval id="Oval 27" o:spid="_x0000_s1033" style="position:absolute;left:9802;top:13386;width:3435;height: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" filled="f" strokecolor="black [3213]" strokeweight="1pt"/>
                        <v:oval id="Oval 28" o:spid="_x0000_s1034" style="position:absolute;left:9729;top:18873;width:3435;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" filled="f" strokecolor="black [3213]" strokeweight="1pt"/>
                        <v:oval id="Oval 29" o:spid="_x0000_s1035" style="position:absolute;left:20116;top:10460;width:3436;height:3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" filled="f" strokecolor="black [3213]" strokeweight="1pt"/>
                        <v:line id="Straight Connector 30" o:spid="_x0000_s1036" style="position:absolute;flip:y;visibility:visible;mso-wrap-style:square" from="3435,3546" to="9729,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vPvwAAANsAAAAPAAAAZHJzL2Rvd25yZXYueG1sRE/LisIw&#10;FN0L/kO4gjtNHcG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Djj3vPvwAAANsAAAAPAAAAAAAA&#10;AAAAAAAAAAcCAABkcnMvZG93bnJldi54bWxQSwUGAAAAAAMAAwC3AAAA8wIAAAAA&#10;" strokecolor="black [3040]"/>
                        <v:line id="Straight Connector 31" o:spid="_x0000_s1037" style="position:absolute;visibility:visible;mso-wrap-style:square" from="3435,6399" to="9802,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32" o:spid="_x0000_s1038" style="position:absolute;visibility:visible;mso-wrap-style:square" from="3435,6399" to="9802,1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Straight Connector 33" o:spid="_x0000_s1039" style="position:absolute;visibility:visible;mso-wrap-style:square" from="3435,6399" to="9729,2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" strokecolor="black [3040]"/>
                        <v:line id="Straight Connector 34" o:spid="_x0000_s1040" style="position:absolute;visibility:visible;mso-wrap-style:square" from="13164,3546" to="20619,10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" strokecolor="black [3040]"/>
                        <v:line id="Straight Connector 35" o:spid="_x0000_s1041" style="position:absolute;flip:y;visibility:visible;mso-wrap-style:square" from="3435,3546" to="9729,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line id="Straight Connector 36" o:spid="_x0000_s1042" style="position:absolute;flip:y;visibility:visible;mso-wrap-style:square" from="3435,9325" to="9802,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" strokecolor="black [3040]"/>
                        <v:line id="Straight Connector 37" o:spid="_x0000_s1043" style="position:absolute;visibility:visible;mso-wrap-style:square" from="3435,12105" to="9802,1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" strokecolor="black [3040]"/>
                        <v:line id="Straight Connector 38" o:spid="_x0000_s1044" style="position:absolute;visibility:visible;mso-wrap-style:square" from="3435,12105" to="9729,2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45" style="position:absolute;flip:y;visibility:visible;mso-wrap-style:square" from="3435,3546" to="9729,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" strokecolor="black [3040]"/>
                        <v:line id="Straight Connector 40" o:spid="_x0000_s1046" style="position:absolute;flip:y;visibility:visible;mso-wrap-style:square" from="3435,9325" to="9802,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iyvwAAANsAAAAPAAAAZHJzL2Rvd25yZXYueG1sRE/LisIw&#10;FN0L/kO4gjtNHcS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C7iQiyvwAAANsAAAAPAAAAAAAA&#10;AAAAAAAAAAcCAABkcnMvZG93bnJldi54bWxQSwUGAAAAAAMAAwC3AAAA8wIAAAAA&#10;" strokecolor="black [3040]"/>
                        <v:line id="Straight Connector 41" o:spid="_x0000_s1047" style="position:absolute;flip:y;visibility:visible;mso-wrap-style:square" from="3435,15104" to="9802,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0pxQAAANsAAAAPAAAAZHJzL2Rvd25yZXYueG1sRI9Pa8JA&#10;FMTvgt9heYXezMZSqq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DUxa0pxQAAANsAAAAP&#10;AAAAAAAAAAAAAAAAAAcCAABkcnMvZG93bnJldi54bWxQSwUGAAAAAAMAAwC3AAAA+QIAAAAA&#10;" strokecolor="black [3040]"/>
                        <v:line id="Straight Connector 42" o:spid="_x0000_s1048" style="position:absolute;visibility:visible;mso-wrap-style:square" from="3435,17884" to="9729,2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" strokecolor="black [3040]"/>
                        <v:line id="Straight Connector 43" o:spid="_x0000_s1049" style="position:absolute;visibility:visible;mso-wrap-style:square" from="13237,9325" to="20116,1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" strokecolor="black [3040]"/>
                        <v:line id="Straight Connector 44" o:spid="_x0000_s1050" style="position:absolute;flip:y;visibility:visible;mso-wrap-style:square" from="13237,12178" to="20116,1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line id="Straight Connector 47" o:spid="_x0000_s1051" style="position:absolute;flip:y;visibility:visible;mso-wrap-style:square" from="13164,13392" to="20619,2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" strokecolor="black [3040]"/>
                        <v:line id="Straight Connector 48" o:spid="_x0000_s1052" style="position:absolute;flip:x y;visibility:visible;mso-wrap-style:square" from="11484,5852" to="11520,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" strokecolor="black [3040]"/>
                        <v:line id="Straight Connector 49" o:spid="_x0000_s1053" style="position:absolute;flip:y;visibility:visible;mso-wrap-style:square" from="11446,0" to="1148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" strokecolor="black [3040]"/>
                        <v:line id="Straight Connector 51" o:spid="_x0000_s1054" style="position:absolute;flip:x y;visibility:visible;mso-wrap-style:square" from="11484,11558" to="11520,1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" strokecolor="black [3040]"/>
                        <v:line id="Straight Connector 52" o:spid="_x0000_s1055" style="position:absolute;flip:y;visibility:visible;mso-wrap-style:square" from="11446,17044" to="11484,1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WDxQAAANsAAAAPAAAAZHJzL2Rvd25yZXYueG1sRI9La8Mw&#10;EITvgfwHsYHeErmBNs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ChzqWDxQAAANsAAAAP&#10;AAAAAAAAAAAAAAAAAAcCAABkcnMvZG93bnJldi54bWxQSwUGAAAAAAMAAwC3AAAA+QIAAAAA&#10;" strokecolor="black [3040]"/>
                        <v:line id="Straight Connector 53" o:spid="_x0000_s1056" style="position:absolute;flip:x y;visibility:visible;mso-wrap-style:square" from="21799,8631" to="21834,1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" strokecolor="black [3040]"/>
                      </v:group>
                      <v:line id="Straight Connector 54" o:spid="_x0000_s1057" style="position:absolute;flip:x;visibility:visible;mso-wrap-style:square" from="73,6437" to="3364,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" strokecolor="black [3040]">
                        <v:stroke startarrow="block"/>
                      </v:line>
                      <v:line id="Straight Connector 55" o:spid="_x0000_s1058" style="position:absolute;flip:x;visibility:visible;mso-wrap-style:square" from="0,12143" to="3291,1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" strokecolor="black [3040]">
                        <v:stroke startarrow="block"/>
                      </v:line>
                      <v:line id="Straight Connector 56" o:spid="_x0000_s1059" style="position:absolute;flip:x;visibility:visible;mso-wrap-style:square" from="73,17849" to="3364,1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" strokecolor="black [3040]">
                        <v:stroke startarrow="block"/>
                      </v:line>
                    </v:group>
                  </w:pict>
                </mc:Fallback>
              </mc:AlternateContent>
            </w:r>
          </w:p>
        </w:tc>
      </w:tr>
    </w:tbl>
    <w:p w14:paraId="12985209" w14:textId="77777777" w:rsidR="0036571E" w:rsidRPr="00763483" w:rsidRDefault="0036571E" w:rsidP="0036571E">
      <w:pPr>
        <w:ind w:firstLine="432"/>
        <w:jc w:val="center"/>
        <w:rPr>
          <w:color w:val="000000" w:themeColor="text1"/>
          <w:lang w:val="en-GB"/>
        </w:rPr>
      </w:pPr>
      <w:r w:rsidRPr="00763483">
        <w:rPr>
          <w:color w:val="000000" w:themeColor="text1"/>
          <w:lang w:val="en-GB"/>
        </w:rPr>
        <w:t xml:space="preserve">Fig </w:t>
      </w:r>
      <w:r w:rsidRPr="00763483">
        <w:rPr>
          <w:color w:val="000000" w:themeColor="text1"/>
          <w:lang w:val="en-GB"/>
        </w:rPr>
        <w:fldChar w:fldCharType="begin"/>
      </w:r>
      <w:r w:rsidRPr="00763483">
        <w:rPr>
          <w:color w:val="000000" w:themeColor="text1"/>
          <w:lang w:val="en-GB"/>
        </w:rPr>
        <w:instrText xml:space="preserve"> SEQ Fig \* ARABIC </w:instrText>
      </w:r>
      <w:r w:rsidRPr="00763483">
        <w:rPr>
          <w:color w:val="000000" w:themeColor="text1"/>
          <w:lang w:val="en-GB"/>
        </w:rPr>
        <w:fldChar w:fldCharType="separate"/>
      </w:r>
      <w:r w:rsidRPr="00763483">
        <w:rPr>
          <w:color w:val="000000" w:themeColor="text1"/>
          <w:lang w:val="en-GB"/>
        </w:rPr>
        <w:t>2</w:t>
      </w:r>
      <w:r w:rsidRPr="00763483">
        <w:rPr>
          <w:color w:val="000000" w:themeColor="text1"/>
          <w:lang w:val="en-GB"/>
        </w:rPr>
        <w:fldChar w:fldCharType="end"/>
      </w:r>
      <w:r w:rsidRPr="00763483">
        <w:rPr>
          <w:color w:val="000000" w:themeColor="text1"/>
          <w:lang w:val="en-GB"/>
        </w:rPr>
        <w:t>. Architecture of the proposed ANN-GA</w:t>
      </w:r>
    </w:p>
    <w:p w14:paraId="788FD53E" w14:textId="77777777" w:rsidR="0036571E" w:rsidRDefault="0036571E" w:rsidP="0036571E">
      <w:pPr>
        <w:spacing w:line="240" w:lineRule="auto"/>
        <w:ind w:firstLine="0"/>
        <w:jc w:val="left"/>
        <w:rPr>
          <w:color w:val="000000" w:themeColor="text1"/>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607"/>
      </w:tblGrid>
      <w:tr w:rsidR="0036571E" w14:paraId="423E2104" w14:textId="77777777" w:rsidTr="00D11F4A">
        <w:tc>
          <w:tcPr>
            <w:tcW w:w="4509" w:type="dxa"/>
          </w:tcPr>
          <w:p w14:paraId="40F4B1A5" w14:textId="77777777" w:rsidR="0036571E" w:rsidRDefault="0036571E" w:rsidP="00D11F4A">
            <w:pPr>
              <w:ind w:firstLine="0"/>
              <w:rPr>
                <w:color w:val="000000" w:themeColor="text1"/>
                <w:lang w:val="en-GB" w:bidi="fa-IR"/>
              </w:rPr>
            </w:pPr>
            <w:r w:rsidRPr="00867E2C">
              <w:rPr>
                <w:noProof/>
                <w:color w:val="000000" w:themeColor="text1"/>
                <w:lang w:val="en-GB" w:eastAsia="en-GB"/>
              </w:rPr>
              <w:drawing>
                <wp:inline distT="0" distB="0" distL="0" distR="0" wp14:anchorId="41088419" wp14:editId="7EC07E4E">
                  <wp:extent cx="2902226" cy="24598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05401" cy="2462520"/>
                          </a:xfrm>
                          <a:prstGeom prst="rect">
                            <a:avLst/>
                          </a:prstGeom>
                          <a:noFill/>
                        </pic:spPr>
                      </pic:pic>
                    </a:graphicData>
                  </a:graphic>
                </wp:inline>
              </w:drawing>
            </w:r>
          </w:p>
        </w:tc>
        <w:tc>
          <w:tcPr>
            <w:tcW w:w="4510" w:type="dxa"/>
          </w:tcPr>
          <w:p w14:paraId="064FE62E" w14:textId="77777777" w:rsidR="0036571E" w:rsidRDefault="0036571E" w:rsidP="00D11F4A">
            <w:pPr>
              <w:ind w:firstLine="0"/>
              <w:rPr>
                <w:color w:val="000000" w:themeColor="text1"/>
                <w:lang w:val="en-GB" w:bidi="fa-IR"/>
              </w:rPr>
            </w:pPr>
            <w:r>
              <w:rPr>
                <w:noProof/>
                <w:color w:val="000000" w:themeColor="text1"/>
                <w:lang w:val="en-GB" w:eastAsia="en-GB"/>
              </w:rPr>
              <w:drawing>
                <wp:inline distT="0" distB="0" distL="0" distR="0" wp14:anchorId="39BA84A0" wp14:editId="437EC591">
                  <wp:extent cx="3026701" cy="240180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30445" cy="2404778"/>
                          </a:xfrm>
                          <a:prstGeom prst="rect">
                            <a:avLst/>
                          </a:prstGeom>
                          <a:noFill/>
                        </pic:spPr>
                      </pic:pic>
                    </a:graphicData>
                  </a:graphic>
                </wp:inline>
              </w:drawing>
            </w:r>
          </w:p>
        </w:tc>
      </w:tr>
    </w:tbl>
    <w:p w14:paraId="64857A08" w14:textId="77777777" w:rsidR="0036571E" w:rsidRPr="009D423A" w:rsidRDefault="0036571E" w:rsidP="0036571E">
      <w:pPr>
        <w:ind w:firstLine="0"/>
        <w:jc w:val="both"/>
        <w:rPr>
          <w:color w:val="000000" w:themeColor="text1"/>
          <w:lang w:val="en-GB"/>
        </w:rPr>
      </w:pPr>
      <w:r w:rsidRPr="00763483">
        <w:rPr>
          <w:color w:val="000000" w:themeColor="text1"/>
          <w:lang w:val="en-GB"/>
        </w:rPr>
        <w:t xml:space="preserve">Fig </w:t>
      </w:r>
      <w:r w:rsidRPr="00763483">
        <w:rPr>
          <w:color w:val="000000" w:themeColor="text1"/>
          <w:lang w:val="en-GB"/>
        </w:rPr>
        <w:fldChar w:fldCharType="begin"/>
      </w:r>
      <w:r w:rsidRPr="00763483">
        <w:rPr>
          <w:color w:val="000000" w:themeColor="text1"/>
          <w:lang w:val="en-GB"/>
        </w:rPr>
        <w:instrText xml:space="preserve"> SEQ Fig \* ARABIC </w:instrText>
      </w:r>
      <w:r w:rsidRPr="00763483">
        <w:rPr>
          <w:color w:val="000000" w:themeColor="text1"/>
          <w:lang w:val="en-GB"/>
        </w:rPr>
        <w:fldChar w:fldCharType="separate"/>
      </w:r>
      <w:r w:rsidRPr="007355A5">
        <w:rPr>
          <w:color w:val="000000" w:themeColor="text1"/>
          <w:lang w:val="en-GB"/>
        </w:rPr>
        <w:t>3</w:t>
      </w:r>
      <w:r w:rsidRPr="00763483">
        <w:rPr>
          <w:color w:val="000000" w:themeColor="text1"/>
          <w:lang w:val="en-GB"/>
        </w:rPr>
        <w:fldChar w:fldCharType="end"/>
      </w:r>
      <w:r w:rsidRPr="00763483">
        <w:rPr>
          <w:color w:val="000000" w:themeColor="text1"/>
          <w:lang w:val="en-GB"/>
        </w:rPr>
        <w:t xml:space="preserve">. </w:t>
      </w:r>
      <w:r w:rsidRPr="009710A8">
        <w:rPr>
          <w:color w:val="000000" w:themeColor="text1"/>
          <w:lang w:val="en-GB"/>
        </w:rPr>
        <w:t xml:space="preserve">Estimated versus observed values of peak discharge in a) training and b) test for the first </w:t>
      </w:r>
      <w:r w:rsidRPr="009D423A">
        <w:rPr>
          <w:color w:val="000000" w:themeColor="text1"/>
          <w:lang w:val="en-GB"/>
        </w:rPr>
        <w:t xml:space="preserve">data </w:t>
      </w:r>
      <w:r>
        <w:rPr>
          <w:color w:val="000000" w:themeColor="text1"/>
          <w:lang w:val="en-GB"/>
        </w:rPr>
        <w:t>sub</w:t>
      </w:r>
      <w:r w:rsidRPr="009D423A">
        <w:rPr>
          <w:color w:val="000000" w:themeColor="text1"/>
          <w:lang w:val="en-GB"/>
        </w:rPr>
        <w:t>set</w:t>
      </w:r>
    </w:p>
    <w:p w14:paraId="6FA76E1A" w14:textId="77777777" w:rsidR="0036571E" w:rsidRDefault="0036571E" w:rsidP="0036571E">
      <w:pPr>
        <w:ind w:firstLine="0"/>
        <w:rPr>
          <w:color w:val="000000" w:themeColor="text1"/>
          <w:sz w:val="18"/>
          <w:szCs w:val="18"/>
          <w:lang w:val="en-GB"/>
        </w:rPr>
      </w:pPr>
    </w:p>
    <w:tbl>
      <w:tblPr>
        <w:tblStyle w:val="TableGrid"/>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868"/>
        <w:gridCol w:w="2961"/>
      </w:tblGrid>
      <w:tr w:rsidR="0036571E" w14:paraId="7B8A622A" w14:textId="77777777" w:rsidTr="00D11F4A">
        <w:tc>
          <w:tcPr>
            <w:tcW w:w="3336" w:type="dxa"/>
          </w:tcPr>
          <w:p w14:paraId="0537DC8D" w14:textId="77777777" w:rsidR="0036571E" w:rsidRDefault="0036571E" w:rsidP="00D11F4A">
            <w:pPr>
              <w:ind w:firstLine="0"/>
              <w:jc w:val="both"/>
              <w:rPr>
                <w:rFonts w:cs="Times New Roman"/>
                <w:b/>
                <w:bCs/>
                <w:color w:val="000000" w:themeColor="text1"/>
                <w:szCs w:val="24"/>
                <w:lang w:val="en-GB"/>
              </w:rPr>
            </w:pPr>
            <w:r w:rsidRPr="00005D9D">
              <w:rPr>
                <w:rFonts w:cs="Times New Roman"/>
                <w:b/>
                <w:bCs/>
                <w:noProof/>
                <w:color w:val="000000" w:themeColor="text1"/>
                <w:szCs w:val="24"/>
                <w:lang w:val="en-GB" w:eastAsia="en-GB"/>
              </w:rPr>
              <w:lastRenderedPageBreak/>
              <w:drawing>
                <wp:inline distT="0" distB="0" distL="0" distR="0" wp14:anchorId="716E248A" wp14:editId="297CAC4F">
                  <wp:extent cx="1974850" cy="124251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3066" w:type="dxa"/>
          </w:tcPr>
          <w:p w14:paraId="4B14BF80" w14:textId="77777777" w:rsidR="0036571E" w:rsidRDefault="0036571E" w:rsidP="00D11F4A">
            <w:pPr>
              <w:ind w:firstLine="0"/>
              <w:jc w:val="both"/>
              <w:rPr>
                <w:rFonts w:cs="Times New Roman"/>
                <w:b/>
                <w:bCs/>
                <w:color w:val="000000" w:themeColor="text1"/>
                <w:szCs w:val="24"/>
                <w:lang w:val="en-GB"/>
              </w:rPr>
            </w:pPr>
            <w:r w:rsidRPr="00005D9D">
              <w:rPr>
                <w:rFonts w:cs="Times New Roman"/>
                <w:b/>
                <w:bCs/>
                <w:noProof/>
                <w:color w:val="000000" w:themeColor="text1"/>
                <w:szCs w:val="24"/>
                <w:lang w:val="en-GB" w:eastAsia="en-GB"/>
              </w:rPr>
              <w:drawing>
                <wp:inline distT="0" distB="0" distL="0" distR="0" wp14:anchorId="2EEB1503" wp14:editId="0B91E46B">
                  <wp:extent cx="1803400" cy="1201387"/>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c>
          <w:tcPr>
            <w:tcW w:w="2763" w:type="dxa"/>
          </w:tcPr>
          <w:p w14:paraId="760366C4" w14:textId="77777777" w:rsidR="0036571E" w:rsidRDefault="0036571E" w:rsidP="00D11F4A">
            <w:pPr>
              <w:ind w:firstLine="0"/>
              <w:jc w:val="both"/>
              <w:rPr>
                <w:rFonts w:cs="Times New Roman"/>
                <w:b/>
                <w:bCs/>
                <w:color w:val="000000" w:themeColor="text1"/>
                <w:szCs w:val="24"/>
                <w:lang w:val="en-GB"/>
              </w:rPr>
            </w:pPr>
            <w:r w:rsidRPr="00005D9D">
              <w:rPr>
                <w:rFonts w:cs="Times New Roman"/>
                <w:b/>
                <w:bCs/>
                <w:noProof/>
                <w:color w:val="000000" w:themeColor="text1"/>
                <w:szCs w:val="24"/>
                <w:lang w:val="en-GB" w:eastAsia="en-GB"/>
              </w:rPr>
              <w:drawing>
                <wp:inline distT="0" distB="0" distL="0" distR="0" wp14:anchorId="76F4858E" wp14:editId="1DB48AA1">
                  <wp:extent cx="1866900" cy="1179777"/>
                  <wp:effectExtent l="0" t="0" r="0" b="1905"/>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bl>
    <w:p w14:paraId="06E4D3EE" w14:textId="77777777" w:rsidR="0036571E" w:rsidRPr="009D423A" w:rsidRDefault="0036571E" w:rsidP="0036571E">
      <w:pPr>
        <w:ind w:firstLine="432"/>
        <w:jc w:val="both"/>
        <w:rPr>
          <w:color w:val="000000" w:themeColor="text1"/>
          <w:lang w:val="en-GB"/>
        </w:rPr>
      </w:pPr>
      <w:r w:rsidRPr="009710A8">
        <w:rPr>
          <w:color w:val="000000" w:themeColor="text1"/>
          <w:lang w:val="en-GB"/>
        </w:rPr>
        <w:t xml:space="preserve">Fig </w:t>
      </w:r>
      <w:r w:rsidRPr="009710A8">
        <w:rPr>
          <w:color w:val="000000" w:themeColor="text1"/>
          <w:lang w:val="en-GB"/>
        </w:rPr>
        <w:fldChar w:fldCharType="begin"/>
      </w:r>
      <w:r w:rsidRPr="00763483">
        <w:rPr>
          <w:color w:val="000000" w:themeColor="text1"/>
          <w:lang w:val="en-GB"/>
        </w:rPr>
        <w:instrText xml:space="preserve"> SEQ Fig \* ARABIC </w:instrText>
      </w:r>
      <w:r w:rsidRPr="009710A8">
        <w:rPr>
          <w:color w:val="000000" w:themeColor="text1"/>
          <w:lang w:val="en-GB"/>
        </w:rPr>
        <w:fldChar w:fldCharType="separate"/>
      </w:r>
      <w:r w:rsidRPr="007355A5">
        <w:rPr>
          <w:color w:val="000000" w:themeColor="text1"/>
          <w:lang w:val="en-GB"/>
        </w:rPr>
        <w:t>4</w:t>
      </w:r>
      <w:r w:rsidRPr="009710A8">
        <w:rPr>
          <w:color w:val="000000" w:themeColor="text1"/>
          <w:lang w:val="en-GB"/>
        </w:rPr>
        <w:fldChar w:fldCharType="end"/>
      </w:r>
      <w:r w:rsidRPr="00763483">
        <w:rPr>
          <w:color w:val="000000" w:themeColor="text1"/>
          <w:lang w:val="en-GB"/>
        </w:rPr>
        <w:t>.</w:t>
      </w:r>
      <w:r w:rsidRPr="009710A8">
        <w:rPr>
          <w:color w:val="000000" w:themeColor="text1"/>
          <w:lang w:val="en-GB"/>
        </w:rPr>
        <w:t xml:space="preserve"> Performance of the analysed model </w:t>
      </w:r>
      <w:r w:rsidRPr="009D423A">
        <w:rPr>
          <w:color w:val="000000" w:themeColor="text1"/>
          <w:lang w:val="en-GB"/>
        </w:rPr>
        <w:t>in terms of a) RMSE, b) RSE, and c) R</w:t>
      </w:r>
      <w:r w:rsidRPr="009D423A">
        <w:rPr>
          <w:color w:val="000000" w:themeColor="text1"/>
          <w:vertAlign w:val="superscript"/>
          <w:lang w:val="en-GB"/>
        </w:rPr>
        <w:t>2</w:t>
      </w:r>
      <w:r w:rsidRPr="009D423A">
        <w:rPr>
          <w:color w:val="000000" w:themeColor="text1"/>
          <w:lang w:val="en-GB"/>
        </w:rPr>
        <w:t>.</w:t>
      </w:r>
    </w:p>
    <w:p w14:paraId="13A30FE1" w14:textId="77777777" w:rsidR="0036571E" w:rsidRDefault="0036571E" w:rsidP="0036571E">
      <w:pPr>
        <w:spacing w:line="240" w:lineRule="auto"/>
        <w:ind w:firstLine="0"/>
        <w:jc w:val="left"/>
        <w:rPr>
          <w:color w:val="000000" w:themeColor="text1"/>
          <w:lang w:val="en-GB" w:bidi="fa-IR"/>
        </w:rPr>
      </w:pPr>
    </w:p>
    <w:p w14:paraId="71A4E9FA" w14:textId="77777777" w:rsidR="0036571E" w:rsidRPr="00763483" w:rsidRDefault="0036571E" w:rsidP="0036571E">
      <w:pPr>
        <w:ind w:firstLine="0"/>
        <w:rPr>
          <w:color w:val="000000" w:themeColor="text1"/>
          <w:lang w:val="en-GB" w:bidi="fa-IR"/>
        </w:rPr>
      </w:pPr>
      <w:r w:rsidRPr="007355A5">
        <w:rPr>
          <w:noProof/>
          <w:color w:val="000000" w:themeColor="text1"/>
          <w:lang w:val="en-GB" w:eastAsia="en-GB"/>
        </w:rPr>
        <w:drawing>
          <wp:inline distT="0" distB="0" distL="0" distR="0" wp14:anchorId="323707A6" wp14:editId="042D37E3">
            <wp:extent cx="5733415" cy="3189518"/>
            <wp:effectExtent l="0" t="0" r="635"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EB10159" w14:textId="77777777" w:rsidR="0036571E" w:rsidRPr="009710A8" w:rsidRDefault="0036571E" w:rsidP="0036571E">
      <w:pPr>
        <w:jc w:val="center"/>
        <w:rPr>
          <w:color w:val="000000" w:themeColor="text1"/>
          <w:lang w:val="en-GB"/>
        </w:rPr>
      </w:pPr>
      <w:r w:rsidRPr="00763483">
        <w:rPr>
          <w:color w:val="000000" w:themeColor="text1"/>
          <w:lang w:val="en-GB"/>
        </w:rPr>
        <w:t xml:space="preserve">Fig </w:t>
      </w:r>
      <w:r w:rsidRPr="00763483">
        <w:rPr>
          <w:color w:val="000000" w:themeColor="text1"/>
          <w:lang w:val="en-GB"/>
        </w:rPr>
        <w:fldChar w:fldCharType="begin"/>
      </w:r>
      <w:r w:rsidRPr="00763483">
        <w:rPr>
          <w:color w:val="000000" w:themeColor="text1"/>
          <w:lang w:val="en-GB"/>
        </w:rPr>
        <w:instrText xml:space="preserve"> SEQ Fig \* ARABIC </w:instrText>
      </w:r>
      <w:r w:rsidRPr="00763483">
        <w:rPr>
          <w:color w:val="000000" w:themeColor="text1"/>
          <w:lang w:val="en-GB"/>
        </w:rPr>
        <w:fldChar w:fldCharType="separate"/>
      </w:r>
      <w:r w:rsidRPr="007355A5">
        <w:rPr>
          <w:color w:val="000000" w:themeColor="text1"/>
          <w:lang w:val="en-GB"/>
        </w:rPr>
        <w:t>5</w:t>
      </w:r>
      <w:r w:rsidRPr="00763483">
        <w:rPr>
          <w:color w:val="000000" w:themeColor="text1"/>
          <w:lang w:val="en-GB"/>
        </w:rPr>
        <w:fldChar w:fldCharType="end"/>
      </w:r>
      <w:r w:rsidRPr="00763483">
        <w:rPr>
          <w:color w:val="000000" w:themeColor="text1"/>
          <w:lang w:val="en-GB"/>
        </w:rPr>
        <w:t xml:space="preserve">. </w:t>
      </w:r>
      <w:r>
        <w:rPr>
          <w:color w:val="000000" w:themeColor="text1"/>
          <w:lang w:val="en-GB"/>
        </w:rPr>
        <w:t>Input data c</w:t>
      </w:r>
      <w:r w:rsidRPr="009710A8">
        <w:rPr>
          <w:color w:val="000000" w:themeColor="text1"/>
          <w:lang w:val="en-GB"/>
        </w:rPr>
        <w:t xml:space="preserve">lustering </w:t>
      </w:r>
      <w:r>
        <w:rPr>
          <w:color w:val="000000" w:themeColor="text1"/>
          <w:lang w:val="en-GB"/>
        </w:rPr>
        <w:t>with five</w:t>
      </w:r>
      <w:r w:rsidRPr="009710A8">
        <w:rPr>
          <w:color w:val="000000" w:themeColor="text1"/>
          <w:lang w:val="en-GB"/>
        </w:rPr>
        <w:t xml:space="preserve"> clusters</w:t>
      </w:r>
      <w:r>
        <w:rPr>
          <w:color w:val="000000" w:themeColor="text1"/>
          <w:lang w:val="en-GB"/>
        </w:rPr>
        <w:t xml:space="preserve"> and corresponding cluster centres shown as C Clus.</w:t>
      </w:r>
    </w:p>
    <w:p w14:paraId="478D91F7" w14:textId="77777777" w:rsidR="0036571E" w:rsidRDefault="0036571E" w:rsidP="0036571E">
      <w:pPr>
        <w:ind w:firstLine="0"/>
        <w:rPr>
          <w:color w:val="000000" w:themeColor="text1"/>
          <w:sz w:val="18"/>
          <w:szCs w:val="18"/>
          <w:lang w:val="en-GB"/>
        </w:rPr>
      </w:pPr>
    </w:p>
    <w:p w14:paraId="1D259A62" w14:textId="77777777" w:rsidR="0036571E" w:rsidRPr="00763483" w:rsidRDefault="0036571E" w:rsidP="0036571E">
      <w:pPr>
        <w:spacing w:line="240" w:lineRule="auto"/>
        <w:ind w:firstLine="0"/>
        <w:jc w:val="left"/>
        <w:rPr>
          <w:color w:val="000000" w:themeColor="text1"/>
          <w:lang w:val="en-GB"/>
        </w:rPr>
      </w:pPr>
      <w:r w:rsidRPr="00610E69">
        <w:rPr>
          <w:noProof/>
          <w:color w:val="000000" w:themeColor="text1"/>
          <w:lang w:val="en-GB" w:eastAsia="en-GB"/>
        </w:rPr>
        <w:drawing>
          <wp:inline distT="0" distB="0" distL="0" distR="0" wp14:anchorId="55C5A501" wp14:editId="1A57F148">
            <wp:extent cx="2652367" cy="2475589"/>
            <wp:effectExtent l="0" t="0" r="0" b="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Pr="00610E69">
        <w:rPr>
          <w:noProof/>
          <w:color w:val="000000" w:themeColor="text1"/>
          <w:lang w:val="en-GB" w:eastAsia="en-GB"/>
        </w:rPr>
        <w:drawing>
          <wp:inline distT="0" distB="0" distL="0" distR="0" wp14:anchorId="3AD0096F" wp14:editId="5A06BC97">
            <wp:extent cx="2644416" cy="2411978"/>
            <wp:effectExtent l="0" t="0" r="0" b="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6A0596C" w14:textId="77777777" w:rsidR="0036571E" w:rsidRPr="00763483" w:rsidRDefault="0036571E" w:rsidP="0036571E">
      <w:pPr>
        <w:ind w:firstLine="0"/>
        <w:jc w:val="both"/>
        <w:rPr>
          <w:color w:val="000000" w:themeColor="text1"/>
          <w:lang w:val="en-GB"/>
        </w:rPr>
      </w:pPr>
      <w:r w:rsidRPr="00610E69">
        <w:rPr>
          <w:noProof/>
          <w:color w:val="000000" w:themeColor="text1"/>
          <w:lang w:val="en-GB" w:eastAsia="en-GB"/>
        </w:rPr>
        <w:lastRenderedPageBreak/>
        <w:drawing>
          <wp:inline distT="0" distB="0" distL="0" distR="0" wp14:anchorId="4F7DE1D1" wp14:editId="2B4CFD86">
            <wp:extent cx="2723929" cy="2515345"/>
            <wp:effectExtent l="0" t="0" r="0" b="0"/>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r w:rsidRPr="00610E69">
        <w:rPr>
          <w:noProof/>
          <w:color w:val="000000" w:themeColor="text1"/>
          <w:lang w:val="en-GB" w:eastAsia="en-GB"/>
        </w:rPr>
        <w:drawing>
          <wp:inline distT="0" distB="0" distL="0" distR="0" wp14:anchorId="43A6B50D" wp14:editId="6D7C967A">
            <wp:extent cx="2707695" cy="2530613"/>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0936A71" w14:textId="77777777" w:rsidR="0036571E" w:rsidRPr="00763483" w:rsidRDefault="0036571E" w:rsidP="0036571E">
      <w:pPr>
        <w:ind w:firstLine="0"/>
        <w:jc w:val="both"/>
        <w:rPr>
          <w:color w:val="000000" w:themeColor="text1"/>
          <w:lang w:val="en-GB"/>
        </w:rPr>
      </w:pPr>
      <w:r w:rsidRPr="00610E69">
        <w:rPr>
          <w:noProof/>
          <w:color w:val="000000" w:themeColor="text1"/>
          <w:lang w:val="en-GB" w:eastAsia="en-GB"/>
        </w:rPr>
        <w:drawing>
          <wp:inline distT="0" distB="0" distL="0" distR="0" wp14:anchorId="5FA5AF98" wp14:editId="724E3BFF">
            <wp:extent cx="2731328" cy="2514848"/>
            <wp:effectExtent l="0" t="0" r="0" b="0"/>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Pr="00610E69">
        <w:rPr>
          <w:noProof/>
          <w:color w:val="000000" w:themeColor="text1"/>
          <w:lang w:val="en-GB" w:eastAsia="en-GB"/>
        </w:rPr>
        <w:drawing>
          <wp:inline distT="0" distB="0" distL="0" distR="0" wp14:anchorId="3E60A76A" wp14:editId="1D035810">
            <wp:extent cx="2803442" cy="2555102"/>
            <wp:effectExtent l="0" t="0" r="0" b="0"/>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2671B3D" w14:textId="77777777" w:rsidR="0036571E" w:rsidRDefault="0036571E" w:rsidP="0036571E">
      <w:pPr>
        <w:ind w:firstLine="0"/>
        <w:jc w:val="both"/>
        <w:rPr>
          <w:color w:val="000000" w:themeColor="text1"/>
          <w:lang w:val="en-GB"/>
        </w:rPr>
      </w:pPr>
      <w:r w:rsidRPr="00763483">
        <w:rPr>
          <w:color w:val="000000" w:themeColor="text1"/>
          <w:lang w:val="en-GB"/>
        </w:rPr>
        <w:t xml:space="preserve">Fig </w:t>
      </w:r>
      <w:r w:rsidRPr="00763483">
        <w:rPr>
          <w:color w:val="000000" w:themeColor="text1"/>
          <w:lang w:val="en-GB"/>
        </w:rPr>
        <w:fldChar w:fldCharType="begin"/>
      </w:r>
      <w:r w:rsidRPr="00763483">
        <w:rPr>
          <w:color w:val="000000" w:themeColor="text1"/>
          <w:lang w:val="en-GB"/>
        </w:rPr>
        <w:instrText xml:space="preserve"> SEQ Fig \* ARABIC </w:instrText>
      </w:r>
      <w:r w:rsidRPr="00763483">
        <w:rPr>
          <w:color w:val="000000" w:themeColor="text1"/>
          <w:lang w:val="en-GB"/>
        </w:rPr>
        <w:fldChar w:fldCharType="separate"/>
      </w:r>
      <w:r w:rsidRPr="007355A5">
        <w:rPr>
          <w:color w:val="000000" w:themeColor="text1"/>
          <w:lang w:val="en-GB"/>
        </w:rPr>
        <w:t>6</w:t>
      </w:r>
      <w:r w:rsidRPr="00763483">
        <w:rPr>
          <w:color w:val="000000" w:themeColor="text1"/>
          <w:lang w:val="en-GB"/>
        </w:rPr>
        <w:fldChar w:fldCharType="end"/>
      </w:r>
      <w:r w:rsidRPr="00763483">
        <w:rPr>
          <w:color w:val="000000" w:themeColor="text1"/>
          <w:lang w:val="en-GB"/>
        </w:rPr>
        <w:t xml:space="preserve">. </w:t>
      </w:r>
      <w:r w:rsidRPr="009710A8">
        <w:rPr>
          <w:color w:val="000000" w:themeColor="text1"/>
          <w:lang w:val="en-GB"/>
        </w:rPr>
        <w:t xml:space="preserve">Scatter of observed and estimated values for different </w:t>
      </w:r>
      <w:r>
        <w:rPr>
          <w:color w:val="000000" w:themeColor="text1"/>
          <w:lang w:val="en-GB"/>
        </w:rPr>
        <w:t xml:space="preserve">test sample sets of </w:t>
      </w:r>
      <w:r w:rsidRPr="009D423A">
        <w:rPr>
          <w:color w:val="000000" w:themeColor="text1"/>
          <w:lang w:val="en-GB"/>
        </w:rPr>
        <w:t xml:space="preserve">cross-validation </w:t>
      </w:r>
      <w:r>
        <w:rPr>
          <w:color w:val="000000" w:themeColor="text1"/>
          <w:lang w:val="en-GB"/>
        </w:rPr>
        <w:t xml:space="preserve">method in </w:t>
      </w:r>
      <w:r w:rsidRPr="009710A8">
        <w:rPr>
          <w:color w:val="000000" w:themeColor="text1"/>
          <w:lang w:val="en-GB"/>
        </w:rPr>
        <w:t xml:space="preserve">the ANN-GA model </w:t>
      </w:r>
      <w:r w:rsidRPr="009D423A">
        <w:rPr>
          <w:color w:val="000000" w:themeColor="text1"/>
          <w:lang w:val="en-GB"/>
        </w:rPr>
        <w:t xml:space="preserve">a) without clustering and clustered </w:t>
      </w:r>
      <w:r w:rsidRPr="00763483">
        <w:rPr>
          <w:color w:val="000000" w:themeColor="text1"/>
          <w:lang w:val="en-GB"/>
        </w:rPr>
        <w:t xml:space="preserve">data </w:t>
      </w:r>
      <w:r>
        <w:rPr>
          <w:color w:val="000000" w:themeColor="text1"/>
          <w:lang w:val="en-GB"/>
        </w:rPr>
        <w:t>samples</w:t>
      </w:r>
      <w:r w:rsidRPr="00763483">
        <w:rPr>
          <w:color w:val="000000" w:themeColor="text1"/>
          <w:lang w:val="en-GB"/>
        </w:rPr>
        <w:t xml:space="preserve"> with b) 3, c) 4, d) 5, e) 6, and f) 7 </w:t>
      </w:r>
      <w:r>
        <w:rPr>
          <w:color w:val="000000" w:themeColor="text1"/>
          <w:lang w:val="en-GB"/>
        </w:rPr>
        <w:t>groups</w:t>
      </w:r>
      <w:r w:rsidRPr="00763483">
        <w:rPr>
          <w:color w:val="000000" w:themeColor="text1"/>
          <w:lang w:val="en-GB"/>
        </w:rPr>
        <w:t>.</w:t>
      </w:r>
    </w:p>
    <w:p w14:paraId="488CB0C0" w14:textId="77777777" w:rsidR="0036571E" w:rsidRPr="00763483" w:rsidRDefault="0036571E" w:rsidP="0036571E">
      <w:pPr>
        <w:rPr>
          <w:lang w:val="en-GB"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8"/>
      </w:tblGrid>
      <w:tr w:rsidR="0036571E" w14:paraId="60259874" w14:textId="77777777" w:rsidTr="00D11F4A">
        <w:tc>
          <w:tcPr>
            <w:tcW w:w="4501" w:type="dxa"/>
          </w:tcPr>
          <w:p w14:paraId="58659B6E" w14:textId="77777777" w:rsidR="0036571E" w:rsidRDefault="0036571E" w:rsidP="00D11F4A">
            <w:pPr>
              <w:ind w:firstLine="0"/>
              <w:rPr>
                <w:color w:val="000000" w:themeColor="text1"/>
                <w:lang w:val="en-GB" w:bidi="fa-IR"/>
              </w:rPr>
            </w:pPr>
            <w:r w:rsidRPr="00A611D6">
              <w:rPr>
                <w:noProof/>
                <w:color w:val="000000" w:themeColor="text1"/>
                <w:lang w:val="en-GB" w:eastAsia="en-GB"/>
              </w:rPr>
              <w:lastRenderedPageBreak/>
              <w:drawing>
                <wp:inline distT="0" distB="0" distL="0" distR="0" wp14:anchorId="24562D63" wp14:editId="1918050F">
                  <wp:extent cx="2647507" cy="1951246"/>
                  <wp:effectExtent l="0" t="0" r="63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55885" cy="1957421"/>
                          </a:xfrm>
                          <a:prstGeom prst="rect">
                            <a:avLst/>
                          </a:prstGeom>
                          <a:noFill/>
                          <a:ln>
                            <a:noFill/>
                          </a:ln>
                        </pic:spPr>
                      </pic:pic>
                    </a:graphicData>
                  </a:graphic>
                </wp:inline>
              </w:drawing>
            </w:r>
          </w:p>
        </w:tc>
        <w:tc>
          <w:tcPr>
            <w:tcW w:w="4518" w:type="dxa"/>
          </w:tcPr>
          <w:p w14:paraId="4D08A819" w14:textId="77777777" w:rsidR="0036571E" w:rsidRDefault="0036571E" w:rsidP="00D11F4A">
            <w:pPr>
              <w:ind w:firstLine="0"/>
              <w:rPr>
                <w:color w:val="000000" w:themeColor="text1"/>
                <w:lang w:val="en-GB" w:bidi="fa-IR"/>
              </w:rPr>
            </w:pPr>
            <w:r w:rsidRPr="00A611D6">
              <w:rPr>
                <w:noProof/>
                <w:color w:val="000000" w:themeColor="text1"/>
                <w:lang w:val="en-GB" w:eastAsia="en-GB"/>
              </w:rPr>
              <w:drawing>
                <wp:inline distT="0" distB="0" distL="0" distR="0" wp14:anchorId="4986DEF9" wp14:editId="5624DE15">
                  <wp:extent cx="2732375" cy="1973406"/>
                  <wp:effectExtent l="0" t="0" r="0" b="825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39300" cy="1978407"/>
                          </a:xfrm>
                          <a:prstGeom prst="rect">
                            <a:avLst/>
                          </a:prstGeom>
                          <a:noFill/>
                          <a:ln>
                            <a:noFill/>
                          </a:ln>
                        </pic:spPr>
                      </pic:pic>
                    </a:graphicData>
                  </a:graphic>
                </wp:inline>
              </w:drawing>
            </w:r>
          </w:p>
        </w:tc>
      </w:tr>
      <w:tr w:rsidR="0036571E" w14:paraId="1A2D6487" w14:textId="77777777" w:rsidTr="00D11F4A">
        <w:tc>
          <w:tcPr>
            <w:tcW w:w="9019" w:type="dxa"/>
            <w:gridSpan w:val="2"/>
          </w:tcPr>
          <w:p w14:paraId="1D567E06" w14:textId="77777777" w:rsidR="0036571E" w:rsidRDefault="0036571E" w:rsidP="00D11F4A">
            <w:pPr>
              <w:ind w:firstLine="0"/>
              <w:jc w:val="center"/>
              <w:rPr>
                <w:color w:val="000000" w:themeColor="text1"/>
                <w:lang w:val="en-GB" w:bidi="fa-IR"/>
              </w:rPr>
            </w:pPr>
            <w:r>
              <w:rPr>
                <w:noProof/>
                <w:lang w:val="en-GB" w:eastAsia="en-GB"/>
              </w:rPr>
              <w:drawing>
                <wp:inline distT="0" distB="0" distL="0" distR="0" wp14:anchorId="5F68AD7C" wp14:editId="4DD4506D">
                  <wp:extent cx="2647903" cy="1916265"/>
                  <wp:effectExtent l="0" t="0" r="63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56093" cy="1922192"/>
                          </a:xfrm>
                          <a:prstGeom prst="rect">
                            <a:avLst/>
                          </a:prstGeom>
                          <a:noFill/>
                        </pic:spPr>
                      </pic:pic>
                    </a:graphicData>
                  </a:graphic>
                </wp:inline>
              </w:drawing>
            </w:r>
            <w:r>
              <w:rPr>
                <w:noProof/>
              </w:rPr>
              <w:t xml:space="preserve"> </w:t>
            </w:r>
            <w:r>
              <w:rPr>
                <w:noProof/>
                <w:lang w:val="en-GB" w:eastAsia="en-GB"/>
              </w:rPr>
              <w:drawing>
                <wp:inline distT="0" distB="0" distL="0" distR="0" wp14:anchorId="651E5264" wp14:editId="574BBCA4">
                  <wp:extent cx="2710864" cy="190397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13798" cy="1906039"/>
                          </a:xfrm>
                          <a:prstGeom prst="rect">
                            <a:avLst/>
                          </a:prstGeom>
                          <a:noFill/>
                        </pic:spPr>
                      </pic:pic>
                    </a:graphicData>
                  </a:graphic>
                </wp:inline>
              </w:drawing>
            </w:r>
          </w:p>
        </w:tc>
      </w:tr>
      <w:tr w:rsidR="0036571E" w14:paraId="094C92AD" w14:textId="77777777" w:rsidTr="00D11F4A">
        <w:tc>
          <w:tcPr>
            <w:tcW w:w="9019" w:type="dxa"/>
            <w:gridSpan w:val="2"/>
          </w:tcPr>
          <w:p w14:paraId="5A76594C" w14:textId="77777777" w:rsidR="0036571E" w:rsidRPr="00A611D6" w:rsidRDefault="0036571E" w:rsidP="00D11F4A">
            <w:pPr>
              <w:ind w:firstLine="0"/>
              <w:jc w:val="center"/>
              <w:rPr>
                <w:noProof/>
                <w:color w:val="000000" w:themeColor="text1"/>
              </w:rPr>
            </w:pPr>
            <w:r w:rsidRPr="006E62F0">
              <w:rPr>
                <w:noProof/>
                <w:color w:val="000000" w:themeColor="text1"/>
                <w:lang w:val="en-GB" w:eastAsia="en-GB"/>
              </w:rPr>
              <w:drawing>
                <wp:inline distT="0" distB="0" distL="0" distR="0" wp14:anchorId="0F90B227" wp14:editId="3D0F3C17">
                  <wp:extent cx="2663687" cy="1899747"/>
                  <wp:effectExtent l="0" t="0" r="381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667731" cy="1902632"/>
                          </a:xfrm>
                          <a:prstGeom prst="rect">
                            <a:avLst/>
                          </a:prstGeom>
                          <a:noFill/>
                        </pic:spPr>
                      </pic:pic>
                    </a:graphicData>
                  </a:graphic>
                </wp:inline>
              </w:drawing>
            </w:r>
          </w:p>
        </w:tc>
      </w:tr>
    </w:tbl>
    <w:p w14:paraId="59A3B70F" w14:textId="77777777" w:rsidR="0036571E" w:rsidRPr="009710A8" w:rsidRDefault="0036571E" w:rsidP="0036571E">
      <w:pPr>
        <w:autoSpaceDE w:val="0"/>
        <w:autoSpaceDN w:val="0"/>
        <w:adjustRightInd w:val="0"/>
        <w:ind w:firstLine="0"/>
        <w:jc w:val="center"/>
        <w:rPr>
          <w:color w:val="000000" w:themeColor="text1"/>
          <w:lang w:val="en-GB"/>
        </w:rPr>
      </w:pPr>
      <w:r w:rsidRPr="009710A8">
        <w:rPr>
          <w:color w:val="000000" w:themeColor="text1"/>
          <w:lang w:val="en-GB"/>
        </w:rPr>
        <w:t xml:space="preserve">Fig </w:t>
      </w:r>
      <w:r w:rsidRPr="009710A8">
        <w:rPr>
          <w:color w:val="000000" w:themeColor="text1"/>
          <w:lang w:val="en-GB"/>
        </w:rPr>
        <w:fldChar w:fldCharType="begin"/>
      </w:r>
      <w:r w:rsidRPr="00763483">
        <w:rPr>
          <w:color w:val="000000" w:themeColor="text1"/>
          <w:lang w:val="en-GB"/>
        </w:rPr>
        <w:instrText xml:space="preserve"> SEQ Fig \* ARABIC </w:instrText>
      </w:r>
      <w:r w:rsidRPr="009710A8">
        <w:rPr>
          <w:color w:val="000000" w:themeColor="text1"/>
          <w:lang w:val="en-GB"/>
        </w:rPr>
        <w:fldChar w:fldCharType="separate"/>
      </w:r>
      <w:r w:rsidRPr="007355A5">
        <w:rPr>
          <w:color w:val="000000" w:themeColor="text1"/>
          <w:lang w:val="en-GB"/>
        </w:rPr>
        <w:t>7</w:t>
      </w:r>
      <w:r w:rsidRPr="009710A8">
        <w:rPr>
          <w:color w:val="000000" w:themeColor="text1"/>
          <w:lang w:val="en-GB"/>
        </w:rPr>
        <w:fldChar w:fldCharType="end"/>
      </w:r>
      <w:r w:rsidRPr="00763483">
        <w:rPr>
          <w:color w:val="000000" w:themeColor="text1"/>
          <w:lang w:val="en-GB"/>
        </w:rPr>
        <w:t>.</w:t>
      </w:r>
      <w:r w:rsidRPr="009710A8">
        <w:rPr>
          <w:color w:val="000000" w:themeColor="text1"/>
          <w:lang w:val="en-GB"/>
        </w:rPr>
        <w:t xml:space="preserve">  Performance indicators of the ANN-GA models for different numbers</w:t>
      </w:r>
      <w:r>
        <w:rPr>
          <w:color w:val="000000" w:themeColor="text1"/>
          <w:lang w:val="en-GB"/>
        </w:rPr>
        <w:t xml:space="preserve"> of clusters</w:t>
      </w:r>
    </w:p>
    <w:p w14:paraId="78B2ADD6" w14:textId="77777777" w:rsidR="0036571E" w:rsidRDefault="0036571E" w:rsidP="0036571E">
      <w:pPr>
        <w:spacing w:line="240" w:lineRule="auto"/>
        <w:ind w:firstLine="0"/>
        <w:jc w:val="left"/>
        <w:rPr>
          <w:lang w:val="en-GB"/>
        </w:rPr>
      </w:pPr>
    </w:p>
    <w:p w14:paraId="79C3E074" w14:textId="77777777" w:rsidR="0036571E" w:rsidRPr="00763483" w:rsidRDefault="0036571E" w:rsidP="0036571E">
      <w:pPr>
        <w:jc w:val="center"/>
        <w:rPr>
          <w:color w:val="000000" w:themeColor="text1"/>
          <w:lang w:val="en-GB" w:bidi="fa-IR"/>
        </w:rPr>
      </w:pPr>
      <w:r w:rsidRPr="00610E69">
        <w:rPr>
          <w:noProof/>
          <w:lang w:val="en-GB" w:eastAsia="en-GB"/>
        </w:rPr>
        <w:lastRenderedPageBreak/>
        <w:drawing>
          <wp:inline distT="0" distB="0" distL="0" distR="0" wp14:anchorId="0C81017F" wp14:editId="4C230F05">
            <wp:extent cx="5165725" cy="351409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65725" cy="3514090"/>
                    </a:xfrm>
                    <a:prstGeom prst="rect">
                      <a:avLst/>
                    </a:prstGeom>
                    <a:noFill/>
                    <a:ln>
                      <a:noFill/>
                    </a:ln>
                  </pic:spPr>
                </pic:pic>
              </a:graphicData>
            </a:graphic>
          </wp:inline>
        </w:drawing>
      </w:r>
    </w:p>
    <w:p w14:paraId="6A86A9C4" w14:textId="77777777" w:rsidR="0036571E" w:rsidRPr="009710A8" w:rsidRDefault="0036571E" w:rsidP="0036571E">
      <w:pPr>
        <w:jc w:val="center"/>
        <w:rPr>
          <w:color w:val="000000" w:themeColor="text1"/>
          <w:lang w:val="en-GB" w:bidi="fa-IR"/>
        </w:rPr>
      </w:pPr>
      <w:r w:rsidRPr="00763483">
        <w:rPr>
          <w:color w:val="000000" w:themeColor="text1"/>
          <w:lang w:val="en-GB" w:bidi="fa-IR"/>
        </w:rPr>
        <w:t xml:space="preserve">Fig. </w:t>
      </w:r>
      <w:r w:rsidRPr="009710A8">
        <w:rPr>
          <w:color w:val="000000" w:themeColor="text1"/>
          <w:lang w:val="en-GB" w:bidi="fa-IR"/>
        </w:rPr>
        <w:t xml:space="preserve">8 Comparison of </w:t>
      </w:r>
      <w:r>
        <w:rPr>
          <w:color w:val="000000" w:themeColor="text1"/>
          <w:lang w:val="en-GB" w:bidi="fa-IR"/>
        </w:rPr>
        <w:t xml:space="preserve">the models with respect to </w:t>
      </w:r>
      <w:r w:rsidRPr="009710A8">
        <w:rPr>
          <w:color w:val="000000" w:themeColor="text1"/>
          <w:lang w:val="en-GB" w:bidi="fa-IR"/>
        </w:rPr>
        <w:t xml:space="preserve">interval RMSE </w:t>
      </w:r>
      <w:r>
        <w:rPr>
          <w:color w:val="000000" w:themeColor="text1"/>
          <w:lang w:val="en-GB" w:bidi="fa-IR"/>
        </w:rPr>
        <w:t>of peak outflow</w:t>
      </w:r>
    </w:p>
    <w:p w14:paraId="4B2BA622" w14:textId="77777777" w:rsidR="0036571E" w:rsidRPr="007323C0" w:rsidRDefault="0036571E" w:rsidP="0036571E">
      <w:pPr>
        <w:rPr>
          <w:lang w:val="en-GB"/>
        </w:rPr>
      </w:pPr>
    </w:p>
    <w:p w14:paraId="64914FB3" w14:textId="77777777" w:rsidR="0036571E" w:rsidRDefault="0036571E" w:rsidP="0036571E">
      <w:pPr>
        <w:ind w:firstLine="0"/>
        <w:rPr>
          <w:color w:val="000000" w:themeColor="text1"/>
          <w:lang w:val="en-GB" w:bidi="fa-IR"/>
        </w:rPr>
      </w:pPr>
      <w:r>
        <w:rPr>
          <w:noProof/>
          <w:lang w:val="en-GB" w:eastAsia="en-GB"/>
        </w:rPr>
        <w:drawing>
          <wp:inline distT="0" distB="0" distL="0" distR="0" wp14:anchorId="78042142" wp14:editId="517CD723">
            <wp:extent cx="2828386" cy="2011680"/>
            <wp:effectExtent l="0" t="0" r="0" b="7620"/>
            <wp:docPr id="105" name="Chart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r>
        <w:rPr>
          <w:color w:val="000000" w:themeColor="text1"/>
          <w:lang w:val="en-GB" w:bidi="fa-IR"/>
        </w:rPr>
        <w:t xml:space="preserve">  </w:t>
      </w:r>
      <w:r>
        <w:rPr>
          <w:noProof/>
          <w:lang w:val="en-GB" w:eastAsia="en-GB"/>
        </w:rPr>
        <w:drawing>
          <wp:inline distT="0" distB="0" distL="0" distR="0" wp14:anchorId="3D5644CA" wp14:editId="3199C284">
            <wp:extent cx="2822713" cy="2011291"/>
            <wp:effectExtent l="0" t="0" r="0" b="8255"/>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35AB6EB4" w14:textId="77777777" w:rsidR="0036571E" w:rsidRPr="00763483" w:rsidRDefault="0036571E" w:rsidP="0036571E">
      <w:pPr>
        <w:rPr>
          <w:color w:val="000000" w:themeColor="text1"/>
          <w:lang w:val="en-GB" w:bidi="fa-IR"/>
        </w:rPr>
      </w:pPr>
      <w:r w:rsidRPr="00763483">
        <w:rPr>
          <w:color w:val="000000" w:themeColor="text1"/>
          <w:lang w:val="en-GB" w:bidi="fa-IR"/>
        </w:rPr>
        <w:t xml:space="preserve">Fig. </w:t>
      </w:r>
      <w:r>
        <w:rPr>
          <w:color w:val="000000" w:themeColor="text1"/>
          <w:lang w:val="en-GB" w:bidi="fa-IR"/>
        </w:rPr>
        <w:t>9</w:t>
      </w:r>
      <w:r w:rsidRPr="009710A8">
        <w:rPr>
          <w:color w:val="000000" w:themeColor="text1"/>
          <w:lang w:val="en-GB" w:bidi="fa-IR"/>
        </w:rPr>
        <w:t xml:space="preserve"> </w:t>
      </w:r>
      <w:r>
        <w:rPr>
          <w:color w:val="000000" w:themeColor="text1"/>
          <w:lang w:val="en-GB" w:bidi="fa-IR"/>
        </w:rPr>
        <w:t>uncertainty analysis for prediction error as a) mean prediction error (</w:t>
      </w:r>
      <w:r w:rsidRPr="00244011">
        <w:rPr>
          <w:i/>
          <w:iCs/>
          <w:color w:val="000000" w:themeColor="text1"/>
          <w:lang w:bidi="fa-IR"/>
        </w:rPr>
        <w:t>ē</w:t>
      </w:r>
      <w:r>
        <w:rPr>
          <w:color w:val="000000" w:themeColor="text1"/>
          <w:lang w:val="en-GB" w:bidi="fa-IR"/>
        </w:rPr>
        <w:t>) and b) width of uncertainty band (</w:t>
      </w:r>
      <w:r w:rsidRPr="00E73D1C">
        <w:rPr>
          <w:lang w:val="en-GB"/>
        </w:rPr>
        <w:t>±</w:t>
      </w:r>
      <w:r w:rsidRPr="003E5464">
        <w:rPr>
          <w:i/>
          <w:iCs/>
          <w:lang w:val="en-GB"/>
        </w:rPr>
        <w:t>2S</w:t>
      </w:r>
      <w:r w:rsidRPr="003E5464">
        <w:rPr>
          <w:i/>
          <w:iCs/>
          <w:vertAlign w:val="subscript"/>
          <w:lang w:val="en-GB"/>
        </w:rPr>
        <w:t>e</w:t>
      </w:r>
      <w:r>
        <w:rPr>
          <w:color w:val="000000" w:themeColor="text1"/>
          <w:lang w:val="en-GB" w:bidi="fa-IR"/>
        </w:rPr>
        <w:t>)</w:t>
      </w:r>
    </w:p>
    <w:p w14:paraId="74167A5B" w14:textId="77777777" w:rsidR="0036571E" w:rsidRDefault="0036571E" w:rsidP="005C4F9E">
      <w:pPr>
        <w:ind w:firstLine="0"/>
        <w:rPr>
          <w:color w:val="000000" w:themeColor="text1"/>
          <w:sz w:val="18"/>
          <w:szCs w:val="18"/>
          <w:lang w:val="en-GB"/>
        </w:rPr>
        <w:sectPr w:rsidR="0036571E" w:rsidSect="00355378">
          <w:footerReference w:type="default" r:id="rId73"/>
          <w:pgSz w:w="11909" w:h="16834" w:code="9"/>
          <w:pgMar w:top="1440" w:right="1440" w:bottom="1440" w:left="1440" w:header="720" w:footer="720" w:gutter="0"/>
          <w:cols w:space="720"/>
          <w:noEndnote/>
          <w:docGrid w:linePitch="326"/>
        </w:sectPr>
      </w:pPr>
    </w:p>
    <w:p w14:paraId="5695471F" w14:textId="77777777" w:rsidR="0036571E" w:rsidRDefault="0036571E" w:rsidP="0036571E">
      <w:pPr>
        <w:spacing w:line="240" w:lineRule="auto"/>
        <w:ind w:firstLine="0"/>
        <w:jc w:val="left"/>
        <w:rPr>
          <w:color w:val="000000" w:themeColor="text1"/>
          <w:sz w:val="18"/>
          <w:szCs w:val="18"/>
          <w:lang w:val="en-GB"/>
        </w:rPr>
      </w:pPr>
    </w:p>
    <w:p w14:paraId="37D65EDB" w14:textId="77777777" w:rsidR="0036571E" w:rsidRPr="0036571E" w:rsidRDefault="0036571E" w:rsidP="0036571E">
      <w:pPr>
        <w:pStyle w:val="Caption"/>
        <w:keepNext/>
        <w:jc w:val="center"/>
        <w:rPr>
          <w:color w:val="000000" w:themeColor="text1"/>
          <w:lang w:val="en-GB"/>
        </w:rPr>
      </w:pPr>
      <w:r w:rsidRPr="0036571E">
        <w:rPr>
          <w:color w:val="000000" w:themeColor="text1"/>
          <w:lang w:val="en-GB"/>
        </w:rPr>
        <w:t xml:space="preserve">Table </w:t>
      </w:r>
      <w:r w:rsidRPr="0036571E">
        <w:rPr>
          <w:color w:val="000000" w:themeColor="text1"/>
          <w:lang w:val="en-GB"/>
        </w:rPr>
        <w:fldChar w:fldCharType="begin"/>
      </w:r>
      <w:r w:rsidRPr="0036571E">
        <w:rPr>
          <w:color w:val="000000" w:themeColor="text1"/>
          <w:lang w:val="en-GB"/>
        </w:rPr>
        <w:instrText xml:space="preserve"> SEQ Table \* ARABIC </w:instrText>
      </w:r>
      <w:r w:rsidRPr="0036571E">
        <w:rPr>
          <w:color w:val="000000" w:themeColor="text1"/>
          <w:lang w:val="en-GB"/>
        </w:rPr>
        <w:fldChar w:fldCharType="separate"/>
      </w:r>
      <w:r w:rsidRPr="0036571E">
        <w:rPr>
          <w:color w:val="000000" w:themeColor="text1"/>
          <w:lang w:val="en-GB"/>
        </w:rPr>
        <w:t>1</w:t>
      </w:r>
      <w:r w:rsidRPr="0036571E">
        <w:rPr>
          <w:color w:val="000000" w:themeColor="text1"/>
          <w:lang w:val="en-GB"/>
        </w:rPr>
        <w:fldChar w:fldCharType="end"/>
      </w:r>
      <w:r w:rsidRPr="0036571E">
        <w:rPr>
          <w:color w:val="000000" w:themeColor="text1"/>
          <w:lang w:val="en-GB"/>
        </w:rPr>
        <w:t>. Statistics of peak outflow for ten data subsets</w:t>
      </w:r>
    </w:p>
    <w:tbl>
      <w:tblPr>
        <w:tblStyle w:val="PlainTable21"/>
        <w:tblW w:w="5000" w:type="pct"/>
        <w:tblLook w:val="04A0" w:firstRow="1" w:lastRow="0" w:firstColumn="1" w:lastColumn="0" w:noHBand="0" w:noVBand="1"/>
      </w:tblPr>
      <w:tblGrid>
        <w:gridCol w:w="1127"/>
        <w:gridCol w:w="776"/>
        <w:gridCol w:w="776"/>
        <w:gridCol w:w="778"/>
        <w:gridCol w:w="832"/>
        <w:gridCol w:w="778"/>
        <w:gridCol w:w="833"/>
        <w:gridCol w:w="781"/>
        <w:gridCol w:w="781"/>
        <w:gridCol w:w="781"/>
        <w:gridCol w:w="786"/>
      </w:tblGrid>
      <w:tr w:rsidR="0036571E" w:rsidRPr="0036571E" w14:paraId="3441C646" w14:textId="77777777" w:rsidTr="00D11F4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55" w:type="pct"/>
            <w:vMerge w:val="restart"/>
            <w:vAlign w:val="center"/>
          </w:tcPr>
          <w:p w14:paraId="3601D54B" w14:textId="77777777" w:rsidR="0036571E" w:rsidRPr="0036571E" w:rsidRDefault="0036571E" w:rsidP="00D11F4A">
            <w:pPr>
              <w:ind w:firstLine="0"/>
              <w:jc w:val="center"/>
              <w:rPr>
                <w:rFonts w:eastAsia="Times New Roman" w:cs="Times New Roman"/>
                <w:b w:val="0"/>
                <w:bCs w:val="0"/>
                <w:color w:val="000000" w:themeColor="text1"/>
                <w:sz w:val="20"/>
                <w:szCs w:val="20"/>
                <w:rtl/>
                <w:lang w:val="en-GB" w:bidi="fa-IR"/>
              </w:rPr>
            </w:pPr>
            <w:r w:rsidRPr="0036571E">
              <w:rPr>
                <w:color w:val="000000" w:themeColor="text1"/>
                <w:sz w:val="20"/>
                <w:szCs w:val="20"/>
                <w:lang w:val="en-GB" w:bidi="fa-IR"/>
              </w:rPr>
              <w:t>Parameter</w:t>
            </w:r>
          </w:p>
        </w:tc>
        <w:tc>
          <w:tcPr>
            <w:tcW w:w="4445" w:type="pct"/>
            <w:gridSpan w:val="10"/>
          </w:tcPr>
          <w:p w14:paraId="7F6080FF" w14:textId="77777777" w:rsidR="0036571E" w:rsidRPr="0036571E" w:rsidRDefault="0036571E" w:rsidP="00D11F4A">
            <w:pPr>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tl/>
                <w:lang w:val="en-GB" w:bidi="fa-IR"/>
              </w:rPr>
            </w:pPr>
            <w:r w:rsidRPr="0036571E">
              <w:rPr>
                <w:color w:val="000000" w:themeColor="text1"/>
                <w:sz w:val="20"/>
                <w:szCs w:val="20"/>
                <w:lang w:val="en-GB" w:bidi="fa-IR"/>
              </w:rPr>
              <w:t>Sample set number</w:t>
            </w:r>
          </w:p>
        </w:tc>
      </w:tr>
      <w:tr w:rsidR="0036571E" w:rsidRPr="0036571E" w14:paraId="388E5AC7" w14:textId="77777777" w:rsidTr="00D11F4A">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555" w:type="pct"/>
            <w:vMerge/>
          </w:tcPr>
          <w:p w14:paraId="5A604D36" w14:textId="77777777" w:rsidR="0036571E" w:rsidRPr="0036571E" w:rsidRDefault="0036571E" w:rsidP="00D11F4A">
            <w:pPr>
              <w:ind w:firstLine="0"/>
              <w:rPr>
                <w:b w:val="0"/>
                <w:bCs w:val="0"/>
                <w:color w:val="000000" w:themeColor="text1"/>
                <w:sz w:val="20"/>
                <w:szCs w:val="20"/>
                <w:lang w:val="en-GB"/>
              </w:rPr>
            </w:pPr>
          </w:p>
        </w:tc>
        <w:tc>
          <w:tcPr>
            <w:tcW w:w="437" w:type="pct"/>
          </w:tcPr>
          <w:p w14:paraId="3B7EEC08"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w:t>
            </w:r>
          </w:p>
        </w:tc>
        <w:tc>
          <w:tcPr>
            <w:tcW w:w="437" w:type="pct"/>
          </w:tcPr>
          <w:p w14:paraId="0F31B977"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2</w:t>
            </w:r>
          </w:p>
        </w:tc>
        <w:tc>
          <w:tcPr>
            <w:tcW w:w="438" w:type="pct"/>
          </w:tcPr>
          <w:p w14:paraId="01A4B372"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3</w:t>
            </w:r>
          </w:p>
        </w:tc>
        <w:tc>
          <w:tcPr>
            <w:tcW w:w="468" w:type="pct"/>
          </w:tcPr>
          <w:p w14:paraId="2684CC25"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4</w:t>
            </w:r>
          </w:p>
        </w:tc>
        <w:tc>
          <w:tcPr>
            <w:tcW w:w="438" w:type="pct"/>
          </w:tcPr>
          <w:p w14:paraId="4F9875F8"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5</w:t>
            </w:r>
          </w:p>
        </w:tc>
        <w:tc>
          <w:tcPr>
            <w:tcW w:w="468" w:type="pct"/>
          </w:tcPr>
          <w:p w14:paraId="26F277DC"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6</w:t>
            </w:r>
          </w:p>
        </w:tc>
        <w:tc>
          <w:tcPr>
            <w:tcW w:w="439" w:type="pct"/>
          </w:tcPr>
          <w:p w14:paraId="3EECFD1A"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7</w:t>
            </w:r>
          </w:p>
        </w:tc>
        <w:tc>
          <w:tcPr>
            <w:tcW w:w="439" w:type="pct"/>
          </w:tcPr>
          <w:p w14:paraId="24B6A18B"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8</w:t>
            </w:r>
          </w:p>
        </w:tc>
        <w:tc>
          <w:tcPr>
            <w:tcW w:w="439" w:type="pct"/>
          </w:tcPr>
          <w:p w14:paraId="0D6015D6"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9</w:t>
            </w:r>
          </w:p>
        </w:tc>
        <w:tc>
          <w:tcPr>
            <w:tcW w:w="443" w:type="pct"/>
          </w:tcPr>
          <w:p w14:paraId="3A325908"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r>
      <w:tr w:rsidR="0036571E" w:rsidRPr="0036571E" w14:paraId="630E29BE" w14:textId="77777777" w:rsidTr="00D11F4A">
        <w:trPr>
          <w:trHeight w:val="184"/>
        </w:trPr>
        <w:tc>
          <w:tcPr>
            <w:cnfStyle w:val="001000000000" w:firstRow="0" w:lastRow="0" w:firstColumn="1" w:lastColumn="0" w:oddVBand="0" w:evenVBand="0" w:oddHBand="0" w:evenHBand="0" w:firstRowFirstColumn="0" w:firstRowLastColumn="0" w:lastRowFirstColumn="0" w:lastRowLastColumn="0"/>
            <w:tcW w:w="555" w:type="pct"/>
          </w:tcPr>
          <w:p w14:paraId="483D5A16" w14:textId="77777777" w:rsidR="0036571E" w:rsidRPr="0036571E" w:rsidRDefault="0036571E" w:rsidP="00D11F4A">
            <w:pPr>
              <w:ind w:firstLine="0"/>
              <w:rPr>
                <w:b w:val="0"/>
                <w:bCs w:val="0"/>
                <w:color w:val="000000" w:themeColor="text1"/>
                <w:sz w:val="20"/>
                <w:szCs w:val="20"/>
                <w:lang w:val="en-GB"/>
              </w:rPr>
            </w:pPr>
            <w:r w:rsidRPr="0036571E">
              <w:rPr>
                <w:b w:val="0"/>
                <w:bCs w:val="0"/>
                <w:color w:val="000000" w:themeColor="text1"/>
                <w:sz w:val="20"/>
                <w:szCs w:val="20"/>
                <w:lang w:val="en-GB"/>
              </w:rPr>
              <w:t>No of data</w:t>
            </w:r>
          </w:p>
        </w:tc>
        <w:tc>
          <w:tcPr>
            <w:tcW w:w="437" w:type="pct"/>
          </w:tcPr>
          <w:p w14:paraId="74B5D701"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37" w:type="pct"/>
          </w:tcPr>
          <w:p w14:paraId="7F063978"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38" w:type="pct"/>
          </w:tcPr>
          <w:p w14:paraId="2CD7B764"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68" w:type="pct"/>
          </w:tcPr>
          <w:p w14:paraId="6AA34879"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38" w:type="pct"/>
          </w:tcPr>
          <w:p w14:paraId="15203F4C"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68" w:type="pct"/>
          </w:tcPr>
          <w:p w14:paraId="11290B52"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39" w:type="pct"/>
          </w:tcPr>
          <w:p w14:paraId="6EA411EB"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39" w:type="pct"/>
          </w:tcPr>
          <w:p w14:paraId="27504900"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39" w:type="pct"/>
          </w:tcPr>
          <w:p w14:paraId="4E0D5CBE"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c>
          <w:tcPr>
            <w:tcW w:w="443" w:type="pct"/>
          </w:tcPr>
          <w:p w14:paraId="71ABB365"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GB"/>
              </w:rPr>
            </w:pPr>
            <w:r w:rsidRPr="0036571E">
              <w:rPr>
                <w:color w:val="000000" w:themeColor="text1"/>
                <w:sz w:val="18"/>
                <w:szCs w:val="18"/>
                <w:lang w:val="en-GB"/>
              </w:rPr>
              <w:t>10</w:t>
            </w:r>
          </w:p>
        </w:tc>
      </w:tr>
      <w:tr w:rsidR="0036571E" w:rsidRPr="0036571E" w14:paraId="752C722E" w14:textId="77777777" w:rsidTr="00D1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pct"/>
          </w:tcPr>
          <w:p w14:paraId="31644833" w14:textId="77777777" w:rsidR="0036571E" w:rsidRPr="0036571E" w:rsidRDefault="0036571E" w:rsidP="00D11F4A">
            <w:pPr>
              <w:ind w:firstLine="0"/>
              <w:rPr>
                <w:b w:val="0"/>
                <w:bCs w:val="0"/>
                <w:color w:val="000000" w:themeColor="text1"/>
                <w:sz w:val="20"/>
                <w:szCs w:val="20"/>
                <w:rtl/>
                <w:lang w:val="en-GB" w:bidi="fa-IR"/>
              </w:rPr>
            </w:pPr>
            <w:r w:rsidRPr="0036571E">
              <w:rPr>
                <w:b w:val="0"/>
                <w:bCs w:val="0"/>
                <w:color w:val="000000" w:themeColor="text1"/>
                <w:sz w:val="20"/>
                <w:szCs w:val="20"/>
                <w:lang w:val="en-GB"/>
              </w:rPr>
              <w:t>mean</w:t>
            </w:r>
          </w:p>
        </w:tc>
        <w:tc>
          <w:tcPr>
            <w:tcW w:w="437" w:type="pct"/>
          </w:tcPr>
          <w:p w14:paraId="6F328EC3"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5723.8</w:t>
            </w:r>
          </w:p>
        </w:tc>
        <w:tc>
          <w:tcPr>
            <w:tcW w:w="437" w:type="pct"/>
          </w:tcPr>
          <w:p w14:paraId="019BBE90"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1979.8</w:t>
            </w:r>
          </w:p>
        </w:tc>
        <w:tc>
          <w:tcPr>
            <w:tcW w:w="438" w:type="pct"/>
          </w:tcPr>
          <w:p w14:paraId="4EEA4732"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3667.0</w:t>
            </w:r>
          </w:p>
        </w:tc>
        <w:tc>
          <w:tcPr>
            <w:tcW w:w="468" w:type="pct"/>
          </w:tcPr>
          <w:p w14:paraId="0CBA1B71"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8500.3</w:t>
            </w:r>
          </w:p>
        </w:tc>
        <w:tc>
          <w:tcPr>
            <w:tcW w:w="438" w:type="pct"/>
          </w:tcPr>
          <w:p w14:paraId="5ABB678F"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2139.6</w:t>
            </w:r>
          </w:p>
        </w:tc>
        <w:tc>
          <w:tcPr>
            <w:tcW w:w="468" w:type="pct"/>
          </w:tcPr>
          <w:p w14:paraId="6280CAEA"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9198.2</w:t>
            </w:r>
          </w:p>
        </w:tc>
        <w:tc>
          <w:tcPr>
            <w:tcW w:w="439" w:type="pct"/>
          </w:tcPr>
          <w:p w14:paraId="01F5576A"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3862.5</w:t>
            </w:r>
          </w:p>
        </w:tc>
        <w:tc>
          <w:tcPr>
            <w:tcW w:w="439" w:type="pct"/>
          </w:tcPr>
          <w:p w14:paraId="3C274045"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5415.5</w:t>
            </w:r>
          </w:p>
        </w:tc>
        <w:tc>
          <w:tcPr>
            <w:tcW w:w="439" w:type="pct"/>
          </w:tcPr>
          <w:p w14:paraId="48D96AD7"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2303.7</w:t>
            </w:r>
          </w:p>
        </w:tc>
        <w:tc>
          <w:tcPr>
            <w:tcW w:w="443" w:type="pct"/>
          </w:tcPr>
          <w:p w14:paraId="57E4876E"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4955.3</w:t>
            </w:r>
          </w:p>
        </w:tc>
      </w:tr>
      <w:tr w:rsidR="0036571E" w:rsidRPr="0036571E" w14:paraId="6E2CFAA5" w14:textId="77777777" w:rsidTr="00D11F4A">
        <w:tc>
          <w:tcPr>
            <w:cnfStyle w:val="001000000000" w:firstRow="0" w:lastRow="0" w:firstColumn="1" w:lastColumn="0" w:oddVBand="0" w:evenVBand="0" w:oddHBand="0" w:evenHBand="0" w:firstRowFirstColumn="0" w:firstRowLastColumn="0" w:lastRowFirstColumn="0" w:lastRowLastColumn="0"/>
            <w:tcW w:w="555" w:type="pct"/>
          </w:tcPr>
          <w:p w14:paraId="45254C24" w14:textId="77777777" w:rsidR="0036571E" w:rsidRPr="0036571E" w:rsidRDefault="0036571E" w:rsidP="00D11F4A">
            <w:pPr>
              <w:ind w:firstLine="0"/>
              <w:rPr>
                <w:b w:val="0"/>
                <w:bCs w:val="0"/>
                <w:color w:val="000000" w:themeColor="text1"/>
                <w:sz w:val="20"/>
                <w:szCs w:val="20"/>
                <w:rtl/>
                <w:lang w:val="en-GB" w:bidi="fa-IR"/>
              </w:rPr>
            </w:pPr>
            <w:r w:rsidRPr="0036571E">
              <w:rPr>
                <w:b w:val="0"/>
                <w:bCs w:val="0"/>
                <w:color w:val="000000" w:themeColor="text1"/>
                <w:sz w:val="20"/>
                <w:szCs w:val="20"/>
                <w:lang w:val="en-GB"/>
              </w:rPr>
              <w:t>max</w:t>
            </w:r>
          </w:p>
        </w:tc>
        <w:tc>
          <w:tcPr>
            <w:tcW w:w="437" w:type="pct"/>
          </w:tcPr>
          <w:p w14:paraId="42E6DD9D"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24947</w:t>
            </w:r>
          </w:p>
        </w:tc>
        <w:tc>
          <w:tcPr>
            <w:tcW w:w="437" w:type="pct"/>
          </w:tcPr>
          <w:p w14:paraId="2DD0B663"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9709.5</w:t>
            </w:r>
          </w:p>
        </w:tc>
        <w:tc>
          <w:tcPr>
            <w:tcW w:w="438" w:type="pct"/>
          </w:tcPr>
          <w:p w14:paraId="3AF1D273"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23600</w:t>
            </w:r>
          </w:p>
        </w:tc>
        <w:tc>
          <w:tcPr>
            <w:tcW w:w="468" w:type="pct"/>
          </w:tcPr>
          <w:p w14:paraId="6A23617D"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65120</w:t>
            </w:r>
          </w:p>
        </w:tc>
        <w:tc>
          <w:tcPr>
            <w:tcW w:w="438" w:type="pct"/>
          </w:tcPr>
          <w:p w14:paraId="6A5FDED6"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7360</w:t>
            </w:r>
          </w:p>
        </w:tc>
        <w:tc>
          <w:tcPr>
            <w:tcW w:w="468" w:type="pct"/>
          </w:tcPr>
          <w:p w14:paraId="7AF49D31"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78100</w:t>
            </w:r>
          </w:p>
        </w:tc>
        <w:tc>
          <w:tcPr>
            <w:tcW w:w="439" w:type="pct"/>
          </w:tcPr>
          <w:p w14:paraId="153F5EC2"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24947</w:t>
            </w:r>
          </w:p>
        </w:tc>
        <w:tc>
          <w:tcPr>
            <w:tcW w:w="439" w:type="pct"/>
          </w:tcPr>
          <w:p w14:paraId="3B22F8FE"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28000</w:t>
            </w:r>
          </w:p>
        </w:tc>
        <w:tc>
          <w:tcPr>
            <w:tcW w:w="439" w:type="pct"/>
          </w:tcPr>
          <w:p w14:paraId="47B6EACF"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8500</w:t>
            </w:r>
          </w:p>
        </w:tc>
        <w:tc>
          <w:tcPr>
            <w:tcW w:w="443" w:type="pct"/>
          </w:tcPr>
          <w:p w14:paraId="4F5AEC6D"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28000</w:t>
            </w:r>
          </w:p>
        </w:tc>
      </w:tr>
      <w:tr w:rsidR="0036571E" w:rsidRPr="0036571E" w14:paraId="23A48494" w14:textId="77777777" w:rsidTr="00D1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pct"/>
          </w:tcPr>
          <w:p w14:paraId="4E987F1B" w14:textId="77777777" w:rsidR="0036571E" w:rsidRPr="0036571E" w:rsidRDefault="0036571E" w:rsidP="00D11F4A">
            <w:pPr>
              <w:ind w:firstLine="0"/>
              <w:rPr>
                <w:b w:val="0"/>
                <w:bCs w:val="0"/>
                <w:color w:val="000000" w:themeColor="text1"/>
                <w:sz w:val="20"/>
                <w:szCs w:val="20"/>
                <w:rtl/>
                <w:lang w:val="en-GB" w:bidi="fa-IR"/>
              </w:rPr>
            </w:pPr>
            <w:r w:rsidRPr="0036571E">
              <w:rPr>
                <w:b w:val="0"/>
                <w:bCs w:val="0"/>
                <w:color w:val="000000" w:themeColor="text1"/>
                <w:sz w:val="20"/>
                <w:szCs w:val="20"/>
                <w:lang w:val="en-GB"/>
              </w:rPr>
              <w:t>min</w:t>
            </w:r>
          </w:p>
        </w:tc>
        <w:tc>
          <w:tcPr>
            <w:tcW w:w="437" w:type="pct"/>
          </w:tcPr>
          <w:p w14:paraId="4B510FB1"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4.42</w:t>
            </w:r>
          </w:p>
        </w:tc>
        <w:tc>
          <w:tcPr>
            <w:tcW w:w="437" w:type="pct"/>
          </w:tcPr>
          <w:p w14:paraId="7FD3CDD1"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8.5</w:t>
            </w:r>
          </w:p>
        </w:tc>
        <w:tc>
          <w:tcPr>
            <w:tcW w:w="438" w:type="pct"/>
          </w:tcPr>
          <w:p w14:paraId="7B8BC6EE"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7.5</w:t>
            </w:r>
          </w:p>
        </w:tc>
        <w:tc>
          <w:tcPr>
            <w:tcW w:w="468" w:type="pct"/>
          </w:tcPr>
          <w:p w14:paraId="3C5B89FA"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7.5</w:t>
            </w:r>
          </w:p>
        </w:tc>
        <w:tc>
          <w:tcPr>
            <w:tcW w:w="438" w:type="pct"/>
          </w:tcPr>
          <w:p w14:paraId="1EC91CDB"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16.99</w:t>
            </w:r>
          </w:p>
        </w:tc>
        <w:tc>
          <w:tcPr>
            <w:tcW w:w="468" w:type="pct"/>
          </w:tcPr>
          <w:p w14:paraId="2464B9A7"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36.98</w:t>
            </w:r>
          </w:p>
        </w:tc>
        <w:tc>
          <w:tcPr>
            <w:tcW w:w="439" w:type="pct"/>
          </w:tcPr>
          <w:p w14:paraId="47330912"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14.16</w:t>
            </w:r>
          </w:p>
        </w:tc>
        <w:tc>
          <w:tcPr>
            <w:tcW w:w="439" w:type="pct"/>
          </w:tcPr>
          <w:p w14:paraId="0BEFC35F"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4.42</w:t>
            </w:r>
          </w:p>
        </w:tc>
        <w:tc>
          <w:tcPr>
            <w:tcW w:w="439" w:type="pct"/>
          </w:tcPr>
          <w:p w14:paraId="0826C019"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2.12</w:t>
            </w:r>
          </w:p>
        </w:tc>
        <w:tc>
          <w:tcPr>
            <w:tcW w:w="443" w:type="pct"/>
          </w:tcPr>
          <w:p w14:paraId="51A4357B" w14:textId="77777777" w:rsidR="0036571E" w:rsidRPr="0036571E" w:rsidRDefault="0036571E" w:rsidP="00D11F4A">
            <w:pPr>
              <w:ind w:firstLine="0"/>
              <w:cnfStyle w:val="000000100000" w:firstRow="0" w:lastRow="0" w:firstColumn="0" w:lastColumn="0" w:oddVBand="0" w:evenVBand="0" w:oddHBand="1"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29.5</w:t>
            </w:r>
          </w:p>
        </w:tc>
      </w:tr>
      <w:tr w:rsidR="0036571E" w:rsidRPr="0036571E" w14:paraId="0CDCF6F5" w14:textId="77777777" w:rsidTr="00D11F4A">
        <w:tc>
          <w:tcPr>
            <w:cnfStyle w:val="001000000000" w:firstRow="0" w:lastRow="0" w:firstColumn="1" w:lastColumn="0" w:oddVBand="0" w:evenVBand="0" w:oddHBand="0" w:evenHBand="0" w:firstRowFirstColumn="0" w:firstRowLastColumn="0" w:lastRowFirstColumn="0" w:lastRowLastColumn="0"/>
            <w:tcW w:w="555" w:type="pct"/>
          </w:tcPr>
          <w:p w14:paraId="797EF3E2" w14:textId="77777777" w:rsidR="0036571E" w:rsidRPr="0036571E" w:rsidRDefault="0036571E" w:rsidP="00D11F4A">
            <w:pPr>
              <w:ind w:firstLine="0"/>
              <w:rPr>
                <w:b w:val="0"/>
                <w:bCs w:val="0"/>
                <w:color w:val="000000" w:themeColor="text1"/>
                <w:sz w:val="20"/>
                <w:szCs w:val="20"/>
                <w:rtl/>
                <w:lang w:val="en-GB" w:bidi="fa-IR"/>
              </w:rPr>
            </w:pPr>
            <w:r w:rsidRPr="0036571E">
              <w:rPr>
                <w:b w:val="0"/>
                <w:bCs w:val="0"/>
                <w:color w:val="000000" w:themeColor="text1"/>
                <w:sz w:val="20"/>
                <w:szCs w:val="20"/>
                <w:lang w:val="en-GB"/>
              </w:rPr>
              <w:t>standard deviation</w:t>
            </w:r>
          </w:p>
        </w:tc>
        <w:tc>
          <w:tcPr>
            <w:tcW w:w="437" w:type="pct"/>
          </w:tcPr>
          <w:p w14:paraId="165F284E"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8149.9</w:t>
            </w:r>
          </w:p>
        </w:tc>
        <w:tc>
          <w:tcPr>
            <w:tcW w:w="437" w:type="pct"/>
          </w:tcPr>
          <w:p w14:paraId="5B99EDE9"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3031.6</w:t>
            </w:r>
          </w:p>
        </w:tc>
        <w:tc>
          <w:tcPr>
            <w:tcW w:w="438" w:type="pct"/>
          </w:tcPr>
          <w:p w14:paraId="3B48D89D"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7656.1</w:t>
            </w:r>
          </w:p>
        </w:tc>
        <w:tc>
          <w:tcPr>
            <w:tcW w:w="468" w:type="pct"/>
          </w:tcPr>
          <w:p w14:paraId="74AAD81F"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21467.5</w:t>
            </w:r>
          </w:p>
        </w:tc>
        <w:tc>
          <w:tcPr>
            <w:tcW w:w="438" w:type="pct"/>
          </w:tcPr>
          <w:p w14:paraId="59321C57"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2294.7</w:t>
            </w:r>
          </w:p>
        </w:tc>
        <w:tc>
          <w:tcPr>
            <w:tcW w:w="468" w:type="pct"/>
          </w:tcPr>
          <w:p w14:paraId="727611D7"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24920.3</w:t>
            </w:r>
          </w:p>
        </w:tc>
        <w:tc>
          <w:tcPr>
            <w:tcW w:w="439" w:type="pct"/>
          </w:tcPr>
          <w:p w14:paraId="369755F3"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8172.1</w:t>
            </w:r>
          </w:p>
        </w:tc>
        <w:tc>
          <w:tcPr>
            <w:tcW w:w="439" w:type="pct"/>
          </w:tcPr>
          <w:p w14:paraId="66C91408"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9188.6</w:t>
            </w:r>
          </w:p>
        </w:tc>
        <w:tc>
          <w:tcPr>
            <w:tcW w:w="439" w:type="pct"/>
          </w:tcPr>
          <w:p w14:paraId="4B125F0E"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3288.1</w:t>
            </w:r>
          </w:p>
        </w:tc>
        <w:tc>
          <w:tcPr>
            <w:tcW w:w="443" w:type="pct"/>
          </w:tcPr>
          <w:p w14:paraId="1AD5885C" w14:textId="77777777" w:rsidR="0036571E" w:rsidRPr="0036571E" w:rsidRDefault="0036571E" w:rsidP="00D11F4A">
            <w:pPr>
              <w:ind w:firstLine="0"/>
              <w:cnfStyle w:val="000000000000" w:firstRow="0" w:lastRow="0" w:firstColumn="0" w:lastColumn="0" w:oddVBand="0" w:evenVBand="0" w:oddHBand="0" w:evenHBand="0" w:firstRowFirstColumn="0" w:firstRowLastColumn="0" w:lastRowFirstColumn="0" w:lastRowLastColumn="0"/>
              <w:rPr>
                <w:color w:val="000000" w:themeColor="text1"/>
                <w:sz w:val="18"/>
                <w:szCs w:val="18"/>
                <w:rtl/>
                <w:lang w:val="en-GB" w:bidi="fa-IR"/>
              </w:rPr>
            </w:pPr>
            <w:r w:rsidRPr="0036571E">
              <w:rPr>
                <w:color w:val="000000" w:themeColor="text1"/>
                <w:sz w:val="18"/>
                <w:szCs w:val="18"/>
                <w:lang w:val="en-GB"/>
              </w:rPr>
              <w:t>9243.3</w:t>
            </w:r>
          </w:p>
        </w:tc>
      </w:tr>
    </w:tbl>
    <w:p w14:paraId="13FADE10" w14:textId="77777777" w:rsidR="0036571E" w:rsidRPr="0036571E" w:rsidRDefault="0036571E" w:rsidP="0036571E">
      <w:pPr>
        <w:ind w:firstLine="0"/>
        <w:rPr>
          <w:color w:val="000000" w:themeColor="text1"/>
          <w:sz w:val="18"/>
          <w:szCs w:val="18"/>
          <w:lang w:val="en-GB"/>
        </w:rPr>
      </w:pPr>
    </w:p>
    <w:p w14:paraId="1A25C31D" w14:textId="77777777" w:rsidR="0036571E" w:rsidRPr="0036571E" w:rsidRDefault="0036571E" w:rsidP="0036571E">
      <w:pPr>
        <w:ind w:firstLine="0"/>
        <w:rPr>
          <w:color w:val="000000" w:themeColor="text1"/>
          <w:sz w:val="18"/>
          <w:szCs w:val="18"/>
          <w:lang w:val="en-GB"/>
        </w:rPr>
      </w:pPr>
    </w:p>
    <w:p w14:paraId="35BAE4F6" w14:textId="77777777" w:rsidR="0036571E" w:rsidRPr="0036571E" w:rsidRDefault="0036571E" w:rsidP="0036571E">
      <w:pPr>
        <w:pStyle w:val="Caption"/>
        <w:keepNext/>
        <w:jc w:val="center"/>
        <w:rPr>
          <w:color w:val="000000" w:themeColor="text1"/>
          <w:lang w:val="en-GB"/>
        </w:rPr>
      </w:pPr>
      <w:r w:rsidRPr="0036571E">
        <w:rPr>
          <w:color w:val="000000" w:themeColor="text1"/>
          <w:lang w:val="en-GB"/>
        </w:rPr>
        <w:t>Table 2. Performance indicato</w:t>
      </w:r>
      <w:bookmarkStart w:id="1" w:name="_GoBack"/>
      <w:bookmarkEnd w:id="1"/>
      <w:r w:rsidRPr="0036571E">
        <w:rPr>
          <w:color w:val="000000" w:themeColor="text1"/>
          <w:lang w:val="en-GB"/>
        </w:rPr>
        <w:t>rs of the five-clustered ANN-GA model for 10 data-folds</w:t>
      </w:r>
    </w:p>
    <w:tbl>
      <w:tblPr>
        <w:tblStyle w:val="ListTable21"/>
        <w:tblW w:w="0" w:type="auto"/>
        <w:tblLayout w:type="fixed"/>
        <w:tblLook w:val="04A0" w:firstRow="1" w:lastRow="0" w:firstColumn="1" w:lastColumn="0" w:noHBand="0" w:noVBand="1"/>
      </w:tblPr>
      <w:tblGrid>
        <w:gridCol w:w="813"/>
        <w:gridCol w:w="833"/>
        <w:gridCol w:w="913"/>
        <w:gridCol w:w="913"/>
        <w:gridCol w:w="832"/>
        <w:gridCol w:w="832"/>
        <w:gridCol w:w="832"/>
        <w:gridCol w:w="913"/>
        <w:gridCol w:w="788"/>
        <w:gridCol w:w="788"/>
        <w:gridCol w:w="788"/>
      </w:tblGrid>
      <w:tr w:rsidR="0036571E" w:rsidRPr="0036571E" w14:paraId="0573B8BF" w14:textId="77777777" w:rsidTr="00D11F4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3" w:type="dxa"/>
            <w:vMerge w:val="restart"/>
            <w:tcBorders>
              <w:right w:val="single" w:sz="4" w:space="0" w:color="auto"/>
            </w:tcBorders>
            <w:noWrap/>
            <w:hideMark/>
          </w:tcPr>
          <w:p w14:paraId="5DEE7866" w14:textId="77777777" w:rsidR="0036571E" w:rsidRPr="0036571E" w:rsidRDefault="0036571E" w:rsidP="00D11F4A">
            <w:pPr>
              <w:ind w:firstLine="0"/>
              <w:jc w:val="center"/>
              <w:rPr>
                <w:bCs w:val="0"/>
                <w:color w:val="000000" w:themeColor="text1"/>
                <w:sz w:val="20"/>
                <w:szCs w:val="18"/>
                <w:lang w:val="en-GB"/>
              </w:rPr>
            </w:pPr>
            <w:r w:rsidRPr="0036571E">
              <w:rPr>
                <w:bCs w:val="0"/>
                <w:color w:val="000000" w:themeColor="text1"/>
                <w:sz w:val="20"/>
                <w:szCs w:val="18"/>
                <w:lang w:val="en-GB"/>
              </w:rPr>
              <w:t>Subset No.</w:t>
            </w:r>
          </w:p>
        </w:tc>
        <w:tc>
          <w:tcPr>
            <w:tcW w:w="4323" w:type="dxa"/>
            <w:gridSpan w:val="5"/>
            <w:tcBorders>
              <w:left w:val="single" w:sz="4" w:space="0" w:color="auto"/>
              <w:right w:val="single" w:sz="4" w:space="0" w:color="auto"/>
            </w:tcBorders>
            <w:noWrap/>
            <w:hideMark/>
          </w:tcPr>
          <w:p w14:paraId="208DC264" w14:textId="77777777" w:rsidR="0036571E" w:rsidRPr="0036571E" w:rsidRDefault="0036571E" w:rsidP="00D11F4A">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bCs w:val="0"/>
                <w:color w:val="000000" w:themeColor="text1"/>
                <w:sz w:val="20"/>
                <w:szCs w:val="18"/>
                <w:lang w:val="en-GB"/>
              </w:rPr>
              <w:t>Train</w:t>
            </w:r>
          </w:p>
        </w:tc>
        <w:tc>
          <w:tcPr>
            <w:tcW w:w="4109" w:type="dxa"/>
            <w:gridSpan w:val="5"/>
            <w:tcBorders>
              <w:left w:val="single" w:sz="4" w:space="0" w:color="auto"/>
            </w:tcBorders>
            <w:noWrap/>
            <w:hideMark/>
          </w:tcPr>
          <w:p w14:paraId="796727ED" w14:textId="77777777" w:rsidR="0036571E" w:rsidRPr="0036571E" w:rsidRDefault="0036571E" w:rsidP="00D11F4A">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bCs w:val="0"/>
                <w:color w:val="000000" w:themeColor="text1"/>
                <w:sz w:val="20"/>
                <w:szCs w:val="18"/>
                <w:lang w:val="en-GB"/>
              </w:rPr>
              <w:t>Test</w:t>
            </w:r>
          </w:p>
        </w:tc>
      </w:tr>
      <w:tr w:rsidR="0036571E" w:rsidRPr="0036571E" w14:paraId="0BB172CA" w14:textId="77777777" w:rsidTr="00D11F4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13" w:type="dxa"/>
            <w:vMerge/>
            <w:tcBorders>
              <w:right w:val="single" w:sz="4" w:space="0" w:color="auto"/>
            </w:tcBorders>
            <w:hideMark/>
          </w:tcPr>
          <w:p w14:paraId="43831E6D" w14:textId="77777777" w:rsidR="0036571E" w:rsidRPr="0036571E" w:rsidRDefault="0036571E" w:rsidP="00D11F4A">
            <w:pPr>
              <w:ind w:firstLine="0"/>
              <w:jc w:val="center"/>
              <w:rPr>
                <w:b w:val="0"/>
                <w:bCs w:val="0"/>
                <w:color w:val="000000" w:themeColor="text1"/>
                <w:sz w:val="20"/>
                <w:szCs w:val="18"/>
                <w:lang w:val="en-GB"/>
              </w:rPr>
            </w:pPr>
          </w:p>
        </w:tc>
        <w:tc>
          <w:tcPr>
            <w:tcW w:w="833" w:type="dxa"/>
            <w:tcBorders>
              <w:left w:val="single" w:sz="4" w:space="0" w:color="auto"/>
            </w:tcBorders>
            <w:noWrap/>
            <w:hideMark/>
          </w:tcPr>
          <w:p w14:paraId="1833076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R</w:t>
            </w:r>
            <w:r w:rsidRPr="0036571E">
              <w:rPr>
                <w:color w:val="000000" w:themeColor="text1"/>
                <w:sz w:val="20"/>
                <w:szCs w:val="18"/>
                <w:vertAlign w:val="superscript"/>
                <w:lang w:val="en-GB"/>
              </w:rPr>
              <w:t>2</w:t>
            </w:r>
          </w:p>
        </w:tc>
        <w:tc>
          <w:tcPr>
            <w:tcW w:w="913" w:type="dxa"/>
            <w:noWrap/>
            <w:hideMark/>
          </w:tcPr>
          <w:p w14:paraId="78B0B38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RMSE</w:t>
            </w:r>
          </w:p>
        </w:tc>
        <w:tc>
          <w:tcPr>
            <w:tcW w:w="913" w:type="dxa"/>
            <w:tcBorders>
              <w:right w:val="nil"/>
            </w:tcBorders>
            <w:noWrap/>
            <w:hideMark/>
          </w:tcPr>
          <w:p w14:paraId="2DE4B842"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RSE</w:t>
            </w:r>
          </w:p>
        </w:tc>
        <w:tc>
          <w:tcPr>
            <w:tcW w:w="832" w:type="dxa"/>
            <w:tcBorders>
              <w:top w:val="nil"/>
              <w:left w:val="nil"/>
              <w:bottom w:val="single" w:sz="4" w:space="0" w:color="auto"/>
              <w:right w:val="nil"/>
            </w:tcBorders>
            <w:vAlign w:val="center"/>
          </w:tcPr>
          <w:p w14:paraId="3A7D910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NSE</w:t>
            </w:r>
          </w:p>
        </w:tc>
        <w:tc>
          <w:tcPr>
            <w:tcW w:w="832" w:type="dxa"/>
            <w:tcBorders>
              <w:top w:val="nil"/>
              <w:left w:val="nil"/>
              <w:bottom w:val="single" w:sz="4" w:space="0" w:color="auto"/>
              <w:right w:val="single" w:sz="4" w:space="0" w:color="auto"/>
            </w:tcBorders>
            <w:vAlign w:val="bottom"/>
          </w:tcPr>
          <w:p w14:paraId="7E314CDF"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RSR</w:t>
            </w:r>
          </w:p>
        </w:tc>
        <w:tc>
          <w:tcPr>
            <w:tcW w:w="832" w:type="dxa"/>
            <w:tcBorders>
              <w:left w:val="single" w:sz="4" w:space="0" w:color="auto"/>
            </w:tcBorders>
            <w:noWrap/>
            <w:hideMark/>
          </w:tcPr>
          <w:p w14:paraId="445F01F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R</w:t>
            </w:r>
            <w:r w:rsidRPr="0036571E">
              <w:rPr>
                <w:color w:val="000000" w:themeColor="text1"/>
                <w:sz w:val="20"/>
                <w:szCs w:val="18"/>
                <w:vertAlign w:val="superscript"/>
                <w:lang w:val="en-GB"/>
              </w:rPr>
              <w:t>2</w:t>
            </w:r>
          </w:p>
        </w:tc>
        <w:tc>
          <w:tcPr>
            <w:tcW w:w="913" w:type="dxa"/>
            <w:noWrap/>
            <w:hideMark/>
          </w:tcPr>
          <w:p w14:paraId="0BDB63C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RMSE</w:t>
            </w:r>
          </w:p>
        </w:tc>
        <w:tc>
          <w:tcPr>
            <w:tcW w:w="788" w:type="dxa"/>
            <w:noWrap/>
            <w:hideMark/>
          </w:tcPr>
          <w:p w14:paraId="7A8FBD94"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RSE</w:t>
            </w:r>
          </w:p>
        </w:tc>
        <w:tc>
          <w:tcPr>
            <w:tcW w:w="788" w:type="dxa"/>
            <w:vAlign w:val="center"/>
          </w:tcPr>
          <w:p w14:paraId="7768D35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NSE</w:t>
            </w:r>
          </w:p>
        </w:tc>
        <w:tc>
          <w:tcPr>
            <w:tcW w:w="788" w:type="dxa"/>
            <w:vAlign w:val="bottom"/>
          </w:tcPr>
          <w:p w14:paraId="0B81C00D"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RSR</w:t>
            </w:r>
          </w:p>
        </w:tc>
      </w:tr>
      <w:tr w:rsidR="0036571E" w:rsidRPr="0036571E" w14:paraId="00532E0E" w14:textId="77777777" w:rsidTr="00D11F4A">
        <w:trPr>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318D6E79"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1</w:t>
            </w:r>
          </w:p>
        </w:tc>
        <w:tc>
          <w:tcPr>
            <w:tcW w:w="833" w:type="dxa"/>
            <w:tcBorders>
              <w:left w:val="single" w:sz="4" w:space="0" w:color="auto"/>
            </w:tcBorders>
            <w:noWrap/>
            <w:hideMark/>
          </w:tcPr>
          <w:p w14:paraId="19D3EF8D"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0.97</w:t>
            </w:r>
          </w:p>
        </w:tc>
        <w:tc>
          <w:tcPr>
            <w:tcW w:w="913" w:type="dxa"/>
            <w:noWrap/>
            <w:hideMark/>
          </w:tcPr>
          <w:p w14:paraId="7299B4A9"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2235</w:t>
            </w:r>
          </w:p>
        </w:tc>
        <w:tc>
          <w:tcPr>
            <w:tcW w:w="913" w:type="dxa"/>
            <w:tcBorders>
              <w:right w:val="nil"/>
            </w:tcBorders>
            <w:noWrap/>
            <w:hideMark/>
          </w:tcPr>
          <w:p w14:paraId="0DB49954"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0.03</w:t>
            </w:r>
          </w:p>
        </w:tc>
        <w:tc>
          <w:tcPr>
            <w:tcW w:w="832" w:type="dxa"/>
            <w:tcBorders>
              <w:top w:val="single" w:sz="4" w:space="0" w:color="auto"/>
              <w:left w:val="nil"/>
              <w:bottom w:val="single" w:sz="4" w:space="0" w:color="auto"/>
              <w:right w:val="nil"/>
            </w:tcBorders>
            <w:vAlign w:val="center"/>
          </w:tcPr>
          <w:p w14:paraId="646AEE93"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0.97</w:t>
            </w:r>
          </w:p>
        </w:tc>
        <w:tc>
          <w:tcPr>
            <w:tcW w:w="832" w:type="dxa"/>
            <w:tcBorders>
              <w:top w:val="single" w:sz="4" w:space="0" w:color="auto"/>
              <w:left w:val="nil"/>
              <w:bottom w:val="single" w:sz="4" w:space="0" w:color="auto"/>
              <w:right w:val="single" w:sz="4" w:space="0" w:color="auto"/>
            </w:tcBorders>
            <w:vAlign w:val="bottom"/>
          </w:tcPr>
          <w:p w14:paraId="754F6D0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0.17</w:t>
            </w:r>
          </w:p>
        </w:tc>
        <w:tc>
          <w:tcPr>
            <w:tcW w:w="832" w:type="dxa"/>
            <w:tcBorders>
              <w:left w:val="single" w:sz="4" w:space="0" w:color="auto"/>
            </w:tcBorders>
            <w:noWrap/>
            <w:hideMark/>
          </w:tcPr>
          <w:p w14:paraId="03173191"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0.82</w:t>
            </w:r>
          </w:p>
        </w:tc>
        <w:tc>
          <w:tcPr>
            <w:tcW w:w="913" w:type="dxa"/>
            <w:noWrap/>
            <w:hideMark/>
          </w:tcPr>
          <w:p w14:paraId="2BD530D0"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5266</w:t>
            </w:r>
          </w:p>
        </w:tc>
        <w:tc>
          <w:tcPr>
            <w:tcW w:w="788" w:type="dxa"/>
            <w:noWrap/>
            <w:hideMark/>
          </w:tcPr>
          <w:p w14:paraId="2CBE6AB1"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0.47</w:t>
            </w:r>
          </w:p>
        </w:tc>
        <w:tc>
          <w:tcPr>
            <w:tcW w:w="788" w:type="dxa"/>
            <w:vAlign w:val="center"/>
          </w:tcPr>
          <w:p w14:paraId="200FCB97"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0.53</w:t>
            </w:r>
          </w:p>
        </w:tc>
        <w:tc>
          <w:tcPr>
            <w:tcW w:w="788" w:type="dxa"/>
            <w:vAlign w:val="bottom"/>
          </w:tcPr>
          <w:p w14:paraId="190217AE"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0.69</w:t>
            </w:r>
          </w:p>
        </w:tc>
      </w:tr>
      <w:tr w:rsidR="0036571E" w:rsidRPr="0036571E" w14:paraId="26AE4D5B" w14:textId="77777777" w:rsidTr="00D11F4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121A7946"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2</w:t>
            </w:r>
          </w:p>
        </w:tc>
        <w:tc>
          <w:tcPr>
            <w:tcW w:w="833" w:type="dxa"/>
            <w:tcBorders>
              <w:left w:val="single" w:sz="4" w:space="0" w:color="auto"/>
            </w:tcBorders>
            <w:noWrap/>
            <w:hideMark/>
          </w:tcPr>
          <w:p w14:paraId="1CAB3006"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6E5E23DC"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2806</w:t>
            </w:r>
          </w:p>
        </w:tc>
        <w:tc>
          <w:tcPr>
            <w:tcW w:w="913" w:type="dxa"/>
            <w:tcBorders>
              <w:right w:val="nil"/>
            </w:tcBorders>
            <w:noWrap/>
            <w:hideMark/>
          </w:tcPr>
          <w:p w14:paraId="2C929E7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0.05</w:t>
            </w:r>
          </w:p>
        </w:tc>
        <w:tc>
          <w:tcPr>
            <w:tcW w:w="832" w:type="dxa"/>
            <w:tcBorders>
              <w:top w:val="single" w:sz="4" w:space="0" w:color="auto"/>
              <w:left w:val="nil"/>
              <w:bottom w:val="single" w:sz="4" w:space="0" w:color="auto"/>
              <w:right w:val="nil"/>
            </w:tcBorders>
            <w:vAlign w:val="center"/>
          </w:tcPr>
          <w:p w14:paraId="0FD70D16"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0.95</w:t>
            </w:r>
          </w:p>
        </w:tc>
        <w:tc>
          <w:tcPr>
            <w:tcW w:w="832" w:type="dxa"/>
            <w:tcBorders>
              <w:top w:val="single" w:sz="4" w:space="0" w:color="auto"/>
              <w:left w:val="nil"/>
              <w:bottom w:val="single" w:sz="4" w:space="0" w:color="auto"/>
              <w:right w:val="single" w:sz="4" w:space="0" w:color="auto"/>
            </w:tcBorders>
            <w:vAlign w:val="bottom"/>
          </w:tcPr>
          <w:p w14:paraId="481DB924"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0.22</w:t>
            </w:r>
          </w:p>
        </w:tc>
        <w:tc>
          <w:tcPr>
            <w:tcW w:w="832" w:type="dxa"/>
            <w:tcBorders>
              <w:left w:val="single" w:sz="4" w:space="0" w:color="auto"/>
            </w:tcBorders>
            <w:noWrap/>
            <w:hideMark/>
          </w:tcPr>
          <w:p w14:paraId="3754841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0.93</w:t>
            </w:r>
          </w:p>
        </w:tc>
        <w:tc>
          <w:tcPr>
            <w:tcW w:w="913" w:type="dxa"/>
            <w:noWrap/>
            <w:hideMark/>
          </w:tcPr>
          <w:p w14:paraId="405CB41C"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955</w:t>
            </w:r>
          </w:p>
        </w:tc>
        <w:tc>
          <w:tcPr>
            <w:tcW w:w="788" w:type="dxa"/>
            <w:noWrap/>
            <w:hideMark/>
          </w:tcPr>
          <w:p w14:paraId="3F7667C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0.11</w:t>
            </w:r>
          </w:p>
        </w:tc>
        <w:tc>
          <w:tcPr>
            <w:tcW w:w="788" w:type="dxa"/>
            <w:vAlign w:val="center"/>
          </w:tcPr>
          <w:p w14:paraId="3C77C2FD"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0.89</w:t>
            </w:r>
          </w:p>
        </w:tc>
        <w:tc>
          <w:tcPr>
            <w:tcW w:w="788" w:type="dxa"/>
            <w:vAlign w:val="bottom"/>
          </w:tcPr>
          <w:p w14:paraId="59803641"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0.33</w:t>
            </w:r>
          </w:p>
        </w:tc>
      </w:tr>
      <w:tr w:rsidR="0036571E" w:rsidRPr="0036571E" w14:paraId="3FEB39CF" w14:textId="77777777" w:rsidTr="00D11F4A">
        <w:trPr>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07DA6B90"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3</w:t>
            </w:r>
          </w:p>
        </w:tc>
        <w:tc>
          <w:tcPr>
            <w:tcW w:w="833" w:type="dxa"/>
            <w:tcBorders>
              <w:left w:val="single" w:sz="4" w:space="0" w:color="auto"/>
            </w:tcBorders>
            <w:noWrap/>
            <w:hideMark/>
          </w:tcPr>
          <w:p w14:paraId="615D1C12"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4C0AD78C"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2623</w:t>
            </w:r>
          </w:p>
        </w:tc>
        <w:tc>
          <w:tcPr>
            <w:tcW w:w="913" w:type="dxa"/>
            <w:tcBorders>
              <w:right w:val="nil"/>
            </w:tcBorders>
            <w:noWrap/>
            <w:hideMark/>
          </w:tcPr>
          <w:p w14:paraId="56FBFD1C"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0.05</w:t>
            </w:r>
          </w:p>
        </w:tc>
        <w:tc>
          <w:tcPr>
            <w:tcW w:w="832" w:type="dxa"/>
            <w:tcBorders>
              <w:top w:val="single" w:sz="4" w:space="0" w:color="auto"/>
              <w:left w:val="nil"/>
              <w:bottom w:val="single" w:sz="4" w:space="0" w:color="auto"/>
              <w:right w:val="nil"/>
            </w:tcBorders>
            <w:vAlign w:val="center"/>
          </w:tcPr>
          <w:p w14:paraId="1C2A008D"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0.95</w:t>
            </w:r>
          </w:p>
        </w:tc>
        <w:tc>
          <w:tcPr>
            <w:tcW w:w="832" w:type="dxa"/>
            <w:tcBorders>
              <w:top w:val="single" w:sz="4" w:space="0" w:color="auto"/>
              <w:left w:val="nil"/>
              <w:bottom w:val="single" w:sz="4" w:space="0" w:color="auto"/>
              <w:right w:val="single" w:sz="4" w:space="0" w:color="auto"/>
            </w:tcBorders>
            <w:vAlign w:val="bottom"/>
          </w:tcPr>
          <w:p w14:paraId="1263F1D9"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0.22</w:t>
            </w:r>
          </w:p>
        </w:tc>
        <w:tc>
          <w:tcPr>
            <w:tcW w:w="832" w:type="dxa"/>
            <w:tcBorders>
              <w:left w:val="single" w:sz="4" w:space="0" w:color="auto"/>
            </w:tcBorders>
            <w:noWrap/>
            <w:hideMark/>
          </w:tcPr>
          <w:p w14:paraId="1F41D66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0.69</w:t>
            </w:r>
          </w:p>
        </w:tc>
        <w:tc>
          <w:tcPr>
            <w:tcW w:w="913" w:type="dxa"/>
            <w:noWrap/>
            <w:hideMark/>
          </w:tcPr>
          <w:p w14:paraId="3BCA9BE3"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5385</w:t>
            </w:r>
          </w:p>
        </w:tc>
        <w:tc>
          <w:tcPr>
            <w:tcW w:w="788" w:type="dxa"/>
            <w:noWrap/>
            <w:hideMark/>
          </w:tcPr>
          <w:p w14:paraId="66CB19F8"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0.56</w:t>
            </w:r>
          </w:p>
        </w:tc>
        <w:tc>
          <w:tcPr>
            <w:tcW w:w="788" w:type="dxa"/>
            <w:vAlign w:val="center"/>
          </w:tcPr>
          <w:p w14:paraId="18B03C60"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0.44</w:t>
            </w:r>
          </w:p>
        </w:tc>
        <w:tc>
          <w:tcPr>
            <w:tcW w:w="788" w:type="dxa"/>
            <w:vAlign w:val="bottom"/>
          </w:tcPr>
          <w:p w14:paraId="3C08FD53"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0.75</w:t>
            </w:r>
          </w:p>
        </w:tc>
      </w:tr>
      <w:tr w:rsidR="0036571E" w:rsidRPr="0036571E" w14:paraId="79B36631" w14:textId="77777777" w:rsidTr="00D11F4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3E15A02D"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4</w:t>
            </w:r>
          </w:p>
        </w:tc>
        <w:tc>
          <w:tcPr>
            <w:tcW w:w="833" w:type="dxa"/>
            <w:tcBorders>
              <w:left w:val="single" w:sz="4" w:space="0" w:color="auto"/>
            </w:tcBorders>
            <w:noWrap/>
            <w:hideMark/>
          </w:tcPr>
          <w:p w14:paraId="5EAEC05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0.92</w:t>
            </w:r>
          </w:p>
        </w:tc>
        <w:tc>
          <w:tcPr>
            <w:tcW w:w="913" w:type="dxa"/>
            <w:noWrap/>
            <w:hideMark/>
          </w:tcPr>
          <w:p w14:paraId="71162D03"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2999</w:t>
            </w:r>
          </w:p>
        </w:tc>
        <w:tc>
          <w:tcPr>
            <w:tcW w:w="913" w:type="dxa"/>
            <w:tcBorders>
              <w:right w:val="nil"/>
            </w:tcBorders>
            <w:noWrap/>
            <w:hideMark/>
          </w:tcPr>
          <w:p w14:paraId="7AC9B0A4"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0.08</w:t>
            </w:r>
          </w:p>
        </w:tc>
        <w:tc>
          <w:tcPr>
            <w:tcW w:w="832" w:type="dxa"/>
            <w:tcBorders>
              <w:top w:val="single" w:sz="4" w:space="0" w:color="auto"/>
              <w:left w:val="nil"/>
              <w:bottom w:val="single" w:sz="4" w:space="0" w:color="auto"/>
              <w:right w:val="nil"/>
            </w:tcBorders>
            <w:vAlign w:val="center"/>
          </w:tcPr>
          <w:p w14:paraId="268A7AC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0.92</w:t>
            </w:r>
          </w:p>
        </w:tc>
        <w:tc>
          <w:tcPr>
            <w:tcW w:w="832" w:type="dxa"/>
            <w:tcBorders>
              <w:top w:val="single" w:sz="4" w:space="0" w:color="auto"/>
              <w:left w:val="nil"/>
              <w:bottom w:val="single" w:sz="4" w:space="0" w:color="auto"/>
              <w:right w:val="single" w:sz="4" w:space="0" w:color="auto"/>
            </w:tcBorders>
            <w:vAlign w:val="bottom"/>
          </w:tcPr>
          <w:p w14:paraId="299570EC"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0.28</w:t>
            </w:r>
          </w:p>
        </w:tc>
        <w:tc>
          <w:tcPr>
            <w:tcW w:w="832" w:type="dxa"/>
            <w:tcBorders>
              <w:left w:val="single" w:sz="4" w:space="0" w:color="auto"/>
            </w:tcBorders>
            <w:noWrap/>
            <w:hideMark/>
          </w:tcPr>
          <w:p w14:paraId="6519E9E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0.99</w:t>
            </w:r>
          </w:p>
        </w:tc>
        <w:tc>
          <w:tcPr>
            <w:tcW w:w="913" w:type="dxa"/>
            <w:noWrap/>
            <w:hideMark/>
          </w:tcPr>
          <w:p w14:paraId="2E2EE011"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978</w:t>
            </w:r>
          </w:p>
        </w:tc>
        <w:tc>
          <w:tcPr>
            <w:tcW w:w="788" w:type="dxa"/>
            <w:noWrap/>
            <w:hideMark/>
          </w:tcPr>
          <w:p w14:paraId="5756B8E7"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0.002</w:t>
            </w:r>
          </w:p>
        </w:tc>
        <w:tc>
          <w:tcPr>
            <w:tcW w:w="788" w:type="dxa"/>
            <w:vAlign w:val="center"/>
          </w:tcPr>
          <w:p w14:paraId="35004FC2"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1.00</w:t>
            </w:r>
          </w:p>
        </w:tc>
        <w:tc>
          <w:tcPr>
            <w:tcW w:w="788" w:type="dxa"/>
            <w:vAlign w:val="bottom"/>
          </w:tcPr>
          <w:p w14:paraId="6800972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0.04</w:t>
            </w:r>
          </w:p>
        </w:tc>
      </w:tr>
      <w:tr w:rsidR="0036571E" w:rsidRPr="0036571E" w14:paraId="719664CB" w14:textId="77777777" w:rsidTr="00D11F4A">
        <w:trPr>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72645A63"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5</w:t>
            </w:r>
          </w:p>
        </w:tc>
        <w:tc>
          <w:tcPr>
            <w:tcW w:w="833" w:type="dxa"/>
            <w:tcBorders>
              <w:left w:val="single" w:sz="4" w:space="0" w:color="auto"/>
            </w:tcBorders>
            <w:noWrap/>
            <w:hideMark/>
          </w:tcPr>
          <w:p w14:paraId="0EEC7A1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0.96</w:t>
            </w:r>
          </w:p>
        </w:tc>
        <w:tc>
          <w:tcPr>
            <w:tcW w:w="913" w:type="dxa"/>
            <w:noWrap/>
            <w:hideMark/>
          </w:tcPr>
          <w:p w14:paraId="211443AF"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2536</w:t>
            </w:r>
          </w:p>
        </w:tc>
        <w:tc>
          <w:tcPr>
            <w:tcW w:w="913" w:type="dxa"/>
            <w:tcBorders>
              <w:right w:val="nil"/>
            </w:tcBorders>
            <w:noWrap/>
            <w:hideMark/>
          </w:tcPr>
          <w:p w14:paraId="21755210"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0.04</w:t>
            </w:r>
          </w:p>
        </w:tc>
        <w:tc>
          <w:tcPr>
            <w:tcW w:w="832" w:type="dxa"/>
            <w:tcBorders>
              <w:top w:val="single" w:sz="4" w:space="0" w:color="auto"/>
              <w:left w:val="nil"/>
              <w:bottom w:val="single" w:sz="4" w:space="0" w:color="auto"/>
              <w:right w:val="nil"/>
            </w:tcBorders>
            <w:vAlign w:val="center"/>
          </w:tcPr>
          <w:p w14:paraId="2CDA0036"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0.96</w:t>
            </w:r>
          </w:p>
        </w:tc>
        <w:tc>
          <w:tcPr>
            <w:tcW w:w="832" w:type="dxa"/>
            <w:tcBorders>
              <w:top w:val="single" w:sz="4" w:space="0" w:color="auto"/>
              <w:left w:val="nil"/>
              <w:bottom w:val="single" w:sz="4" w:space="0" w:color="auto"/>
              <w:right w:val="single" w:sz="4" w:space="0" w:color="auto"/>
            </w:tcBorders>
            <w:vAlign w:val="bottom"/>
          </w:tcPr>
          <w:p w14:paraId="4246EDA3"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0.20</w:t>
            </w:r>
          </w:p>
        </w:tc>
        <w:tc>
          <w:tcPr>
            <w:tcW w:w="832" w:type="dxa"/>
            <w:tcBorders>
              <w:left w:val="single" w:sz="4" w:space="0" w:color="auto"/>
            </w:tcBorders>
            <w:noWrap/>
            <w:hideMark/>
          </w:tcPr>
          <w:p w14:paraId="36174DC6"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0.77</w:t>
            </w:r>
          </w:p>
        </w:tc>
        <w:tc>
          <w:tcPr>
            <w:tcW w:w="913" w:type="dxa"/>
            <w:noWrap/>
            <w:hideMark/>
          </w:tcPr>
          <w:p w14:paraId="370F6A50"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4638</w:t>
            </w:r>
          </w:p>
        </w:tc>
        <w:tc>
          <w:tcPr>
            <w:tcW w:w="788" w:type="dxa"/>
            <w:noWrap/>
            <w:hideMark/>
          </w:tcPr>
          <w:p w14:paraId="656E608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4.59</w:t>
            </w:r>
          </w:p>
        </w:tc>
        <w:tc>
          <w:tcPr>
            <w:tcW w:w="788" w:type="dxa"/>
            <w:vAlign w:val="center"/>
          </w:tcPr>
          <w:p w14:paraId="567A9A66"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-3.59</w:t>
            </w:r>
          </w:p>
        </w:tc>
        <w:tc>
          <w:tcPr>
            <w:tcW w:w="788" w:type="dxa"/>
            <w:vAlign w:val="bottom"/>
          </w:tcPr>
          <w:p w14:paraId="38821618"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2.14</w:t>
            </w:r>
          </w:p>
        </w:tc>
      </w:tr>
      <w:tr w:rsidR="0036571E" w:rsidRPr="0036571E" w14:paraId="3B698A77" w14:textId="77777777" w:rsidTr="00D11F4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31A5A3ED"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6</w:t>
            </w:r>
          </w:p>
        </w:tc>
        <w:tc>
          <w:tcPr>
            <w:tcW w:w="833" w:type="dxa"/>
            <w:tcBorders>
              <w:left w:val="single" w:sz="4" w:space="0" w:color="auto"/>
            </w:tcBorders>
            <w:noWrap/>
            <w:hideMark/>
          </w:tcPr>
          <w:p w14:paraId="3A8E8F6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0.94</w:t>
            </w:r>
          </w:p>
        </w:tc>
        <w:tc>
          <w:tcPr>
            <w:tcW w:w="913" w:type="dxa"/>
            <w:noWrap/>
            <w:hideMark/>
          </w:tcPr>
          <w:p w14:paraId="0A1FD66F"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2103</w:t>
            </w:r>
          </w:p>
        </w:tc>
        <w:tc>
          <w:tcPr>
            <w:tcW w:w="913" w:type="dxa"/>
            <w:tcBorders>
              <w:right w:val="nil"/>
            </w:tcBorders>
            <w:noWrap/>
            <w:hideMark/>
          </w:tcPr>
          <w:p w14:paraId="0272116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0.06</w:t>
            </w:r>
          </w:p>
        </w:tc>
        <w:tc>
          <w:tcPr>
            <w:tcW w:w="832" w:type="dxa"/>
            <w:tcBorders>
              <w:top w:val="single" w:sz="4" w:space="0" w:color="auto"/>
              <w:left w:val="nil"/>
              <w:bottom w:val="single" w:sz="4" w:space="0" w:color="auto"/>
              <w:right w:val="nil"/>
            </w:tcBorders>
            <w:vAlign w:val="center"/>
          </w:tcPr>
          <w:p w14:paraId="6D12754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0.94</w:t>
            </w:r>
          </w:p>
        </w:tc>
        <w:tc>
          <w:tcPr>
            <w:tcW w:w="832" w:type="dxa"/>
            <w:tcBorders>
              <w:top w:val="single" w:sz="4" w:space="0" w:color="auto"/>
              <w:left w:val="nil"/>
              <w:bottom w:val="single" w:sz="4" w:space="0" w:color="auto"/>
              <w:right w:val="single" w:sz="4" w:space="0" w:color="auto"/>
            </w:tcBorders>
            <w:vAlign w:val="bottom"/>
          </w:tcPr>
          <w:p w14:paraId="782A3554"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0.24</w:t>
            </w:r>
          </w:p>
        </w:tc>
        <w:tc>
          <w:tcPr>
            <w:tcW w:w="832" w:type="dxa"/>
            <w:tcBorders>
              <w:left w:val="single" w:sz="4" w:space="0" w:color="auto"/>
            </w:tcBorders>
            <w:noWrap/>
            <w:hideMark/>
          </w:tcPr>
          <w:p w14:paraId="064CD71F"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4CE580A0"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6236</w:t>
            </w:r>
          </w:p>
        </w:tc>
        <w:tc>
          <w:tcPr>
            <w:tcW w:w="788" w:type="dxa"/>
            <w:noWrap/>
            <w:hideMark/>
          </w:tcPr>
          <w:p w14:paraId="1B845517"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0.07</w:t>
            </w:r>
          </w:p>
        </w:tc>
        <w:tc>
          <w:tcPr>
            <w:tcW w:w="788" w:type="dxa"/>
            <w:vAlign w:val="center"/>
          </w:tcPr>
          <w:p w14:paraId="3EC11A76"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0.93</w:t>
            </w:r>
          </w:p>
        </w:tc>
        <w:tc>
          <w:tcPr>
            <w:tcW w:w="788" w:type="dxa"/>
            <w:vAlign w:val="bottom"/>
          </w:tcPr>
          <w:p w14:paraId="1121092C"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0.26</w:t>
            </w:r>
          </w:p>
        </w:tc>
      </w:tr>
      <w:tr w:rsidR="0036571E" w:rsidRPr="0036571E" w14:paraId="0D18AD76" w14:textId="77777777" w:rsidTr="00D11F4A">
        <w:trPr>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5AF1DAE2"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7</w:t>
            </w:r>
          </w:p>
        </w:tc>
        <w:tc>
          <w:tcPr>
            <w:tcW w:w="833" w:type="dxa"/>
            <w:tcBorders>
              <w:left w:val="single" w:sz="4" w:space="0" w:color="auto"/>
            </w:tcBorders>
            <w:noWrap/>
            <w:hideMark/>
          </w:tcPr>
          <w:p w14:paraId="0B670046"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09822DB0"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2699</w:t>
            </w:r>
          </w:p>
        </w:tc>
        <w:tc>
          <w:tcPr>
            <w:tcW w:w="913" w:type="dxa"/>
            <w:tcBorders>
              <w:right w:val="nil"/>
            </w:tcBorders>
            <w:noWrap/>
            <w:hideMark/>
          </w:tcPr>
          <w:p w14:paraId="621F6B83"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0.05</w:t>
            </w:r>
          </w:p>
        </w:tc>
        <w:tc>
          <w:tcPr>
            <w:tcW w:w="832" w:type="dxa"/>
            <w:tcBorders>
              <w:top w:val="single" w:sz="4" w:space="0" w:color="auto"/>
              <w:left w:val="nil"/>
              <w:bottom w:val="single" w:sz="4" w:space="0" w:color="auto"/>
              <w:right w:val="nil"/>
            </w:tcBorders>
            <w:vAlign w:val="center"/>
          </w:tcPr>
          <w:p w14:paraId="6A6C71B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0.95</w:t>
            </w:r>
          </w:p>
        </w:tc>
        <w:tc>
          <w:tcPr>
            <w:tcW w:w="832" w:type="dxa"/>
            <w:tcBorders>
              <w:top w:val="single" w:sz="4" w:space="0" w:color="auto"/>
              <w:left w:val="nil"/>
              <w:bottom w:val="single" w:sz="4" w:space="0" w:color="auto"/>
              <w:right w:val="single" w:sz="4" w:space="0" w:color="auto"/>
            </w:tcBorders>
            <w:vAlign w:val="bottom"/>
          </w:tcPr>
          <w:p w14:paraId="5D53F769"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0.22</w:t>
            </w:r>
          </w:p>
        </w:tc>
        <w:tc>
          <w:tcPr>
            <w:tcW w:w="832" w:type="dxa"/>
            <w:tcBorders>
              <w:left w:val="single" w:sz="4" w:space="0" w:color="auto"/>
            </w:tcBorders>
            <w:noWrap/>
            <w:hideMark/>
          </w:tcPr>
          <w:p w14:paraId="7947673C"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43505ECF"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6230</w:t>
            </w:r>
          </w:p>
        </w:tc>
        <w:tc>
          <w:tcPr>
            <w:tcW w:w="788" w:type="dxa"/>
            <w:noWrap/>
            <w:hideMark/>
          </w:tcPr>
          <w:p w14:paraId="7D52085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0.65</w:t>
            </w:r>
          </w:p>
        </w:tc>
        <w:tc>
          <w:tcPr>
            <w:tcW w:w="788" w:type="dxa"/>
            <w:vAlign w:val="center"/>
          </w:tcPr>
          <w:p w14:paraId="4F169C9D"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0.35</w:t>
            </w:r>
          </w:p>
        </w:tc>
        <w:tc>
          <w:tcPr>
            <w:tcW w:w="788" w:type="dxa"/>
            <w:vAlign w:val="bottom"/>
          </w:tcPr>
          <w:p w14:paraId="31831711"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0.81</w:t>
            </w:r>
          </w:p>
        </w:tc>
      </w:tr>
      <w:tr w:rsidR="0036571E" w:rsidRPr="0036571E" w14:paraId="767C8E9E" w14:textId="77777777" w:rsidTr="00D11F4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06C349E2"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8</w:t>
            </w:r>
          </w:p>
        </w:tc>
        <w:tc>
          <w:tcPr>
            <w:tcW w:w="833" w:type="dxa"/>
            <w:tcBorders>
              <w:left w:val="single" w:sz="4" w:space="0" w:color="auto"/>
            </w:tcBorders>
            <w:noWrap/>
            <w:hideMark/>
          </w:tcPr>
          <w:p w14:paraId="0CF6178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0.96</w:t>
            </w:r>
          </w:p>
        </w:tc>
        <w:tc>
          <w:tcPr>
            <w:tcW w:w="913" w:type="dxa"/>
            <w:noWrap/>
            <w:hideMark/>
          </w:tcPr>
          <w:p w14:paraId="57F25BC1"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2460</w:t>
            </w:r>
          </w:p>
        </w:tc>
        <w:tc>
          <w:tcPr>
            <w:tcW w:w="913" w:type="dxa"/>
            <w:tcBorders>
              <w:right w:val="nil"/>
            </w:tcBorders>
            <w:noWrap/>
            <w:hideMark/>
          </w:tcPr>
          <w:p w14:paraId="07B6EBA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0.04</w:t>
            </w:r>
          </w:p>
        </w:tc>
        <w:tc>
          <w:tcPr>
            <w:tcW w:w="832" w:type="dxa"/>
            <w:tcBorders>
              <w:top w:val="single" w:sz="4" w:space="0" w:color="auto"/>
              <w:left w:val="nil"/>
              <w:bottom w:val="single" w:sz="4" w:space="0" w:color="auto"/>
              <w:right w:val="nil"/>
            </w:tcBorders>
            <w:vAlign w:val="center"/>
          </w:tcPr>
          <w:p w14:paraId="0F7B5F21"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0.96</w:t>
            </w:r>
          </w:p>
        </w:tc>
        <w:tc>
          <w:tcPr>
            <w:tcW w:w="832" w:type="dxa"/>
            <w:tcBorders>
              <w:top w:val="single" w:sz="4" w:space="0" w:color="auto"/>
              <w:left w:val="nil"/>
              <w:bottom w:val="single" w:sz="4" w:space="0" w:color="auto"/>
              <w:right w:val="single" w:sz="4" w:space="0" w:color="auto"/>
            </w:tcBorders>
            <w:vAlign w:val="bottom"/>
          </w:tcPr>
          <w:p w14:paraId="0AFD3954"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0.20</w:t>
            </w:r>
          </w:p>
        </w:tc>
        <w:tc>
          <w:tcPr>
            <w:tcW w:w="832" w:type="dxa"/>
            <w:tcBorders>
              <w:left w:val="single" w:sz="4" w:space="0" w:color="auto"/>
            </w:tcBorders>
            <w:noWrap/>
            <w:hideMark/>
          </w:tcPr>
          <w:p w14:paraId="2F8CF1C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0.74</w:t>
            </w:r>
          </w:p>
        </w:tc>
        <w:tc>
          <w:tcPr>
            <w:tcW w:w="913" w:type="dxa"/>
            <w:noWrap/>
            <w:hideMark/>
          </w:tcPr>
          <w:p w14:paraId="4D253EB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4986</w:t>
            </w:r>
          </w:p>
        </w:tc>
        <w:tc>
          <w:tcPr>
            <w:tcW w:w="788" w:type="dxa"/>
            <w:noWrap/>
            <w:hideMark/>
          </w:tcPr>
          <w:p w14:paraId="28E37B8C"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0.33</w:t>
            </w:r>
          </w:p>
        </w:tc>
        <w:tc>
          <w:tcPr>
            <w:tcW w:w="788" w:type="dxa"/>
            <w:vAlign w:val="center"/>
          </w:tcPr>
          <w:p w14:paraId="3A0782E0"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0.67</w:t>
            </w:r>
          </w:p>
        </w:tc>
        <w:tc>
          <w:tcPr>
            <w:tcW w:w="788" w:type="dxa"/>
            <w:vAlign w:val="bottom"/>
          </w:tcPr>
          <w:p w14:paraId="4D349D1F"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0.57</w:t>
            </w:r>
          </w:p>
        </w:tc>
      </w:tr>
      <w:tr w:rsidR="0036571E" w:rsidRPr="0036571E" w14:paraId="2A3D37EA" w14:textId="77777777" w:rsidTr="00D11F4A">
        <w:trPr>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237833DE"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9</w:t>
            </w:r>
          </w:p>
        </w:tc>
        <w:tc>
          <w:tcPr>
            <w:tcW w:w="833" w:type="dxa"/>
            <w:tcBorders>
              <w:left w:val="single" w:sz="4" w:space="0" w:color="auto"/>
            </w:tcBorders>
            <w:noWrap/>
            <w:hideMark/>
          </w:tcPr>
          <w:p w14:paraId="556A97D9"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0.94</w:t>
            </w:r>
          </w:p>
        </w:tc>
        <w:tc>
          <w:tcPr>
            <w:tcW w:w="913" w:type="dxa"/>
            <w:noWrap/>
            <w:hideMark/>
          </w:tcPr>
          <w:p w14:paraId="7550559E"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2902</w:t>
            </w:r>
          </w:p>
        </w:tc>
        <w:tc>
          <w:tcPr>
            <w:tcW w:w="913" w:type="dxa"/>
            <w:tcBorders>
              <w:right w:val="nil"/>
            </w:tcBorders>
            <w:noWrap/>
            <w:hideMark/>
          </w:tcPr>
          <w:p w14:paraId="25F17CE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0.05</w:t>
            </w:r>
          </w:p>
        </w:tc>
        <w:tc>
          <w:tcPr>
            <w:tcW w:w="832" w:type="dxa"/>
            <w:tcBorders>
              <w:top w:val="single" w:sz="4" w:space="0" w:color="auto"/>
              <w:left w:val="nil"/>
              <w:bottom w:val="single" w:sz="4" w:space="0" w:color="auto"/>
              <w:right w:val="nil"/>
            </w:tcBorders>
            <w:vAlign w:val="center"/>
          </w:tcPr>
          <w:p w14:paraId="3C521A37"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0.95</w:t>
            </w:r>
          </w:p>
        </w:tc>
        <w:tc>
          <w:tcPr>
            <w:tcW w:w="832" w:type="dxa"/>
            <w:tcBorders>
              <w:top w:val="single" w:sz="4" w:space="0" w:color="auto"/>
              <w:left w:val="nil"/>
              <w:bottom w:val="single" w:sz="4" w:space="0" w:color="auto"/>
              <w:right w:val="single" w:sz="4" w:space="0" w:color="auto"/>
            </w:tcBorders>
            <w:vAlign w:val="bottom"/>
          </w:tcPr>
          <w:p w14:paraId="34C47777"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0.22</w:t>
            </w:r>
          </w:p>
        </w:tc>
        <w:tc>
          <w:tcPr>
            <w:tcW w:w="832" w:type="dxa"/>
            <w:tcBorders>
              <w:left w:val="single" w:sz="4" w:space="0" w:color="auto"/>
            </w:tcBorders>
            <w:noWrap/>
            <w:hideMark/>
          </w:tcPr>
          <w:p w14:paraId="7027CEA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0.76</w:t>
            </w:r>
          </w:p>
        </w:tc>
        <w:tc>
          <w:tcPr>
            <w:tcW w:w="913" w:type="dxa"/>
            <w:noWrap/>
            <w:hideMark/>
          </w:tcPr>
          <w:p w14:paraId="422F758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4330</w:t>
            </w:r>
          </w:p>
        </w:tc>
        <w:tc>
          <w:tcPr>
            <w:tcW w:w="788" w:type="dxa"/>
            <w:noWrap/>
            <w:hideMark/>
          </w:tcPr>
          <w:p w14:paraId="31BD3B06"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1.95</w:t>
            </w:r>
          </w:p>
        </w:tc>
        <w:tc>
          <w:tcPr>
            <w:tcW w:w="788" w:type="dxa"/>
            <w:vAlign w:val="center"/>
          </w:tcPr>
          <w:p w14:paraId="438E33BD"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-0.95</w:t>
            </w:r>
          </w:p>
        </w:tc>
        <w:tc>
          <w:tcPr>
            <w:tcW w:w="788" w:type="dxa"/>
            <w:vAlign w:val="bottom"/>
          </w:tcPr>
          <w:p w14:paraId="4163BC57"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GB"/>
              </w:rPr>
            </w:pPr>
            <w:r w:rsidRPr="0036571E">
              <w:rPr>
                <w:color w:val="000000"/>
                <w:sz w:val="20"/>
                <w:szCs w:val="20"/>
              </w:rPr>
              <w:t>1.40</w:t>
            </w:r>
          </w:p>
        </w:tc>
      </w:tr>
      <w:tr w:rsidR="0036571E" w:rsidRPr="0036571E" w14:paraId="5592ACD5" w14:textId="77777777" w:rsidTr="00D11F4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hideMark/>
          </w:tcPr>
          <w:p w14:paraId="0996CB7A"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10</w:t>
            </w:r>
          </w:p>
        </w:tc>
        <w:tc>
          <w:tcPr>
            <w:tcW w:w="833" w:type="dxa"/>
            <w:tcBorders>
              <w:left w:val="single" w:sz="4" w:space="0" w:color="auto"/>
            </w:tcBorders>
            <w:noWrap/>
            <w:hideMark/>
          </w:tcPr>
          <w:p w14:paraId="7908B506"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5E159FBD"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2555</w:t>
            </w:r>
          </w:p>
        </w:tc>
        <w:tc>
          <w:tcPr>
            <w:tcW w:w="913" w:type="dxa"/>
            <w:tcBorders>
              <w:right w:val="nil"/>
            </w:tcBorders>
            <w:noWrap/>
            <w:hideMark/>
          </w:tcPr>
          <w:p w14:paraId="7E9DF98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0.04</w:t>
            </w:r>
          </w:p>
        </w:tc>
        <w:tc>
          <w:tcPr>
            <w:tcW w:w="832" w:type="dxa"/>
            <w:tcBorders>
              <w:top w:val="single" w:sz="4" w:space="0" w:color="auto"/>
              <w:left w:val="nil"/>
              <w:bottom w:val="single" w:sz="4" w:space="0" w:color="auto"/>
              <w:right w:val="nil"/>
            </w:tcBorders>
            <w:vAlign w:val="center"/>
          </w:tcPr>
          <w:p w14:paraId="0D7B01D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0.96</w:t>
            </w:r>
          </w:p>
        </w:tc>
        <w:tc>
          <w:tcPr>
            <w:tcW w:w="832" w:type="dxa"/>
            <w:tcBorders>
              <w:top w:val="single" w:sz="4" w:space="0" w:color="auto"/>
              <w:left w:val="nil"/>
              <w:bottom w:val="single" w:sz="4" w:space="0" w:color="auto"/>
              <w:right w:val="single" w:sz="4" w:space="0" w:color="auto"/>
            </w:tcBorders>
            <w:vAlign w:val="bottom"/>
          </w:tcPr>
          <w:p w14:paraId="430285B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0.20</w:t>
            </w:r>
          </w:p>
        </w:tc>
        <w:tc>
          <w:tcPr>
            <w:tcW w:w="832" w:type="dxa"/>
            <w:tcBorders>
              <w:left w:val="single" w:sz="4" w:space="0" w:color="auto"/>
            </w:tcBorders>
            <w:noWrap/>
            <w:hideMark/>
          </w:tcPr>
          <w:p w14:paraId="52D0E44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0.95</w:t>
            </w:r>
          </w:p>
        </w:tc>
        <w:tc>
          <w:tcPr>
            <w:tcW w:w="913" w:type="dxa"/>
            <w:noWrap/>
            <w:hideMark/>
          </w:tcPr>
          <w:p w14:paraId="32D211A5"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4737</w:t>
            </w:r>
          </w:p>
        </w:tc>
        <w:tc>
          <w:tcPr>
            <w:tcW w:w="788" w:type="dxa"/>
            <w:noWrap/>
            <w:hideMark/>
          </w:tcPr>
          <w:p w14:paraId="3FFBB3F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0.29</w:t>
            </w:r>
          </w:p>
        </w:tc>
        <w:tc>
          <w:tcPr>
            <w:tcW w:w="788" w:type="dxa"/>
            <w:vAlign w:val="center"/>
          </w:tcPr>
          <w:p w14:paraId="36340072"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0.71</w:t>
            </w:r>
          </w:p>
        </w:tc>
        <w:tc>
          <w:tcPr>
            <w:tcW w:w="788" w:type="dxa"/>
            <w:vAlign w:val="bottom"/>
          </w:tcPr>
          <w:p w14:paraId="0401D69B"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36571E">
              <w:rPr>
                <w:color w:val="000000"/>
                <w:sz w:val="20"/>
                <w:szCs w:val="20"/>
              </w:rPr>
              <w:t>0.54</w:t>
            </w:r>
          </w:p>
        </w:tc>
      </w:tr>
      <w:tr w:rsidR="0036571E" w:rsidRPr="0036571E" w14:paraId="25ACCC3F" w14:textId="77777777" w:rsidTr="00D11F4A">
        <w:trPr>
          <w:trHeight w:val="408"/>
        </w:trPr>
        <w:tc>
          <w:tcPr>
            <w:cnfStyle w:val="001000000000" w:firstRow="0" w:lastRow="0" w:firstColumn="1" w:lastColumn="0" w:oddVBand="0" w:evenVBand="0" w:oddHBand="0" w:evenHBand="0" w:firstRowFirstColumn="0" w:firstRowLastColumn="0" w:lastRowFirstColumn="0" w:lastRowLastColumn="0"/>
            <w:tcW w:w="813" w:type="dxa"/>
            <w:tcBorders>
              <w:right w:val="single" w:sz="4" w:space="0" w:color="auto"/>
            </w:tcBorders>
            <w:noWrap/>
            <w:vAlign w:val="center"/>
            <w:hideMark/>
          </w:tcPr>
          <w:p w14:paraId="76FD4DE1" w14:textId="77777777" w:rsidR="0036571E" w:rsidRPr="0036571E" w:rsidRDefault="0036571E" w:rsidP="00D11F4A">
            <w:pPr>
              <w:shd w:val="clear" w:color="auto" w:fill="FFFFFF"/>
              <w:spacing w:line="240" w:lineRule="auto"/>
              <w:ind w:firstLine="0"/>
              <w:jc w:val="center"/>
              <w:rPr>
                <w:rFonts w:asciiTheme="majorBidi" w:eastAsia="Times New Roman" w:hAnsiTheme="majorBidi" w:cstheme="majorBidi"/>
                <w:color w:val="000000"/>
                <w:sz w:val="18"/>
                <w:szCs w:val="18"/>
              </w:rPr>
            </w:pPr>
            <w:r w:rsidRPr="0036571E">
              <w:rPr>
                <w:rFonts w:asciiTheme="majorBidi" w:eastAsia="Times New Roman" w:hAnsiTheme="majorBidi" w:cstheme="majorBidi"/>
                <w:color w:val="000000"/>
                <w:sz w:val="18"/>
                <w:szCs w:val="18"/>
              </w:rPr>
              <w:t>Average</w:t>
            </w:r>
          </w:p>
        </w:tc>
        <w:tc>
          <w:tcPr>
            <w:tcW w:w="833" w:type="dxa"/>
            <w:tcBorders>
              <w:left w:val="single" w:sz="4" w:space="0" w:color="auto"/>
            </w:tcBorders>
            <w:noWrap/>
            <w:vAlign w:val="center"/>
            <w:hideMark/>
          </w:tcPr>
          <w:p w14:paraId="6EA19D28"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rFonts w:asciiTheme="majorBidi" w:eastAsia="Times New Roman" w:hAnsiTheme="majorBidi" w:cstheme="majorBidi"/>
                <w:b/>
                <w:bCs/>
                <w:color w:val="000000"/>
                <w:sz w:val="20"/>
                <w:szCs w:val="20"/>
              </w:rPr>
              <w:t>0.95</w:t>
            </w:r>
          </w:p>
        </w:tc>
        <w:tc>
          <w:tcPr>
            <w:tcW w:w="913" w:type="dxa"/>
            <w:noWrap/>
            <w:vAlign w:val="center"/>
            <w:hideMark/>
          </w:tcPr>
          <w:p w14:paraId="49170170"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rFonts w:asciiTheme="majorBidi" w:eastAsia="Times New Roman" w:hAnsiTheme="majorBidi" w:cstheme="majorBidi"/>
                <w:b/>
                <w:bCs/>
                <w:color w:val="000000"/>
                <w:sz w:val="20"/>
                <w:szCs w:val="20"/>
              </w:rPr>
              <w:t>2592</w:t>
            </w:r>
          </w:p>
        </w:tc>
        <w:tc>
          <w:tcPr>
            <w:tcW w:w="913" w:type="dxa"/>
            <w:tcBorders>
              <w:right w:val="nil"/>
            </w:tcBorders>
            <w:noWrap/>
            <w:vAlign w:val="center"/>
            <w:hideMark/>
          </w:tcPr>
          <w:p w14:paraId="129F13E9"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rFonts w:asciiTheme="majorBidi" w:eastAsia="Times New Roman" w:hAnsiTheme="majorBidi" w:cstheme="majorBidi"/>
                <w:b/>
                <w:bCs/>
                <w:color w:val="000000"/>
                <w:sz w:val="20"/>
                <w:szCs w:val="20"/>
              </w:rPr>
              <w:t>0.05</w:t>
            </w:r>
          </w:p>
        </w:tc>
        <w:tc>
          <w:tcPr>
            <w:tcW w:w="832" w:type="dxa"/>
            <w:tcBorders>
              <w:top w:val="single" w:sz="4" w:space="0" w:color="auto"/>
              <w:left w:val="nil"/>
              <w:bottom w:val="single" w:sz="4" w:space="0" w:color="auto"/>
              <w:right w:val="nil"/>
            </w:tcBorders>
            <w:vAlign w:val="center"/>
          </w:tcPr>
          <w:p w14:paraId="7BCB8C89"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b/>
                <w:bCs/>
                <w:color w:val="000000"/>
                <w:sz w:val="20"/>
                <w:szCs w:val="20"/>
              </w:rPr>
              <w:t>0.95</w:t>
            </w:r>
          </w:p>
        </w:tc>
        <w:tc>
          <w:tcPr>
            <w:tcW w:w="832" w:type="dxa"/>
            <w:tcBorders>
              <w:top w:val="single" w:sz="4" w:space="0" w:color="auto"/>
              <w:left w:val="nil"/>
              <w:bottom w:val="single" w:sz="4" w:space="0" w:color="auto"/>
              <w:right w:val="single" w:sz="4" w:space="0" w:color="auto"/>
            </w:tcBorders>
            <w:vAlign w:val="center"/>
          </w:tcPr>
          <w:p w14:paraId="4ADB5B21"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b/>
                <w:bCs/>
                <w:color w:val="000000"/>
                <w:sz w:val="20"/>
                <w:szCs w:val="20"/>
              </w:rPr>
              <w:t>0.22</w:t>
            </w:r>
          </w:p>
        </w:tc>
        <w:tc>
          <w:tcPr>
            <w:tcW w:w="832" w:type="dxa"/>
            <w:tcBorders>
              <w:left w:val="single" w:sz="4" w:space="0" w:color="auto"/>
            </w:tcBorders>
            <w:noWrap/>
            <w:vAlign w:val="center"/>
            <w:hideMark/>
          </w:tcPr>
          <w:p w14:paraId="5C43E876"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rFonts w:asciiTheme="majorBidi" w:eastAsia="Times New Roman" w:hAnsiTheme="majorBidi" w:cstheme="majorBidi"/>
                <w:b/>
                <w:bCs/>
                <w:color w:val="000000"/>
                <w:sz w:val="20"/>
                <w:szCs w:val="20"/>
              </w:rPr>
              <w:t>0.86</w:t>
            </w:r>
          </w:p>
        </w:tc>
        <w:tc>
          <w:tcPr>
            <w:tcW w:w="913" w:type="dxa"/>
            <w:noWrap/>
            <w:vAlign w:val="center"/>
            <w:hideMark/>
          </w:tcPr>
          <w:p w14:paraId="3439F127"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rFonts w:asciiTheme="majorBidi" w:eastAsia="Times New Roman" w:hAnsiTheme="majorBidi" w:cstheme="majorBidi"/>
                <w:b/>
                <w:bCs/>
                <w:color w:val="000000"/>
                <w:sz w:val="20"/>
                <w:szCs w:val="20"/>
              </w:rPr>
              <w:t>4374</w:t>
            </w:r>
          </w:p>
        </w:tc>
        <w:tc>
          <w:tcPr>
            <w:tcW w:w="788" w:type="dxa"/>
            <w:noWrap/>
            <w:vAlign w:val="center"/>
            <w:hideMark/>
          </w:tcPr>
          <w:p w14:paraId="2DE5296E"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rFonts w:asciiTheme="majorBidi" w:eastAsia="Times New Roman" w:hAnsiTheme="majorBidi" w:cstheme="majorBidi"/>
                <w:b/>
                <w:bCs/>
                <w:color w:val="000000"/>
                <w:sz w:val="20"/>
                <w:szCs w:val="20"/>
              </w:rPr>
              <w:t>0.90</w:t>
            </w:r>
          </w:p>
        </w:tc>
        <w:tc>
          <w:tcPr>
            <w:tcW w:w="788" w:type="dxa"/>
            <w:vAlign w:val="center"/>
          </w:tcPr>
          <w:p w14:paraId="4B7326A5"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b/>
                <w:bCs/>
                <w:color w:val="000000"/>
                <w:sz w:val="20"/>
                <w:szCs w:val="20"/>
              </w:rPr>
              <w:t>0.10</w:t>
            </w:r>
          </w:p>
        </w:tc>
        <w:tc>
          <w:tcPr>
            <w:tcW w:w="788" w:type="dxa"/>
            <w:vAlign w:val="center"/>
          </w:tcPr>
          <w:p w14:paraId="1B9E5EF0" w14:textId="77777777" w:rsidR="0036571E" w:rsidRPr="0036571E" w:rsidRDefault="0036571E" w:rsidP="00D11F4A">
            <w:pPr>
              <w:shd w:val="clear" w:color="auto" w:fill="FFFFFF"/>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36571E">
              <w:rPr>
                <w:b/>
                <w:bCs/>
                <w:color w:val="000000"/>
                <w:sz w:val="20"/>
                <w:szCs w:val="20"/>
              </w:rPr>
              <w:t>0.75</w:t>
            </w:r>
          </w:p>
        </w:tc>
      </w:tr>
    </w:tbl>
    <w:p w14:paraId="7124430F" w14:textId="77777777" w:rsidR="0036571E" w:rsidRPr="0036571E" w:rsidRDefault="0036571E" w:rsidP="0036571E">
      <w:pPr>
        <w:jc w:val="center"/>
        <w:rPr>
          <w:color w:val="000000" w:themeColor="text1"/>
          <w:lang w:val="en-GB"/>
        </w:rPr>
      </w:pPr>
    </w:p>
    <w:p w14:paraId="172D7CCE" w14:textId="77777777" w:rsidR="0036571E" w:rsidRPr="0036571E" w:rsidRDefault="0036571E" w:rsidP="0036571E">
      <w:pPr>
        <w:jc w:val="center"/>
        <w:rPr>
          <w:color w:val="000000" w:themeColor="text1"/>
          <w:lang w:val="en-GB"/>
        </w:rPr>
      </w:pPr>
    </w:p>
    <w:p w14:paraId="4719A31B" w14:textId="77777777" w:rsidR="0036571E" w:rsidRPr="0036571E" w:rsidRDefault="0036571E" w:rsidP="0036571E">
      <w:pPr>
        <w:jc w:val="center"/>
        <w:rPr>
          <w:color w:val="000000" w:themeColor="text1"/>
          <w:lang w:val="en-GB"/>
        </w:rPr>
      </w:pPr>
    </w:p>
    <w:p w14:paraId="3D932C75" w14:textId="77777777" w:rsidR="0036571E" w:rsidRPr="0036571E" w:rsidRDefault="0036571E" w:rsidP="0036571E">
      <w:pPr>
        <w:jc w:val="center"/>
        <w:rPr>
          <w:color w:val="000000" w:themeColor="text1"/>
          <w:lang w:val="en-GB"/>
        </w:rPr>
      </w:pPr>
    </w:p>
    <w:p w14:paraId="521D62B0" w14:textId="77777777" w:rsidR="0036571E" w:rsidRPr="0036571E" w:rsidRDefault="0036571E" w:rsidP="0036571E">
      <w:pPr>
        <w:jc w:val="center"/>
        <w:rPr>
          <w:color w:val="000000" w:themeColor="text1"/>
          <w:lang w:val="en-GB"/>
        </w:rPr>
      </w:pPr>
      <w:r w:rsidRPr="0036571E">
        <w:rPr>
          <w:color w:val="000000" w:themeColor="text1"/>
          <w:lang w:val="en-GB"/>
        </w:rPr>
        <w:lastRenderedPageBreak/>
        <w:t>Table 3. The weights and biases of the five-clustered ANN-GA model</w:t>
      </w:r>
    </w:p>
    <w:tbl>
      <w:tblPr>
        <w:tblStyle w:val="ListTable21"/>
        <w:tblW w:w="0" w:type="auto"/>
        <w:tblLook w:val="04A0" w:firstRow="1" w:lastRow="0" w:firstColumn="1" w:lastColumn="0" w:noHBand="0" w:noVBand="1"/>
      </w:tblPr>
      <w:tblGrid>
        <w:gridCol w:w="729"/>
        <w:gridCol w:w="914"/>
        <w:gridCol w:w="727"/>
        <w:gridCol w:w="823"/>
        <w:gridCol w:w="727"/>
        <w:gridCol w:w="823"/>
        <w:gridCol w:w="713"/>
        <w:gridCol w:w="823"/>
        <w:gridCol w:w="781"/>
        <w:gridCol w:w="692"/>
        <w:gridCol w:w="641"/>
        <w:gridCol w:w="636"/>
      </w:tblGrid>
      <w:tr w:rsidR="0036571E" w:rsidRPr="0036571E" w14:paraId="52D0150C" w14:textId="77777777" w:rsidTr="00D11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8" w:type="dxa"/>
            <w:gridSpan w:val="6"/>
            <w:vAlign w:val="center"/>
          </w:tcPr>
          <w:p w14:paraId="4C5FE024" w14:textId="77777777" w:rsidR="0036571E" w:rsidRPr="0036571E" w:rsidRDefault="0036571E" w:rsidP="00D11F4A">
            <w:pPr>
              <w:ind w:firstLine="0"/>
              <w:jc w:val="center"/>
              <w:rPr>
                <w:color w:val="000000" w:themeColor="text1"/>
                <w:sz w:val="20"/>
                <w:szCs w:val="18"/>
                <w:lang w:val="en-GB"/>
              </w:rPr>
            </w:pPr>
            <w:r w:rsidRPr="0036571E">
              <w:rPr>
                <w:color w:val="000000" w:themeColor="text1"/>
                <w:sz w:val="20"/>
                <w:szCs w:val="18"/>
                <w:lang w:val="en-GB"/>
              </w:rPr>
              <w:t>Weights in the first layer</w:t>
            </w:r>
          </w:p>
        </w:tc>
        <w:tc>
          <w:tcPr>
            <w:tcW w:w="1581" w:type="dxa"/>
            <w:gridSpan w:val="2"/>
            <w:vAlign w:val="center"/>
          </w:tcPr>
          <w:p w14:paraId="152695A1" w14:textId="77777777" w:rsidR="0036571E" w:rsidRPr="0036571E" w:rsidRDefault="0036571E" w:rsidP="00D11F4A">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Biases in the first layer</w:t>
            </w:r>
          </w:p>
        </w:tc>
        <w:tc>
          <w:tcPr>
            <w:tcW w:w="1508" w:type="dxa"/>
            <w:gridSpan w:val="2"/>
            <w:vAlign w:val="center"/>
          </w:tcPr>
          <w:p w14:paraId="0446FF15" w14:textId="77777777" w:rsidR="0036571E" w:rsidRPr="0036571E" w:rsidRDefault="0036571E" w:rsidP="00D11F4A">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Weights of the second layer</w:t>
            </w:r>
          </w:p>
        </w:tc>
        <w:tc>
          <w:tcPr>
            <w:tcW w:w="1318" w:type="dxa"/>
            <w:gridSpan w:val="2"/>
            <w:vAlign w:val="center"/>
          </w:tcPr>
          <w:p w14:paraId="32B487F2" w14:textId="77777777" w:rsidR="0036571E" w:rsidRPr="0036571E" w:rsidRDefault="0036571E" w:rsidP="00D11F4A">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Bias of the second layer</w:t>
            </w:r>
          </w:p>
        </w:tc>
      </w:tr>
      <w:tr w:rsidR="0036571E" w:rsidRPr="0036571E" w14:paraId="5D23A5DC" w14:textId="77777777" w:rsidTr="00D11F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50" w:type="dxa"/>
          </w:tcPr>
          <w:p w14:paraId="13C447CD" w14:textId="77777777" w:rsidR="0036571E" w:rsidRPr="0036571E" w:rsidRDefault="0036571E" w:rsidP="00D11F4A">
            <w:pPr>
              <w:ind w:firstLine="0"/>
              <w:jc w:val="center"/>
              <w:rPr>
                <w:b w:val="0"/>
                <w:bCs w:val="0"/>
                <w:color w:val="000000" w:themeColor="text1"/>
                <w:sz w:val="20"/>
                <w:szCs w:val="18"/>
                <w:lang w:val="en-GB"/>
              </w:rPr>
            </w:pPr>
            <w:r w:rsidRPr="0036571E">
              <w:rPr>
                <w:b w:val="0"/>
                <w:bCs w:val="0"/>
                <w:color w:val="000000" w:themeColor="text1"/>
                <w:sz w:val="20"/>
                <w:szCs w:val="18"/>
                <w:lang w:val="en-GB"/>
              </w:rPr>
              <w:t>W</w:t>
            </w:r>
            <w:r w:rsidRPr="0036571E">
              <w:rPr>
                <w:b w:val="0"/>
                <w:bCs w:val="0"/>
                <w:color w:val="000000" w:themeColor="text1"/>
                <w:sz w:val="20"/>
                <w:szCs w:val="18"/>
                <w:vertAlign w:val="subscript"/>
                <w:lang w:val="en-GB"/>
              </w:rPr>
              <w:t>11</w:t>
            </w:r>
          </w:p>
        </w:tc>
        <w:tc>
          <w:tcPr>
            <w:tcW w:w="930" w:type="dxa"/>
          </w:tcPr>
          <w:p w14:paraId="6C03402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23.181</w:t>
            </w:r>
          </w:p>
        </w:tc>
        <w:tc>
          <w:tcPr>
            <w:tcW w:w="749" w:type="dxa"/>
          </w:tcPr>
          <w:p w14:paraId="53C16A0B"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21</w:t>
            </w:r>
          </w:p>
        </w:tc>
        <w:tc>
          <w:tcPr>
            <w:tcW w:w="830" w:type="dxa"/>
          </w:tcPr>
          <w:p w14:paraId="3E0DF94B"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17.485</w:t>
            </w:r>
          </w:p>
        </w:tc>
        <w:tc>
          <w:tcPr>
            <w:tcW w:w="749" w:type="dxa"/>
          </w:tcPr>
          <w:p w14:paraId="39218F2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31</w:t>
            </w:r>
          </w:p>
        </w:tc>
        <w:tc>
          <w:tcPr>
            <w:tcW w:w="830" w:type="dxa"/>
          </w:tcPr>
          <w:p w14:paraId="577DD45C"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13.436</w:t>
            </w:r>
          </w:p>
        </w:tc>
        <w:tc>
          <w:tcPr>
            <w:tcW w:w="751" w:type="dxa"/>
          </w:tcPr>
          <w:p w14:paraId="1148BDAB"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b</w:t>
            </w:r>
            <w:r w:rsidRPr="0036571E">
              <w:rPr>
                <w:color w:val="000000" w:themeColor="text1"/>
                <w:sz w:val="20"/>
                <w:szCs w:val="18"/>
                <w:vertAlign w:val="subscript"/>
                <w:lang w:val="en-GB"/>
              </w:rPr>
              <w:t>1</w:t>
            </w:r>
          </w:p>
        </w:tc>
        <w:tc>
          <w:tcPr>
            <w:tcW w:w="830" w:type="dxa"/>
          </w:tcPr>
          <w:p w14:paraId="2EA10058"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-13.18</w:t>
            </w:r>
          </w:p>
        </w:tc>
        <w:tc>
          <w:tcPr>
            <w:tcW w:w="813" w:type="dxa"/>
          </w:tcPr>
          <w:p w14:paraId="719704C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1</w:t>
            </w:r>
          </w:p>
        </w:tc>
        <w:tc>
          <w:tcPr>
            <w:tcW w:w="695" w:type="dxa"/>
          </w:tcPr>
          <w:p w14:paraId="499F848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7.951</w:t>
            </w:r>
          </w:p>
        </w:tc>
        <w:tc>
          <w:tcPr>
            <w:tcW w:w="674" w:type="dxa"/>
          </w:tcPr>
          <w:p w14:paraId="07AC5CC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vertAlign w:val="superscript"/>
                <w:lang w:val="en-GB"/>
              </w:rPr>
            </w:pPr>
            <w:r w:rsidRPr="0036571E">
              <w:rPr>
                <w:color w:val="000000" w:themeColor="text1"/>
                <w:sz w:val="20"/>
                <w:szCs w:val="18"/>
                <w:lang w:val="en-GB"/>
              </w:rPr>
              <w:t>b'</w:t>
            </w:r>
          </w:p>
        </w:tc>
        <w:tc>
          <w:tcPr>
            <w:tcW w:w="644" w:type="dxa"/>
          </w:tcPr>
          <w:p w14:paraId="7A7106ED"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5.38</w:t>
            </w:r>
          </w:p>
        </w:tc>
      </w:tr>
      <w:tr w:rsidR="0036571E" w:rsidRPr="0036571E" w14:paraId="14BED636" w14:textId="77777777" w:rsidTr="00D11F4A">
        <w:tc>
          <w:tcPr>
            <w:cnfStyle w:val="001000000000" w:firstRow="0" w:lastRow="0" w:firstColumn="1" w:lastColumn="0" w:oddVBand="0" w:evenVBand="0" w:oddHBand="0" w:evenHBand="0" w:firstRowFirstColumn="0" w:firstRowLastColumn="0" w:lastRowFirstColumn="0" w:lastRowLastColumn="0"/>
            <w:tcW w:w="750" w:type="dxa"/>
          </w:tcPr>
          <w:p w14:paraId="3B9EDB30" w14:textId="77777777" w:rsidR="0036571E" w:rsidRPr="0036571E" w:rsidRDefault="0036571E" w:rsidP="00D11F4A">
            <w:pPr>
              <w:ind w:firstLine="0"/>
              <w:jc w:val="center"/>
              <w:rPr>
                <w:b w:val="0"/>
                <w:bCs w:val="0"/>
                <w:color w:val="000000" w:themeColor="text1"/>
                <w:sz w:val="20"/>
                <w:szCs w:val="18"/>
                <w:lang w:val="en-GB"/>
              </w:rPr>
            </w:pPr>
            <w:r w:rsidRPr="0036571E">
              <w:rPr>
                <w:b w:val="0"/>
                <w:bCs w:val="0"/>
                <w:color w:val="000000" w:themeColor="text1"/>
                <w:sz w:val="20"/>
                <w:szCs w:val="18"/>
                <w:lang w:val="en-GB"/>
              </w:rPr>
              <w:t>W</w:t>
            </w:r>
            <w:r w:rsidRPr="0036571E">
              <w:rPr>
                <w:b w:val="0"/>
                <w:bCs w:val="0"/>
                <w:color w:val="000000" w:themeColor="text1"/>
                <w:sz w:val="20"/>
                <w:szCs w:val="18"/>
                <w:vertAlign w:val="subscript"/>
                <w:lang w:val="en-GB"/>
              </w:rPr>
              <w:t>12</w:t>
            </w:r>
          </w:p>
        </w:tc>
        <w:tc>
          <w:tcPr>
            <w:tcW w:w="930" w:type="dxa"/>
          </w:tcPr>
          <w:p w14:paraId="584B9A5A"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-12.855</w:t>
            </w:r>
          </w:p>
        </w:tc>
        <w:tc>
          <w:tcPr>
            <w:tcW w:w="749" w:type="dxa"/>
          </w:tcPr>
          <w:p w14:paraId="676D475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22</w:t>
            </w:r>
          </w:p>
        </w:tc>
        <w:tc>
          <w:tcPr>
            <w:tcW w:w="830" w:type="dxa"/>
          </w:tcPr>
          <w:p w14:paraId="66568382"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-0.068</w:t>
            </w:r>
          </w:p>
        </w:tc>
        <w:tc>
          <w:tcPr>
            <w:tcW w:w="749" w:type="dxa"/>
          </w:tcPr>
          <w:p w14:paraId="20000731"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32</w:t>
            </w:r>
          </w:p>
        </w:tc>
        <w:tc>
          <w:tcPr>
            <w:tcW w:w="830" w:type="dxa"/>
          </w:tcPr>
          <w:p w14:paraId="3C20AB08"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5.193</w:t>
            </w:r>
          </w:p>
        </w:tc>
        <w:tc>
          <w:tcPr>
            <w:tcW w:w="751" w:type="dxa"/>
          </w:tcPr>
          <w:p w14:paraId="4C4E2FA4"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b</w:t>
            </w:r>
            <w:r w:rsidRPr="0036571E">
              <w:rPr>
                <w:color w:val="000000" w:themeColor="text1"/>
                <w:sz w:val="20"/>
                <w:szCs w:val="18"/>
                <w:vertAlign w:val="subscript"/>
                <w:lang w:val="en-GB"/>
              </w:rPr>
              <w:t>2</w:t>
            </w:r>
          </w:p>
        </w:tc>
        <w:tc>
          <w:tcPr>
            <w:tcW w:w="830" w:type="dxa"/>
          </w:tcPr>
          <w:p w14:paraId="6E86895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18.632</w:t>
            </w:r>
          </w:p>
        </w:tc>
        <w:tc>
          <w:tcPr>
            <w:tcW w:w="813" w:type="dxa"/>
          </w:tcPr>
          <w:p w14:paraId="3A4F6B27"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2</w:t>
            </w:r>
          </w:p>
        </w:tc>
        <w:tc>
          <w:tcPr>
            <w:tcW w:w="695" w:type="dxa"/>
          </w:tcPr>
          <w:p w14:paraId="13CE98F4"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3.113</w:t>
            </w:r>
          </w:p>
        </w:tc>
        <w:tc>
          <w:tcPr>
            <w:tcW w:w="674" w:type="dxa"/>
          </w:tcPr>
          <w:p w14:paraId="77CE7DB0"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p>
        </w:tc>
        <w:tc>
          <w:tcPr>
            <w:tcW w:w="644" w:type="dxa"/>
          </w:tcPr>
          <w:p w14:paraId="47B8B9D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p>
        </w:tc>
      </w:tr>
      <w:tr w:rsidR="0036571E" w:rsidRPr="0036571E" w14:paraId="27816FD4" w14:textId="77777777" w:rsidTr="00D11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82C8C50" w14:textId="77777777" w:rsidR="0036571E" w:rsidRPr="0036571E" w:rsidRDefault="0036571E" w:rsidP="00D11F4A">
            <w:pPr>
              <w:ind w:firstLine="0"/>
              <w:jc w:val="center"/>
              <w:rPr>
                <w:b w:val="0"/>
                <w:bCs w:val="0"/>
                <w:color w:val="000000" w:themeColor="text1"/>
                <w:sz w:val="20"/>
                <w:szCs w:val="18"/>
                <w:lang w:val="en-GB"/>
              </w:rPr>
            </w:pPr>
            <w:r w:rsidRPr="0036571E">
              <w:rPr>
                <w:b w:val="0"/>
                <w:bCs w:val="0"/>
                <w:color w:val="000000" w:themeColor="text1"/>
                <w:sz w:val="20"/>
                <w:szCs w:val="18"/>
                <w:lang w:val="en-GB"/>
              </w:rPr>
              <w:t>W</w:t>
            </w:r>
            <w:r w:rsidRPr="0036571E">
              <w:rPr>
                <w:b w:val="0"/>
                <w:bCs w:val="0"/>
                <w:color w:val="000000" w:themeColor="text1"/>
                <w:sz w:val="20"/>
                <w:szCs w:val="18"/>
                <w:vertAlign w:val="subscript"/>
                <w:lang w:val="en-GB"/>
              </w:rPr>
              <w:t>13</w:t>
            </w:r>
          </w:p>
        </w:tc>
        <w:tc>
          <w:tcPr>
            <w:tcW w:w="930" w:type="dxa"/>
          </w:tcPr>
          <w:p w14:paraId="600FC9D4"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15.546</w:t>
            </w:r>
          </w:p>
        </w:tc>
        <w:tc>
          <w:tcPr>
            <w:tcW w:w="749" w:type="dxa"/>
          </w:tcPr>
          <w:p w14:paraId="58BEB217"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23</w:t>
            </w:r>
          </w:p>
        </w:tc>
        <w:tc>
          <w:tcPr>
            <w:tcW w:w="830" w:type="dxa"/>
          </w:tcPr>
          <w:p w14:paraId="26C301A9"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-6.628</w:t>
            </w:r>
          </w:p>
        </w:tc>
        <w:tc>
          <w:tcPr>
            <w:tcW w:w="749" w:type="dxa"/>
          </w:tcPr>
          <w:p w14:paraId="22237A0D"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33</w:t>
            </w:r>
          </w:p>
        </w:tc>
        <w:tc>
          <w:tcPr>
            <w:tcW w:w="830" w:type="dxa"/>
          </w:tcPr>
          <w:p w14:paraId="460E0D67"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16.406</w:t>
            </w:r>
          </w:p>
        </w:tc>
        <w:tc>
          <w:tcPr>
            <w:tcW w:w="751" w:type="dxa"/>
          </w:tcPr>
          <w:p w14:paraId="2425099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b</w:t>
            </w:r>
            <w:r w:rsidRPr="0036571E">
              <w:rPr>
                <w:color w:val="000000" w:themeColor="text1"/>
                <w:sz w:val="20"/>
                <w:szCs w:val="18"/>
                <w:vertAlign w:val="subscript"/>
                <w:lang w:val="en-GB"/>
              </w:rPr>
              <w:t>3</w:t>
            </w:r>
          </w:p>
        </w:tc>
        <w:tc>
          <w:tcPr>
            <w:tcW w:w="830" w:type="dxa"/>
          </w:tcPr>
          <w:p w14:paraId="3BEE22FA"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4.743</w:t>
            </w:r>
          </w:p>
        </w:tc>
        <w:tc>
          <w:tcPr>
            <w:tcW w:w="813" w:type="dxa"/>
          </w:tcPr>
          <w:p w14:paraId="39C095FB"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3</w:t>
            </w:r>
          </w:p>
        </w:tc>
        <w:tc>
          <w:tcPr>
            <w:tcW w:w="695" w:type="dxa"/>
          </w:tcPr>
          <w:p w14:paraId="2C468AC3"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-0.37</w:t>
            </w:r>
          </w:p>
        </w:tc>
        <w:tc>
          <w:tcPr>
            <w:tcW w:w="674" w:type="dxa"/>
          </w:tcPr>
          <w:p w14:paraId="294626BE"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p>
        </w:tc>
        <w:tc>
          <w:tcPr>
            <w:tcW w:w="644" w:type="dxa"/>
          </w:tcPr>
          <w:p w14:paraId="034920F1" w14:textId="77777777" w:rsidR="0036571E" w:rsidRPr="0036571E" w:rsidRDefault="0036571E" w:rsidP="00D11F4A">
            <w:pPr>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rPr>
            </w:pPr>
          </w:p>
        </w:tc>
      </w:tr>
      <w:tr w:rsidR="0036571E" w:rsidRPr="0036571E" w14:paraId="31DDAEEF" w14:textId="77777777" w:rsidTr="00D11F4A">
        <w:tc>
          <w:tcPr>
            <w:cnfStyle w:val="001000000000" w:firstRow="0" w:lastRow="0" w:firstColumn="1" w:lastColumn="0" w:oddVBand="0" w:evenVBand="0" w:oddHBand="0" w:evenHBand="0" w:firstRowFirstColumn="0" w:firstRowLastColumn="0" w:lastRowFirstColumn="0" w:lastRowLastColumn="0"/>
            <w:tcW w:w="750" w:type="dxa"/>
          </w:tcPr>
          <w:p w14:paraId="2BABED4A" w14:textId="77777777" w:rsidR="0036571E" w:rsidRPr="0036571E" w:rsidRDefault="0036571E" w:rsidP="00D11F4A">
            <w:pPr>
              <w:ind w:firstLine="0"/>
              <w:jc w:val="center"/>
              <w:rPr>
                <w:b w:val="0"/>
                <w:bCs w:val="0"/>
                <w:color w:val="000000" w:themeColor="text1"/>
                <w:sz w:val="20"/>
                <w:szCs w:val="18"/>
                <w:lang w:val="en-GB"/>
              </w:rPr>
            </w:pPr>
            <w:r w:rsidRPr="0036571E">
              <w:rPr>
                <w:b w:val="0"/>
                <w:bCs w:val="0"/>
                <w:color w:val="000000" w:themeColor="text1"/>
                <w:sz w:val="20"/>
                <w:szCs w:val="18"/>
                <w:lang w:val="en-GB"/>
              </w:rPr>
              <w:t>W</w:t>
            </w:r>
            <w:r w:rsidRPr="0036571E">
              <w:rPr>
                <w:b w:val="0"/>
                <w:bCs w:val="0"/>
                <w:color w:val="000000" w:themeColor="text1"/>
                <w:sz w:val="20"/>
                <w:szCs w:val="18"/>
                <w:vertAlign w:val="subscript"/>
                <w:lang w:val="en-GB"/>
              </w:rPr>
              <w:t>14</w:t>
            </w:r>
          </w:p>
        </w:tc>
        <w:tc>
          <w:tcPr>
            <w:tcW w:w="930" w:type="dxa"/>
          </w:tcPr>
          <w:p w14:paraId="7DBAEF1E"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18.235</w:t>
            </w:r>
          </w:p>
        </w:tc>
        <w:tc>
          <w:tcPr>
            <w:tcW w:w="749" w:type="dxa"/>
          </w:tcPr>
          <w:p w14:paraId="07745DC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24</w:t>
            </w:r>
          </w:p>
        </w:tc>
        <w:tc>
          <w:tcPr>
            <w:tcW w:w="830" w:type="dxa"/>
          </w:tcPr>
          <w:p w14:paraId="163EED0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1.016</w:t>
            </w:r>
          </w:p>
        </w:tc>
        <w:tc>
          <w:tcPr>
            <w:tcW w:w="749" w:type="dxa"/>
          </w:tcPr>
          <w:p w14:paraId="07179C1B"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34</w:t>
            </w:r>
          </w:p>
        </w:tc>
        <w:tc>
          <w:tcPr>
            <w:tcW w:w="830" w:type="dxa"/>
          </w:tcPr>
          <w:p w14:paraId="2FCC6FA2"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10.461</w:t>
            </w:r>
          </w:p>
        </w:tc>
        <w:tc>
          <w:tcPr>
            <w:tcW w:w="751" w:type="dxa"/>
          </w:tcPr>
          <w:p w14:paraId="50E359B1"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b</w:t>
            </w:r>
            <w:r w:rsidRPr="0036571E">
              <w:rPr>
                <w:color w:val="000000" w:themeColor="text1"/>
                <w:sz w:val="20"/>
                <w:szCs w:val="18"/>
                <w:vertAlign w:val="subscript"/>
                <w:lang w:val="en-GB"/>
              </w:rPr>
              <w:t>4</w:t>
            </w:r>
          </w:p>
        </w:tc>
        <w:tc>
          <w:tcPr>
            <w:tcW w:w="830" w:type="dxa"/>
          </w:tcPr>
          <w:p w14:paraId="3CF4ABD9"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4.248</w:t>
            </w:r>
          </w:p>
        </w:tc>
        <w:tc>
          <w:tcPr>
            <w:tcW w:w="813" w:type="dxa"/>
          </w:tcPr>
          <w:p w14:paraId="117187CA"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W'</w:t>
            </w:r>
            <w:r w:rsidRPr="0036571E">
              <w:rPr>
                <w:color w:val="000000" w:themeColor="text1"/>
                <w:sz w:val="20"/>
                <w:szCs w:val="18"/>
                <w:vertAlign w:val="subscript"/>
                <w:lang w:val="en-GB"/>
              </w:rPr>
              <w:t>4</w:t>
            </w:r>
          </w:p>
        </w:tc>
        <w:tc>
          <w:tcPr>
            <w:tcW w:w="695" w:type="dxa"/>
          </w:tcPr>
          <w:p w14:paraId="4B730FB2"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r w:rsidRPr="0036571E">
              <w:rPr>
                <w:color w:val="000000" w:themeColor="text1"/>
                <w:sz w:val="20"/>
                <w:szCs w:val="18"/>
                <w:lang w:val="en-GB"/>
              </w:rPr>
              <w:t>1.186</w:t>
            </w:r>
          </w:p>
        </w:tc>
        <w:tc>
          <w:tcPr>
            <w:tcW w:w="674" w:type="dxa"/>
          </w:tcPr>
          <w:p w14:paraId="182E0C2A"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p>
        </w:tc>
        <w:tc>
          <w:tcPr>
            <w:tcW w:w="644" w:type="dxa"/>
          </w:tcPr>
          <w:p w14:paraId="39955B55" w14:textId="77777777" w:rsidR="0036571E" w:rsidRPr="0036571E" w:rsidRDefault="0036571E" w:rsidP="00D11F4A">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rPr>
            </w:pPr>
          </w:p>
        </w:tc>
      </w:tr>
    </w:tbl>
    <w:p w14:paraId="208CE59C" w14:textId="77777777" w:rsidR="0036571E" w:rsidRPr="0036571E" w:rsidRDefault="0036571E" w:rsidP="0036571E">
      <w:pPr>
        <w:rPr>
          <w:color w:val="000000" w:themeColor="text1"/>
          <w:lang w:val="en-GB"/>
        </w:rPr>
      </w:pPr>
    </w:p>
    <w:p w14:paraId="585162E5" w14:textId="77777777" w:rsidR="0036571E" w:rsidRPr="0036571E" w:rsidRDefault="0036571E" w:rsidP="0036571E">
      <w:pPr>
        <w:pStyle w:val="Caption"/>
        <w:keepNext/>
        <w:jc w:val="center"/>
        <w:rPr>
          <w:color w:val="000000" w:themeColor="text1"/>
          <w:lang w:val="en-GB"/>
        </w:rPr>
      </w:pPr>
      <w:r w:rsidRPr="0036571E">
        <w:rPr>
          <w:color w:val="000000" w:themeColor="text1"/>
          <w:lang w:val="en-GB"/>
        </w:rPr>
        <w:t xml:space="preserve">Table 4. Main clustering features of the five-clustered ANN-GA model </w:t>
      </w:r>
    </w:p>
    <w:tbl>
      <w:tblPr>
        <w:tblStyle w:val="LightShading"/>
        <w:tblW w:w="0" w:type="auto"/>
        <w:jc w:val="center"/>
        <w:tblLook w:val="04A0" w:firstRow="1" w:lastRow="0" w:firstColumn="1" w:lastColumn="0" w:noHBand="0" w:noVBand="1"/>
      </w:tblPr>
      <w:tblGrid>
        <w:gridCol w:w="1070"/>
        <w:gridCol w:w="1914"/>
        <w:gridCol w:w="213"/>
        <w:gridCol w:w="1701"/>
        <w:gridCol w:w="1559"/>
        <w:gridCol w:w="1482"/>
      </w:tblGrid>
      <w:tr w:rsidR="0036571E" w:rsidRPr="0036571E" w14:paraId="7CAE0A36" w14:textId="77777777" w:rsidTr="00D11F4A">
        <w:trPr>
          <w:cnfStyle w:val="100000000000" w:firstRow="1" w:lastRow="0" w:firstColumn="0" w:lastColumn="0" w:oddVBand="0" w:evenVBand="0" w:oddHBand="0"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1070" w:type="dxa"/>
            <w:vMerge w:val="restart"/>
          </w:tcPr>
          <w:p w14:paraId="454BC122" w14:textId="77777777" w:rsidR="0036571E" w:rsidRPr="0036571E" w:rsidRDefault="0036571E" w:rsidP="00D11F4A">
            <w:pPr>
              <w:spacing w:line="240" w:lineRule="auto"/>
              <w:ind w:firstLine="0"/>
              <w:rPr>
                <w:b w:val="0"/>
                <w:bCs w:val="0"/>
                <w:color w:val="000000" w:themeColor="text1"/>
                <w:sz w:val="20"/>
                <w:szCs w:val="18"/>
                <w:lang w:val="en-GB" w:bidi="fa-IR"/>
              </w:rPr>
            </w:pPr>
            <w:r w:rsidRPr="0036571E">
              <w:rPr>
                <w:color w:val="000000" w:themeColor="text1"/>
                <w:sz w:val="20"/>
                <w:szCs w:val="18"/>
                <w:lang w:val="en-GB" w:bidi="fa-IR"/>
              </w:rPr>
              <w:t>Cluster No.</w:t>
            </w:r>
          </w:p>
        </w:tc>
        <w:tc>
          <w:tcPr>
            <w:tcW w:w="1914" w:type="dxa"/>
          </w:tcPr>
          <w:p w14:paraId="063D1C4F" w14:textId="77777777" w:rsidR="0036571E" w:rsidRPr="0036571E" w:rsidRDefault="0036571E" w:rsidP="00D11F4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18"/>
                <w:lang w:val="en-GB" w:bidi="fa-IR"/>
              </w:rPr>
            </w:pPr>
          </w:p>
        </w:tc>
        <w:tc>
          <w:tcPr>
            <w:tcW w:w="4955" w:type="dxa"/>
            <w:gridSpan w:val="4"/>
          </w:tcPr>
          <w:p w14:paraId="7173A5D7" w14:textId="77777777" w:rsidR="0036571E" w:rsidRPr="0036571E" w:rsidRDefault="0036571E" w:rsidP="00D11F4A">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18"/>
                <w:lang w:val="en-GB" w:bidi="fa-IR"/>
              </w:rPr>
            </w:pPr>
            <w:r w:rsidRPr="0036571E">
              <w:rPr>
                <w:color w:val="000000" w:themeColor="text1"/>
                <w:sz w:val="20"/>
                <w:szCs w:val="18"/>
                <w:lang w:val="en-GB" w:bidi="fa-IR"/>
              </w:rPr>
              <w:t>Variable limit</w:t>
            </w:r>
          </w:p>
        </w:tc>
      </w:tr>
      <w:tr w:rsidR="0036571E" w:rsidRPr="0036571E" w14:paraId="446D983B" w14:textId="77777777" w:rsidTr="00D11F4A">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070" w:type="dxa"/>
            <w:vMerge/>
          </w:tcPr>
          <w:p w14:paraId="3BCAA30B" w14:textId="77777777" w:rsidR="0036571E" w:rsidRPr="0036571E" w:rsidRDefault="0036571E" w:rsidP="00D11F4A">
            <w:pPr>
              <w:spacing w:line="240" w:lineRule="auto"/>
              <w:ind w:firstLine="0"/>
              <w:rPr>
                <w:b w:val="0"/>
                <w:bCs w:val="0"/>
                <w:color w:val="000000" w:themeColor="text1"/>
                <w:sz w:val="20"/>
                <w:szCs w:val="18"/>
                <w:lang w:val="en-GB" w:bidi="fa-IR"/>
              </w:rPr>
            </w:pPr>
          </w:p>
        </w:tc>
        <w:tc>
          <w:tcPr>
            <w:tcW w:w="2127" w:type="dxa"/>
            <w:gridSpan w:val="2"/>
          </w:tcPr>
          <w:p w14:paraId="67DDA659"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b/>
                <w:bCs/>
                <w:color w:val="000000" w:themeColor="text1"/>
                <w:sz w:val="20"/>
                <w:szCs w:val="18"/>
                <w:lang w:val="en-GB" w:bidi="fa-IR"/>
              </w:rPr>
            </w:pPr>
            <w:r w:rsidRPr="0036571E">
              <w:rPr>
                <w:b/>
                <w:bCs/>
                <w:color w:val="000000" w:themeColor="text1"/>
                <w:sz w:val="20"/>
                <w:szCs w:val="18"/>
                <w:lang w:val="en-GB" w:bidi="fa-IR"/>
              </w:rPr>
              <w:t>Variable name</w:t>
            </w:r>
          </w:p>
        </w:tc>
        <w:tc>
          <w:tcPr>
            <w:tcW w:w="1701" w:type="dxa"/>
          </w:tcPr>
          <w:p w14:paraId="3D439DDE"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b/>
                <w:bCs/>
                <w:color w:val="000000" w:themeColor="text1"/>
                <w:sz w:val="20"/>
                <w:szCs w:val="18"/>
                <w:lang w:val="en-GB" w:bidi="fa-IR"/>
              </w:rPr>
            </w:pPr>
            <w:r w:rsidRPr="0036571E">
              <w:rPr>
                <w:b/>
                <w:bCs/>
                <w:color w:val="000000" w:themeColor="text1"/>
                <w:sz w:val="20"/>
                <w:szCs w:val="18"/>
                <w:lang w:val="en-GB" w:bidi="fa-IR"/>
              </w:rPr>
              <w:t>Cluster centre</w:t>
            </w:r>
          </w:p>
        </w:tc>
        <w:tc>
          <w:tcPr>
            <w:tcW w:w="1559" w:type="dxa"/>
          </w:tcPr>
          <w:p w14:paraId="660C18F3"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b/>
                <w:bCs/>
                <w:color w:val="000000" w:themeColor="text1"/>
                <w:sz w:val="20"/>
                <w:szCs w:val="18"/>
                <w:lang w:val="en-GB" w:bidi="fa-IR"/>
              </w:rPr>
            </w:pPr>
            <w:r w:rsidRPr="0036571E">
              <w:rPr>
                <w:b/>
                <w:bCs/>
                <w:color w:val="000000" w:themeColor="text1"/>
                <w:sz w:val="20"/>
                <w:szCs w:val="18"/>
                <w:lang w:val="en-GB" w:bidi="fa-IR"/>
              </w:rPr>
              <w:t>minimum</w:t>
            </w:r>
          </w:p>
        </w:tc>
        <w:tc>
          <w:tcPr>
            <w:tcW w:w="1482" w:type="dxa"/>
          </w:tcPr>
          <w:p w14:paraId="7926112B"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b/>
                <w:bCs/>
                <w:color w:val="000000" w:themeColor="text1"/>
                <w:sz w:val="20"/>
                <w:szCs w:val="18"/>
                <w:lang w:val="en-GB" w:bidi="fa-IR"/>
              </w:rPr>
            </w:pPr>
            <w:r w:rsidRPr="0036571E">
              <w:rPr>
                <w:b/>
                <w:bCs/>
                <w:color w:val="000000" w:themeColor="text1"/>
                <w:sz w:val="20"/>
                <w:szCs w:val="18"/>
                <w:lang w:val="en-GB" w:bidi="fa-IR"/>
              </w:rPr>
              <w:t>maximum</w:t>
            </w:r>
          </w:p>
        </w:tc>
      </w:tr>
      <w:tr w:rsidR="0036571E" w:rsidRPr="0036571E" w14:paraId="0C76302B" w14:textId="77777777" w:rsidTr="00D11F4A">
        <w:trPr>
          <w:trHeight w:val="236"/>
          <w:jc w:val="center"/>
        </w:trPr>
        <w:tc>
          <w:tcPr>
            <w:cnfStyle w:val="001000000000" w:firstRow="0" w:lastRow="0" w:firstColumn="1" w:lastColumn="0" w:oddVBand="0" w:evenVBand="0" w:oddHBand="0" w:evenHBand="0" w:firstRowFirstColumn="0" w:firstRowLastColumn="0" w:lastRowFirstColumn="0" w:lastRowLastColumn="0"/>
            <w:tcW w:w="1070" w:type="dxa"/>
            <w:vMerge w:val="restart"/>
            <w:vAlign w:val="center"/>
          </w:tcPr>
          <w:p w14:paraId="3B75E1C8" w14:textId="77777777" w:rsidR="0036571E" w:rsidRPr="0036571E" w:rsidRDefault="0036571E" w:rsidP="00D11F4A">
            <w:pPr>
              <w:spacing w:line="240" w:lineRule="auto"/>
              <w:ind w:firstLine="0"/>
              <w:jc w:val="left"/>
              <w:rPr>
                <w:b w:val="0"/>
                <w:bCs w:val="0"/>
                <w:color w:val="000000" w:themeColor="text1"/>
                <w:sz w:val="20"/>
                <w:szCs w:val="18"/>
                <w:lang w:val="en-GB" w:bidi="fa-IR"/>
              </w:rPr>
            </w:pPr>
            <w:r w:rsidRPr="0036571E">
              <w:rPr>
                <w:color w:val="000000" w:themeColor="text1"/>
                <w:sz w:val="20"/>
                <w:szCs w:val="18"/>
                <w:lang w:val="en-GB" w:bidi="fa-IR"/>
              </w:rPr>
              <w:t>1</w:t>
            </w:r>
          </w:p>
        </w:tc>
        <w:tc>
          <w:tcPr>
            <w:tcW w:w="2127" w:type="dxa"/>
            <w:gridSpan w:val="2"/>
          </w:tcPr>
          <w:p w14:paraId="34638109"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V</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(mcm)</w:t>
            </w:r>
          </w:p>
        </w:tc>
        <w:tc>
          <w:tcPr>
            <w:tcW w:w="1701" w:type="dxa"/>
          </w:tcPr>
          <w:p w14:paraId="685A05C4"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633.75</w:t>
            </w:r>
          </w:p>
        </w:tc>
        <w:tc>
          <w:tcPr>
            <w:tcW w:w="1559" w:type="dxa"/>
          </w:tcPr>
          <w:p w14:paraId="609C25B0"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607.5</w:t>
            </w:r>
          </w:p>
        </w:tc>
        <w:tc>
          <w:tcPr>
            <w:tcW w:w="1482" w:type="dxa"/>
          </w:tcPr>
          <w:p w14:paraId="615EC9F2"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660</w:t>
            </w:r>
          </w:p>
        </w:tc>
      </w:tr>
      <w:tr w:rsidR="0036571E" w:rsidRPr="0036571E" w14:paraId="496098BE" w14:textId="77777777" w:rsidTr="00D11F4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070" w:type="dxa"/>
            <w:vMerge/>
            <w:vAlign w:val="center"/>
          </w:tcPr>
          <w:p w14:paraId="2D22A0A3" w14:textId="77777777" w:rsidR="0036571E" w:rsidRPr="0036571E" w:rsidRDefault="0036571E" w:rsidP="00D11F4A">
            <w:pPr>
              <w:spacing w:line="240" w:lineRule="auto"/>
              <w:ind w:firstLine="0"/>
              <w:jc w:val="left"/>
              <w:rPr>
                <w:b w:val="0"/>
                <w:bCs w:val="0"/>
                <w:color w:val="000000" w:themeColor="text1"/>
                <w:sz w:val="20"/>
                <w:szCs w:val="18"/>
                <w:lang w:val="en-GB" w:bidi="fa-IR"/>
              </w:rPr>
            </w:pPr>
          </w:p>
        </w:tc>
        <w:tc>
          <w:tcPr>
            <w:tcW w:w="2127" w:type="dxa"/>
            <w:gridSpan w:val="2"/>
          </w:tcPr>
          <w:p w14:paraId="24795DD7"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H</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w:t>
            </w:r>
          </w:p>
        </w:tc>
        <w:tc>
          <w:tcPr>
            <w:tcW w:w="1701" w:type="dxa"/>
          </w:tcPr>
          <w:p w14:paraId="5F11C5AA"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33</w:t>
            </w:r>
          </w:p>
        </w:tc>
        <w:tc>
          <w:tcPr>
            <w:tcW w:w="1559" w:type="dxa"/>
          </w:tcPr>
          <w:p w14:paraId="47D8EC50"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31</w:t>
            </w:r>
          </w:p>
        </w:tc>
        <w:tc>
          <w:tcPr>
            <w:tcW w:w="1482" w:type="dxa"/>
          </w:tcPr>
          <w:p w14:paraId="67EEA5EE"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35.8</w:t>
            </w:r>
          </w:p>
        </w:tc>
      </w:tr>
      <w:tr w:rsidR="0036571E" w:rsidRPr="0036571E" w14:paraId="5A2B96B7" w14:textId="77777777" w:rsidTr="00D11F4A">
        <w:trPr>
          <w:trHeight w:val="322"/>
          <w:jc w:val="center"/>
        </w:trPr>
        <w:tc>
          <w:tcPr>
            <w:cnfStyle w:val="001000000000" w:firstRow="0" w:lastRow="0" w:firstColumn="1" w:lastColumn="0" w:oddVBand="0" w:evenVBand="0" w:oddHBand="0" w:evenHBand="0" w:firstRowFirstColumn="0" w:firstRowLastColumn="0" w:lastRowFirstColumn="0" w:lastRowLastColumn="0"/>
            <w:tcW w:w="1070" w:type="dxa"/>
            <w:vMerge w:val="restart"/>
            <w:vAlign w:val="center"/>
          </w:tcPr>
          <w:p w14:paraId="19D07F7A" w14:textId="77777777" w:rsidR="0036571E" w:rsidRPr="0036571E" w:rsidRDefault="0036571E" w:rsidP="00D11F4A">
            <w:pPr>
              <w:spacing w:line="240" w:lineRule="auto"/>
              <w:ind w:firstLine="0"/>
              <w:jc w:val="left"/>
              <w:rPr>
                <w:b w:val="0"/>
                <w:bCs w:val="0"/>
                <w:color w:val="000000" w:themeColor="text1"/>
                <w:sz w:val="20"/>
                <w:szCs w:val="18"/>
                <w:lang w:val="en-GB" w:bidi="fa-IR"/>
              </w:rPr>
            </w:pPr>
            <w:r w:rsidRPr="0036571E">
              <w:rPr>
                <w:color w:val="000000" w:themeColor="text1"/>
                <w:sz w:val="20"/>
                <w:szCs w:val="18"/>
                <w:lang w:val="en-GB" w:bidi="fa-IR"/>
              </w:rPr>
              <w:t>2</w:t>
            </w:r>
          </w:p>
        </w:tc>
        <w:tc>
          <w:tcPr>
            <w:tcW w:w="2127" w:type="dxa"/>
            <w:gridSpan w:val="2"/>
          </w:tcPr>
          <w:p w14:paraId="6EB7259D"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V</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(mcm)</w:t>
            </w:r>
          </w:p>
        </w:tc>
        <w:tc>
          <w:tcPr>
            <w:tcW w:w="1701" w:type="dxa"/>
          </w:tcPr>
          <w:p w14:paraId="032ADE04"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310.0</w:t>
            </w:r>
          </w:p>
        </w:tc>
        <w:tc>
          <w:tcPr>
            <w:tcW w:w="1559" w:type="dxa"/>
          </w:tcPr>
          <w:p w14:paraId="1E93FB2C"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310</w:t>
            </w:r>
          </w:p>
        </w:tc>
        <w:tc>
          <w:tcPr>
            <w:tcW w:w="1482" w:type="dxa"/>
          </w:tcPr>
          <w:p w14:paraId="2E1797E9"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310</w:t>
            </w:r>
          </w:p>
        </w:tc>
      </w:tr>
      <w:tr w:rsidR="0036571E" w:rsidRPr="0036571E" w14:paraId="56A04906" w14:textId="77777777" w:rsidTr="00D11F4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070" w:type="dxa"/>
            <w:vMerge/>
            <w:vAlign w:val="center"/>
          </w:tcPr>
          <w:p w14:paraId="5541D8D9" w14:textId="77777777" w:rsidR="0036571E" w:rsidRPr="0036571E" w:rsidRDefault="0036571E" w:rsidP="00D11F4A">
            <w:pPr>
              <w:spacing w:line="240" w:lineRule="auto"/>
              <w:ind w:firstLine="0"/>
              <w:jc w:val="left"/>
              <w:rPr>
                <w:b w:val="0"/>
                <w:bCs w:val="0"/>
                <w:color w:val="000000" w:themeColor="text1"/>
                <w:sz w:val="20"/>
                <w:szCs w:val="18"/>
                <w:lang w:val="en-GB" w:bidi="fa-IR"/>
              </w:rPr>
            </w:pPr>
          </w:p>
        </w:tc>
        <w:tc>
          <w:tcPr>
            <w:tcW w:w="2127" w:type="dxa"/>
            <w:gridSpan w:val="2"/>
          </w:tcPr>
          <w:p w14:paraId="5A28EC06"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H</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w:t>
            </w:r>
          </w:p>
        </w:tc>
        <w:tc>
          <w:tcPr>
            <w:tcW w:w="1701" w:type="dxa"/>
          </w:tcPr>
          <w:p w14:paraId="6EF3914C"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77</w:t>
            </w:r>
          </w:p>
        </w:tc>
        <w:tc>
          <w:tcPr>
            <w:tcW w:w="1559" w:type="dxa"/>
          </w:tcPr>
          <w:p w14:paraId="1119F8C3"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77</w:t>
            </w:r>
          </w:p>
        </w:tc>
        <w:tc>
          <w:tcPr>
            <w:tcW w:w="1482" w:type="dxa"/>
          </w:tcPr>
          <w:p w14:paraId="2C6916E6"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77</w:t>
            </w:r>
          </w:p>
        </w:tc>
      </w:tr>
      <w:tr w:rsidR="0036571E" w:rsidRPr="0036571E" w14:paraId="3F920BFB" w14:textId="77777777" w:rsidTr="00D11F4A">
        <w:trPr>
          <w:trHeight w:val="280"/>
          <w:jc w:val="center"/>
        </w:trPr>
        <w:tc>
          <w:tcPr>
            <w:cnfStyle w:val="001000000000" w:firstRow="0" w:lastRow="0" w:firstColumn="1" w:lastColumn="0" w:oddVBand="0" w:evenVBand="0" w:oddHBand="0" w:evenHBand="0" w:firstRowFirstColumn="0" w:firstRowLastColumn="0" w:lastRowFirstColumn="0" w:lastRowLastColumn="0"/>
            <w:tcW w:w="1070" w:type="dxa"/>
            <w:vMerge w:val="restart"/>
            <w:vAlign w:val="center"/>
          </w:tcPr>
          <w:p w14:paraId="5E1E525B" w14:textId="77777777" w:rsidR="0036571E" w:rsidRPr="0036571E" w:rsidRDefault="0036571E" w:rsidP="00D11F4A">
            <w:pPr>
              <w:spacing w:line="240" w:lineRule="auto"/>
              <w:ind w:firstLine="0"/>
              <w:jc w:val="left"/>
              <w:rPr>
                <w:b w:val="0"/>
                <w:bCs w:val="0"/>
                <w:color w:val="000000" w:themeColor="text1"/>
                <w:sz w:val="20"/>
                <w:szCs w:val="18"/>
                <w:lang w:val="en-GB" w:bidi="fa-IR"/>
              </w:rPr>
            </w:pPr>
            <w:r w:rsidRPr="0036571E">
              <w:rPr>
                <w:color w:val="000000" w:themeColor="text1"/>
                <w:sz w:val="20"/>
                <w:szCs w:val="18"/>
                <w:lang w:val="en-GB" w:bidi="fa-IR"/>
              </w:rPr>
              <w:t>3</w:t>
            </w:r>
          </w:p>
        </w:tc>
        <w:tc>
          <w:tcPr>
            <w:tcW w:w="2127" w:type="dxa"/>
            <w:gridSpan w:val="2"/>
          </w:tcPr>
          <w:p w14:paraId="4C4A4B78"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V</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(mcm)</w:t>
            </w:r>
          </w:p>
        </w:tc>
        <w:tc>
          <w:tcPr>
            <w:tcW w:w="1701" w:type="dxa"/>
          </w:tcPr>
          <w:p w14:paraId="593E0F56"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154.33</w:t>
            </w:r>
          </w:p>
        </w:tc>
        <w:tc>
          <w:tcPr>
            <w:tcW w:w="1559" w:type="dxa"/>
          </w:tcPr>
          <w:p w14:paraId="3CDF40CA"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117</w:t>
            </w:r>
          </w:p>
        </w:tc>
        <w:tc>
          <w:tcPr>
            <w:tcW w:w="1482" w:type="dxa"/>
          </w:tcPr>
          <w:p w14:paraId="5BC56A76"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210</w:t>
            </w:r>
          </w:p>
        </w:tc>
      </w:tr>
      <w:tr w:rsidR="0036571E" w:rsidRPr="0036571E" w14:paraId="0232E68D" w14:textId="77777777" w:rsidTr="00D11F4A">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070" w:type="dxa"/>
            <w:vMerge/>
            <w:vAlign w:val="center"/>
          </w:tcPr>
          <w:p w14:paraId="60E2713A" w14:textId="77777777" w:rsidR="0036571E" w:rsidRPr="0036571E" w:rsidRDefault="0036571E" w:rsidP="00D11F4A">
            <w:pPr>
              <w:spacing w:line="240" w:lineRule="auto"/>
              <w:ind w:firstLine="0"/>
              <w:jc w:val="left"/>
              <w:rPr>
                <w:b w:val="0"/>
                <w:bCs w:val="0"/>
                <w:color w:val="000000" w:themeColor="text1"/>
                <w:sz w:val="20"/>
                <w:szCs w:val="18"/>
                <w:lang w:val="en-GB" w:bidi="fa-IR"/>
              </w:rPr>
            </w:pPr>
          </w:p>
        </w:tc>
        <w:tc>
          <w:tcPr>
            <w:tcW w:w="2127" w:type="dxa"/>
            <w:gridSpan w:val="2"/>
          </w:tcPr>
          <w:p w14:paraId="6A1E9E20"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H</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w:t>
            </w:r>
          </w:p>
        </w:tc>
        <w:tc>
          <w:tcPr>
            <w:tcW w:w="1701" w:type="dxa"/>
          </w:tcPr>
          <w:p w14:paraId="33A52C95"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17</w:t>
            </w:r>
          </w:p>
        </w:tc>
        <w:tc>
          <w:tcPr>
            <w:tcW w:w="1559" w:type="dxa"/>
          </w:tcPr>
          <w:p w14:paraId="62AC2CBD"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8.5</w:t>
            </w:r>
          </w:p>
        </w:tc>
        <w:tc>
          <w:tcPr>
            <w:tcW w:w="1482" w:type="dxa"/>
          </w:tcPr>
          <w:p w14:paraId="023D3BFC"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27.4</w:t>
            </w:r>
          </w:p>
        </w:tc>
      </w:tr>
      <w:tr w:rsidR="0036571E" w:rsidRPr="0036571E" w14:paraId="7185D9E5" w14:textId="77777777" w:rsidTr="00D11F4A">
        <w:trPr>
          <w:trHeight w:val="279"/>
          <w:jc w:val="center"/>
        </w:trPr>
        <w:tc>
          <w:tcPr>
            <w:cnfStyle w:val="001000000000" w:firstRow="0" w:lastRow="0" w:firstColumn="1" w:lastColumn="0" w:oddVBand="0" w:evenVBand="0" w:oddHBand="0" w:evenHBand="0" w:firstRowFirstColumn="0" w:firstRowLastColumn="0" w:lastRowFirstColumn="0" w:lastRowLastColumn="0"/>
            <w:tcW w:w="1070" w:type="dxa"/>
            <w:vMerge w:val="restart"/>
            <w:vAlign w:val="center"/>
          </w:tcPr>
          <w:p w14:paraId="75C364F2" w14:textId="77777777" w:rsidR="0036571E" w:rsidRPr="0036571E" w:rsidRDefault="0036571E" w:rsidP="00D11F4A">
            <w:pPr>
              <w:spacing w:line="240" w:lineRule="auto"/>
              <w:ind w:firstLine="0"/>
              <w:jc w:val="left"/>
              <w:rPr>
                <w:b w:val="0"/>
                <w:bCs w:val="0"/>
                <w:color w:val="000000" w:themeColor="text1"/>
                <w:sz w:val="20"/>
                <w:szCs w:val="18"/>
                <w:lang w:val="en-GB" w:bidi="fa-IR"/>
              </w:rPr>
            </w:pPr>
            <w:r w:rsidRPr="0036571E">
              <w:rPr>
                <w:color w:val="000000" w:themeColor="text1"/>
                <w:sz w:val="20"/>
                <w:szCs w:val="18"/>
                <w:lang w:val="en-GB" w:bidi="fa-IR"/>
              </w:rPr>
              <w:t>4</w:t>
            </w:r>
          </w:p>
        </w:tc>
        <w:tc>
          <w:tcPr>
            <w:tcW w:w="2127" w:type="dxa"/>
            <w:gridSpan w:val="2"/>
          </w:tcPr>
          <w:p w14:paraId="640491D1"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V</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(mcm)</w:t>
            </w:r>
          </w:p>
        </w:tc>
        <w:tc>
          <w:tcPr>
            <w:tcW w:w="1701" w:type="dxa"/>
          </w:tcPr>
          <w:p w14:paraId="1E5AE581"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30.48</w:t>
            </w:r>
          </w:p>
        </w:tc>
        <w:tc>
          <w:tcPr>
            <w:tcW w:w="1559" w:type="dxa"/>
          </w:tcPr>
          <w:p w14:paraId="202352E4"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17.5</w:t>
            </w:r>
          </w:p>
        </w:tc>
        <w:tc>
          <w:tcPr>
            <w:tcW w:w="1482" w:type="dxa"/>
          </w:tcPr>
          <w:p w14:paraId="062FC42E"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71.5</w:t>
            </w:r>
          </w:p>
        </w:tc>
      </w:tr>
      <w:tr w:rsidR="0036571E" w:rsidRPr="0036571E" w14:paraId="4F340C83" w14:textId="77777777" w:rsidTr="00D11F4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070" w:type="dxa"/>
            <w:vMerge/>
            <w:vAlign w:val="center"/>
          </w:tcPr>
          <w:p w14:paraId="37052772" w14:textId="77777777" w:rsidR="0036571E" w:rsidRPr="0036571E" w:rsidRDefault="0036571E" w:rsidP="00D11F4A">
            <w:pPr>
              <w:spacing w:line="240" w:lineRule="auto"/>
              <w:ind w:firstLine="0"/>
              <w:jc w:val="left"/>
              <w:rPr>
                <w:b w:val="0"/>
                <w:bCs w:val="0"/>
                <w:color w:val="000000" w:themeColor="text1"/>
                <w:sz w:val="20"/>
                <w:szCs w:val="18"/>
                <w:lang w:val="en-GB" w:bidi="fa-IR"/>
              </w:rPr>
            </w:pPr>
          </w:p>
        </w:tc>
        <w:tc>
          <w:tcPr>
            <w:tcW w:w="2127" w:type="dxa"/>
            <w:gridSpan w:val="2"/>
          </w:tcPr>
          <w:p w14:paraId="5BC700A0"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H</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w:t>
            </w:r>
          </w:p>
        </w:tc>
        <w:tc>
          <w:tcPr>
            <w:tcW w:w="1701" w:type="dxa"/>
          </w:tcPr>
          <w:p w14:paraId="7C6FED83"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25</w:t>
            </w:r>
          </w:p>
        </w:tc>
        <w:tc>
          <w:tcPr>
            <w:tcW w:w="1559" w:type="dxa"/>
          </w:tcPr>
          <w:p w14:paraId="6CF7B04D"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8.8</w:t>
            </w:r>
          </w:p>
        </w:tc>
        <w:tc>
          <w:tcPr>
            <w:tcW w:w="1482" w:type="dxa"/>
          </w:tcPr>
          <w:p w14:paraId="75336198"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34.4</w:t>
            </w:r>
          </w:p>
        </w:tc>
      </w:tr>
      <w:tr w:rsidR="0036571E" w:rsidRPr="0036571E" w14:paraId="3CC28A61" w14:textId="77777777" w:rsidTr="00D11F4A">
        <w:trPr>
          <w:trHeight w:val="269"/>
          <w:jc w:val="center"/>
        </w:trPr>
        <w:tc>
          <w:tcPr>
            <w:cnfStyle w:val="001000000000" w:firstRow="0" w:lastRow="0" w:firstColumn="1" w:lastColumn="0" w:oddVBand="0" w:evenVBand="0" w:oddHBand="0" w:evenHBand="0" w:firstRowFirstColumn="0" w:firstRowLastColumn="0" w:lastRowFirstColumn="0" w:lastRowLastColumn="0"/>
            <w:tcW w:w="1070" w:type="dxa"/>
            <w:vMerge w:val="restart"/>
            <w:vAlign w:val="center"/>
          </w:tcPr>
          <w:p w14:paraId="1AD0E704" w14:textId="77777777" w:rsidR="0036571E" w:rsidRPr="0036571E" w:rsidRDefault="0036571E" w:rsidP="00D11F4A">
            <w:pPr>
              <w:spacing w:line="240" w:lineRule="auto"/>
              <w:ind w:firstLine="0"/>
              <w:jc w:val="left"/>
              <w:rPr>
                <w:b w:val="0"/>
                <w:bCs w:val="0"/>
                <w:color w:val="000000" w:themeColor="text1"/>
                <w:sz w:val="20"/>
                <w:szCs w:val="18"/>
                <w:lang w:val="en-GB" w:bidi="fa-IR"/>
              </w:rPr>
            </w:pPr>
            <w:r w:rsidRPr="0036571E">
              <w:rPr>
                <w:color w:val="000000" w:themeColor="text1"/>
                <w:sz w:val="20"/>
                <w:szCs w:val="18"/>
                <w:lang w:val="en-GB" w:bidi="fa-IR"/>
              </w:rPr>
              <w:t>5</w:t>
            </w:r>
          </w:p>
        </w:tc>
        <w:tc>
          <w:tcPr>
            <w:tcW w:w="2127" w:type="dxa"/>
            <w:gridSpan w:val="2"/>
          </w:tcPr>
          <w:p w14:paraId="5B3B4DBB"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V</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(mcm)</w:t>
            </w:r>
          </w:p>
        </w:tc>
        <w:tc>
          <w:tcPr>
            <w:tcW w:w="1701" w:type="dxa"/>
          </w:tcPr>
          <w:p w14:paraId="0D21F181"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3.41</w:t>
            </w:r>
          </w:p>
        </w:tc>
        <w:tc>
          <w:tcPr>
            <w:tcW w:w="1559" w:type="dxa"/>
          </w:tcPr>
          <w:p w14:paraId="6A3A8AEC"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0.0037</w:t>
            </w:r>
          </w:p>
        </w:tc>
        <w:tc>
          <w:tcPr>
            <w:tcW w:w="1482" w:type="dxa"/>
          </w:tcPr>
          <w:p w14:paraId="62F06E40" w14:textId="77777777" w:rsidR="0036571E" w:rsidRPr="0036571E" w:rsidRDefault="0036571E" w:rsidP="00D11F4A">
            <w:pPr>
              <w:spacing w:line="240" w:lineRule="auto"/>
              <w:ind w:firstLine="0"/>
              <w:cnfStyle w:val="000000000000" w:firstRow="0" w:lastRow="0" w:firstColumn="0" w:lastColumn="0" w:oddVBand="0" w:evenVBand="0" w:oddHBand="0"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37</w:t>
            </w:r>
          </w:p>
        </w:tc>
      </w:tr>
      <w:tr w:rsidR="0036571E" w:rsidRPr="00A93AD6" w14:paraId="64B2523D" w14:textId="77777777" w:rsidTr="00D11F4A">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070" w:type="dxa"/>
            <w:vMerge/>
          </w:tcPr>
          <w:p w14:paraId="0E43921E" w14:textId="77777777" w:rsidR="0036571E" w:rsidRPr="0036571E" w:rsidRDefault="0036571E" w:rsidP="00D11F4A">
            <w:pPr>
              <w:spacing w:line="240" w:lineRule="auto"/>
              <w:ind w:firstLine="0"/>
              <w:rPr>
                <w:b w:val="0"/>
                <w:bCs w:val="0"/>
                <w:color w:val="000000" w:themeColor="text1"/>
                <w:sz w:val="20"/>
                <w:szCs w:val="18"/>
                <w:lang w:val="en-GB" w:bidi="fa-IR"/>
              </w:rPr>
            </w:pPr>
          </w:p>
        </w:tc>
        <w:tc>
          <w:tcPr>
            <w:tcW w:w="2127" w:type="dxa"/>
            <w:gridSpan w:val="2"/>
          </w:tcPr>
          <w:p w14:paraId="51494B6F"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i/>
                <w:iCs/>
                <w:color w:val="000000" w:themeColor="text1"/>
                <w:sz w:val="20"/>
                <w:szCs w:val="18"/>
                <w:lang w:val="en-GB" w:bidi="fa-IR"/>
              </w:rPr>
              <w:t>H</w:t>
            </w:r>
            <w:r w:rsidRPr="0036571E">
              <w:rPr>
                <w:i/>
                <w:iCs/>
                <w:color w:val="000000" w:themeColor="text1"/>
                <w:sz w:val="20"/>
                <w:szCs w:val="18"/>
                <w:vertAlign w:val="subscript"/>
                <w:lang w:val="en-GB" w:bidi="fa-IR"/>
              </w:rPr>
              <w:t>w</w:t>
            </w:r>
            <w:r w:rsidRPr="0036571E">
              <w:rPr>
                <w:color w:val="000000" w:themeColor="text1"/>
                <w:sz w:val="20"/>
                <w:szCs w:val="18"/>
                <w:lang w:val="en-GB" w:bidi="fa-IR"/>
              </w:rPr>
              <w:t xml:space="preserve"> (m)</w:t>
            </w:r>
          </w:p>
        </w:tc>
        <w:tc>
          <w:tcPr>
            <w:tcW w:w="1701" w:type="dxa"/>
          </w:tcPr>
          <w:p w14:paraId="03DFC68E"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12</w:t>
            </w:r>
          </w:p>
        </w:tc>
        <w:tc>
          <w:tcPr>
            <w:tcW w:w="1559" w:type="dxa"/>
          </w:tcPr>
          <w:p w14:paraId="3AD0F846" w14:textId="77777777" w:rsidR="0036571E" w:rsidRPr="0036571E"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1.37</w:t>
            </w:r>
          </w:p>
        </w:tc>
        <w:tc>
          <w:tcPr>
            <w:tcW w:w="1482" w:type="dxa"/>
          </w:tcPr>
          <w:p w14:paraId="7DD1623A" w14:textId="77777777" w:rsidR="0036571E" w:rsidRPr="007355A5" w:rsidRDefault="0036571E" w:rsidP="00D11F4A">
            <w:pPr>
              <w:spacing w:line="240" w:lineRule="auto"/>
              <w:ind w:firstLine="0"/>
              <w:cnfStyle w:val="000000100000" w:firstRow="0" w:lastRow="0" w:firstColumn="0" w:lastColumn="0" w:oddVBand="0" w:evenVBand="0" w:oddHBand="1" w:evenHBand="0" w:firstRowFirstColumn="0" w:firstRowLastColumn="0" w:lastRowFirstColumn="0" w:lastRowLastColumn="0"/>
              <w:rPr>
                <w:color w:val="000000" w:themeColor="text1"/>
                <w:sz w:val="20"/>
                <w:szCs w:val="18"/>
                <w:lang w:val="en-GB" w:bidi="fa-IR"/>
              </w:rPr>
            </w:pPr>
            <w:r w:rsidRPr="0036571E">
              <w:rPr>
                <w:color w:val="000000" w:themeColor="text1"/>
                <w:sz w:val="20"/>
                <w:szCs w:val="18"/>
                <w:lang w:val="en-GB" w:bidi="fa-IR"/>
              </w:rPr>
              <w:t>58.22</w:t>
            </w:r>
          </w:p>
        </w:tc>
      </w:tr>
    </w:tbl>
    <w:p w14:paraId="2809E213" w14:textId="77777777" w:rsidR="0036571E" w:rsidRDefault="0036571E" w:rsidP="0036571E">
      <w:pPr>
        <w:ind w:firstLine="0"/>
        <w:rPr>
          <w:color w:val="000000" w:themeColor="text1"/>
          <w:sz w:val="18"/>
          <w:szCs w:val="18"/>
          <w:lang w:val="en-GB"/>
        </w:rPr>
      </w:pPr>
    </w:p>
    <w:p w14:paraId="5735AF8F" w14:textId="534408E7" w:rsidR="0036571E" w:rsidRPr="008C157E" w:rsidRDefault="0036571E" w:rsidP="005C4F9E">
      <w:pPr>
        <w:ind w:firstLine="0"/>
        <w:rPr>
          <w:color w:val="000000" w:themeColor="text1"/>
          <w:sz w:val="18"/>
          <w:szCs w:val="18"/>
          <w:lang w:val="en-GB"/>
        </w:rPr>
      </w:pPr>
    </w:p>
    <w:sectPr w:rsidR="0036571E" w:rsidRPr="008C157E" w:rsidSect="009A4327">
      <w:footerReference w:type="default" r:id="rId74"/>
      <w:pgSz w:w="11909" w:h="16834" w:code="9"/>
      <w:pgMar w:top="1440" w:right="1440" w:bottom="113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0D000" w14:textId="77777777" w:rsidR="00EF03C3" w:rsidRDefault="00EF03C3" w:rsidP="00727EDA">
      <w:r>
        <w:separator/>
      </w:r>
    </w:p>
  </w:endnote>
  <w:endnote w:type="continuationSeparator" w:id="0">
    <w:p w14:paraId="31F50328" w14:textId="77777777" w:rsidR="00EF03C3" w:rsidRDefault="00EF03C3" w:rsidP="00727EDA">
      <w:r>
        <w:continuationSeparator/>
      </w:r>
    </w:p>
  </w:endnote>
  <w:endnote w:type="continuationNotice" w:id="1">
    <w:p w14:paraId="13B162AF" w14:textId="77777777" w:rsidR="00EF03C3" w:rsidRDefault="00EF03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al-GreekwithMathPi">
    <w:altName w:val="Times New Roman"/>
    <w:panose1 w:val="00000000000000000000"/>
    <w:charset w:val="00"/>
    <w:family w:val="auto"/>
    <w:notTrueType/>
    <w:pitch w:val="default"/>
    <w:sig w:usb0="00000003" w:usb1="00000000" w:usb2="00000000" w:usb3="00000000" w:csb0="00000001" w:csb1="00000000"/>
  </w:font>
  <w:font w:name="MathematicalPi-One">
    <w:altName w:val="Times New Roman"/>
    <w:panose1 w:val="00000000000000000000"/>
    <w:charset w:val="00"/>
    <w:family w:val="auto"/>
    <w:notTrueType/>
    <w:pitch w:val="default"/>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pitch w:val="variable"/>
    <w:sig w:usb0="00000087" w:usb1="00000000" w:usb2="00000000" w:usb3="00000000" w:csb0="0000001B" w:csb1="00000000"/>
  </w:font>
  <w:font w:name="Times-Italic">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4916" w14:textId="523017D5" w:rsidR="003F0F4E" w:rsidRDefault="003F0F4E">
    <w:pPr>
      <w:pStyle w:val="Footer"/>
      <w:jc w:val="center"/>
    </w:pPr>
    <w:r>
      <w:fldChar w:fldCharType="begin"/>
    </w:r>
    <w:r>
      <w:instrText xml:space="preserve"> PAGE   \* MERGEFORMAT </w:instrText>
    </w:r>
    <w:r>
      <w:fldChar w:fldCharType="separate"/>
    </w:r>
    <w:r w:rsidR="0036571E">
      <w:rPr>
        <w:noProof/>
      </w:rPr>
      <w:t>31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0037" w14:textId="4DEF20BE" w:rsidR="00F669D9" w:rsidRDefault="00EF03C3">
    <w:pPr>
      <w:pStyle w:val="Footer"/>
      <w:jc w:val="center"/>
    </w:pPr>
    <w:r>
      <w:fldChar w:fldCharType="begin"/>
    </w:r>
    <w:r>
      <w:instrText xml:space="preserve"> PAGE   \* MERGEFORMAT </w:instrText>
    </w:r>
    <w:r>
      <w:fldChar w:fldCharType="separate"/>
    </w:r>
    <w:r w:rsidR="0036571E">
      <w:rPr>
        <w:noProof/>
      </w:rPr>
      <w:t>36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CCAB" w14:textId="24CD6941" w:rsidR="00C5656B" w:rsidRDefault="00C5656B">
    <w:pPr>
      <w:pStyle w:val="Footer"/>
      <w:jc w:val="center"/>
    </w:pPr>
    <w:r>
      <w:fldChar w:fldCharType="begin"/>
    </w:r>
    <w:r>
      <w:instrText xml:space="preserve"> PAGE   \* MERGEFORMAT </w:instrText>
    </w:r>
    <w:r>
      <w:fldChar w:fldCharType="separate"/>
    </w:r>
    <w:r w:rsidR="0036571E">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2018A" w14:textId="77777777" w:rsidR="00EF03C3" w:rsidRDefault="00EF03C3" w:rsidP="00727EDA">
      <w:r>
        <w:separator/>
      </w:r>
    </w:p>
  </w:footnote>
  <w:footnote w:type="continuationSeparator" w:id="0">
    <w:p w14:paraId="5EA5AFD9" w14:textId="77777777" w:rsidR="00EF03C3" w:rsidRDefault="00EF03C3" w:rsidP="00727EDA">
      <w:r>
        <w:continuationSeparator/>
      </w:r>
    </w:p>
  </w:footnote>
  <w:footnote w:type="continuationNotice" w:id="1">
    <w:p w14:paraId="6E1514A8" w14:textId="77777777" w:rsidR="00EF03C3" w:rsidRDefault="00EF03C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CF2"/>
    <w:multiLevelType w:val="hybridMultilevel"/>
    <w:tmpl w:val="F3209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96"/>
    <w:multiLevelType w:val="hybridMultilevel"/>
    <w:tmpl w:val="A1DC1A38"/>
    <w:lvl w:ilvl="0" w:tplc="AB44C5E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DEC3F65"/>
    <w:multiLevelType w:val="multilevel"/>
    <w:tmpl w:val="B276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E6EEB"/>
    <w:multiLevelType w:val="hybridMultilevel"/>
    <w:tmpl w:val="C16D8C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9D7493"/>
    <w:multiLevelType w:val="hybridMultilevel"/>
    <w:tmpl w:val="FA9AA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75FBD"/>
    <w:multiLevelType w:val="hybridMultilevel"/>
    <w:tmpl w:val="918A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A25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45C54"/>
    <w:multiLevelType w:val="hybridMultilevel"/>
    <w:tmpl w:val="E500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30616"/>
    <w:multiLevelType w:val="hybridMultilevel"/>
    <w:tmpl w:val="48D23014"/>
    <w:lvl w:ilvl="0" w:tplc="2B9EC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D0241"/>
    <w:multiLevelType w:val="hybridMultilevel"/>
    <w:tmpl w:val="55A62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55427"/>
    <w:multiLevelType w:val="hybridMultilevel"/>
    <w:tmpl w:val="264A276A"/>
    <w:lvl w:ilvl="0" w:tplc="3760D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54DE9"/>
    <w:multiLevelType w:val="multilevel"/>
    <w:tmpl w:val="A5FE7DB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BD3420"/>
    <w:multiLevelType w:val="hybridMultilevel"/>
    <w:tmpl w:val="E500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0C2D27"/>
    <w:multiLevelType w:val="multilevel"/>
    <w:tmpl w:val="DE3C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250D1"/>
    <w:multiLevelType w:val="hybridMultilevel"/>
    <w:tmpl w:val="7146177E"/>
    <w:lvl w:ilvl="0" w:tplc="BB681534">
      <w:start w:val="1"/>
      <w:numFmt w:val="decimal"/>
      <w:lvlText w:val="%1-"/>
      <w:lvlJc w:val="left"/>
      <w:pPr>
        <w:ind w:left="644" w:hanging="360"/>
      </w:pPr>
      <w:rPr>
        <w:rFonts w:hint="default"/>
        <w:b w:val="0"/>
        <w:bCs w:val="0"/>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11"/>
  </w:num>
  <w:num w:numId="3">
    <w:abstractNumId w:val="0"/>
  </w:num>
  <w:num w:numId="4">
    <w:abstractNumId w:val="3"/>
  </w:num>
  <w:num w:numId="5">
    <w:abstractNumId w:val="13"/>
  </w:num>
  <w:num w:numId="6">
    <w:abstractNumId w:val="9"/>
  </w:num>
  <w:num w:numId="7">
    <w:abstractNumId w:val="5"/>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7"/>
  </w:num>
  <w:num w:numId="16">
    <w:abstractNumId w:val="12"/>
  </w:num>
  <w:num w:numId="17">
    <w:abstractNumId w:val="2"/>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B"/>
    <w:rsid w:val="000004F2"/>
    <w:rsid w:val="0000115B"/>
    <w:rsid w:val="000017BB"/>
    <w:rsid w:val="0000225B"/>
    <w:rsid w:val="000030CF"/>
    <w:rsid w:val="00005C00"/>
    <w:rsid w:val="00005D9D"/>
    <w:rsid w:val="0000602A"/>
    <w:rsid w:val="0000658E"/>
    <w:rsid w:val="00006CEF"/>
    <w:rsid w:val="000103A0"/>
    <w:rsid w:val="00011733"/>
    <w:rsid w:val="00013428"/>
    <w:rsid w:val="000150ED"/>
    <w:rsid w:val="000163F8"/>
    <w:rsid w:val="00017056"/>
    <w:rsid w:val="000205D9"/>
    <w:rsid w:val="00020889"/>
    <w:rsid w:val="00020BDF"/>
    <w:rsid w:val="000218CE"/>
    <w:rsid w:val="00021D3F"/>
    <w:rsid w:val="00024AC7"/>
    <w:rsid w:val="00024C8E"/>
    <w:rsid w:val="00025543"/>
    <w:rsid w:val="00026EB4"/>
    <w:rsid w:val="000273E8"/>
    <w:rsid w:val="0002741E"/>
    <w:rsid w:val="0002768C"/>
    <w:rsid w:val="0003045B"/>
    <w:rsid w:val="00030ACB"/>
    <w:rsid w:val="00031188"/>
    <w:rsid w:val="0003171F"/>
    <w:rsid w:val="00035202"/>
    <w:rsid w:val="0004025E"/>
    <w:rsid w:val="0004130D"/>
    <w:rsid w:val="00041D19"/>
    <w:rsid w:val="000423C4"/>
    <w:rsid w:val="00042CE9"/>
    <w:rsid w:val="00045462"/>
    <w:rsid w:val="000474AD"/>
    <w:rsid w:val="000505D4"/>
    <w:rsid w:val="0005107B"/>
    <w:rsid w:val="000512BE"/>
    <w:rsid w:val="00051C59"/>
    <w:rsid w:val="000524B2"/>
    <w:rsid w:val="000534C4"/>
    <w:rsid w:val="00053EA3"/>
    <w:rsid w:val="000544A3"/>
    <w:rsid w:val="00055F38"/>
    <w:rsid w:val="00056108"/>
    <w:rsid w:val="00056568"/>
    <w:rsid w:val="00056814"/>
    <w:rsid w:val="00057C65"/>
    <w:rsid w:val="00057E2F"/>
    <w:rsid w:val="00062CE3"/>
    <w:rsid w:val="000634B2"/>
    <w:rsid w:val="00065CC2"/>
    <w:rsid w:val="000672DB"/>
    <w:rsid w:val="00067B59"/>
    <w:rsid w:val="0007067B"/>
    <w:rsid w:val="00070C5C"/>
    <w:rsid w:val="00072CD5"/>
    <w:rsid w:val="00072F8B"/>
    <w:rsid w:val="00073A20"/>
    <w:rsid w:val="00074128"/>
    <w:rsid w:val="00074EAE"/>
    <w:rsid w:val="000751E5"/>
    <w:rsid w:val="00075DA5"/>
    <w:rsid w:val="000768B9"/>
    <w:rsid w:val="00077628"/>
    <w:rsid w:val="0007778E"/>
    <w:rsid w:val="00080622"/>
    <w:rsid w:val="000832C3"/>
    <w:rsid w:val="00083449"/>
    <w:rsid w:val="000849FA"/>
    <w:rsid w:val="00084C08"/>
    <w:rsid w:val="00084CDD"/>
    <w:rsid w:val="00085472"/>
    <w:rsid w:val="00085D93"/>
    <w:rsid w:val="000868EF"/>
    <w:rsid w:val="00090F14"/>
    <w:rsid w:val="0009115C"/>
    <w:rsid w:val="00093169"/>
    <w:rsid w:val="000934E2"/>
    <w:rsid w:val="00095722"/>
    <w:rsid w:val="00095C4B"/>
    <w:rsid w:val="000965BE"/>
    <w:rsid w:val="00096E63"/>
    <w:rsid w:val="000A02D5"/>
    <w:rsid w:val="000A0480"/>
    <w:rsid w:val="000A11C2"/>
    <w:rsid w:val="000A26AF"/>
    <w:rsid w:val="000A278E"/>
    <w:rsid w:val="000A32E1"/>
    <w:rsid w:val="000A3A2F"/>
    <w:rsid w:val="000A3AA5"/>
    <w:rsid w:val="000A4708"/>
    <w:rsid w:val="000A4847"/>
    <w:rsid w:val="000A50DD"/>
    <w:rsid w:val="000B0978"/>
    <w:rsid w:val="000B0C27"/>
    <w:rsid w:val="000B12C6"/>
    <w:rsid w:val="000B23B1"/>
    <w:rsid w:val="000B2D1B"/>
    <w:rsid w:val="000B45C8"/>
    <w:rsid w:val="000B599A"/>
    <w:rsid w:val="000B63BA"/>
    <w:rsid w:val="000B66D9"/>
    <w:rsid w:val="000C4263"/>
    <w:rsid w:val="000C4654"/>
    <w:rsid w:val="000C4E0F"/>
    <w:rsid w:val="000C5E37"/>
    <w:rsid w:val="000C65E3"/>
    <w:rsid w:val="000C6CCE"/>
    <w:rsid w:val="000C7B71"/>
    <w:rsid w:val="000C7B78"/>
    <w:rsid w:val="000D162F"/>
    <w:rsid w:val="000D2AFF"/>
    <w:rsid w:val="000D2CCA"/>
    <w:rsid w:val="000D421D"/>
    <w:rsid w:val="000D49EB"/>
    <w:rsid w:val="000D5479"/>
    <w:rsid w:val="000D57B8"/>
    <w:rsid w:val="000D662C"/>
    <w:rsid w:val="000D699B"/>
    <w:rsid w:val="000D7AF3"/>
    <w:rsid w:val="000E100D"/>
    <w:rsid w:val="000E1FED"/>
    <w:rsid w:val="000E4167"/>
    <w:rsid w:val="000E4236"/>
    <w:rsid w:val="000E4808"/>
    <w:rsid w:val="000E5AE3"/>
    <w:rsid w:val="000E6758"/>
    <w:rsid w:val="000E746B"/>
    <w:rsid w:val="000E76FB"/>
    <w:rsid w:val="000E7772"/>
    <w:rsid w:val="000F2FB5"/>
    <w:rsid w:val="000F3A8D"/>
    <w:rsid w:val="00101557"/>
    <w:rsid w:val="00101FEF"/>
    <w:rsid w:val="001026A3"/>
    <w:rsid w:val="00103ECC"/>
    <w:rsid w:val="00104918"/>
    <w:rsid w:val="0010494E"/>
    <w:rsid w:val="00107D1A"/>
    <w:rsid w:val="001109FB"/>
    <w:rsid w:val="00110A10"/>
    <w:rsid w:val="00111028"/>
    <w:rsid w:val="00112E42"/>
    <w:rsid w:val="00113B57"/>
    <w:rsid w:val="0011548D"/>
    <w:rsid w:val="001171B2"/>
    <w:rsid w:val="00120EE1"/>
    <w:rsid w:val="001213CD"/>
    <w:rsid w:val="00121812"/>
    <w:rsid w:val="00122141"/>
    <w:rsid w:val="00122A74"/>
    <w:rsid w:val="0012359C"/>
    <w:rsid w:val="0012441E"/>
    <w:rsid w:val="00124E79"/>
    <w:rsid w:val="00126018"/>
    <w:rsid w:val="0012624F"/>
    <w:rsid w:val="001277FF"/>
    <w:rsid w:val="001309DC"/>
    <w:rsid w:val="00131178"/>
    <w:rsid w:val="001312B8"/>
    <w:rsid w:val="00131C3D"/>
    <w:rsid w:val="00131EAB"/>
    <w:rsid w:val="00131F53"/>
    <w:rsid w:val="00133FD6"/>
    <w:rsid w:val="00134714"/>
    <w:rsid w:val="00135233"/>
    <w:rsid w:val="00135FA2"/>
    <w:rsid w:val="00136B76"/>
    <w:rsid w:val="00136F15"/>
    <w:rsid w:val="00137C8B"/>
    <w:rsid w:val="00137E49"/>
    <w:rsid w:val="0014159B"/>
    <w:rsid w:val="00141944"/>
    <w:rsid w:val="00141E67"/>
    <w:rsid w:val="0014206E"/>
    <w:rsid w:val="0014222A"/>
    <w:rsid w:val="0014284E"/>
    <w:rsid w:val="00142C7A"/>
    <w:rsid w:val="0014340B"/>
    <w:rsid w:val="00145E39"/>
    <w:rsid w:val="00147F16"/>
    <w:rsid w:val="001536CC"/>
    <w:rsid w:val="001542F4"/>
    <w:rsid w:val="00155DC7"/>
    <w:rsid w:val="00156B91"/>
    <w:rsid w:val="00157DC2"/>
    <w:rsid w:val="00157E25"/>
    <w:rsid w:val="00157F6F"/>
    <w:rsid w:val="0016186F"/>
    <w:rsid w:val="001634F4"/>
    <w:rsid w:val="0016378B"/>
    <w:rsid w:val="00164A88"/>
    <w:rsid w:val="00165271"/>
    <w:rsid w:val="001653B1"/>
    <w:rsid w:val="001658C2"/>
    <w:rsid w:val="00166054"/>
    <w:rsid w:val="001717B8"/>
    <w:rsid w:val="00171D33"/>
    <w:rsid w:val="001774C2"/>
    <w:rsid w:val="0018204D"/>
    <w:rsid w:val="001823D4"/>
    <w:rsid w:val="001835F9"/>
    <w:rsid w:val="00185A2C"/>
    <w:rsid w:val="00185E7C"/>
    <w:rsid w:val="00191C13"/>
    <w:rsid w:val="00192EE0"/>
    <w:rsid w:val="0019436C"/>
    <w:rsid w:val="00194548"/>
    <w:rsid w:val="00194D6E"/>
    <w:rsid w:val="00196188"/>
    <w:rsid w:val="00196C58"/>
    <w:rsid w:val="00196D66"/>
    <w:rsid w:val="001972BF"/>
    <w:rsid w:val="00197E54"/>
    <w:rsid w:val="001A0008"/>
    <w:rsid w:val="001A054C"/>
    <w:rsid w:val="001A285E"/>
    <w:rsid w:val="001A6B2F"/>
    <w:rsid w:val="001B0C8D"/>
    <w:rsid w:val="001B38A9"/>
    <w:rsid w:val="001B6361"/>
    <w:rsid w:val="001B6ACE"/>
    <w:rsid w:val="001B7A74"/>
    <w:rsid w:val="001B7EA4"/>
    <w:rsid w:val="001C0CAD"/>
    <w:rsid w:val="001C0EC8"/>
    <w:rsid w:val="001C24DF"/>
    <w:rsid w:val="001C3E80"/>
    <w:rsid w:val="001D1244"/>
    <w:rsid w:val="001D2219"/>
    <w:rsid w:val="001D2695"/>
    <w:rsid w:val="001D3D04"/>
    <w:rsid w:val="001D49B1"/>
    <w:rsid w:val="001D4CA3"/>
    <w:rsid w:val="001D7BF8"/>
    <w:rsid w:val="001E16B1"/>
    <w:rsid w:val="001E48ED"/>
    <w:rsid w:val="001E7017"/>
    <w:rsid w:val="001E7B10"/>
    <w:rsid w:val="001F15AB"/>
    <w:rsid w:val="001F1961"/>
    <w:rsid w:val="001F1CB8"/>
    <w:rsid w:val="001F2DBC"/>
    <w:rsid w:val="001F3499"/>
    <w:rsid w:val="001F3955"/>
    <w:rsid w:val="001F5EA9"/>
    <w:rsid w:val="001F6382"/>
    <w:rsid w:val="001F7817"/>
    <w:rsid w:val="001F798C"/>
    <w:rsid w:val="001F7F08"/>
    <w:rsid w:val="002012B8"/>
    <w:rsid w:val="00203391"/>
    <w:rsid w:val="002045AE"/>
    <w:rsid w:val="00204FCE"/>
    <w:rsid w:val="002061E0"/>
    <w:rsid w:val="0020622D"/>
    <w:rsid w:val="00206E30"/>
    <w:rsid w:val="00207F78"/>
    <w:rsid w:val="00210E00"/>
    <w:rsid w:val="00211445"/>
    <w:rsid w:val="00211DC5"/>
    <w:rsid w:val="00213D88"/>
    <w:rsid w:val="002141AB"/>
    <w:rsid w:val="0021471C"/>
    <w:rsid w:val="002152E9"/>
    <w:rsid w:val="00216458"/>
    <w:rsid w:val="00216500"/>
    <w:rsid w:val="0021677E"/>
    <w:rsid w:val="002168C1"/>
    <w:rsid w:val="00217653"/>
    <w:rsid w:val="0022188C"/>
    <w:rsid w:val="00222D75"/>
    <w:rsid w:val="00223175"/>
    <w:rsid w:val="0022409C"/>
    <w:rsid w:val="0022417F"/>
    <w:rsid w:val="00224903"/>
    <w:rsid w:val="00224D68"/>
    <w:rsid w:val="002265AE"/>
    <w:rsid w:val="00231E82"/>
    <w:rsid w:val="00232C80"/>
    <w:rsid w:val="0023317E"/>
    <w:rsid w:val="002335DA"/>
    <w:rsid w:val="00235731"/>
    <w:rsid w:val="00235A25"/>
    <w:rsid w:val="0024054A"/>
    <w:rsid w:val="00243158"/>
    <w:rsid w:val="002434BC"/>
    <w:rsid w:val="00244011"/>
    <w:rsid w:val="0024440D"/>
    <w:rsid w:val="00246848"/>
    <w:rsid w:val="00246DD5"/>
    <w:rsid w:val="002470A0"/>
    <w:rsid w:val="00247DB8"/>
    <w:rsid w:val="00251C2E"/>
    <w:rsid w:val="00252AFA"/>
    <w:rsid w:val="00253AAC"/>
    <w:rsid w:val="00253DD9"/>
    <w:rsid w:val="002541AE"/>
    <w:rsid w:val="00257A29"/>
    <w:rsid w:val="00257A32"/>
    <w:rsid w:val="00257C76"/>
    <w:rsid w:val="00257F79"/>
    <w:rsid w:val="00260A2D"/>
    <w:rsid w:val="00260B52"/>
    <w:rsid w:val="00262A01"/>
    <w:rsid w:val="00262C05"/>
    <w:rsid w:val="002638A2"/>
    <w:rsid w:val="00264079"/>
    <w:rsid w:val="002649E2"/>
    <w:rsid w:val="0026539A"/>
    <w:rsid w:val="002655C6"/>
    <w:rsid w:val="00266536"/>
    <w:rsid w:val="00266654"/>
    <w:rsid w:val="002667DD"/>
    <w:rsid w:val="00266910"/>
    <w:rsid w:val="002678BB"/>
    <w:rsid w:val="002700C8"/>
    <w:rsid w:val="00270FA0"/>
    <w:rsid w:val="002722EA"/>
    <w:rsid w:val="00273CD7"/>
    <w:rsid w:val="00275F0F"/>
    <w:rsid w:val="0027666D"/>
    <w:rsid w:val="00276B53"/>
    <w:rsid w:val="00276DB6"/>
    <w:rsid w:val="00277823"/>
    <w:rsid w:val="00281DBA"/>
    <w:rsid w:val="00282C7C"/>
    <w:rsid w:val="00284A9B"/>
    <w:rsid w:val="00285FBD"/>
    <w:rsid w:val="00287011"/>
    <w:rsid w:val="00290113"/>
    <w:rsid w:val="002908E8"/>
    <w:rsid w:val="00291DCD"/>
    <w:rsid w:val="002920D8"/>
    <w:rsid w:val="00293722"/>
    <w:rsid w:val="00293D4D"/>
    <w:rsid w:val="00294301"/>
    <w:rsid w:val="0029440B"/>
    <w:rsid w:val="00297C80"/>
    <w:rsid w:val="002A0AC4"/>
    <w:rsid w:val="002A0F64"/>
    <w:rsid w:val="002A411D"/>
    <w:rsid w:val="002A46FF"/>
    <w:rsid w:val="002A528B"/>
    <w:rsid w:val="002A5E56"/>
    <w:rsid w:val="002B12D5"/>
    <w:rsid w:val="002B1600"/>
    <w:rsid w:val="002B2431"/>
    <w:rsid w:val="002B354C"/>
    <w:rsid w:val="002B62A0"/>
    <w:rsid w:val="002B6AA3"/>
    <w:rsid w:val="002C1792"/>
    <w:rsid w:val="002C2516"/>
    <w:rsid w:val="002C26EB"/>
    <w:rsid w:val="002C3266"/>
    <w:rsid w:val="002C70AF"/>
    <w:rsid w:val="002D04B6"/>
    <w:rsid w:val="002D117B"/>
    <w:rsid w:val="002D2B62"/>
    <w:rsid w:val="002D2CC6"/>
    <w:rsid w:val="002D5D87"/>
    <w:rsid w:val="002D66F5"/>
    <w:rsid w:val="002D7504"/>
    <w:rsid w:val="002D7A3F"/>
    <w:rsid w:val="002E2A4D"/>
    <w:rsid w:val="002E2EEC"/>
    <w:rsid w:val="002E3D5C"/>
    <w:rsid w:val="002E4022"/>
    <w:rsid w:val="002E7FE0"/>
    <w:rsid w:val="002F11B6"/>
    <w:rsid w:val="002F4797"/>
    <w:rsid w:val="002F61F2"/>
    <w:rsid w:val="002F631D"/>
    <w:rsid w:val="0030196E"/>
    <w:rsid w:val="00301978"/>
    <w:rsid w:val="003023DF"/>
    <w:rsid w:val="00304A10"/>
    <w:rsid w:val="00305331"/>
    <w:rsid w:val="0030628D"/>
    <w:rsid w:val="0030639A"/>
    <w:rsid w:val="00306CFE"/>
    <w:rsid w:val="00307B3B"/>
    <w:rsid w:val="00311282"/>
    <w:rsid w:val="00312F64"/>
    <w:rsid w:val="00313143"/>
    <w:rsid w:val="003134B3"/>
    <w:rsid w:val="003140BC"/>
    <w:rsid w:val="00314AA5"/>
    <w:rsid w:val="00317440"/>
    <w:rsid w:val="003200A0"/>
    <w:rsid w:val="003208EB"/>
    <w:rsid w:val="00320C37"/>
    <w:rsid w:val="003227D5"/>
    <w:rsid w:val="003238A9"/>
    <w:rsid w:val="00324CAD"/>
    <w:rsid w:val="00324DAD"/>
    <w:rsid w:val="0032584C"/>
    <w:rsid w:val="0033258D"/>
    <w:rsid w:val="003332B7"/>
    <w:rsid w:val="003338E5"/>
    <w:rsid w:val="003355DC"/>
    <w:rsid w:val="0033567B"/>
    <w:rsid w:val="00336135"/>
    <w:rsid w:val="00336F1A"/>
    <w:rsid w:val="00337C41"/>
    <w:rsid w:val="00340A0E"/>
    <w:rsid w:val="003460E5"/>
    <w:rsid w:val="0034661A"/>
    <w:rsid w:val="00346B08"/>
    <w:rsid w:val="00346F52"/>
    <w:rsid w:val="00350171"/>
    <w:rsid w:val="003528E4"/>
    <w:rsid w:val="0035446A"/>
    <w:rsid w:val="00354627"/>
    <w:rsid w:val="00354D68"/>
    <w:rsid w:val="003561B4"/>
    <w:rsid w:val="00360A4A"/>
    <w:rsid w:val="00360C63"/>
    <w:rsid w:val="00361399"/>
    <w:rsid w:val="00362459"/>
    <w:rsid w:val="00362AAB"/>
    <w:rsid w:val="003652A5"/>
    <w:rsid w:val="0036571E"/>
    <w:rsid w:val="003658CA"/>
    <w:rsid w:val="00365F2D"/>
    <w:rsid w:val="0037374B"/>
    <w:rsid w:val="003737BF"/>
    <w:rsid w:val="003737F2"/>
    <w:rsid w:val="003746D1"/>
    <w:rsid w:val="00377E49"/>
    <w:rsid w:val="003801EF"/>
    <w:rsid w:val="0038029E"/>
    <w:rsid w:val="00381D3B"/>
    <w:rsid w:val="00383199"/>
    <w:rsid w:val="00383984"/>
    <w:rsid w:val="00383D6F"/>
    <w:rsid w:val="003840B2"/>
    <w:rsid w:val="00384529"/>
    <w:rsid w:val="00387437"/>
    <w:rsid w:val="00391732"/>
    <w:rsid w:val="00392B9B"/>
    <w:rsid w:val="00394F46"/>
    <w:rsid w:val="0039737E"/>
    <w:rsid w:val="00397882"/>
    <w:rsid w:val="00397BE5"/>
    <w:rsid w:val="00397E05"/>
    <w:rsid w:val="003A1EBB"/>
    <w:rsid w:val="003A223A"/>
    <w:rsid w:val="003A337C"/>
    <w:rsid w:val="003A4344"/>
    <w:rsid w:val="003A47C4"/>
    <w:rsid w:val="003A512B"/>
    <w:rsid w:val="003A644A"/>
    <w:rsid w:val="003A7793"/>
    <w:rsid w:val="003A77C2"/>
    <w:rsid w:val="003A7F7E"/>
    <w:rsid w:val="003B05E3"/>
    <w:rsid w:val="003B0A99"/>
    <w:rsid w:val="003B2618"/>
    <w:rsid w:val="003B26A1"/>
    <w:rsid w:val="003B3085"/>
    <w:rsid w:val="003B42AC"/>
    <w:rsid w:val="003B54DD"/>
    <w:rsid w:val="003B5A2C"/>
    <w:rsid w:val="003B64E2"/>
    <w:rsid w:val="003B7D69"/>
    <w:rsid w:val="003C069C"/>
    <w:rsid w:val="003C11A7"/>
    <w:rsid w:val="003C242D"/>
    <w:rsid w:val="003C30BB"/>
    <w:rsid w:val="003C6762"/>
    <w:rsid w:val="003D0DE6"/>
    <w:rsid w:val="003D1344"/>
    <w:rsid w:val="003D1AA4"/>
    <w:rsid w:val="003D44B4"/>
    <w:rsid w:val="003D46D0"/>
    <w:rsid w:val="003D5788"/>
    <w:rsid w:val="003D612D"/>
    <w:rsid w:val="003E0603"/>
    <w:rsid w:val="003E09F3"/>
    <w:rsid w:val="003E0F1C"/>
    <w:rsid w:val="003E1431"/>
    <w:rsid w:val="003E1604"/>
    <w:rsid w:val="003E189D"/>
    <w:rsid w:val="003E1FF2"/>
    <w:rsid w:val="003E2ADA"/>
    <w:rsid w:val="003E3357"/>
    <w:rsid w:val="003E4055"/>
    <w:rsid w:val="003E52D0"/>
    <w:rsid w:val="003E5464"/>
    <w:rsid w:val="003E54F4"/>
    <w:rsid w:val="003E67D9"/>
    <w:rsid w:val="003E694D"/>
    <w:rsid w:val="003E6DF1"/>
    <w:rsid w:val="003F0551"/>
    <w:rsid w:val="003F0F4E"/>
    <w:rsid w:val="003F22AD"/>
    <w:rsid w:val="003F2975"/>
    <w:rsid w:val="003F3E5F"/>
    <w:rsid w:val="003F66CF"/>
    <w:rsid w:val="003F6F95"/>
    <w:rsid w:val="003F7B36"/>
    <w:rsid w:val="00400A4C"/>
    <w:rsid w:val="00402097"/>
    <w:rsid w:val="00402287"/>
    <w:rsid w:val="004032DC"/>
    <w:rsid w:val="00407B87"/>
    <w:rsid w:val="004100DF"/>
    <w:rsid w:val="004134E4"/>
    <w:rsid w:val="004160EC"/>
    <w:rsid w:val="004178C9"/>
    <w:rsid w:val="0042065C"/>
    <w:rsid w:val="004208E9"/>
    <w:rsid w:val="00421135"/>
    <w:rsid w:val="004219C6"/>
    <w:rsid w:val="00422600"/>
    <w:rsid w:val="00422658"/>
    <w:rsid w:val="0042364D"/>
    <w:rsid w:val="00423A6B"/>
    <w:rsid w:val="00424321"/>
    <w:rsid w:val="00425054"/>
    <w:rsid w:val="00425A7C"/>
    <w:rsid w:val="00427F6C"/>
    <w:rsid w:val="004300DF"/>
    <w:rsid w:val="00430A33"/>
    <w:rsid w:val="004320C9"/>
    <w:rsid w:val="00435463"/>
    <w:rsid w:val="00436361"/>
    <w:rsid w:val="00436AF6"/>
    <w:rsid w:val="004409E7"/>
    <w:rsid w:val="004417D0"/>
    <w:rsid w:val="00441F8D"/>
    <w:rsid w:val="00442DAA"/>
    <w:rsid w:val="00443381"/>
    <w:rsid w:val="00443A9C"/>
    <w:rsid w:val="004446CD"/>
    <w:rsid w:val="00445B1F"/>
    <w:rsid w:val="004467BD"/>
    <w:rsid w:val="00446E75"/>
    <w:rsid w:val="00447020"/>
    <w:rsid w:val="004472AF"/>
    <w:rsid w:val="00447454"/>
    <w:rsid w:val="00453137"/>
    <w:rsid w:val="00454E2D"/>
    <w:rsid w:val="004561A5"/>
    <w:rsid w:val="00457017"/>
    <w:rsid w:val="00457221"/>
    <w:rsid w:val="00457822"/>
    <w:rsid w:val="004604FD"/>
    <w:rsid w:val="00461EC6"/>
    <w:rsid w:val="004626D4"/>
    <w:rsid w:val="004626E6"/>
    <w:rsid w:val="0046293B"/>
    <w:rsid w:val="00463ECC"/>
    <w:rsid w:val="0046552C"/>
    <w:rsid w:val="00466E73"/>
    <w:rsid w:val="00467D9A"/>
    <w:rsid w:val="0047108C"/>
    <w:rsid w:val="004745DB"/>
    <w:rsid w:val="00475916"/>
    <w:rsid w:val="00477088"/>
    <w:rsid w:val="00481E4E"/>
    <w:rsid w:val="00482CC1"/>
    <w:rsid w:val="00482F58"/>
    <w:rsid w:val="00483DF2"/>
    <w:rsid w:val="004843AA"/>
    <w:rsid w:val="004845ED"/>
    <w:rsid w:val="00486571"/>
    <w:rsid w:val="00486819"/>
    <w:rsid w:val="00486B24"/>
    <w:rsid w:val="00487767"/>
    <w:rsid w:val="00487D8E"/>
    <w:rsid w:val="00491993"/>
    <w:rsid w:val="00491B4D"/>
    <w:rsid w:val="0049514B"/>
    <w:rsid w:val="0049556E"/>
    <w:rsid w:val="0049589E"/>
    <w:rsid w:val="00495D36"/>
    <w:rsid w:val="00497069"/>
    <w:rsid w:val="004A0349"/>
    <w:rsid w:val="004A080B"/>
    <w:rsid w:val="004A2093"/>
    <w:rsid w:val="004A257C"/>
    <w:rsid w:val="004A281C"/>
    <w:rsid w:val="004A2E63"/>
    <w:rsid w:val="004A3089"/>
    <w:rsid w:val="004A583E"/>
    <w:rsid w:val="004A594E"/>
    <w:rsid w:val="004A60A1"/>
    <w:rsid w:val="004A6D53"/>
    <w:rsid w:val="004A7AC6"/>
    <w:rsid w:val="004B1D28"/>
    <w:rsid w:val="004B3289"/>
    <w:rsid w:val="004B3516"/>
    <w:rsid w:val="004B45AF"/>
    <w:rsid w:val="004B4631"/>
    <w:rsid w:val="004B4968"/>
    <w:rsid w:val="004C2DBE"/>
    <w:rsid w:val="004C425A"/>
    <w:rsid w:val="004C447E"/>
    <w:rsid w:val="004C5EB8"/>
    <w:rsid w:val="004C68E0"/>
    <w:rsid w:val="004C7EAC"/>
    <w:rsid w:val="004D0A7D"/>
    <w:rsid w:val="004D271C"/>
    <w:rsid w:val="004D3046"/>
    <w:rsid w:val="004D3811"/>
    <w:rsid w:val="004D54A0"/>
    <w:rsid w:val="004D5BFC"/>
    <w:rsid w:val="004D5E4D"/>
    <w:rsid w:val="004D5F76"/>
    <w:rsid w:val="004D61C4"/>
    <w:rsid w:val="004D6CF3"/>
    <w:rsid w:val="004D7A6C"/>
    <w:rsid w:val="004D7DD9"/>
    <w:rsid w:val="004E1A20"/>
    <w:rsid w:val="004E2D48"/>
    <w:rsid w:val="004E56C6"/>
    <w:rsid w:val="004E7B50"/>
    <w:rsid w:val="004F0412"/>
    <w:rsid w:val="004F0A10"/>
    <w:rsid w:val="004F130F"/>
    <w:rsid w:val="004F1CAD"/>
    <w:rsid w:val="004F25F9"/>
    <w:rsid w:val="004F4DDE"/>
    <w:rsid w:val="004F5361"/>
    <w:rsid w:val="004F623F"/>
    <w:rsid w:val="004F69E3"/>
    <w:rsid w:val="004F6D3B"/>
    <w:rsid w:val="004F7439"/>
    <w:rsid w:val="0050025F"/>
    <w:rsid w:val="00503BDF"/>
    <w:rsid w:val="00504787"/>
    <w:rsid w:val="005057E2"/>
    <w:rsid w:val="005058C7"/>
    <w:rsid w:val="00506280"/>
    <w:rsid w:val="0050693B"/>
    <w:rsid w:val="0050699D"/>
    <w:rsid w:val="005125EF"/>
    <w:rsid w:val="00513618"/>
    <w:rsid w:val="00516685"/>
    <w:rsid w:val="00523B77"/>
    <w:rsid w:val="0052501C"/>
    <w:rsid w:val="00525CDA"/>
    <w:rsid w:val="005276DA"/>
    <w:rsid w:val="00527D36"/>
    <w:rsid w:val="00530249"/>
    <w:rsid w:val="005308E2"/>
    <w:rsid w:val="00530E34"/>
    <w:rsid w:val="005310A3"/>
    <w:rsid w:val="0053179F"/>
    <w:rsid w:val="0053188E"/>
    <w:rsid w:val="00532AFD"/>
    <w:rsid w:val="00532FAC"/>
    <w:rsid w:val="00533023"/>
    <w:rsid w:val="0053370F"/>
    <w:rsid w:val="00534F26"/>
    <w:rsid w:val="005352BE"/>
    <w:rsid w:val="0053694C"/>
    <w:rsid w:val="005403E5"/>
    <w:rsid w:val="00540798"/>
    <w:rsid w:val="00542835"/>
    <w:rsid w:val="00543BBF"/>
    <w:rsid w:val="00544AF9"/>
    <w:rsid w:val="005452B1"/>
    <w:rsid w:val="005456C1"/>
    <w:rsid w:val="00546AF4"/>
    <w:rsid w:val="00547056"/>
    <w:rsid w:val="00547E7B"/>
    <w:rsid w:val="00551AF4"/>
    <w:rsid w:val="00552010"/>
    <w:rsid w:val="00553324"/>
    <w:rsid w:val="0055467F"/>
    <w:rsid w:val="00554933"/>
    <w:rsid w:val="00556AF7"/>
    <w:rsid w:val="005572D0"/>
    <w:rsid w:val="00557EA0"/>
    <w:rsid w:val="00557F44"/>
    <w:rsid w:val="00560477"/>
    <w:rsid w:val="0056199E"/>
    <w:rsid w:val="00561EC0"/>
    <w:rsid w:val="00563D57"/>
    <w:rsid w:val="00564F01"/>
    <w:rsid w:val="005650A9"/>
    <w:rsid w:val="005706DE"/>
    <w:rsid w:val="00572149"/>
    <w:rsid w:val="0057256D"/>
    <w:rsid w:val="00574175"/>
    <w:rsid w:val="005756E6"/>
    <w:rsid w:val="00575B93"/>
    <w:rsid w:val="005764DC"/>
    <w:rsid w:val="00577083"/>
    <w:rsid w:val="00577794"/>
    <w:rsid w:val="00577D6A"/>
    <w:rsid w:val="00580051"/>
    <w:rsid w:val="0058073D"/>
    <w:rsid w:val="00580BAC"/>
    <w:rsid w:val="00580F41"/>
    <w:rsid w:val="00584EF3"/>
    <w:rsid w:val="00586F1D"/>
    <w:rsid w:val="005872A6"/>
    <w:rsid w:val="005877A4"/>
    <w:rsid w:val="0059000E"/>
    <w:rsid w:val="00590973"/>
    <w:rsid w:val="00590997"/>
    <w:rsid w:val="00590F5E"/>
    <w:rsid w:val="00591AEC"/>
    <w:rsid w:val="00592B22"/>
    <w:rsid w:val="005932AF"/>
    <w:rsid w:val="005948F5"/>
    <w:rsid w:val="00596D0E"/>
    <w:rsid w:val="005970D7"/>
    <w:rsid w:val="005A059C"/>
    <w:rsid w:val="005A0648"/>
    <w:rsid w:val="005A1396"/>
    <w:rsid w:val="005A1411"/>
    <w:rsid w:val="005A489C"/>
    <w:rsid w:val="005A63F9"/>
    <w:rsid w:val="005B02CE"/>
    <w:rsid w:val="005B193F"/>
    <w:rsid w:val="005B2B8A"/>
    <w:rsid w:val="005B45DB"/>
    <w:rsid w:val="005B4B12"/>
    <w:rsid w:val="005B5C9A"/>
    <w:rsid w:val="005B682B"/>
    <w:rsid w:val="005C1979"/>
    <w:rsid w:val="005C1E51"/>
    <w:rsid w:val="005C3203"/>
    <w:rsid w:val="005C3DA5"/>
    <w:rsid w:val="005C4F9E"/>
    <w:rsid w:val="005C6363"/>
    <w:rsid w:val="005C7BFE"/>
    <w:rsid w:val="005D0D15"/>
    <w:rsid w:val="005D250F"/>
    <w:rsid w:val="005D4309"/>
    <w:rsid w:val="005D4D71"/>
    <w:rsid w:val="005D5B40"/>
    <w:rsid w:val="005D73D7"/>
    <w:rsid w:val="005D7452"/>
    <w:rsid w:val="005D7E8A"/>
    <w:rsid w:val="005E014C"/>
    <w:rsid w:val="005E05B3"/>
    <w:rsid w:val="005E13B4"/>
    <w:rsid w:val="005E1DE1"/>
    <w:rsid w:val="005E3639"/>
    <w:rsid w:val="005E57A0"/>
    <w:rsid w:val="005E5943"/>
    <w:rsid w:val="005E5A6A"/>
    <w:rsid w:val="005E5E5D"/>
    <w:rsid w:val="005E70E6"/>
    <w:rsid w:val="005F118C"/>
    <w:rsid w:val="005F1786"/>
    <w:rsid w:val="005F1CA9"/>
    <w:rsid w:val="005F2527"/>
    <w:rsid w:val="005F28C7"/>
    <w:rsid w:val="005F294F"/>
    <w:rsid w:val="005F2C63"/>
    <w:rsid w:val="005F42A7"/>
    <w:rsid w:val="005F66D0"/>
    <w:rsid w:val="005F764E"/>
    <w:rsid w:val="00602255"/>
    <w:rsid w:val="00606C04"/>
    <w:rsid w:val="00607866"/>
    <w:rsid w:val="00610E69"/>
    <w:rsid w:val="006116FB"/>
    <w:rsid w:val="00613662"/>
    <w:rsid w:val="0061501A"/>
    <w:rsid w:val="0061555E"/>
    <w:rsid w:val="006161BD"/>
    <w:rsid w:val="00616FFD"/>
    <w:rsid w:val="00620DB9"/>
    <w:rsid w:val="006231C5"/>
    <w:rsid w:val="00624D04"/>
    <w:rsid w:val="00625A21"/>
    <w:rsid w:val="0062613D"/>
    <w:rsid w:val="006263B8"/>
    <w:rsid w:val="00626C09"/>
    <w:rsid w:val="00626CE2"/>
    <w:rsid w:val="006270FF"/>
    <w:rsid w:val="00631F02"/>
    <w:rsid w:val="006348AD"/>
    <w:rsid w:val="00635884"/>
    <w:rsid w:val="00635E65"/>
    <w:rsid w:val="00636C5B"/>
    <w:rsid w:val="00637228"/>
    <w:rsid w:val="0063749D"/>
    <w:rsid w:val="0063788D"/>
    <w:rsid w:val="00637DEA"/>
    <w:rsid w:val="0064029A"/>
    <w:rsid w:val="00642F82"/>
    <w:rsid w:val="00643390"/>
    <w:rsid w:val="00643689"/>
    <w:rsid w:val="00643CFF"/>
    <w:rsid w:val="006448E5"/>
    <w:rsid w:val="00645C0A"/>
    <w:rsid w:val="00646239"/>
    <w:rsid w:val="00650B1F"/>
    <w:rsid w:val="00652549"/>
    <w:rsid w:val="00652B1D"/>
    <w:rsid w:val="00652DED"/>
    <w:rsid w:val="00653E37"/>
    <w:rsid w:val="006548D3"/>
    <w:rsid w:val="00655199"/>
    <w:rsid w:val="0065588A"/>
    <w:rsid w:val="00655AB0"/>
    <w:rsid w:val="00655E88"/>
    <w:rsid w:val="0065699F"/>
    <w:rsid w:val="00656D23"/>
    <w:rsid w:val="00664620"/>
    <w:rsid w:val="00664CC7"/>
    <w:rsid w:val="00664EBC"/>
    <w:rsid w:val="00665BEE"/>
    <w:rsid w:val="006676B3"/>
    <w:rsid w:val="006703D1"/>
    <w:rsid w:val="0067147F"/>
    <w:rsid w:val="00671EFD"/>
    <w:rsid w:val="00674898"/>
    <w:rsid w:val="00675459"/>
    <w:rsid w:val="006775C9"/>
    <w:rsid w:val="00683641"/>
    <w:rsid w:val="00683E2A"/>
    <w:rsid w:val="00686481"/>
    <w:rsid w:val="006868AB"/>
    <w:rsid w:val="00687300"/>
    <w:rsid w:val="006911AC"/>
    <w:rsid w:val="00691347"/>
    <w:rsid w:val="0069216F"/>
    <w:rsid w:val="006929ED"/>
    <w:rsid w:val="00693E19"/>
    <w:rsid w:val="00693EC7"/>
    <w:rsid w:val="00694E42"/>
    <w:rsid w:val="006967AB"/>
    <w:rsid w:val="006A026B"/>
    <w:rsid w:val="006A086C"/>
    <w:rsid w:val="006A0B48"/>
    <w:rsid w:val="006A1D4F"/>
    <w:rsid w:val="006A2413"/>
    <w:rsid w:val="006A2A99"/>
    <w:rsid w:val="006A4373"/>
    <w:rsid w:val="006A498B"/>
    <w:rsid w:val="006A6745"/>
    <w:rsid w:val="006A72C2"/>
    <w:rsid w:val="006B144C"/>
    <w:rsid w:val="006B18D9"/>
    <w:rsid w:val="006B18E6"/>
    <w:rsid w:val="006B33D4"/>
    <w:rsid w:val="006B5899"/>
    <w:rsid w:val="006B639D"/>
    <w:rsid w:val="006B6460"/>
    <w:rsid w:val="006C01A1"/>
    <w:rsid w:val="006C0BF8"/>
    <w:rsid w:val="006C1CD4"/>
    <w:rsid w:val="006C2336"/>
    <w:rsid w:val="006C2B32"/>
    <w:rsid w:val="006C2B39"/>
    <w:rsid w:val="006C2BDD"/>
    <w:rsid w:val="006C3B36"/>
    <w:rsid w:val="006C428A"/>
    <w:rsid w:val="006C6552"/>
    <w:rsid w:val="006D1C31"/>
    <w:rsid w:val="006D2A78"/>
    <w:rsid w:val="006D2EC7"/>
    <w:rsid w:val="006D317C"/>
    <w:rsid w:val="006D3320"/>
    <w:rsid w:val="006D47ED"/>
    <w:rsid w:val="006D4E75"/>
    <w:rsid w:val="006D5B7C"/>
    <w:rsid w:val="006D65BA"/>
    <w:rsid w:val="006D7A28"/>
    <w:rsid w:val="006E0A73"/>
    <w:rsid w:val="006E12F0"/>
    <w:rsid w:val="006E25F7"/>
    <w:rsid w:val="006E2BD0"/>
    <w:rsid w:val="006E3255"/>
    <w:rsid w:val="006E6707"/>
    <w:rsid w:val="006E6C44"/>
    <w:rsid w:val="006E7205"/>
    <w:rsid w:val="006F0455"/>
    <w:rsid w:val="006F0573"/>
    <w:rsid w:val="006F1FCA"/>
    <w:rsid w:val="006F235A"/>
    <w:rsid w:val="006F2B53"/>
    <w:rsid w:val="006F42F5"/>
    <w:rsid w:val="006F6B79"/>
    <w:rsid w:val="006F7BCF"/>
    <w:rsid w:val="00700E3E"/>
    <w:rsid w:val="00701BEA"/>
    <w:rsid w:val="00703901"/>
    <w:rsid w:val="00703DBC"/>
    <w:rsid w:val="00704AF1"/>
    <w:rsid w:val="00704B55"/>
    <w:rsid w:val="00706569"/>
    <w:rsid w:val="00707899"/>
    <w:rsid w:val="00707A15"/>
    <w:rsid w:val="00707E1F"/>
    <w:rsid w:val="00710570"/>
    <w:rsid w:val="00710C36"/>
    <w:rsid w:val="00711134"/>
    <w:rsid w:val="00711B5D"/>
    <w:rsid w:val="007120FB"/>
    <w:rsid w:val="0071388C"/>
    <w:rsid w:val="00715372"/>
    <w:rsid w:val="0072186E"/>
    <w:rsid w:val="00721A5C"/>
    <w:rsid w:val="007225DD"/>
    <w:rsid w:val="007229F7"/>
    <w:rsid w:val="00722E01"/>
    <w:rsid w:val="00724833"/>
    <w:rsid w:val="0072585F"/>
    <w:rsid w:val="00727295"/>
    <w:rsid w:val="00727EDA"/>
    <w:rsid w:val="00730084"/>
    <w:rsid w:val="0073055A"/>
    <w:rsid w:val="00731159"/>
    <w:rsid w:val="0073208F"/>
    <w:rsid w:val="00733BFF"/>
    <w:rsid w:val="00734B0E"/>
    <w:rsid w:val="007355A5"/>
    <w:rsid w:val="00735F9A"/>
    <w:rsid w:val="00736040"/>
    <w:rsid w:val="0073637A"/>
    <w:rsid w:val="00737DE2"/>
    <w:rsid w:val="0074069A"/>
    <w:rsid w:val="00740858"/>
    <w:rsid w:val="00741AEF"/>
    <w:rsid w:val="007441BA"/>
    <w:rsid w:val="0074447C"/>
    <w:rsid w:val="007449F7"/>
    <w:rsid w:val="00746D64"/>
    <w:rsid w:val="00747639"/>
    <w:rsid w:val="00747E9E"/>
    <w:rsid w:val="00750249"/>
    <w:rsid w:val="00751D91"/>
    <w:rsid w:val="00752B9E"/>
    <w:rsid w:val="0075326E"/>
    <w:rsid w:val="00753D57"/>
    <w:rsid w:val="00753DD1"/>
    <w:rsid w:val="00753F93"/>
    <w:rsid w:val="00754029"/>
    <w:rsid w:val="00755902"/>
    <w:rsid w:val="00756A13"/>
    <w:rsid w:val="00756EC2"/>
    <w:rsid w:val="0076049A"/>
    <w:rsid w:val="007609DF"/>
    <w:rsid w:val="00763483"/>
    <w:rsid w:val="00764E08"/>
    <w:rsid w:val="00766DF4"/>
    <w:rsid w:val="00767CEF"/>
    <w:rsid w:val="00770EA9"/>
    <w:rsid w:val="00770EB9"/>
    <w:rsid w:val="00771968"/>
    <w:rsid w:val="007719CD"/>
    <w:rsid w:val="007736CC"/>
    <w:rsid w:val="0077416C"/>
    <w:rsid w:val="00776300"/>
    <w:rsid w:val="0078103C"/>
    <w:rsid w:val="007812C9"/>
    <w:rsid w:val="00781AC5"/>
    <w:rsid w:val="007834CC"/>
    <w:rsid w:val="007858FB"/>
    <w:rsid w:val="007859B9"/>
    <w:rsid w:val="00786088"/>
    <w:rsid w:val="00790863"/>
    <w:rsid w:val="007914AB"/>
    <w:rsid w:val="007920FE"/>
    <w:rsid w:val="00793F0A"/>
    <w:rsid w:val="007943B7"/>
    <w:rsid w:val="00796AAA"/>
    <w:rsid w:val="00796AC2"/>
    <w:rsid w:val="007A03FC"/>
    <w:rsid w:val="007A34A3"/>
    <w:rsid w:val="007A425B"/>
    <w:rsid w:val="007A4DB0"/>
    <w:rsid w:val="007A547A"/>
    <w:rsid w:val="007A7EB0"/>
    <w:rsid w:val="007B0BBA"/>
    <w:rsid w:val="007B1206"/>
    <w:rsid w:val="007B1DF4"/>
    <w:rsid w:val="007B3664"/>
    <w:rsid w:val="007B3B63"/>
    <w:rsid w:val="007B431D"/>
    <w:rsid w:val="007B5455"/>
    <w:rsid w:val="007B61A2"/>
    <w:rsid w:val="007B756B"/>
    <w:rsid w:val="007C0271"/>
    <w:rsid w:val="007C0E74"/>
    <w:rsid w:val="007C274D"/>
    <w:rsid w:val="007C30F5"/>
    <w:rsid w:val="007C3EEA"/>
    <w:rsid w:val="007C454E"/>
    <w:rsid w:val="007C4A01"/>
    <w:rsid w:val="007C561B"/>
    <w:rsid w:val="007C5852"/>
    <w:rsid w:val="007C6B9E"/>
    <w:rsid w:val="007C75C4"/>
    <w:rsid w:val="007C7AAE"/>
    <w:rsid w:val="007D01A2"/>
    <w:rsid w:val="007D01EC"/>
    <w:rsid w:val="007D09AA"/>
    <w:rsid w:val="007D0AD5"/>
    <w:rsid w:val="007D2198"/>
    <w:rsid w:val="007D282B"/>
    <w:rsid w:val="007D306D"/>
    <w:rsid w:val="007D41F0"/>
    <w:rsid w:val="007D7FA9"/>
    <w:rsid w:val="007E16A3"/>
    <w:rsid w:val="007E2015"/>
    <w:rsid w:val="007E3C10"/>
    <w:rsid w:val="007E4823"/>
    <w:rsid w:val="007E6689"/>
    <w:rsid w:val="007E6C7D"/>
    <w:rsid w:val="007E7EC6"/>
    <w:rsid w:val="007E7FD2"/>
    <w:rsid w:val="007F0DF5"/>
    <w:rsid w:val="007F31BA"/>
    <w:rsid w:val="007F3BB3"/>
    <w:rsid w:val="007F4934"/>
    <w:rsid w:val="007F66F1"/>
    <w:rsid w:val="007F6DE6"/>
    <w:rsid w:val="007F7369"/>
    <w:rsid w:val="007F7609"/>
    <w:rsid w:val="0080336A"/>
    <w:rsid w:val="00803835"/>
    <w:rsid w:val="00803DD2"/>
    <w:rsid w:val="008041EB"/>
    <w:rsid w:val="00805859"/>
    <w:rsid w:val="00806535"/>
    <w:rsid w:val="00806880"/>
    <w:rsid w:val="00806D54"/>
    <w:rsid w:val="00810189"/>
    <w:rsid w:val="0081309C"/>
    <w:rsid w:val="008177AE"/>
    <w:rsid w:val="00817D3B"/>
    <w:rsid w:val="0082307D"/>
    <w:rsid w:val="0082456E"/>
    <w:rsid w:val="00826436"/>
    <w:rsid w:val="0082721F"/>
    <w:rsid w:val="008272FF"/>
    <w:rsid w:val="00830E44"/>
    <w:rsid w:val="008310B3"/>
    <w:rsid w:val="00834A3F"/>
    <w:rsid w:val="0083552F"/>
    <w:rsid w:val="008356B3"/>
    <w:rsid w:val="00835CAF"/>
    <w:rsid w:val="008363AE"/>
    <w:rsid w:val="00836B98"/>
    <w:rsid w:val="00837912"/>
    <w:rsid w:val="008410CB"/>
    <w:rsid w:val="0084255D"/>
    <w:rsid w:val="00843406"/>
    <w:rsid w:val="00843B5F"/>
    <w:rsid w:val="008468C6"/>
    <w:rsid w:val="008506EB"/>
    <w:rsid w:val="0085281F"/>
    <w:rsid w:val="00853107"/>
    <w:rsid w:val="00853193"/>
    <w:rsid w:val="00854EE2"/>
    <w:rsid w:val="00855320"/>
    <w:rsid w:val="00855C83"/>
    <w:rsid w:val="00857264"/>
    <w:rsid w:val="00860B16"/>
    <w:rsid w:val="0086182A"/>
    <w:rsid w:val="00861A21"/>
    <w:rsid w:val="00861CD4"/>
    <w:rsid w:val="00861EC4"/>
    <w:rsid w:val="008633FF"/>
    <w:rsid w:val="00863E1F"/>
    <w:rsid w:val="008650B8"/>
    <w:rsid w:val="00865A2F"/>
    <w:rsid w:val="00865DAC"/>
    <w:rsid w:val="00866029"/>
    <w:rsid w:val="008672E0"/>
    <w:rsid w:val="0086744F"/>
    <w:rsid w:val="00867DA4"/>
    <w:rsid w:val="00871223"/>
    <w:rsid w:val="008712B9"/>
    <w:rsid w:val="00872DBE"/>
    <w:rsid w:val="008734A4"/>
    <w:rsid w:val="00873A5A"/>
    <w:rsid w:val="00874D59"/>
    <w:rsid w:val="00875705"/>
    <w:rsid w:val="0087628E"/>
    <w:rsid w:val="00876ACA"/>
    <w:rsid w:val="008773A3"/>
    <w:rsid w:val="008808D0"/>
    <w:rsid w:val="0088247B"/>
    <w:rsid w:val="008826D9"/>
    <w:rsid w:val="00882C2A"/>
    <w:rsid w:val="008835A6"/>
    <w:rsid w:val="00883BE1"/>
    <w:rsid w:val="00884DD4"/>
    <w:rsid w:val="00885AE9"/>
    <w:rsid w:val="008879C4"/>
    <w:rsid w:val="008902E9"/>
    <w:rsid w:val="00892F6F"/>
    <w:rsid w:val="008935AF"/>
    <w:rsid w:val="008941EA"/>
    <w:rsid w:val="008947B2"/>
    <w:rsid w:val="00896C64"/>
    <w:rsid w:val="0089768D"/>
    <w:rsid w:val="00897B74"/>
    <w:rsid w:val="00897D2D"/>
    <w:rsid w:val="008A40DB"/>
    <w:rsid w:val="008A60C0"/>
    <w:rsid w:val="008B0DBD"/>
    <w:rsid w:val="008B117F"/>
    <w:rsid w:val="008B1669"/>
    <w:rsid w:val="008B2B4B"/>
    <w:rsid w:val="008B47A6"/>
    <w:rsid w:val="008B49FC"/>
    <w:rsid w:val="008B5FD1"/>
    <w:rsid w:val="008B6498"/>
    <w:rsid w:val="008B71B9"/>
    <w:rsid w:val="008B7754"/>
    <w:rsid w:val="008B7999"/>
    <w:rsid w:val="008C05BF"/>
    <w:rsid w:val="008C1039"/>
    <w:rsid w:val="008C10F1"/>
    <w:rsid w:val="008C157E"/>
    <w:rsid w:val="008C1DA3"/>
    <w:rsid w:val="008C30E3"/>
    <w:rsid w:val="008C3614"/>
    <w:rsid w:val="008C4799"/>
    <w:rsid w:val="008C5616"/>
    <w:rsid w:val="008C7A2D"/>
    <w:rsid w:val="008D013B"/>
    <w:rsid w:val="008D29F5"/>
    <w:rsid w:val="008D3927"/>
    <w:rsid w:val="008D5487"/>
    <w:rsid w:val="008D557E"/>
    <w:rsid w:val="008D6B6E"/>
    <w:rsid w:val="008D6BC9"/>
    <w:rsid w:val="008D6C48"/>
    <w:rsid w:val="008D7151"/>
    <w:rsid w:val="008D7A58"/>
    <w:rsid w:val="008E026E"/>
    <w:rsid w:val="008E0EB2"/>
    <w:rsid w:val="008E6C66"/>
    <w:rsid w:val="008F2098"/>
    <w:rsid w:val="008F24B4"/>
    <w:rsid w:val="008F3049"/>
    <w:rsid w:val="008F3211"/>
    <w:rsid w:val="008F4C72"/>
    <w:rsid w:val="008F70CC"/>
    <w:rsid w:val="00900302"/>
    <w:rsid w:val="009004CE"/>
    <w:rsid w:val="0090060C"/>
    <w:rsid w:val="00900BE8"/>
    <w:rsid w:val="00902EE0"/>
    <w:rsid w:val="00903C0C"/>
    <w:rsid w:val="00904D7A"/>
    <w:rsid w:val="00904F15"/>
    <w:rsid w:val="00905F86"/>
    <w:rsid w:val="009067A5"/>
    <w:rsid w:val="009119BF"/>
    <w:rsid w:val="00911F60"/>
    <w:rsid w:val="009123EC"/>
    <w:rsid w:val="00913E69"/>
    <w:rsid w:val="00914224"/>
    <w:rsid w:val="00914228"/>
    <w:rsid w:val="009142A4"/>
    <w:rsid w:val="00914B48"/>
    <w:rsid w:val="00915800"/>
    <w:rsid w:val="00915BBC"/>
    <w:rsid w:val="009163BA"/>
    <w:rsid w:val="00916779"/>
    <w:rsid w:val="00916D28"/>
    <w:rsid w:val="00917AF3"/>
    <w:rsid w:val="009206BC"/>
    <w:rsid w:val="009226B5"/>
    <w:rsid w:val="00922DB0"/>
    <w:rsid w:val="00923F29"/>
    <w:rsid w:val="009245B5"/>
    <w:rsid w:val="00925024"/>
    <w:rsid w:val="00926051"/>
    <w:rsid w:val="00926300"/>
    <w:rsid w:val="0092704A"/>
    <w:rsid w:val="0093132B"/>
    <w:rsid w:val="009322DB"/>
    <w:rsid w:val="00932441"/>
    <w:rsid w:val="009331F5"/>
    <w:rsid w:val="00934288"/>
    <w:rsid w:val="0093520A"/>
    <w:rsid w:val="00936BF5"/>
    <w:rsid w:val="009415FE"/>
    <w:rsid w:val="00942ABC"/>
    <w:rsid w:val="00943CA7"/>
    <w:rsid w:val="00944D3B"/>
    <w:rsid w:val="00945012"/>
    <w:rsid w:val="0094619C"/>
    <w:rsid w:val="00946CF4"/>
    <w:rsid w:val="00946D93"/>
    <w:rsid w:val="0095182C"/>
    <w:rsid w:val="009524F2"/>
    <w:rsid w:val="00952AD3"/>
    <w:rsid w:val="009566F9"/>
    <w:rsid w:val="00956B5E"/>
    <w:rsid w:val="00960884"/>
    <w:rsid w:val="00960FB3"/>
    <w:rsid w:val="009613B8"/>
    <w:rsid w:val="00962316"/>
    <w:rsid w:val="00962EAC"/>
    <w:rsid w:val="00966213"/>
    <w:rsid w:val="00966332"/>
    <w:rsid w:val="0096683D"/>
    <w:rsid w:val="00967968"/>
    <w:rsid w:val="009710A8"/>
    <w:rsid w:val="00971DC9"/>
    <w:rsid w:val="00972579"/>
    <w:rsid w:val="00974E47"/>
    <w:rsid w:val="00975617"/>
    <w:rsid w:val="00976B50"/>
    <w:rsid w:val="00980324"/>
    <w:rsid w:val="00981461"/>
    <w:rsid w:val="0098159B"/>
    <w:rsid w:val="009818A8"/>
    <w:rsid w:val="00982A94"/>
    <w:rsid w:val="00983CE7"/>
    <w:rsid w:val="00984B79"/>
    <w:rsid w:val="00984EE7"/>
    <w:rsid w:val="0098621C"/>
    <w:rsid w:val="009862D9"/>
    <w:rsid w:val="00987A92"/>
    <w:rsid w:val="009920F5"/>
    <w:rsid w:val="0099286B"/>
    <w:rsid w:val="00993202"/>
    <w:rsid w:val="00994051"/>
    <w:rsid w:val="00995991"/>
    <w:rsid w:val="00995E20"/>
    <w:rsid w:val="009A0941"/>
    <w:rsid w:val="009A0B19"/>
    <w:rsid w:val="009A12C5"/>
    <w:rsid w:val="009A132A"/>
    <w:rsid w:val="009A16F9"/>
    <w:rsid w:val="009A1E2C"/>
    <w:rsid w:val="009A23B9"/>
    <w:rsid w:val="009A2400"/>
    <w:rsid w:val="009A293B"/>
    <w:rsid w:val="009A3D3B"/>
    <w:rsid w:val="009A4093"/>
    <w:rsid w:val="009A476E"/>
    <w:rsid w:val="009A5040"/>
    <w:rsid w:val="009A574C"/>
    <w:rsid w:val="009A5C3B"/>
    <w:rsid w:val="009A62EF"/>
    <w:rsid w:val="009A7D92"/>
    <w:rsid w:val="009B102A"/>
    <w:rsid w:val="009B237A"/>
    <w:rsid w:val="009B33B1"/>
    <w:rsid w:val="009B3B44"/>
    <w:rsid w:val="009B4246"/>
    <w:rsid w:val="009B4717"/>
    <w:rsid w:val="009B5065"/>
    <w:rsid w:val="009B5120"/>
    <w:rsid w:val="009B54AD"/>
    <w:rsid w:val="009B5A55"/>
    <w:rsid w:val="009B6146"/>
    <w:rsid w:val="009B66C3"/>
    <w:rsid w:val="009B6B9C"/>
    <w:rsid w:val="009B6F33"/>
    <w:rsid w:val="009B6FC4"/>
    <w:rsid w:val="009B74EC"/>
    <w:rsid w:val="009C01C7"/>
    <w:rsid w:val="009C0B4C"/>
    <w:rsid w:val="009C0E68"/>
    <w:rsid w:val="009C2A7D"/>
    <w:rsid w:val="009C5221"/>
    <w:rsid w:val="009C61B9"/>
    <w:rsid w:val="009C6F4A"/>
    <w:rsid w:val="009D0229"/>
    <w:rsid w:val="009D2385"/>
    <w:rsid w:val="009D398F"/>
    <w:rsid w:val="009D3C7F"/>
    <w:rsid w:val="009D423A"/>
    <w:rsid w:val="009D5B3D"/>
    <w:rsid w:val="009D7D5A"/>
    <w:rsid w:val="009E03C6"/>
    <w:rsid w:val="009E0BB9"/>
    <w:rsid w:val="009E0F8F"/>
    <w:rsid w:val="009E1160"/>
    <w:rsid w:val="009E32B0"/>
    <w:rsid w:val="009E33ED"/>
    <w:rsid w:val="009E3FA6"/>
    <w:rsid w:val="009E53CC"/>
    <w:rsid w:val="009E55C2"/>
    <w:rsid w:val="009E688A"/>
    <w:rsid w:val="009F0BEA"/>
    <w:rsid w:val="009F1A9C"/>
    <w:rsid w:val="009F2452"/>
    <w:rsid w:val="009F335E"/>
    <w:rsid w:val="009F38B2"/>
    <w:rsid w:val="009F4FBB"/>
    <w:rsid w:val="009F5962"/>
    <w:rsid w:val="009F6163"/>
    <w:rsid w:val="00A001E6"/>
    <w:rsid w:val="00A00AC7"/>
    <w:rsid w:val="00A0133C"/>
    <w:rsid w:val="00A0193F"/>
    <w:rsid w:val="00A01B1A"/>
    <w:rsid w:val="00A0229C"/>
    <w:rsid w:val="00A02AE1"/>
    <w:rsid w:val="00A03558"/>
    <w:rsid w:val="00A035D9"/>
    <w:rsid w:val="00A03A7D"/>
    <w:rsid w:val="00A04522"/>
    <w:rsid w:val="00A053EA"/>
    <w:rsid w:val="00A05AFD"/>
    <w:rsid w:val="00A05B22"/>
    <w:rsid w:val="00A07C3F"/>
    <w:rsid w:val="00A07FE4"/>
    <w:rsid w:val="00A10B58"/>
    <w:rsid w:val="00A11405"/>
    <w:rsid w:val="00A117C0"/>
    <w:rsid w:val="00A119AD"/>
    <w:rsid w:val="00A124C5"/>
    <w:rsid w:val="00A125C5"/>
    <w:rsid w:val="00A151B4"/>
    <w:rsid w:val="00A15F7A"/>
    <w:rsid w:val="00A15FE8"/>
    <w:rsid w:val="00A168B7"/>
    <w:rsid w:val="00A16A55"/>
    <w:rsid w:val="00A17ABB"/>
    <w:rsid w:val="00A17EA5"/>
    <w:rsid w:val="00A20184"/>
    <w:rsid w:val="00A20F32"/>
    <w:rsid w:val="00A21002"/>
    <w:rsid w:val="00A2277B"/>
    <w:rsid w:val="00A229E8"/>
    <w:rsid w:val="00A22A02"/>
    <w:rsid w:val="00A2406F"/>
    <w:rsid w:val="00A251D7"/>
    <w:rsid w:val="00A253F1"/>
    <w:rsid w:val="00A25CE2"/>
    <w:rsid w:val="00A278A3"/>
    <w:rsid w:val="00A27CA9"/>
    <w:rsid w:val="00A30110"/>
    <w:rsid w:val="00A3141A"/>
    <w:rsid w:val="00A325B4"/>
    <w:rsid w:val="00A3282F"/>
    <w:rsid w:val="00A32B1D"/>
    <w:rsid w:val="00A3359E"/>
    <w:rsid w:val="00A35EFA"/>
    <w:rsid w:val="00A40F17"/>
    <w:rsid w:val="00A41190"/>
    <w:rsid w:val="00A413BC"/>
    <w:rsid w:val="00A43ADC"/>
    <w:rsid w:val="00A43B3B"/>
    <w:rsid w:val="00A43EBA"/>
    <w:rsid w:val="00A44352"/>
    <w:rsid w:val="00A47D1E"/>
    <w:rsid w:val="00A47E6C"/>
    <w:rsid w:val="00A50298"/>
    <w:rsid w:val="00A50A79"/>
    <w:rsid w:val="00A528AF"/>
    <w:rsid w:val="00A540FE"/>
    <w:rsid w:val="00A54F9A"/>
    <w:rsid w:val="00A55A10"/>
    <w:rsid w:val="00A55DE2"/>
    <w:rsid w:val="00A5655E"/>
    <w:rsid w:val="00A57DE6"/>
    <w:rsid w:val="00A611D6"/>
    <w:rsid w:val="00A618B4"/>
    <w:rsid w:val="00A632B5"/>
    <w:rsid w:val="00A6567A"/>
    <w:rsid w:val="00A67116"/>
    <w:rsid w:val="00A676CB"/>
    <w:rsid w:val="00A703EA"/>
    <w:rsid w:val="00A725C6"/>
    <w:rsid w:val="00A74565"/>
    <w:rsid w:val="00A75B73"/>
    <w:rsid w:val="00A76D4F"/>
    <w:rsid w:val="00A774FD"/>
    <w:rsid w:val="00A80683"/>
    <w:rsid w:val="00A80C26"/>
    <w:rsid w:val="00A81FA6"/>
    <w:rsid w:val="00A82810"/>
    <w:rsid w:val="00A8387D"/>
    <w:rsid w:val="00A83925"/>
    <w:rsid w:val="00A860D0"/>
    <w:rsid w:val="00A8676A"/>
    <w:rsid w:val="00A86AC6"/>
    <w:rsid w:val="00A86AFA"/>
    <w:rsid w:val="00A87903"/>
    <w:rsid w:val="00A87E5A"/>
    <w:rsid w:val="00A91148"/>
    <w:rsid w:val="00A91B2D"/>
    <w:rsid w:val="00A92207"/>
    <w:rsid w:val="00A92B68"/>
    <w:rsid w:val="00A92CAA"/>
    <w:rsid w:val="00A935CE"/>
    <w:rsid w:val="00A93AD6"/>
    <w:rsid w:val="00A95E0A"/>
    <w:rsid w:val="00A96E3B"/>
    <w:rsid w:val="00AA0E9B"/>
    <w:rsid w:val="00AA1544"/>
    <w:rsid w:val="00AA3E12"/>
    <w:rsid w:val="00AA410C"/>
    <w:rsid w:val="00AA41A7"/>
    <w:rsid w:val="00AA4965"/>
    <w:rsid w:val="00AA584F"/>
    <w:rsid w:val="00AA6681"/>
    <w:rsid w:val="00AA747B"/>
    <w:rsid w:val="00AB12B4"/>
    <w:rsid w:val="00AB5445"/>
    <w:rsid w:val="00AB5565"/>
    <w:rsid w:val="00AB5B3A"/>
    <w:rsid w:val="00AB6A93"/>
    <w:rsid w:val="00AB6DC5"/>
    <w:rsid w:val="00AB71C0"/>
    <w:rsid w:val="00AB771D"/>
    <w:rsid w:val="00AB78E6"/>
    <w:rsid w:val="00AC1CC5"/>
    <w:rsid w:val="00AC21D2"/>
    <w:rsid w:val="00AC21E2"/>
    <w:rsid w:val="00AC3D3E"/>
    <w:rsid w:val="00AC407E"/>
    <w:rsid w:val="00AC463F"/>
    <w:rsid w:val="00AC54DA"/>
    <w:rsid w:val="00AC5E66"/>
    <w:rsid w:val="00AC65CE"/>
    <w:rsid w:val="00AC6BC1"/>
    <w:rsid w:val="00AD15AE"/>
    <w:rsid w:val="00AD27BB"/>
    <w:rsid w:val="00AD27CD"/>
    <w:rsid w:val="00AD28DB"/>
    <w:rsid w:val="00AD2A1F"/>
    <w:rsid w:val="00AD35F0"/>
    <w:rsid w:val="00AD6691"/>
    <w:rsid w:val="00AD7AFF"/>
    <w:rsid w:val="00AE102E"/>
    <w:rsid w:val="00AE1115"/>
    <w:rsid w:val="00AE287C"/>
    <w:rsid w:val="00AE351B"/>
    <w:rsid w:val="00AE53D8"/>
    <w:rsid w:val="00AE694E"/>
    <w:rsid w:val="00AE760F"/>
    <w:rsid w:val="00AF2638"/>
    <w:rsid w:val="00AF2676"/>
    <w:rsid w:val="00AF270A"/>
    <w:rsid w:val="00AF2AFF"/>
    <w:rsid w:val="00AF49E6"/>
    <w:rsid w:val="00AF5F0D"/>
    <w:rsid w:val="00B02171"/>
    <w:rsid w:val="00B024C7"/>
    <w:rsid w:val="00B0319B"/>
    <w:rsid w:val="00B04185"/>
    <w:rsid w:val="00B05AA3"/>
    <w:rsid w:val="00B06F9B"/>
    <w:rsid w:val="00B0741E"/>
    <w:rsid w:val="00B075FC"/>
    <w:rsid w:val="00B10E4E"/>
    <w:rsid w:val="00B1119F"/>
    <w:rsid w:val="00B12832"/>
    <w:rsid w:val="00B129B6"/>
    <w:rsid w:val="00B12AC7"/>
    <w:rsid w:val="00B12EBC"/>
    <w:rsid w:val="00B134FF"/>
    <w:rsid w:val="00B13700"/>
    <w:rsid w:val="00B13B1E"/>
    <w:rsid w:val="00B14951"/>
    <w:rsid w:val="00B16236"/>
    <w:rsid w:val="00B1726A"/>
    <w:rsid w:val="00B176EC"/>
    <w:rsid w:val="00B1788A"/>
    <w:rsid w:val="00B20B9F"/>
    <w:rsid w:val="00B2192A"/>
    <w:rsid w:val="00B22F74"/>
    <w:rsid w:val="00B24D35"/>
    <w:rsid w:val="00B2528B"/>
    <w:rsid w:val="00B26240"/>
    <w:rsid w:val="00B265FB"/>
    <w:rsid w:val="00B26D30"/>
    <w:rsid w:val="00B303F9"/>
    <w:rsid w:val="00B30560"/>
    <w:rsid w:val="00B31168"/>
    <w:rsid w:val="00B32BA7"/>
    <w:rsid w:val="00B337E6"/>
    <w:rsid w:val="00B34BFC"/>
    <w:rsid w:val="00B34E79"/>
    <w:rsid w:val="00B3590B"/>
    <w:rsid w:val="00B36710"/>
    <w:rsid w:val="00B36814"/>
    <w:rsid w:val="00B40608"/>
    <w:rsid w:val="00B412DA"/>
    <w:rsid w:val="00B41A84"/>
    <w:rsid w:val="00B43953"/>
    <w:rsid w:val="00B43C99"/>
    <w:rsid w:val="00B43EB6"/>
    <w:rsid w:val="00B4541D"/>
    <w:rsid w:val="00B506FD"/>
    <w:rsid w:val="00B517DC"/>
    <w:rsid w:val="00B521B0"/>
    <w:rsid w:val="00B52296"/>
    <w:rsid w:val="00B57195"/>
    <w:rsid w:val="00B60836"/>
    <w:rsid w:val="00B6134B"/>
    <w:rsid w:val="00B6393C"/>
    <w:rsid w:val="00B640E8"/>
    <w:rsid w:val="00B64D6F"/>
    <w:rsid w:val="00B652CB"/>
    <w:rsid w:val="00B653C0"/>
    <w:rsid w:val="00B67E4E"/>
    <w:rsid w:val="00B723EB"/>
    <w:rsid w:val="00B72498"/>
    <w:rsid w:val="00B72861"/>
    <w:rsid w:val="00B72EA2"/>
    <w:rsid w:val="00B737AC"/>
    <w:rsid w:val="00B73EF2"/>
    <w:rsid w:val="00B75E83"/>
    <w:rsid w:val="00B76D39"/>
    <w:rsid w:val="00B81613"/>
    <w:rsid w:val="00B81C6C"/>
    <w:rsid w:val="00B820BC"/>
    <w:rsid w:val="00B82356"/>
    <w:rsid w:val="00B83E22"/>
    <w:rsid w:val="00B84B41"/>
    <w:rsid w:val="00B92A25"/>
    <w:rsid w:val="00B92C6F"/>
    <w:rsid w:val="00B9492F"/>
    <w:rsid w:val="00B95ACB"/>
    <w:rsid w:val="00B977F1"/>
    <w:rsid w:val="00BA04FA"/>
    <w:rsid w:val="00BA1E9D"/>
    <w:rsid w:val="00BA33C7"/>
    <w:rsid w:val="00BA3E81"/>
    <w:rsid w:val="00BA4BB3"/>
    <w:rsid w:val="00BA5255"/>
    <w:rsid w:val="00BA6438"/>
    <w:rsid w:val="00BA71D0"/>
    <w:rsid w:val="00BB0684"/>
    <w:rsid w:val="00BB1764"/>
    <w:rsid w:val="00BB2209"/>
    <w:rsid w:val="00BB4ADE"/>
    <w:rsid w:val="00BB4E24"/>
    <w:rsid w:val="00BB5DA2"/>
    <w:rsid w:val="00BB7669"/>
    <w:rsid w:val="00BB7A47"/>
    <w:rsid w:val="00BC0814"/>
    <w:rsid w:val="00BC0F47"/>
    <w:rsid w:val="00BC17EA"/>
    <w:rsid w:val="00BC2FD9"/>
    <w:rsid w:val="00BC4810"/>
    <w:rsid w:val="00BC4977"/>
    <w:rsid w:val="00BC68EE"/>
    <w:rsid w:val="00BC6A25"/>
    <w:rsid w:val="00BC6CF6"/>
    <w:rsid w:val="00BC6D16"/>
    <w:rsid w:val="00BC75CC"/>
    <w:rsid w:val="00BD0264"/>
    <w:rsid w:val="00BD05AC"/>
    <w:rsid w:val="00BD11C9"/>
    <w:rsid w:val="00BD1374"/>
    <w:rsid w:val="00BD1382"/>
    <w:rsid w:val="00BD341A"/>
    <w:rsid w:val="00BD3755"/>
    <w:rsid w:val="00BD522C"/>
    <w:rsid w:val="00BD6BFC"/>
    <w:rsid w:val="00BE2CE6"/>
    <w:rsid w:val="00BE3E29"/>
    <w:rsid w:val="00BE65F7"/>
    <w:rsid w:val="00BE68A8"/>
    <w:rsid w:val="00BF034E"/>
    <w:rsid w:val="00BF03B4"/>
    <w:rsid w:val="00BF1783"/>
    <w:rsid w:val="00BF2DD8"/>
    <w:rsid w:val="00BF4DE3"/>
    <w:rsid w:val="00BF5536"/>
    <w:rsid w:val="00BF5BEB"/>
    <w:rsid w:val="00BF5C7B"/>
    <w:rsid w:val="00BF6DA6"/>
    <w:rsid w:val="00C00FDD"/>
    <w:rsid w:val="00C01185"/>
    <w:rsid w:val="00C017B9"/>
    <w:rsid w:val="00C02254"/>
    <w:rsid w:val="00C04F4D"/>
    <w:rsid w:val="00C053DC"/>
    <w:rsid w:val="00C055A3"/>
    <w:rsid w:val="00C05637"/>
    <w:rsid w:val="00C05A48"/>
    <w:rsid w:val="00C062C7"/>
    <w:rsid w:val="00C07F83"/>
    <w:rsid w:val="00C11EB0"/>
    <w:rsid w:val="00C12987"/>
    <w:rsid w:val="00C13477"/>
    <w:rsid w:val="00C16239"/>
    <w:rsid w:val="00C16C64"/>
    <w:rsid w:val="00C16EAD"/>
    <w:rsid w:val="00C17CAD"/>
    <w:rsid w:val="00C17CD8"/>
    <w:rsid w:val="00C17DCA"/>
    <w:rsid w:val="00C20ADF"/>
    <w:rsid w:val="00C24D07"/>
    <w:rsid w:val="00C25523"/>
    <w:rsid w:val="00C25C0B"/>
    <w:rsid w:val="00C3082A"/>
    <w:rsid w:val="00C309CC"/>
    <w:rsid w:val="00C31AAF"/>
    <w:rsid w:val="00C31B10"/>
    <w:rsid w:val="00C34085"/>
    <w:rsid w:val="00C345E3"/>
    <w:rsid w:val="00C34F39"/>
    <w:rsid w:val="00C3728C"/>
    <w:rsid w:val="00C40A74"/>
    <w:rsid w:val="00C40AB6"/>
    <w:rsid w:val="00C40F3A"/>
    <w:rsid w:val="00C41D70"/>
    <w:rsid w:val="00C4331A"/>
    <w:rsid w:val="00C433F5"/>
    <w:rsid w:val="00C43524"/>
    <w:rsid w:val="00C466E7"/>
    <w:rsid w:val="00C47EFE"/>
    <w:rsid w:val="00C50ACC"/>
    <w:rsid w:val="00C50D41"/>
    <w:rsid w:val="00C52DE9"/>
    <w:rsid w:val="00C5316A"/>
    <w:rsid w:val="00C531FA"/>
    <w:rsid w:val="00C553F1"/>
    <w:rsid w:val="00C5600B"/>
    <w:rsid w:val="00C562D5"/>
    <w:rsid w:val="00C5656B"/>
    <w:rsid w:val="00C56AFF"/>
    <w:rsid w:val="00C57094"/>
    <w:rsid w:val="00C60CF5"/>
    <w:rsid w:val="00C60D0B"/>
    <w:rsid w:val="00C61DA3"/>
    <w:rsid w:val="00C628DF"/>
    <w:rsid w:val="00C63413"/>
    <w:rsid w:val="00C6398A"/>
    <w:rsid w:val="00C63AE7"/>
    <w:rsid w:val="00C64C2B"/>
    <w:rsid w:val="00C655D4"/>
    <w:rsid w:val="00C71C3B"/>
    <w:rsid w:val="00C72022"/>
    <w:rsid w:val="00C72066"/>
    <w:rsid w:val="00C728B4"/>
    <w:rsid w:val="00C73180"/>
    <w:rsid w:val="00C748CD"/>
    <w:rsid w:val="00C74A90"/>
    <w:rsid w:val="00C7510C"/>
    <w:rsid w:val="00C76D2D"/>
    <w:rsid w:val="00C77559"/>
    <w:rsid w:val="00C77A7C"/>
    <w:rsid w:val="00C80EAA"/>
    <w:rsid w:val="00C811F4"/>
    <w:rsid w:val="00C823C1"/>
    <w:rsid w:val="00C82AEF"/>
    <w:rsid w:val="00C834DD"/>
    <w:rsid w:val="00C83580"/>
    <w:rsid w:val="00C841E6"/>
    <w:rsid w:val="00C843D2"/>
    <w:rsid w:val="00C900DC"/>
    <w:rsid w:val="00C90FF8"/>
    <w:rsid w:val="00C91F5A"/>
    <w:rsid w:val="00C93CD5"/>
    <w:rsid w:val="00C953AF"/>
    <w:rsid w:val="00C95F69"/>
    <w:rsid w:val="00C9782E"/>
    <w:rsid w:val="00CA33C7"/>
    <w:rsid w:val="00CA3817"/>
    <w:rsid w:val="00CA6EC0"/>
    <w:rsid w:val="00CB0499"/>
    <w:rsid w:val="00CB14B4"/>
    <w:rsid w:val="00CB2327"/>
    <w:rsid w:val="00CB2C17"/>
    <w:rsid w:val="00CB2C64"/>
    <w:rsid w:val="00CB3779"/>
    <w:rsid w:val="00CB3BA5"/>
    <w:rsid w:val="00CB4D11"/>
    <w:rsid w:val="00CB6E8E"/>
    <w:rsid w:val="00CB6F18"/>
    <w:rsid w:val="00CC0020"/>
    <w:rsid w:val="00CC1561"/>
    <w:rsid w:val="00CC44B1"/>
    <w:rsid w:val="00CC44CE"/>
    <w:rsid w:val="00CC5D40"/>
    <w:rsid w:val="00CC5F18"/>
    <w:rsid w:val="00CC629F"/>
    <w:rsid w:val="00CC6531"/>
    <w:rsid w:val="00CC79DF"/>
    <w:rsid w:val="00CD09F9"/>
    <w:rsid w:val="00CD0A7C"/>
    <w:rsid w:val="00CD1093"/>
    <w:rsid w:val="00CD1E55"/>
    <w:rsid w:val="00CD2BE8"/>
    <w:rsid w:val="00CD531C"/>
    <w:rsid w:val="00CD6922"/>
    <w:rsid w:val="00CD6D23"/>
    <w:rsid w:val="00CE0404"/>
    <w:rsid w:val="00CE094B"/>
    <w:rsid w:val="00CE1070"/>
    <w:rsid w:val="00CE179D"/>
    <w:rsid w:val="00CE1EE3"/>
    <w:rsid w:val="00CE3C5A"/>
    <w:rsid w:val="00CE3E6A"/>
    <w:rsid w:val="00CE4520"/>
    <w:rsid w:val="00CE7212"/>
    <w:rsid w:val="00CF0128"/>
    <w:rsid w:val="00CF144E"/>
    <w:rsid w:val="00CF16B4"/>
    <w:rsid w:val="00CF191B"/>
    <w:rsid w:val="00CF3B9C"/>
    <w:rsid w:val="00CF4515"/>
    <w:rsid w:val="00CF51E9"/>
    <w:rsid w:val="00CF6A68"/>
    <w:rsid w:val="00CF6CCD"/>
    <w:rsid w:val="00D001E7"/>
    <w:rsid w:val="00D00675"/>
    <w:rsid w:val="00D01C2C"/>
    <w:rsid w:val="00D02028"/>
    <w:rsid w:val="00D02ABC"/>
    <w:rsid w:val="00D047D6"/>
    <w:rsid w:val="00D05D57"/>
    <w:rsid w:val="00D062FB"/>
    <w:rsid w:val="00D0687E"/>
    <w:rsid w:val="00D06BF6"/>
    <w:rsid w:val="00D07103"/>
    <w:rsid w:val="00D07E8D"/>
    <w:rsid w:val="00D106C3"/>
    <w:rsid w:val="00D113A3"/>
    <w:rsid w:val="00D1167E"/>
    <w:rsid w:val="00D11CA1"/>
    <w:rsid w:val="00D13B44"/>
    <w:rsid w:val="00D13BB4"/>
    <w:rsid w:val="00D14193"/>
    <w:rsid w:val="00D1435E"/>
    <w:rsid w:val="00D148F8"/>
    <w:rsid w:val="00D1582A"/>
    <w:rsid w:val="00D17A12"/>
    <w:rsid w:val="00D2166D"/>
    <w:rsid w:val="00D2271A"/>
    <w:rsid w:val="00D23A52"/>
    <w:rsid w:val="00D24842"/>
    <w:rsid w:val="00D254A8"/>
    <w:rsid w:val="00D30736"/>
    <w:rsid w:val="00D322D0"/>
    <w:rsid w:val="00D337E9"/>
    <w:rsid w:val="00D41FA9"/>
    <w:rsid w:val="00D425E1"/>
    <w:rsid w:val="00D427C1"/>
    <w:rsid w:val="00D447AF"/>
    <w:rsid w:val="00D464EB"/>
    <w:rsid w:val="00D46AC9"/>
    <w:rsid w:val="00D51520"/>
    <w:rsid w:val="00D54667"/>
    <w:rsid w:val="00D54D02"/>
    <w:rsid w:val="00D5655D"/>
    <w:rsid w:val="00D610B0"/>
    <w:rsid w:val="00D61136"/>
    <w:rsid w:val="00D6274E"/>
    <w:rsid w:val="00D62F4A"/>
    <w:rsid w:val="00D63EC9"/>
    <w:rsid w:val="00D642E8"/>
    <w:rsid w:val="00D64CF3"/>
    <w:rsid w:val="00D65066"/>
    <w:rsid w:val="00D654FB"/>
    <w:rsid w:val="00D656A4"/>
    <w:rsid w:val="00D65FAB"/>
    <w:rsid w:val="00D66735"/>
    <w:rsid w:val="00D67081"/>
    <w:rsid w:val="00D70476"/>
    <w:rsid w:val="00D70787"/>
    <w:rsid w:val="00D74FD8"/>
    <w:rsid w:val="00D76FB0"/>
    <w:rsid w:val="00D77D04"/>
    <w:rsid w:val="00D81C71"/>
    <w:rsid w:val="00D82411"/>
    <w:rsid w:val="00D8347B"/>
    <w:rsid w:val="00D84F98"/>
    <w:rsid w:val="00D86865"/>
    <w:rsid w:val="00D8713D"/>
    <w:rsid w:val="00D90C79"/>
    <w:rsid w:val="00D91456"/>
    <w:rsid w:val="00D920B7"/>
    <w:rsid w:val="00D93466"/>
    <w:rsid w:val="00D93A8F"/>
    <w:rsid w:val="00D93D90"/>
    <w:rsid w:val="00D941F1"/>
    <w:rsid w:val="00D9489A"/>
    <w:rsid w:val="00D96C3D"/>
    <w:rsid w:val="00DA010B"/>
    <w:rsid w:val="00DA0223"/>
    <w:rsid w:val="00DA0991"/>
    <w:rsid w:val="00DA14AB"/>
    <w:rsid w:val="00DA1526"/>
    <w:rsid w:val="00DA1ED1"/>
    <w:rsid w:val="00DA2257"/>
    <w:rsid w:val="00DA4892"/>
    <w:rsid w:val="00DA5E84"/>
    <w:rsid w:val="00DA6BD5"/>
    <w:rsid w:val="00DA6D2C"/>
    <w:rsid w:val="00DA6E85"/>
    <w:rsid w:val="00DB0F56"/>
    <w:rsid w:val="00DB118C"/>
    <w:rsid w:val="00DB5066"/>
    <w:rsid w:val="00DB5A3C"/>
    <w:rsid w:val="00DB5DAA"/>
    <w:rsid w:val="00DB6333"/>
    <w:rsid w:val="00DB78CA"/>
    <w:rsid w:val="00DB7AA2"/>
    <w:rsid w:val="00DC0942"/>
    <w:rsid w:val="00DC1E48"/>
    <w:rsid w:val="00DC2D33"/>
    <w:rsid w:val="00DC3225"/>
    <w:rsid w:val="00DC3994"/>
    <w:rsid w:val="00DC3D14"/>
    <w:rsid w:val="00DC5076"/>
    <w:rsid w:val="00DC54BF"/>
    <w:rsid w:val="00DC56F3"/>
    <w:rsid w:val="00DC5B6A"/>
    <w:rsid w:val="00DC6775"/>
    <w:rsid w:val="00DC7606"/>
    <w:rsid w:val="00DD1497"/>
    <w:rsid w:val="00DD1B7E"/>
    <w:rsid w:val="00DD2A64"/>
    <w:rsid w:val="00DD3427"/>
    <w:rsid w:val="00DD36EA"/>
    <w:rsid w:val="00DD3B46"/>
    <w:rsid w:val="00DD46D0"/>
    <w:rsid w:val="00DD55B4"/>
    <w:rsid w:val="00DD60DF"/>
    <w:rsid w:val="00DD6BCD"/>
    <w:rsid w:val="00DD7061"/>
    <w:rsid w:val="00DD7144"/>
    <w:rsid w:val="00DD7656"/>
    <w:rsid w:val="00DE1E44"/>
    <w:rsid w:val="00DE2309"/>
    <w:rsid w:val="00DE2E60"/>
    <w:rsid w:val="00DE4260"/>
    <w:rsid w:val="00DE48CF"/>
    <w:rsid w:val="00DE5611"/>
    <w:rsid w:val="00DE569F"/>
    <w:rsid w:val="00DE5AF8"/>
    <w:rsid w:val="00DE7853"/>
    <w:rsid w:val="00DF053B"/>
    <w:rsid w:val="00DF0F2A"/>
    <w:rsid w:val="00DF14BA"/>
    <w:rsid w:val="00DF1F34"/>
    <w:rsid w:val="00DF2463"/>
    <w:rsid w:val="00DF4A70"/>
    <w:rsid w:val="00DF4F7E"/>
    <w:rsid w:val="00DF5045"/>
    <w:rsid w:val="00DF53D3"/>
    <w:rsid w:val="00DF6C39"/>
    <w:rsid w:val="00DF6ED1"/>
    <w:rsid w:val="00DF7642"/>
    <w:rsid w:val="00DF7E3F"/>
    <w:rsid w:val="00E0052D"/>
    <w:rsid w:val="00E00EA4"/>
    <w:rsid w:val="00E01777"/>
    <w:rsid w:val="00E024B7"/>
    <w:rsid w:val="00E02D2D"/>
    <w:rsid w:val="00E0472E"/>
    <w:rsid w:val="00E04DC2"/>
    <w:rsid w:val="00E05750"/>
    <w:rsid w:val="00E1052F"/>
    <w:rsid w:val="00E105F8"/>
    <w:rsid w:val="00E11516"/>
    <w:rsid w:val="00E14536"/>
    <w:rsid w:val="00E157E0"/>
    <w:rsid w:val="00E1611A"/>
    <w:rsid w:val="00E169B2"/>
    <w:rsid w:val="00E16FC8"/>
    <w:rsid w:val="00E17C25"/>
    <w:rsid w:val="00E20737"/>
    <w:rsid w:val="00E217C3"/>
    <w:rsid w:val="00E2184A"/>
    <w:rsid w:val="00E22D0A"/>
    <w:rsid w:val="00E24120"/>
    <w:rsid w:val="00E2415A"/>
    <w:rsid w:val="00E25037"/>
    <w:rsid w:val="00E25D25"/>
    <w:rsid w:val="00E261CA"/>
    <w:rsid w:val="00E27A58"/>
    <w:rsid w:val="00E30300"/>
    <w:rsid w:val="00E3052D"/>
    <w:rsid w:val="00E30DC5"/>
    <w:rsid w:val="00E3184D"/>
    <w:rsid w:val="00E34EEA"/>
    <w:rsid w:val="00E35328"/>
    <w:rsid w:val="00E42345"/>
    <w:rsid w:val="00E42816"/>
    <w:rsid w:val="00E45957"/>
    <w:rsid w:val="00E47408"/>
    <w:rsid w:val="00E4770F"/>
    <w:rsid w:val="00E5008D"/>
    <w:rsid w:val="00E50BE1"/>
    <w:rsid w:val="00E51216"/>
    <w:rsid w:val="00E5173F"/>
    <w:rsid w:val="00E52486"/>
    <w:rsid w:val="00E52692"/>
    <w:rsid w:val="00E52AD9"/>
    <w:rsid w:val="00E5314F"/>
    <w:rsid w:val="00E54D17"/>
    <w:rsid w:val="00E568C2"/>
    <w:rsid w:val="00E6048D"/>
    <w:rsid w:val="00E6141A"/>
    <w:rsid w:val="00E615F5"/>
    <w:rsid w:val="00E63B6A"/>
    <w:rsid w:val="00E64E01"/>
    <w:rsid w:val="00E656BD"/>
    <w:rsid w:val="00E66CE1"/>
    <w:rsid w:val="00E675DE"/>
    <w:rsid w:val="00E71686"/>
    <w:rsid w:val="00E7172A"/>
    <w:rsid w:val="00E73D1C"/>
    <w:rsid w:val="00E7408C"/>
    <w:rsid w:val="00E75D8F"/>
    <w:rsid w:val="00E76971"/>
    <w:rsid w:val="00E77D16"/>
    <w:rsid w:val="00E810DB"/>
    <w:rsid w:val="00E81F95"/>
    <w:rsid w:val="00E82532"/>
    <w:rsid w:val="00E83D09"/>
    <w:rsid w:val="00E87B0C"/>
    <w:rsid w:val="00E90599"/>
    <w:rsid w:val="00E91354"/>
    <w:rsid w:val="00E92633"/>
    <w:rsid w:val="00E94F6E"/>
    <w:rsid w:val="00E95859"/>
    <w:rsid w:val="00E963C6"/>
    <w:rsid w:val="00E967D5"/>
    <w:rsid w:val="00E97EFB"/>
    <w:rsid w:val="00EA0BAD"/>
    <w:rsid w:val="00EA0F7E"/>
    <w:rsid w:val="00EA2EB7"/>
    <w:rsid w:val="00EA3DAB"/>
    <w:rsid w:val="00EA4FEB"/>
    <w:rsid w:val="00EA5A1D"/>
    <w:rsid w:val="00EA5D79"/>
    <w:rsid w:val="00EA5F9F"/>
    <w:rsid w:val="00EA60EF"/>
    <w:rsid w:val="00EA6495"/>
    <w:rsid w:val="00EA6ECF"/>
    <w:rsid w:val="00EB0831"/>
    <w:rsid w:val="00EB48A2"/>
    <w:rsid w:val="00EB5851"/>
    <w:rsid w:val="00EB6320"/>
    <w:rsid w:val="00EC0D55"/>
    <w:rsid w:val="00EC1907"/>
    <w:rsid w:val="00EC28A5"/>
    <w:rsid w:val="00EC28FF"/>
    <w:rsid w:val="00EC2C61"/>
    <w:rsid w:val="00EC323A"/>
    <w:rsid w:val="00EC3B2E"/>
    <w:rsid w:val="00EC4109"/>
    <w:rsid w:val="00EC42EB"/>
    <w:rsid w:val="00EC496A"/>
    <w:rsid w:val="00ED0D21"/>
    <w:rsid w:val="00ED1092"/>
    <w:rsid w:val="00ED1D07"/>
    <w:rsid w:val="00ED333E"/>
    <w:rsid w:val="00ED33AA"/>
    <w:rsid w:val="00ED3A99"/>
    <w:rsid w:val="00ED3F30"/>
    <w:rsid w:val="00ED449B"/>
    <w:rsid w:val="00ED5E80"/>
    <w:rsid w:val="00ED65A9"/>
    <w:rsid w:val="00ED75D2"/>
    <w:rsid w:val="00EE0DD7"/>
    <w:rsid w:val="00EE118E"/>
    <w:rsid w:val="00EE15A6"/>
    <w:rsid w:val="00EE16ED"/>
    <w:rsid w:val="00EE259E"/>
    <w:rsid w:val="00EE33E0"/>
    <w:rsid w:val="00EE4546"/>
    <w:rsid w:val="00EE4DF8"/>
    <w:rsid w:val="00EE5C0E"/>
    <w:rsid w:val="00EE69C2"/>
    <w:rsid w:val="00EE6B1C"/>
    <w:rsid w:val="00EE7794"/>
    <w:rsid w:val="00EE7EDE"/>
    <w:rsid w:val="00EF03C3"/>
    <w:rsid w:val="00EF071A"/>
    <w:rsid w:val="00EF0F35"/>
    <w:rsid w:val="00EF141C"/>
    <w:rsid w:val="00EF1DE4"/>
    <w:rsid w:val="00EF33F3"/>
    <w:rsid w:val="00EF3B58"/>
    <w:rsid w:val="00EF3E26"/>
    <w:rsid w:val="00EF4C08"/>
    <w:rsid w:val="00EF52F0"/>
    <w:rsid w:val="00EF5B0A"/>
    <w:rsid w:val="00EF71C6"/>
    <w:rsid w:val="00EF79AA"/>
    <w:rsid w:val="00EF7E5F"/>
    <w:rsid w:val="00F02006"/>
    <w:rsid w:val="00F024D4"/>
    <w:rsid w:val="00F02C41"/>
    <w:rsid w:val="00F04035"/>
    <w:rsid w:val="00F0530B"/>
    <w:rsid w:val="00F11DB4"/>
    <w:rsid w:val="00F132B7"/>
    <w:rsid w:val="00F13E84"/>
    <w:rsid w:val="00F15562"/>
    <w:rsid w:val="00F16043"/>
    <w:rsid w:val="00F1645C"/>
    <w:rsid w:val="00F17985"/>
    <w:rsid w:val="00F21A3B"/>
    <w:rsid w:val="00F22046"/>
    <w:rsid w:val="00F24794"/>
    <w:rsid w:val="00F26F82"/>
    <w:rsid w:val="00F27B70"/>
    <w:rsid w:val="00F3095F"/>
    <w:rsid w:val="00F32B25"/>
    <w:rsid w:val="00F35A34"/>
    <w:rsid w:val="00F35C6F"/>
    <w:rsid w:val="00F35E5C"/>
    <w:rsid w:val="00F35EAF"/>
    <w:rsid w:val="00F36331"/>
    <w:rsid w:val="00F37F64"/>
    <w:rsid w:val="00F40B47"/>
    <w:rsid w:val="00F411DF"/>
    <w:rsid w:val="00F412DB"/>
    <w:rsid w:val="00F423FC"/>
    <w:rsid w:val="00F42F71"/>
    <w:rsid w:val="00F44B5E"/>
    <w:rsid w:val="00F473A8"/>
    <w:rsid w:val="00F5113F"/>
    <w:rsid w:val="00F51D30"/>
    <w:rsid w:val="00F53B5A"/>
    <w:rsid w:val="00F5482E"/>
    <w:rsid w:val="00F56E28"/>
    <w:rsid w:val="00F60F24"/>
    <w:rsid w:val="00F619F8"/>
    <w:rsid w:val="00F61DED"/>
    <w:rsid w:val="00F62C4C"/>
    <w:rsid w:val="00F63F00"/>
    <w:rsid w:val="00F64721"/>
    <w:rsid w:val="00F650B1"/>
    <w:rsid w:val="00F657AF"/>
    <w:rsid w:val="00F67337"/>
    <w:rsid w:val="00F67B69"/>
    <w:rsid w:val="00F70D0D"/>
    <w:rsid w:val="00F7191C"/>
    <w:rsid w:val="00F73B00"/>
    <w:rsid w:val="00F73C7C"/>
    <w:rsid w:val="00F741A5"/>
    <w:rsid w:val="00F75B79"/>
    <w:rsid w:val="00F76FC8"/>
    <w:rsid w:val="00F776E2"/>
    <w:rsid w:val="00F779B0"/>
    <w:rsid w:val="00F80AE6"/>
    <w:rsid w:val="00F82499"/>
    <w:rsid w:val="00F82754"/>
    <w:rsid w:val="00F84C5B"/>
    <w:rsid w:val="00F85E15"/>
    <w:rsid w:val="00F8641C"/>
    <w:rsid w:val="00F86469"/>
    <w:rsid w:val="00F866EA"/>
    <w:rsid w:val="00F874ED"/>
    <w:rsid w:val="00F90867"/>
    <w:rsid w:val="00F91BAD"/>
    <w:rsid w:val="00F92B9D"/>
    <w:rsid w:val="00F93DD3"/>
    <w:rsid w:val="00F95B80"/>
    <w:rsid w:val="00F95E4A"/>
    <w:rsid w:val="00F96557"/>
    <w:rsid w:val="00FA0B7A"/>
    <w:rsid w:val="00FA198C"/>
    <w:rsid w:val="00FA2A84"/>
    <w:rsid w:val="00FA2CE5"/>
    <w:rsid w:val="00FA410B"/>
    <w:rsid w:val="00FA4DF0"/>
    <w:rsid w:val="00FA5417"/>
    <w:rsid w:val="00FA5BCC"/>
    <w:rsid w:val="00FA6982"/>
    <w:rsid w:val="00FB089B"/>
    <w:rsid w:val="00FB0CAD"/>
    <w:rsid w:val="00FB0F1F"/>
    <w:rsid w:val="00FB1080"/>
    <w:rsid w:val="00FB41ED"/>
    <w:rsid w:val="00FB43FC"/>
    <w:rsid w:val="00FB4BC0"/>
    <w:rsid w:val="00FB5196"/>
    <w:rsid w:val="00FB5F33"/>
    <w:rsid w:val="00FB6A90"/>
    <w:rsid w:val="00FB7958"/>
    <w:rsid w:val="00FB7DE3"/>
    <w:rsid w:val="00FC0698"/>
    <w:rsid w:val="00FC18F5"/>
    <w:rsid w:val="00FC38CE"/>
    <w:rsid w:val="00FC3CCB"/>
    <w:rsid w:val="00FC4178"/>
    <w:rsid w:val="00FC57A8"/>
    <w:rsid w:val="00FC5DD1"/>
    <w:rsid w:val="00FC6423"/>
    <w:rsid w:val="00FC6562"/>
    <w:rsid w:val="00FC6D47"/>
    <w:rsid w:val="00FD28B5"/>
    <w:rsid w:val="00FD3140"/>
    <w:rsid w:val="00FD34CD"/>
    <w:rsid w:val="00FD3694"/>
    <w:rsid w:val="00FD3CF3"/>
    <w:rsid w:val="00FD4165"/>
    <w:rsid w:val="00FD4208"/>
    <w:rsid w:val="00FD4524"/>
    <w:rsid w:val="00FD738D"/>
    <w:rsid w:val="00FE117A"/>
    <w:rsid w:val="00FE422F"/>
    <w:rsid w:val="00FE64CB"/>
    <w:rsid w:val="00FE6501"/>
    <w:rsid w:val="00FE7BF4"/>
    <w:rsid w:val="00FF0BEB"/>
    <w:rsid w:val="00FF17F5"/>
    <w:rsid w:val="00FF1960"/>
    <w:rsid w:val="00FF358B"/>
    <w:rsid w:val="00FF3975"/>
    <w:rsid w:val="00FF472F"/>
    <w:rsid w:val="00FF4A15"/>
    <w:rsid w:val="00FF65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5B0453"/>
  <w15:docId w15:val="{CDEC86A1-CE11-4B77-992C-6C030F18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A0223"/>
    <w:pPr>
      <w:spacing w:line="480" w:lineRule="auto"/>
      <w:ind w:firstLine="284"/>
      <w:jc w:val="lowKashida"/>
    </w:pPr>
    <w:rPr>
      <w:rFonts w:ascii="Times New Roman" w:hAnsi="Times New Roman"/>
      <w:sz w:val="24"/>
      <w:szCs w:val="22"/>
    </w:rPr>
  </w:style>
  <w:style w:type="paragraph" w:styleId="Heading1">
    <w:name w:val="heading 1"/>
    <w:basedOn w:val="Normal"/>
    <w:next w:val="Normal"/>
    <w:link w:val="Heading1Char"/>
    <w:uiPriority w:val="9"/>
    <w:qFormat/>
    <w:rsid w:val="000C65E3"/>
    <w:pPr>
      <w:keepNext/>
      <w:keepLines/>
      <w:spacing w:afterAutospacing="1" w:line="360" w:lineRule="auto"/>
      <w:ind w:firstLine="0"/>
      <w:jc w:val="both"/>
      <w:outlineLvl w:val="0"/>
    </w:pPr>
    <w:rPr>
      <w:rFonts w:eastAsia="Times New Roman" w:cs="Times New Roman"/>
      <w:b/>
      <w:bCs/>
      <w:color w:val="000000" w:themeColor="text1"/>
      <w:sz w:val="26"/>
      <w:szCs w:val="26"/>
      <w:lang w:val="en-GB" w:bidi="fa-IR"/>
    </w:rPr>
  </w:style>
  <w:style w:type="paragraph" w:styleId="Heading2">
    <w:name w:val="heading 2"/>
    <w:basedOn w:val="ListParagraph"/>
    <w:next w:val="Normal"/>
    <w:link w:val="Heading2Char"/>
    <w:uiPriority w:val="9"/>
    <w:qFormat/>
    <w:rsid w:val="000C65E3"/>
    <w:pPr>
      <w:ind w:left="66" w:firstLine="0"/>
      <w:outlineLvl w:val="1"/>
    </w:pPr>
    <w:rPr>
      <w:i/>
      <w:iCs/>
      <w:color w:val="000000" w:themeColor="text1"/>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04D"/>
    <w:pPr>
      <w:spacing w:before="100" w:beforeAutospacing="1" w:after="100" w:afterAutospacing="1"/>
    </w:pPr>
    <w:rPr>
      <w:rFonts w:eastAsia="Times New Roman" w:cs="Times New Roman"/>
      <w:szCs w:val="24"/>
    </w:rPr>
  </w:style>
  <w:style w:type="character" w:styleId="Strong">
    <w:name w:val="Strong"/>
    <w:uiPriority w:val="22"/>
    <w:qFormat/>
    <w:rsid w:val="0018204D"/>
    <w:rPr>
      <w:b/>
      <w:bCs/>
    </w:rPr>
  </w:style>
  <w:style w:type="character" w:styleId="Hyperlink">
    <w:name w:val="Hyperlink"/>
    <w:uiPriority w:val="99"/>
    <w:unhideWhenUsed/>
    <w:rsid w:val="0018204D"/>
    <w:rPr>
      <w:color w:val="0000FF"/>
      <w:u w:val="single"/>
    </w:rPr>
  </w:style>
  <w:style w:type="paragraph" w:styleId="BalloonText">
    <w:name w:val="Balloon Text"/>
    <w:basedOn w:val="Normal"/>
    <w:link w:val="BalloonTextChar"/>
    <w:uiPriority w:val="99"/>
    <w:semiHidden/>
    <w:unhideWhenUsed/>
    <w:rsid w:val="0018204D"/>
    <w:rPr>
      <w:rFonts w:ascii="Tahoma" w:hAnsi="Tahoma" w:cs="Times New Roman"/>
      <w:sz w:val="16"/>
      <w:szCs w:val="16"/>
      <w:lang w:bidi="fa-IR"/>
    </w:rPr>
  </w:style>
  <w:style w:type="character" w:customStyle="1" w:styleId="BalloonTextChar">
    <w:name w:val="Balloon Text Char"/>
    <w:link w:val="BalloonText"/>
    <w:uiPriority w:val="99"/>
    <w:semiHidden/>
    <w:rsid w:val="0018204D"/>
    <w:rPr>
      <w:rFonts w:ascii="Tahoma" w:hAnsi="Tahoma" w:cs="Tahoma"/>
      <w:sz w:val="16"/>
      <w:szCs w:val="16"/>
    </w:rPr>
  </w:style>
  <w:style w:type="paragraph" w:styleId="Header">
    <w:name w:val="header"/>
    <w:basedOn w:val="Normal"/>
    <w:link w:val="HeaderChar"/>
    <w:uiPriority w:val="99"/>
    <w:unhideWhenUsed/>
    <w:rsid w:val="00727EDA"/>
    <w:pPr>
      <w:tabs>
        <w:tab w:val="center" w:pos="4680"/>
        <w:tab w:val="right" w:pos="9360"/>
      </w:tabs>
    </w:pPr>
  </w:style>
  <w:style w:type="character" w:customStyle="1" w:styleId="HeaderChar">
    <w:name w:val="Header Char"/>
    <w:basedOn w:val="DefaultParagraphFont"/>
    <w:link w:val="Header"/>
    <w:uiPriority w:val="99"/>
    <w:rsid w:val="00727EDA"/>
  </w:style>
  <w:style w:type="paragraph" w:styleId="Footer">
    <w:name w:val="footer"/>
    <w:basedOn w:val="Normal"/>
    <w:link w:val="FooterChar"/>
    <w:uiPriority w:val="99"/>
    <w:unhideWhenUsed/>
    <w:rsid w:val="00727EDA"/>
    <w:pPr>
      <w:tabs>
        <w:tab w:val="center" w:pos="4680"/>
        <w:tab w:val="right" w:pos="9360"/>
      </w:tabs>
    </w:pPr>
  </w:style>
  <w:style w:type="character" w:customStyle="1" w:styleId="FooterChar">
    <w:name w:val="Footer Char"/>
    <w:basedOn w:val="DefaultParagraphFont"/>
    <w:link w:val="Footer"/>
    <w:uiPriority w:val="99"/>
    <w:rsid w:val="00727EDA"/>
  </w:style>
  <w:style w:type="character" w:customStyle="1" w:styleId="Heading2Char">
    <w:name w:val="Heading 2 Char"/>
    <w:link w:val="Heading2"/>
    <w:uiPriority w:val="9"/>
    <w:rsid w:val="000C65E3"/>
    <w:rPr>
      <w:rFonts w:ascii="Times New Roman" w:hAnsi="Times New Roman"/>
      <w:i/>
      <w:iCs/>
      <w:color w:val="000000" w:themeColor="text1"/>
      <w:sz w:val="24"/>
      <w:szCs w:val="22"/>
      <w:lang w:val="en-GB" w:bidi="fa-IR"/>
    </w:rPr>
  </w:style>
  <w:style w:type="character" w:styleId="PlaceholderText">
    <w:name w:val="Placeholder Text"/>
    <w:uiPriority w:val="99"/>
    <w:semiHidden/>
    <w:rsid w:val="00084C08"/>
    <w:rPr>
      <w:color w:val="808080"/>
    </w:rPr>
  </w:style>
  <w:style w:type="paragraph" w:customStyle="1" w:styleId="Default">
    <w:name w:val="Default"/>
    <w:rsid w:val="00C76D2D"/>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257F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5588A"/>
    <w:pPr>
      <w:ind w:left="720"/>
      <w:contextualSpacing/>
    </w:pPr>
  </w:style>
  <w:style w:type="paragraph" w:customStyle="1" w:styleId="Titleofpaper">
    <w:name w:val="Title of paper"/>
    <w:basedOn w:val="Default"/>
    <w:next w:val="Default"/>
    <w:uiPriority w:val="99"/>
    <w:rsid w:val="003A1EBB"/>
    <w:pPr>
      <w:spacing w:after="200"/>
    </w:pPr>
    <w:rPr>
      <w:rFonts w:ascii="Arial" w:hAnsi="Arial" w:cs="Arial"/>
      <w:color w:val="auto"/>
    </w:rPr>
  </w:style>
  <w:style w:type="paragraph" w:customStyle="1" w:styleId="Authors">
    <w:name w:val="Author (s)"/>
    <w:basedOn w:val="Default"/>
    <w:next w:val="Default"/>
    <w:uiPriority w:val="99"/>
    <w:rsid w:val="003A1EBB"/>
    <w:pPr>
      <w:spacing w:after="40"/>
    </w:pPr>
    <w:rPr>
      <w:rFonts w:ascii="Arial" w:hAnsi="Arial" w:cs="Arial"/>
      <w:color w:val="auto"/>
    </w:rPr>
  </w:style>
  <w:style w:type="paragraph" w:customStyle="1" w:styleId="Firstauthoraffiliation">
    <w:name w:val="First author affiliation"/>
    <w:basedOn w:val="Default"/>
    <w:next w:val="Default"/>
    <w:uiPriority w:val="99"/>
    <w:rsid w:val="003A1EBB"/>
    <w:rPr>
      <w:rFonts w:ascii="Arial" w:hAnsi="Arial" w:cs="Arial"/>
      <w:color w:val="auto"/>
    </w:rPr>
  </w:style>
  <w:style w:type="character" w:customStyle="1" w:styleId="Heading1Char">
    <w:name w:val="Heading 1 Char"/>
    <w:link w:val="Heading1"/>
    <w:uiPriority w:val="9"/>
    <w:rsid w:val="000C65E3"/>
    <w:rPr>
      <w:rFonts w:ascii="Times New Roman" w:eastAsia="Times New Roman" w:hAnsi="Times New Roman" w:cs="Times New Roman"/>
      <w:b/>
      <w:bCs/>
      <w:color w:val="000000" w:themeColor="text1"/>
      <w:sz w:val="26"/>
      <w:szCs w:val="26"/>
      <w:lang w:val="en-GB" w:bidi="fa-IR"/>
    </w:rPr>
  </w:style>
  <w:style w:type="character" w:customStyle="1" w:styleId="MTEquationSection">
    <w:name w:val="MTEquationSection"/>
    <w:rsid w:val="004B3289"/>
    <w:rPr>
      <w:rFonts w:ascii="Times New Roman" w:hAnsi="Times New Roman"/>
      <w:vanish/>
      <w:color w:val="FF0000"/>
      <w:sz w:val="28"/>
    </w:rPr>
  </w:style>
  <w:style w:type="paragraph" w:styleId="FootnoteText">
    <w:name w:val="footnote text"/>
    <w:basedOn w:val="Normal"/>
    <w:link w:val="FootnoteTextChar"/>
    <w:uiPriority w:val="99"/>
    <w:semiHidden/>
    <w:unhideWhenUsed/>
    <w:rsid w:val="00A17ABB"/>
    <w:rPr>
      <w:sz w:val="20"/>
      <w:szCs w:val="20"/>
    </w:rPr>
  </w:style>
  <w:style w:type="character" w:customStyle="1" w:styleId="FootnoteTextChar">
    <w:name w:val="Footnote Text Char"/>
    <w:link w:val="FootnoteText"/>
    <w:uiPriority w:val="99"/>
    <w:semiHidden/>
    <w:rsid w:val="00A17ABB"/>
    <w:rPr>
      <w:rFonts w:ascii="Times New Roman" w:hAnsi="Times New Roman"/>
      <w:lang w:bidi="ar-SA"/>
    </w:rPr>
  </w:style>
  <w:style w:type="character" w:styleId="FootnoteReference">
    <w:name w:val="footnote reference"/>
    <w:uiPriority w:val="99"/>
    <w:semiHidden/>
    <w:unhideWhenUsed/>
    <w:rsid w:val="00A17ABB"/>
    <w:rPr>
      <w:vertAlign w:val="superscript"/>
    </w:rPr>
  </w:style>
  <w:style w:type="character" w:customStyle="1" w:styleId="highlightedsearchterm">
    <w:name w:val="highlightedsearchterm"/>
    <w:basedOn w:val="DefaultParagraphFont"/>
    <w:rsid w:val="002D66F5"/>
  </w:style>
  <w:style w:type="paragraph" w:styleId="NoSpacing">
    <w:name w:val="No Spacing"/>
    <w:uiPriority w:val="1"/>
    <w:qFormat/>
    <w:rsid w:val="002908E8"/>
    <w:pPr>
      <w:ind w:firstLine="284"/>
      <w:jc w:val="center"/>
    </w:pPr>
    <w:rPr>
      <w:rFonts w:ascii="Times New Roman" w:hAnsi="Times New Roman"/>
      <w:b/>
      <w:sz w:val="22"/>
      <w:szCs w:val="22"/>
    </w:rPr>
  </w:style>
  <w:style w:type="character" w:customStyle="1" w:styleId="data">
    <w:name w:val="data"/>
    <w:basedOn w:val="DefaultParagraphFont"/>
    <w:rsid w:val="008C05BF"/>
  </w:style>
  <w:style w:type="character" w:customStyle="1" w:styleId="hps">
    <w:name w:val="hps"/>
    <w:rsid w:val="00377E49"/>
  </w:style>
  <w:style w:type="paragraph" w:customStyle="1" w:styleId="SAP-AbstractText">
    <w:name w:val="SAP-Abstract Text"/>
    <w:basedOn w:val="Normal"/>
    <w:next w:val="Normal"/>
    <w:link w:val="SAP-AbstractTextChar"/>
    <w:rsid w:val="002722EA"/>
    <w:pPr>
      <w:keepNext/>
      <w:adjustRightInd w:val="0"/>
      <w:snapToGrid w:val="0"/>
      <w:spacing w:line="240" w:lineRule="exact"/>
      <w:ind w:firstLine="0"/>
      <w:jc w:val="both"/>
    </w:pPr>
    <w:rPr>
      <w:rFonts w:eastAsia="Times New Roman" w:cs="Times New Roman"/>
      <w:sz w:val="20"/>
      <w:szCs w:val="24"/>
      <w:lang w:val="en-AU" w:eastAsia="zh-CN"/>
    </w:rPr>
  </w:style>
  <w:style w:type="character" w:customStyle="1" w:styleId="SAP-AbstractTextChar">
    <w:name w:val="SAP-Abstract Text Char"/>
    <w:link w:val="SAP-AbstractText"/>
    <w:rsid w:val="002722EA"/>
    <w:rPr>
      <w:rFonts w:ascii="Times New Roman" w:eastAsia="Times New Roman" w:hAnsi="Times New Roman" w:cs="Times New Roman"/>
      <w:szCs w:val="24"/>
      <w:lang w:val="en-AU" w:eastAsia="zh-CN"/>
    </w:rPr>
  </w:style>
  <w:style w:type="paragraph" w:styleId="Caption">
    <w:name w:val="caption"/>
    <w:basedOn w:val="Normal"/>
    <w:next w:val="Normal"/>
    <w:uiPriority w:val="35"/>
    <w:unhideWhenUsed/>
    <w:qFormat/>
    <w:rsid w:val="00482CC1"/>
    <w:rPr>
      <w:bCs/>
      <w:szCs w:val="20"/>
    </w:rPr>
  </w:style>
  <w:style w:type="character" w:customStyle="1" w:styleId="yiv6917046200">
    <w:name w:val="yiv6917046200"/>
    <w:basedOn w:val="DefaultParagraphFont"/>
    <w:rsid w:val="00DD60DF"/>
  </w:style>
  <w:style w:type="character" w:styleId="CommentReference">
    <w:name w:val="annotation reference"/>
    <w:basedOn w:val="DefaultParagraphFont"/>
    <w:uiPriority w:val="99"/>
    <w:semiHidden/>
    <w:unhideWhenUsed/>
    <w:rsid w:val="00D77D04"/>
    <w:rPr>
      <w:sz w:val="16"/>
      <w:szCs w:val="16"/>
    </w:rPr>
  </w:style>
  <w:style w:type="paragraph" w:styleId="CommentText">
    <w:name w:val="annotation text"/>
    <w:basedOn w:val="Normal"/>
    <w:link w:val="CommentTextChar"/>
    <w:uiPriority w:val="99"/>
    <w:semiHidden/>
    <w:unhideWhenUsed/>
    <w:rsid w:val="00D77D04"/>
    <w:pPr>
      <w:spacing w:line="240" w:lineRule="auto"/>
    </w:pPr>
    <w:rPr>
      <w:sz w:val="20"/>
      <w:szCs w:val="20"/>
    </w:rPr>
  </w:style>
  <w:style w:type="character" w:customStyle="1" w:styleId="CommentTextChar">
    <w:name w:val="Comment Text Char"/>
    <w:basedOn w:val="DefaultParagraphFont"/>
    <w:link w:val="CommentText"/>
    <w:uiPriority w:val="99"/>
    <w:semiHidden/>
    <w:rsid w:val="00D77D0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77D04"/>
    <w:rPr>
      <w:b/>
      <w:bCs/>
    </w:rPr>
  </w:style>
  <w:style w:type="character" w:customStyle="1" w:styleId="CommentSubjectChar">
    <w:name w:val="Comment Subject Char"/>
    <w:basedOn w:val="CommentTextChar"/>
    <w:link w:val="CommentSubject"/>
    <w:uiPriority w:val="99"/>
    <w:semiHidden/>
    <w:rsid w:val="00D77D04"/>
    <w:rPr>
      <w:rFonts w:ascii="Times New Roman" w:hAnsi="Times New Roman"/>
      <w:b/>
      <w:bCs/>
    </w:rPr>
  </w:style>
  <w:style w:type="character" w:styleId="FollowedHyperlink">
    <w:name w:val="FollowedHyperlink"/>
    <w:basedOn w:val="DefaultParagraphFont"/>
    <w:uiPriority w:val="99"/>
    <w:semiHidden/>
    <w:unhideWhenUsed/>
    <w:rsid w:val="00DF14BA"/>
    <w:rPr>
      <w:color w:val="800080"/>
      <w:u w:val="single"/>
    </w:rPr>
  </w:style>
  <w:style w:type="paragraph" w:customStyle="1" w:styleId="font5">
    <w:name w:val="font5"/>
    <w:basedOn w:val="Normal"/>
    <w:rsid w:val="00DF14BA"/>
    <w:pPr>
      <w:spacing w:before="100" w:beforeAutospacing="1" w:after="100" w:afterAutospacing="1" w:line="240" w:lineRule="auto"/>
      <w:ind w:firstLine="0"/>
      <w:jc w:val="left"/>
    </w:pPr>
    <w:rPr>
      <w:rFonts w:ascii="Calibri" w:eastAsia="Times New Roman" w:hAnsi="Calibri" w:cs="Calibri"/>
      <w:color w:val="FF00FF"/>
      <w:sz w:val="22"/>
    </w:rPr>
  </w:style>
  <w:style w:type="paragraph" w:customStyle="1" w:styleId="xl63">
    <w:name w:val="xl63"/>
    <w:basedOn w:val="Normal"/>
    <w:rsid w:val="00DF14BA"/>
    <w:pPr>
      <w:spacing w:before="100" w:beforeAutospacing="1" w:after="100" w:afterAutospacing="1" w:line="240" w:lineRule="auto"/>
      <w:ind w:firstLine="0"/>
      <w:jc w:val="center"/>
      <w:textAlignment w:val="center"/>
    </w:pPr>
    <w:rPr>
      <w:rFonts w:eastAsia="Times New Roman" w:cs="Times New Roman"/>
      <w:szCs w:val="24"/>
    </w:rPr>
  </w:style>
  <w:style w:type="paragraph" w:customStyle="1" w:styleId="xl64">
    <w:name w:val="xl64"/>
    <w:basedOn w:val="Normal"/>
    <w:rsid w:val="00DF14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Cs w:val="24"/>
    </w:rPr>
  </w:style>
  <w:style w:type="paragraph" w:customStyle="1" w:styleId="xl65">
    <w:name w:val="xl65"/>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rPr>
  </w:style>
  <w:style w:type="paragraph" w:customStyle="1" w:styleId="xl66">
    <w:name w:val="xl66"/>
    <w:basedOn w:val="Normal"/>
    <w:rsid w:val="00DF14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eastAsia="Times New Roman" w:cs="Times New Roman"/>
      <w:szCs w:val="24"/>
    </w:rPr>
  </w:style>
  <w:style w:type="paragraph" w:customStyle="1" w:styleId="xl67">
    <w:name w:val="xl67"/>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76933C"/>
      <w:szCs w:val="24"/>
    </w:rPr>
  </w:style>
  <w:style w:type="paragraph" w:customStyle="1" w:styleId="xl68">
    <w:name w:val="xl68"/>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ABF8F"/>
      <w:szCs w:val="24"/>
    </w:rPr>
  </w:style>
  <w:style w:type="paragraph" w:customStyle="1" w:styleId="xl69">
    <w:name w:val="xl69"/>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70C0"/>
      <w:szCs w:val="24"/>
    </w:rPr>
  </w:style>
  <w:style w:type="paragraph" w:customStyle="1" w:styleId="xl70">
    <w:name w:val="xl70"/>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Cs w:val="24"/>
    </w:rPr>
  </w:style>
  <w:style w:type="paragraph" w:customStyle="1" w:styleId="xl71">
    <w:name w:val="xl71"/>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FF"/>
      <w:szCs w:val="24"/>
    </w:rPr>
  </w:style>
  <w:style w:type="paragraph" w:customStyle="1" w:styleId="xl72">
    <w:name w:val="xl72"/>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B0F0"/>
      <w:szCs w:val="24"/>
    </w:rPr>
  </w:style>
  <w:style w:type="paragraph" w:customStyle="1" w:styleId="xl73">
    <w:name w:val="xl73"/>
    <w:basedOn w:val="Normal"/>
    <w:rsid w:val="00DF1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4"/>
    </w:rPr>
  </w:style>
  <w:style w:type="paragraph" w:customStyle="1" w:styleId="xl74">
    <w:name w:val="xl74"/>
    <w:basedOn w:val="Normal"/>
    <w:rsid w:val="00DF14BA"/>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Cs w:val="24"/>
    </w:rPr>
  </w:style>
  <w:style w:type="paragraph" w:customStyle="1" w:styleId="xl75">
    <w:name w:val="xl75"/>
    <w:basedOn w:val="Normal"/>
    <w:rsid w:val="00DF14BA"/>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Cs w:val="24"/>
    </w:rPr>
  </w:style>
  <w:style w:type="paragraph" w:customStyle="1" w:styleId="xl76">
    <w:name w:val="xl76"/>
    <w:basedOn w:val="Normal"/>
    <w:rsid w:val="00DF14BA"/>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Cs w:val="24"/>
    </w:rPr>
  </w:style>
  <w:style w:type="paragraph" w:customStyle="1" w:styleId="xl77">
    <w:name w:val="xl77"/>
    <w:basedOn w:val="Normal"/>
    <w:rsid w:val="00DF14BA"/>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Cs w:val="24"/>
    </w:rPr>
  </w:style>
  <w:style w:type="character" w:styleId="LineNumber">
    <w:name w:val="line number"/>
    <w:basedOn w:val="DefaultParagraphFont"/>
    <w:uiPriority w:val="99"/>
    <w:semiHidden/>
    <w:unhideWhenUsed/>
    <w:rsid w:val="007943B7"/>
  </w:style>
  <w:style w:type="character" w:customStyle="1" w:styleId="apple-converted-space">
    <w:name w:val="apple-converted-space"/>
    <w:basedOn w:val="DefaultParagraphFont"/>
    <w:rsid w:val="002541AE"/>
  </w:style>
  <w:style w:type="character" w:customStyle="1" w:styleId="ft">
    <w:name w:val="ft"/>
    <w:basedOn w:val="DefaultParagraphFont"/>
    <w:rsid w:val="00D05D57"/>
  </w:style>
  <w:style w:type="character" w:styleId="Emphasis">
    <w:name w:val="Emphasis"/>
    <w:basedOn w:val="DefaultParagraphFont"/>
    <w:uiPriority w:val="20"/>
    <w:qFormat/>
    <w:rsid w:val="00D05D57"/>
    <w:rPr>
      <w:i/>
      <w:iCs/>
    </w:rPr>
  </w:style>
  <w:style w:type="table" w:styleId="LightShading">
    <w:name w:val="Light Shading"/>
    <w:basedOn w:val="TableNormal"/>
    <w:uiPriority w:val="60"/>
    <w:rsid w:val="00B737A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F2AFF"/>
    <w:rPr>
      <w:rFonts w:ascii="Times New Roman" w:hAnsi="Times New Roman"/>
      <w:sz w:val="24"/>
      <w:szCs w:val="22"/>
    </w:rPr>
  </w:style>
  <w:style w:type="paragraph" w:customStyle="1" w:styleId="EndNoteBibliography">
    <w:name w:val="EndNote Bibliography"/>
    <w:basedOn w:val="Normal"/>
    <w:link w:val="EndNoteBibliographyChar"/>
    <w:rsid w:val="006F7BCF"/>
    <w:pPr>
      <w:spacing w:line="240" w:lineRule="auto"/>
      <w:ind w:firstLine="238"/>
      <w:jc w:val="both"/>
    </w:pPr>
    <w:rPr>
      <w:rFonts w:eastAsia="SimSun" w:cs="Times New Roman"/>
      <w:noProof/>
      <w:sz w:val="20"/>
      <w:szCs w:val="24"/>
    </w:rPr>
  </w:style>
  <w:style w:type="character" w:customStyle="1" w:styleId="EndNoteBibliographyChar">
    <w:name w:val="EndNote Bibliography Char"/>
    <w:basedOn w:val="DefaultParagraphFont"/>
    <w:link w:val="EndNoteBibliography"/>
    <w:rsid w:val="006F7BCF"/>
    <w:rPr>
      <w:rFonts w:ascii="Times New Roman" w:eastAsia="SimSun" w:hAnsi="Times New Roman" w:cs="Times New Roman"/>
      <w:noProof/>
      <w:szCs w:val="24"/>
    </w:rPr>
  </w:style>
  <w:style w:type="table" w:customStyle="1" w:styleId="PlainTable21">
    <w:name w:val="Plain Table 21"/>
    <w:basedOn w:val="TableNormal"/>
    <w:uiPriority w:val="42"/>
    <w:rsid w:val="00CE3E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arvardtitle">
    <w:name w:val="harvard_title"/>
    <w:basedOn w:val="DefaultParagraphFont"/>
    <w:rsid w:val="00080622"/>
  </w:style>
  <w:style w:type="character" w:customStyle="1" w:styleId="nlmstring-name">
    <w:name w:val="nlm_string-name"/>
    <w:rsid w:val="002C26EB"/>
  </w:style>
  <w:style w:type="table" w:customStyle="1" w:styleId="ListTable21">
    <w:name w:val="List Table 21"/>
    <w:basedOn w:val="TableNormal"/>
    <w:uiPriority w:val="47"/>
    <w:rsid w:val="00E04DC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nline-date">
    <w:name w:val="online-date"/>
    <w:basedOn w:val="DefaultParagraphFont"/>
    <w:rsid w:val="00967968"/>
  </w:style>
  <w:style w:type="character" w:customStyle="1" w:styleId="publication-meta-journal">
    <w:name w:val="publication-meta-journal"/>
    <w:basedOn w:val="DefaultParagraphFont"/>
    <w:rsid w:val="00643390"/>
  </w:style>
  <w:style w:type="character" w:customStyle="1" w:styleId="yiv8571395664nlmstring-name">
    <w:name w:val="yiv8571395664nlm_string-name"/>
    <w:basedOn w:val="DefaultParagraphFont"/>
    <w:rsid w:val="00EE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488">
      <w:bodyDiv w:val="1"/>
      <w:marLeft w:val="0"/>
      <w:marRight w:val="0"/>
      <w:marTop w:val="0"/>
      <w:marBottom w:val="0"/>
      <w:divBdr>
        <w:top w:val="none" w:sz="0" w:space="0" w:color="auto"/>
        <w:left w:val="none" w:sz="0" w:space="0" w:color="auto"/>
        <w:bottom w:val="none" w:sz="0" w:space="0" w:color="auto"/>
        <w:right w:val="none" w:sz="0" w:space="0" w:color="auto"/>
      </w:divBdr>
    </w:div>
    <w:div w:id="129440832">
      <w:bodyDiv w:val="1"/>
      <w:marLeft w:val="0"/>
      <w:marRight w:val="0"/>
      <w:marTop w:val="0"/>
      <w:marBottom w:val="0"/>
      <w:divBdr>
        <w:top w:val="none" w:sz="0" w:space="0" w:color="auto"/>
        <w:left w:val="none" w:sz="0" w:space="0" w:color="auto"/>
        <w:bottom w:val="none" w:sz="0" w:space="0" w:color="auto"/>
        <w:right w:val="none" w:sz="0" w:space="0" w:color="auto"/>
      </w:divBdr>
    </w:div>
    <w:div w:id="173153154">
      <w:bodyDiv w:val="1"/>
      <w:marLeft w:val="0"/>
      <w:marRight w:val="0"/>
      <w:marTop w:val="0"/>
      <w:marBottom w:val="0"/>
      <w:divBdr>
        <w:top w:val="none" w:sz="0" w:space="0" w:color="auto"/>
        <w:left w:val="none" w:sz="0" w:space="0" w:color="auto"/>
        <w:bottom w:val="none" w:sz="0" w:space="0" w:color="auto"/>
        <w:right w:val="none" w:sz="0" w:space="0" w:color="auto"/>
      </w:divBdr>
    </w:div>
    <w:div w:id="200673957">
      <w:bodyDiv w:val="1"/>
      <w:marLeft w:val="0"/>
      <w:marRight w:val="0"/>
      <w:marTop w:val="0"/>
      <w:marBottom w:val="0"/>
      <w:divBdr>
        <w:top w:val="none" w:sz="0" w:space="0" w:color="auto"/>
        <w:left w:val="none" w:sz="0" w:space="0" w:color="auto"/>
        <w:bottom w:val="none" w:sz="0" w:space="0" w:color="auto"/>
        <w:right w:val="none" w:sz="0" w:space="0" w:color="auto"/>
      </w:divBdr>
    </w:div>
    <w:div w:id="278101969">
      <w:bodyDiv w:val="1"/>
      <w:marLeft w:val="0"/>
      <w:marRight w:val="0"/>
      <w:marTop w:val="0"/>
      <w:marBottom w:val="0"/>
      <w:divBdr>
        <w:top w:val="none" w:sz="0" w:space="0" w:color="auto"/>
        <w:left w:val="none" w:sz="0" w:space="0" w:color="auto"/>
        <w:bottom w:val="none" w:sz="0" w:space="0" w:color="auto"/>
        <w:right w:val="none" w:sz="0" w:space="0" w:color="auto"/>
      </w:divBdr>
    </w:div>
    <w:div w:id="348609037">
      <w:bodyDiv w:val="1"/>
      <w:marLeft w:val="0"/>
      <w:marRight w:val="0"/>
      <w:marTop w:val="0"/>
      <w:marBottom w:val="0"/>
      <w:divBdr>
        <w:top w:val="none" w:sz="0" w:space="0" w:color="auto"/>
        <w:left w:val="none" w:sz="0" w:space="0" w:color="auto"/>
        <w:bottom w:val="none" w:sz="0" w:space="0" w:color="auto"/>
        <w:right w:val="none" w:sz="0" w:space="0" w:color="auto"/>
      </w:divBdr>
    </w:div>
    <w:div w:id="381368556">
      <w:bodyDiv w:val="1"/>
      <w:marLeft w:val="0"/>
      <w:marRight w:val="0"/>
      <w:marTop w:val="0"/>
      <w:marBottom w:val="0"/>
      <w:divBdr>
        <w:top w:val="none" w:sz="0" w:space="0" w:color="auto"/>
        <w:left w:val="none" w:sz="0" w:space="0" w:color="auto"/>
        <w:bottom w:val="none" w:sz="0" w:space="0" w:color="auto"/>
        <w:right w:val="none" w:sz="0" w:space="0" w:color="auto"/>
      </w:divBdr>
    </w:div>
    <w:div w:id="401756502">
      <w:bodyDiv w:val="1"/>
      <w:marLeft w:val="0"/>
      <w:marRight w:val="0"/>
      <w:marTop w:val="0"/>
      <w:marBottom w:val="0"/>
      <w:divBdr>
        <w:top w:val="none" w:sz="0" w:space="0" w:color="auto"/>
        <w:left w:val="none" w:sz="0" w:space="0" w:color="auto"/>
        <w:bottom w:val="none" w:sz="0" w:space="0" w:color="auto"/>
        <w:right w:val="none" w:sz="0" w:space="0" w:color="auto"/>
      </w:divBdr>
    </w:div>
    <w:div w:id="417138478">
      <w:bodyDiv w:val="1"/>
      <w:marLeft w:val="0"/>
      <w:marRight w:val="0"/>
      <w:marTop w:val="0"/>
      <w:marBottom w:val="0"/>
      <w:divBdr>
        <w:top w:val="none" w:sz="0" w:space="0" w:color="auto"/>
        <w:left w:val="none" w:sz="0" w:space="0" w:color="auto"/>
        <w:bottom w:val="none" w:sz="0" w:space="0" w:color="auto"/>
        <w:right w:val="none" w:sz="0" w:space="0" w:color="auto"/>
      </w:divBdr>
      <w:divsChild>
        <w:div w:id="485902761">
          <w:marLeft w:val="0"/>
          <w:marRight w:val="0"/>
          <w:marTop w:val="0"/>
          <w:marBottom w:val="0"/>
          <w:divBdr>
            <w:top w:val="none" w:sz="0" w:space="0" w:color="auto"/>
            <w:left w:val="none" w:sz="0" w:space="0" w:color="auto"/>
            <w:bottom w:val="none" w:sz="0" w:space="0" w:color="auto"/>
            <w:right w:val="none" w:sz="0" w:space="0" w:color="auto"/>
          </w:divBdr>
        </w:div>
        <w:div w:id="1787386250">
          <w:marLeft w:val="0"/>
          <w:marRight w:val="0"/>
          <w:marTop w:val="0"/>
          <w:marBottom w:val="0"/>
          <w:divBdr>
            <w:top w:val="none" w:sz="0" w:space="0" w:color="auto"/>
            <w:left w:val="none" w:sz="0" w:space="0" w:color="auto"/>
            <w:bottom w:val="none" w:sz="0" w:space="0" w:color="auto"/>
            <w:right w:val="none" w:sz="0" w:space="0" w:color="auto"/>
          </w:divBdr>
        </w:div>
      </w:divsChild>
    </w:div>
    <w:div w:id="511147772">
      <w:bodyDiv w:val="1"/>
      <w:marLeft w:val="0"/>
      <w:marRight w:val="0"/>
      <w:marTop w:val="0"/>
      <w:marBottom w:val="0"/>
      <w:divBdr>
        <w:top w:val="none" w:sz="0" w:space="0" w:color="auto"/>
        <w:left w:val="none" w:sz="0" w:space="0" w:color="auto"/>
        <w:bottom w:val="none" w:sz="0" w:space="0" w:color="auto"/>
        <w:right w:val="none" w:sz="0" w:space="0" w:color="auto"/>
      </w:divBdr>
    </w:div>
    <w:div w:id="613364523">
      <w:bodyDiv w:val="1"/>
      <w:marLeft w:val="0"/>
      <w:marRight w:val="0"/>
      <w:marTop w:val="0"/>
      <w:marBottom w:val="0"/>
      <w:divBdr>
        <w:top w:val="none" w:sz="0" w:space="0" w:color="auto"/>
        <w:left w:val="none" w:sz="0" w:space="0" w:color="auto"/>
        <w:bottom w:val="none" w:sz="0" w:space="0" w:color="auto"/>
        <w:right w:val="none" w:sz="0" w:space="0" w:color="auto"/>
      </w:divBdr>
    </w:div>
    <w:div w:id="634413675">
      <w:bodyDiv w:val="1"/>
      <w:marLeft w:val="0"/>
      <w:marRight w:val="0"/>
      <w:marTop w:val="0"/>
      <w:marBottom w:val="0"/>
      <w:divBdr>
        <w:top w:val="none" w:sz="0" w:space="0" w:color="auto"/>
        <w:left w:val="none" w:sz="0" w:space="0" w:color="auto"/>
        <w:bottom w:val="none" w:sz="0" w:space="0" w:color="auto"/>
        <w:right w:val="none" w:sz="0" w:space="0" w:color="auto"/>
      </w:divBdr>
    </w:div>
    <w:div w:id="749733959">
      <w:bodyDiv w:val="1"/>
      <w:marLeft w:val="0"/>
      <w:marRight w:val="0"/>
      <w:marTop w:val="0"/>
      <w:marBottom w:val="0"/>
      <w:divBdr>
        <w:top w:val="none" w:sz="0" w:space="0" w:color="auto"/>
        <w:left w:val="none" w:sz="0" w:space="0" w:color="auto"/>
        <w:bottom w:val="none" w:sz="0" w:space="0" w:color="auto"/>
        <w:right w:val="none" w:sz="0" w:space="0" w:color="auto"/>
      </w:divBdr>
    </w:div>
    <w:div w:id="800029716">
      <w:bodyDiv w:val="1"/>
      <w:marLeft w:val="0"/>
      <w:marRight w:val="0"/>
      <w:marTop w:val="0"/>
      <w:marBottom w:val="0"/>
      <w:divBdr>
        <w:top w:val="none" w:sz="0" w:space="0" w:color="auto"/>
        <w:left w:val="none" w:sz="0" w:space="0" w:color="auto"/>
        <w:bottom w:val="none" w:sz="0" w:space="0" w:color="auto"/>
        <w:right w:val="none" w:sz="0" w:space="0" w:color="auto"/>
      </w:divBdr>
      <w:divsChild>
        <w:div w:id="1009021918">
          <w:marLeft w:val="0"/>
          <w:marRight w:val="0"/>
          <w:marTop w:val="0"/>
          <w:marBottom w:val="0"/>
          <w:divBdr>
            <w:top w:val="none" w:sz="0" w:space="0" w:color="auto"/>
            <w:left w:val="none" w:sz="0" w:space="0" w:color="auto"/>
            <w:bottom w:val="none" w:sz="0" w:space="0" w:color="auto"/>
            <w:right w:val="none" w:sz="0" w:space="0" w:color="auto"/>
          </w:divBdr>
        </w:div>
        <w:div w:id="1369916596">
          <w:marLeft w:val="0"/>
          <w:marRight w:val="0"/>
          <w:marTop w:val="0"/>
          <w:marBottom w:val="0"/>
          <w:divBdr>
            <w:top w:val="none" w:sz="0" w:space="0" w:color="auto"/>
            <w:left w:val="none" w:sz="0" w:space="0" w:color="auto"/>
            <w:bottom w:val="none" w:sz="0" w:space="0" w:color="auto"/>
            <w:right w:val="none" w:sz="0" w:space="0" w:color="auto"/>
          </w:divBdr>
        </w:div>
      </w:divsChild>
    </w:div>
    <w:div w:id="806044807">
      <w:bodyDiv w:val="1"/>
      <w:marLeft w:val="0"/>
      <w:marRight w:val="0"/>
      <w:marTop w:val="0"/>
      <w:marBottom w:val="0"/>
      <w:divBdr>
        <w:top w:val="none" w:sz="0" w:space="0" w:color="auto"/>
        <w:left w:val="none" w:sz="0" w:space="0" w:color="auto"/>
        <w:bottom w:val="none" w:sz="0" w:space="0" w:color="auto"/>
        <w:right w:val="none" w:sz="0" w:space="0" w:color="auto"/>
      </w:divBdr>
      <w:divsChild>
        <w:div w:id="1140999338">
          <w:marLeft w:val="0"/>
          <w:marRight w:val="0"/>
          <w:marTop w:val="0"/>
          <w:marBottom w:val="0"/>
          <w:divBdr>
            <w:top w:val="none" w:sz="0" w:space="0" w:color="auto"/>
            <w:left w:val="none" w:sz="0" w:space="0" w:color="auto"/>
            <w:bottom w:val="none" w:sz="0" w:space="0" w:color="auto"/>
            <w:right w:val="none" w:sz="0" w:space="0" w:color="auto"/>
          </w:divBdr>
          <w:divsChild>
            <w:div w:id="1641114436">
              <w:marLeft w:val="0"/>
              <w:marRight w:val="0"/>
              <w:marTop w:val="0"/>
              <w:marBottom w:val="0"/>
              <w:divBdr>
                <w:top w:val="none" w:sz="0" w:space="0" w:color="auto"/>
                <w:left w:val="none" w:sz="0" w:space="0" w:color="auto"/>
                <w:bottom w:val="none" w:sz="0" w:space="0" w:color="auto"/>
                <w:right w:val="none" w:sz="0" w:space="0" w:color="auto"/>
              </w:divBdr>
            </w:div>
          </w:divsChild>
        </w:div>
        <w:div w:id="1359157233">
          <w:marLeft w:val="0"/>
          <w:marRight w:val="0"/>
          <w:marTop w:val="210"/>
          <w:marBottom w:val="45"/>
          <w:divBdr>
            <w:top w:val="none" w:sz="0" w:space="0" w:color="auto"/>
            <w:left w:val="none" w:sz="0" w:space="0" w:color="auto"/>
            <w:bottom w:val="none" w:sz="0" w:space="0" w:color="auto"/>
            <w:right w:val="none" w:sz="0" w:space="0" w:color="auto"/>
          </w:divBdr>
        </w:div>
        <w:div w:id="216598897">
          <w:marLeft w:val="0"/>
          <w:marRight w:val="0"/>
          <w:marTop w:val="0"/>
          <w:marBottom w:val="105"/>
          <w:divBdr>
            <w:top w:val="none" w:sz="0" w:space="0" w:color="auto"/>
            <w:left w:val="none" w:sz="0" w:space="0" w:color="auto"/>
            <w:bottom w:val="none" w:sz="0" w:space="0" w:color="auto"/>
            <w:right w:val="none" w:sz="0" w:space="0" w:color="auto"/>
          </w:divBdr>
        </w:div>
      </w:divsChild>
    </w:div>
    <w:div w:id="1136994124">
      <w:bodyDiv w:val="1"/>
      <w:marLeft w:val="0"/>
      <w:marRight w:val="0"/>
      <w:marTop w:val="0"/>
      <w:marBottom w:val="0"/>
      <w:divBdr>
        <w:top w:val="none" w:sz="0" w:space="0" w:color="auto"/>
        <w:left w:val="none" w:sz="0" w:space="0" w:color="auto"/>
        <w:bottom w:val="none" w:sz="0" w:space="0" w:color="auto"/>
        <w:right w:val="none" w:sz="0" w:space="0" w:color="auto"/>
      </w:divBdr>
    </w:div>
    <w:div w:id="1179199514">
      <w:bodyDiv w:val="1"/>
      <w:marLeft w:val="0"/>
      <w:marRight w:val="0"/>
      <w:marTop w:val="0"/>
      <w:marBottom w:val="0"/>
      <w:divBdr>
        <w:top w:val="none" w:sz="0" w:space="0" w:color="auto"/>
        <w:left w:val="none" w:sz="0" w:space="0" w:color="auto"/>
        <w:bottom w:val="none" w:sz="0" w:space="0" w:color="auto"/>
        <w:right w:val="none" w:sz="0" w:space="0" w:color="auto"/>
      </w:divBdr>
    </w:div>
    <w:div w:id="1180465338">
      <w:bodyDiv w:val="1"/>
      <w:marLeft w:val="0"/>
      <w:marRight w:val="0"/>
      <w:marTop w:val="0"/>
      <w:marBottom w:val="0"/>
      <w:divBdr>
        <w:top w:val="none" w:sz="0" w:space="0" w:color="auto"/>
        <w:left w:val="none" w:sz="0" w:space="0" w:color="auto"/>
        <w:bottom w:val="none" w:sz="0" w:space="0" w:color="auto"/>
        <w:right w:val="none" w:sz="0" w:space="0" w:color="auto"/>
      </w:divBdr>
    </w:div>
    <w:div w:id="1281953967">
      <w:bodyDiv w:val="1"/>
      <w:marLeft w:val="0"/>
      <w:marRight w:val="0"/>
      <w:marTop w:val="0"/>
      <w:marBottom w:val="0"/>
      <w:divBdr>
        <w:top w:val="none" w:sz="0" w:space="0" w:color="auto"/>
        <w:left w:val="none" w:sz="0" w:space="0" w:color="auto"/>
        <w:bottom w:val="none" w:sz="0" w:space="0" w:color="auto"/>
        <w:right w:val="none" w:sz="0" w:space="0" w:color="auto"/>
      </w:divBdr>
    </w:div>
    <w:div w:id="1342706966">
      <w:bodyDiv w:val="1"/>
      <w:marLeft w:val="0"/>
      <w:marRight w:val="0"/>
      <w:marTop w:val="0"/>
      <w:marBottom w:val="0"/>
      <w:divBdr>
        <w:top w:val="none" w:sz="0" w:space="0" w:color="auto"/>
        <w:left w:val="none" w:sz="0" w:space="0" w:color="auto"/>
        <w:bottom w:val="none" w:sz="0" w:space="0" w:color="auto"/>
        <w:right w:val="none" w:sz="0" w:space="0" w:color="auto"/>
      </w:divBdr>
    </w:div>
    <w:div w:id="1354578956">
      <w:bodyDiv w:val="1"/>
      <w:marLeft w:val="0"/>
      <w:marRight w:val="0"/>
      <w:marTop w:val="0"/>
      <w:marBottom w:val="0"/>
      <w:divBdr>
        <w:top w:val="none" w:sz="0" w:space="0" w:color="auto"/>
        <w:left w:val="none" w:sz="0" w:space="0" w:color="auto"/>
        <w:bottom w:val="none" w:sz="0" w:space="0" w:color="auto"/>
        <w:right w:val="none" w:sz="0" w:space="0" w:color="auto"/>
      </w:divBdr>
    </w:div>
    <w:div w:id="1355692817">
      <w:bodyDiv w:val="1"/>
      <w:marLeft w:val="0"/>
      <w:marRight w:val="0"/>
      <w:marTop w:val="0"/>
      <w:marBottom w:val="0"/>
      <w:divBdr>
        <w:top w:val="none" w:sz="0" w:space="0" w:color="auto"/>
        <w:left w:val="none" w:sz="0" w:space="0" w:color="auto"/>
        <w:bottom w:val="none" w:sz="0" w:space="0" w:color="auto"/>
        <w:right w:val="none" w:sz="0" w:space="0" w:color="auto"/>
      </w:divBdr>
    </w:div>
    <w:div w:id="1389189942">
      <w:bodyDiv w:val="1"/>
      <w:marLeft w:val="0"/>
      <w:marRight w:val="0"/>
      <w:marTop w:val="0"/>
      <w:marBottom w:val="0"/>
      <w:divBdr>
        <w:top w:val="none" w:sz="0" w:space="0" w:color="auto"/>
        <w:left w:val="none" w:sz="0" w:space="0" w:color="auto"/>
        <w:bottom w:val="none" w:sz="0" w:space="0" w:color="auto"/>
        <w:right w:val="none" w:sz="0" w:space="0" w:color="auto"/>
      </w:divBdr>
      <w:divsChild>
        <w:div w:id="407962455">
          <w:marLeft w:val="0"/>
          <w:marRight w:val="0"/>
          <w:marTop w:val="0"/>
          <w:marBottom w:val="0"/>
          <w:divBdr>
            <w:top w:val="none" w:sz="0" w:space="0" w:color="auto"/>
            <w:left w:val="none" w:sz="0" w:space="0" w:color="auto"/>
            <w:bottom w:val="none" w:sz="0" w:space="0" w:color="auto"/>
            <w:right w:val="none" w:sz="0" w:space="0" w:color="auto"/>
          </w:divBdr>
        </w:div>
        <w:div w:id="491793326">
          <w:marLeft w:val="0"/>
          <w:marRight w:val="0"/>
          <w:marTop w:val="0"/>
          <w:marBottom w:val="0"/>
          <w:divBdr>
            <w:top w:val="none" w:sz="0" w:space="0" w:color="auto"/>
            <w:left w:val="none" w:sz="0" w:space="0" w:color="auto"/>
            <w:bottom w:val="none" w:sz="0" w:space="0" w:color="auto"/>
            <w:right w:val="none" w:sz="0" w:space="0" w:color="auto"/>
          </w:divBdr>
        </w:div>
        <w:div w:id="1266379222">
          <w:marLeft w:val="0"/>
          <w:marRight w:val="0"/>
          <w:marTop w:val="0"/>
          <w:marBottom w:val="0"/>
          <w:divBdr>
            <w:top w:val="none" w:sz="0" w:space="0" w:color="auto"/>
            <w:left w:val="none" w:sz="0" w:space="0" w:color="auto"/>
            <w:bottom w:val="none" w:sz="0" w:space="0" w:color="auto"/>
            <w:right w:val="none" w:sz="0" w:space="0" w:color="auto"/>
          </w:divBdr>
        </w:div>
        <w:div w:id="1485465857">
          <w:marLeft w:val="0"/>
          <w:marRight w:val="0"/>
          <w:marTop w:val="0"/>
          <w:marBottom w:val="0"/>
          <w:divBdr>
            <w:top w:val="none" w:sz="0" w:space="0" w:color="auto"/>
            <w:left w:val="none" w:sz="0" w:space="0" w:color="auto"/>
            <w:bottom w:val="none" w:sz="0" w:space="0" w:color="auto"/>
            <w:right w:val="none" w:sz="0" w:space="0" w:color="auto"/>
          </w:divBdr>
        </w:div>
        <w:div w:id="1877690246">
          <w:marLeft w:val="0"/>
          <w:marRight w:val="0"/>
          <w:marTop w:val="0"/>
          <w:marBottom w:val="0"/>
          <w:divBdr>
            <w:top w:val="none" w:sz="0" w:space="0" w:color="auto"/>
            <w:left w:val="none" w:sz="0" w:space="0" w:color="auto"/>
            <w:bottom w:val="none" w:sz="0" w:space="0" w:color="auto"/>
            <w:right w:val="none" w:sz="0" w:space="0" w:color="auto"/>
          </w:divBdr>
        </w:div>
        <w:div w:id="1967002494">
          <w:marLeft w:val="0"/>
          <w:marRight w:val="0"/>
          <w:marTop w:val="0"/>
          <w:marBottom w:val="0"/>
          <w:divBdr>
            <w:top w:val="none" w:sz="0" w:space="0" w:color="auto"/>
            <w:left w:val="none" w:sz="0" w:space="0" w:color="auto"/>
            <w:bottom w:val="none" w:sz="0" w:space="0" w:color="auto"/>
            <w:right w:val="none" w:sz="0" w:space="0" w:color="auto"/>
          </w:divBdr>
        </w:div>
      </w:divsChild>
    </w:div>
    <w:div w:id="1420524888">
      <w:bodyDiv w:val="1"/>
      <w:marLeft w:val="0"/>
      <w:marRight w:val="0"/>
      <w:marTop w:val="0"/>
      <w:marBottom w:val="0"/>
      <w:divBdr>
        <w:top w:val="none" w:sz="0" w:space="0" w:color="auto"/>
        <w:left w:val="none" w:sz="0" w:space="0" w:color="auto"/>
        <w:bottom w:val="none" w:sz="0" w:space="0" w:color="auto"/>
        <w:right w:val="none" w:sz="0" w:space="0" w:color="auto"/>
      </w:divBdr>
    </w:div>
    <w:div w:id="1517769398">
      <w:bodyDiv w:val="1"/>
      <w:marLeft w:val="0"/>
      <w:marRight w:val="0"/>
      <w:marTop w:val="0"/>
      <w:marBottom w:val="0"/>
      <w:divBdr>
        <w:top w:val="none" w:sz="0" w:space="0" w:color="auto"/>
        <w:left w:val="none" w:sz="0" w:space="0" w:color="auto"/>
        <w:bottom w:val="none" w:sz="0" w:space="0" w:color="auto"/>
        <w:right w:val="none" w:sz="0" w:space="0" w:color="auto"/>
      </w:divBdr>
    </w:div>
    <w:div w:id="1707370534">
      <w:bodyDiv w:val="1"/>
      <w:marLeft w:val="0"/>
      <w:marRight w:val="0"/>
      <w:marTop w:val="0"/>
      <w:marBottom w:val="0"/>
      <w:divBdr>
        <w:top w:val="none" w:sz="0" w:space="0" w:color="auto"/>
        <w:left w:val="none" w:sz="0" w:space="0" w:color="auto"/>
        <w:bottom w:val="none" w:sz="0" w:space="0" w:color="auto"/>
        <w:right w:val="none" w:sz="0" w:space="0" w:color="auto"/>
      </w:divBdr>
    </w:div>
    <w:div w:id="1781990633">
      <w:bodyDiv w:val="1"/>
      <w:marLeft w:val="0"/>
      <w:marRight w:val="0"/>
      <w:marTop w:val="0"/>
      <w:marBottom w:val="0"/>
      <w:divBdr>
        <w:top w:val="none" w:sz="0" w:space="0" w:color="auto"/>
        <w:left w:val="none" w:sz="0" w:space="0" w:color="auto"/>
        <w:bottom w:val="none" w:sz="0" w:space="0" w:color="auto"/>
        <w:right w:val="none" w:sz="0" w:space="0" w:color="auto"/>
      </w:divBdr>
      <w:divsChild>
        <w:div w:id="377507738">
          <w:marLeft w:val="0"/>
          <w:marRight w:val="0"/>
          <w:marTop w:val="0"/>
          <w:marBottom w:val="0"/>
          <w:divBdr>
            <w:top w:val="none" w:sz="0" w:space="0" w:color="auto"/>
            <w:left w:val="none" w:sz="0" w:space="0" w:color="auto"/>
            <w:bottom w:val="none" w:sz="0" w:space="0" w:color="auto"/>
            <w:right w:val="none" w:sz="0" w:space="0" w:color="auto"/>
          </w:divBdr>
        </w:div>
        <w:div w:id="523402026">
          <w:marLeft w:val="0"/>
          <w:marRight w:val="0"/>
          <w:marTop w:val="0"/>
          <w:marBottom w:val="0"/>
          <w:divBdr>
            <w:top w:val="none" w:sz="0" w:space="0" w:color="auto"/>
            <w:left w:val="none" w:sz="0" w:space="0" w:color="auto"/>
            <w:bottom w:val="none" w:sz="0" w:space="0" w:color="auto"/>
            <w:right w:val="none" w:sz="0" w:space="0" w:color="auto"/>
          </w:divBdr>
        </w:div>
        <w:div w:id="849176633">
          <w:marLeft w:val="0"/>
          <w:marRight w:val="0"/>
          <w:marTop w:val="0"/>
          <w:marBottom w:val="0"/>
          <w:divBdr>
            <w:top w:val="none" w:sz="0" w:space="0" w:color="auto"/>
            <w:left w:val="none" w:sz="0" w:space="0" w:color="auto"/>
            <w:bottom w:val="none" w:sz="0" w:space="0" w:color="auto"/>
            <w:right w:val="none" w:sz="0" w:space="0" w:color="auto"/>
          </w:divBdr>
        </w:div>
        <w:div w:id="1876846927">
          <w:marLeft w:val="0"/>
          <w:marRight w:val="0"/>
          <w:marTop w:val="0"/>
          <w:marBottom w:val="0"/>
          <w:divBdr>
            <w:top w:val="none" w:sz="0" w:space="0" w:color="auto"/>
            <w:left w:val="none" w:sz="0" w:space="0" w:color="auto"/>
            <w:bottom w:val="none" w:sz="0" w:space="0" w:color="auto"/>
            <w:right w:val="none" w:sz="0" w:space="0" w:color="auto"/>
          </w:divBdr>
        </w:div>
      </w:divsChild>
    </w:div>
    <w:div w:id="1816216120">
      <w:bodyDiv w:val="1"/>
      <w:marLeft w:val="0"/>
      <w:marRight w:val="0"/>
      <w:marTop w:val="0"/>
      <w:marBottom w:val="0"/>
      <w:divBdr>
        <w:top w:val="none" w:sz="0" w:space="0" w:color="auto"/>
        <w:left w:val="none" w:sz="0" w:space="0" w:color="auto"/>
        <w:bottom w:val="none" w:sz="0" w:space="0" w:color="auto"/>
        <w:right w:val="none" w:sz="0" w:space="0" w:color="auto"/>
      </w:divBdr>
    </w:div>
    <w:div w:id="1829781766">
      <w:bodyDiv w:val="1"/>
      <w:marLeft w:val="0"/>
      <w:marRight w:val="0"/>
      <w:marTop w:val="0"/>
      <w:marBottom w:val="0"/>
      <w:divBdr>
        <w:top w:val="none" w:sz="0" w:space="0" w:color="auto"/>
        <w:left w:val="none" w:sz="0" w:space="0" w:color="auto"/>
        <w:bottom w:val="none" w:sz="0" w:space="0" w:color="auto"/>
        <w:right w:val="none" w:sz="0" w:space="0" w:color="auto"/>
      </w:divBdr>
      <w:divsChild>
        <w:div w:id="109403742">
          <w:marLeft w:val="0"/>
          <w:marRight w:val="0"/>
          <w:marTop w:val="0"/>
          <w:marBottom w:val="0"/>
          <w:divBdr>
            <w:top w:val="none" w:sz="0" w:space="0" w:color="auto"/>
            <w:left w:val="none" w:sz="0" w:space="0" w:color="auto"/>
            <w:bottom w:val="none" w:sz="0" w:space="0" w:color="auto"/>
            <w:right w:val="none" w:sz="0" w:space="0" w:color="auto"/>
          </w:divBdr>
        </w:div>
        <w:div w:id="1237202921">
          <w:marLeft w:val="0"/>
          <w:marRight w:val="0"/>
          <w:marTop w:val="0"/>
          <w:marBottom w:val="0"/>
          <w:divBdr>
            <w:top w:val="none" w:sz="0" w:space="0" w:color="auto"/>
            <w:left w:val="none" w:sz="0" w:space="0" w:color="auto"/>
            <w:bottom w:val="none" w:sz="0" w:space="0" w:color="auto"/>
            <w:right w:val="none" w:sz="0" w:space="0" w:color="auto"/>
          </w:divBdr>
        </w:div>
        <w:div w:id="1373190314">
          <w:marLeft w:val="0"/>
          <w:marRight w:val="0"/>
          <w:marTop w:val="0"/>
          <w:marBottom w:val="0"/>
          <w:divBdr>
            <w:top w:val="none" w:sz="0" w:space="0" w:color="auto"/>
            <w:left w:val="none" w:sz="0" w:space="0" w:color="auto"/>
            <w:bottom w:val="none" w:sz="0" w:space="0" w:color="auto"/>
            <w:right w:val="none" w:sz="0" w:space="0" w:color="auto"/>
          </w:divBdr>
        </w:div>
        <w:div w:id="1904244917">
          <w:marLeft w:val="0"/>
          <w:marRight w:val="0"/>
          <w:marTop w:val="0"/>
          <w:marBottom w:val="0"/>
          <w:divBdr>
            <w:top w:val="none" w:sz="0" w:space="0" w:color="auto"/>
            <w:left w:val="none" w:sz="0" w:space="0" w:color="auto"/>
            <w:bottom w:val="none" w:sz="0" w:space="0" w:color="auto"/>
            <w:right w:val="none" w:sz="0" w:space="0" w:color="auto"/>
          </w:divBdr>
        </w:div>
        <w:div w:id="1951158971">
          <w:marLeft w:val="0"/>
          <w:marRight w:val="0"/>
          <w:marTop w:val="0"/>
          <w:marBottom w:val="0"/>
          <w:divBdr>
            <w:top w:val="none" w:sz="0" w:space="0" w:color="auto"/>
            <w:left w:val="none" w:sz="0" w:space="0" w:color="auto"/>
            <w:bottom w:val="none" w:sz="0" w:space="0" w:color="auto"/>
            <w:right w:val="none" w:sz="0" w:space="0" w:color="auto"/>
          </w:divBdr>
        </w:div>
        <w:div w:id="2087922828">
          <w:marLeft w:val="0"/>
          <w:marRight w:val="0"/>
          <w:marTop w:val="0"/>
          <w:marBottom w:val="0"/>
          <w:divBdr>
            <w:top w:val="none" w:sz="0" w:space="0" w:color="auto"/>
            <w:left w:val="none" w:sz="0" w:space="0" w:color="auto"/>
            <w:bottom w:val="none" w:sz="0" w:space="0" w:color="auto"/>
            <w:right w:val="none" w:sz="0" w:space="0" w:color="auto"/>
          </w:divBdr>
        </w:div>
        <w:div w:id="2127238314">
          <w:marLeft w:val="0"/>
          <w:marRight w:val="0"/>
          <w:marTop w:val="0"/>
          <w:marBottom w:val="0"/>
          <w:divBdr>
            <w:top w:val="none" w:sz="0" w:space="0" w:color="auto"/>
            <w:left w:val="none" w:sz="0" w:space="0" w:color="auto"/>
            <w:bottom w:val="none" w:sz="0" w:space="0" w:color="auto"/>
            <w:right w:val="none" w:sz="0" w:space="0" w:color="auto"/>
          </w:divBdr>
        </w:div>
      </w:divsChild>
    </w:div>
    <w:div w:id="1883636009">
      <w:bodyDiv w:val="1"/>
      <w:marLeft w:val="0"/>
      <w:marRight w:val="0"/>
      <w:marTop w:val="0"/>
      <w:marBottom w:val="0"/>
      <w:divBdr>
        <w:top w:val="none" w:sz="0" w:space="0" w:color="auto"/>
        <w:left w:val="none" w:sz="0" w:space="0" w:color="auto"/>
        <w:bottom w:val="none" w:sz="0" w:space="0" w:color="auto"/>
        <w:right w:val="none" w:sz="0" w:space="0" w:color="auto"/>
      </w:divBdr>
      <w:divsChild>
        <w:div w:id="283728735">
          <w:marLeft w:val="0"/>
          <w:marRight w:val="0"/>
          <w:marTop w:val="0"/>
          <w:marBottom w:val="0"/>
          <w:divBdr>
            <w:top w:val="none" w:sz="0" w:space="0" w:color="auto"/>
            <w:left w:val="none" w:sz="0" w:space="0" w:color="auto"/>
            <w:bottom w:val="none" w:sz="0" w:space="0" w:color="auto"/>
            <w:right w:val="none" w:sz="0" w:space="0" w:color="auto"/>
          </w:divBdr>
        </w:div>
        <w:div w:id="664745045">
          <w:marLeft w:val="0"/>
          <w:marRight w:val="0"/>
          <w:marTop w:val="0"/>
          <w:marBottom w:val="0"/>
          <w:divBdr>
            <w:top w:val="none" w:sz="0" w:space="0" w:color="auto"/>
            <w:left w:val="none" w:sz="0" w:space="0" w:color="auto"/>
            <w:bottom w:val="none" w:sz="0" w:space="0" w:color="auto"/>
            <w:right w:val="none" w:sz="0" w:space="0" w:color="auto"/>
          </w:divBdr>
        </w:div>
        <w:div w:id="676465915">
          <w:marLeft w:val="0"/>
          <w:marRight w:val="0"/>
          <w:marTop w:val="0"/>
          <w:marBottom w:val="0"/>
          <w:divBdr>
            <w:top w:val="none" w:sz="0" w:space="0" w:color="auto"/>
            <w:left w:val="none" w:sz="0" w:space="0" w:color="auto"/>
            <w:bottom w:val="none" w:sz="0" w:space="0" w:color="auto"/>
            <w:right w:val="none" w:sz="0" w:space="0" w:color="auto"/>
          </w:divBdr>
        </w:div>
        <w:div w:id="1310285643">
          <w:marLeft w:val="0"/>
          <w:marRight w:val="0"/>
          <w:marTop w:val="0"/>
          <w:marBottom w:val="0"/>
          <w:divBdr>
            <w:top w:val="none" w:sz="0" w:space="0" w:color="auto"/>
            <w:left w:val="none" w:sz="0" w:space="0" w:color="auto"/>
            <w:bottom w:val="none" w:sz="0" w:space="0" w:color="auto"/>
            <w:right w:val="none" w:sz="0" w:space="0" w:color="auto"/>
          </w:divBdr>
        </w:div>
        <w:div w:id="1587572022">
          <w:marLeft w:val="0"/>
          <w:marRight w:val="0"/>
          <w:marTop w:val="0"/>
          <w:marBottom w:val="0"/>
          <w:divBdr>
            <w:top w:val="none" w:sz="0" w:space="0" w:color="auto"/>
            <w:left w:val="none" w:sz="0" w:space="0" w:color="auto"/>
            <w:bottom w:val="none" w:sz="0" w:space="0" w:color="auto"/>
            <w:right w:val="none" w:sz="0" w:space="0" w:color="auto"/>
          </w:divBdr>
        </w:div>
        <w:div w:id="183621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hyperlink" Target="http://www.sciencedirect.com/science/journal/15706443/8/3" TargetMode="External"/><Relationship Id="rId55" Type="http://schemas.openxmlformats.org/officeDocument/2006/relationships/chart" Target="charts/chart1.xml"/><Relationship Id="rId63" Type="http://schemas.openxmlformats.org/officeDocument/2006/relationships/chart" Target="charts/chart9.xml"/><Relationship Id="rId68" Type="http://schemas.openxmlformats.org/officeDocument/2006/relationships/image" Target="media/image26.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hyperlink" Target="https://en.wikipedia.org/wiki/Idaho" TargetMode="External"/><Relationship Id="rId53" Type="http://schemas.openxmlformats.org/officeDocument/2006/relationships/image" Target="media/image21.png"/><Relationship Id="rId58" Type="http://schemas.openxmlformats.org/officeDocument/2006/relationships/chart" Target="charts/chart4.xml"/><Relationship Id="rId66" Type="http://schemas.openxmlformats.org/officeDocument/2006/relationships/image" Target="media/image24.emf"/><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chart" Target="charts/chart3.xml"/><Relationship Id="rId61" Type="http://schemas.openxmlformats.org/officeDocument/2006/relationships/chart" Target="charts/chart7.xml"/><Relationship Id="rId10" Type="http://schemas.openxmlformats.org/officeDocument/2006/relationships/hyperlink" Target="http://link.springer.com/search?facet-author=%22Daniel+Rivero%22"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0.wmf"/><Relationship Id="rId60" Type="http://schemas.openxmlformats.org/officeDocument/2006/relationships/chart" Target="charts/chart6.xml"/><Relationship Id="rId65" Type="http://schemas.openxmlformats.org/officeDocument/2006/relationships/image" Target="media/image23.emf"/><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chart" Target="charts/chart2.xml"/><Relationship Id="rId64" Type="http://schemas.openxmlformats.org/officeDocument/2006/relationships/chart" Target="charts/chart10.xml"/><Relationship Id="rId69" Type="http://schemas.openxmlformats.org/officeDocument/2006/relationships/image" Target="media/image27.png"/><Relationship Id="rId8" Type="http://schemas.openxmlformats.org/officeDocument/2006/relationships/hyperlink" Target="mailto:kourosh.behzadian@uwl.ac.uk" TargetMode="External"/><Relationship Id="rId51" Type="http://schemas.openxmlformats.org/officeDocument/2006/relationships/hyperlink" Target="http://www.sciencedirect.com/science/journal/09574174" TargetMode="External"/><Relationship Id="rId72" Type="http://schemas.openxmlformats.org/officeDocument/2006/relationships/chart" Target="charts/chart12.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18.wmf"/><Relationship Id="rId59" Type="http://schemas.openxmlformats.org/officeDocument/2006/relationships/chart" Target="charts/chart5.xml"/><Relationship Id="rId67" Type="http://schemas.openxmlformats.org/officeDocument/2006/relationships/image" Target="media/image25.png"/><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image" Target="media/image22.png"/><Relationship Id="rId62" Type="http://schemas.openxmlformats.org/officeDocument/2006/relationships/chart" Target="charts/chart8.xml"/><Relationship Id="rId70" Type="http://schemas.openxmlformats.org/officeDocument/2006/relationships/image" Target="media/image28.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Farhad\paper\Dam%20Break%20(ANN)\ANN_GA\ANN-GA%20code\total-resample\random.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Farhad\paper\Dam%20Break%20(ANN)\ANN_GA\ANN-GA%20code\total-cluster7\random-cluster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Farhad\paper\Dam%20Break%20(ANN)\ANN_GA\Resul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Farhad\paper\Dam%20Break%20(ANN)\ANN_GA\Result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Farhad\paper\Dam%20Break%20(ANN)\ANN_GA\ANN-GA%20code\total-resample\random.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Farhad\paper\Dam%20Break%20(ANN)\ANN_GA\ANN-GA%20code\total-resample\random.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Farhad\paper\Dam%20Break%20(ANN)\ANN_GA\Result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Farhad\paper\Dam%20Break%20(ANN)\ANN_GA\ANN-GA%20code\total-resample\random.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Farhad\paper\Dam%20Break%20(ANN)\ANN_GA\ANN-GA%20code\total-cluster3-resam\random-cluster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Farhad\paper\Dam%20Break%20(ANN)\ANN_GA\ANN-GA%20code\total-cluster4-res\random-cluster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Farhad\paper\Dam%20Break%20(ANN)\ANN_GA\ANN-GA%20code\total-cluster5-r\random-cluster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Farhad\paper\Dam%20Break%20(ANN)\ANN_GA\ANN-GA%20code\total-cluster6-\random-clus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9170063549131"/>
          <c:y val="5.0925925925925923E-2"/>
          <c:w val="0.77483707623363796"/>
          <c:h val="0.78040828229804604"/>
        </c:manualLayout>
      </c:layout>
      <c:barChart>
        <c:barDir val="col"/>
        <c:grouping val="clustered"/>
        <c:varyColors val="0"/>
        <c:ser>
          <c:idx val="1"/>
          <c:order val="0"/>
          <c:tx>
            <c:strRef>
              <c:f>Average!$C$1</c:f>
              <c:strCache>
                <c:ptCount val="1"/>
                <c:pt idx="0">
                  <c:v>Train</c:v>
                </c:pt>
              </c:strCache>
            </c:strRef>
          </c:tx>
          <c:spPr>
            <a:pattFill prst="wdUpDiag">
              <a:fgClr>
                <a:srgbClr val="C00000"/>
              </a:fgClr>
              <a:bgClr>
                <a:schemeClr val="bg1"/>
              </a:bgClr>
            </a:pattFill>
            <a:ln>
              <a:solidFill>
                <a:schemeClr val="tx1"/>
              </a:solidFill>
            </a:ln>
          </c:spPr>
          <c:invertIfNegative val="0"/>
          <c:cat>
            <c:strRef>
              <c:f>Average!$B$3:$B$6</c:f>
              <c:strCache>
                <c:ptCount val="4"/>
                <c:pt idx="0">
                  <c:v>ANN-GA</c:v>
                </c:pt>
                <c:pt idx="1">
                  <c:v>ANN-LM</c:v>
                </c:pt>
                <c:pt idx="2">
                  <c:v>ANN-GRG</c:v>
                </c:pt>
                <c:pt idx="3">
                  <c:v>MVR</c:v>
                </c:pt>
              </c:strCache>
            </c:strRef>
          </c:cat>
          <c:val>
            <c:numRef>
              <c:f>Average!$C$3:$C$6</c:f>
              <c:numCache>
                <c:formatCode>0.00</c:formatCode>
                <c:ptCount val="4"/>
                <c:pt idx="0">
                  <c:v>4015.7785964748355</c:v>
                </c:pt>
                <c:pt idx="1">
                  <c:v>4632.8709291236155</c:v>
                </c:pt>
                <c:pt idx="2">
                  <c:v>5333.8639095307044</c:v>
                </c:pt>
                <c:pt idx="3">
                  <c:v>7634.3434425277937</c:v>
                </c:pt>
              </c:numCache>
            </c:numRef>
          </c:val>
          <c:extLst>
            <c:ext xmlns:c16="http://schemas.microsoft.com/office/drawing/2014/chart" uri="{C3380CC4-5D6E-409C-BE32-E72D297353CC}">
              <c16:uniqueId val="{00000000-684B-4823-AEE8-3BC541690D3B}"/>
            </c:ext>
          </c:extLst>
        </c:ser>
        <c:ser>
          <c:idx val="2"/>
          <c:order val="1"/>
          <c:tx>
            <c:strRef>
              <c:f>Average!$H$1</c:f>
              <c:strCache>
                <c:ptCount val="1"/>
                <c:pt idx="0">
                  <c:v>Test</c:v>
                </c:pt>
              </c:strCache>
            </c:strRef>
          </c:tx>
          <c:spPr>
            <a:pattFill prst="smConfetti">
              <a:fgClr>
                <a:srgbClr val="0070C0"/>
              </a:fgClr>
              <a:bgClr>
                <a:schemeClr val="bg1"/>
              </a:bgClr>
            </a:pattFill>
            <a:ln>
              <a:solidFill>
                <a:schemeClr val="tx1"/>
              </a:solidFill>
            </a:ln>
          </c:spPr>
          <c:invertIfNegative val="0"/>
          <c:cat>
            <c:strRef>
              <c:f>Average!$B$3:$B$6</c:f>
              <c:strCache>
                <c:ptCount val="4"/>
                <c:pt idx="0">
                  <c:v>ANN-GA</c:v>
                </c:pt>
                <c:pt idx="1">
                  <c:v>ANN-LM</c:v>
                </c:pt>
                <c:pt idx="2">
                  <c:v>ANN-GRG</c:v>
                </c:pt>
                <c:pt idx="3">
                  <c:v>MVR</c:v>
                </c:pt>
              </c:strCache>
            </c:strRef>
          </c:cat>
          <c:val>
            <c:numRef>
              <c:f>Average!$H$3:$H$6</c:f>
              <c:numCache>
                <c:formatCode>0.00</c:formatCode>
                <c:ptCount val="4"/>
                <c:pt idx="0">
                  <c:v>4970.8480783718824</c:v>
                </c:pt>
                <c:pt idx="1">
                  <c:v>6064.2509388361486</c:v>
                </c:pt>
                <c:pt idx="2">
                  <c:v>7953.8426851615104</c:v>
                </c:pt>
                <c:pt idx="3">
                  <c:v>6361.5945333524151</c:v>
                </c:pt>
              </c:numCache>
            </c:numRef>
          </c:val>
          <c:extLst>
            <c:ext xmlns:c16="http://schemas.microsoft.com/office/drawing/2014/chart" uri="{C3380CC4-5D6E-409C-BE32-E72D297353CC}">
              <c16:uniqueId val="{00000001-684B-4823-AEE8-3BC541690D3B}"/>
            </c:ext>
          </c:extLst>
        </c:ser>
        <c:dLbls>
          <c:showLegendKey val="0"/>
          <c:showVal val="0"/>
          <c:showCatName val="0"/>
          <c:showSerName val="0"/>
          <c:showPercent val="0"/>
          <c:showBubbleSize val="0"/>
        </c:dLbls>
        <c:gapWidth val="150"/>
        <c:axId val="206784768"/>
        <c:axId val="206786560"/>
      </c:barChart>
      <c:catAx>
        <c:axId val="206784768"/>
        <c:scaling>
          <c:orientation val="minMax"/>
        </c:scaling>
        <c:delete val="0"/>
        <c:axPos val="b"/>
        <c:numFmt formatCode="General" sourceLinked="0"/>
        <c:majorTickMark val="out"/>
        <c:minorTickMark val="none"/>
        <c:tickLblPos val="nextTo"/>
        <c:crossAx val="206786560"/>
        <c:crosses val="autoZero"/>
        <c:auto val="1"/>
        <c:lblAlgn val="ctr"/>
        <c:lblOffset val="100"/>
        <c:noMultiLvlLbl val="0"/>
      </c:catAx>
      <c:valAx>
        <c:axId val="206786560"/>
        <c:scaling>
          <c:orientation val="minMax"/>
          <c:min val="3000"/>
        </c:scaling>
        <c:delete val="0"/>
        <c:axPos val="l"/>
        <c:majorGridlines>
          <c:spPr>
            <a:ln>
              <a:solidFill>
                <a:schemeClr val="bg1">
                  <a:lumMod val="85000"/>
                </a:schemeClr>
              </a:solidFill>
            </a:ln>
          </c:spPr>
        </c:majorGridlines>
        <c:title>
          <c:tx>
            <c:rich>
              <a:bodyPr rot="-5400000" vert="horz"/>
              <a:lstStyle/>
              <a:p>
                <a:pPr>
                  <a:defRPr/>
                </a:pPr>
                <a:r>
                  <a:rPr lang="en-US"/>
                  <a:t>RMSE (m3/s)</a:t>
                </a:r>
              </a:p>
            </c:rich>
          </c:tx>
          <c:layout>
            <c:manualLayout>
              <c:xMode val="edge"/>
              <c:yMode val="edge"/>
              <c:x val="3.8048459376661503E-3"/>
              <c:y val="0.29364120895930951"/>
            </c:manualLayout>
          </c:layout>
          <c:overlay val="0"/>
        </c:title>
        <c:numFmt formatCode="General" sourceLinked="0"/>
        <c:majorTickMark val="out"/>
        <c:minorTickMark val="none"/>
        <c:tickLblPos val="nextTo"/>
        <c:crossAx val="206784768"/>
        <c:crosses val="autoZero"/>
        <c:crossBetween val="between"/>
      </c:valAx>
      <c:spPr>
        <a:ln>
          <a:solidFill>
            <a:schemeClr val="tx1"/>
          </a:solidFill>
        </a:ln>
      </c:spPr>
    </c:plotArea>
    <c:legend>
      <c:legendPos val="r"/>
      <c:layout>
        <c:manualLayout>
          <c:xMode val="edge"/>
          <c:yMode val="edge"/>
          <c:x val="0.39210015950578531"/>
          <c:y val="5.7001272080253781E-2"/>
          <c:w val="0.32258348735347042"/>
          <c:h val="0.10193277923592892"/>
        </c:manualLayout>
      </c:layout>
      <c:overlay val="0"/>
      <c:txPr>
        <a:bodyPr/>
        <a:lstStyle/>
        <a:p>
          <a:pPr>
            <a:defRPr sz="700"/>
          </a:pPr>
          <a:endParaRPr lang="en-US"/>
        </a:p>
      </c:txPr>
    </c:legend>
    <c:plotVisOnly val="1"/>
    <c:dispBlanksAs val="gap"/>
    <c:showDLblsOverMax val="0"/>
  </c:chart>
  <c:spPr>
    <a:ln>
      <a:noFill/>
    </a:ln>
  </c:spPr>
  <c:txPr>
    <a:bodyPr/>
    <a:lstStyle/>
    <a:p>
      <a:pPr>
        <a:defRPr sz="600">
          <a:latin typeface="Times New Roman" pitchFamily="18" charset="0"/>
          <a:cs typeface="Times New Roman"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7589252827241"/>
          <c:y val="0.15703892010960641"/>
          <c:w val="0.73062276381845015"/>
          <c:h val="0.68879049961313621"/>
        </c:manualLayout>
      </c:layout>
      <c:scatterChart>
        <c:scatterStyle val="lineMarker"/>
        <c:varyColors val="0"/>
        <c:ser>
          <c:idx val="4"/>
          <c:order val="0"/>
          <c:tx>
            <c:v>sample 1</c:v>
          </c:tx>
          <c:spPr>
            <a:ln w="28575">
              <a:noFill/>
            </a:ln>
          </c:spPr>
          <c:marker>
            <c:symbol val="star"/>
            <c:size val="5"/>
            <c:spPr>
              <a:ln>
                <a:solidFill>
                  <a:srgbClr val="C00000"/>
                </a:solidFill>
              </a:ln>
            </c:spPr>
          </c:marker>
          <c:xVal>
            <c:numRef>
              <c:f>'in1'!$D$100:$D$108</c:f>
              <c:numCache>
                <c:formatCode>General</c:formatCode>
                <c:ptCount val="9"/>
                <c:pt idx="0">
                  <c:v>492.7</c:v>
                </c:pt>
                <c:pt idx="1">
                  <c:v>8500</c:v>
                </c:pt>
                <c:pt idx="2">
                  <c:v>290</c:v>
                </c:pt>
                <c:pt idx="3">
                  <c:v>157.44</c:v>
                </c:pt>
                <c:pt idx="4">
                  <c:v>31.150000000000013</c:v>
                </c:pt>
                <c:pt idx="5">
                  <c:v>4.42</c:v>
                </c:pt>
                <c:pt idx="6">
                  <c:v>4500</c:v>
                </c:pt>
                <c:pt idx="7">
                  <c:v>24947</c:v>
                </c:pt>
                <c:pt idx="8">
                  <c:v>7360</c:v>
                </c:pt>
              </c:numCache>
            </c:numRef>
          </c:xVal>
          <c:yVal>
            <c:numRef>
              <c:f>'in1'!$AE$100:$AE$108</c:f>
              <c:numCache>
                <c:formatCode>General</c:formatCode>
                <c:ptCount val="9"/>
                <c:pt idx="0">
                  <c:v>1086.6812957939198</c:v>
                </c:pt>
                <c:pt idx="1">
                  <c:v>4138.6235343786648</c:v>
                </c:pt>
                <c:pt idx="2">
                  <c:v>1090.6978215035338</c:v>
                </c:pt>
                <c:pt idx="3">
                  <c:v>1090.3507164622401</c:v>
                </c:pt>
                <c:pt idx="4">
                  <c:v>1073.4759290383308</c:v>
                </c:pt>
                <c:pt idx="5">
                  <c:v>1071.0196086485512</c:v>
                </c:pt>
                <c:pt idx="6">
                  <c:v>1818.6456952647652</c:v>
                </c:pt>
                <c:pt idx="7">
                  <c:v>19139.838044277487</c:v>
                </c:pt>
                <c:pt idx="8">
                  <c:v>18756.695544373692</c:v>
                </c:pt>
              </c:numCache>
            </c:numRef>
          </c:yVal>
          <c:smooth val="0"/>
          <c:extLst>
            <c:ext xmlns:c16="http://schemas.microsoft.com/office/drawing/2014/chart" uri="{C3380CC4-5D6E-409C-BE32-E72D297353CC}">
              <c16:uniqueId val="{00000000-9855-4C25-B5E9-D4A5404E3438}"/>
            </c:ext>
          </c:extLst>
        </c:ser>
        <c:ser>
          <c:idx val="3"/>
          <c:order val="1"/>
          <c:tx>
            <c:v>sample 2</c:v>
          </c:tx>
          <c:spPr>
            <a:ln w="28575">
              <a:noFill/>
            </a:ln>
          </c:spPr>
          <c:marker>
            <c:symbol val="x"/>
            <c:size val="5"/>
            <c:spPr>
              <a:ln>
                <a:solidFill>
                  <a:srgbClr val="7030A0"/>
                </a:solidFill>
              </a:ln>
            </c:spPr>
          </c:marker>
          <c:xVal>
            <c:numRef>
              <c:f>'in2'!$D$100:$D$108</c:f>
              <c:numCache>
                <c:formatCode>General</c:formatCode>
                <c:ptCount val="9"/>
                <c:pt idx="0">
                  <c:v>3400</c:v>
                </c:pt>
                <c:pt idx="1">
                  <c:v>1130</c:v>
                </c:pt>
                <c:pt idx="2">
                  <c:v>2050</c:v>
                </c:pt>
                <c:pt idx="3">
                  <c:v>110</c:v>
                </c:pt>
                <c:pt idx="4">
                  <c:v>1420</c:v>
                </c:pt>
                <c:pt idx="5">
                  <c:v>311.48999999999978</c:v>
                </c:pt>
                <c:pt idx="6">
                  <c:v>1098.6599999999999</c:v>
                </c:pt>
                <c:pt idx="7">
                  <c:v>9709.5</c:v>
                </c:pt>
                <c:pt idx="8">
                  <c:v>8.5</c:v>
                </c:pt>
              </c:numCache>
            </c:numRef>
          </c:xVal>
          <c:yVal>
            <c:numRef>
              <c:f>'in2'!$J$100:$J$108</c:f>
              <c:numCache>
                <c:formatCode>General</c:formatCode>
                <c:ptCount val="9"/>
                <c:pt idx="0">
                  <c:v>1240.4160643631312</c:v>
                </c:pt>
                <c:pt idx="1">
                  <c:v>1921.2663887440101</c:v>
                </c:pt>
                <c:pt idx="2">
                  <c:v>11052.750755695302</c:v>
                </c:pt>
                <c:pt idx="3">
                  <c:v>24.294042844976481</c:v>
                </c:pt>
                <c:pt idx="4">
                  <c:v>2341.3133310312337</c:v>
                </c:pt>
                <c:pt idx="5">
                  <c:v>2199.6272294582882</c:v>
                </c:pt>
                <c:pt idx="6">
                  <c:v>961.76368766712574</c:v>
                </c:pt>
                <c:pt idx="7">
                  <c:v>15870.5738923882</c:v>
                </c:pt>
                <c:pt idx="8">
                  <c:v>183.87935748056501</c:v>
                </c:pt>
              </c:numCache>
            </c:numRef>
          </c:yVal>
          <c:smooth val="0"/>
          <c:extLst>
            <c:ext xmlns:c16="http://schemas.microsoft.com/office/drawing/2014/chart" uri="{C3380CC4-5D6E-409C-BE32-E72D297353CC}">
              <c16:uniqueId val="{00000001-9855-4C25-B5E9-D4A5404E3438}"/>
            </c:ext>
          </c:extLst>
        </c:ser>
        <c:ser>
          <c:idx val="5"/>
          <c:order val="2"/>
          <c:tx>
            <c:v>sample 3</c:v>
          </c:tx>
          <c:spPr>
            <a:ln w="28575">
              <a:noFill/>
            </a:ln>
          </c:spPr>
          <c:marker>
            <c:symbol val="circle"/>
            <c:size val="5"/>
            <c:spPr>
              <a:ln>
                <a:solidFill>
                  <a:schemeClr val="dk1">
                    <a:shade val="95000"/>
                    <a:satMod val="105000"/>
                  </a:schemeClr>
                </a:solidFill>
              </a:ln>
            </c:spPr>
          </c:marker>
          <c:xVal>
            <c:numRef>
              <c:f>'in3'!$D$100:$D$108</c:f>
              <c:numCache>
                <c:formatCode>General</c:formatCode>
                <c:ptCount val="9"/>
                <c:pt idx="0">
                  <c:v>1005.2</c:v>
                </c:pt>
                <c:pt idx="1">
                  <c:v>400</c:v>
                </c:pt>
                <c:pt idx="2">
                  <c:v>7.5</c:v>
                </c:pt>
                <c:pt idx="3">
                  <c:v>3400</c:v>
                </c:pt>
                <c:pt idx="4">
                  <c:v>480</c:v>
                </c:pt>
                <c:pt idx="5">
                  <c:v>23600</c:v>
                </c:pt>
                <c:pt idx="6">
                  <c:v>290</c:v>
                </c:pt>
                <c:pt idx="7">
                  <c:v>1098.6599999999999</c:v>
                </c:pt>
                <c:pt idx="8">
                  <c:v>60</c:v>
                </c:pt>
              </c:numCache>
            </c:numRef>
          </c:xVal>
          <c:yVal>
            <c:numRef>
              <c:f>'in3'!$V$100:$V$108</c:f>
              <c:numCache>
                <c:formatCode>General</c:formatCode>
                <c:ptCount val="9"/>
                <c:pt idx="0">
                  <c:v>7103.2387228130965</c:v>
                </c:pt>
                <c:pt idx="1">
                  <c:v>248.07442125254758</c:v>
                </c:pt>
                <c:pt idx="2">
                  <c:v>124.48499510857712</c:v>
                </c:pt>
                <c:pt idx="3">
                  <c:v>774.13028051353251</c:v>
                </c:pt>
                <c:pt idx="4">
                  <c:v>393.89605289022529</c:v>
                </c:pt>
                <c:pt idx="5">
                  <c:v>7266.3814849306818</c:v>
                </c:pt>
                <c:pt idx="6">
                  <c:v>411.33829513349878</c:v>
                </c:pt>
                <c:pt idx="7">
                  <c:v>621.15060394445936</c:v>
                </c:pt>
                <c:pt idx="8">
                  <c:v>16.507471557294593</c:v>
                </c:pt>
              </c:numCache>
            </c:numRef>
          </c:yVal>
          <c:smooth val="0"/>
          <c:extLst>
            <c:ext xmlns:c16="http://schemas.microsoft.com/office/drawing/2014/chart" uri="{C3380CC4-5D6E-409C-BE32-E72D297353CC}">
              <c16:uniqueId val="{00000002-9855-4C25-B5E9-D4A5404E3438}"/>
            </c:ext>
          </c:extLst>
        </c:ser>
        <c:ser>
          <c:idx val="2"/>
          <c:order val="3"/>
          <c:tx>
            <c:v>sample 4</c:v>
          </c:tx>
          <c:spPr>
            <a:ln w="28575">
              <a:noFill/>
            </a:ln>
          </c:spPr>
          <c:marker>
            <c:symbol val="triangle"/>
            <c:size val="6"/>
            <c:spPr>
              <a:ln>
                <a:solidFill>
                  <a:schemeClr val="dk1">
                    <a:shade val="95000"/>
                    <a:satMod val="105000"/>
                  </a:schemeClr>
                </a:solidFill>
              </a:ln>
            </c:spPr>
          </c:marker>
          <c:xVal>
            <c:numRef>
              <c:f>'in4'!$D$100:$D$108</c:f>
              <c:numCache>
                <c:formatCode>General</c:formatCode>
                <c:ptCount val="9"/>
                <c:pt idx="0">
                  <c:v>3570</c:v>
                </c:pt>
                <c:pt idx="1">
                  <c:v>1200</c:v>
                </c:pt>
                <c:pt idx="2">
                  <c:v>7.5</c:v>
                </c:pt>
                <c:pt idx="3">
                  <c:v>929</c:v>
                </c:pt>
                <c:pt idx="4">
                  <c:v>65120</c:v>
                </c:pt>
                <c:pt idx="5">
                  <c:v>8.5</c:v>
                </c:pt>
                <c:pt idx="6">
                  <c:v>48.99</c:v>
                </c:pt>
                <c:pt idx="7">
                  <c:v>122</c:v>
                </c:pt>
                <c:pt idx="8">
                  <c:v>566.33999999999958</c:v>
                </c:pt>
              </c:numCache>
            </c:numRef>
          </c:xVal>
          <c:yVal>
            <c:numRef>
              <c:f>'in4'!$AE$100:$AE$108</c:f>
              <c:numCache>
                <c:formatCode>General</c:formatCode>
                <c:ptCount val="9"/>
                <c:pt idx="0">
                  <c:v>1038.7914209135504</c:v>
                </c:pt>
                <c:pt idx="1">
                  <c:v>945.45089115952567</c:v>
                </c:pt>
                <c:pt idx="2">
                  <c:v>943.7521576353397</c:v>
                </c:pt>
                <c:pt idx="3">
                  <c:v>943.860764697474</c:v>
                </c:pt>
                <c:pt idx="4">
                  <c:v>125386.28226471781</c:v>
                </c:pt>
                <c:pt idx="5">
                  <c:v>943.45479785418831</c:v>
                </c:pt>
                <c:pt idx="6">
                  <c:v>943.41125809637947</c:v>
                </c:pt>
                <c:pt idx="7">
                  <c:v>943.31324735277542</c:v>
                </c:pt>
                <c:pt idx="8">
                  <c:v>1008.0668425929503</c:v>
                </c:pt>
              </c:numCache>
            </c:numRef>
          </c:yVal>
          <c:smooth val="0"/>
          <c:extLst>
            <c:ext xmlns:c16="http://schemas.microsoft.com/office/drawing/2014/chart" uri="{C3380CC4-5D6E-409C-BE32-E72D297353CC}">
              <c16:uniqueId val="{00000003-9855-4C25-B5E9-D4A5404E3438}"/>
            </c:ext>
          </c:extLst>
        </c:ser>
        <c:ser>
          <c:idx val="1"/>
          <c:order val="4"/>
          <c:tx>
            <c:v>sample 5</c:v>
          </c:tx>
          <c:spPr>
            <a:ln w="28575">
              <a:noFill/>
            </a:ln>
          </c:spPr>
          <c:marker>
            <c:symbol val="square"/>
            <c:size val="4"/>
          </c:marker>
          <c:xVal>
            <c:numRef>
              <c:f>'in5'!$D$100:$D$108</c:f>
              <c:numCache>
                <c:formatCode>General</c:formatCode>
                <c:ptCount val="9"/>
                <c:pt idx="0">
                  <c:v>1200</c:v>
                </c:pt>
                <c:pt idx="1">
                  <c:v>400</c:v>
                </c:pt>
                <c:pt idx="2">
                  <c:v>2950</c:v>
                </c:pt>
                <c:pt idx="3">
                  <c:v>1420</c:v>
                </c:pt>
                <c:pt idx="4">
                  <c:v>16.989999999999977</c:v>
                </c:pt>
                <c:pt idx="5">
                  <c:v>60</c:v>
                </c:pt>
                <c:pt idx="6">
                  <c:v>1800</c:v>
                </c:pt>
                <c:pt idx="7">
                  <c:v>3110</c:v>
                </c:pt>
                <c:pt idx="8">
                  <c:v>7360</c:v>
                </c:pt>
              </c:numCache>
            </c:numRef>
          </c:xVal>
          <c:yVal>
            <c:numRef>
              <c:f>'in5'!$J$100:$J$108</c:f>
              <c:numCache>
                <c:formatCode>General</c:formatCode>
                <c:ptCount val="9"/>
                <c:pt idx="0">
                  <c:v>1423.7907568685584</c:v>
                </c:pt>
                <c:pt idx="1">
                  <c:v>1208.43769723336</c:v>
                </c:pt>
                <c:pt idx="2">
                  <c:v>2684.7212581826307</c:v>
                </c:pt>
                <c:pt idx="3">
                  <c:v>1116.1900354352128</c:v>
                </c:pt>
                <c:pt idx="4">
                  <c:v>91.777546609969363</c:v>
                </c:pt>
                <c:pt idx="5">
                  <c:v>116.76341481312784</c:v>
                </c:pt>
                <c:pt idx="6">
                  <c:v>2222.6515055475979</c:v>
                </c:pt>
                <c:pt idx="7">
                  <c:v>5061.6040723183169</c:v>
                </c:pt>
                <c:pt idx="8">
                  <c:v>16073.212729235491</c:v>
                </c:pt>
              </c:numCache>
            </c:numRef>
          </c:yVal>
          <c:smooth val="0"/>
          <c:extLst>
            <c:ext xmlns:c16="http://schemas.microsoft.com/office/drawing/2014/chart" uri="{C3380CC4-5D6E-409C-BE32-E72D297353CC}">
              <c16:uniqueId val="{00000004-9855-4C25-B5E9-D4A5404E3438}"/>
            </c:ext>
          </c:extLst>
        </c:ser>
        <c:ser>
          <c:idx val="0"/>
          <c:order val="5"/>
          <c:tx>
            <c:v>sample 6</c:v>
          </c:tx>
          <c:spPr>
            <a:ln w="28575">
              <a:noFill/>
            </a:ln>
          </c:spPr>
          <c:marker>
            <c:symbol val="diamond"/>
            <c:size val="5"/>
            <c:spPr>
              <a:solidFill>
                <a:schemeClr val="tx1">
                  <a:lumMod val="85000"/>
                  <a:lumOff val="15000"/>
                </a:schemeClr>
              </a:solidFill>
              <a:ln>
                <a:solidFill>
                  <a:schemeClr val="dk1">
                    <a:shade val="95000"/>
                    <a:satMod val="105000"/>
                  </a:schemeClr>
                </a:solidFill>
              </a:ln>
            </c:spPr>
          </c:marker>
          <c:xVal>
            <c:numRef>
              <c:f>'in6'!$D$100:$D$108</c:f>
              <c:numCache>
                <c:formatCode>General</c:formatCode>
                <c:ptCount val="9"/>
                <c:pt idx="0">
                  <c:v>78100</c:v>
                </c:pt>
                <c:pt idx="1">
                  <c:v>21000</c:v>
                </c:pt>
                <c:pt idx="2">
                  <c:v>7200</c:v>
                </c:pt>
                <c:pt idx="3">
                  <c:v>48.99</c:v>
                </c:pt>
                <c:pt idx="4">
                  <c:v>1600</c:v>
                </c:pt>
                <c:pt idx="5">
                  <c:v>36.980000000000004</c:v>
                </c:pt>
                <c:pt idx="6">
                  <c:v>4500</c:v>
                </c:pt>
                <c:pt idx="7">
                  <c:v>28000</c:v>
                </c:pt>
                <c:pt idx="8">
                  <c:v>11200</c:v>
                </c:pt>
              </c:numCache>
            </c:numRef>
          </c:xVal>
          <c:yVal>
            <c:numRef>
              <c:f>'in6'!$V$100:$V$108</c:f>
              <c:numCache>
                <c:formatCode>General</c:formatCode>
                <c:ptCount val="9"/>
                <c:pt idx="0">
                  <c:v>24325.029549409748</c:v>
                </c:pt>
                <c:pt idx="1">
                  <c:v>5003.568797348752</c:v>
                </c:pt>
                <c:pt idx="2">
                  <c:v>10112.497122342615</c:v>
                </c:pt>
                <c:pt idx="3">
                  <c:v>134.84405765064722</c:v>
                </c:pt>
                <c:pt idx="4">
                  <c:v>572.39462114756839</c:v>
                </c:pt>
                <c:pt idx="5">
                  <c:v>181.39092886730995</c:v>
                </c:pt>
                <c:pt idx="6">
                  <c:v>1968.799732694577</c:v>
                </c:pt>
                <c:pt idx="7">
                  <c:v>7098.3377834660669</c:v>
                </c:pt>
                <c:pt idx="8">
                  <c:v>3144.9060048078745</c:v>
                </c:pt>
              </c:numCache>
            </c:numRef>
          </c:yVal>
          <c:smooth val="0"/>
          <c:extLst>
            <c:ext xmlns:c16="http://schemas.microsoft.com/office/drawing/2014/chart" uri="{C3380CC4-5D6E-409C-BE32-E72D297353CC}">
              <c16:uniqueId val="{00000005-9855-4C25-B5E9-D4A5404E3438}"/>
            </c:ext>
          </c:extLst>
        </c:ser>
        <c:ser>
          <c:idx val="7"/>
          <c:order val="6"/>
          <c:tx>
            <c:v>sample 7</c:v>
          </c:tx>
          <c:spPr>
            <a:ln w="28575">
              <a:noFill/>
            </a:ln>
          </c:spPr>
          <c:xVal>
            <c:numRef>
              <c:f>'in7'!$D$100:$D$108</c:f>
              <c:numCache>
                <c:formatCode>General</c:formatCode>
                <c:ptCount val="9"/>
                <c:pt idx="0">
                  <c:v>1200</c:v>
                </c:pt>
                <c:pt idx="1">
                  <c:v>4950</c:v>
                </c:pt>
                <c:pt idx="2">
                  <c:v>116</c:v>
                </c:pt>
                <c:pt idx="3">
                  <c:v>14.16</c:v>
                </c:pt>
                <c:pt idx="4">
                  <c:v>79.28</c:v>
                </c:pt>
                <c:pt idx="5">
                  <c:v>654</c:v>
                </c:pt>
                <c:pt idx="6">
                  <c:v>17.5</c:v>
                </c:pt>
                <c:pt idx="7">
                  <c:v>122</c:v>
                </c:pt>
                <c:pt idx="8">
                  <c:v>24947</c:v>
                </c:pt>
              </c:numCache>
            </c:numRef>
          </c:xVal>
          <c:yVal>
            <c:numRef>
              <c:f>'in7'!$AE$100:$AE$108</c:f>
              <c:numCache>
                <c:formatCode>General</c:formatCode>
                <c:ptCount val="9"/>
                <c:pt idx="0">
                  <c:v>960.78558149381831</c:v>
                </c:pt>
                <c:pt idx="1">
                  <c:v>1487.2111153354408</c:v>
                </c:pt>
                <c:pt idx="2">
                  <c:v>937.43814477940998</c:v>
                </c:pt>
                <c:pt idx="3">
                  <c:v>936.56695963885556</c:v>
                </c:pt>
                <c:pt idx="4">
                  <c:v>937.38073537894854</c:v>
                </c:pt>
                <c:pt idx="5">
                  <c:v>939.48045104671155</c:v>
                </c:pt>
                <c:pt idx="6">
                  <c:v>930.17689596522541</c:v>
                </c:pt>
                <c:pt idx="7">
                  <c:v>926.58959650513452</c:v>
                </c:pt>
                <c:pt idx="8">
                  <c:v>14461.943296807634</c:v>
                </c:pt>
              </c:numCache>
            </c:numRef>
          </c:yVal>
          <c:smooth val="0"/>
          <c:extLst>
            <c:ext xmlns:c16="http://schemas.microsoft.com/office/drawing/2014/chart" uri="{C3380CC4-5D6E-409C-BE32-E72D297353CC}">
              <c16:uniqueId val="{00000006-9855-4C25-B5E9-D4A5404E3438}"/>
            </c:ext>
          </c:extLst>
        </c:ser>
        <c:ser>
          <c:idx val="8"/>
          <c:order val="7"/>
          <c:tx>
            <c:v>sample 8</c:v>
          </c:tx>
          <c:spPr>
            <a:ln w="28575">
              <a:noFill/>
            </a:ln>
          </c:spPr>
          <c:marker>
            <c:symbol val="dash"/>
            <c:size val="6"/>
            <c:spPr>
              <a:solidFill>
                <a:schemeClr val="tx1"/>
              </a:solidFill>
              <a:ln>
                <a:solidFill>
                  <a:schemeClr val="tx1"/>
                </a:solidFill>
              </a:ln>
            </c:spPr>
          </c:marker>
          <c:xVal>
            <c:numRef>
              <c:f>'in8'!$D$100:$D$108</c:f>
              <c:numCache>
                <c:formatCode>General</c:formatCode>
                <c:ptCount val="9"/>
                <c:pt idx="0">
                  <c:v>810</c:v>
                </c:pt>
                <c:pt idx="1">
                  <c:v>7.5</c:v>
                </c:pt>
                <c:pt idx="2">
                  <c:v>6850</c:v>
                </c:pt>
                <c:pt idx="3">
                  <c:v>8.5</c:v>
                </c:pt>
                <c:pt idx="4">
                  <c:v>4.42</c:v>
                </c:pt>
                <c:pt idx="5">
                  <c:v>144.41999999999999</c:v>
                </c:pt>
                <c:pt idx="6">
                  <c:v>28000</c:v>
                </c:pt>
                <c:pt idx="7">
                  <c:v>566.33999999999958</c:v>
                </c:pt>
                <c:pt idx="8">
                  <c:v>7743</c:v>
                </c:pt>
              </c:numCache>
            </c:numRef>
          </c:xVal>
          <c:yVal>
            <c:numRef>
              <c:f>'in8'!$V$100:$V$108</c:f>
              <c:numCache>
                <c:formatCode>General</c:formatCode>
                <c:ptCount val="9"/>
                <c:pt idx="0">
                  <c:v>382.46286005486667</c:v>
                </c:pt>
                <c:pt idx="1">
                  <c:v>126.22005613498136</c:v>
                </c:pt>
                <c:pt idx="2">
                  <c:v>4433.3319020478502</c:v>
                </c:pt>
                <c:pt idx="3">
                  <c:v>118.15691973780145</c:v>
                </c:pt>
                <c:pt idx="4">
                  <c:v>18.33233164162878</c:v>
                </c:pt>
                <c:pt idx="5">
                  <c:v>92.950645217959348</c:v>
                </c:pt>
                <c:pt idx="6">
                  <c:v>7663.5388727183608</c:v>
                </c:pt>
                <c:pt idx="7">
                  <c:v>1438.3765582412248</c:v>
                </c:pt>
                <c:pt idx="8">
                  <c:v>2385.652103727014</c:v>
                </c:pt>
              </c:numCache>
            </c:numRef>
          </c:yVal>
          <c:smooth val="0"/>
          <c:extLst>
            <c:ext xmlns:c16="http://schemas.microsoft.com/office/drawing/2014/chart" uri="{C3380CC4-5D6E-409C-BE32-E72D297353CC}">
              <c16:uniqueId val="{00000007-9855-4C25-B5E9-D4A5404E3438}"/>
            </c:ext>
          </c:extLst>
        </c:ser>
        <c:ser>
          <c:idx val="6"/>
          <c:order val="8"/>
          <c:tx>
            <c:v>sample 9</c:v>
          </c:tx>
          <c:spPr>
            <a:ln w="28575">
              <a:noFill/>
            </a:ln>
          </c:spPr>
          <c:marker>
            <c:symbol val="plus"/>
            <c:size val="5"/>
            <c:spPr>
              <a:ln>
                <a:solidFill>
                  <a:schemeClr val="tx1"/>
                </a:solidFill>
              </a:ln>
            </c:spPr>
          </c:marker>
          <c:xVal>
            <c:numRef>
              <c:f>'in9'!$D$100:$D$108</c:f>
              <c:numCache>
                <c:formatCode>General</c:formatCode>
                <c:ptCount val="9"/>
                <c:pt idx="0">
                  <c:v>2500</c:v>
                </c:pt>
                <c:pt idx="1">
                  <c:v>1005.2</c:v>
                </c:pt>
                <c:pt idx="2">
                  <c:v>7.5</c:v>
                </c:pt>
                <c:pt idx="3">
                  <c:v>8500</c:v>
                </c:pt>
                <c:pt idx="4">
                  <c:v>400</c:v>
                </c:pt>
                <c:pt idx="5">
                  <c:v>4.42</c:v>
                </c:pt>
                <c:pt idx="6">
                  <c:v>2.12</c:v>
                </c:pt>
                <c:pt idx="7">
                  <c:v>7360</c:v>
                </c:pt>
                <c:pt idx="8">
                  <c:v>1150</c:v>
                </c:pt>
              </c:numCache>
            </c:numRef>
          </c:xVal>
          <c:yVal>
            <c:numRef>
              <c:f>'in9'!$J$100:$J$108</c:f>
              <c:numCache>
                <c:formatCode>General</c:formatCode>
                <c:ptCount val="9"/>
                <c:pt idx="0">
                  <c:v>4946.4566014572947</c:v>
                </c:pt>
                <c:pt idx="1">
                  <c:v>656.38903569935064</c:v>
                </c:pt>
                <c:pt idx="2">
                  <c:v>438.01128723262195</c:v>
                </c:pt>
                <c:pt idx="3">
                  <c:v>5885.6329749818742</c:v>
                </c:pt>
                <c:pt idx="4">
                  <c:v>984.9921034312174</c:v>
                </c:pt>
                <c:pt idx="5">
                  <c:v>34.208524410989412</c:v>
                </c:pt>
                <c:pt idx="6">
                  <c:v>735.72538449210901</c:v>
                </c:pt>
                <c:pt idx="7">
                  <c:v>13765.280317805958</c:v>
                </c:pt>
                <c:pt idx="8">
                  <c:v>5277.5856456110114</c:v>
                </c:pt>
              </c:numCache>
            </c:numRef>
          </c:yVal>
          <c:smooth val="0"/>
          <c:extLst>
            <c:ext xmlns:c16="http://schemas.microsoft.com/office/drawing/2014/chart" uri="{C3380CC4-5D6E-409C-BE32-E72D297353CC}">
              <c16:uniqueId val="{00000008-9855-4C25-B5E9-D4A5404E3438}"/>
            </c:ext>
          </c:extLst>
        </c:ser>
        <c:ser>
          <c:idx val="9"/>
          <c:order val="9"/>
          <c:tx>
            <c:v>sample10</c:v>
          </c:tx>
          <c:spPr>
            <a:ln w="28575">
              <a:noFill/>
            </a:ln>
          </c:spPr>
          <c:marker>
            <c:symbol val="diamond"/>
            <c:size val="6"/>
            <c:spPr>
              <a:solidFill>
                <a:srgbClr val="FFFF00"/>
              </a:solidFill>
              <a:ln>
                <a:solidFill>
                  <a:schemeClr val="dk1">
                    <a:shade val="95000"/>
                    <a:satMod val="105000"/>
                  </a:schemeClr>
                </a:solidFill>
              </a:ln>
            </c:spPr>
          </c:marker>
          <c:x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xVal>
          <c:y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yVal>
          <c:smooth val="0"/>
          <c:extLst>
            <c:ext xmlns:c16="http://schemas.microsoft.com/office/drawing/2014/chart" uri="{C3380CC4-5D6E-409C-BE32-E72D297353CC}">
              <c16:uniqueId val="{00000009-9855-4C25-B5E9-D4A5404E3438}"/>
            </c:ext>
          </c:extLst>
        </c:ser>
        <c:dLbls>
          <c:showLegendKey val="0"/>
          <c:showVal val="0"/>
          <c:showCatName val="0"/>
          <c:showSerName val="0"/>
          <c:showPercent val="0"/>
          <c:showBubbleSize val="0"/>
        </c:dLbls>
        <c:axId val="207044608"/>
        <c:axId val="207046912"/>
      </c:scatterChart>
      <c:valAx>
        <c:axId val="207044608"/>
        <c:scaling>
          <c:logBase val="10"/>
          <c:orientation val="minMax"/>
        </c:scaling>
        <c:delete val="0"/>
        <c:axPos val="b"/>
        <c:majorGridlines/>
        <c:title>
          <c:tx>
            <c:rich>
              <a:bodyPr/>
              <a:lstStyle/>
              <a:p>
                <a:pPr>
                  <a:defRPr/>
                </a:pPr>
                <a:r>
                  <a:rPr lang="en-US"/>
                  <a:t>Observation (m</a:t>
                </a:r>
                <a:r>
                  <a:rPr lang="en-US" baseline="30000"/>
                  <a:t>3</a:t>
                </a:r>
                <a:r>
                  <a:rPr lang="en-US"/>
                  <a:t>/s)</a:t>
                </a:r>
              </a:p>
            </c:rich>
          </c:tx>
          <c:layout>
            <c:manualLayout>
              <c:xMode val="edge"/>
              <c:yMode val="edge"/>
              <c:x val="0.38358168200245796"/>
              <c:y val="0.93634082557305165"/>
            </c:manualLayout>
          </c:layout>
          <c:overlay val="0"/>
        </c:title>
        <c:numFmt formatCode="General" sourceLinked="1"/>
        <c:majorTickMark val="out"/>
        <c:minorTickMark val="none"/>
        <c:tickLblPos val="nextTo"/>
        <c:crossAx val="207046912"/>
        <c:crosses val="autoZero"/>
        <c:crossBetween val="midCat"/>
      </c:valAx>
      <c:valAx>
        <c:axId val="207046912"/>
        <c:scaling>
          <c:logBase val="10"/>
          <c:orientation val="minMax"/>
          <c:min val="1"/>
        </c:scaling>
        <c:delete val="0"/>
        <c:axPos val="l"/>
        <c:majorGridlines/>
        <c:title>
          <c:tx>
            <c:rich>
              <a:bodyPr rot="-5400000" vert="horz"/>
              <a:lstStyle/>
              <a:p>
                <a:pPr>
                  <a:defRPr/>
                </a:pPr>
                <a:r>
                  <a:rPr lang="en-US"/>
                  <a:t>Estimation (m</a:t>
                </a:r>
                <a:r>
                  <a:rPr lang="en-US" baseline="30000"/>
                  <a:t>3</a:t>
                </a:r>
                <a:r>
                  <a:rPr lang="en-US"/>
                  <a:t>/s)</a:t>
                </a:r>
              </a:p>
            </c:rich>
          </c:tx>
          <c:overlay val="0"/>
        </c:title>
        <c:numFmt formatCode="General" sourceLinked="1"/>
        <c:majorTickMark val="out"/>
        <c:minorTickMark val="none"/>
        <c:tickLblPos val="nextTo"/>
        <c:crossAx val="207044608"/>
        <c:crosses val="autoZero"/>
        <c:crossBetween val="midCat"/>
      </c:valAx>
      <c:spPr>
        <a:ln>
          <a:solidFill>
            <a:schemeClr val="tx1"/>
          </a:solidFill>
        </a:ln>
      </c:spPr>
    </c:plotArea>
    <c:legend>
      <c:legendPos val="r"/>
      <c:layout>
        <c:manualLayout>
          <c:xMode val="edge"/>
          <c:yMode val="edge"/>
          <c:x val="3.5751522762378959E-2"/>
          <c:y val="1.598047145955479E-2"/>
          <c:w val="0.93656670109403228"/>
          <c:h val="0.12152722249337063"/>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36133832785478"/>
          <c:y val="5.0988505747126434E-2"/>
          <c:w val="0.74382921794969903"/>
          <c:h val="0.71169191782061791"/>
        </c:manualLayout>
      </c:layout>
      <c:lineChart>
        <c:grouping val="standard"/>
        <c:varyColors val="0"/>
        <c:ser>
          <c:idx val="0"/>
          <c:order val="1"/>
          <c:tx>
            <c:strRef>
              <c:f>Compare!$L$3</c:f>
              <c:strCache>
                <c:ptCount val="1"/>
                <c:pt idx="0">
                  <c:v>Test</c:v>
                </c:pt>
              </c:strCache>
            </c:strRef>
          </c:tx>
          <c:spPr>
            <a:ln w="15875">
              <a:solidFill>
                <a:schemeClr val="tx1"/>
              </a:solidFill>
              <a:prstDash val="solid"/>
            </a:ln>
          </c:spPr>
          <c:marker>
            <c:symbol val="diamond"/>
            <c:size val="6"/>
            <c:spPr>
              <a:solidFill>
                <a:srgbClr val="FFFF00"/>
              </a:solidFill>
              <a:ln>
                <a:solidFill>
                  <a:schemeClr val="tx1">
                    <a:lumMod val="95000"/>
                    <a:lumOff val="5000"/>
                  </a:schemeClr>
                </a:solidFill>
              </a:ln>
            </c:spPr>
          </c:marker>
          <c:cat>
            <c:strRef>
              <c:f>Compare!$F$11:$F$17</c:f>
              <c:strCache>
                <c:ptCount val="7"/>
                <c:pt idx="0">
                  <c:v>No cluster</c:v>
                </c:pt>
                <c:pt idx="1">
                  <c:v>2 clusters</c:v>
                </c:pt>
                <c:pt idx="2">
                  <c:v>3 clusters</c:v>
                </c:pt>
                <c:pt idx="3">
                  <c:v>4 clusters</c:v>
                </c:pt>
                <c:pt idx="4">
                  <c:v>5 clusters</c:v>
                </c:pt>
                <c:pt idx="5">
                  <c:v>6 clusters</c:v>
                </c:pt>
                <c:pt idx="6">
                  <c:v>7 clusters</c:v>
                </c:pt>
              </c:strCache>
            </c:strRef>
          </c:cat>
          <c:val>
            <c:numRef>
              <c:f>Compare!$P$11:$P$17</c:f>
              <c:numCache>
                <c:formatCode>General</c:formatCode>
                <c:ptCount val="7"/>
                <c:pt idx="0">
                  <c:v>0.35583704055883225</c:v>
                </c:pt>
                <c:pt idx="1">
                  <c:v>0.40583704055883224</c:v>
                </c:pt>
                <c:pt idx="2">
                  <c:v>0.47727422008875681</c:v>
                </c:pt>
                <c:pt idx="3">
                  <c:v>0.40254531945970085</c:v>
                </c:pt>
                <c:pt idx="4">
                  <c:v>0.19906684197164723</c:v>
                </c:pt>
                <c:pt idx="5">
                  <c:v>0.3532978017629933</c:v>
                </c:pt>
                <c:pt idx="6">
                  <c:v>0.42205639829538971</c:v>
                </c:pt>
              </c:numCache>
            </c:numRef>
          </c:val>
          <c:smooth val="0"/>
          <c:extLst>
            <c:ext xmlns:c16="http://schemas.microsoft.com/office/drawing/2014/chart" uri="{C3380CC4-5D6E-409C-BE32-E72D297353CC}">
              <c16:uniqueId val="{00000000-1BF2-404D-9144-E79ABDA1490E}"/>
            </c:ext>
          </c:extLst>
        </c:ser>
        <c:ser>
          <c:idx val="1"/>
          <c:order val="0"/>
          <c:tx>
            <c:strRef>
              <c:f>Compare!$G$3</c:f>
              <c:strCache>
                <c:ptCount val="1"/>
                <c:pt idx="0">
                  <c:v>Train</c:v>
                </c:pt>
              </c:strCache>
            </c:strRef>
          </c:tx>
          <c:spPr>
            <a:ln w="15875">
              <a:solidFill>
                <a:schemeClr val="tx1"/>
              </a:solidFill>
              <a:prstDash val="sysDash"/>
            </a:ln>
          </c:spPr>
          <c:marker>
            <c:symbol val="circle"/>
            <c:size val="5"/>
            <c:spPr>
              <a:solidFill>
                <a:schemeClr val="bg1"/>
              </a:solidFill>
              <a:ln>
                <a:solidFill>
                  <a:schemeClr val="tx1">
                    <a:lumMod val="95000"/>
                    <a:lumOff val="5000"/>
                  </a:schemeClr>
                </a:solidFill>
              </a:ln>
            </c:spPr>
          </c:marker>
          <c:cat>
            <c:strRef>
              <c:f>Compare!$F$11:$F$17</c:f>
              <c:strCache>
                <c:ptCount val="7"/>
                <c:pt idx="0">
                  <c:v>No cluster</c:v>
                </c:pt>
                <c:pt idx="1">
                  <c:v>2 clusters</c:v>
                </c:pt>
                <c:pt idx="2">
                  <c:v>3 clusters</c:v>
                </c:pt>
                <c:pt idx="3">
                  <c:v>4 clusters</c:v>
                </c:pt>
                <c:pt idx="4">
                  <c:v>5 clusters</c:v>
                </c:pt>
                <c:pt idx="5">
                  <c:v>6 clusters</c:v>
                </c:pt>
                <c:pt idx="6">
                  <c:v>7 clusters</c:v>
                </c:pt>
              </c:strCache>
            </c:strRef>
          </c:cat>
          <c:val>
            <c:numRef>
              <c:f>Compare!$K$11:$K$17</c:f>
              <c:numCache>
                <c:formatCode>General</c:formatCode>
                <c:ptCount val="7"/>
                <c:pt idx="0">
                  <c:v>0.39693744560904937</c:v>
                </c:pt>
                <c:pt idx="1">
                  <c:v>0.43148783667772406</c:v>
                </c:pt>
                <c:pt idx="2">
                  <c:v>0.38750031544392338</c:v>
                </c:pt>
                <c:pt idx="3">
                  <c:v>0.34888617065059924</c:v>
                </c:pt>
                <c:pt idx="4">
                  <c:v>0.3077521921523465</c:v>
                </c:pt>
                <c:pt idx="5">
                  <c:v>0.35898511760451107</c:v>
                </c:pt>
                <c:pt idx="6">
                  <c:v>0.44749920319968162</c:v>
                </c:pt>
              </c:numCache>
            </c:numRef>
          </c:val>
          <c:smooth val="0"/>
          <c:extLst>
            <c:ext xmlns:c16="http://schemas.microsoft.com/office/drawing/2014/chart" uri="{C3380CC4-5D6E-409C-BE32-E72D297353CC}">
              <c16:uniqueId val="{00000001-1BF2-404D-9144-E79ABDA1490E}"/>
            </c:ext>
          </c:extLst>
        </c:ser>
        <c:dLbls>
          <c:showLegendKey val="0"/>
          <c:showVal val="0"/>
          <c:showCatName val="0"/>
          <c:showSerName val="0"/>
          <c:showPercent val="0"/>
          <c:showBubbleSize val="0"/>
        </c:dLbls>
        <c:marker val="1"/>
        <c:smooth val="0"/>
        <c:axId val="207064448"/>
        <c:axId val="207070720"/>
      </c:lineChart>
      <c:catAx>
        <c:axId val="207064448"/>
        <c:scaling>
          <c:orientation val="minMax"/>
        </c:scaling>
        <c:delete val="0"/>
        <c:axPos val="b"/>
        <c:majorGridlines/>
        <c:numFmt formatCode="General" sourceLinked="0"/>
        <c:majorTickMark val="out"/>
        <c:minorTickMark val="none"/>
        <c:tickLblPos val="nextTo"/>
        <c:txPr>
          <a:bodyPr rot="-2400000"/>
          <a:lstStyle/>
          <a:p>
            <a:pPr>
              <a:defRPr sz="800"/>
            </a:pPr>
            <a:endParaRPr lang="en-US"/>
          </a:p>
        </c:txPr>
        <c:crossAx val="207070720"/>
        <c:crosses val="autoZero"/>
        <c:auto val="1"/>
        <c:lblAlgn val="ctr"/>
        <c:lblOffset val="100"/>
        <c:tickLblSkip val="1"/>
        <c:noMultiLvlLbl val="0"/>
      </c:catAx>
      <c:valAx>
        <c:axId val="207070720"/>
        <c:scaling>
          <c:orientation val="minMax"/>
          <c:min val="0"/>
        </c:scaling>
        <c:delete val="0"/>
        <c:axPos val="l"/>
        <c:majorGridlines/>
        <c:title>
          <c:tx>
            <c:rich>
              <a:bodyPr rot="-5400000" vert="horz"/>
              <a:lstStyle/>
              <a:p>
                <a:pPr>
                  <a:defRPr/>
                </a:pPr>
                <a:r>
                  <a:rPr lang="en-US" i="1"/>
                  <a:t>ē</a:t>
                </a:r>
                <a:r>
                  <a:rPr lang="en-US"/>
                  <a:t> (m</a:t>
                </a:r>
                <a:r>
                  <a:rPr lang="en-US" baseline="30000"/>
                  <a:t>3</a:t>
                </a:r>
                <a:r>
                  <a:rPr lang="en-US"/>
                  <a:t>/s)</a:t>
                </a:r>
              </a:p>
            </c:rich>
          </c:tx>
          <c:layout>
            <c:manualLayout>
              <c:xMode val="edge"/>
              <c:yMode val="edge"/>
              <c:x val="1.9444444444444445E-2"/>
              <c:y val="0.2799583672730569"/>
            </c:manualLayout>
          </c:layout>
          <c:overlay val="0"/>
        </c:title>
        <c:numFmt formatCode="General" sourceLinked="0"/>
        <c:majorTickMark val="out"/>
        <c:minorTickMark val="none"/>
        <c:tickLblPos val="nextTo"/>
        <c:crossAx val="207064448"/>
        <c:crosses val="autoZero"/>
        <c:crossBetween val="between"/>
      </c:valAx>
      <c:spPr>
        <a:ln>
          <a:solidFill>
            <a:schemeClr val="tx1"/>
          </a:solidFill>
        </a:ln>
      </c:spPr>
    </c:plotArea>
    <c:legend>
      <c:legendPos val="t"/>
      <c:layout>
        <c:manualLayout>
          <c:xMode val="edge"/>
          <c:yMode val="edge"/>
          <c:x val="0.45254611638823966"/>
          <c:y val="6.9609733304283633E-2"/>
          <c:w val="0.49279670755120586"/>
          <c:h val="8.3344980631228735E-2"/>
        </c:manualLayout>
      </c:layout>
      <c:overlay val="0"/>
      <c:spPr>
        <a:solidFill>
          <a:schemeClr val="bg1"/>
        </a:solidFill>
      </c:spPr>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36133832785478"/>
          <c:y val="5.0988505747126434E-2"/>
          <c:w val="0.74382921794969903"/>
          <c:h val="0.71169191782061791"/>
        </c:manualLayout>
      </c:layout>
      <c:lineChart>
        <c:grouping val="standard"/>
        <c:varyColors val="0"/>
        <c:ser>
          <c:idx val="0"/>
          <c:order val="1"/>
          <c:tx>
            <c:strRef>
              <c:f>Compare!$L$3</c:f>
              <c:strCache>
                <c:ptCount val="1"/>
                <c:pt idx="0">
                  <c:v>Test</c:v>
                </c:pt>
              </c:strCache>
            </c:strRef>
          </c:tx>
          <c:spPr>
            <a:ln w="15875">
              <a:solidFill>
                <a:schemeClr val="tx1"/>
              </a:solidFill>
              <a:prstDash val="solid"/>
            </a:ln>
          </c:spPr>
          <c:marker>
            <c:symbol val="diamond"/>
            <c:size val="6"/>
            <c:spPr>
              <a:solidFill>
                <a:srgbClr val="FFFF00"/>
              </a:solidFill>
              <a:ln>
                <a:solidFill>
                  <a:schemeClr val="tx1">
                    <a:lumMod val="95000"/>
                    <a:lumOff val="5000"/>
                  </a:schemeClr>
                </a:solidFill>
              </a:ln>
            </c:spPr>
          </c:marker>
          <c:cat>
            <c:strRef>
              <c:f>Compare!$F$11:$F$17</c:f>
              <c:strCache>
                <c:ptCount val="7"/>
                <c:pt idx="0">
                  <c:v>No cluster</c:v>
                </c:pt>
                <c:pt idx="1">
                  <c:v>2 clusters</c:v>
                </c:pt>
                <c:pt idx="2">
                  <c:v>3 clusters</c:v>
                </c:pt>
                <c:pt idx="3">
                  <c:v>4 clusters</c:v>
                </c:pt>
                <c:pt idx="4">
                  <c:v>5 clusters</c:v>
                </c:pt>
                <c:pt idx="5">
                  <c:v>6 clusters</c:v>
                </c:pt>
                <c:pt idx="6">
                  <c:v>7 clusters</c:v>
                </c:pt>
              </c:strCache>
            </c:strRef>
          </c:cat>
          <c:val>
            <c:numRef>
              <c:f>Compare!$O$11:$O$17</c:f>
              <c:numCache>
                <c:formatCode>General</c:formatCode>
                <c:ptCount val="7"/>
                <c:pt idx="0">
                  <c:v>1.17264018298463</c:v>
                </c:pt>
                <c:pt idx="1">
                  <c:v>1.166307759457482</c:v>
                </c:pt>
                <c:pt idx="2">
                  <c:v>1.4822528106312403</c:v>
                </c:pt>
                <c:pt idx="3">
                  <c:v>1.3787806261882574</c:v>
                </c:pt>
                <c:pt idx="4">
                  <c:v>0.84082202826423391</c:v>
                </c:pt>
                <c:pt idx="5">
                  <c:v>1.110709128826225</c:v>
                </c:pt>
                <c:pt idx="6">
                  <c:v>1.228015135864412</c:v>
                </c:pt>
              </c:numCache>
            </c:numRef>
          </c:val>
          <c:smooth val="0"/>
          <c:extLst>
            <c:ext xmlns:c16="http://schemas.microsoft.com/office/drawing/2014/chart" uri="{C3380CC4-5D6E-409C-BE32-E72D297353CC}">
              <c16:uniqueId val="{00000000-E52E-427A-A23B-D8A94A636477}"/>
            </c:ext>
          </c:extLst>
        </c:ser>
        <c:ser>
          <c:idx val="1"/>
          <c:order val="0"/>
          <c:tx>
            <c:strRef>
              <c:f>Compare!$G$3</c:f>
              <c:strCache>
                <c:ptCount val="1"/>
                <c:pt idx="0">
                  <c:v>Train</c:v>
                </c:pt>
              </c:strCache>
            </c:strRef>
          </c:tx>
          <c:spPr>
            <a:ln w="15875">
              <a:solidFill>
                <a:schemeClr val="tx1"/>
              </a:solidFill>
              <a:prstDash val="sysDash"/>
            </a:ln>
          </c:spPr>
          <c:marker>
            <c:symbol val="circle"/>
            <c:size val="5"/>
            <c:spPr>
              <a:solidFill>
                <a:schemeClr val="bg1"/>
              </a:solidFill>
              <a:ln>
                <a:solidFill>
                  <a:schemeClr val="tx1">
                    <a:lumMod val="95000"/>
                    <a:lumOff val="5000"/>
                  </a:schemeClr>
                </a:solidFill>
              </a:ln>
            </c:spPr>
          </c:marker>
          <c:cat>
            <c:strRef>
              <c:f>Compare!$F$11:$F$17</c:f>
              <c:strCache>
                <c:ptCount val="7"/>
                <c:pt idx="0">
                  <c:v>No cluster</c:v>
                </c:pt>
                <c:pt idx="1">
                  <c:v>2 clusters</c:v>
                </c:pt>
                <c:pt idx="2">
                  <c:v>3 clusters</c:v>
                </c:pt>
                <c:pt idx="3">
                  <c:v>4 clusters</c:v>
                </c:pt>
                <c:pt idx="4">
                  <c:v>5 clusters</c:v>
                </c:pt>
                <c:pt idx="5">
                  <c:v>6 clusters</c:v>
                </c:pt>
                <c:pt idx="6">
                  <c:v>7 clusters</c:v>
                </c:pt>
              </c:strCache>
            </c:strRef>
          </c:cat>
          <c:val>
            <c:numRef>
              <c:f>Compare!$J$11:$J$17</c:f>
              <c:numCache>
                <c:formatCode>General</c:formatCode>
                <c:ptCount val="7"/>
                <c:pt idx="0">
                  <c:v>1.2508041660588991</c:v>
                </c:pt>
                <c:pt idx="1">
                  <c:v>1.0476140816740496</c:v>
                </c:pt>
                <c:pt idx="2">
                  <c:v>1.3366326474451342</c:v>
                </c:pt>
                <c:pt idx="3">
                  <c:v>1.1600193133572061</c:v>
                </c:pt>
                <c:pt idx="4">
                  <c:v>0.91778033786348745</c:v>
                </c:pt>
                <c:pt idx="5">
                  <c:v>1.0523680514044778</c:v>
                </c:pt>
                <c:pt idx="6">
                  <c:v>1.1034299186897956</c:v>
                </c:pt>
              </c:numCache>
            </c:numRef>
          </c:val>
          <c:smooth val="0"/>
          <c:extLst>
            <c:ext xmlns:c16="http://schemas.microsoft.com/office/drawing/2014/chart" uri="{C3380CC4-5D6E-409C-BE32-E72D297353CC}">
              <c16:uniqueId val="{00000001-E52E-427A-A23B-D8A94A636477}"/>
            </c:ext>
          </c:extLst>
        </c:ser>
        <c:dLbls>
          <c:showLegendKey val="0"/>
          <c:showVal val="0"/>
          <c:showCatName val="0"/>
          <c:showSerName val="0"/>
          <c:showPercent val="0"/>
          <c:showBubbleSize val="0"/>
        </c:dLbls>
        <c:marker val="1"/>
        <c:smooth val="0"/>
        <c:axId val="207083776"/>
        <c:axId val="207085952"/>
      </c:lineChart>
      <c:catAx>
        <c:axId val="207083776"/>
        <c:scaling>
          <c:orientation val="minMax"/>
        </c:scaling>
        <c:delete val="0"/>
        <c:axPos val="b"/>
        <c:majorGridlines/>
        <c:numFmt formatCode="General" sourceLinked="0"/>
        <c:majorTickMark val="out"/>
        <c:minorTickMark val="none"/>
        <c:tickLblPos val="nextTo"/>
        <c:txPr>
          <a:bodyPr rot="-2400000"/>
          <a:lstStyle/>
          <a:p>
            <a:pPr>
              <a:defRPr sz="800"/>
            </a:pPr>
            <a:endParaRPr lang="en-US"/>
          </a:p>
        </c:txPr>
        <c:crossAx val="207085952"/>
        <c:crosses val="autoZero"/>
        <c:auto val="1"/>
        <c:lblAlgn val="ctr"/>
        <c:lblOffset val="100"/>
        <c:tickLblSkip val="1"/>
        <c:noMultiLvlLbl val="0"/>
      </c:catAx>
      <c:valAx>
        <c:axId val="207085952"/>
        <c:scaling>
          <c:orientation val="minMax"/>
          <c:min val="0.8"/>
        </c:scaling>
        <c:delete val="0"/>
        <c:axPos val="l"/>
        <c:majorGridlines/>
        <c:title>
          <c:tx>
            <c:rich>
              <a:bodyPr rot="-5400000" vert="horz"/>
              <a:lstStyle/>
              <a:p>
                <a:pPr>
                  <a:defRPr/>
                </a:pPr>
                <a:r>
                  <a:rPr lang="en-GB" sz="900" b="1" i="0" u="none" strike="noStrike" baseline="0">
                    <a:effectLst/>
                  </a:rPr>
                  <a:t>±</a:t>
                </a:r>
                <a:r>
                  <a:rPr lang="en-US"/>
                  <a:t>2Se (m</a:t>
                </a:r>
                <a:r>
                  <a:rPr lang="en-US" baseline="30000"/>
                  <a:t>3</a:t>
                </a:r>
                <a:r>
                  <a:rPr lang="en-US"/>
                  <a:t>/s)</a:t>
                </a:r>
              </a:p>
            </c:rich>
          </c:tx>
          <c:layout>
            <c:manualLayout>
              <c:xMode val="edge"/>
              <c:yMode val="edge"/>
              <c:x val="1.9444444444444445E-2"/>
              <c:y val="0.2799583672730569"/>
            </c:manualLayout>
          </c:layout>
          <c:overlay val="0"/>
        </c:title>
        <c:numFmt formatCode="General" sourceLinked="0"/>
        <c:majorTickMark val="out"/>
        <c:minorTickMark val="none"/>
        <c:tickLblPos val="nextTo"/>
        <c:crossAx val="207083776"/>
        <c:crosses val="autoZero"/>
        <c:crossBetween val="between"/>
      </c:valAx>
      <c:spPr>
        <a:ln>
          <a:solidFill>
            <a:schemeClr val="tx1"/>
          </a:solidFill>
        </a:ln>
      </c:spPr>
    </c:plotArea>
    <c:legend>
      <c:legendPos val="t"/>
      <c:layout>
        <c:manualLayout>
          <c:xMode val="edge"/>
          <c:yMode val="edge"/>
          <c:x val="0.66349485841828937"/>
          <c:y val="7.2020765323500963E-2"/>
          <c:w val="0.26768644208603565"/>
          <c:h val="0.17804173626024031"/>
        </c:manualLayout>
      </c:layout>
      <c:overlay val="0"/>
      <c:spPr>
        <a:solidFill>
          <a:schemeClr val="bg1"/>
        </a:solidFill>
      </c:spPr>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57801929688368"/>
          <c:y val="5.0925925925925923E-2"/>
          <c:w val="0.80846900299434388"/>
          <c:h val="0.83628827646544224"/>
        </c:manualLayout>
      </c:layout>
      <c:barChart>
        <c:barDir val="col"/>
        <c:grouping val="clustered"/>
        <c:varyColors val="0"/>
        <c:ser>
          <c:idx val="0"/>
          <c:order val="1"/>
          <c:tx>
            <c:strRef>
              <c:f>Average!$C$1</c:f>
              <c:strCache>
                <c:ptCount val="1"/>
                <c:pt idx="0">
                  <c:v>Train</c:v>
                </c:pt>
              </c:strCache>
            </c:strRef>
          </c:tx>
          <c:spPr>
            <a:pattFill prst="wdUpDiag">
              <a:fgClr>
                <a:srgbClr val="C00000"/>
              </a:fgClr>
              <a:bgClr>
                <a:schemeClr val="bg1"/>
              </a:bgClr>
            </a:pattFill>
            <a:ln>
              <a:solidFill>
                <a:schemeClr val="tx1"/>
              </a:solidFill>
            </a:ln>
          </c:spPr>
          <c:invertIfNegative val="0"/>
          <c:cat>
            <c:strRef>
              <c:f>Average!$B$3:$B$6</c:f>
              <c:strCache>
                <c:ptCount val="4"/>
                <c:pt idx="0">
                  <c:v>ANN-GA</c:v>
                </c:pt>
                <c:pt idx="1">
                  <c:v>ANN-LM</c:v>
                </c:pt>
                <c:pt idx="2">
                  <c:v>ANN-GRG</c:v>
                </c:pt>
                <c:pt idx="3">
                  <c:v>MVR</c:v>
                </c:pt>
              </c:strCache>
            </c:strRef>
          </c:cat>
          <c:val>
            <c:numRef>
              <c:f>Average!$D$3:$D$6</c:f>
              <c:numCache>
                <c:formatCode>0.00</c:formatCode>
                <c:ptCount val="4"/>
                <c:pt idx="0">
                  <c:v>0.12789255042613273</c:v>
                </c:pt>
                <c:pt idx="1">
                  <c:v>0.18011356408347626</c:v>
                </c:pt>
                <c:pt idx="2">
                  <c:v>0.23423276901902748</c:v>
                </c:pt>
                <c:pt idx="3">
                  <c:v>0.43822517555336832</c:v>
                </c:pt>
              </c:numCache>
            </c:numRef>
          </c:val>
          <c:extLst>
            <c:ext xmlns:c16="http://schemas.microsoft.com/office/drawing/2014/chart" uri="{C3380CC4-5D6E-409C-BE32-E72D297353CC}">
              <c16:uniqueId val="{00000000-3D92-4C1F-9E6B-3E50EC02B7F4}"/>
            </c:ext>
          </c:extLst>
        </c:ser>
        <c:ser>
          <c:idx val="3"/>
          <c:order val="0"/>
          <c:tx>
            <c:strRef>
              <c:f>Average!$H$1</c:f>
              <c:strCache>
                <c:ptCount val="1"/>
                <c:pt idx="0">
                  <c:v>Test</c:v>
                </c:pt>
              </c:strCache>
            </c:strRef>
          </c:tx>
          <c:spPr>
            <a:pattFill prst="smConfetti">
              <a:fgClr>
                <a:srgbClr val="0070C0"/>
              </a:fgClr>
              <a:bgClr>
                <a:schemeClr val="bg1"/>
              </a:bgClr>
            </a:pattFill>
            <a:ln>
              <a:solidFill>
                <a:schemeClr val="tx1"/>
              </a:solidFill>
            </a:ln>
          </c:spPr>
          <c:invertIfNegative val="0"/>
          <c:cat>
            <c:strRef>
              <c:f>Average!$B$3:$B$6</c:f>
              <c:strCache>
                <c:ptCount val="4"/>
                <c:pt idx="0">
                  <c:v>ANN-GA</c:v>
                </c:pt>
                <c:pt idx="1">
                  <c:v>ANN-LM</c:v>
                </c:pt>
                <c:pt idx="2">
                  <c:v>ANN-GRG</c:v>
                </c:pt>
                <c:pt idx="3">
                  <c:v>MVR</c:v>
                </c:pt>
              </c:strCache>
            </c:strRef>
          </c:cat>
          <c:val>
            <c:numRef>
              <c:f>Average!$I$3:$I$6</c:f>
              <c:numCache>
                <c:formatCode>0.00</c:formatCode>
                <c:ptCount val="4"/>
                <c:pt idx="0">
                  <c:v>0.91418975708315764</c:v>
                </c:pt>
                <c:pt idx="1">
                  <c:v>1.2030676280433714</c:v>
                </c:pt>
                <c:pt idx="2">
                  <c:v>1.0889972755591462</c:v>
                </c:pt>
                <c:pt idx="3">
                  <c:v>1.0318123659421599</c:v>
                </c:pt>
              </c:numCache>
            </c:numRef>
          </c:val>
          <c:extLst>
            <c:ext xmlns:c16="http://schemas.microsoft.com/office/drawing/2014/chart" uri="{C3380CC4-5D6E-409C-BE32-E72D297353CC}">
              <c16:uniqueId val="{00000001-3D92-4C1F-9E6B-3E50EC02B7F4}"/>
            </c:ext>
          </c:extLst>
        </c:ser>
        <c:dLbls>
          <c:showLegendKey val="0"/>
          <c:showVal val="0"/>
          <c:showCatName val="0"/>
          <c:showSerName val="0"/>
          <c:showPercent val="0"/>
          <c:showBubbleSize val="0"/>
        </c:dLbls>
        <c:gapWidth val="150"/>
        <c:axId val="206795904"/>
        <c:axId val="206797440"/>
      </c:barChart>
      <c:catAx>
        <c:axId val="206795904"/>
        <c:scaling>
          <c:orientation val="minMax"/>
        </c:scaling>
        <c:delete val="0"/>
        <c:axPos val="b"/>
        <c:numFmt formatCode="General" sourceLinked="0"/>
        <c:majorTickMark val="out"/>
        <c:minorTickMark val="none"/>
        <c:tickLblPos val="nextTo"/>
        <c:crossAx val="206797440"/>
        <c:crosses val="autoZero"/>
        <c:auto val="1"/>
        <c:lblAlgn val="ctr"/>
        <c:lblOffset val="100"/>
        <c:noMultiLvlLbl val="0"/>
      </c:catAx>
      <c:valAx>
        <c:axId val="206797440"/>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RSE</a:t>
                </a:r>
              </a:p>
            </c:rich>
          </c:tx>
          <c:layout>
            <c:manualLayout>
              <c:xMode val="edge"/>
              <c:yMode val="edge"/>
              <c:x val="9.6245979815903302E-3"/>
              <c:y val="0.37662195980129681"/>
            </c:manualLayout>
          </c:layout>
          <c:overlay val="0"/>
        </c:title>
        <c:numFmt formatCode="General" sourceLinked="0"/>
        <c:majorTickMark val="out"/>
        <c:minorTickMark val="none"/>
        <c:tickLblPos val="nextTo"/>
        <c:crossAx val="206795904"/>
        <c:crosses val="autoZero"/>
        <c:crossBetween val="between"/>
      </c:valAx>
      <c:spPr>
        <a:ln>
          <a:solidFill>
            <a:schemeClr val="tx1"/>
          </a:solidFill>
        </a:ln>
      </c:spPr>
    </c:plotArea>
    <c:legend>
      <c:legendPos val="r"/>
      <c:layout>
        <c:manualLayout>
          <c:xMode val="edge"/>
          <c:yMode val="edge"/>
          <c:x val="0.37303149606299218"/>
          <c:y val="5.7108474872687491E-2"/>
          <c:w val="0.4251524897415993"/>
          <c:h val="0.12045129775444735"/>
        </c:manualLayout>
      </c:layout>
      <c:overlay val="0"/>
      <c:txPr>
        <a:bodyPr/>
        <a:lstStyle/>
        <a:p>
          <a:pPr>
            <a:defRPr sz="700"/>
          </a:pPr>
          <a:endParaRPr lang="en-US"/>
        </a:p>
      </c:txPr>
    </c:legend>
    <c:plotVisOnly val="1"/>
    <c:dispBlanksAs val="gap"/>
    <c:showDLblsOverMax val="0"/>
  </c:chart>
  <c:spPr>
    <a:ln>
      <a:noFill/>
    </a:ln>
  </c:spPr>
  <c:txPr>
    <a:bodyPr/>
    <a:lstStyle/>
    <a:p>
      <a:pPr>
        <a:defRPr sz="6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53018372703429"/>
          <c:y val="5.0925925925925923E-2"/>
          <c:w val="0.78769860017497884"/>
          <c:h val="0.78040828229804604"/>
        </c:manualLayout>
      </c:layout>
      <c:barChart>
        <c:barDir val="col"/>
        <c:grouping val="clustered"/>
        <c:varyColors val="0"/>
        <c:ser>
          <c:idx val="0"/>
          <c:order val="1"/>
          <c:tx>
            <c:strRef>
              <c:f>Average!$C$1</c:f>
              <c:strCache>
                <c:ptCount val="1"/>
                <c:pt idx="0">
                  <c:v>Train</c:v>
                </c:pt>
              </c:strCache>
            </c:strRef>
          </c:tx>
          <c:spPr>
            <a:pattFill prst="wdUpDiag">
              <a:fgClr>
                <a:srgbClr val="C00000"/>
              </a:fgClr>
              <a:bgClr>
                <a:schemeClr val="bg1"/>
              </a:bgClr>
            </a:pattFill>
            <a:ln>
              <a:solidFill>
                <a:schemeClr val="tx1"/>
              </a:solidFill>
            </a:ln>
          </c:spPr>
          <c:invertIfNegative val="0"/>
          <c:cat>
            <c:strRef>
              <c:f>Average!$B$3:$B$6</c:f>
              <c:strCache>
                <c:ptCount val="4"/>
                <c:pt idx="0">
                  <c:v>ANN-GA</c:v>
                </c:pt>
                <c:pt idx="1">
                  <c:v>ANN-LM</c:v>
                </c:pt>
                <c:pt idx="2">
                  <c:v>ANN-GRG</c:v>
                </c:pt>
                <c:pt idx="3">
                  <c:v>MVR</c:v>
                </c:pt>
              </c:strCache>
            </c:strRef>
          </c:cat>
          <c:val>
            <c:numRef>
              <c:f>Average!$E$3:$E$6</c:f>
              <c:numCache>
                <c:formatCode>0.00</c:formatCode>
                <c:ptCount val="4"/>
                <c:pt idx="0">
                  <c:v>0.87361332993933138</c:v>
                </c:pt>
                <c:pt idx="1">
                  <c:v>0.83039522035470303</c:v>
                </c:pt>
                <c:pt idx="2">
                  <c:v>0.76790899388136169</c:v>
                </c:pt>
                <c:pt idx="3">
                  <c:v>0.65748671783633861</c:v>
                </c:pt>
              </c:numCache>
            </c:numRef>
          </c:val>
          <c:extLst>
            <c:ext xmlns:c16="http://schemas.microsoft.com/office/drawing/2014/chart" uri="{C3380CC4-5D6E-409C-BE32-E72D297353CC}">
              <c16:uniqueId val="{00000000-E8BD-487C-89E2-F7463D34A529}"/>
            </c:ext>
          </c:extLst>
        </c:ser>
        <c:ser>
          <c:idx val="3"/>
          <c:order val="0"/>
          <c:tx>
            <c:strRef>
              <c:f>Average!$H$1</c:f>
              <c:strCache>
                <c:ptCount val="1"/>
                <c:pt idx="0">
                  <c:v>Test</c:v>
                </c:pt>
              </c:strCache>
            </c:strRef>
          </c:tx>
          <c:spPr>
            <a:pattFill prst="smConfetti">
              <a:fgClr>
                <a:srgbClr val="0070C0"/>
              </a:fgClr>
              <a:bgClr>
                <a:schemeClr val="bg1"/>
              </a:bgClr>
            </a:pattFill>
            <a:ln>
              <a:solidFill>
                <a:schemeClr val="tx1"/>
              </a:solidFill>
            </a:ln>
          </c:spPr>
          <c:invertIfNegative val="0"/>
          <c:cat>
            <c:strRef>
              <c:f>Average!$B$3:$B$6</c:f>
              <c:strCache>
                <c:ptCount val="4"/>
                <c:pt idx="0">
                  <c:v>ANN-GA</c:v>
                </c:pt>
                <c:pt idx="1">
                  <c:v>ANN-LM</c:v>
                </c:pt>
                <c:pt idx="2">
                  <c:v>ANN-GRG</c:v>
                </c:pt>
                <c:pt idx="3">
                  <c:v>MVR</c:v>
                </c:pt>
              </c:strCache>
            </c:strRef>
          </c:cat>
          <c:val>
            <c:numRef>
              <c:f>Average!$J$3:$J$6</c:f>
              <c:numCache>
                <c:formatCode>0.00</c:formatCode>
                <c:ptCount val="4"/>
                <c:pt idx="0">
                  <c:v>0.79985762652493864</c:v>
                </c:pt>
                <c:pt idx="1">
                  <c:v>0.76790899388136169</c:v>
                </c:pt>
                <c:pt idx="2">
                  <c:v>0.55218387974576477</c:v>
                </c:pt>
                <c:pt idx="3">
                  <c:v>0.65748671783633861</c:v>
                </c:pt>
              </c:numCache>
            </c:numRef>
          </c:val>
          <c:extLst>
            <c:ext xmlns:c16="http://schemas.microsoft.com/office/drawing/2014/chart" uri="{C3380CC4-5D6E-409C-BE32-E72D297353CC}">
              <c16:uniqueId val="{00000001-E8BD-487C-89E2-F7463D34A529}"/>
            </c:ext>
          </c:extLst>
        </c:ser>
        <c:dLbls>
          <c:showLegendKey val="0"/>
          <c:showVal val="0"/>
          <c:showCatName val="0"/>
          <c:showSerName val="0"/>
          <c:showPercent val="0"/>
          <c:showBubbleSize val="0"/>
        </c:dLbls>
        <c:gapWidth val="150"/>
        <c:axId val="206811136"/>
        <c:axId val="206812672"/>
      </c:barChart>
      <c:catAx>
        <c:axId val="206811136"/>
        <c:scaling>
          <c:orientation val="minMax"/>
        </c:scaling>
        <c:delete val="0"/>
        <c:axPos val="b"/>
        <c:numFmt formatCode="General" sourceLinked="0"/>
        <c:majorTickMark val="out"/>
        <c:minorTickMark val="none"/>
        <c:tickLblPos val="nextTo"/>
        <c:crossAx val="206812672"/>
        <c:crosses val="autoZero"/>
        <c:auto val="1"/>
        <c:lblAlgn val="ctr"/>
        <c:lblOffset val="100"/>
        <c:noMultiLvlLbl val="0"/>
      </c:catAx>
      <c:valAx>
        <c:axId val="206812672"/>
        <c:scaling>
          <c:orientation val="minMax"/>
          <c:min val="0.5"/>
        </c:scaling>
        <c:delete val="0"/>
        <c:axPos val="l"/>
        <c:majorGridlines>
          <c:spPr>
            <a:ln>
              <a:solidFill>
                <a:schemeClr val="bg1">
                  <a:lumMod val="85000"/>
                </a:schemeClr>
              </a:solidFill>
            </a:ln>
          </c:spPr>
        </c:majorGridlines>
        <c:title>
          <c:tx>
            <c:rich>
              <a:bodyPr rot="-5400000" vert="horz"/>
              <a:lstStyle/>
              <a:p>
                <a:pPr>
                  <a:defRPr/>
                </a:pPr>
                <a:r>
                  <a:rPr lang="en-US"/>
                  <a:t>R2</a:t>
                </a:r>
              </a:p>
            </c:rich>
          </c:tx>
          <c:layout>
            <c:manualLayout>
              <c:xMode val="edge"/>
              <c:yMode val="edge"/>
              <c:x val="3.0612244897959212E-3"/>
              <c:y val="0.42021294187984243"/>
            </c:manualLayout>
          </c:layout>
          <c:overlay val="0"/>
        </c:title>
        <c:numFmt formatCode="General" sourceLinked="0"/>
        <c:majorTickMark val="out"/>
        <c:minorTickMark val="none"/>
        <c:tickLblPos val="nextTo"/>
        <c:crossAx val="206811136"/>
        <c:crosses val="autoZero"/>
        <c:crossBetween val="between"/>
      </c:valAx>
      <c:spPr>
        <a:ln>
          <a:solidFill>
            <a:schemeClr val="tx1"/>
          </a:solidFill>
        </a:ln>
      </c:spPr>
    </c:plotArea>
    <c:legend>
      <c:legendPos val="r"/>
      <c:layout>
        <c:manualLayout>
          <c:xMode val="edge"/>
          <c:yMode val="edge"/>
          <c:x val="0.46651454282500426"/>
          <c:y val="6.7197537302990676E-2"/>
          <c:w val="0.30355348438588053"/>
          <c:h val="0.10193277923592892"/>
        </c:manualLayout>
      </c:layout>
      <c:overlay val="0"/>
      <c:txPr>
        <a:bodyPr/>
        <a:lstStyle/>
        <a:p>
          <a:pPr>
            <a:defRPr sz="700"/>
          </a:pPr>
          <a:endParaRPr lang="en-US"/>
        </a:p>
      </c:txPr>
    </c:legend>
    <c:plotVisOnly val="1"/>
    <c:dispBlanksAs val="gap"/>
    <c:showDLblsOverMax val="0"/>
  </c:chart>
  <c:spPr>
    <a:ln>
      <a:noFill/>
    </a:ln>
  </c:spPr>
  <c:txPr>
    <a:bodyPr/>
    <a:lstStyle/>
    <a:p>
      <a:pPr>
        <a:defRPr sz="600">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896952525167212E-2"/>
          <c:y val="4.0592724259485888E-2"/>
          <c:w val="0.74646992152937863"/>
          <c:h val="0.7860913953865617"/>
        </c:manualLayout>
      </c:layout>
      <c:scatterChart>
        <c:scatterStyle val="lineMarker"/>
        <c:varyColors val="0"/>
        <c:ser>
          <c:idx val="1"/>
          <c:order val="0"/>
          <c:tx>
            <c:strRef>
              <c:f>Compare!$E$2</c:f>
              <c:strCache>
                <c:ptCount val="1"/>
                <c:pt idx="0">
                  <c:v>Cluster 1</c:v>
                </c:pt>
              </c:strCache>
            </c:strRef>
          </c:tx>
          <c:spPr>
            <a:ln w="28575">
              <a:noFill/>
            </a:ln>
          </c:spPr>
          <c:marker>
            <c:symbol val="square"/>
            <c:size val="6"/>
            <c:spPr>
              <a:ln>
                <a:solidFill>
                  <a:srgbClr val="FF0000"/>
                </a:solidFill>
              </a:ln>
            </c:spPr>
          </c:marker>
          <c:xVal>
            <c:numRef>
              <c:f>Compare!$B$2:$B$3</c:f>
              <c:numCache>
                <c:formatCode>General</c:formatCode>
                <c:ptCount val="2"/>
                <c:pt idx="0">
                  <c:v>607.5</c:v>
                </c:pt>
                <c:pt idx="1">
                  <c:v>660</c:v>
                </c:pt>
              </c:numCache>
            </c:numRef>
          </c:xVal>
          <c:yVal>
            <c:numRef>
              <c:f>Compare!$C$2:$C$3</c:f>
              <c:numCache>
                <c:formatCode>General</c:formatCode>
                <c:ptCount val="2"/>
                <c:pt idx="0">
                  <c:v>31</c:v>
                </c:pt>
                <c:pt idx="1">
                  <c:v>35.800000000000004</c:v>
                </c:pt>
              </c:numCache>
            </c:numRef>
          </c:yVal>
          <c:smooth val="0"/>
          <c:extLst>
            <c:ext xmlns:c16="http://schemas.microsoft.com/office/drawing/2014/chart" uri="{C3380CC4-5D6E-409C-BE32-E72D297353CC}">
              <c16:uniqueId val="{00000000-9E0A-4E97-8E59-91478240EE94}"/>
            </c:ext>
          </c:extLst>
        </c:ser>
        <c:ser>
          <c:idx val="2"/>
          <c:order val="1"/>
          <c:tx>
            <c:strRef>
              <c:f>Compare!$E$4</c:f>
              <c:strCache>
                <c:ptCount val="1"/>
                <c:pt idx="0">
                  <c:v>Cluster 2</c:v>
                </c:pt>
              </c:strCache>
            </c:strRef>
          </c:tx>
          <c:spPr>
            <a:ln w="28575">
              <a:noFill/>
            </a:ln>
          </c:spPr>
          <c:marker>
            <c:symbol val="star"/>
            <c:size val="7"/>
            <c:spPr>
              <a:noFill/>
              <a:ln>
                <a:solidFill>
                  <a:srgbClr val="FF0000"/>
                </a:solidFill>
              </a:ln>
            </c:spPr>
          </c:marker>
          <c:xVal>
            <c:numRef>
              <c:f>Compare!$B$4</c:f>
              <c:numCache>
                <c:formatCode>General</c:formatCode>
                <c:ptCount val="1"/>
                <c:pt idx="0">
                  <c:v>310</c:v>
                </c:pt>
              </c:numCache>
            </c:numRef>
          </c:xVal>
          <c:yVal>
            <c:numRef>
              <c:f>Compare!$C$4</c:f>
              <c:numCache>
                <c:formatCode>General</c:formatCode>
                <c:ptCount val="1"/>
                <c:pt idx="0">
                  <c:v>77.400000000000006</c:v>
                </c:pt>
              </c:numCache>
            </c:numRef>
          </c:yVal>
          <c:smooth val="0"/>
          <c:extLst>
            <c:ext xmlns:c16="http://schemas.microsoft.com/office/drawing/2014/chart" uri="{C3380CC4-5D6E-409C-BE32-E72D297353CC}">
              <c16:uniqueId val="{00000001-9E0A-4E97-8E59-91478240EE94}"/>
            </c:ext>
          </c:extLst>
        </c:ser>
        <c:ser>
          <c:idx val="3"/>
          <c:order val="2"/>
          <c:tx>
            <c:strRef>
              <c:f>Compare!$E$5</c:f>
              <c:strCache>
                <c:ptCount val="1"/>
                <c:pt idx="0">
                  <c:v>Cluster 3</c:v>
                </c:pt>
              </c:strCache>
            </c:strRef>
          </c:tx>
          <c:spPr>
            <a:ln w="28575">
              <a:noFill/>
            </a:ln>
          </c:spPr>
          <c:marker>
            <c:symbol val="circle"/>
            <c:size val="7"/>
            <c:spPr>
              <a:solidFill>
                <a:srgbClr val="FFFF00"/>
              </a:solidFill>
              <a:ln>
                <a:solidFill>
                  <a:schemeClr val="tx1"/>
                </a:solidFill>
              </a:ln>
            </c:spPr>
          </c:marker>
          <c:xVal>
            <c:numRef>
              <c:f>Compare!$B$5:$B$7</c:f>
              <c:numCache>
                <c:formatCode>General</c:formatCode>
                <c:ptCount val="3"/>
                <c:pt idx="0">
                  <c:v>117</c:v>
                </c:pt>
                <c:pt idx="1">
                  <c:v>136</c:v>
                </c:pt>
                <c:pt idx="2">
                  <c:v>210</c:v>
                </c:pt>
              </c:numCache>
            </c:numRef>
          </c:xVal>
          <c:yVal>
            <c:numRef>
              <c:f>Compare!$C$5:$C$7</c:f>
              <c:numCache>
                <c:formatCode>General</c:formatCode>
                <c:ptCount val="3"/>
                <c:pt idx="0">
                  <c:v>27.4</c:v>
                </c:pt>
                <c:pt idx="1">
                  <c:v>8.5300000000000011</c:v>
                </c:pt>
                <c:pt idx="2">
                  <c:v>15.850000000000007</c:v>
                </c:pt>
              </c:numCache>
            </c:numRef>
          </c:yVal>
          <c:smooth val="0"/>
          <c:extLst>
            <c:ext xmlns:c16="http://schemas.microsoft.com/office/drawing/2014/chart" uri="{C3380CC4-5D6E-409C-BE32-E72D297353CC}">
              <c16:uniqueId val="{00000002-9E0A-4E97-8E59-91478240EE94}"/>
            </c:ext>
          </c:extLst>
        </c:ser>
        <c:ser>
          <c:idx val="4"/>
          <c:order val="3"/>
          <c:tx>
            <c:strRef>
              <c:f>Compare!$E$8</c:f>
              <c:strCache>
                <c:ptCount val="1"/>
                <c:pt idx="0">
                  <c:v>Cluster 4</c:v>
                </c:pt>
              </c:strCache>
            </c:strRef>
          </c:tx>
          <c:spPr>
            <a:ln w="28575">
              <a:noFill/>
            </a:ln>
          </c:spPr>
          <c:marker>
            <c:symbol val="triangle"/>
            <c:size val="7"/>
            <c:spPr>
              <a:solidFill>
                <a:srgbClr val="92D050"/>
              </a:solidFill>
              <a:ln>
                <a:solidFill>
                  <a:srgbClr val="00B050"/>
                </a:solidFill>
              </a:ln>
            </c:spPr>
          </c:marker>
          <c:xVal>
            <c:numRef>
              <c:f>Compare!$B$8:$B$21</c:f>
              <c:numCache>
                <c:formatCode>General</c:formatCode>
                <c:ptCount val="14"/>
                <c:pt idx="0">
                  <c:v>27</c:v>
                </c:pt>
                <c:pt idx="1">
                  <c:v>18.899999999999999</c:v>
                </c:pt>
                <c:pt idx="2">
                  <c:v>23.4</c:v>
                </c:pt>
                <c:pt idx="3">
                  <c:v>71.5</c:v>
                </c:pt>
                <c:pt idx="4">
                  <c:v>18.899999999999999</c:v>
                </c:pt>
                <c:pt idx="5">
                  <c:v>40</c:v>
                </c:pt>
                <c:pt idx="6">
                  <c:v>22.2</c:v>
                </c:pt>
                <c:pt idx="7">
                  <c:v>23</c:v>
                </c:pt>
                <c:pt idx="8">
                  <c:v>58</c:v>
                </c:pt>
                <c:pt idx="9">
                  <c:v>31.5</c:v>
                </c:pt>
                <c:pt idx="10">
                  <c:v>17.5</c:v>
                </c:pt>
                <c:pt idx="11">
                  <c:v>19.7</c:v>
                </c:pt>
                <c:pt idx="12">
                  <c:v>40.54</c:v>
                </c:pt>
                <c:pt idx="13">
                  <c:v>18.43</c:v>
                </c:pt>
              </c:numCache>
            </c:numRef>
          </c:xVal>
          <c:yVal>
            <c:numRef>
              <c:f>Compare!$C$8:$C$21</c:f>
              <c:numCache>
                <c:formatCode>General</c:formatCode>
                <c:ptCount val="14"/>
                <c:pt idx="0">
                  <c:v>31</c:v>
                </c:pt>
                <c:pt idx="1">
                  <c:v>22.25</c:v>
                </c:pt>
                <c:pt idx="2">
                  <c:v>19.5</c:v>
                </c:pt>
                <c:pt idx="3">
                  <c:v>38.4</c:v>
                </c:pt>
                <c:pt idx="4">
                  <c:v>24.6</c:v>
                </c:pt>
                <c:pt idx="5">
                  <c:v>35</c:v>
                </c:pt>
                <c:pt idx="6">
                  <c:v>28</c:v>
                </c:pt>
                <c:pt idx="7">
                  <c:v>28</c:v>
                </c:pt>
                <c:pt idx="8">
                  <c:v>11.58</c:v>
                </c:pt>
                <c:pt idx="9">
                  <c:v>13.7</c:v>
                </c:pt>
                <c:pt idx="10">
                  <c:v>13.59</c:v>
                </c:pt>
                <c:pt idx="11">
                  <c:v>8.8000000000000007</c:v>
                </c:pt>
                <c:pt idx="12">
                  <c:v>35.9</c:v>
                </c:pt>
                <c:pt idx="13">
                  <c:v>23.5</c:v>
                </c:pt>
              </c:numCache>
            </c:numRef>
          </c:yVal>
          <c:smooth val="0"/>
          <c:extLst>
            <c:ext xmlns:c16="http://schemas.microsoft.com/office/drawing/2014/chart" uri="{C3380CC4-5D6E-409C-BE32-E72D297353CC}">
              <c16:uniqueId val="{00000003-9E0A-4E97-8E59-91478240EE94}"/>
            </c:ext>
          </c:extLst>
        </c:ser>
        <c:ser>
          <c:idx val="0"/>
          <c:order val="4"/>
          <c:tx>
            <c:strRef>
              <c:f>Compare!$E$22</c:f>
              <c:strCache>
                <c:ptCount val="1"/>
                <c:pt idx="0">
                  <c:v>Cluster 5</c:v>
                </c:pt>
              </c:strCache>
            </c:strRef>
          </c:tx>
          <c:spPr>
            <a:ln w="28575">
              <a:noFill/>
            </a:ln>
          </c:spPr>
          <c:marker>
            <c:symbol val="diamond"/>
            <c:size val="6"/>
            <c:spPr>
              <a:solidFill>
                <a:srgbClr val="00B0F0"/>
              </a:solidFill>
              <a:ln>
                <a:solidFill>
                  <a:schemeClr val="accent1">
                    <a:lumMod val="75000"/>
                  </a:schemeClr>
                </a:solidFill>
              </a:ln>
            </c:spPr>
          </c:marker>
          <c:dPt>
            <c:idx val="52"/>
            <c:marker>
              <c:symbol val="triangle"/>
              <c:size val="7"/>
              <c:spPr>
                <a:solidFill>
                  <a:srgbClr val="92D050"/>
                </a:solidFill>
                <a:ln>
                  <a:solidFill>
                    <a:srgbClr val="00B050"/>
                  </a:solidFill>
                </a:ln>
              </c:spPr>
            </c:marker>
            <c:bubble3D val="0"/>
            <c:extLst>
              <c:ext xmlns:c16="http://schemas.microsoft.com/office/drawing/2014/chart" uri="{C3380CC4-5D6E-409C-BE32-E72D297353CC}">
                <c16:uniqueId val="{00000004-9E0A-4E97-8E59-91478240EE94}"/>
              </c:ext>
            </c:extLst>
          </c:dPt>
          <c:xVal>
            <c:numRef>
              <c:f>Compare!$B$22:$B$84</c:f>
              <c:numCache>
                <c:formatCode>General</c:formatCode>
                <c:ptCount val="63"/>
                <c:pt idx="0">
                  <c:v>2.38</c:v>
                </c:pt>
                <c:pt idx="1">
                  <c:v>6.17</c:v>
                </c:pt>
                <c:pt idx="2">
                  <c:v>10.7</c:v>
                </c:pt>
                <c:pt idx="3">
                  <c:v>13</c:v>
                </c:pt>
                <c:pt idx="4">
                  <c:v>1.1800000000000008</c:v>
                </c:pt>
                <c:pt idx="5">
                  <c:v>13.6</c:v>
                </c:pt>
                <c:pt idx="6">
                  <c:v>10.6</c:v>
                </c:pt>
                <c:pt idx="7">
                  <c:v>0.255</c:v>
                </c:pt>
                <c:pt idx="8">
                  <c:v>12.3</c:v>
                </c:pt>
                <c:pt idx="9">
                  <c:v>12.3</c:v>
                </c:pt>
                <c:pt idx="10">
                  <c:v>0.55500000000000005</c:v>
                </c:pt>
                <c:pt idx="11">
                  <c:v>0.61700000000000044</c:v>
                </c:pt>
                <c:pt idx="12">
                  <c:v>0.91</c:v>
                </c:pt>
                <c:pt idx="13">
                  <c:v>0.3520000000000002</c:v>
                </c:pt>
                <c:pt idx="14">
                  <c:v>3.8699999999999997</c:v>
                </c:pt>
                <c:pt idx="15">
                  <c:v>16</c:v>
                </c:pt>
                <c:pt idx="16">
                  <c:v>3.18</c:v>
                </c:pt>
                <c:pt idx="17">
                  <c:v>12.8</c:v>
                </c:pt>
                <c:pt idx="18">
                  <c:v>0.42400000000000027</c:v>
                </c:pt>
                <c:pt idx="19">
                  <c:v>0.16</c:v>
                </c:pt>
                <c:pt idx="20">
                  <c:v>0.77700000000000058</c:v>
                </c:pt>
                <c:pt idx="21">
                  <c:v>4.09</c:v>
                </c:pt>
                <c:pt idx="22">
                  <c:v>0.79800000000000004</c:v>
                </c:pt>
                <c:pt idx="23">
                  <c:v>1.36</c:v>
                </c:pt>
                <c:pt idx="24">
                  <c:v>3.54</c:v>
                </c:pt>
                <c:pt idx="25">
                  <c:v>7.08</c:v>
                </c:pt>
                <c:pt idx="26">
                  <c:v>4.9000000000000037E-2</c:v>
                </c:pt>
                <c:pt idx="27">
                  <c:v>0.44400000000000001</c:v>
                </c:pt>
                <c:pt idx="28">
                  <c:v>3.8199999999999998E-2</c:v>
                </c:pt>
                <c:pt idx="29">
                  <c:v>0.3510000000000002</c:v>
                </c:pt>
                <c:pt idx="30">
                  <c:v>0.87000000000000044</c:v>
                </c:pt>
                <c:pt idx="31">
                  <c:v>4.5199999999999996</c:v>
                </c:pt>
                <c:pt idx="32">
                  <c:v>0.75000000000000044</c:v>
                </c:pt>
                <c:pt idx="33">
                  <c:v>0.37000000000000022</c:v>
                </c:pt>
                <c:pt idx="34">
                  <c:v>8.6300000000000008</c:v>
                </c:pt>
                <c:pt idx="35">
                  <c:v>4.8</c:v>
                </c:pt>
                <c:pt idx="36">
                  <c:v>9.8600000000000048</c:v>
                </c:pt>
                <c:pt idx="37">
                  <c:v>4.8499999999999996</c:v>
                </c:pt>
                <c:pt idx="38">
                  <c:v>0.98699999999999999</c:v>
                </c:pt>
                <c:pt idx="39">
                  <c:v>0.60400000000000043</c:v>
                </c:pt>
                <c:pt idx="40">
                  <c:v>0.44400000000000001</c:v>
                </c:pt>
                <c:pt idx="41">
                  <c:v>2.5</c:v>
                </c:pt>
                <c:pt idx="42">
                  <c:v>0.32100000000000023</c:v>
                </c:pt>
                <c:pt idx="43">
                  <c:v>2.1999999999999999E-2</c:v>
                </c:pt>
                <c:pt idx="44">
                  <c:v>0.12000000000000002</c:v>
                </c:pt>
                <c:pt idx="45">
                  <c:v>1.9699999999999999E-2</c:v>
                </c:pt>
                <c:pt idx="46">
                  <c:v>0.14200000000000004</c:v>
                </c:pt>
                <c:pt idx="47">
                  <c:v>3.570000000000001E-2</c:v>
                </c:pt>
                <c:pt idx="48">
                  <c:v>0.38600000000000023</c:v>
                </c:pt>
                <c:pt idx="49">
                  <c:v>3.7000000000000028E-3</c:v>
                </c:pt>
                <c:pt idx="50">
                  <c:v>7.8900000000000012E-2</c:v>
                </c:pt>
                <c:pt idx="51">
                  <c:v>4.4400000000000004</c:v>
                </c:pt>
                <c:pt idx="52">
                  <c:v>37</c:v>
                </c:pt>
                <c:pt idx="53">
                  <c:v>5.6800000000000003E-2</c:v>
                </c:pt>
                <c:pt idx="54">
                  <c:v>13.6</c:v>
                </c:pt>
                <c:pt idx="55">
                  <c:v>0.7000000000000004</c:v>
                </c:pt>
                <c:pt idx="56">
                  <c:v>11.6</c:v>
                </c:pt>
                <c:pt idx="57">
                  <c:v>0.35800000000000021</c:v>
                </c:pt>
                <c:pt idx="58">
                  <c:v>3.2</c:v>
                </c:pt>
                <c:pt idx="59">
                  <c:v>3.3299999999999987</c:v>
                </c:pt>
                <c:pt idx="60">
                  <c:v>5.39</c:v>
                </c:pt>
                <c:pt idx="61">
                  <c:v>0.86300000000000043</c:v>
                </c:pt>
                <c:pt idx="62">
                  <c:v>0.24700000000000011</c:v>
                </c:pt>
              </c:numCache>
            </c:numRef>
          </c:xVal>
          <c:yVal>
            <c:numRef>
              <c:f>Compare!$C$22:$C$84</c:f>
              <c:numCache>
                <c:formatCode>General</c:formatCode>
                <c:ptCount val="63"/>
                <c:pt idx="0">
                  <c:v>7.1599999999999975</c:v>
                </c:pt>
                <c:pt idx="1">
                  <c:v>21.6</c:v>
                </c:pt>
                <c:pt idx="2">
                  <c:v>24.5</c:v>
                </c:pt>
                <c:pt idx="3">
                  <c:v>18.3</c:v>
                </c:pt>
                <c:pt idx="4">
                  <c:v>9.44</c:v>
                </c:pt>
                <c:pt idx="5">
                  <c:v>58.220000000000013</c:v>
                </c:pt>
                <c:pt idx="6">
                  <c:v>1.37</c:v>
                </c:pt>
                <c:pt idx="7">
                  <c:v>7.5</c:v>
                </c:pt>
                <c:pt idx="8">
                  <c:v>6.8</c:v>
                </c:pt>
                <c:pt idx="9">
                  <c:v>11.5</c:v>
                </c:pt>
                <c:pt idx="10">
                  <c:v>14.1</c:v>
                </c:pt>
                <c:pt idx="11">
                  <c:v>15.2</c:v>
                </c:pt>
                <c:pt idx="12">
                  <c:v>12.2</c:v>
                </c:pt>
                <c:pt idx="13">
                  <c:v>8.23</c:v>
                </c:pt>
                <c:pt idx="14">
                  <c:v>8.5300000000000011</c:v>
                </c:pt>
                <c:pt idx="15">
                  <c:v>10.8</c:v>
                </c:pt>
                <c:pt idx="16">
                  <c:v>44</c:v>
                </c:pt>
                <c:pt idx="17">
                  <c:v>7.01</c:v>
                </c:pt>
                <c:pt idx="18">
                  <c:v>5.0999999999999996</c:v>
                </c:pt>
                <c:pt idx="19">
                  <c:v>3.8099999999999987</c:v>
                </c:pt>
                <c:pt idx="20">
                  <c:v>11.3</c:v>
                </c:pt>
                <c:pt idx="21">
                  <c:v>6.25</c:v>
                </c:pt>
                <c:pt idx="22">
                  <c:v>6.71</c:v>
                </c:pt>
                <c:pt idx="23">
                  <c:v>22.9</c:v>
                </c:pt>
                <c:pt idx="24">
                  <c:v>1.6800000000000008</c:v>
                </c:pt>
                <c:pt idx="25">
                  <c:v>5.79</c:v>
                </c:pt>
                <c:pt idx="26">
                  <c:v>7</c:v>
                </c:pt>
                <c:pt idx="27">
                  <c:v>5.18</c:v>
                </c:pt>
                <c:pt idx="28">
                  <c:v>9.91</c:v>
                </c:pt>
                <c:pt idx="29">
                  <c:v>9.75</c:v>
                </c:pt>
                <c:pt idx="30">
                  <c:v>4.57</c:v>
                </c:pt>
                <c:pt idx="31">
                  <c:v>10.5</c:v>
                </c:pt>
                <c:pt idx="32">
                  <c:v>10.200000000000001</c:v>
                </c:pt>
                <c:pt idx="33">
                  <c:v>4.88</c:v>
                </c:pt>
                <c:pt idx="34">
                  <c:v>6.09</c:v>
                </c:pt>
                <c:pt idx="35">
                  <c:v>12.5</c:v>
                </c:pt>
                <c:pt idx="36">
                  <c:v>6.0960000000000001</c:v>
                </c:pt>
                <c:pt idx="37">
                  <c:v>16.760000000000002</c:v>
                </c:pt>
                <c:pt idx="38">
                  <c:v>9.4500000000000028</c:v>
                </c:pt>
                <c:pt idx="39">
                  <c:v>9.6</c:v>
                </c:pt>
                <c:pt idx="40">
                  <c:v>4.57</c:v>
                </c:pt>
                <c:pt idx="41">
                  <c:v>13.1</c:v>
                </c:pt>
                <c:pt idx="42">
                  <c:v>4.2699999999999996</c:v>
                </c:pt>
                <c:pt idx="43">
                  <c:v>5.49</c:v>
                </c:pt>
                <c:pt idx="44">
                  <c:v>4.88</c:v>
                </c:pt>
                <c:pt idx="45">
                  <c:v>3.96</c:v>
                </c:pt>
                <c:pt idx="46">
                  <c:v>7.4700000000000024</c:v>
                </c:pt>
                <c:pt idx="47">
                  <c:v>9.75</c:v>
                </c:pt>
                <c:pt idx="48">
                  <c:v>9.4500000000000028</c:v>
                </c:pt>
                <c:pt idx="49">
                  <c:v>1.83</c:v>
                </c:pt>
                <c:pt idx="50">
                  <c:v>4.2699999999999996</c:v>
                </c:pt>
                <c:pt idx="51">
                  <c:v>30.5</c:v>
                </c:pt>
                <c:pt idx="52">
                  <c:v>47.85</c:v>
                </c:pt>
                <c:pt idx="53">
                  <c:v>8.5300000000000011</c:v>
                </c:pt>
                <c:pt idx="54">
                  <c:v>21.3</c:v>
                </c:pt>
                <c:pt idx="55">
                  <c:v>18</c:v>
                </c:pt>
                <c:pt idx="56">
                  <c:v>12.2</c:v>
                </c:pt>
                <c:pt idx="57">
                  <c:v>8.9600000000000026</c:v>
                </c:pt>
                <c:pt idx="58">
                  <c:v>28.959999999999987</c:v>
                </c:pt>
                <c:pt idx="59">
                  <c:v>21.34</c:v>
                </c:pt>
                <c:pt idx="60">
                  <c:v>31.459999999999987</c:v>
                </c:pt>
                <c:pt idx="61">
                  <c:v>6.1</c:v>
                </c:pt>
                <c:pt idx="62">
                  <c:v>4.57</c:v>
                </c:pt>
              </c:numCache>
            </c:numRef>
          </c:yVal>
          <c:smooth val="0"/>
          <c:extLst>
            <c:ext xmlns:c16="http://schemas.microsoft.com/office/drawing/2014/chart" uri="{C3380CC4-5D6E-409C-BE32-E72D297353CC}">
              <c16:uniqueId val="{00000005-9E0A-4E97-8E59-91478240EE94}"/>
            </c:ext>
          </c:extLst>
        </c:ser>
        <c:ser>
          <c:idx val="5"/>
          <c:order val="5"/>
          <c:tx>
            <c:strRef>
              <c:f>Compare!$A$88</c:f>
              <c:strCache>
                <c:ptCount val="1"/>
                <c:pt idx="0">
                  <c:v>C Clus. 1</c:v>
                </c:pt>
              </c:strCache>
            </c:strRef>
          </c:tx>
          <c:spPr>
            <a:ln w="28575">
              <a:noFill/>
            </a:ln>
          </c:spPr>
          <c:marker>
            <c:symbol val="square"/>
            <c:size val="7"/>
            <c:spPr>
              <a:noFill/>
              <a:ln>
                <a:solidFill>
                  <a:schemeClr val="tx1"/>
                </a:solidFill>
              </a:ln>
            </c:spPr>
          </c:marker>
          <c:xVal>
            <c:numRef>
              <c:f>Compare!$B$88</c:f>
              <c:numCache>
                <c:formatCode>General</c:formatCode>
                <c:ptCount val="1"/>
                <c:pt idx="0">
                  <c:v>633.70000000000005</c:v>
                </c:pt>
              </c:numCache>
            </c:numRef>
          </c:xVal>
          <c:yVal>
            <c:numRef>
              <c:f>Compare!$C$88</c:f>
              <c:numCache>
                <c:formatCode>General</c:formatCode>
                <c:ptCount val="1"/>
                <c:pt idx="0">
                  <c:v>33</c:v>
                </c:pt>
              </c:numCache>
            </c:numRef>
          </c:yVal>
          <c:smooth val="0"/>
          <c:extLst>
            <c:ext xmlns:c16="http://schemas.microsoft.com/office/drawing/2014/chart" uri="{C3380CC4-5D6E-409C-BE32-E72D297353CC}">
              <c16:uniqueId val="{00000006-9E0A-4E97-8E59-91478240EE94}"/>
            </c:ext>
          </c:extLst>
        </c:ser>
        <c:ser>
          <c:idx val="6"/>
          <c:order val="6"/>
          <c:tx>
            <c:strRef>
              <c:f>Compare!$A$89</c:f>
              <c:strCache>
                <c:ptCount val="1"/>
                <c:pt idx="0">
                  <c:v>C Clus. 2</c:v>
                </c:pt>
              </c:strCache>
            </c:strRef>
          </c:tx>
          <c:spPr>
            <a:ln w="28575">
              <a:noFill/>
            </a:ln>
          </c:spPr>
          <c:marker>
            <c:symbol val="plus"/>
            <c:size val="7"/>
            <c:spPr>
              <a:ln>
                <a:solidFill>
                  <a:schemeClr val="tx1"/>
                </a:solidFill>
              </a:ln>
            </c:spPr>
          </c:marker>
          <c:xVal>
            <c:numRef>
              <c:f>Compare!$B$89</c:f>
              <c:numCache>
                <c:formatCode>General</c:formatCode>
                <c:ptCount val="1"/>
                <c:pt idx="0">
                  <c:v>310</c:v>
                </c:pt>
              </c:numCache>
            </c:numRef>
          </c:xVal>
          <c:yVal>
            <c:numRef>
              <c:f>Compare!$C$89</c:f>
              <c:numCache>
                <c:formatCode>General</c:formatCode>
                <c:ptCount val="1"/>
                <c:pt idx="0">
                  <c:v>77</c:v>
                </c:pt>
              </c:numCache>
            </c:numRef>
          </c:yVal>
          <c:smooth val="0"/>
          <c:extLst>
            <c:ext xmlns:c16="http://schemas.microsoft.com/office/drawing/2014/chart" uri="{C3380CC4-5D6E-409C-BE32-E72D297353CC}">
              <c16:uniqueId val="{00000007-9E0A-4E97-8E59-91478240EE94}"/>
            </c:ext>
          </c:extLst>
        </c:ser>
        <c:ser>
          <c:idx val="7"/>
          <c:order val="7"/>
          <c:tx>
            <c:strRef>
              <c:f>Compare!$A$90</c:f>
              <c:strCache>
                <c:ptCount val="1"/>
                <c:pt idx="0">
                  <c:v>C Clus. 3</c:v>
                </c:pt>
              </c:strCache>
            </c:strRef>
          </c:tx>
          <c:spPr>
            <a:ln w="28575">
              <a:noFill/>
            </a:ln>
          </c:spPr>
          <c:marker>
            <c:symbol val="circle"/>
            <c:size val="7"/>
            <c:spPr>
              <a:noFill/>
              <a:ln>
                <a:solidFill>
                  <a:schemeClr val="tx1"/>
                </a:solidFill>
              </a:ln>
            </c:spPr>
          </c:marker>
          <c:xVal>
            <c:numRef>
              <c:f>Compare!$B$90</c:f>
              <c:numCache>
                <c:formatCode>General</c:formatCode>
                <c:ptCount val="1"/>
                <c:pt idx="0">
                  <c:v>154</c:v>
                </c:pt>
              </c:numCache>
            </c:numRef>
          </c:xVal>
          <c:yVal>
            <c:numRef>
              <c:f>Compare!$C$90</c:f>
              <c:numCache>
                <c:formatCode>General</c:formatCode>
                <c:ptCount val="1"/>
                <c:pt idx="0">
                  <c:v>17</c:v>
                </c:pt>
              </c:numCache>
            </c:numRef>
          </c:yVal>
          <c:smooth val="0"/>
          <c:extLst>
            <c:ext xmlns:c16="http://schemas.microsoft.com/office/drawing/2014/chart" uri="{C3380CC4-5D6E-409C-BE32-E72D297353CC}">
              <c16:uniqueId val="{00000008-9E0A-4E97-8E59-91478240EE94}"/>
            </c:ext>
          </c:extLst>
        </c:ser>
        <c:ser>
          <c:idx val="8"/>
          <c:order val="8"/>
          <c:tx>
            <c:strRef>
              <c:f>Compare!$A$91</c:f>
              <c:strCache>
                <c:ptCount val="1"/>
                <c:pt idx="0">
                  <c:v>C Clus. 4</c:v>
                </c:pt>
              </c:strCache>
            </c:strRef>
          </c:tx>
          <c:spPr>
            <a:ln w="28575">
              <a:noFill/>
            </a:ln>
          </c:spPr>
          <c:marker>
            <c:symbol val="triangle"/>
            <c:size val="7"/>
            <c:spPr>
              <a:noFill/>
              <a:ln>
                <a:solidFill>
                  <a:schemeClr val="tx1"/>
                </a:solidFill>
              </a:ln>
            </c:spPr>
          </c:marker>
          <c:xVal>
            <c:numRef>
              <c:f>Compare!$B$91</c:f>
              <c:numCache>
                <c:formatCode>General</c:formatCode>
                <c:ptCount val="1"/>
                <c:pt idx="0">
                  <c:v>30</c:v>
                </c:pt>
              </c:numCache>
            </c:numRef>
          </c:xVal>
          <c:yVal>
            <c:numRef>
              <c:f>Compare!$C$91</c:f>
              <c:numCache>
                <c:formatCode>General</c:formatCode>
                <c:ptCount val="1"/>
                <c:pt idx="0">
                  <c:v>25</c:v>
                </c:pt>
              </c:numCache>
            </c:numRef>
          </c:yVal>
          <c:smooth val="0"/>
          <c:extLst>
            <c:ext xmlns:c16="http://schemas.microsoft.com/office/drawing/2014/chart" uri="{C3380CC4-5D6E-409C-BE32-E72D297353CC}">
              <c16:uniqueId val="{00000009-9E0A-4E97-8E59-91478240EE94}"/>
            </c:ext>
          </c:extLst>
        </c:ser>
        <c:ser>
          <c:idx val="9"/>
          <c:order val="9"/>
          <c:tx>
            <c:strRef>
              <c:f>Compare!$A$92</c:f>
              <c:strCache>
                <c:ptCount val="1"/>
                <c:pt idx="0">
                  <c:v>C Clus. 5</c:v>
                </c:pt>
              </c:strCache>
            </c:strRef>
          </c:tx>
          <c:spPr>
            <a:ln w="28575">
              <a:noFill/>
            </a:ln>
          </c:spPr>
          <c:marker>
            <c:spPr>
              <a:solidFill>
                <a:schemeClr val="bg1"/>
              </a:solidFill>
              <a:ln>
                <a:solidFill>
                  <a:schemeClr val="tx1"/>
                </a:solidFill>
              </a:ln>
            </c:spPr>
          </c:marker>
          <c:xVal>
            <c:numRef>
              <c:f>Compare!$B$92</c:f>
              <c:numCache>
                <c:formatCode>General</c:formatCode>
                <c:ptCount val="1"/>
                <c:pt idx="0">
                  <c:v>3.5</c:v>
                </c:pt>
              </c:numCache>
            </c:numRef>
          </c:xVal>
          <c:yVal>
            <c:numRef>
              <c:f>Compare!$C$92</c:f>
              <c:numCache>
                <c:formatCode>General</c:formatCode>
                <c:ptCount val="1"/>
                <c:pt idx="0">
                  <c:v>12</c:v>
                </c:pt>
              </c:numCache>
            </c:numRef>
          </c:yVal>
          <c:smooth val="0"/>
          <c:extLst>
            <c:ext xmlns:c16="http://schemas.microsoft.com/office/drawing/2014/chart" uri="{C3380CC4-5D6E-409C-BE32-E72D297353CC}">
              <c16:uniqueId val="{0000000A-9E0A-4E97-8E59-91478240EE94}"/>
            </c:ext>
          </c:extLst>
        </c:ser>
        <c:dLbls>
          <c:showLegendKey val="0"/>
          <c:showVal val="0"/>
          <c:showCatName val="0"/>
          <c:showSerName val="0"/>
          <c:showPercent val="0"/>
          <c:showBubbleSize val="0"/>
        </c:dLbls>
        <c:axId val="206845056"/>
        <c:axId val="206847360"/>
      </c:scatterChart>
      <c:valAx>
        <c:axId val="206845056"/>
        <c:scaling>
          <c:orientation val="minMax"/>
        </c:scaling>
        <c:delete val="0"/>
        <c:axPos val="b"/>
        <c:majorGridlines>
          <c:spPr>
            <a:ln>
              <a:solidFill>
                <a:schemeClr val="bg1">
                  <a:lumMod val="85000"/>
                </a:schemeClr>
              </a:solidFill>
            </a:ln>
          </c:spPr>
        </c:majorGridlines>
        <c:title>
          <c:tx>
            <c:rich>
              <a:bodyPr/>
              <a:lstStyle/>
              <a:p>
                <a:pPr>
                  <a:defRPr/>
                </a:pPr>
                <a:r>
                  <a:rPr lang="en-US" i="1"/>
                  <a:t>V</a:t>
                </a:r>
                <a:r>
                  <a:rPr lang="en-US" i="1" baseline="-25000"/>
                  <a:t>w</a:t>
                </a:r>
                <a:r>
                  <a:rPr lang="en-US"/>
                  <a:t> (mcm)</a:t>
                </a:r>
              </a:p>
            </c:rich>
          </c:tx>
          <c:layout>
            <c:manualLayout>
              <c:xMode val="edge"/>
              <c:yMode val="edge"/>
              <c:x val="0.37791348104693084"/>
              <c:y val="0.91703704842268552"/>
            </c:manualLayout>
          </c:layout>
          <c:overlay val="0"/>
        </c:title>
        <c:numFmt formatCode="General" sourceLinked="1"/>
        <c:majorTickMark val="out"/>
        <c:minorTickMark val="none"/>
        <c:tickLblPos val="nextTo"/>
        <c:crossAx val="206847360"/>
        <c:crosses val="autoZero"/>
        <c:crossBetween val="midCat"/>
      </c:valAx>
      <c:valAx>
        <c:axId val="206847360"/>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i="1"/>
                  <a:t>H</a:t>
                </a:r>
                <a:r>
                  <a:rPr lang="en-US" i="1" baseline="-25000"/>
                  <a:t>w</a:t>
                </a:r>
                <a:r>
                  <a:rPr lang="en-US"/>
                  <a:t> (m)</a:t>
                </a:r>
              </a:p>
            </c:rich>
          </c:tx>
          <c:layout>
            <c:manualLayout>
              <c:xMode val="edge"/>
              <c:yMode val="edge"/>
              <c:x val="1.3575603831020466E-2"/>
              <c:y val="0.35523299809815956"/>
            </c:manualLayout>
          </c:layout>
          <c:overlay val="0"/>
        </c:title>
        <c:numFmt formatCode="General" sourceLinked="1"/>
        <c:majorTickMark val="out"/>
        <c:minorTickMark val="none"/>
        <c:tickLblPos val="nextTo"/>
        <c:crossAx val="206845056"/>
        <c:crossesAt val="1.0000000000000011E-3"/>
        <c:crossBetween val="midCat"/>
      </c:valAx>
      <c:spPr>
        <a:ln>
          <a:solidFill>
            <a:schemeClr val="tx1"/>
          </a:solidFill>
        </a:ln>
      </c:spPr>
    </c:plotArea>
    <c:legend>
      <c:legendPos val="r"/>
      <c:overlay val="0"/>
      <c:txPr>
        <a:bodyPr/>
        <a:lstStyle/>
        <a:p>
          <a:pPr>
            <a:defRPr sz="1100"/>
          </a:pPr>
          <a:endParaRPr lang="en-US"/>
        </a:p>
      </c:txPr>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7589252827241"/>
          <c:y val="0.15703892010960641"/>
          <c:w val="0.73062276381845015"/>
          <c:h val="0.69843715305651866"/>
        </c:manualLayout>
      </c:layout>
      <c:scatterChart>
        <c:scatterStyle val="lineMarker"/>
        <c:varyColors val="0"/>
        <c:ser>
          <c:idx val="4"/>
          <c:order val="0"/>
          <c:tx>
            <c:v>sample 1</c:v>
          </c:tx>
          <c:spPr>
            <a:ln w="28575">
              <a:noFill/>
            </a:ln>
          </c:spPr>
          <c:marker>
            <c:symbol val="star"/>
            <c:size val="5"/>
            <c:spPr>
              <a:ln>
                <a:solidFill>
                  <a:srgbClr val="C00000"/>
                </a:solidFill>
              </a:ln>
            </c:spPr>
          </c:marker>
          <c:xVal>
            <c:numRef>
              <c:f>'in1'!$C$101:$C$109</c:f>
              <c:numCache>
                <c:formatCode>General</c:formatCode>
                <c:ptCount val="9"/>
                <c:pt idx="0">
                  <c:v>492.7</c:v>
                </c:pt>
                <c:pt idx="1">
                  <c:v>8500</c:v>
                </c:pt>
                <c:pt idx="2">
                  <c:v>290</c:v>
                </c:pt>
                <c:pt idx="3">
                  <c:v>157.44</c:v>
                </c:pt>
                <c:pt idx="4">
                  <c:v>31.150000000000013</c:v>
                </c:pt>
                <c:pt idx="5">
                  <c:v>4.42</c:v>
                </c:pt>
                <c:pt idx="6">
                  <c:v>4500</c:v>
                </c:pt>
                <c:pt idx="7">
                  <c:v>24947</c:v>
                </c:pt>
                <c:pt idx="8">
                  <c:v>7360</c:v>
                </c:pt>
              </c:numCache>
            </c:numRef>
          </c:xVal>
          <c:yVal>
            <c:numRef>
              <c:f>'in1'!$AK$101:$AK$109</c:f>
              <c:numCache>
                <c:formatCode>General</c:formatCode>
                <c:ptCount val="9"/>
                <c:pt idx="0">
                  <c:v>722.06214198702048</c:v>
                </c:pt>
                <c:pt idx="1">
                  <c:v>6835.8164968231513</c:v>
                </c:pt>
                <c:pt idx="2">
                  <c:v>724.07899865804586</c:v>
                </c:pt>
                <c:pt idx="3">
                  <c:v>703.76226934553745</c:v>
                </c:pt>
                <c:pt idx="4">
                  <c:v>218.24121069663423</c:v>
                </c:pt>
                <c:pt idx="5">
                  <c:v>139.56431920489857</c:v>
                </c:pt>
                <c:pt idx="6">
                  <c:v>3988.2798756069151</c:v>
                </c:pt>
                <c:pt idx="7">
                  <c:v>22065.723465618812</c:v>
                </c:pt>
                <c:pt idx="8">
                  <c:v>14024.396416792004</c:v>
                </c:pt>
              </c:numCache>
            </c:numRef>
          </c:yVal>
          <c:smooth val="0"/>
          <c:extLst>
            <c:ext xmlns:c16="http://schemas.microsoft.com/office/drawing/2014/chart" uri="{C3380CC4-5D6E-409C-BE32-E72D297353CC}">
              <c16:uniqueId val="{00000000-C357-401F-A8DC-6826DB398AD0}"/>
            </c:ext>
          </c:extLst>
        </c:ser>
        <c:ser>
          <c:idx val="3"/>
          <c:order val="1"/>
          <c:tx>
            <c:v>sample 2</c:v>
          </c:tx>
          <c:spPr>
            <a:ln w="28575">
              <a:noFill/>
            </a:ln>
          </c:spPr>
          <c:marker>
            <c:symbol val="x"/>
            <c:size val="5"/>
            <c:spPr>
              <a:ln>
                <a:solidFill>
                  <a:srgbClr val="C00000"/>
                </a:solidFill>
              </a:ln>
            </c:spPr>
          </c:marker>
          <c:xVal>
            <c:numRef>
              <c:f>'in2'!$C$101:$C$109</c:f>
              <c:numCache>
                <c:formatCode>General</c:formatCode>
                <c:ptCount val="9"/>
                <c:pt idx="0">
                  <c:v>3400</c:v>
                </c:pt>
                <c:pt idx="1">
                  <c:v>1130</c:v>
                </c:pt>
                <c:pt idx="2">
                  <c:v>2050</c:v>
                </c:pt>
                <c:pt idx="3">
                  <c:v>110</c:v>
                </c:pt>
                <c:pt idx="4">
                  <c:v>1420</c:v>
                </c:pt>
                <c:pt idx="5">
                  <c:v>311.48999999999978</c:v>
                </c:pt>
                <c:pt idx="6">
                  <c:v>1098.6599999999999</c:v>
                </c:pt>
                <c:pt idx="7">
                  <c:v>9709.5</c:v>
                </c:pt>
                <c:pt idx="8">
                  <c:v>8.5</c:v>
                </c:pt>
              </c:numCache>
            </c:numRef>
          </c:xVal>
          <c:yVal>
            <c:numRef>
              <c:f>'in2'!$AK$101:$AK$109</c:f>
              <c:numCache>
                <c:formatCode>General</c:formatCode>
                <c:ptCount val="9"/>
                <c:pt idx="0">
                  <c:v>1430.3099722431243</c:v>
                </c:pt>
                <c:pt idx="1">
                  <c:v>1795.0616997916948</c:v>
                </c:pt>
                <c:pt idx="2">
                  <c:v>10705.484288128691</c:v>
                </c:pt>
                <c:pt idx="3">
                  <c:v>303.22252353849069</c:v>
                </c:pt>
                <c:pt idx="4">
                  <c:v>2125.1010029917816</c:v>
                </c:pt>
                <c:pt idx="5">
                  <c:v>2082.3698110251098</c:v>
                </c:pt>
                <c:pt idx="6">
                  <c:v>1171.2087112356019</c:v>
                </c:pt>
                <c:pt idx="7">
                  <c:v>26469.382552126557</c:v>
                </c:pt>
                <c:pt idx="8">
                  <c:v>426.61245625455808</c:v>
                </c:pt>
              </c:numCache>
            </c:numRef>
          </c:yVal>
          <c:smooth val="0"/>
          <c:extLst>
            <c:ext xmlns:c16="http://schemas.microsoft.com/office/drawing/2014/chart" uri="{C3380CC4-5D6E-409C-BE32-E72D297353CC}">
              <c16:uniqueId val="{00000001-C357-401F-A8DC-6826DB398AD0}"/>
            </c:ext>
          </c:extLst>
        </c:ser>
        <c:ser>
          <c:idx val="5"/>
          <c:order val="2"/>
          <c:tx>
            <c:v>sample 3</c:v>
          </c:tx>
          <c:spPr>
            <a:ln w="28575">
              <a:noFill/>
            </a:ln>
          </c:spPr>
          <c:marker>
            <c:symbol val="circle"/>
            <c:size val="5"/>
            <c:spPr>
              <a:ln>
                <a:solidFill>
                  <a:schemeClr val="dk1">
                    <a:shade val="95000"/>
                    <a:satMod val="105000"/>
                  </a:schemeClr>
                </a:solidFill>
              </a:ln>
            </c:spPr>
          </c:marker>
          <c:xVal>
            <c:numRef>
              <c:f>'in3'!$C$101:$C$109</c:f>
              <c:numCache>
                <c:formatCode>General</c:formatCode>
                <c:ptCount val="9"/>
                <c:pt idx="0">
                  <c:v>1005.2</c:v>
                </c:pt>
                <c:pt idx="1">
                  <c:v>400</c:v>
                </c:pt>
                <c:pt idx="2">
                  <c:v>7.5</c:v>
                </c:pt>
                <c:pt idx="3">
                  <c:v>3400</c:v>
                </c:pt>
                <c:pt idx="4">
                  <c:v>480</c:v>
                </c:pt>
                <c:pt idx="5">
                  <c:v>23600</c:v>
                </c:pt>
                <c:pt idx="6">
                  <c:v>290</c:v>
                </c:pt>
                <c:pt idx="7">
                  <c:v>1098.6599999999999</c:v>
                </c:pt>
                <c:pt idx="8">
                  <c:v>60</c:v>
                </c:pt>
              </c:numCache>
            </c:numRef>
          </c:xVal>
          <c:yVal>
            <c:numRef>
              <c:f>'in3'!$AK$101:$AK$109</c:f>
              <c:numCache>
                <c:formatCode>General</c:formatCode>
                <c:ptCount val="9"/>
                <c:pt idx="0">
                  <c:v>10657.979701692015</c:v>
                </c:pt>
                <c:pt idx="1">
                  <c:v>4077.4890265336721</c:v>
                </c:pt>
                <c:pt idx="2">
                  <c:v>2680.4713353808393</c:v>
                </c:pt>
                <c:pt idx="3">
                  <c:v>2947.9658389499509</c:v>
                </c:pt>
                <c:pt idx="4">
                  <c:v>4109.8493517146835</c:v>
                </c:pt>
                <c:pt idx="5">
                  <c:v>7269.2695831710926</c:v>
                </c:pt>
                <c:pt idx="6">
                  <c:v>2458.4837652119036</c:v>
                </c:pt>
                <c:pt idx="7">
                  <c:v>2656.9778694679553</c:v>
                </c:pt>
                <c:pt idx="8">
                  <c:v>2104.3992328543654</c:v>
                </c:pt>
              </c:numCache>
            </c:numRef>
          </c:yVal>
          <c:smooth val="0"/>
          <c:extLst>
            <c:ext xmlns:c16="http://schemas.microsoft.com/office/drawing/2014/chart" uri="{C3380CC4-5D6E-409C-BE32-E72D297353CC}">
              <c16:uniqueId val="{00000002-C357-401F-A8DC-6826DB398AD0}"/>
            </c:ext>
          </c:extLst>
        </c:ser>
        <c:ser>
          <c:idx val="2"/>
          <c:order val="3"/>
          <c:tx>
            <c:v>sample 4</c:v>
          </c:tx>
          <c:spPr>
            <a:ln w="28575">
              <a:noFill/>
            </a:ln>
          </c:spPr>
          <c:marker>
            <c:symbol val="triangle"/>
            <c:size val="6"/>
            <c:spPr>
              <a:ln>
                <a:solidFill>
                  <a:schemeClr val="dk1">
                    <a:shade val="95000"/>
                    <a:satMod val="105000"/>
                  </a:schemeClr>
                </a:solidFill>
              </a:ln>
            </c:spPr>
          </c:marker>
          <c:xVal>
            <c:numRef>
              <c:f>'in4'!$C$101:$C$109</c:f>
              <c:numCache>
                <c:formatCode>General</c:formatCode>
                <c:ptCount val="9"/>
                <c:pt idx="0">
                  <c:v>3570</c:v>
                </c:pt>
                <c:pt idx="1">
                  <c:v>1200</c:v>
                </c:pt>
                <c:pt idx="2">
                  <c:v>7.5</c:v>
                </c:pt>
                <c:pt idx="3">
                  <c:v>929</c:v>
                </c:pt>
                <c:pt idx="4">
                  <c:v>65120</c:v>
                </c:pt>
                <c:pt idx="5">
                  <c:v>8.5</c:v>
                </c:pt>
                <c:pt idx="6">
                  <c:v>48.99</c:v>
                </c:pt>
                <c:pt idx="7">
                  <c:v>122</c:v>
                </c:pt>
                <c:pt idx="8">
                  <c:v>566.33999999999958</c:v>
                </c:pt>
              </c:numCache>
            </c:numRef>
          </c:xVal>
          <c:yVal>
            <c:numRef>
              <c:f>'in4'!$AK$101:$AK$109</c:f>
              <c:numCache>
                <c:formatCode>General</c:formatCode>
                <c:ptCount val="9"/>
                <c:pt idx="0">
                  <c:v>4187.4488030369803</c:v>
                </c:pt>
                <c:pt idx="1">
                  <c:v>2094.3210509987771</c:v>
                </c:pt>
                <c:pt idx="2">
                  <c:v>883.36848795308811</c:v>
                </c:pt>
                <c:pt idx="3">
                  <c:v>1326.188102615572</c:v>
                </c:pt>
                <c:pt idx="4">
                  <c:v>48232.690506939034</c:v>
                </c:pt>
                <c:pt idx="5">
                  <c:v>422.97923106520904</c:v>
                </c:pt>
                <c:pt idx="6">
                  <c:v>332.15500769310586</c:v>
                </c:pt>
                <c:pt idx="7">
                  <c:v>0</c:v>
                </c:pt>
                <c:pt idx="8">
                  <c:v>2509.927537392085</c:v>
                </c:pt>
              </c:numCache>
            </c:numRef>
          </c:yVal>
          <c:smooth val="0"/>
          <c:extLst>
            <c:ext xmlns:c16="http://schemas.microsoft.com/office/drawing/2014/chart" uri="{C3380CC4-5D6E-409C-BE32-E72D297353CC}">
              <c16:uniqueId val="{00000003-C357-401F-A8DC-6826DB398AD0}"/>
            </c:ext>
          </c:extLst>
        </c:ser>
        <c:ser>
          <c:idx val="1"/>
          <c:order val="4"/>
          <c:tx>
            <c:v>sample 5</c:v>
          </c:tx>
          <c:spPr>
            <a:ln w="28575">
              <a:noFill/>
            </a:ln>
          </c:spPr>
          <c:marker>
            <c:symbol val="square"/>
            <c:size val="4"/>
          </c:marker>
          <c:xVal>
            <c:numRef>
              <c:f>'in5'!$C$101:$C$109</c:f>
              <c:numCache>
                <c:formatCode>General</c:formatCode>
                <c:ptCount val="9"/>
                <c:pt idx="0">
                  <c:v>1200</c:v>
                </c:pt>
                <c:pt idx="1">
                  <c:v>400</c:v>
                </c:pt>
                <c:pt idx="2">
                  <c:v>2950</c:v>
                </c:pt>
                <c:pt idx="3">
                  <c:v>1420</c:v>
                </c:pt>
                <c:pt idx="4">
                  <c:v>16.989999999999977</c:v>
                </c:pt>
                <c:pt idx="5">
                  <c:v>60</c:v>
                </c:pt>
                <c:pt idx="6">
                  <c:v>1800</c:v>
                </c:pt>
                <c:pt idx="7">
                  <c:v>3110</c:v>
                </c:pt>
                <c:pt idx="8">
                  <c:v>7360</c:v>
                </c:pt>
              </c:numCache>
            </c:numRef>
          </c:xVal>
          <c:yVal>
            <c:numRef>
              <c:f>'in5'!$AK$101:$AK$109</c:f>
              <c:numCache>
                <c:formatCode>General</c:formatCode>
                <c:ptCount val="9"/>
                <c:pt idx="0">
                  <c:v>2473.6100230592442</c:v>
                </c:pt>
                <c:pt idx="1">
                  <c:v>2800.3787040667185</c:v>
                </c:pt>
                <c:pt idx="2">
                  <c:v>4837.8243174349527</c:v>
                </c:pt>
                <c:pt idx="3">
                  <c:v>2618.5311402071625</c:v>
                </c:pt>
                <c:pt idx="4">
                  <c:v>713.7973120427431</c:v>
                </c:pt>
                <c:pt idx="5">
                  <c:v>878.01162601609735</c:v>
                </c:pt>
                <c:pt idx="6">
                  <c:v>3138.0088276015667</c:v>
                </c:pt>
                <c:pt idx="7">
                  <c:v>4655.2805376792048</c:v>
                </c:pt>
                <c:pt idx="8">
                  <c:v>9098.1375998728709</c:v>
                </c:pt>
              </c:numCache>
            </c:numRef>
          </c:yVal>
          <c:smooth val="0"/>
          <c:extLst>
            <c:ext xmlns:c16="http://schemas.microsoft.com/office/drawing/2014/chart" uri="{C3380CC4-5D6E-409C-BE32-E72D297353CC}">
              <c16:uniqueId val="{00000004-C357-401F-A8DC-6826DB398AD0}"/>
            </c:ext>
          </c:extLst>
        </c:ser>
        <c:ser>
          <c:idx val="0"/>
          <c:order val="5"/>
          <c:tx>
            <c:v>sample 6</c:v>
          </c:tx>
          <c:spPr>
            <a:ln w="28575">
              <a:noFill/>
            </a:ln>
          </c:spPr>
          <c:marker>
            <c:symbol val="diamond"/>
            <c:size val="5"/>
            <c:spPr>
              <a:solidFill>
                <a:schemeClr val="tx1">
                  <a:lumMod val="85000"/>
                  <a:lumOff val="15000"/>
                </a:schemeClr>
              </a:solidFill>
              <a:ln>
                <a:solidFill>
                  <a:schemeClr val="dk1">
                    <a:shade val="95000"/>
                    <a:satMod val="105000"/>
                  </a:schemeClr>
                </a:solidFill>
              </a:ln>
            </c:spPr>
          </c:marker>
          <c:xVal>
            <c:numRef>
              <c:f>'in6'!$C$101:$C$109</c:f>
              <c:numCache>
                <c:formatCode>General</c:formatCode>
                <c:ptCount val="9"/>
                <c:pt idx="0">
                  <c:v>78100</c:v>
                </c:pt>
                <c:pt idx="1">
                  <c:v>21000</c:v>
                </c:pt>
                <c:pt idx="2">
                  <c:v>7200</c:v>
                </c:pt>
                <c:pt idx="3">
                  <c:v>48.99</c:v>
                </c:pt>
                <c:pt idx="4">
                  <c:v>1600</c:v>
                </c:pt>
                <c:pt idx="5">
                  <c:v>36.980000000000004</c:v>
                </c:pt>
                <c:pt idx="6">
                  <c:v>4500</c:v>
                </c:pt>
                <c:pt idx="7">
                  <c:v>28000</c:v>
                </c:pt>
                <c:pt idx="8">
                  <c:v>11200</c:v>
                </c:pt>
              </c:numCache>
            </c:numRef>
          </c:xVal>
          <c:yVal>
            <c:numRef>
              <c:f>'in6'!$AK$101:$AK$109</c:f>
              <c:numCache>
                <c:formatCode>General</c:formatCode>
                <c:ptCount val="9"/>
                <c:pt idx="0">
                  <c:v>71331.385203306621</c:v>
                </c:pt>
                <c:pt idx="1">
                  <c:v>6505.4083405120846</c:v>
                </c:pt>
                <c:pt idx="2">
                  <c:v>12432.935808567148</c:v>
                </c:pt>
                <c:pt idx="3">
                  <c:v>495.36322825497354</c:v>
                </c:pt>
                <c:pt idx="4">
                  <c:v>1165.9270328283749</c:v>
                </c:pt>
                <c:pt idx="5">
                  <c:v>1230.8471912247785</c:v>
                </c:pt>
                <c:pt idx="6">
                  <c:v>5097.2654481864602</c:v>
                </c:pt>
                <c:pt idx="7">
                  <c:v>8810.8741138177411</c:v>
                </c:pt>
                <c:pt idx="8">
                  <c:v>4401.446588249567</c:v>
                </c:pt>
              </c:numCache>
            </c:numRef>
          </c:yVal>
          <c:smooth val="0"/>
          <c:extLst>
            <c:ext xmlns:c16="http://schemas.microsoft.com/office/drawing/2014/chart" uri="{C3380CC4-5D6E-409C-BE32-E72D297353CC}">
              <c16:uniqueId val="{00000005-C357-401F-A8DC-6826DB398AD0}"/>
            </c:ext>
          </c:extLst>
        </c:ser>
        <c:ser>
          <c:idx val="7"/>
          <c:order val="6"/>
          <c:tx>
            <c:v>sample 7</c:v>
          </c:tx>
          <c:spPr>
            <a:ln w="28575">
              <a:noFill/>
            </a:ln>
          </c:spPr>
          <c:xVal>
            <c:numRef>
              <c:f>'in7'!$C$101:$C$109</c:f>
              <c:numCache>
                <c:formatCode>General</c:formatCode>
                <c:ptCount val="9"/>
                <c:pt idx="0">
                  <c:v>1200</c:v>
                </c:pt>
                <c:pt idx="1">
                  <c:v>4950</c:v>
                </c:pt>
                <c:pt idx="2">
                  <c:v>116</c:v>
                </c:pt>
                <c:pt idx="3">
                  <c:v>14.16</c:v>
                </c:pt>
                <c:pt idx="4">
                  <c:v>79.28</c:v>
                </c:pt>
                <c:pt idx="5">
                  <c:v>654</c:v>
                </c:pt>
                <c:pt idx="6">
                  <c:v>17.5</c:v>
                </c:pt>
                <c:pt idx="7">
                  <c:v>122</c:v>
                </c:pt>
                <c:pt idx="8">
                  <c:v>24947</c:v>
                </c:pt>
              </c:numCache>
            </c:numRef>
          </c:xVal>
          <c:yVal>
            <c:numRef>
              <c:f>'in7'!$AK$101:$AK$109</c:f>
              <c:numCache>
                <c:formatCode>General</c:formatCode>
                <c:ptCount val="9"/>
                <c:pt idx="0">
                  <c:v>1555.2659523225782</c:v>
                </c:pt>
                <c:pt idx="1">
                  <c:v>4071.5818643972043</c:v>
                </c:pt>
                <c:pt idx="2">
                  <c:v>0</c:v>
                </c:pt>
                <c:pt idx="3">
                  <c:v>973.40132826995386</c:v>
                </c:pt>
                <c:pt idx="4">
                  <c:v>960.39278267114514</c:v>
                </c:pt>
                <c:pt idx="5">
                  <c:v>1052.5273469444846</c:v>
                </c:pt>
                <c:pt idx="6">
                  <c:v>114.12362839560791</c:v>
                </c:pt>
                <c:pt idx="7">
                  <c:v>0</c:v>
                </c:pt>
                <c:pt idx="8">
                  <c:v>14295.145191151692</c:v>
                </c:pt>
              </c:numCache>
            </c:numRef>
          </c:yVal>
          <c:smooth val="0"/>
          <c:extLst>
            <c:ext xmlns:c16="http://schemas.microsoft.com/office/drawing/2014/chart" uri="{C3380CC4-5D6E-409C-BE32-E72D297353CC}">
              <c16:uniqueId val="{00000006-C357-401F-A8DC-6826DB398AD0}"/>
            </c:ext>
          </c:extLst>
        </c:ser>
        <c:ser>
          <c:idx val="8"/>
          <c:order val="7"/>
          <c:tx>
            <c:v>sample 8</c:v>
          </c:tx>
          <c:spPr>
            <a:ln w="28575">
              <a:noFill/>
            </a:ln>
          </c:spPr>
          <c:marker>
            <c:symbol val="dash"/>
            <c:size val="6"/>
            <c:spPr>
              <a:solidFill>
                <a:schemeClr val="tx1"/>
              </a:solidFill>
              <a:ln>
                <a:solidFill>
                  <a:schemeClr val="tx1"/>
                </a:solidFill>
              </a:ln>
            </c:spPr>
          </c:marker>
          <c:xVal>
            <c:numRef>
              <c:f>'in8'!$C$101:$C$109</c:f>
              <c:numCache>
                <c:formatCode>General</c:formatCode>
                <c:ptCount val="9"/>
                <c:pt idx="0">
                  <c:v>810</c:v>
                </c:pt>
                <c:pt idx="1">
                  <c:v>7.5</c:v>
                </c:pt>
                <c:pt idx="2">
                  <c:v>6850</c:v>
                </c:pt>
                <c:pt idx="3">
                  <c:v>8.5</c:v>
                </c:pt>
                <c:pt idx="4">
                  <c:v>4.42</c:v>
                </c:pt>
                <c:pt idx="5">
                  <c:v>144.41999999999999</c:v>
                </c:pt>
                <c:pt idx="6">
                  <c:v>28000</c:v>
                </c:pt>
                <c:pt idx="7">
                  <c:v>566.33999999999958</c:v>
                </c:pt>
                <c:pt idx="8">
                  <c:v>7743</c:v>
                </c:pt>
              </c:numCache>
            </c:numRef>
          </c:xVal>
          <c:yVal>
            <c:numRef>
              <c:f>'in8'!$AK$101:$AK$109</c:f>
              <c:numCache>
                <c:formatCode>General</c:formatCode>
                <c:ptCount val="9"/>
                <c:pt idx="0">
                  <c:v>694.75140008724986</c:v>
                </c:pt>
                <c:pt idx="1">
                  <c:v>670.75927989604759</c:v>
                </c:pt>
                <c:pt idx="2">
                  <c:v>5602.8538616436854</c:v>
                </c:pt>
                <c:pt idx="3">
                  <c:v>398.18365917549374</c:v>
                </c:pt>
                <c:pt idx="4">
                  <c:v>248.75185650052003</c:v>
                </c:pt>
                <c:pt idx="5">
                  <c:v>663.5011066787016</c:v>
                </c:pt>
                <c:pt idx="6">
                  <c:v>9537.8121112475419</c:v>
                </c:pt>
                <c:pt idx="7">
                  <c:v>1731.07851088396</c:v>
                </c:pt>
                <c:pt idx="8">
                  <c:v>5419.0515015935553</c:v>
                </c:pt>
              </c:numCache>
            </c:numRef>
          </c:yVal>
          <c:smooth val="0"/>
          <c:extLst>
            <c:ext xmlns:c16="http://schemas.microsoft.com/office/drawing/2014/chart" uri="{C3380CC4-5D6E-409C-BE32-E72D297353CC}">
              <c16:uniqueId val="{00000007-C357-401F-A8DC-6826DB398AD0}"/>
            </c:ext>
          </c:extLst>
        </c:ser>
        <c:ser>
          <c:idx val="6"/>
          <c:order val="8"/>
          <c:tx>
            <c:v>sample 9</c:v>
          </c:tx>
          <c:spPr>
            <a:ln w="28575">
              <a:noFill/>
            </a:ln>
          </c:spPr>
          <c:marker>
            <c:symbol val="plus"/>
            <c:size val="5"/>
            <c:spPr>
              <a:ln>
                <a:solidFill>
                  <a:schemeClr val="tx1"/>
                </a:solidFill>
              </a:ln>
            </c:spPr>
          </c:marker>
          <c:xVal>
            <c:numRef>
              <c:f>'in9'!$C$101:$C$109</c:f>
              <c:numCache>
                <c:formatCode>General</c:formatCode>
                <c:ptCount val="9"/>
                <c:pt idx="0">
                  <c:v>2500</c:v>
                </c:pt>
                <c:pt idx="1">
                  <c:v>1005.2</c:v>
                </c:pt>
                <c:pt idx="2">
                  <c:v>7.5</c:v>
                </c:pt>
                <c:pt idx="3">
                  <c:v>8500</c:v>
                </c:pt>
                <c:pt idx="4">
                  <c:v>400</c:v>
                </c:pt>
                <c:pt idx="5">
                  <c:v>4.42</c:v>
                </c:pt>
                <c:pt idx="6">
                  <c:v>2.12</c:v>
                </c:pt>
                <c:pt idx="7">
                  <c:v>7360</c:v>
                </c:pt>
                <c:pt idx="8">
                  <c:v>1150</c:v>
                </c:pt>
              </c:numCache>
            </c:numRef>
          </c:xVal>
          <c:yVal>
            <c:numRef>
              <c:f>'in9'!$AK$101:$AK$109</c:f>
              <c:numCache>
                <c:formatCode>General</c:formatCode>
                <c:ptCount val="9"/>
                <c:pt idx="0">
                  <c:v>5437.7147991722804</c:v>
                </c:pt>
                <c:pt idx="1">
                  <c:v>8409.4667457100677</c:v>
                </c:pt>
                <c:pt idx="2">
                  <c:v>508.4412861139873</c:v>
                </c:pt>
                <c:pt idx="3">
                  <c:v>7121.0927141727734</c:v>
                </c:pt>
                <c:pt idx="4">
                  <c:v>1360.3719295642547</c:v>
                </c:pt>
                <c:pt idx="5">
                  <c:v>153.83121011519239</c:v>
                </c:pt>
                <c:pt idx="6">
                  <c:v>735.83711502987649</c:v>
                </c:pt>
                <c:pt idx="7">
                  <c:v>14643.42988929133</c:v>
                </c:pt>
                <c:pt idx="8">
                  <c:v>4383.1207986405234</c:v>
                </c:pt>
              </c:numCache>
            </c:numRef>
          </c:yVal>
          <c:smooth val="0"/>
          <c:extLst>
            <c:ext xmlns:c16="http://schemas.microsoft.com/office/drawing/2014/chart" uri="{C3380CC4-5D6E-409C-BE32-E72D297353CC}">
              <c16:uniqueId val="{00000008-C357-401F-A8DC-6826DB398AD0}"/>
            </c:ext>
          </c:extLst>
        </c:ser>
        <c:ser>
          <c:idx val="9"/>
          <c:order val="9"/>
          <c:tx>
            <c:v>sample10</c:v>
          </c:tx>
          <c:spPr>
            <a:ln w="28575">
              <a:noFill/>
            </a:ln>
          </c:spPr>
          <c:marker>
            <c:symbol val="diamond"/>
            <c:size val="6"/>
            <c:spPr>
              <a:solidFill>
                <a:srgbClr val="FFFF00"/>
              </a:solidFill>
              <a:ln>
                <a:solidFill>
                  <a:schemeClr val="dk1">
                    <a:shade val="95000"/>
                    <a:satMod val="105000"/>
                  </a:schemeClr>
                </a:solidFill>
              </a:ln>
            </c:spPr>
          </c:marker>
          <c:xVal>
            <c:numRef>
              <c:f>'in10'!$C$101:$C$109</c:f>
              <c:numCache>
                <c:formatCode>General</c:formatCode>
                <c:ptCount val="9"/>
                <c:pt idx="0">
                  <c:v>9709.5</c:v>
                </c:pt>
                <c:pt idx="1">
                  <c:v>8500</c:v>
                </c:pt>
                <c:pt idx="2">
                  <c:v>510</c:v>
                </c:pt>
                <c:pt idx="3">
                  <c:v>116</c:v>
                </c:pt>
                <c:pt idx="4">
                  <c:v>48.99</c:v>
                </c:pt>
                <c:pt idx="5">
                  <c:v>793</c:v>
                </c:pt>
                <c:pt idx="6">
                  <c:v>1645</c:v>
                </c:pt>
                <c:pt idx="7">
                  <c:v>29.5</c:v>
                </c:pt>
                <c:pt idx="8">
                  <c:v>28000</c:v>
                </c:pt>
              </c:numCache>
            </c:numRef>
          </c:xVal>
          <c:yVal>
            <c:numRef>
              <c:f>'in10'!$AK$101:$AK$109</c:f>
              <c:numCache>
                <c:formatCode>General</c:formatCode>
                <c:ptCount val="9"/>
                <c:pt idx="0">
                  <c:v>13831.810296096297</c:v>
                </c:pt>
                <c:pt idx="1">
                  <c:v>6697.2182532550914</c:v>
                </c:pt>
                <c:pt idx="2">
                  <c:v>360.20373882015156</c:v>
                </c:pt>
                <c:pt idx="3">
                  <c:v>465.20955440803988</c:v>
                </c:pt>
                <c:pt idx="4">
                  <c:v>250.46956683444114</c:v>
                </c:pt>
                <c:pt idx="5">
                  <c:v>3187.9400660085562</c:v>
                </c:pt>
                <c:pt idx="6">
                  <c:v>1140.4309879415246</c:v>
                </c:pt>
                <c:pt idx="7">
                  <c:v>163.35875159287119</c:v>
                </c:pt>
                <c:pt idx="8">
                  <c:v>15612.539048109255</c:v>
                </c:pt>
              </c:numCache>
            </c:numRef>
          </c:yVal>
          <c:smooth val="0"/>
          <c:extLst>
            <c:ext xmlns:c16="http://schemas.microsoft.com/office/drawing/2014/chart" uri="{C3380CC4-5D6E-409C-BE32-E72D297353CC}">
              <c16:uniqueId val="{00000009-C357-401F-A8DC-6826DB398AD0}"/>
            </c:ext>
          </c:extLst>
        </c:ser>
        <c:dLbls>
          <c:showLegendKey val="0"/>
          <c:showVal val="0"/>
          <c:showCatName val="0"/>
          <c:showSerName val="0"/>
          <c:showPercent val="0"/>
          <c:showBubbleSize val="0"/>
        </c:dLbls>
        <c:axId val="206882304"/>
        <c:axId val="206888960"/>
      </c:scatterChart>
      <c:valAx>
        <c:axId val="206882304"/>
        <c:scaling>
          <c:logBase val="10"/>
          <c:orientation val="minMax"/>
        </c:scaling>
        <c:delete val="0"/>
        <c:axPos val="b"/>
        <c:majorGridlines/>
        <c:title>
          <c:tx>
            <c:rich>
              <a:bodyPr/>
              <a:lstStyle/>
              <a:p>
                <a:pPr>
                  <a:defRPr/>
                </a:pPr>
                <a:r>
                  <a:rPr lang="en-US"/>
                  <a:t>Observation (m</a:t>
                </a:r>
                <a:r>
                  <a:rPr lang="en-US" baseline="30000"/>
                  <a:t>3</a:t>
                </a:r>
                <a:r>
                  <a:rPr lang="en-US"/>
                  <a:t>/s)</a:t>
                </a:r>
              </a:p>
            </c:rich>
          </c:tx>
          <c:layout>
            <c:manualLayout>
              <c:xMode val="edge"/>
              <c:yMode val="edge"/>
              <c:x val="0.38358168200245796"/>
              <c:y val="0.93634082557305165"/>
            </c:manualLayout>
          </c:layout>
          <c:overlay val="0"/>
        </c:title>
        <c:numFmt formatCode="General" sourceLinked="1"/>
        <c:majorTickMark val="out"/>
        <c:minorTickMark val="none"/>
        <c:tickLblPos val="nextTo"/>
        <c:crossAx val="206888960"/>
        <c:crosses val="autoZero"/>
        <c:crossBetween val="midCat"/>
      </c:valAx>
      <c:valAx>
        <c:axId val="206888960"/>
        <c:scaling>
          <c:logBase val="10"/>
          <c:orientation val="minMax"/>
          <c:min val="1"/>
        </c:scaling>
        <c:delete val="0"/>
        <c:axPos val="l"/>
        <c:majorGridlines/>
        <c:title>
          <c:tx>
            <c:rich>
              <a:bodyPr rot="-5400000" vert="horz"/>
              <a:lstStyle/>
              <a:p>
                <a:pPr>
                  <a:defRPr/>
                </a:pPr>
                <a:r>
                  <a:rPr lang="en-US"/>
                  <a:t>Estimation (m</a:t>
                </a:r>
                <a:r>
                  <a:rPr lang="en-US" baseline="30000"/>
                  <a:t>3</a:t>
                </a:r>
                <a:r>
                  <a:rPr lang="en-US"/>
                  <a:t>/s)</a:t>
                </a:r>
              </a:p>
            </c:rich>
          </c:tx>
          <c:overlay val="0"/>
        </c:title>
        <c:numFmt formatCode="General" sourceLinked="1"/>
        <c:majorTickMark val="out"/>
        <c:minorTickMark val="none"/>
        <c:tickLblPos val="nextTo"/>
        <c:crossAx val="206882304"/>
        <c:crosses val="autoZero"/>
        <c:crossBetween val="midCat"/>
      </c:valAx>
      <c:spPr>
        <a:ln>
          <a:solidFill>
            <a:schemeClr val="tx1"/>
          </a:solidFill>
        </a:ln>
      </c:spPr>
    </c:plotArea>
    <c:legend>
      <c:legendPos val="r"/>
      <c:layout>
        <c:manualLayout>
          <c:xMode val="edge"/>
          <c:yMode val="edge"/>
          <c:x val="2.6846684630599974E-2"/>
          <c:y val="1.598047145955479E-2"/>
          <c:w val="0.95926626098241008"/>
          <c:h val="0.12152722249337063"/>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7589252827241"/>
          <c:y val="0.15703892010960641"/>
          <c:w val="0.73062276381845015"/>
          <c:h val="0.68879049961313621"/>
        </c:manualLayout>
      </c:layout>
      <c:scatterChart>
        <c:scatterStyle val="lineMarker"/>
        <c:varyColors val="0"/>
        <c:ser>
          <c:idx val="4"/>
          <c:order val="0"/>
          <c:tx>
            <c:v>sample 1</c:v>
          </c:tx>
          <c:spPr>
            <a:ln w="28575">
              <a:noFill/>
            </a:ln>
          </c:spPr>
          <c:marker>
            <c:symbol val="star"/>
            <c:size val="5"/>
            <c:spPr>
              <a:ln>
                <a:solidFill>
                  <a:srgbClr val="C00000"/>
                </a:solidFill>
              </a:ln>
            </c:spPr>
          </c:marker>
          <c:xVal>
            <c:numRef>
              <c:f>'in1'!$D$100:$D$108</c:f>
              <c:numCache>
                <c:formatCode>General</c:formatCode>
                <c:ptCount val="9"/>
                <c:pt idx="0">
                  <c:v>492.7</c:v>
                </c:pt>
                <c:pt idx="1">
                  <c:v>8500</c:v>
                </c:pt>
                <c:pt idx="2">
                  <c:v>290</c:v>
                </c:pt>
                <c:pt idx="3">
                  <c:v>157.44</c:v>
                </c:pt>
                <c:pt idx="4">
                  <c:v>31.150000000000013</c:v>
                </c:pt>
                <c:pt idx="5">
                  <c:v>4.42</c:v>
                </c:pt>
                <c:pt idx="6">
                  <c:v>4500</c:v>
                </c:pt>
                <c:pt idx="7">
                  <c:v>24947</c:v>
                </c:pt>
                <c:pt idx="8">
                  <c:v>7360</c:v>
                </c:pt>
              </c:numCache>
            </c:numRef>
          </c:xVal>
          <c:yVal>
            <c:numRef>
              <c:f>'in1'!$AE$100:$AE$108</c:f>
              <c:numCache>
                <c:formatCode>General</c:formatCode>
                <c:ptCount val="9"/>
                <c:pt idx="0">
                  <c:v>375.72968988210187</c:v>
                </c:pt>
                <c:pt idx="1">
                  <c:v>5732.8693060098813</c:v>
                </c:pt>
                <c:pt idx="2">
                  <c:v>539.92801380402818</c:v>
                </c:pt>
                <c:pt idx="3">
                  <c:v>708.55418114510724</c:v>
                </c:pt>
                <c:pt idx="4">
                  <c:v>397.813603794296</c:v>
                </c:pt>
                <c:pt idx="5">
                  <c:v>353.34049077715662</c:v>
                </c:pt>
                <c:pt idx="6">
                  <c:v>6612.6511316123933</c:v>
                </c:pt>
                <c:pt idx="7">
                  <c:v>12401.733008162182</c:v>
                </c:pt>
                <c:pt idx="8">
                  <c:v>15399.801342334329</c:v>
                </c:pt>
              </c:numCache>
            </c:numRef>
          </c:yVal>
          <c:smooth val="0"/>
          <c:extLst>
            <c:ext xmlns:c16="http://schemas.microsoft.com/office/drawing/2014/chart" uri="{C3380CC4-5D6E-409C-BE32-E72D297353CC}">
              <c16:uniqueId val="{00000000-774B-4577-9FC8-7D6EB669A7D4}"/>
            </c:ext>
          </c:extLst>
        </c:ser>
        <c:ser>
          <c:idx val="3"/>
          <c:order val="1"/>
          <c:tx>
            <c:v>sample 2</c:v>
          </c:tx>
          <c:spPr>
            <a:ln w="28575">
              <a:noFill/>
            </a:ln>
          </c:spPr>
          <c:marker>
            <c:symbol val="x"/>
            <c:size val="5"/>
            <c:spPr>
              <a:ln>
                <a:solidFill>
                  <a:srgbClr val="C00000"/>
                </a:solidFill>
              </a:ln>
            </c:spPr>
          </c:marker>
          <c:xVal>
            <c:numRef>
              <c:f>'in2'!$D$100:$D$108</c:f>
              <c:numCache>
                <c:formatCode>General</c:formatCode>
                <c:ptCount val="9"/>
                <c:pt idx="0">
                  <c:v>3400</c:v>
                </c:pt>
                <c:pt idx="1">
                  <c:v>1130</c:v>
                </c:pt>
                <c:pt idx="2">
                  <c:v>2050</c:v>
                </c:pt>
                <c:pt idx="3">
                  <c:v>110</c:v>
                </c:pt>
                <c:pt idx="4">
                  <c:v>1420</c:v>
                </c:pt>
                <c:pt idx="5">
                  <c:v>311.48999999999978</c:v>
                </c:pt>
                <c:pt idx="6">
                  <c:v>1098.6599999999999</c:v>
                </c:pt>
                <c:pt idx="7">
                  <c:v>9709.5</c:v>
                </c:pt>
                <c:pt idx="8">
                  <c:v>8.5</c:v>
                </c:pt>
              </c:numCache>
            </c:numRef>
          </c:xVal>
          <c:yVal>
            <c:numRef>
              <c:f>'in2'!$J$100:$J$108</c:f>
              <c:numCache>
                <c:formatCode>General</c:formatCode>
                <c:ptCount val="9"/>
                <c:pt idx="0">
                  <c:v>1240.4160643631312</c:v>
                </c:pt>
                <c:pt idx="1">
                  <c:v>1921.2663887440101</c:v>
                </c:pt>
                <c:pt idx="2">
                  <c:v>11052.750755695302</c:v>
                </c:pt>
                <c:pt idx="3">
                  <c:v>24.294042844976481</c:v>
                </c:pt>
                <c:pt idx="4">
                  <c:v>2341.3133310312337</c:v>
                </c:pt>
                <c:pt idx="5">
                  <c:v>2199.6272294582882</c:v>
                </c:pt>
                <c:pt idx="6">
                  <c:v>961.76368766712574</c:v>
                </c:pt>
                <c:pt idx="7">
                  <c:v>15870.5738923882</c:v>
                </c:pt>
                <c:pt idx="8">
                  <c:v>183.87935748056501</c:v>
                </c:pt>
              </c:numCache>
            </c:numRef>
          </c:yVal>
          <c:smooth val="0"/>
          <c:extLst>
            <c:ext xmlns:c16="http://schemas.microsoft.com/office/drawing/2014/chart" uri="{C3380CC4-5D6E-409C-BE32-E72D297353CC}">
              <c16:uniqueId val="{00000001-774B-4577-9FC8-7D6EB669A7D4}"/>
            </c:ext>
          </c:extLst>
        </c:ser>
        <c:ser>
          <c:idx val="5"/>
          <c:order val="2"/>
          <c:tx>
            <c:v>sample 3</c:v>
          </c:tx>
          <c:spPr>
            <a:ln w="28575">
              <a:noFill/>
            </a:ln>
          </c:spPr>
          <c:marker>
            <c:symbol val="circle"/>
            <c:size val="5"/>
            <c:spPr>
              <a:ln>
                <a:solidFill>
                  <a:schemeClr val="dk1">
                    <a:shade val="95000"/>
                    <a:satMod val="105000"/>
                  </a:schemeClr>
                </a:solidFill>
              </a:ln>
            </c:spPr>
          </c:marker>
          <c:xVal>
            <c:numRef>
              <c:f>'in3'!$D$100:$D$108</c:f>
              <c:numCache>
                <c:formatCode>General</c:formatCode>
                <c:ptCount val="9"/>
                <c:pt idx="0">
                  <c:v>1005.2</c:v>
                </c:pt>
                <c:pt idx="1">
                  <c:v>400</c:v>
                </c:pt>
                <c:pt idx="2">
                  <c:v>7.5</c:v>
                </c:pt>
                <c:pt idx="3">
                  <c:v>3400</c:v>
                </c:pt>
                <c:pt idx="4">
                  <c:v>480</c:v>
                </c:pt>
                <c:pt idx="5">
                  <c:v>23600</c:v>
                </c:pt>
                <c:pt idx="6">
                  <c:v>290</c:v>
                </c:pt>
                <c:pt idx="7">
                  <c:v>1098.6599999999999</c:v>
                </c:pt>
                <c:pt idx="8">
                  <c:v>60</c:v>
                </c:pt>
              </c:numCache>
            </c:numRef>
          </c:xVal>
          <c:yVal>
            <c:numRef>
              <c:f>'in3'!$V$100:$V$108</c:f>
              <c:numCache>
                <c:formatCode>General</c:formatCode>
                <c:ptCount val="9"/>
                <c:pt idx="0">
                  <c:v>7103.2387228130965</c:v>
                </c:pt>
                <c:pt idx="1">
                  <c:v>248.07442125254758</c:v>
                </c:pt>
                <c:pt idx="2">
                  <c:v>124.48499510857712</c:v>
                </c:pt>
                <c:pt idx="3">
                  <c:v>774.13028051353251</c:v>
                </c:pt>
                <c:pt idx="4">
                  <c:v>393.89605289022529</c:v>
                </c:pt>
                <c:pt idx="5">
                  <c:v>7266.3814849306818</c:v>
                </c:pt>
                <c:pt idx="6">
                  <c:v>411.33829513349878</c:v>
                </c:pt>
                <c:pt idx="7">
                  <c:v>621.15060394445936</c:v>
                </c:pt>
                <c:pt idx="8">
                  <c:v>16.507471557294593</c:v>
                </c:pt>
              </c:numCache>
            </c:numRef>
          </c:yVal>
          <c:smooth val="0"/>
          <c:extLst>
            <c:ext xmlns:c16="http://schemas.microsoft.com/office/drawing/2014/chart" uri="{C3380CC4-5D6E-409C-BE32-E72D297353CC}">
              <c16:uniqueId val="{00000002-774B-4577-9FC8-7D6EB669A7D4}"/>
            </c:ext>
          </c:extLst>
        </c:ser>
        <c:ser>
          <c:idx val="2"/>
          <c:order val="3"/>
          <c:tx>
            <c:v>sample 4</c:v>
          </c:tx>
          <c:spPr>
            <a:ln w="28575">
              <a:noFill/>
            </a:ln>
          </c:spPr>
          <c:marker>
            <c:symbol val="triangle"/>
            <c:size val="6"/>
            <c:spPr>
              <a:ln>
                <a:solidFill>
                  <a:schemeClr val="dk1">
                    <a:shade val="95000"/>
                    <a:satMod val="105000"/>
                  </a:schemeClr>
                </a:solidFill>
              </a:ln>
            </c:spPr>
          </c:marker>
          <c:xVal>
            <c:numRef>
              <c:f>'in4'!$D$100:$D$108</c:f>
              <c:numCache>
                <c:formatCode>General</c:formatCode>
                <c:ptCount val="9"/>
                <c:pt idx="0">
                  <c:v>3570</c:v>
                </c:pt>
                <c:pt idx="1">
                  <c:v>1200</c:v>
                </c:pt>
                <c:pt idx="2">
                  <c:v>7.5</c:v>
                </c:pt>
                <c:pt idx="3">
                  <c:v>929</c:v>
                </c:pt>
                <c:pt idx="4">
                  <c:v>65120</c:v>
                </c:pt>
                <c:pt idx="5">
                  <c:v>8.5</c:v>
                </c:pt>
                <c:pt idx="6">
                  <c:v>48.99</c:v>
                </c:pt>
                <c:pt idx="7">
                  <c:v>122</c:v>
                </c:pt>
                <c:pt idx="8">
                  <c:v>566.33999999999958</c:v>
                </c:pt>
              </c:numCache>
            </c:numRef>
          </c:xVal>
          <c:yVal>
            <c:numRef>
              <c:f>'in4'!$AE$100:$AE$108</c:f>
              <c:numCache>
                <c:formatCode>General</c:formatCode>
                <c:ptCount val="9"/>
                <c:pt idx="0">
                  <c:v>3028.5188334254303</c:v>
                </c:pt>
                <c:pt idx="1">
                  <c:v>1131.878329760307</c:v>
                </c:pt>
                <c:pt idx="2">
                  <c:v>661.28195023271155</c:v>
                </c:pt>
                <c:pt idx="3">
                  <c:v>783.94310757922278</c:v>
                </c:pt>
                <c:pt idx="4">
                  <c:v>-18257.185794984351</c:v>
                </c:pt>
                <c:pt idx="5">
                  <c:v>531.5542702227126</c:v>
                </c:pt>
                <c:pt idx="6">
                  <c:v>505.89577193822367</c:v>
                </c:pt>
                <c:pt idx="7">
                  <c:v>387.5314755240006</c:v>
                </c:pt>
                <c:pt idx="8">
                  <c:v>1316.7511591172165</c:v>
                </c:pt>
              </c:numCache>
            </c:numRef>
          </c:yVal>
          <c:smooth val="0"/>
          <c:extLst>
            <c:ext xmlns:c16="http://schemas.microsoft.com/office/drawing/2014/chart" uri="{C3380CC4-5D6E-409C-BE32-E72D297353CC}">
              <c16:uniqueId val="{00000003-774B-4577-9FC8-7D6EB669A7D4}"/>
            </c:ext>
          </c:extLst>
        </c:ser>
        <c:ser>
          <c:idx val="1"/>
          <c:order val="4"/>
          <c:tx>
            <c:v>sample 5</c:v>
          </c:tx>
          <c:spPr>
            <a:ln w="28575">
              <a:noFill/>
            </a:ln>
          </c:spPr>
          <c:marker>
            <c:symbol val="square"/>
            <c:size val="4"/>
          </c:marker>
          <c:xVal>
            <c:numRef>
              <c:f>'in5'!$D$100:$D$108</c:f>
              <c:numCache>
                <c:formatCode>General</c:formatCode>
                <c:ptCount val="9"/>
                <c:pt idx="0">
                  <c:v>1200</c:v>
                </c:pt>
                <c:pt idx="1">
                  <c:v>400</c:v>
                </c:pt>
                <c:pt idx="2">
                  <c:v>2950</c:v>
                </c:pt>
                <c:pt idx="3">
                  <c:v>1420</c:v>
                </c:pt>
                <c:pt idx="4">
                  <c:v>16.989999999999977</c:v>
                </c:pt>
                <c:pt idx="5">
                  <c:v>60</c:v>
                </c:pt>
                <c:pt idx="6">
                  <c:v>1800</c:v>
                </c:pt>
                <c:pt idx="7">
                  <c:v>3110</c:v>
                </c:pt>
                <c:pt idx="8">
                  <c:v>7360</c:v>
                </c:pt>
              </c:numCache>
            </c:numRef>
          </c:xVal>
          <c:yVal>
            <c:numRef>
              <c:f>'in5'!$J$100:$J$108</c:f>
              <c:numCache>
                <c:formatCode>General</c:formatCode>
                <c:ptCount val="9"/>
                <c:pt idx="0">
                  <c:v>1423.7907568685584</c:v>
                </c:pt>
                <c:pt idx="1">
                  <c:v>1208.43769723336</c:v>
                </c:pt>
                <c:pt idx="2">
                  <c:v>2684.7212581826307</c:v>
                </c:pt>
                <c:pt idx="3">
                  <c:v>1116.1900354352128</c:v>
                </c:pt>
                <c:pt idx="4">
                  <c:v>91.777546609969363</c:v>
                </c:pt>
                <c:pt idx="5">
                  <c:v>116.76341481312784</c:v>
                </c:pt>
                <c:pt idx="6">
                  <c:v>2222.6515055475979</c:v>
                </c:pt>
                <c:pt idx="7">
                  <c:v>5061.6040723183169</c:v>
                </c:pt>
                <c:pt idx="8">
                  <c:v>16073.212729235491</c:v>
                </c:pt>
              </c:numCache>
            </c:numRef>
          </c:yVal>
          <c:smooth val="0"/>
          <c:extLst>
            <c:ext xmlns:c16="http://schemas.microsoft.com/office/drawing/2014/chart" uri="{C3380CC4-5D6E-409C-BE32-E72D297353CC}">
              <c16:uniqueId val="{00000004-774B-4577-9FC8-7D6EB669A7D4}"/>
            </c:ext>
          </c:extLst>
        </c:ser>
        <c:ser>
          <c:idx val="0"/>
          <c:order val="5"/>
          <c:tx>
            <c:v>sample 6</c:v>
          </c:tx>
          <c:spPr>
            <a:ln w="28575">
              <a:noFill/>
            </a:ln>
          </c:spPr>
          <c:marker>
            <c:symbol val="diamond"/>
            <c:size val="5"/>
            <c:spPr>
              <a:solidFill>
                <a:schemeClr val="tx1">
                  <a:lumMod val="85000"/>
                  <a:lumOff val="15000"/>
                </a:schemeClr>
              </a:solidFill>
              <a:ln>
                <a:solidFill>
                  <a:schemeClr val="dk1">
                    <a:shade val="95000"/>
                    <a:satMod val="105000"/>
                  </a:schemeClr>
                </a:solidFill>
              </a:ln>
            </c:spPr>
          </c:marker>
          <c:xVal>
            <c:numRef>
              <c:f>'in6'!$D$100:$D$108</c:f>
              <c:numCache>
                <c:formatCode>General</c:formatCode>
                <c:ptCount val="9"/>
                <c:pt idx="0">
                  <c:v>78100</c:v>
                </c:pt>
                <c:pt idx="1">
                  <c:v>21000</c:v>
                </c:pt>
                <c:pt idx="2">
                  <c:v>7200</c:v>
                </c:pt>
                <c:pt idx="3">
                  <c:v>48.99</c:v>
                </c:pt>
                <c:pt idx="4">
                  <c:v>1600</c:v>
                </c:pt>
                <c:pt idx="5">
                  <c:v>36.980000000000004</c:v>
                </c:pt>
                <c:pt idx="6">
                  <c:v>4500</c:v>
                </c:pt>
                <c:pt idx="7">
                  <c:v>28000</c:v>
                </c:pt>
                <c:pt idx="8">
                  <c:v>11200</c:v>
                </c:pt>
              </c:numCache>
            </c:numRef>
          </c:xVal>
          <c:yVal>
            <c:numRef>
              <c:f>'in6'!$V$100:$V$108</c:f>
              <c:numCache>
                <c:formatCode>General</c:formatCode>
                <c:ptCount val="9"/>
                <c:pt idx="0">
                  <c:v>24325.029549409748</c:v>
                </c:pt>
                <c:pt idx="1">
                  <c:v>5003.568797348752</c:v>
                </c:pt>
                <c:pt idx="2">
                  <c:v>10112.497122342615</c:v>
                </c:pt>
                <c:pt idx="3">
                  <c:v>134.84405765064722</c:v>
                </c:pt>
                <c:pt idx="4">
                  <c:v>572.39462114756839</c:v>
                </c:pt>
                <c:pt idx="5">
                  <c:v>181.39092886730995</c:v>
                </c:pt>
                <c:pt idx="6">
                  <c:v>1968.799732694577</c:v>
                </c:pt>
                <c:pt idx="7">
                  <c:v>7098.3377834660669</c:v>
                </c:pt>
                <c:pt idx="8">
                  <c:v>3144.9060048078745</c:v>
                </c:pt>
              </c:numCache>
            </c:numRef>
          </c:yVal>
          <c:smooth val="0"/>
          <c:extLst>
            <c:ext xmlns:c16="http://schemas.microsoft.com/office/drawing/2014/chart" uri="{C3380CC4-5D6E-409C-BE32-E72D297353CC}">
              <c16:uniqueId val="{00000005-774B-4577-9FC8-7D6EB669A7D4}"/>
            </c:ext>
          </c:extLst>
        </c:ser>
        <c:ser>
          <c:idx val="7"/>
          <c:order val="6"/>
          <c:tx>
            <c:v>sample 7</c:v>
          </c:tx>
          <c:spPr>
            <a:ln w="28575">
              <a:noFill/>
            </a:ln>
          </c:spPr>
          <c:xVal>
            <c:numRef>
              <c:f>'in7'!$D$100:$D$108</c:f>
              <c:numCache>
                <c:formatCode>General</c:formatCode>
                <c:ptCount val="9"/>
                <c:pt idx="0">
                  <c:v>1200</c:v>
                </c:pt>
                <c:pt idx="1">
                  <c:v>4950</c:v>
                </c:pt>
                <c:pt idx="2">
                  <c:v>116</c:v>
                </c:pt>
                <c:pt idx="3">
                  <c:v>14.16</c:v>
                </c:pt>
                <c:pt idx="4">
                  <c:v>79.28</c:v>
                </c:pt>
                <c:pt idx="5">
                  <c:v>654</c:v>
                </c:pt>
                <c:pt idx="6">
                  <c:v>17.5</c:v>
                </c:pt>
                <c:pt idx="7">
                  <c:v>122</c:v>
                </c:pt>
                <c:pt idx="8">
                  <c:v>24947</c:v>
                </c:pt>
              </c:numCache>
            </c:numRef>
          </c:xVal>
          <c:yVal>
            <c:numRef>
              <c:f>'in7'!$AE$100:$AE$108</c:f>
              <c:numCache>
                <c:formatCode>General</c:formatCode>
                <c:ptCount val="9"/>
                <c:pt idx="0">
                  <c:v>1420.2247539519251</c:v>
                </c:pt>
                <c:pt idx="1">
                  <c:v>3251.0175879136841</c:v>
                </c:pt>
                <c:pt idx="2">
                  <c:v>1672.734256041088</c:v>
                </c:pt>
                <c:pt idx="3">
                  <c:v>1461.826815109268</c:v>
                </c:pt>
                <c:pt idx="4">
                  <c:v>1465.9634148197156</c:v>
                </c:pt>
                <c:pt idx="5">
                  <c:v>1452.4323781535195</c:v>
                </c:pt>
                <c:pt idx="6">
                  <c:v>1621.7845666482681</c:v>
                </c:pt>
                <c:pt idx="7">
                  <c:v>1685.9017598097716</c:v>
                </c:pt>
                <c:pt idx="8">
                  <c:v>10170.418852647572</c:v>
                </c:pt>
              </c:numCache>
            </c:numRef>
          </c:yVal>
          <c:smooth val="0"/>
          <c:extLst>
            <c:ext xmlns:c16="http://schemas.microsoft.com/office/drawing/2014/chart" uri="{C3380CC4-5D6E-409C-BE32-E72D297353CC}">
              <c16:uniqueId val="{00000006-774B-4577-9FC8-7D6EB669A7D4}"/>
            </c:ext>
          </c:extLst>
        </c:ser>
        <c:ser>
          <c:idx val="8"/>
          <c:order val="7"/>
          <c:tx>
            <c:v>sample 8</c:v>
          </c:tx>
          <c:spPr>
            <a:ln w="28575">
              <a:noFill/>
            </a:ln>
          </c:spPr>
          <c:marker>
            <c:symbol val="dash"/>
            <c:size val="6"/>
            <c:spPr>
              <a:solidFill>
                <a:schemeClr val="tx1"/>
              </a:solidFill>
              <a:ln>
                <a:solidFill>
                  <a:schemeClr val="tx1"/>
                </a:solidFill>
              </a:ln>
            </c:spPr>
          </c:marker>
          <c:xVal>
            <c:numRef>
              <c:f>'in8'!$D$100:$D$108</c:f>
              <c:numCache>
                <c:formatCode>General</c:formatCode>
                <c:ptCount val="9"/>
                <c:pt idx="0">
                  <c:v>810</c:v>
                </c:pt>
                <c:pt idx="1">
                  <c:v>7.5</c:v>
                </c:pt>
                <c:pt idx="2">
                  <c:v>6850</c:v>
                </c:pt>
                <c:pt idx="3">
                  <c:v>8.5</c:v>
                </c:pt>
                <c:pt idx="4">
                  <c:v>4.42</c:v>
                </c:pt>
                <c:pt idx="5">
                  <c:v>144.41999999999999</c:v>
                </c:pt>
                <c:pt idx="6">
                  <c:v>28000</c:v>
                </c:pt>
                <c:pt idx="7">
                  <c:v>566.33999999999958</c:v>
                </c:pt>
                <c:pt idx="8">
                  <c:v>7743</c:v>
                </c:pt>
              </c:numCache>
            </c:numRef>
          </c:xVal>
          <c:yVal>
            <c:numRef>
              <c:f>'in8'!$V$100:$V$108</c:f>
              <c:numCache>
                <c:formatCode>General</c:formatCode>
                <c:ptCount val="9"/>
                <c:pt idx="0">
                  <c:v>382.46286005486667</c:v>
                </c:pt>
                <c:pt idx="1">
                  <c:v>126.22005613498136</c:v>
                </c:pt>
                <c:pt idx="2">
                  <c:v>4433.3319020478502</c:v>
                </c:pt>
                <c:pt idx="3">
                  <c:v>118.15691973780145</c:v>
                </c:pt>
                <c:pt idx="4">
                  <c:v>18.33233164162878</c:v>
                </c:pt>
                <c:pt idx="5">
                  <c:v>92.950645217959348</c:v>
                </c:pt>
                <c:pt idx="6">
                  <c:v>7663.5388727183608</c:v>
                </c:pt>
                <c:pt idx="7">
                  <c:v>1438.3765582412248</c:v>
                </c:pt>
                <c:pt idx="8">
                  <c:v>2385.652103727014</c:v>
                </c:pt>
              </c:numCache>
            </c:numRef>
          </c:yVal>
          <c:smooth val="0"/>
          <c:extLst>
            <c:ext xmlns:c16="http://schemas.microsoft.com/office/drawing/2014/chart" uri="{C3380CC4-5D6E-409C-BE32-E72D297353CC}">
              <c16:uniqueId val="{00000007-774B-4577-9FC8-7D6EB669A7D4}"/>
            </c:ext>
          </c:extLst>
        </c:ser>
        <c:ser>
          <c:idx val="6"/>
          <c:order val="8"/>
          <c:tx>
            <c:v>sample 9</c:v>
          </c:tx>
          <c:spPr>
            <a:ln w="28575">
              <a:noFill/>
            </a:ln>
          </c:spPr>
          <c:marker>
            <c:symbol val="plus"/>
            <c:size val="5"/>
            <c:spPr>
              <a:ln>
                <a:solidFill>
                  <a:schemeClr val="tx1"/>
                </a:solidFill>
              </a:ln>
            </c:spPr>
          </c:marker>
          <c:xVal>
            <c:numRef>
              <c:f>'in9'!$D$100:$D$108</c:f>
              <c:numCache>
                <c:formatCode>General</c:formatCode>
                <c:ptCount val="9"/>
                <c:pt idx="0">
                  <c:v>2500</c:v>
                </c:pt>
                <c:pt idx="1">
                  <c:v>1005.2</c:v>
                </c:pt>
                <c:pt idx="2">
                  <c:v>7.5</c:v>
                </c:pt>
                <c:pt idx="3">
                  <c:v>8500</c:v>
                </c:pt>
                <c:pt idx="4">
                  <c:v>400</c:v>
                </c:pt>
                <c:pt idx="5">
                  <c:v>4.42</c:v>
                </c:pt>
                <c:pt idx="6">
                  <c:v>2.12</c:v>
                </c:pt>
                <c:pt idx="7">
                  <c:v>7360</c:v>
                </c:pt>
                <c:pt idx="8">
                  <c:v>1150</c:v>
                </c:pt>
              </c:numCache>
            </c:numRef>
          </c:xVal>
          <c:yVal>
            <c:numRef>
              <c:f>'in9'!$J$100:$J$108</c:f>
              <c:numCache>
                <c:formatCode>General</c:formatCode>
                <c:ptCount val="9"/>
                <c:pt idx="0">
                  <c:v>4946.4566014572947</c:v>
                </c:pt>
                <c:pt idx="1">
                  <c:v>656.38903569935064</c:v>
                </c:pt>
                <c:pt idx="2">
                  <c:v>438.01128723262195</c:v>
                </c:pt>
                <c:pt idx="3">
                  <c:v>5885.6329749818742</c:v>
                </c:pt>
                <c:pt idx="4">
                  <c:v>984.9921034312174</c:v>
                </c:pt>
                <c:pt idx="5">
                  <c:v>34.208524410989412</c:v>
                </c:pt>
                <c:pt idx="6">
                  <c:v>735.72538449210901</c:v>
                </c:pt>
                <c:pt idx="7">
                  <c:v>13765.280317805958</c:v>
                </c:pt>
                <c:pt idx="8">
                  <c:v>5277.5856456110114</c:v>
                </c:pt>
              </c:numCache>
            </c:numRef>
          </c:yVal>
          <c:smooth val="0"/>
          <c:extLst>
            <c:ext xmlns:c16="http://schemas.microsoft.com/office/drawing/2014/chart" uri="{C3380CC4-5D6E-409C-BE32-E72D297353CC}">
              <c16:uniqueId val="{00000008-774B-4577-9FC8-7D6EB669A7D4}"/>
            </c:ext>
          </c:extLst>
        </c:ser>
        <c:ser>
          <c:idx val="9"/>
          <c:order val="9"/>
          <c:tx>
            <c:v>sample10</c:v>
          </c:tx>
          <c:spPr>
            <a:ln w="28575">
              <a:noFill/>
            </a:ln>
          </c:spPr>
          <c:marker>
            <c:symbol val="diamond"/>
            <c:size val="6"/>
            <c:spPr>
              <a:solidFill>
                <a:srgbClr val="FFFF00"/>
              </a:solidFill>
              <a:ln>
                <a:solidFill>
                  <a:schemeClr val="dk1">
                    <a:shade val="95000"/>
                    <a:satMod val="105000"/>
                  </a:schemeClr>
                </a:solidFill>
              </a:ln>
            </c:spPr>
          </c:marker>
          <c:x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xVal>
          <c:y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yVal>
          <c:smooth val="0"/>
          <c:extLst>
            <c:ext xmlns:c16="http://schemas.microsoft.com/office/drawing/2014/chart" uri="{C3380CC4-5D6E-409C-BE32-E72D297353CC}">
              <c16:uniqueId val="{00000009-774B-4577-9FC8-7D6EB669A7D4}"/>
            </c:ext>
          </c:extLst>
        </c:ser>
        <c:dLbls>
          <c:showLegendKey val="0"/>
          <c:showVal val="0"/>
          <c:showCatName val="0"/>
          <c:showSerName val="0"/>
          <c:showPercent val="0"/>
          <c:showBubbleSize val="0"/>
        </c:dLbls>
        <c:axId val="206913536"/>
        <c:axId val="206915840"/>
      </c:scatterChart>
      <c:valAx>
        <c:axId val="206913536"/>
        <c:scaling>
          <c:logBase val="10"/>
          <c:orientation val="minMax"/>
        </c:scaling>
        <c:delete val="0"/>
        <c:axPos val="b"/>
        <c:majorGridlines/>
        <c:title>
          <c:tx>
            <c:rich>
              <a:bodyPr/>
              <a:lstStyle/>
              <a:p>
                <a:pPr>
                  <a:defRPr/>
                </a:pPr>
                <a:r>
                  <a:rPr lang="en-US"/>
                  <a:t>Observation (m</a:t>
                </a:r>
                <a:r>
                  <a:rPr lang="en-US" baseline="30000"/>
                  <a:t>3</a:t>
                </a:r>
                <a:r>
                  <a:rPr lang="en-US"/>
                  <a:t>/s)</a:t>
                </a:r>
              </a:p>
            </c:rich>
          </c:tx>
          <c:layout>
            <c:manualLayout>
              <c:xMode val="edge"/>
              <c:yMode val="edge"/>
              <c:x val="0.38358168200245796"/>
              <c:y val="0.93634082557305165"/>
            </c:manualLayout>
          </c:layout>
          <c:overlay val="0"/>
        </c:title>
        <c:numFmt formatCode="General" sourceLinked="1"/>
        <c:majorTickMark val="out"/>
        <c:minorTickMark val="none"/>
        <c:tickLblPos val="nextTo"/>
        <c:crossAx val="206915840"/>
        <c:crosses val="autoZero"/>
        <c:crossBetween val="midCat"/>
      </c:valAx>
      <c:valAx>
        <c:axId val="206915840"/>
        <c:scaling>
          <c:logBase val="10"/>
          <c:orientation val="minMax"/>
          <c:min val="1"/>
        </c:scaling>
        <c:delete val="0"/>
        <c:axPos val="l"/>
        <c:majorGridlines/>
        <c:title>
          <c:tx>
            <c:rich>
              <a:bodyPr rot="-5400000" vert="horz"/>
              <a:lstStyle/>
              <a:p>
                <a:pPr>
                  <a:defRPr/>
                </a:pPr>
                <a:r>
                  <a:rPr lang="en-US"/>
                  <a:t>Estimation (m</a:t>
                </a:r>
                <a:r>
                  <a:rPr lang="en-US" baseline="30000"/>
                  <a:t>3</a:t>
                </a:r>
                <a:r>
                  <a:rPr lang="en-US"/>
                  <a:t>/s)</a:t>
                </a:r>
              </a:p>
            </c:rich>
          </c:tx>
          <c:overlay val="0"/>
        </c:title>
        <c:numFmt formatCode="General" sourceLinked="1"/>
        <c:majorTickMark val="out"/>
        <c:minorTickMark val="none"/>
        <c:tickLblPos val="nextTo"/>
        <c:crossAx val="206913536"/>
        <c:crosses val="autoZero"/>
        <c:crossBetween val="midCat"/>
      </c:valAx>
      <c:spPr>
        <a:ln>
          <a:solidFill>
            <a:schemeClr val="tx1"/>
          </a:solidFill>
        </a:ln>
      </c:spPr>
    </c:plotArea>
    <c:legend>
      <c:legendPos val="r"/>
      <c:layout>
        <c:manualLayout>
          <c:xMode val="edge"/>
          <c:yMode val="edge"/>
          <c:x val="2.6846684630599974E-2"/>
          <c:y val="1.598047145955479E-2"/>
          <c:w val="0.93657055751999563"/>
          <c:h val="0.12152722249337063"/>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7589252827241"/>
          <c:y val="0.14463581630612621"/>
          <c:w val="0.72174456916289764"/>
          <c:h val="0.70119360341661563"/>
        </c:manualLayout>
      </c:layout>
      <c:scatterChart>
        <c:scatterStyle val="lineMarker"/>
        <c:varyColors val="0"/>
        <c:ser>
          <c:idx val="4"/>
          <c:order val="0"/>
          <c:tx>
            <c:v>sample 1</c:v>
          </c:tx>
          <c:spPr>
            <a:ln w="28575">
              <a:noFill/>
            </a:ln>
          </c:spPr>
          <c:marker>
            <c:symbol val="star"/>
            <c:size val="5"/>
            <c:spPr>
              <a:ln>
                <a:solidFill>
                  <a:srgbClr val="C00000"/>
                </a:solidFill>
              </a:ln>
            </c:spPr>
          </c:marker>
          <c:xVal>
            <c:numRef>
              <c:f>'in1'!$D$100:$D$108</c:f>
              <c:numCache>
                <c:formatCode>General</c:formatCode>
                <c:ptCount val="9"/>
                <c:pt idx="0">
                  <c:v>492.7</c:v>
                </c:pt>
                <c:pt idx="1">
                  <c:v>8500</c:v>
                </c:pt>
                <c:pt idx="2">
                  <c:v>290</c:v>
                </c:pt>
                <c:pt idx="3">
                  <c:v>157.44</c:v>
                </c:pt>
                <c:pt idx="4">
                  <c:v>31.150000000000013</c:v>
                </c:pt>
                <c:pt idx="5">
                  <c:v>4.42</c:v>
                </c:pt>
                <c:pt idx="6">
                  <c:v>4500</c:v>
                </c:pt>
                <c:pt idx="7">
                  <c:v>24947</c:v>
                </c:pt>
                <c:pt idx="8">
                  <c:v>7360</c:v>
                </c:pt>
              </c:numCache>
            </c:numRef>
          </c:xVal>
          <c:yVal>
            <c:numRef>
              <c:f>'in1'!$AE$100:$AE$108</c:f>
              <c:numCache>
                <c:formatCode>General</c:formatCode>
                <c:ptCount val="9"/>
                <c:pt idx="0">
                  <c:v>476.19345076440197</c:v>
                </c:pt>
                <c:pt idx="1">
                  <c:v>5055.7874609098699</c:v>
                </c:pt>
                <c:pt idx="2">
                  <c:v>541.80377780772551</c:v>
                </c:pt>
                <c:pt idx="3">
                  <c:v>614.2651151370402</c:v>
                </c:pt>
                <c:pt idx="4">
                  <c:v>430.47921871509965</c:v>
                </c:pt>
                <c:pt idx="5">
                  <c:v>404.06247498355401</c:v>
                </c:pt>
                <c:pt idx="6">
                  <c:v>4396.6161300247923</c:v>
                </c:pt>
                <c:pt idx="7">
                  <c:v>23991.150493427445</c:v>
                </c:pt>
                <c:pt idx="8">
                  <c:v>18394.921634435759</c:v>
                </c:pt>
              </c:numCache>
            </c:numRef>
          </c:yVal>
          <c:smooth val="0"/>
          <c:extLst>
            <c:ext xmlns:c16="http://schemas.microsoft.com/office/drawing/2014/chart" uri="{C3380CC4-5D6E-409C-BE32-E72D297353CC}">
              <c16:uniqueId val="{00000000-EFD1-4715-BB79-5C984AAF6D42}"/>
            </c:ext>
          </c:extLst>
        </c:ser>
        <c:ser>
          <c:idx val="3"/>
          <c:order val="1"/>
          <c:tx>
            <c:v>sample 2</c:v>
          </c:tx>
          <c:spPr>
            <a:ln w="28575">
              <a:noFill/>
            </a:ln>
          </c:spPr>
          <c:marker>
            <c:symbol val="x"/>
            <c:size val="5"/>
            <c:spPr>
              <a:ln>
                <a:solidFill>
                  <a:srgbClr val="7030A0"/>
                </a:solidFill>
              </a:ln>
            </c:spPr>
          </c:marker>
          <c:xVal>
            <c:numRef>
              <c:f>'in2'!$D$100:$D$108</c:f>
              <c:numCache>
                <c:formatCode>General</c:formatCode>
                <c:ptCount val="9"/>
                <c:pt idx="0">
                  <c:v>3400</c:v>
                </c:pt>
                <c:pt idx="1">
                  <c:v>1130</c:v>
                </c:pt>
                <c:pt idx="2">
                  <c:v>2050</c:v>
                </c:pt>
                <c:pt idx="3">
                  <c:v>110</c:v>
                </c:pt>
                <c:pt idx="4">
                  <c:v>1420</c:v>
                </c:pt>
                <c:pt idx="5">
                  <c:v>311.48999999999978</c:v>
                </c:pt>
                <c:pt idx="6">
                  <c:v>1098.6599999999999</c:v>
                </c:pt>
                <c:pt idx="7">
                  <c:v>9709.5</c:v>
                </c:pt>
                <c:pt idx="8">
                  <c:v>8.5</c:v>
                </c:pt>
              </c:numCache>
            </c:numRef>
          </c:xVal>
          <c:yVal>
            <c:numRef>
              <c:f>'in2'!$J$100:$J$108</c:f>
              <c:numCache>
                <c:formatCode>General</c:formatCode>
                <c:ptCount val="9"/>
                <c:pt idx="0">
                  <c:v>1240.4160643631312</c:v>
                </c:pt>
                <c:pt idx="1">
                  <c:v>1921.2663887440101</c:v>
                </c:pt>
                <c:pt idx="2">
                  <c:v>11052.750755695302</c:v>
                </c:pt>
                <c:pt idx="3">
                  <c:v>24.294042844976481</c:v>
                </c:pt>
                <c:pt idx="4">
                  <c:v>2341.3133310312337</c:v>
                </c:pt>
                <c:pt idx="5">
                  <c:v>2199.6272294582882</c:v>
                </c:pt>
                <c:pt idx="6">
                  <c:v>961.76368766712574</c:v>
                </c:pt>
                <c:pt idx="7">
                  <c:v>15870.5738923882</c:v>
                </c:pt>
                <c:pt idx="8">
                  <c:v>183.87935748056501</c:v>
                </c:pt>
              </c:numCache>
            </c:numRef>
          </c:yVal>
          <c:smooth val="0"/>
          <c:extLst>
            <c:ext xmlns:c16="http://schemas.microsoft.com/office/drawing/2014/chart" uri="{C3380CC4-5D6E-409C-BE32-E72D297353CC}">
              <c16:uniqueId val="{00000001-EFD1-4715-BB79-5C984AAF6D42}"/>
            </c:ext>
          </c:extLst>
        </c:ser>
        <c:ser>
          <c:idx val="5"/>
          <c:order val="2"/>
          <c:tx>
            <c:v>sample 3</c:v>
          </c:tx>
          <c:spPr>
            <a:ln w="28575">
              <a:noFill/>
            </a:ln>
          </c:spPr>
          <c:marker>
            <c:symbol val="circle"/>
            <c:size val="5"/>
            <c:spPr>
              <a:ln>
                <a:solidFill>
                  <a:schemeClr val="dk1">
                    <a:shade val="95000"/>
                    <a:satMod val="105000"/>
                  </a:schemeClr>
                </a:solidFill>
              </a:ln>
            </c:spPr>
          </c:marker>
          <c:xVal>
            <c:numRef>
              <c:f>'in3'!$D$100:$D$108</c:f>
              <c:numCache>
                <c:formatCode>General</c:formatCode>
                <c:ptCount val="9"/>
                <c:pt idx="0">
                  <c:v>1005.2</c:v>
                </c:pt>
                <c:pt idx="1">
                  <c:v>400</c:v>
                </c:pt>
                <c:pt idx="2">
                  <c:v>7.5</c:v>
                </c:pt>
                <c:pt idx="3">
                  <c:v>3400</c:v>
                </c:pt>
                <c:pt idx="4">
                  <c:v>480</c:v>
                </c:pt>
                <c:pt idx="5">
                  <c:v>23600</c:v>
                </c:pt>
                <c:pt idx="6">
                  <c:v>290</c:v>
                </c:pt>
                <c:pt idx="7">
                  <c:v>1098.6599999999999</c:v>
                </c:pt>
                <c:pt idx="8">
                  <c:v>60</c:v>
                </c:pt>
              </c:numCache>
            </c:numRef>
          </c:xVal>
          <c:yVal>
            <c:numRef>
              <c:f>'in3'!$V$100:$V$108</c:f>
              <c:numCache>
                <c:formatCode>General</c:formatCode>
                <c:ptCount val="9"/>
                <c:pt idx="0">
                  <c:v>7103.2387228130965</c:v>
                </c:pt>
                <c:pt idx="1">
                  <c:v>248.07442125254758</c:v>
                </c:pt>
                <c:pt idx="2">
                  <c:v>124.48499510857712</c:v>
                </c:pt>
                <c:pt idx="3">
                  <c:v>774.13028051353251</c:v>
                </c:pt>
                <c:pt idx="4">
                  <c:v>393.89605289022529</c:v>
                </c:pt>
                <c:pt idx="5">
                  <c:v>7266.3814849306818</c:v>
                </c:pt>
                <c:pt idx="6">
                  <c:v>411.33829513349878</c:v>
                </c:pt>
                <c:pt idx="7">
                  <c:v>621.15060394445936</c:v>
                </c:pt>
                <c:pt idx="8">
                  <c:v>16.507471557294593</c:v>
                </c:pt>
              </c:numCache>
            </c:numRef>
          </c:yVal>
          <c:smooth val="0"/>
          <c:extLst>
            <c:ext xmlns:c16="http://schemas.microsoft.com/office/drawing/2014/chart" uri="{C3380CC4-5D6E-409C-BE32-E72D297353CC}">
              <c16:uniqueId val="{00000002-EFD1-4715-BB79-5C984AAF6D42}"/>
            </c:ext>
          </c:extLst>
        </c:ser>
        <c:ser>
          <c:idx val="2"/>
          <c:order val="3"/>
          <c:tx>
            <c:v>sample 4</c:v>
          </c:tx>
          <c:spPr>
            <a:ln w="28575">
              <a:noFill/>
            </a:ln>
          </c:spPr>
          <c:marker>
            <c:symbol val="triangle"/>
            <c:size val="6"/>
            <c:spPr>
              <a:ln>
                <a:solidFill>
                  <a:schemeClr val="dk1">
                    <a:shade val="95000"/>
                    <a:satMod val="105000"/>
                  </a:schemeClr>
                </a:solidFill>
              </a:ln>
            </c:spPr>
          </c:marker>
          <c:xVal>
            <c:numRef>
              <c:f>'in4'!$D$100:$D$108</c:f>
              <c:numCache>
                <c:formatCode>General</c:formatCode>
                <c:ptCount val="9"/>
                <c:pt idx="0">
                  <c:v>3570</c:v>
                </c:pt>
                <c:pt idx="1">
                  <c:v>1200</c:v>
                </c:pt>
                <c:pt idx="2">
                  <c:v>7.5</c:v>
                </c:pt>
                <c:pt idx="3">
                  <c:v>929</c:v>
                </c:pt>
                <c:pt idx="4">
                  <c:v>65120</c:v>
                </c:pt>
                <c:pt idx="5">
                  <c:v>8.5</c:v>
                </c:pt>
                <c:pt idx="6">
                  <c:v>48.99</c:v>
                </c:pt>
                <c:pt idx="7">
                  <c:v>122</c:v>
                </c:pt>
                <c:pt idx="8">
                  <c:v>566.33999999999958</c:v>
                </c:pt>
              </c:numCache>
            </c:numRef>
          </c:xVal>
          <c:yVal>
            <c:numRef>
              <c:f>'in4'!$AE$100:$AE$108</c:f>
              <c:numCache>
                <c:formatCode>General</c:formatCode>
                <c:ptCount val="9"/>
                <c:pt idx="0">
                  <c:v>2222.4629382850471</c:v>
                </c:pt>
                <c:pt idx="1">
                  <c:v>907.8356329791369</c:v>
                </c:pt>
                <c:pt idx="2">
                  <c:v>506.37835285106593</c:v>
                </c:pt>
                <c:pt idx="3">
                  <c:v>645.25447642757786</c:v>
                </c:pt>
                <c:pt idx="4">
                  <c:v>65088.461482184422</c:v>
                </c:pt>
                <c:pt idx="5">
                  <c:v>429.48633862401743</c:v>
                </c:pt>
                <c:pt idx="6">
                  <c:v>418.14624440800225</c:v>
                </c:pt>
                <c:pt idx="7">
                  <c:v>334.64375115415731</c:v>
                </c:pt>
                <c:pt idx="8">
                  <c:v>1278.3715062328608</c:v>
                </c:pt>
              </c:numCache>
            </c:numRef>
          </c:yVal>
          <c:smooth val="0"/>
          <c:extLst>
            <c:ext xmlns:c16="http://schemas.microsoft.com/office/drawing/2014/chart" uri="{C3380CC4-5D6E-409C-BE32-E72D297353CC}">
              <c16:uniqueId val="{00000003-EFD1-4715-BB79-5C984AAF6D42}"/>
            </c:ext>
          </c:extLst>
        </c:ser>
        <c:ser>
          <c:idx val="1"/>
          <c:order val="4"/>
          <c:tx>
            <c:v>sample 5</c:v>
          </c:tx>
          <c:spPr>
            <a:ln w="28575">
              <a:noFill/>
            </a:ln>
          </c:spPr>
          <c:marker>
            <c:symbol val="square"/>
            <c:size val="4"/>
          </c:marker>
          <c:xVal>
            <c:numRef>
              <c:f>'in5'!$D$100:$D$108</c:f>
              <c:numCache>
                <c:formatCode>General</c:formatCode>
                <c:ptCount val="9"/>
                <c:pt idx="0">
                  <c:v>1200</c:v>
                </c:pt>
                <c:pt idx="1">
                  <c:v>400</c:v>
                </c:pt>
                <c:pt idx="2">
                  <c:v>2950</c:v>
                </c:pt>
                <c:pt idx="3">
                  <c:v>1420</c:v>
                </c:pt>
                <c:pt idx="4">
                  <c:v>16.989999999999977</c:v>
                </c:pt>
                <c:pt idx="5">
                  <c:v>60</c:v>
                </c:pt>
                <c:pt idx="6">
                  <c:v>1800</c:v>
                </c:pt>
                <c:pt idx="7">
                  <c:v>3110</c:v>
                </c:pt>
                <c:pt idx="8">
                  <c:v>7360</c:v>
                </c:pt>
              </c:numCache>
            </c:numRef>
          </c:xVal>
          <c:yVal>
            <c:numRef>
              <c:f>'in5'!$J$100:$J$108</c:f>
              <c:numCache>
                <c:formatCode>General</c:formatCode>
                <c:ptCount val="9"/>
                <c:pt idx="0">
                  <c:v>1423.7907568685584</c:v>
                </c:pt>
                <c:pt idx="1">
                  <c:v>1208.43769723336</c:v>
                </c:pt>
                <c:pt idx="2">
                  <c:v>2684.7212581826307</c:v>
                </c:pt>
                <c:pt idx="3">
                  <c:v>1116.1900354352128</c:v>
                </c:pt>
                <c:pt idx="4">
                  <c:v>91.777546609969363</c:v>
                </c:pt>
                <c:pt idx="5">
                  <c:v>116.76341481312784</c:v>
                </c:pt>
                <c:pt idx="6">
                  <c:v>2222.6515055475979</c:v>
                </c:pt>
                <c:pt idx="7">
                  <c:v>5061.6040723183169</c:v>
                </c:pt>
                <c:pt idx="8">
                  <c:v>16073.212729235491</c:v>
                </c:pt>
              </c:numCache>
            </c:numRef>
          </c:yVal>
          <c:smooth val="0"/>
          <c:extLst>
            <c:ext xmlns:c16="http://schemas.microsoft.com/office/drawing/2014/chart" uri="{C3380CC4-5D6E-409C-BE32-E72D297353CC}">
              <c16:uniqueId val="{00000004-EFD1-4715-BB79-5C984AAF6D42}"/>
            </c:ext>
          </c:extLst>
        </c:ser>
        <c:ser>
          <c:idx val="0"/>
          <c:order val="5"/>
          <c:tx>
            <c:v>sample 6</c:v>
          </c:tx>
          <c:spPr>
            <a:ln w="28575">
              <a:noFill/>
            </a:ln>
          </c:spPr>
          <c:marker>
            <c:symbol val="diamond"/>
            <c:size val="5"/>
            <c:spPr>
              <a:solidFill>
                <a:schemeClr val="tx1">
                  <a:lumMod val="85000"/>
                  <a:lumOff val="15000"/>
                </a:schemeClr>
              </a:solidFill>
              <a:ln>
                <a:solidFill>
                  <a:schemeClr val="dk1">
                    <a:shade val="95000"/>
                    <a:satMod val="105000"/>
                  </a:schemeClr>
                </a:solidFill>
              </a:ln>
            </c:spPr>
          </c:marker>
          <c:xVal>
            <c:numRef>
              <c:f>'in6'!$D$100:$D$108</c:f>
              <c:numCache>
                <c:formatCode>General</c:formatCode>
                <c:ptCount val="9"/>
                <c:pt idx="0">
                  <c:v>78100</c:v>
                </c:pt>
                <c:pt idx="1">
                  <c:v>21000</c:v>
                </c:pt>
                <c:pt idx="2">
                  <c:v>7200</c:v>
                </c:pt>
                <c:pt idx="3">
                  <c:v>48.99</c:v>
                </c:pt>
                <c:pt idx="4">
                  <c:v>1600</c:v>
                </c:pt>
                <c:pt idx="5">
                  <c:v>36.980000000000004</c:v>
                </c:pt>
                <c:pt idx="6">
                  <c:v>4500</c:v>
                </c:pt>
                <c:pt idx="7">
                  <c:v>28000</c:v>
                </c:pt>
                <c:pt idx="8">
                  <c:v>11200</c:v>
                </c:pt>
              </c:numCache>
            </c:numRef>
          </c:xVal>
          <c:yVal>
            <c:numRef>
              <c:f>'in6'!$V$100:$V$108</c:f>
              <c:numCache>
                <c:formatCode>General</c:formatCode>
                <c:ptCount val="9"/>
                <c:pt idx="0">
                  <c:v>24325.029549409748</c:v>
                </c:pt>
                <c:pt idx="1">
                  <c:v>5003.568797348752</c:v>
                </c:pt>
                <c:pt idx="2">
                  <c:v>10112.497122342615</c:v>
                </c:pt>
                <c:pt idx="3">
                  <c:v>134.84405765064722</c:v>
                </c:pt>
                <c:pt idx="4">
                  <c:v>572.39462114756839</c:v>
                </c:pt>
                <c:pt idx="5">
                  <c:v>181.39092886730995</c:v>
                </c:pt>
                <c:pt idx="6">
                  <c:v>1968.799732694577</c:v>
                </c:pt>
                <c:pt idx="7">
                  <c:v>7098.3377834660669</c:v>
                </c:pt>
                <c:pt idx="8">
                  <c:v>3144.9060048078745</c:v>
                </c:pt>
              </c:numCache>
            </c:numRef>
          </c:yVal>
          <c:smooth val="0"/>
          <c:extLst>
            <c:ext xmlns:c16="http://schemas.microsoft.com/office/drawing/2014/chart" uri="{C3380CC4-5D6E-409C-BE32-E72D297353CC}">
              <c16:uniqueId val="{00000005-EFD1-4715-BB79-5C984AAF6D42}"/>
            </c:ext>
          </c:extLst>
        </c:ser>
        <c:ser>
          <c:idx val="7"/>
          <c:order val="6"/>
          <c:tx>
            <c:v>sample 7</c:v>
          </c:tx>
          <c:spPr>
            <a:ln w="28575">
              <a:noFill/>
            </a:ln>
          </c:spPr>
          <c:xVal>
            <c:numRef>
              <c:f>'in7'!$D$100:$D$108</c:f>
              <c:numCache>
                <c:formatCode>General</c:formatCode>
                <c:ptCount val="9"/>
                <c:pt idx="0">
                  <c:v>1200</c:v>
                </c:pt>
                <c:pt idx="1">
                  <c:v>4950</c:v>
                </c:pt>
                <c:pt idx="2">
                  <c:v>116</c:v>
                </c:pt>
                <c:pt idx="3">
                  <c:v>14.16</c:v>
                </c:pt>
                <c:pt idx="4">
                  <c:v>79.28</c:v>
                </c:pt>
                <c:pt idx="5">
                  <c:v>654</c:v>
                </c:pt>
                <c:pt idx="6">
                  <c:v>17.5</c:v>
                </c:pt>
                <c:pt idx="7">
                  <c:v>122</c:v>
                </c:pt>
                <c:pt idx="8">
                  <c:v>24947</c:v>
                </c:pt>
              </c:numCache>
            </c:numRef>
          </c:xVal>
          <c:yVal>
            <c:numRef>
              <c:f>'in7'!$AE$100:$AE$108</c:f>
              <c:numCache>
                <c:formatCode>General</c:formatCode>
                <c:ptCount val="9"/>
                <c:pt idx="0">
                  <c:v>885.06602191073148</c:v>
                </c:pt>
                <c:pt idx="1">
                  <c:v>4401.1884954260331</c:v>
                </c:pt>
                <c:pt idx="2">
                  <c:v>432.86397912801198</c:v>
                </c:pt>
                <c:pt idx="3">
                  <c:v>607.72570999585002</c:v>
                </c:pt>
                <c:pt idx="4">
                  <c:v>610.0206863344464</c:v>
                </c:pt>
                <c:pt idx="5">
                  <c:v>639.01542346338897</c:v>
                </c:pt>
                <c:pt idx="6">
                  <c:v>444.08509009466201</c:v>
                </c:pt>
                <c:pt idx="7">
                  <c:v>389.84483216518174</c:v>
                </c:pt>
                <c:pt idx="8">
                  <c:v>4842.7056537167291</c:v>
                </c:pt>
              </c:numCache>
            </c:numRef>
          </c:yVal>
          <c:smooth val="0"/>
          <c:extLst>
            <c:ext xmlns:c16="http://schemas.microsoft.com/office/drawing/2014/chart" uri="{C3380CC4-5D6E-409C-BE32-E72D297353CC}">
              <c16:uniqueId val="{00000006-EFD1-4715-BB79-5C984AAF6D42}"/>
            </c:ext>
          </c:extLst>
        </c:ser>
        <c:ser>
          <c:idx val="8"/>
          <c:order val="7"/>
          <c:tx>
            <c:v>sample 8</c:v>
          </c:tx>
          <c:spPr>
            <a:ln w="28575">
              <a:noFill/>
            </a:ln>
          </c:spPr>
          <c:marker>
            <c:symbol val="dash"/>
            <c:size val="6"/>
            <c:spPr>
              <a:solidFill>
                <a:schemeClr val="tx1"/>
              </a:solidFill>
              <a:ln>
                <a:solidFill>
                  <a:schemeClr val="tx1"/>
                </a:solidFill>
              </a:ln>
            </c:spPr>
          </c:marker>
          <c:xVal>
            <c:numRef>
              <c:f>'in8'!$D$100:$D$108</c:f>
              <c:numCache>
                <c:formatCode>General</c:formatCode>
                <c:ptCount val="9"/>
                <c:pt idx="0">
                  <c:v>810</c:v>
                </c:pt>
                <c:pt idx="1">
                  <c:v>7.5</c:v>
                </c:pt>
                <c:pt idx="2">
                  <c:v>6850</c:v>
                </c:pt>
                <c:pt idx="3">
                  <c:v>8.5</c:v>
                </c:pt>
                <c:pt idx="4">
                  <c:v>4.42</c:v>
                </c:pt>
                <c:pt idx="5">
                  <c:v>144.41999999999999</c:v>
                </c:pt>
                <c:pt idx="6">
                  <c:v>28000</c:v>
                </c:pt>
                <c:pt idx="7">
                  <c:v>566.33999999999958</c:v>
                </c:pt>
                <c:pt idx="8">
                  <c:v>7743</c:v>
                </c:pt>
              </c:numCache>
            </c:numRef>
          </c:xVal>
          <c:yVal>
            <c:numRef>
              <c:f>'in8'!$V$100:$V$108</c:f>
              <c:numCache>
                <c:formatCode>General</c:formatCode>
                <c:ptCount val="9"/>
                <c:pt idx="0">
                  <c:v>382.46286005486667</c:v>
                </c:pt>
                <c:pt idx="1">
                  <c:v>126.22005613498136</c:v>
                </c:pt>
                <c:pt idx="2">
                  <c:v>4433.3319020478502</c:v>
                </c:pt>
                <c:pt idx="3">
                  <c:v>118.15691973780145</c:v>
                </c:pt>
                <c:pt idx="4">
                  <c:v>18.33233164162878</c:v>
                </c:pt>
                <c:pt idx="5">
                  <c:v>92.950645217959348</c:v>
                </c:pt>
                <c:pt idx="6">
                  <c:v>7663.5388727183608</c:v>
                </c:pt>
                <c:pt idx="7">
                  <c:v>1438.3765582412248</c:v>
                </c:pt>
                <c:pt idx="8">
                  <c:v>2385.652103727014</c:v>
                </c:pt>
              </c:numCache>
            </c:numRef>
          </c:yVal>
          <c:smooth val="0"/>
          <c:extLst>
            <c:ext xmlns:c16="http://schemas.microsoft.com/office/drawing/2014/chart" uri="{C3380CC4-5D6E-409C-BE32-E72D297353CC}">
              <c16:uniqueId val="{00000007-EFD1-4715-BB79-5C984AAF6D42}"/>
            </c:ext>
          </c:extLst>
        </c:ser>
        <c:ser>
          <c:idx val="6"/>
          <c:order val="8"/>
          <c:tx>
            <c:v>sample 9</c:v>
          </c:tx>
          <c:spPr>
            <a:ln w="28575">
              <a:noFill/>
            </a:ln>
          </c:spPr>
          <c:marker>
            <c:symbol val="plus"/>
            <c:size val="5"/>
            <c:spPr>
              <a:ln>
                <a:solidFill>
                  <a:schemeClr val="tx1"/>
                </a:solidFill>
              </a:ln>
            </c:spPr>
          </c:marker>
          <c:xVal>
            <c:numRef>
              <c:f>'in9'!$D$100:$D$108</c:f>
              <c:numCache>
                <c:formatCode>General</c:formatCode>
                <c:ptCount val="9"/>
                <c:pt idx="0">
                  <c:v>2500</c:v>
                </c:pt>
                <c:pt idx="1">
                  <c:v>1005.2</c:v>
                </c:pt>
                <c:pt idx="2">
                  <c:v>7.5</c:v>
                </c:pt>
                <c:pt idx="3">
                  <c:v>8500</c:v>
                </c:pt>
                <c:pt idx="4">
                  <c:v>400</c:v>
                </c:pt>
                <c:pt idx="5">
                  <c:v>4.42</c:v>
                </c:pt>
                <c:pt idx="6">
                  <c:v>2.12</c:v>
                </c:pt>
                <c:pt idx="7">
                  <c:v>7360</c:v>
                </c:pt>
                <c:pt idx="8">
                  <c:v>1150</c:v>
                </c:pt>
              </c:numCache>
            </c:numRef>
          </c:xVal>
          <c:yVal>
            <c:numRef>
              <c:f>'in9'!$J$100:$J$108</c:f>
              <c:numCache>
                <c:formatCode>General</c:formatCode>
                <c:ptCount val="9"/>
                <c:pt idx="0">
                  <c:v>4946.4566014572947</c:v>
                </c:pt>
                <c:pt idx="1">
                  <c:v>656.38903569935064</c:v>
                </c:pt>
                <c:pt idx="2">
                  <c:v>438.01128723262195</c:v>
                </c:pt>
                <c:pt idx="3">
                  <c:v>5885.6329749818742</c:v>
                </c:pt>
                <c:pt idx="4">
                  <c:v>984.9921034312174</c:v>
                </c:pt>
                <c:pt idx="5">
                  <c:v>34.208524410989412</c:v>
                </c:pt>
                <c:pt idx="6">
                  <c:v>735.72538449210901</c:v>
                </c:pt>
                <c:pt idx="7">
                  <c:v>13765.280317805958</c:v>
                </c:pt>
                <c:pt idx="8">
                  <c:v>5277.5856456110114</c:v>
                </c:pt>
              </c:numCache>
            </c:numRef>
          </c:yVal>
          <c:smooth val="0"/>
          <c:extLst>
            <c:ext xmlns:c16="http://schemas.microsoft.com/office/drawing/2014/chart" uri="{C3380CC4-5D6E-409C-BE32-E72D297353CC}">
              <c16:uniqueId val="{00000008-EFD1-4715-BB79-5C984AAF6D42}"/>
            </c:ext>
          </c:extLst>
        </c:ser>
        <c:ser>
          <c:idx val="9"/>
          <c:order val="9"/>
          <c:tx>
            <c:v>sample10</c:v>
          </c:tx>
          <c:spPr>
            <a:ln w="28575">
              <a:noFill/>
            </a:ln>
          </c:spPr>
          <c:marker>
            <c:symbol val="diamond"/>
            <c:size val="6"/>
            <c:spPr>
              <a:solidFill>
                <a:srgbClr val="FFFF00"/>
              </a:solidFill>
              <a:ln>
                <a:solidFill>
                  <a:schemeClr val="dk1">
                    <a:shade val="95000"/>
                    <a:satMod val="105000"/>
                  </a:schemeClr>
                </a:solidFill>
              </a:ln>
            </c:spPr>
          </c:marker>
          <c:x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xVal>
          <c:y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yVal>
          <c:smooth val="0"/>
          <c:extLst>
            <c:ext xmlns:c16="http://schemas.microsoft.com/office/drawing/2014/chart" uri="{C3380CC4-5D6E-409C-BE32-E72D297353CC}">
              <c16:uniqueId val="{00000009-EFD1-4715-BB79-5C984AAF6D42}"/>
            </c:ext>
          </c:extLst>
        </c:ser>
        <c:dLbls>
          <c:showLegendKey val="0"/>
          <c:showVal val="0"/>
          <c:showCatName val="0"/>
          <c:showSerName val="0"/>
          <c:showPercent val="0"/>
          <c:showBubbleSize val="0"/>
        </c:dLbls>
        <c:axId val="206940032"/>
        <c:axId val="206950784"/>
      </c:scatterChart>
      <c:valAx>
        <c:axId val="206940032"/>
        <c:scaling>
          <c:logBase val="10"/>
          <c:orientation val="minMax"/>
        </c:scaling>
        <c:delete val="0"/>
        <c:axPos val="b"/>
        <c:majorGridlines/>
        <c:title>
          <c:tx>
            <c:rich>
              <a:bodyPr/>
              <a:lstStyle/>
              <a:p>
                <a:pPr>
                  <a:defRPr/>
                </a:pPr>
                <a:r>
                  <a:rPr lang="en-US"/>
                  <a:t>Observation (m</a:t>
                </a:r>
                <a:r>
                  <a:rPr lang="en-US" baseline="30000"/>
                  <a:t>3</a:t>
                </a:r>
                <a:r>
                  <a:rPr lang="en-US"/>
                  <a:t>/s)</a:t>
                </a:r>
              </a:p>
            </c:rich>
          </c:tx>
          <c:layout>
            <c:manualLayout>
              <c:xMode val="edge"/>
              <c:yMode val="edge"/>
              <c:x val="0.38358168200245796"/>
              <c:y val="0.93634082557305165"/>
            </c:manualLayout>
          </c:layout>
          <c:overlay val="0"/>
        </c:title>
        <c:numFmt formatCode="General" sourceLinked="1"/>
        <c:majorTickMark val="out"/>
        <c:minorTickMark val="none"/>
        <c:tickLblPos val="nextTo"/>
        <c:crossAx val="206950784"/>
        <c:crosses val="autoZero"/>
        <c:crossBetween val="midCat"/>
      </c:valAx>
      <c:valAx>
        <c:axId val="206950784"/>
        <c:scaling>
          <c:logBase val="10"/>
          <c:orientation val="minMax"/>
          <c:min val="1"/>
        </c:scaling>
        <c:delete val="0"/>
        <c:axPos val="l"/>
        <c:majorGridlines/>
        <c:title>
          <c:tx>
            <c:rich>
              <a:bodyPr rot="-5400000" vert="horz"/>
              <a:lstStyle/>
              <a:p>
                <a:pPr>
                  <a:defRPr/>
                </a:pPr>
                <a:r>
                  <a:rPr lang="en-US"/>
                  <a:t>Estimation (m</a:t>
                </a:r>
                <a:r>
                  <a:rPr lang="en-US" baseline="30000"/>
                  <a:t>3</a:t>
                </a:r>
                <a:r>
                  <a:rPr lang="en-US"/>
                  <a:t>/s)</a:t>
                </a:r>
              </a:p>
            </c:rich>
          </c:tx>
          <c:overlay val="0"/>
        </c:title>
        <c:numFmt formatCode="General" sourceLinked="1"/>
        <c:majorTickMark val="out"/>
        <c:minorTickMark val="none"/>
        <c:tickLblPos val="nextTo"/>
        <c:crossAx val="206940032"/>
        <c:crosses val="autoZero"/>
        <c:crossBetween val="midCat"/>
      </c:valAx>
      <c:spPr>
        <a:ln>
          <a:solidFill>
            <a:schemeClr val="tx1"/>
          </a:solidFill>
        </a:ln>
      </c:spPr>
    </c:plotArea>
    <c:legend>
      <c:legendPos val="r"/>
      <c:layout>
        <c:manualLayout>
          <c:xMode val="edge"/>
          <c:yMode val="edge"/>
          <c:x val="4.0262467191601113E-2"/>
          <c:y val="1.9081247410424811E-2"/>
          <c:w val="0.93809228052100968"/>
          <c:h val="0.10292256678815045"/>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7589252827241"/>
          <c:y val="0.15738942293442931"/>
          <c:w val="0.72127191954689585"/>
          <c:h val="0.68846007172566415"/>
        </c:manualLayout>
      </c:layout>
      <c:scatterChart>
        <c:scatterStyle val="lineMarker"/>
        <c:varyColors val="0"/>
        <c:ser>
          <c:idx val="4"/>
          <c:order val="0"/>
          <c:tx>
            <c:v>sample 1</c:v>
          </c:tx>
          <c:spPr>
            <a:ln w="28575">
              <a:noFill/>
            </a:ln>
          </c:spPr>
          <c:marker>
            <c:symbol val="star"/>
            <c:size val="5"/>
            <c:spPr>
              <a:ln>
                <a:solidFill>
                  <a:srgbClr val="C00000"/>
                </a:solidFill>
              </a:ln>
            </c:spPr>
          </c:marker>
          <c:xVal>
            <c:numRef>
              <c:f>'in1'!$D$100:$D$108</c:f>
              <c:numCache>
                <c:formatCode>General</c:formatCode>
                <c:ptCount val="9"/>
                <c:pt idx="0">
                  <c:v>492.7</c:v>
                </c:pt>
                <c:pt idx="1">
                  <c:v>8500</c:v>
                </c:pt>
                <c:pt idx="2">
                  <c:v>290</c:v>
                </c:pt>
                <c:pt idx="3">
                  <c:v>157.44</c:v>
                </c:pt>
                <c:pt idx="4">
                  <c:v>31.150000000000013</c:v>
                </c:pt>
                <c:pt idx="5">
                  <c:v>4.42</c:v>
                </c:pt>
                <c:pt idx="6">
                  <c:v>4500</c:v>
                </c:pt>
                <c:pt idx="7">
                  <c:v>24947</c:v>
                </c:pt>
                <c:pt idx="8">
                  <c:v>7360</c:v>
                </c:pt>
              </c:numCache>
            </c:numRef>
          </c:xVal>
          <c:yVal>
            <c:numRef>
              <c:f>'in1'!$AE$100:$AE$108</c:f>
              <c:numCache>
                <c:formatCode>General</c:formatCode>
                <c:ptCount val="9"/>
                <c:pt idx="0">
                  <c:v>1271.3223514741569</c:v>
                </c:pt>
                <c:pt idx="1">
                  <c:v>9032.042016477697</c:v>
                </c:pt>
                <c:pt idx="2">
                  <c:v>1004.6880161599256</c:v>
                </c:pt>
                <c:pt idx="3">
                  <c:v>895.72666859099718</c:v>
                </c:pt>
                <c:pt idx="4">
                  <c:v>866.14281240347862</c:v>
                </c:pt>
                <c:pt idx="5">
                  <c:v>860.3815654931002</c:v>
                </c:pt>
                <c:pt idx="6">
                  <c:v>1131.6415058265109</c:v>
                </c:pt>
                <c:pt idx="7">
                  <c:v>30288.473155402826</c:v>
                </c:pt>
                <c:pt idx="8">
                  <c:v>21723.888128179264</c:v>
                </c:pt>
              </c:numCache>
            </c:numRef>
          </c:yVal>
          <c:smooth val="0"/>
          <c:extLst>
            <c:ext xmlns:c16="http://schemas.microsoft.com/office/drawing/2014/chart" uri="{C3380CC4-5D6E-409C-BE32-E72D297353CC}">
              <c16:uniqueId val="{00000000-E19F-408E-959B-73BE91C94028}"/>
            </c:ext>
          </c:extLst>
        </c:ser>
        <c:ser>
          <c:idx val="3"/>
          <c:order val="1"/>
          <c:tx>
            <c:v>sample 2</c:v>
          </c:tx>
          <c:spPr>
            <a:ln w="28575">
              <a:noFill/>
            </a:ln>
          </c:spPr>
          <c:marker>
            <c:symbol val="x"/>
            <c:size val="5"/>
            <c:spPr>
              <a:ln>
                <a:solidFill>
                  <a:schemeClr val="tx1"/>
                </a:solidFill>
              </a:ln>
            </c:spPr>
          </c:marker>
          <c:xVal>
            <c:numRef>
              <c:f>'in2'!$D$100:$D$108</c:f>
              <c:numCache>
                <c:formatCode>General</c:formatCode>
                <c:ptCount val="9"/>
                <c:pt idx="0">
                  <c:v>3400</c:v>
                </c:pt>
                <c:pt idx="1">
                  <c:v>1130</c:v>
                </c:pt>
                <c:pt idx="2">
                  <c:v>2050</c:v>
                </c:pt>
                <c:pt idx="3">
                  <c:v>110</c:v>
                </c:pt>
                <c:pt idx="4">
                  <c:v>1420</c:v>
                </c:pt>
                <c:pt idx="5">
                  <c:v>311.48999999999978</c:v>
                </c:pt>
                <c:pt idx="6">
                  <c:v>1098.6599999999999</c:v>
                </c:pt>
                <c:pt idx="7">
                  <c:v>9709.5</c:v>
                </c:pt>
                <c:pt idx="8">
                  <c:v>8.5</c:v>
                </c:pt>
              </c:numCache>
            </c:numRef>
          </c:xVal>
          <c:yVal>
            <c:numRef>
              <c:f>'in2'!$J$100:$J$108</c:f>
              <c:numCache>
                <c:formatCode>General</c:formatCode>
                <c:ptCount val="9"/>
                <c:pt idx="0">
                  <c:v>1240.4160643631312</c:v>
                </c:pt>
                <c:pt idx="1">
                  <c:v>1921.2663887440101</c:v>
                </c:pt>
                <c:pt idx="2">
                  <c:v>11052.750755695302</c:v>
                </c:pt>
                <c:pt idx="3">
                  <c:v>24.294042844976481</c:v>
                </c:pt>
                <c:pt idx="4">
                  <c:v>2341.3133310312337</c:v>
                </c:pt>
                <c:pt idx="5">
                  <c:v>2199.6272294582882</c:v>
                </c:pt>
                <c:pt idx="6">
                  <c:v>961.76368766712574</c:v>
                </c:pt>
                <c:pt idx="7">
                  <c:v>15870.5738923882</c:v>
                </c:pt>
                <c:pt idx="8">
                  <c:v>183.87935748056501</c:v>
                </c:pt>
              </c:numCache>
            </c:numRef>
          </c:yVal>
          <c:smooth val="0"/>
          <c:extLst>
            <c:ext xmlns:c16="http://schemas.microsoft.com/office/drawing/2014/chart" uri="{C3380CC4-5D6E-409C-BE32-E72D297353CC}">
              <c16:uniqueId val="{00000001-E19F-408E-959B-73BE91C94028}"/>
            </c:ext>
          </c:extLst>
        </c:ser>
        <c:ser>
          <c:idx val="5"/>
          <c:order val="2"/>
          <c:tx>
            <c:v>sample 3</c:v>
          </c:tx>
          <c:spPr>
            <a:ln w="28575">
              <a:noFill/>
            </a:ln>
          </c:spPr>
          <c:marker>
            <c:symbol val="circle"/>
            <c:size val="5"/>
            <c:spPr>
              <a:ln>
                <a:solidFill>
                  <a:schemeClr val="dk1">
                    <a:shade val="95000"/>
                    <a:satMod val="105000"/>
                  </a:schemeClr>
                </a:solidFill>
              </a:ln>
            </c:spPr>
          </c:marker>
          <c:xVal>
            <c:numRef>
              <c:f>'in3'!$D$100:$D$108</c:f>
              <c:numCache>
                <c:formatCode>General</c:formatCode>
                <c:ptCount val="9"/>
                <c:pt idx="0">
                  <c:v>1005.2</c:v>
                </c:pt>
                <c:pt idx="1">
                  <c:v>400</c:v>
                </c:pt>
                <c:pt idx="2">
                  <c:v>7.5</c:v>
                </c:pt>
                <c:pt idx="3">
                  <c:v>3400</c:v>
                </c:pt>
                <c:pt idx="4">
                  <c:v>480</c:v>
                </c:pt>
                <c:pt idx="5">
                  <c:v>23600</c:v>
                </c:pt>
                <c:pt idx="6">
                  <c:v>290</c:v>
                </c:pt>
                <c:pt idx="7">
                  <c:v>1098.6599999999999</c:v>
                </c:pt>
                <c:pt idx="8">
                  <c:v>60</c:v>
                </c:pt>
              </c:numCache>
            </c:numRef>
          </c:xVal>
          <c:yVal>
            <c:numRef>
              <c:f>'in3'!$V$100:$V$108</c:f>
              <c:numCache>
                <c:formatCode>General</c:formatCode>
                <c:ptCount val="9"/>
                <c:pt idx="0">
                  <c:v>7103.2387228130965</c:v>
                </c:pt>
                <c:pt idx="1">
                  <c:v>248.07442125254758</c:v>
                </c:pt>
                <c:pt idx="2">
                  <c:v>124.48499510857712</c:v>
                </c:pt>
                <c:pt idx="3">
                  <c:v>774.13028051353251</c:v>
                </c:pt>
                <c:pt idx="4">
                  <c:v>393.89605289022529</c:v>
                </c:pt>
                <c:pt idx="5">
                  <c:v>7266.3814849306818</c:v>
                </c:pt>
                <c:pt idx="6">
                  <c:v>411.33829513349878</c:v>
                </c:pt>
                <c:pt idx="7">
                  <c:v>621.15060394445936</c:v>
                </c:pt>
                <c:pt idx="8">
                  <c:v>16.507471557294593</c:v>
                </c:pt>
              </c:numCache>
            </c:numRef>
          </c:yVal>
          <c:smooth val="0"/>
          <c:extLst>
            <c:ext xmlns:c16="http://schemas.microsoft.com/office/drawing/2014/chart" uri="{C3380CC4-5D6E-409C-BE32-E72D297353CC}">
              <c16:uniqueId val="{00000002-E19F-408E-959B-73BE91C94028}"/>
            </c:ext>
          </c:extLst>
        </c:ser>
        <c:ser>
          <c:idx val="2"/>
          <c:order val="3"/>
          <c:tx>
            <c:v>sample 4</c:v>
          </c:tx>
          <c:spPr>
            <a:ln w="28575">
              <a:noFill/>
            </a:ln>
          </c:spPr>
          <c:marker>
            <c:symbol val="triangle"/>
            <c:size val="6"/>
            <c:spPr>
              <a:ln>
                <a:solidFill>
                  <a:schemeClr val="dk1">
                    <a:shade val="95000"/>
                    <a:satMod val="105000"/>
                  </a:schemeClr>
                </a:solidFill>
              </a:ln>
            </c:spPr>
          </c:marker>
          <c:xVal>
            <c:numRef>
              <c:f>'in4'!$D$100:$D$108</c:f>
              <c:numCache>
                <c:formatCode>General</c:formatCode>
                <c:ptCount val="9"/>
                <c:pt idx="0">
                  <c:v>3570</c:v>
                </c:pt>
                <c:pt idx="1">
                  <c:v>1200</c:v>
                </c:pt>
                <c:pt idx="2">
                  <c:v>7.5</c:v>
                </c:pt>
                <c:pt idx="3">
                  <c:v>929</c:v>
                </c:pt>
                <c:pt idx="4">
                  <c:v>65120</c:v>
                </c:pt>
                <c:pt idx="5">
                  <c:v>8.5</c:v>
                </c:pt>
                <c:pt idx="6">
                  <c:v>48.99</c:v>
                </c:pt>
                <c:pt idx="7">
                  <c:v>122</c:v>
                </c:pt>
                <c:pt idx="8">
                  <c:v>566.33999999999958</c:v>
                </c:pt>
              </c:numCache>
            </c:numRef>
          </c:xVal>
          <c:yVal>
            <c:numRef>
              <c:f>'in4'!$AE$100:$AE$108</c:f>
              <c:numCache>
                <c:formatCode>General</c:formatCode>
                <c:ptCount val="9"/>
                <c:pt idx="0">
                  <c:v>1260.2874127628982</c:v>
                </c:pt>
                <c:pt idx="1">
                  <c:v>1058.4470321507811</c:v>
                </c:pt>
                <c:pt idx="2">
                  <c:v>892.18018283506251</c:v>
                </c:pt>
                <c:pt idx="3">
                  <c:v>982.39811072998941</c:v>
                </c:pt>
                <c:pt idx="4">
                  <c:v>64955.473156130072</c:v>
                </c:pt>
                <c:pt idx="5">
                  <c:v>872.69629350648461</c:v>
                </c:pt>
                <c:pt idx="6">
                  <c:v>874.7165956291766</c:v>
                </c:pt>
                <c:pt idx="7">
                  <c:v>834.14285607775332</c:v>
                </c:pt>
                <c:pt idx="8">
                  <c:v>1279.0334225177874</c:v>
                </c:pt>
              </c:numCache>
            </c:numRef>
          </c:yVal>
          <c:smooth val="0"/>
          <c:extLst>
            <c:ext xmlns:c16="http://schemas.microsoft.com/office/drawing/2014/chart" uri="{C3380CC4-5D6E-409C-BE32-E72D297353CC}">
              <c16:uniqueId val="{00000003-E19F-408E-959B-73BE91C94028}"/>
            </c:ext>
          </c:extLst>
        </c:ser>
        <c:ser>
          <c:idx val="1"/>
          <c:order val="4"/>
          <c:tx>
            <c:v>sample 5</c:v>
          </c:tx>
          <c:spPr>
            <a:ln w="28575">
              <a:noFill/>
            </a:ln>
          </c:spPr>
          <c:marker>
            <c:symbol val="square"/>
            <c:size val="4"/>
          </c:marker>
          <c:xVal>
            <c:numRef>
              <c:f>'in5'!$D$100:$D$108</c:f>
              <c:numCache>
                <c:formatCode>General</c:formatCode>
                <c:ptCount val="9"/>
                <c:pt idx="0">
                  <c:v>1200</c:v>
                </c:pt>
                <c:pt idx="1">
                  <c:v>400</c:v>
                </c:pt>
                <c:pt idx="2">
                  <c:v>2950</c:v>
                </c:pt>
                <c:pt idx="3">
                  <c:v>1420</c:v>
                </c:pt>
                <c:pt idx="4">
                  <c:v>16.989999999999977</c:v>
                </c:pt>
                <c:pt idx="5">
                  <c:v>60</c:v>
                </c:pt>
                <c:pt idx="6">
                  <c:v>1800</c:v>
                </c:pt>
                <c:pt idx="7">
                  <c:v>3110</c:v>
                </c:pt>
                <c:pt idx="8">
                  <c:v>7360</c:v>
                </c:pt>
              </c:numCache>
            </c:numRef>
          </c:xVal>
          <c:yVal>
            <c:numRef>
              <c:f>'in5'!$J$100:$J$108</c:f>
              <c:numCache>
                <c:formatCode>General</c:formatCode>
                <c:ptCount val="9"/>
                <c:pt idx="0">
                  <c:v>1423.7907568685584</c:v>
                </c:pt>
                <c:pt idx="1">
                  <c:v>1208.43769723336</c:v>
                </c:pt>
                <c:pt idx="2">
                  <c:v>2684.7212581826307</c:v>
                </c:pt>
                <c:pt idx="3">
                  <c:v>1116.1900354352128</c:v>
                </c:pt>
                <c:pt idx="4">
                  <c:v>91.777546609969363</c:v>
                </c:pt>
                <c:pt idx="5">
                  <c:v>116.76341481312784</c:v>
                </c:pt>
                <c:pt idx="6">
                  <c:v>2222.6515055475979</c:v>
                </c:pt>
                <c:pt idx="7">
                  <c:v>5061.6040723183169</c:v>
                </c:pt>
                <c:pt idx="8">
                  <c:v>16073.212729235491</c:v>
                </c:pt>
              </c:numCache>
            </c:numRef>
          </c:yVal>
          <c:smooth val="0"/>
          <c:extLst>
            <c:ext xmlns:c16="http://schemas.microsoft.com/office/drawing/2014/chart" uri="{C3380CC4-5D6E-409C-BE32-E72D297353CC}">
              <c16:uniqueId val="{00000004-E19F-408E-959B-73BE91C94028}"/>
            </c:ext>
          </c:extLst>
        </c:ser>
        <c:ser>
          <c:idx val="0"/>
          <c:order val="5"/>
          <c:tx>
            <c:v>sample 6</c:v>
          </c:tx>
          <c:spPr>
            <a:ln w="28575">
              <a:noFill/>
            </a:ln>
          </c:spPr>
          <c:marker>
            <c:symbol val="diamond"/>
            <c:size val="5"/>
            <c:spPr>
              <a:solidFill>
                <a:schemeClr val="tx1">
                  <a:lumMod val="85000"/>
                  <a:lumOff val="15000"/>
                </a:schemeClr>
              </a:solidFill>
              <a:ln>
                <a:solidFill>
                  <a:schemeClr val="dk1">
                    <a:shade val="95000"/>
                    <a:satMod val="105000"/>
                  </a:schemeClr>
                </a:solidFill>
              </a:ln>
            </c:spPr>
          </c:marker>
          <c:xVal>
            <c:numRef>
              <c:f>'in6'!$D$100:$D$108</c:f>
              <c:numCache>
                <c:formatCode>General</c:formatCode>
                <c:ptCount val="9"/>
                <c:pt idx="0">
                  <c:v>78100</c:v>
                </c:pt>
                <c:pt idx="1">
                  <c:v>21000</c:v>
                </c:pt>
                <c:pt idx="2">
                  <c:v>7200</c:v>
                </c:pt>
                <c:pt idx="3">
                  <c:v>48.99</c:v>
                </c:pt>
                <c:pt idx="4">
                  <c:v>1600</c:v>
                </c:pt>
                <c:pt idx="5">
                  <c:v>36.980000000000004</c:v>
                </c:pt>
                <c:pt idx="6">
                  <c:v>4500</c:v>
                </c:pt>
                <c:pt idx="7">
                  <c:v>28000</c:v>
                </c:pt>
                <c:pt idx="8">
                  <c:v>11200</c:v>
                </c:pt>
              </c:numCache>
            </c:numRef>
          </c:xVal>
          <c:yVal>
            <c:numRef>
              <c:f>'in6'!$V$100:$V$108</c:f>
              <c:numCache>
                <c:formatCode>General</c:formatCode>
                <c:ptCount val="9"/>
                <c:pt idx="0">
                  <c:v>24325.029549409748</c:v>
                </c:pt>
                <c:pt idx="1">
                  <c:v>5003.568797348752</c:v>
                </c:pt>
                <c:pt idx="2">
                  <c:v>10112.497122342615</c:v>
                </c:pt>
                <c:pt idx="3">
                  <c:v>134.84405765064722</c:v>
                </c:pt>
                <c:pt idx="4">
                  <c:v>572.39462114756839</c:v>
                </c:pt>
                <c:pt idx="5">
                  <c:v>181.39092886730995</c:v>
                </c:pt>
                <c:pt idx="6">
                  <c:v>1968.799732694577</c:v>
                </c:pt>
                <c:pt idx="7">
                  <c:v>7098.3377834660669</c:v>
                </c:pt>
                <c:pt idx="8">
                  <c:v>3144.9060048078745</c:v>
                </c:pt>
              </c:numCache>
            </c:numRef>
          </c:yVal>
          <c:smooth val="0"/>
          <c:extLst>
            <c:ext xmlns:c16="http://schemas.microsoft.com/office/drawing/2014/chart" uri="{C3380CC4-5D6E-409C-BE32-E72D297353CC}">
              <c16:uniqueId val="{00000005-E19F-408E-959B-73BE91C94028}"/>
            </c:ext>
          </c:extLst>
        </c:ser>
        <c:ser>
          <c:idx val="7"/>
          <c:order val="6"/>
          <c:tx>
            <c:v>sample 7</c:v>
          </c:tx>
          <c:spPr>
            <a:ln w="28575">
              <a:noFill/>
            </a:ln>
          </c:spPr>
          <c:xVal>
            <c:numRef>
              <c:f>'in7'!$D$100:$D$108</c:f>
              <c:numCache>
                <c:formatCode>General</c:formatCode>
                <c:ptCount val="9"/>
                <c:pt idx="0">
                  <c:v>1200</c:v>
                </c:pt>
                <c:pt idx="1">
                  <c:v>4950</c:v>
                </c:pt>
                <c:pt idx="2">
                  <c:v>116</c:v>
                </c:pt>
                <c:pt idx="3">
                  <c:v>14.16</c:v>
                </c:pt>
                <c:pt idx="4">
                  <c:v>79.28</c:v>
                </c:pt>
                <c:pt idx="5">
                  <c:v>654</c:v>
                </c:pt>
                <c:pt idx="6">
                  <c:v>17.5</c:v>
                </c:pt>
                <c:pt idx="7">
                  <c:v>122</c:v>
                </c:pt>
                <c:pt idx="8">
                  <c:v>24947</c:v>
                </c:pt>
              </c:numCache>
            </c:numRef>
          </c:xVal>
          <c:yVal>
            <c:numRef>
              <c:f>'in7'!$AE$100:$AE$108</c:f>
              <c:numCache>
                <c:formatCode>General</c:formatCode>
                <c:ptCount val="9"/>
                <c:pt idx="0">
                  <c:v>1142.171378483107</c:v>
                </c:pt>
                <c:pt idx="1">
                  <c:v>3249.6773882538905</c:v>
                </c:pt>
                <c:pt idx="2">
                  <c:v>1009.1793528936815</c:v>
                </c:pt>
                <c:pt idx="3">
                  <c:v>920.16157320635375</c:v>
                </c:pt>
                <c:pt idx="4">
                  <c:v>930.84587938869595</c:v>
                </c:pt>
                <c:pt idx="5">
                  <c:v>948.41605394246949</c:v>
                </c:pt>
                <c:pt idx="6">
                  <c:v>900.13333413982571</c:v>
                </c:pt>
                <c:pt idx="7">
                  <c:v>876.37074756666232</c:v>
                </c:pt>
                <c:pt idx="8">
                  <c:v>6436.63103566461</c:v>
                </c:pt>
              </c:numCache>
            </c:numRef>
          </c:yVal>
          <c:smooth val="0"/>
          <c:extLst>
            <c:ext xmlns:c16="http://schemas.microsoft.com/office/drawing/2014/chart" uri="{C3380CC4-5D6E-409C-BE32-E72D297353CC}">
              <c16:uniqueId val="{00000006-E19F-408E-959B-73BE91C94028}"/>
            </c:ext>
          </c:extLst>
        </c:ser>
        <c:ser>
          <c:idx val="8"/>
          <c:order val="7"/>
          <c:tx>
            <c:v>sample 8</c:v>
          </c:tx>
          <c:spPr>
            <a:ln w="28575">
              <a:noFill/>
            </a:ln>
          </c:spPr>
          <c:marker>
            <c:symbol val="dash"/>
            <c:size val="6"/>
            <c:spPr>
              <a:solidFill>
                <a:schemeClr val="tx1"/>
              </a:solidFill>
              <a:ln>
                <a:solidFill>
                  <a:schemeClr val="tx1"/>
                </a:solidFill>
              </a:ln>
            </c:spPr>
          </c:marker>
          <c:xVal>
            <c:numRef>
              <c:f>'in8'!$D$100:$D$108</c:f>
              <c:numCache>
                <c:formatCode>General</c:formatCode>
                <c:ptCount val="9"/>
                <c:pt idx="0">
                  <c:v>810</c:v>
                </c:pt>
                <c:pt idx="1">
                  <c:v>7.5</c:v>
                </c:pt>
                <c:pt idx="2">
                  <c:v>6850</c:v>
                </c:pt>
                <c:pt idx="3">
                  <c:v>8.5</c:v>
                </c:pt>
                <c:pt idx="4">
                  <c:v>4.42</c:v>
                </c:pt>
                <c:pt idx="5">
                  <c:v>144.41999999999999</c:v>
                </c:pt>
                <c:pt idx="6">
                  <c:v>28000</c:v>
                </c:pt>
                <c:pt idx="7">
                  <c:v>566.33999999999958</c:v>
                </c:pt>
                <c:pt idx="8">
                  <c:v>7743</c:v>
                </c:pt>
              </c:numCache>
            </c:numRef>
          </c:xVal>
          <c:yVal>
            <c:numRef>
              <c:f>'in8'!$V$100:$V$108</c:f>
              <c:numCache>
                <c:formatCode>General</c:formatCode>
                <c:ptCount val="9"/>
                <c:pt idx="0">
                  <c:v>382.46286005486667</c:v>
                </c:pt>
                <c:pt idx="1">
                  <c:v>126.22005613498136</c:v>
                </c:pt>
                <c:pt idx="2">
                  <c:v>4433.3319020478502</c:v>
                </c:pt>
                <c:pt idx="3">
                  <c:v>118.15691973780145</c:v>
                </c:pt>
                <c:pt idx="4">
                  <c:v>18.33233164162878</c:v>
                </c:pt>
                <c:pt idx="5">
                  <c:v>92.950645217959348</c:v>
                </c:pt>
                <c:pt idx="6">
                  <c:v>7663.5388727183608</c:v>
                </c:pt>
                <c:pt idx="7">
                  <c:v>1438.3765582412248</c:v>
                </c:pt>
                <c:pt idx="8">
                  <c:v>2385.652103727014</c:v>
                </c:pt>
              </c:numCache>
            </c:numRef>
          </c:yVal>
          <c:smooth val="0"/>
          <c:extLst>
            <c:ext xmlns:c16="http://schemas.microsoft.com/office/drawing/2014/chart" uri="{C3380CC4-5D6E-409C-BE32-E72D297353CC}">
              <c16:uniqueId val="{00000007-E19F-408E-959B-73BE91C94028}"/>
            </c:ext>
          </c:extLst>
        </c:ser>
        <c:ser>
          <c:idx val="6"/>
          <c:order val="8"/>
          <c:tx>
            <c:v>sample 9</c:v>
          </c:tx>
          <c:spPr>
            <a:ln w="28575">
              <a:noFill/>
            </a:ln>
          </c:spPr>
          <c:marker>
            <c:symbol val="plus"/>
            <c:size val="5"/>
            <c:spPr>
              <a:ln>
                <a:solidFill>
                  <a:schemeClr val="dk1">
                    <a:shade val="95000"/>
                    <a:satMod val="105000"/>
                  </a:schemeClr>
                </a:solidFill>
              </a:ln>
            </c:spPr>
          </c:marker>
          <c:xVal>
            <c:numRef>
              <c:f>'in9'!$D$100:$D$108</c:f>
              <c:numCache>
                <c:formatCode>General</c:formatCode>
                <c:ptCount val="9"/>
                <c:pt idx="0">
                  <c:v>2500</c:v>
                </c:pt>
                <c:pt idx="1">
                  <c:v>1005.2</c:v>
                </c:pt>
                <c:pt idx="2">
                  <c:v>7.5</c:v>
                </c:pt>
                <c:pt idx="3">
                  <c:v>8500</c:v>
                </c:pt>
                <c:pt idx="4">
                  <c:v>400</c:v>
                </c:pt>
                <c:pt idx="5">
                  <c:v>4.42</c:v>
                </c:pt>
                <c:pt idx="6">
                  <c:v>2.12</c:v>
                </c:pt>
                <c:pt idx="7">
                  <c:v>7360</c:v>
                </c:pt>
                <c:pt idx="8">
                  <c:v>1150</c:v>
                </c:pt>
              </c:numCache>
            </c:numRef>
          </c:xVal>
          <c:yVal>
            <c:numRef>
              <c:f>'in9'!$J$100:$J$108</c:f>
              <c:numCache>
                <c:formatCode>General</c:formatCode>
                <c:ptCount val="9"/>
                <c:pt idx="0">
                  <c:v>4946.4566014572947</c:v>
                </c:pt>
                <c:pt idx="1">
                  <c:v>656.38903569935064</c:v>
                </c:pt>
                <c:pt idx="2">
                  <c:v>438.01128723262195</c:v>
                </c:pt>
                <c:pt idx="3">
                  <c:v>5885.6329749818742</c:v>
                </c:pt>
                <c:pt idx="4">
                  <c:v>984.9921034312174</c:v>
                </c:pt>
                <c:pt idx="5">
                  <c:v>34.208524410989412</c:v>
                </c:pt>
                <c:pt idx="6">
                  <c:v>735.72538449210901</c:v>
                </c:pt>
                <c:pt idx="7">
                  <c:v>13765.280317805958</c:v>
                </c:pt>
                <c:pt idx="8">
                  <c:v>5277.5856456110114</c:v>
                </c:pt>
              </c:numCache>
            </c:numRef>
          </c:yVal>
          <c:smooth val="0"/>
          <c:extLst>
            <c:ext xmlns:c16="http://schemas.microsoft.com/office/drawing/2014/chart" uri="{C3380CC4-5D6E-409C-BE32-E72D297353CC}">
              <c16:uniqueId val="{00000008-E19F-408E-959B-73BE91C94028}"/>
            </c:ext>
          </c:extLst>
        </c:ser>
        <c:ser>
          <c:idx val="9"/>
          <c:order val="9"/>
          <c:tx>
            <c:v>sample10</c:v>
          </c:tx>
          <c:spPr>
            <a:ln w="28575">
              <a:noFill/>
            </a:ln>
          </c:spPr>
          <c:marker>
            <c:symbol val="diamond"/>
            <c:size val="6"/>
            <c:spPr>
              <a:solidFill>
                <a:srgbClr val="FFFF00"/>
              </a:solidFill>
              <a:ln>
                <a:solidFill>
                  <a:schemeClr val="dk1">
                    <a:shade val="95000"/>
                    <a:satMod val="105000"/>
                  </a:schemeClr>
                </a:solidFill>
              </a:ln>
            </c:spPr>
          </c:marker>
          <c:x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xVal>
          <c:y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yVal>
          <c:smooth val="0"/>
          <c:extLst>
            <c:ext xmlns:c16="http://schemas.microsoft.com/office/drawing/2014/chart" uri="{C3380CC4-5D6E-409C-BE32-E72D297353CC}">
              <c16:uniqueId val="{00000009-E19F-408E-959B-73BE91C94028}"/>
            </c:ext>
          </c:extLst>
        </c:ser>
        <c:dLbls>
          <c:showLegendKey val="0"/>
          <c:showVal val="0"/>
          <c:showCatName val="0"/>
          <c:showSerName val="0"/>
          <c:showPercent val="0"/>
          <c:showBubbleSize val="0"/>
        </c:dLbls>
        <c:axId val="206974976"/>
        <c:axId val="206977280"/>
      </c:scatterChart>
      <c:valAx>
        <c:axId val="206974976"/>
        <c:scaling>
          <c:logBase val="10"/>
          <c:orientation val="minMax"/>
        </c:scaling>
        <c:delete val="0"/>
        <c:axPos val="b"/>
        <c:majorGridlines/>
        <c:title>
          <c:tx>
            <c:rich>
              <a:bodyPr/>
              <a:lstStyle/>
              <a:p>
                <a:pPr>
                  <a:defRPr/>
                </a:pPr>
                <a:r>
                  <a:rPr lang="en-US"/>
                  <a:t>Observation (m</a:t>
                </a:r>
                <a:r>
                  <a:rPr lang="en-US" baseline="30000"/>
                  <a:t>3</a:t>
                </a:r>
                <a:r>
                  <a:rPr lang="en-US"/>
                  <a:t>/s)</a:t>
                </a:r>
              </a:p>
            </c:rich>
          </c:tx>
          <c:layout>
            <c:manualLayout>
              <c:xMode val="edge"/>
              <c:yMode val="edge"/>
              <c:x val="0.38358168200245796"/>
              <c:y val="0.93634082557305165"/>
            </c:manualLayout>
          </c:layout>
          <c:overlay val="0"/>
        </c:title>
        <c:numFmt formatCode="General" sourceLinked="1"/>
        <c:majorTickMark val="out"/>
        <c:minorTickMark val="none"/>
        <c:tickLblPos val="nextTo"/>
        <c:crossAx val="206977280"/>
        <c:crosses val="autoZero"/>
        <c:crossBetween val="midCat"/>
      </c:valAx>
      <c:valAx>
        <c:axId val="206977280"/>
        <c:scaling>
          <c:logBase val="10"/>
          <c:orientation val="minMax"/>
          <c:min val="1"/>
        </c:scaling>
        <c:delete val="0"/>
        <c:axPos val="l"/>
        <c:majorGridlines/>
        <c:title>
          <c:tx>
            <c:rich>
              <a:bodyPr rot="-5400000" vert="horz"/>
              <a:lstStyle/>
              <a:p>
                <a:pPr>
                  <a:defRPr/>
                </a:pPr>
                <a:r>
                  <a:rPr lang="en-US"/>
                  <a:t>Estimation (m</a:t>
                </a:r>
                <a:r>
                  <a:rPr lang="en-US" baseline="30000"/>
                  <a:t>3</a:t>
                </a:r>
                <a:r>
                  <a:rPr lang="en-US"/>
                  <a:t>/s)</a:t>
                </a:r>
              </a:p>
            </c:rich>
          </c:tx>
          <c:overlay val="0"/>
        </c:title>
        <c:numFmt formatCode="General" sourceLinked="1"/>
        <c:majorTickMark val="out"/>
        <c:minorTickMark val="none"/>
        <c:tickLblPos val="nextTo"/>
        <c:crossAx val="206974976"/>
        <c:crosses val="autoZero"/>
        <c:crossBetween val="midCat"/>
      </c:valAx>
      <c:spPr>
        <a:ln>
          <a:solidFill>
            <a:schemeClr val="tx1"/>
          </a:solidFill>
        </a:ln>
      </c:spPr>
    </c:plotArea>
    <c:legend>
      <c:legendPos val="r"/>
      <c:layout>
        <c:manualLayout>
          <c:xMode val="edge"/>
          <c:yMode val="edge"/>
          <c:x val="2.1192946573279459E-2"/>
          <c:y val="2.7590488314709182E-3"/>
          <c:w val="0.94819065542173764"/>
          <c:h val="0.11696275424085951"/>
        </c:manualLayout>
      </c:layout>
      <c:overlay val="0"/>
      <c:txPr>
        <a:bodyPr/>
        <a:lstStyle/>
        <a:p>
          <a:pPr>
            <a:defRPr sz="800"/>
          </a:pPr>
          <a:endParaRPr lang="en-US"/>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7589252827241"/>
          <c:y val="0.17590122275930259"/>
          <c:w val="0.71763779527559113"/>
          <c:h val="0.66990281312449829"/>
        </c:manualLayout>
      </c:layout>
      <c:scatterChart>
        <c:scatterStyle val="lineMarker"/>
        <c:varyColors val="0"/>
        <c:ser>
          <c:idx val="4"/>
          <c:order val="0"/>
          <c:tx>
            <c:v>sample 1</c:v>
          </c:tx>
          <c:spPr>
            <a:ln w="28575">
              <a:noFill/>
            </a:ln>
          </c:spPr>
          <c:marker>
            <c:symbol val="star"/>
            <c:size val="5"/>
            <c:spPr>
              <a:ln>
                <a:solidFill>
                  <a:srgbClr val="C00000"/>
                </a:solidFill>
              </a:ln>
            </c:spPr>
          </c:marker>
          <c:xVal>
            <c:numRef>
              <c:f>'in1'!$D$100:$D$108</c:f>
              <c:numCache>
                <c:formatCode>General</c:formatCode>
                <c:ptCount val="9"/>
                <c:pt idx="0">
                  <c:v>492.7</c:v>
                </c:pt>
                <c:pt idx="1">
                  <c:v>8500</c:v>
                </c:pt>
                <c:pt idx="2">
                  <c:v>290</c:v>
                </c:pt>
                <c:pt idx="3">
                  <c:v>157.44</c:v>
                </c:pt>
                <c:pt idx="4">
                  <c:v>31.150000000000013</c:v>
                </c:pt>
                <c:pt idx="5">
                  <c:v>4.42</c:v>
                </c:pt>
                <c:pt idx="6">
                  <c:v>4500</c:v>
                </c:pt>
                <c:pt idx="7">
                  <c:v>24947</c:v>
                </c:pt>
                <c:pt idx="8">
                  <c:v>7360</c:v>
                </c:pt>
              </c:numCache>
            </c:numRef>
          </c:xVal>
          <c:yVal>
            <c:numRef>
              <c:f>'in1'!$AE$100:$AE$108</c:f>
              <c:numCache>
                <c:formatCode>General</c:formatCode>
                <c:ptCount val="9"/>
                <c:pt idx="0">
                  <c:v>1640.1491739712499</c:v>
                </c:pt>
                <c:pt idx="1">
                  <c:v>1641.026103650225</c:v>
                </c:pt>
                <c:pt idx="2">
                  <c:v>1730.653641202083</c:v>
                </c:pt>
                <c:pt idx="3">
                  <c:v>1702.6418967680386</c:v>
                </c:pt>
                <c:pt idx="4">
                  <c:v>1709.649567866885</c:v>
                </c:pt>
                <c:pt idx="5">
                  <c:v>1711.0717034757129</c:v>
                </c:pt>
                <c:pt idx="6">
                  <c:v>1706.5488311568508</c:v>
                </c:pt>
                <c:pt idx="7">
                  <c:v>32028.609356817167</c:v>
                </c:pt>
                <c:pt idx="8">
                  <c:v>27834.962335955021</c:v>
                </c:pt>
              </c:numCache>
            </c:numRef>
          </c:yVal>
          <c:smooth val="0"/>
          <c:extLst>
            <c:ext xmlns:c16="http://schemas.microsoft.com/office/drawing/2014/chart" uri="{C3380CC4-5D6E-409C-BE32-E72D297353CC}">
              <c16:uniqueId val="{00000000-BD4A-46D8-9B08-1E116A51A881}"/>
            </c:ext>
          </c:extLst>
        </c:ser>
        <c:ser>
          <c:idx val="3"/>
          <c:order val="1"/>
          <c:tx>
            <c:v>sample 2</c:v>
          </c:tx>
          <c:spPr>
            <a:ln w="28575">
              <a:noFill/>
            </a:ln>
          </c:spPr>
          <c:marker>
            <c:symbol val="x"/>
            <c:size val="5"/>
            <c:spPr>
              <a:ln>
                <a:solidFill>
                  <a:srgbClr val="7030A0"/>
                </a:solidFill>
              </a:ln>
            </c:spPr>
          </c:marker>
          <c:xVal>
            <c:numRef>
              <c:f>'in2'!$D$100:$D$108</c:f>
              <c:numCache>
                <c:formatCode>General</c:formatCode>
                <c:ptCount val="9"/>
                <c:pt idx="0">
                  <c:v>3400</c:v>
                </c:pt>
                <c:pt idx="1">
                  <c:v>1130</c:v>
                </c:pt>
                <c:pt idx="2">
                  <c:v>2050</c:v>
                </c:pt>
                <c:pt idx="3">
                  <c:v>110</c:v>
                </c:pt>
                <c:pt idx="4">
                  <c:v>1420</c:v>
                </c:pt>
                <c:pt idx="5">
                  <c:v>311.48999999999978</c:v>
                </c:pt>
                <c:pt idx="6">
                  <c:v>1098.6599999999999</c:v>
                </c:pt>
                <c:pt idx="7">
                  <c:v>9709.5</c:v>
                </c:pt>
                <c:pt idx="8">
                  <c:v>8.5</c:v>
                </c:pt>
              </c:numCache>
            </c:numRef>
          </c:xVal>
          <c:yVal>
            <c:numRef>
              <c:f>'in2'!$J$100:$J$108</c:f>
              <c:numCache>
                <c:formatCode>General</c:formatCode>
                <c:ptCount val="9"/>
                <c:pt idx="0">
                  <c:v>1240.4160643631312</c:v>
                </c:pt>
                <c:pt idx="1">
                  <c:v>1921.2663887440101</c:v>
                </c:pt>
                <c:pt idx="2">
                  <c:v>11052.750755695302</c:v>
                </c:pt>
                <c:pt idx="3">
                  <c:v>24.294042844976481</c:v>
                </c:pt>
                <c:pt idx="4">
                  <c:v>2341.3133310312337</c:v>
                </c:pt>
                <c:pt idx="5">
                  <c:v>2199.6272294582882</c:v>
                </c:pt>
                <c:pt idx="6">
                  <c:v>961.76368766712574</c:v>
                </c:pt>
                <c:pt idx="7">
                  <c:v>15870.5738923882</c:v>
                </c:pt>
                <c:pt idx="8">
                  <c:v>183.87935748056501</c:v>
                </c:pt>
              </c:numCache>
            </c:numRef>
          </c:yVal>
          <c:smooth val="0"/>
          <c:extLst>
            <c:ext xmlns:c16="http://schemas.microsoft.com/office/drawing/2014/chart" uri="{C3380CC4-5D6E-409C-BE32-E72D297353CC}">
              <c16:uniqueId val="{00000001-BD4A-46D8-9B08-1E116A51A881}"/>
            </c:ext>
          </c:extLst>
        </c:ser>
        <c:ser>
          <c:idx val="5"/>
          <c:order val="2"/>
          <c:tx>
            <c:v>sample 3</c:v>
          </c:tx>
          <c:spPr>
            <a:ln w="28575">
              <a:noFill/>
            </a:ln>
          </c:spPr>
          <c:marker>
            <c:symbol val="circle"/>
            <c:size val="5"/>
            <c:spPr>
              <a:ln>
                <a:solidFill>
                  <a:schemeClr val="dk1">
                    <a:shade val="95000"/>
                    <a:satMod val="105000"/>
                  </a:schemeClr>
                </a:solidFill>
              </a:ln>
            </c:spPr>
          </c:marker>
          <c:xVal>
            <c:numRef>
              <c:f>'in3'!$D$100:$D$108</c:f>
              <c:numCache>
                <c:formatCode>General</c:formatCode>
                <c:ptCount val="9"/>
                <c:pt idx="0">
                  <c:v>1005.2</c:v>
                </c:pt>
                <c:pt idx="1">
                  <c:v>400</c:v>
                </c:pt>
                <c:pt idx="2">
                  <c:v>7.5</c:v>
                </c:pt>
                <c:pt idx="3">
                  <c:v>3400</c:v>
                </c:pt>
                <c:pt idx="4">
                  <c:v>480</c:v>
                </c:pt>
                <c:pt idx="5">
                  <c:v>23600</c:v>
                </c:pt>
                <c:pt idx="6">
                  <c:v>290</c:v>
                </c:pt>
                <c:pt idx="7">
                  <c:v>1098.6599999999999</c:v>
                </c:pt>
                <c:pt idx="8">
                  <c:v>60</c:v>
                </c:pt>
              </c:numCache>
            </c:numRef>
          </c:xVal>
          <c:yVal>
            <c:numRef>
              <c:f>'in3'!$V$100:$V$108</c:f>
              <c:numCache>
                <c:formatCode>General</c:formatCode>
                <c:ptCount val="9"/>
                <c:pt idx="0">
                  <c:v>7103.2387228130965</c:v>
                </c:pt>
                <c:pt idx="1">
                  <c:v>248.07442125254758</c:v>
                </c:pt>
                <c:pt idx="2">
                  <c:v>124.48499510857712</c:v>
                </c:pt>
                <c:pt idx="3">
                  <c:v>774.13028051353251</c:v>
                </c:pt>
                <c:pt idx="4">
                  <c:v>393.89605289022529</c:v>
                </c:pt>
                <c:pt idx="5">
                  <c:v>7266.3814849306818</c:v>
                </c:pt>
                <c:pt idx="6">
                  <c:v>411.33829513349878</c:v>
                </c:pt>
                <c:pt idx="7">
                  <c:v>621.15060394445936</c:v>
                </c:pt>
                <c:pt idx="8">
                  <c:v>16.507471557294593</c:v>
                </c:pt>
              </c:numCache>
            </c:numRef>
          </c:yVal>
          <c:smooth val="0"/>
          <c:extLst>
            <c:ext xmlns:c16="http://schemas.microsoft.com/office/drawing/2014/chart" uri="{C3380CC4-5D6E-409C-BE32-E72D297353CC}">
              <c16:uniqueId val="{00000002-BD4A-46D8-9B08-1E116A51A881}"/>
            </c:ext>
          </c:extLst>
        </c:ser>
        <c:ser>
          <c:idx val="2"/>
          <c:order val="3"/>
          <c:tx>
            <c:v>sample 4</c:v>
          </c:tx>
          <c:spPr>
            <a:ln w="28575">
              <a:noFill/>
            </a:ln>
          </c:spPr>
          <c:marker>
            <c:symbol val="triangle"/>
            <c:size val="6"/>
            <c:spPr>
              <a:ln>
                <a:solidFill>
                  <a:schemeClr val="dk1">
                    <a:shade val="95000"/>
                    <a:satMod val="105000"/>
                  </a:schemeClr>
                </a:solidFill>
              </a:ln>
            </c:spPr>
          </c:marker>
          <c:xVal>
            <c:numRef>
              <c:f>'in4'!$D$100:$D$108</c:f>
              <c:numCache>
                <c:formatCode>General</c:formatCode>
                <c:ptCount val="9"/>
                <c:pt idx="0">
                  <c:v>3570</c:v>
                </c:pt>
                <c:pt idx="1">
                  <c:v>1200</c:v>
                </c:pt>
                <c:pt idx="2">
                  <c:v>7.5</c:v>
                </c:pt>
                <c:pt idx="3">
                  <c:v>929</c:v>
                </c:pt>
                <c:pt idx="4">
                  <c:v>65120</c:v>
                </c:pt>
                <c:pt idx="5">
                  <c:v>8.5</c:v>
                </c:pt>
                <c:pt idx="6">
                  <c:v>48.99</c:v>
                </c:pt>
                <c:pt idx="7">
                  <c:v>122</c:v>
                </c:pt>
                <c:pt idx="8">
                  <c:v>566.33999999999958</c:v>
                </c:pt>
              </c:numCache>
            </c:numRef>
          </c:xVal>
          <c:yVal>
            <c:numRef>
              <c:f>'in4'!$AE$100:$AE$108</c:f>
              <c:numCache>
                <c:formatCode>General</c:formatCode>
                <c:ptCount val="9"/>
                <c:pt idx="0">
                  <c:v>1879.337075823775</c:v>
                </c:pt>
                <c:pt idx="1">
                  <c:v>1809.6910024663118</c:v>
                </c:pt>
                <c:pt idx="2">
                  <c:v>1794.3456807990501</c:v>
                </c:pt>
                <c:pt idx="3">
                  <c:v>1799.166547507685</c:v>
                </c:pt>
                <c:pt idx="4">
                  <c:v>93718.256464456616</c:v>
                </c:pt>
                <c:pt idx="5">
                  <c:v>1791.6459529215181</c:v>
                </c:pt>
                <c:pt idx="6">
                  <c:v>1791.254139601084</c:v>
                </c:pt>
                <c:pt idx="7">
                  <c:v>1788.6434015332402</c:v>
                </c:pt>
                <c:pt idx="8">
                  <c:v>1782.9689912596714</c:v>
                </c:pt>
              </c:numCache>
            </c:numRef>
          </c:yVal>
          <c:smooth val="0"/>
          <c:extLst>
            <c:ext xmlns:c16="http://schemas.microsoft.com/office/drawing/2014/chart" uri="{C3380CC4-5D6E-409C-BE32-E72D297353CC}">
              <c16:uniqueId val="{00000003-BD4A-46D8-9B08-1E116A51A881}"/>
            </c:ext>
          </c:extLst>
        </c:ser>
        <c:ser>
          <c:idx val="1"/>
          <c:order val="4"/>
          <c:tx>
            <c:v>sample 5</c:v>
          </c:tx>
          <c:spPr>
            <a:ln w="28575">
              <a:noFill/>
            </a:ln>
          </c:spPr>
          <c:marker>
            <c:symbol val="square"/>
            <c:size val="4"/>
          </c:marker>
          <c:xVal>
            <c:numRef>
              <c:f>'in5'!$D$100:$D$108</c:f>
              <c:numCache>
                <c:formatCode>General</c:formatCode>
                <c:ptCount val="9"/>
                <c:pt idx="0">
                  <c:v>1200</c:v>
                </c:pt>
                <c:pt idx="1">
                  <c:v>400</c:v>
                </c:pt>
                <c:pt idx="2">
                  <c:v>2950</c:v>
                </c:pt>
                <c:pt idx="3">
                  <c:v>1420</c:v>
                </c:pt>
                <c:pt idx="4">
                  <c:v>16.989999999999977</c:v>
                </c:pt>
                <c:pt idx="5">
                  <c:v>60</c:v>
                </c:pt>
                <c:pt idx="6">
                  <c:v>1800</c:v>
                </c:pt>
                <c:pt idx="7">
                  <c:v>3110</c:v>
                </c:pt>
                <c:pt idx="8">
                  <c:v>7360</c:v>
                </c:pt>
              </c:numCache>
            </c:numRef>
          </c:xVal>
          <c:yVal>
            <c:numRef>
              <c:f>'in5'!$J$100:$J$108</c:f>
              <c:numCache>
                <c:formatCode>General</c:formatCode>
                <c:ptCount val="9"/>
                <c:pt idx="0">
                  <c:v>1423.7907568685584</c:v>
                </c:pt>
                <c:pt idx="1">
                  <c:v>1208.43769723336</c:v>
                </c:pt>
                <c:pt idx="2">
                  <c:v>2684.7212581826307</c:v>
                </c:pt>
                <c:pt idx="3">
                  <c:v>1116.1900354352128</c:v>
                </c:pt>
                <c:pt idx="4">
                  <c:v>91.777546609969363</c:v>
                </c:pt>
                <c:pt idx="5">
                  <c:v>116.76341481312784</c:v>
                </c:pt>
                <c:pt idx="6">
                  <c:v>2222.6515055475979</c:v>
                </c:pt>
                <c:pt idx="7">
                  <c:v>5061.6040723183169</c:v>
                </c:pt>
                <c:pt idx="8">
                  <c:v>16073.212729235491</c:v>
                </c:pt>
              </c:numCache>
            </c:numRef>
          </c:yVal>
          <c:smooth val="0"/>
          <c:extLst>
            <c:ext xmlns:c16="http://schemas.microsoft.com/office/drawing/2014/chart" uri="{C3380CC4-5D6E-409C-BE32-E72D297353CC}">
              <c16:uniqueId val="{00000004-BD4A-46D8-9B08-1E116A51A881}"/>
            </c:ext>
          </c:extLst>
        </c:ser>
        <c:ser>
          <c:idx val="0"/>
          <c:order val="5"/>
          <c:tx>
            <c:v>sample 6</c:v>
          </c:tx>
          <c:spPr>
            <a:ln w="28575">
              <a:noFill/>
            </a:ln>
          </c:spPr>
          <c:marker>
            <c:symbol val="diamond"/>
            <c:size val="5"/>
            <c:spPr>
              <a:solidFill>
                <a:schemeClr val="tx1">
                  <a:lumMod val="85000"/>
                  <a:lumOff val="15000"/>
                </a:schemeClr>
              </a:solidFill>
              <a:ln>
                <a:solidFill>
                  <a:schemeClr val="dk1">
                    <a:shade val="95000"/>
                    <a:satMod val="105000"/>
                  </a:schemeClr>
                </a:solidFill>
              </a:ln>
            </c:spPr>
          </c:marker>
          <c:xVal>
            <c:numRef>
              <c:f>'in6'!$D$100:$D$108</c:f>
              <c:numCache>
                <c:formatCode>General</c:formatCode>
                <c:ptCount val="9"/>
                <c:pt idx="0">
                  <c:v>78100</c:v>
                </c:pt>
                <c:pt idx="1">
                  <c:v>21000</c:v>
                </c:pt>
                <c:pt idx="2">
                  <c:v>7200</c:v>
                </c:pt>
                <c:pt idx="3">
                  <c:v>48.99</c:v>
                </c:pt>
                <c:pt idx="4">
                  <c:v>1600</c:v>
                </c:pt>
                <c:pt idx="5">
                  <c:v>36.980000000000004</c:v>
                </c:pt>
                <c:pt idx="6">
                  <c:v>4500</c:v>
                </c:pt>
                <c:pt idx="7">
                  <c:v>28000</c:v>
                </c:pt>
                <c:pt idx="8">
                  <c:v>11200</c:v>
                </c:pt>
              </c:numCache>
            </c:numRef>
          </c:xVal>
          <c:yVal>
            <c:numRef>
              <c:f>'in6'!$V$100:$V$108</c:f>
              <c:numCache>
                <c:formatCode>General</c:formatCode>
                <c:ptCount val="9"/>
                <c:pt idx="0">
                  <c:v>24325.029549409748</c:v>
                </c:pt>
                <c:pt idx="1">
                  <c:v>5003.568797348752</c:v>
                </c:pt>
                <c:pt idx="2">
                  <c:v>10112.497122342615</c:v>
                </c:pt>
                <c:pt idx="3">
                  <c:v>134.84405765064722</c:v>
                </c:pt>
                <c:pt idx="4">
                  <c:v>572.39462114756839</c:v>
                </c:pt>
                <c:pt idx="5">
                  <c:v>181.39092886730995</c:v>
                </c:pt>
                <c:pt idx="6">
                  <c:v>1968.799732694577</c:v>
                </c:pt>
                <c:pt idx="7">
                  <c:v>7098.3377834660669</c:v>
                </c:pt>
                <c:pt idx="8">
                  <c:v>3144.9060048078745</c:v>
                </c:pt>
              </c:numCache>
            </c:numRef>
          </c:yVal>
          <c:smooth val="0"/>
          <c:extLst>
            <c:ext xmlns:c16="http://schemas.microsoft.com/office/drawing/2014/chart" uri="{C3380CC4-5D6E-409C-BE32-E72D297353CC}">
              <c16:uniqueId val="{00000005-BD4A-46D8-9B08-1E116A51A881}"/>
            </c:ext>
          </c:extLst>
        </c:ser>
        <c:ser>
          <c:idx val="7"/>
          <c:order val="6"/>
          <c:tx>
            <c:v>sample 7</c:v>
          </c:tx>
          <c:spPr>
            <a:ln w="28575">
              <a:noFill/>
            </a:ln>
          </c:spPr>
          <c:xVal>
            <c:numRef>
              <c:f>'in7'!$D$100:$D$108</c:f>
              <c:numCache>
                <c:formatCode>General</c:formatCode>
                <c:ptCount val="9"/>
                <c:pt idx="0">
                  <c:v>1200</c:v>
                </c:pt>
                <c:pt idx="1">
                  <c:v>4950</c:v>
                </c:pt>
                <c:pt idx="2">
                  <c:v>116</c:v>
                </c:pt>
                <c:pt idx="3">
                  <c:v>14.16</c:v>
                </c:pt>
                <c:pt idx="4">
                  <c:v>79.28</c:v>
                </c:pt>
                <c:pt idx="5">
                  <c:v>654</c:v>
                </c:pt>
                <c:pt idx="6">
                  <c:v>17.5</c:v>
                </c:pt>
                <c:pt idx="7">
                  <c:v>122</c:v>
                </c:pt>
                <c:pt idx="8">
                  <c:v>24947</c:v>
                </c:pt>
              </c:numCache>
            </c:numRef>
          </c:xVal>
          <c:yVal>
            <c:numRef>
              <c:f>'in7'!$AE$100:$AE$108</c:f>
              <c:numCache>
                <c:formatCode>General</c:formatCode>
                <c:ptCount val="9"/>
                <c:pt idx="0">
                  <c:v>1853.1815791955801</c:v>
                </c:pt>
                <c:pt idx="1">
                  <c:v>1792.7467708537451</c:v>
                </c:pt>
                <c:pt idx="2">
                  <c:v>1859.5112183353071</c:v>
                </c:pt>
                <c:pt idx="3">
                  <c:v>1834.0867067445861</c:v>
                </c:pt>
                <c:pt idx="4">
                  <c:v>1835.2803547632343</c:v>
                </c:pt>
                <c:pt idx="5">
                  <c:v>1836.4244249191704</c:v>
                </c:pt>
                <c:pt idx="6">
                  <c:v>1840.5410934150716</c:v>
                </c:pt>
                <c:pt idx="7">
                  <c:v>1842.5702031488524</c:v>
                </c:pt>
                <c:pt idx="8">
                  <c:v>28001.237230694445</c:v>
                </c:pt>
              </c:numCache>
            </c:numRef>
          </c:yVal>
          <c:smooth val="0"/>
          <c:extLst>
            <c:ext xmlns:c16="http://schemas.microsoft.com/office/drawing/2014/chart" uri="{C3380CC4-5D6E-409C-BE32-E72D297353CC}">
              <c16:uniqueId val="{00000006-BD4A-46D8-9B08-1E116A51A881}"/>
            </c:ext>
          </c:extLst>
        </c:ser>
        <c:ser>
          <c:idx val="8"/>
          <c:order val="7"/>
          <c:tx>
            <c:v>sample 8</c:v>
          </c:tx>
          <c:spPr>
            <a:ln w="28575">
              <a:noFill/>
            </a:ln>
          </c:spPr>
          <c:marker>
            <c:symbol val="dash"/>
            <c:size val="6"/>
            <c:spPr>
              <a:solidFill>
                <a:schemeClr val="tx1"/>
              </a:solidFill>
              <a:ln>
                <a:solidFill>
                  <a:schemeClr val="tx1"/>
                </a:solidFill>
              </a:ln>
            </c:spPr>
          </c:marker>
          <c:xVal>
            <c:numRef>
              <c:f>'in8'!$D$100:$D$108</c:f>
              <c:numCache>
                <c:formatCode>General</c:formatCode>
                <c:ptCount val="9"/>
                <c:pt idx="0">
                  <c:v>810</c:v>
                </c:pt>
                <c:pt idx="1">
                  <c:v>7.5</c:v>
                </c:pt>
                <c:pt idx="2">
                  <c:v>6850</c:v>
                </c:pt>
                <c:pt idx="3">
                  <c:v>8.5</c:v>
                </c:pt>
                <c:pt idx="4">
                  <c:v>4.42</c:v>
                </c:pt>
                <c:pt idx="5">
                  <c:v>144.41999999999999</c:v>
                </c:pt>
                <c:pt idx="6">
                  <c:v>28000</c:v>
                </c:pt>
                <c:pt idx="7">
                  <c:v>566.33999999999958</c:v>
                </c:pt>
                <c:pt idx="8">
                  <c:v>7743</c:v>
                </c:pt>
              </c:numCache>
            </c:numRef>
          </c:xVal>
          <c:yVal>
            <c:numRef>
              <c:f>'in8'!$V$100:$V$108</c:f>
              <c:numCache>
                <c:formatCode>General</c:formatCode>
                <c:ptCount val="9"/>
                <c:pt idx="0">
                  <c:v>382.46286005486667</c:v>
                </c:pt>
                <c:pt idx="1">
                  <c:v>126.22005613498136</c:v>
                </c:pt>
                <c:pt idx="2">
                  <c:v>4433.3319020478502</c:v>
                </c:pt>
                <c:pt idx="3">
                  <c:v>118.15691973780145</c:v>
                </c:pt>
                <c:pt idx="4">
                  <c:v>18.33233164162878</c:v>
                </c:pt>
                <c:pt idx="5">
                  <c:v>92.950645217959348</c:v>
                </c:pt>
                <c:pt idx="6">
                  <c:v>7663.5388727183608</c:v>
                </c:pt>
                <c:pt idx="7">
                  <c:v>1438.3765582412248</c:v>
                </c:pt>
                <c:pt idx="8">
                  <c:v>2385.652103727014</c:v>
                </c:pt>
              </c:numCache>
            </c:numRef>
          </c:yVal>
          <c:smooth val="0"/>
          <c:extLst>
            <c:ext xmlns:c16="http://schemas.microsoft.com/office/drawing/2014/chart" uri="{C3380CC4-5D6E-409C-BE32-E72D297353CC}">
              <c16:uniqueId val="{00000007-BD4A-46D8-9B08-1E116A51A881}"/>
            </c:ext>
          </c:extLst>
        </c:ser>
        <c:ser>
          <c:idx val="6"/>
          <c:order val="8"/>
          <c:tx>
            <c:v>sample 9</c:v>
          </c:tx>
          <c:spPr>
            <a:ln w="28575">
              <a:noFill/>
            </a:ln>
          </c:spPr>
          <c:marker>
            <c:symbol val="plus"/>
            <c:size val="5"/>
            <c:spPr>
              <a:ln>
                <a:solidFill>
                  <a:schemeClr val="dk1">
                    <a:shade val="95000"/>
                    <a:satMod val="105000"/>
                  </a:schemeClr>
                </a:solidFill>
              </a:ln>
            </c:spPr>
          </c:marker>
          <c:xVal>
            <c:numRef>
              <c:f>'in9'!$D$100:$D$108</c:f>
              <c:numCache>
                <c:formatCode>General</c:formatCode>
                <c:ptCount val="9"/>
                <c:pt idx="0">
                  <c:v>2500</c:v>
                </c:pt>
                <c:pt idx="1">
                  <c:v>1005.2</c:v>
                </c:pt>
                <c:pt idx="2">
                  <c:v>7.5</c:v>
                </c:pt>
                <c:pt idx="3">
                  <c:v>8500</c:v>
                </c:pt>
                <c:pt idx="4">
                  <c:v>400</c:v>
                </c:pt>
                <c:pt idx="5">
                  <c:v>4.42</c:v>
                </c:pt>
                <c:pt idx="6">
                  <c:v>2.12</c:v>
                </c:pt>
                <c:pt idx="7">
                  <c:v>7360</c:v>
                </c:pt>
                <c:pt idx="8">
                  <c:v>1150</c:v>
                </c:pt>
              </c:numCache>
            </c:numRef>
          </c:xVal>
          <c:yVal>
            <c:numRef>
              <c:f>'in9'!$J$100:$J$108</c:f>
              <c:numCache>
                <c:formatCode>General</c:formatCode>
                <c:ptCount val="9"/>
                <c:pt idx="0">
                  <c:v>4946.4566014572947</c:v>
                </c:pt>
                <c:pt idx="1">
                  <c:v>656.38903569935064</c:v>
                </c:pt>
                <c:pt idx="2">
                  <c:v>438.01128723262195</c:v>
                </c:pt>
                <c:pt idx="3">
                  <c:v>5885.6329749818742</c:v>
                </c:pt>
                <c:pt idx="4">
                  <c:v>984.9921034312174</c:v>
                </c:pt>
                <c:pt idx="5">
                  <c:v>34.208524410989412</c:v>
                </c:pt>
                <c:pt idx="6">
                  <c:v>735.72538449210901</c:v>
                </c:pt>
                <c:pt idx="7">
                  <c:v>13765.280317805958</c:v>
                </c:pt>
                <c:pt idx="8">
                  <c:v>5277.5856456110114</c:v>
                </c:pt>
              </c:numCache>
            </c:numRef>
          </c:yVal>
          <c:smooth val="0"/>
          <c:extLst>
            <c:ext xmlns:c16="http://schemas.microsoft.com/office/drawing/2014/chart" uri="{C3380CC4-5D6E-409C-BE32-E72D297353CC}">
              <c16:uniqueId val="{00000008-BD4A-46D8-9B08-1E116A51A881}"/>
            </c:ext>
          </c:extLst>
        </c:ser>
        <c:ser>
          <c:idx val="9"/>
          <c:order val="9"/>
          <c:tx>
            <c:v>sample10</c:v>
          </c:tx>
          <c:spPr>
            <a:ln w="28575">
              <a:noFill/>
            </a:ln>
          </c:spPr>
          <c:marker>
            <c:symbol val="diamond"/>
            <c:size val="6"/>
            <c:spPr>
              <a:solidFill>
                <a:srgbClr val="FFFF00"/>
              </a:solidFill>
              <a:ln>
                <a:solidFill>
                  <a:schemeClr val="dk1">
                    <a:shade val="95000"/>
                    <a:satMod val="105000"/>
                  </a:schemeClr>
                </a:solidFill>
              </a:ln>
            </c:spPr>
          </c:marker>
          <c:x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xVal>
          <c:yVal>
            <c:numRef>
              <c:f>'in10'!$D$100:$D$108</c:f>
              <c:numCache>
                <c:formatCode>General</c:formatCode>
                <c:ptCount val="9"/>
                <c:pt idx="0">
                  <c:v>9709.5</c:v>
                </c:pt>
                <c:pt idx="1">
                  <c:v>8500</c:v>
                </c:pt>
                <c:pt idx="2">
                  <c:v>510</c:v>
                </c:pt>
                <c:pt idx="3">
                  <c:v>116</c:v>
                </c:pt>
                <c:pt idx="4">
                  <c:v>48.99</c:v>
                </c:pt>
                <c:pt idx="5">
                  <c:v>793</c:v>
                </c:pt>
                <c:pt idx="6">
                  <c:v>1645</c:v>
                </c:pt>
                <c:pt idx="7">
                  <c:v>29.5</c:v>
                </c:pt>
                <c:pt idx="8">
                  <c:v>28000</c:v>
                </c:pt>
              </c:numCache>
            </c:numRef>
          </c:yVal>
          <c:smooth val="0"/>
          <c:extLst>
            <c:ext xmlns:c16="http://schemas.microsoft.com/office/drawing/2014/chart" uri="{C3380CC4-5D6E-409C-BE32-E72D297353CC}">
              <c16:uniqueId val="{00000009-BD4A-46D8-9B08-1E116A51A881}"/>
            </c:ext>
          </c:extLst>
        </c:ser>
        <c:dLbls>
          <c:showLegendKey val="0"/>
          <c:showVal val="0"/>
          <c:showCatName val="0"/>
          <c:showSerName val="0"/>
          <c:showPercent val="0"/>
          <c:showBubbleSize val="0"/>
        </c:dLbls>
        <c:axId val="207017856"/>
        <c:axId val="207020416"/>
      </c:scatterChart>
      <c:valAx>
        <c:axId val="207017856"/>
        <c:scaling>
          <c:logBase val="10"/>
          <c:orientation val="minMax"/>
        </c:scaling>
        <c:delete val="0"/>
        <c:axPos val="b"/>
        <c:majorGridlines/>
        <c:title>
          <c:tx>
            <c:rich>
              <a:bodyPr/>
              <a:lstStyle/>
              <a:p>
                <a:pPr>
                  <a:defRPr/>
                </a:pPr>
                <a:r>
                  <a:rPr lang="en-US"/>
                  <a:t>Observation (m</a:t>
                </a:r>
                <a:r>
                  <a:rPr lang="en-US" baseline="30000"/>
                  <a:t>3</a:t>
                </a:r>
                <a:r>
                  <a:rPr lang="en-US"/>
                  <a:t>/s)</a:t>
                </a:r>
              </a:p>
            </c:rich>
          </c:tx>
          <c:layout>
            <c:manualLayout>
              <c:xMode val="edge"/>
              <c:yMode val="edge"/>
              <c:x val="0.38358168200245796"/>
              <c:y val="0.93634082557305165"/>
            </c:manualLayout>
          </c:layout>
          <c:overlay val="0"/>
        </c:title>
        <c:numFmt formatCode="General" sourceLinked="1"/>
        <c:majorTickMark val="out"/>
        <c:minorTickMark val="none"/>
        <c:tickLblPos val="nextTo"/>
        <c:crossAx val="207020416"/>
        <c:crosses val="autoZero"/>
        <c:crossBetween val="midCat"/>
      </c:valAx>
      <c:valAx>
        <c:axId val="207020416"/>
        <c:scaling>
          <c:logBase val="10"/>
          <c:orientation val="minMax"/>
          <c:min val="1"/>
        </c:scaling>
        <c:delete val="0"/>
        <c:axPos val="l"/>
        <c:majorGridlines/>
        <c:title>
          <c:tx>
            <c:rich>
              <a:bodyPr rot="-5400000" vert="horz"/>
              <a:lstStyle/>
              <a:p>
                <a:pPr>
                  <a:defRPr/>
                </a:pPr>
                <a:r>
                  <a:rPr lang="en-US"/>
                  <a:t>Estimation (m</a:t>
                </a:r>
                <a:r>
                  <a:rPr lang="en-US" baseline="30000"/>
                  <a:t>3</a:t>
                </a:r>
                <a:r>
                  <a:rPr lang="en-US"/>
                  <a:t>/s)</a:t>
                </a:r>
              </a:p>
            </c:rich>
          </c:tx>
          <c:overlay val="0"/>
        </c:title>
        <c:numFmt formatCode="General" sourceLinked="1"/>
        <c:majorTickMark val="out"/>
        <c:minorTickMark val="none"/>
        <c:tickLblPos val="nextTo"/>
        <c:crossAx val="207017856"/>
        <c:crosses val="autoZero"/>
        <c:crossBetween val="midCat"/>
      </c:valAx>
      <c:spPr>
        <a:ln>
          <a:solidFill>
            <a:schemeClr val="tx1"/>
          </a:solidFill>
        </a:ln>
      </c:spPr>
    </c:plotArea>
    <c:legend>
      <c:legendPos val="r"/>
      <c:layout>
        <c:manualLayout>
          <c:xMode val="edge"/>
          <c:yMode val="edge"/>
          <c:x val="0"/>
          <c:y val="1.8395477138025865E-2"/>
          <c:w val="0.9992690668677553"/>
          <c:h val="0.1090394978318295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0.78457</cdr:x>
      <cdr:y>0.02556</cdr:y>
    </cdr:from>
    <cdr:to>
      <cdr:x>0.94855</cdr:x>
      <cdr:y>0.1636</cdr:y>
    </cdr:to>
    <cdr:sp macro="" textlink="">
      <cdr:nvSpPr>
        <cdr:cNvPr id="2" name="Text Box 1"/>
        <cdr:cNvSpPr txBox="1"/>
      </cdr:nvSpPr>
      <cdr:spPr>
        <a:xfrm xmlns:a="http://schemas.openxmlformats.org/drawingml/2006/main">
          <a:off x="1549400" y="31750"/>
          <a:ext cx="32385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Times New Roman" pitchFamily="18" charset="0"/>
              <a:cs typeface="Times New Roman" pitchFamily="18" charset="0"/>
            </a:rPr>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0.19957</cdr:x>
      <cdr:y>0.16059</cdr:y>
    </cdr:from>
    <cdr:to>
      <cdr:x>0.92145</cdr:x>
      <cdr:y>0.84651</cdr:y>
    </cdr:to>
    <cdr:cxnSp macro="">
      <cdr:nvCxnSpPr>
        <cdr:cNvPr id="3" name="Straight Connector 2"/>
        <cdr:cNvCxnSpPr/>
      </cdr:nvCxnSpPr>
      <cdr:spPr>
        <a:xfrm xmlns:a="http://schemas.openxmlformats.org/drawingml/2006/main" flipV="1">
          <a:off x="569004" y="423080"/>
          <a:ext cx="2058190" cy="1807149"/>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0.01394</cdr:x>
      <cdr:y>0.89635</cdr:y>
    </cdr:from>
    <cdr:to>
      <cdr:x>0.23984</cdr:x>
      <cdr:y>0.99293</cdr:y>
    </cdr:to>
    <cdr:sp macro="" textlink="">
      <cdr:nvSpPr>
        <cdr:cNvPr id="2" name="Text Box 1"/>
        <cdr:cNvSpPr txBox="1"/>
      </cdr:nvSpPr>
      <cdr:spPr>
        <a:xfrm xmlns:a="http://schemas.openxmlformats.org/drawingml/2006/main">
          <a:off x="39757" y="2361537"/>
          <a:ext cx="644055" cy="2544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(f)</a:t>
          </a:r>
        </a:p>
      </cdr:txBody>
    </cdr:sp>
  </cdr:relSizeAnchor>
</c:userShapes>
</file>

<file path=word/drawings/drawing2.xml><?xml version="1.0" encoding="utf-8"?>
<c:userShapes xmlns:c="http://schemas.openxmlformats.org/drawingml/2006/chart">
  <cdr:relSizeAnchor xmlns:cdr="http://schemas.openxmlformats.org/drawingml/2006/chartDrawing">
    <cdr:from>
      <cdr:x>0.79225</cdr:x>
      <cdr:y>0.02644</cdr:y>
    </cdr:from>
    <cdr:to>
      <cdr:x>1</cdr:x>
      <cdr:y>0.17451</cdr:y>
    </cdr:to>
    <cdr:sp macro="" textlink="">
      <cdr:nvSpPr>
        <cdr:cNvPr id="3" name="Text Box 2"/>
        <cdr:cNvSpPr txBox="1"/>
      </cdr:nvSpPr>
      <cdr:spPr>
        <a:xfrm xmlns:a="http://schemas.openxmlformats.org/drawingml/2006/main">
          <a:off x="1428750" y="31750"/>
          <a:ext cx="374650" cy="177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Times New Roman" pitchFamily="18" charset="0"/>
              <a:cs typeface="Times New Roman"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0.79592</cdr:x>
      <cdr:y>0</cdr:y>
    </cdr:from>
    <cdr:to>
      <cdr:x>1</cdr:x>
      <cdr:y>0.16155</cdr:y>
    </cdr:to>
    <cdr:sp macro="" textlink="">
      <cdr:nvSpPr>
        <cdr:cNvPr id="2" name="Text Box 1"/>
        <cdr:cNvSpPr txBox="1"/>
      </cdr:nvSpPr>
      <cdr:spPr>
        <a:xfrm xmlns:a="http://schemas.openxmlformats.org/drawingml/2006/main">
          <a:off x="1485900" y="0"/>
          <a:ext cx="3810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itchFamily="18" charset="0"/>
              <a:cs typeface="Times New Roman" pitchFamily="18" charset="0"/>
            </a:rPr>
            <a:t>(c)</a:t>
          </a:r>
        </a:p>
      </cdr:txBody>
    </cdr:sp>
  </cdr:relSizeAnchor>
</c:userShapes>
</file>

<file path=word/drawings/drawing4.xml><?xml version="1.0" encoding="utf-8"?>
<c:userShapes xmlns:c="http://schemas.openxmlformats.org/drawingml/2006/chart">
  <cdr:relSizeAnchor xmlns:cdr="http://schemas.openxmlformats.org/drawingml/2006/chartDrawing">
    <cdr:from>
      <cdr:x>0.12343</cdr:x>
      <cdr:y>0.04103</cdr:y>
    </cdr:from>
    <cdr:to>
      <cdr:x>0.71972</cdr:x>
      <cdr:y>0.83039</cdr:y>
    </cdr:to>
    <cdr:grpSp>
      <cdr:nvGrpSpPr>
        <cdr:cNvPr id="15" name="Group 14"/>
        <cdr:cNvGrpSpPr/>
      </cdr:nvGrpSpPr>
      <cdr:grpSpPr>
        <a:xfrm xmlns:a="http://schemas.openxmlformats.org/drawingml/2006/main">
          <a:off x="707666" y="130843"/>
          <a:ext cx="3418787" cy="2517246"/>
          <a:chOff x="707667" y="130843"/>
          <a:chExt cx="3418786" cy="2517246"/>
        </a:xfrm>
      </cdr:grpSpPr>
      <cdr:cxnSp macro="">
        <cdr:nvCxnSpPr>
          <cdr:cNvPr id="2" name="Straight Connector 1"/>
          <cdr:cNvCxnSpPr/>
        </cdr:nvCxnSpPr>
        <cdr:spPr>
          <a:xfrm xmlns:a="http://schemas.openxmlformats.org/drawingml/2006/main" flipH="1">
            <a:off x="2818776" y="130843"/>
            <a:ext cx="1307677" cy="1599109"/>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3" name="Straight Connector 2"/>
          <cdr:cNvCxnSpPr/>
        </cdr:nvCxnSpPr>
        <cdr:spPr>
          <a:xfrm xmlns:a="http://schemas.openxmlformats.org/drawingml/2006/main" flipH="1" flipV="1">
            <a:off x="2816368" y="1741018"/>
            <a:ext cx="146260" cy="907071"/>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4" name="Straight Connector 3"/>
          <cdr:cNvCxnSpPr/>
        </cdr:nvCxnSpPr>
        <cdr:spPr>
          <a:xfrm xmlns:a="http://schemas.openxmlformats.org/drawingml/2006/main" flipH="1" flipV="1">
            <a:off x="1415333" y="1160891"/>
            <a:ext cx="1408318" cy="572824"/>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flipH="1">
            <a:off x="993914" y="1168842"/>
            <a:ext cx="413468" cy="1057524"/>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6" name="Straight Connector 5"/>
          <cdr:cNvCxnSpPr/>
        </cdr:nvCxnSpPr>
        <cdr:spPr>
          <a:xfrm xmlns:a="http://schemas.openxmlformats.org/drawingml/2006/main" flipH="1" flipV="1">
            <a:off x="707667" y="326004"/>
            <a:ext cx="707667" cy="834888"/>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7" name="Straight Connector 6"/>
          <cdr:cNvCxnSpPr/>
        </cdr:nvCxnSpPr>
        <cdr:spPr>
          <a:xfrm xmlns:a="http://schemas.openxmlformats.org/drawingml/2006/main">
            <a:off x="993914" y="2210463"/>
            <a:ext cx="103367" cy="421419"/>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grpSp>
  </cdr:relSizeAnchor>
  <cdr:relSizeAnchor xmlns:cdr="http://schemas.openxmlformats.org/drawingml/2006/chartDrawing">
    <cdr:from>
      <cdr:x>0.1165</cdr:x>
      <cdr:y>0.09724</cdr:y>
    </cdr:from>
    <cdr:to>
      <cdr:x>0.11927</cdr:x>
      <cdr:y>0.82281</cdr:y>
    </cdr:to>
    <cdr:cxnSp macro="">
      <cdr:nvCxnSpPr>
        <cdr:cNvPr id="10" name="Straight Connector 9"/>
        <cdr:cNvCxnSpPr/>
      </cdr:nvCxnSpPr>
      <cdr:spPr>
        <a:xfrm xmlns:a="http://schemas.openxmlformats.org/drawingml/2006/main" flipH="1">
          <a:off x="667915" y="310101"/>
          <a:ext cx="15897" cy="2313830"/>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0.09985</cdr:x>
      <cdr:y>0.06981</cdr:y>
    </cdr:from>
    <cdr:to>
      <cdr:x>0.12204</cdr:x>
      <cdr:y>0.09974</cdr:y>
    </cdr:to>
    <cdr:cxnSp macro="">
      <cdr:nvCxnSpPr>
        <cdr:cNvPr id="16" name="Straight Connector 15"/>
        <cdr:cNvCxnSpPr/>
      </cdr:nvCxnSpPr>
      <cdr:spPr>
        <a:xfrm xmlns:a="http://schemas.openxmlformats.org/drawingml/2006/main" flipH="1" flipV="1">
          <a:off x="572495" y="222637"/>
          <a:ext cx="127220" cy="95416"/>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0.19147</cdr:x>
      <cdr:y>0.158</cdr:y>
    </cdr:from>
    <cdr:to>
      <cdr:x>0.92145</cdr:x>
      <cdr:y>0.85473</cdr:y>
    </cdr:to>
    <cdr:cxnSp macro="">
      <cdr:nvCxnSpPr>
        <cdr:cNvPr id="3" name="Straight Connector 2"/>
        <cdr:cNvCxnSpPr/>
      </cdr:nvCxnSpPr>
      <cdr:spPr>
        <a:xfrm xmlns:a="http://schemas.openxmlformats.org/drawingml/2006/main" flipV="1">
          <a:off x="545910" y="416258"/>
          <a:ext cx="2081284" cy="1835623"/>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0.86419</cdr:y>
    </cdr:from>
    <cdr:to>
      <cdr:x>1</cdr:x>
      <cdr:y>1</cdr:y>
    </cdr:to>
    <cdr:sp macro="" textlink="">
      <cdr:nvSpPr>
        <cdr:cNvPr id="2" name="Text Box 1"/>
        <cdr:cNvSpPr txBox="1"/>
      </cdr:nvSpPr>
      <cdr:spPr>
        <a:xfrm xmlns:a="http://schemas.openxmlformats.org/drawingml/2006/main">
          <a:off x="437322" y="2409245"/>
          <a:ext cx="3514476" cy="3578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0.89031</cdr:y>
    </cdr:from>
    <cdr:to>
      <cdr:x>0.18685</cdr:x>
      <cdr:y>0.99896</cdr:y>
    </cdr:to>
    <cdr:sp macro="" textlink="">
      <cdr:nvSpPr>
        <cdr:cNvPr id="4" name="Text Box 3"/>
        <cdr:cNvSpPr txBox="1"/>
      </cdr:nvSpPr>
      <cdr:spPr>
        <a:xfrm xmlns:a="http://schemas.openxmlformats.org/drawingml/2006/main">
          <a:off x="-914400" y="2345634"/>
          <a:ext cx="532738" cy="2862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(a)</a:t>
          </a:r>
        </a:p>
      </cdr:txBody>
    </cdr:sp>
  </cdr:relSizeAnchor>
</c:userShapes>
</file>

<file path=word/drawings/drawing6.xml><?xml version="1.0" encoding="utf-8"?>
<c:userShapes xmlns:c="http://schemas.openxmlformats.org/drawingml/2006/chart">
  <cdr:relSizeAnchor xmlns:cdr="http://schemas.openxmlformats.org/drawingml/2006/chartDrawing">
    <cdr:from>
      <cdr:x>0.17726</cdr:x>
      <cdr:y>0.16349</cdr:y>
    </cdr:from>
    <cdr:to>
      <cdr:x>0.90687</cdr:x>
      <cdr:y>0.84953</cdr:y>
    </cdr:to>
    <cdr:cxnSp macro="">
      <cdr:nvCxnSpPr>
        <cdr:cNvPr id="3" name="Straight Connector 2"/>
        <cdr:cNvCxnSpPr/>
      </cdr:nvCxnSpPr>
      <cdr:spPr>
        <a:xfrm xmlns:a="http://schemas.openxmlformats.org/drawingml/2006/main" flipV="1">
          <a:off x="505393" y="430729"/>
          <a:ext cx="2080228" cy="1807451"/>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0.88428</cdr:y>
    </cdr:from>
    <cdr:to>
      <cdr:x>0.21753</cdr:x>
      <cdr:y>0.99896</cdr:y>
    </cdr:to>
    <cdr:sp macro="" textlink="">
      <cdr:nvSpPr>
        <cdr:cNvPr id="2" name="Text Box 1"/>
        <cdr:cNvSpPr txBox="1"/>
      </cdr:nvSpPr>
      <cdr:spPr>
        <a:xfrm xmlns:a="http://schemas.openxmlformats.org/drawingml/2006/main">
          <a:off x="0" y="2329732"/>
          <a:ext cx="620202" cy="302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(b)</a:t>
          </a:r>
        </a:p>
      </cdr:txBody>
    </cdr:sp>
  </cdr:relSizeAnchor>
</c:userShapes>
</file>

<file path=word/drawings/drawing7.xml><?xml version="1.0" encoding="utf-8"?>
<c:userShapes xmlns:c="http://schemas.openxmlformats.org/drawingml/2006/chart">
  <cdr:relSizeAnchor xmlns:cdr="http://schemas.openxmlformats.org/drawingml/2006/chartDrawing">
    <cdr:from>
      <cdr:x>0.20187</cdr:x>
      <cdr:y>0.14884</cdr:y>
    </cdr:from>
    <cdr:to>
      <cdr:x>0.91915</cdr:x>
      <cdr:y>0.84651</cdr:y>
    </cdr:to>
    <cdr:cxnSp macro="">
      <cdr:nvCxnSpPr>
        <cdr:cNvPr id="3" name="Straight Connector 2"/>
        <cdr:cNvCxnSpPr/>
      </cdr:nvCxnSpPr>
      <cdr:spPr>
        <a:xfrm xmlns:a="http://schemas.openxmlformats.org/drawingml/2006/main" flipV="1">
          <a:off x="903722" y="609600"/>
          <a:ext cx="3211077" cy="2857493"/>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0.01394</cdr:x>
      <cdr:y>0.8873</cdr:y>
    </cdr:from>
    <cdr:to>
      <cdr:x>0.25099</cdr:x>
      <cdr:y>0.99896</cdr:y>
    </cdr:to>
    <cdr:sp macro="" textlink="">
      <cdr:nvSpPr>
        <cdr:cNvPr id="2" name="Text Box 1"/>
        <cdr:cNvSpPr txBox="1"/>
      </cdr:nvSpPr>
      <cdr:spPr>
        <a:xfrm xmlns:a="http://schemas.openxmlformats.org/drawingml/2006/main">
          <a:off x="39757" y="2337683"/>
          <a:ext cx="675860" cy="294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(c)</a:t>
          </a:r>
        </a:p>
      </cdr:txBody>
    </cdr:sp>
  </cdr:relSizeAnchor>
</c:userShapes>
</file>

<file path=word/drawings/drawing8.xml><?xml version="1.0" encoding="utf-8"?>
<c:userShapes xmlns:c="http://schemas.openxmlformats.org/drawingml/2006/chart">
  <cdr:relSizeAnchor xmlns:cdr="http://schemas.openxmlformats.org/drawingml/2006/chartDrawing">
    <cdr:from>
      <cdr:x>0.20051</cdr:x>
      <cdr:y>0.12954</cdr:y>
    </cdr:from>
    <cdr:to>
      <cdr:x>0.91899</cdr:x>
      <cdr:y>0.84716</cdr:y>
    </cdr:to>
    <cdr:cxnSp macro="">
      <cdr:nvCxnSpPr>
        <cdr:cNvPr id="3" name="Straight Connector 2"/>
        <cdr:cNvCxnSpPr/>
      </cdr:nvCxnSpPr>
      <cdr:spPr>
        <a:xfrm xmlns:a="http://schemas.openxmlformats.org/drawingml/2006/main" flipV="1">
          <a:off x="573206" y="341194"/>
          <a:ext cx="2053988" cy="1890216"/>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0.89657</cdr:y>
    </cdr:from>
    <cdr:to>
      <cdr:x>0.29483</cdr:x>
      <cdr:y>0.99317</cdr:y>
    </cdr:to>
    <cdr:sp macro="" textlink="">
      <cdr:nvSpPr>
        <cdr:cNvPr id="2" name="Text Box 1"/>
        <cdr:cNvSpPr txBox="1"/>
      </cdr:nvSpPr>
      <cdr:spPr>
        <a:xfrm xmlns:a="http://schemas.openxmlformats.org/drawingml/2006/main">
          <a:off x="0" y="2361538"/>
          <a:ext cx="842839" cy="2544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(d)</a:t>
          </a:r>
        </a:p>
      </cdr:txBody>
    </cdr:sp>
  </cdr:relSizeAnchor>
</c:userShapes>
</file>

<file path=word/drawings/drawing9.xml><?xml version="1.0" encoding="utf-8"?>
<c:userShapes xmlns:c="http://schemas.openxmlformats.org/drawingml/2006/chart">
  <cdr:relSizeAnchor xmlns:cdr="http://schemas.openxmlformats.org/drawingml/2006/chartDrawing">
    <cdr:from>
      <cdr:x>0.20187</cdr:x>
      <cdr:y>0.15282</cdr:y>
    </cdr:from>
    <cdr:to>
      <cdr:x>0.91427</cdr:x>
      <cdr:y>0.84651</cdr:y>
    </cdr:to>
    <cdr:cxnSp macro="">
      <cdr:nvCxnSpPr>
        <cdr:cNvPr id="3" name="Straight Connector 2"/>
        <cdr:cNvCxnSpPr/>
      </cdr:nvCxnSpPr>
      <cdr:spPr>
        <a:xfrm xmlns:a="http://schemas.openxmlformats.org/drawingml/2006/main" flipV="1">
          <a:off x="575562" y="402609"/>
          <a:ext cx="2031160" cy="182762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0.03068</cdr:x>
      <cdr:y>0.89937</cdr:y>
    </cdr:from>
    <cdr:to>
      <cdr:x>0.25099</cdr:x>
      <cdr:y>0.99896</cdr:y>
    </cdr:to>
    <cdr:sp macro="" textlink="">
      <cdr:nvSpPr>
        <cdr:cNvPr id="2" name="Text Box 1"/>
        <cdr:cNvSpPr txBox="1"/>
      </cdr:nvSpPr>
      <cdr:spPr>
        <a:xfrm xmlns:a="http://schemas.openxmlformats.org/drawingml/2006/main">
          <a:off x="87464" y="2369489"/>
          <a:ext cx="628153" cy="262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27E7-F3C6-4F53-8BB1-72ABFF0D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10166</Words>
  <Characters>57951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67982</CharactersWithSpaces>
  <SharedDoc>false</SharedDoc>
  <HLinks>
    <vt:vector size="30" baseType="variant">
      <vt:variant>
        <vt:i4>2883662</vt:i4>
      </vt:variant>
      <vt:variant>
        <vt:i4>33</vt:i4>
      </vt:variant>
      <vt:variant>
        <vt:i4>0</vt:i4>
      </vt:variant>
      <vt:variant>
        <vt:i4>5</vt:i4>
      </vt:variant>
      <vt:variant>
        <vt:lpwstr>http://www.sciencedirect.com/science?_ob=PublicationURL&amp;_tockey=%23TOC%235706%232009%23999779997%23887062%23FLA%23&amp;_cdi=5706&amp;_pubType=J&amp;view=c&amp;_auth=y&amp;_acct=C000050221&amp;_version=1&amp;_urlVersion=0&amp;_userid=10&amp;md5=6c255d87e9903e6a0465e67c4d2e6ce6</vt:lpwstr>
      </vt:variant>
      <vt:variant>
        <vt:lpwstr/>
      </vt:variant>
      <vt:variant>
        <vt:i4>4390917</vt:i4>
      </vt:variant>
      <vt:variant>
        <vt:i4>30</vt:i4>
      </vt:variant>
      <vt:variant>
        <vt:i4>0</vt:i4>
      </vt:variant>
      <vt:variant>
        <vt:i4>5</vt:i4>
      </vt:variant>
      <vt:variant>
        <vt:lpwstr>http://www.sciencedirect.com/science/journal/09521976</vt:lpwstr>
      </vt:variant>
      <vt:variant>
        <vt:lpwstr/>
      </vt:variant>
      <vt:variant>
        <vt:i4>2883707</vt:i4>
      </vt:variant>
      <vt:variant>
        <vt:i4>6</vt:i4>
      </vt:variant>
      <vt:variant>
        <vt:i4>0</vt:i4>
      </vt:variant>
      <vt:variant>
        <vt:i4>5</vt:i4>
      </vt:variant>
      <vt:variant>
        <vt:lpwstr>http://www.sciencedirect.com/science/article/pii/S0378381212003962</vt:lpwstr>
      </vt:variant>
      <vt:variant>
        <vt:lpwstr/>
      </vt:variant>
      <vt:variant>
        <vt:i4>2883707</vt:i4>
      </vt:variant>
      <vt:variant>
        <vt:i4>3</vt:i4>
      </vt:variant>
      <vt:variant>
        <vt:i4>0</vt:i4>
      </vt:variant>
      <vt:variant>
        <vt:i4>5</vt:i4>
      </vt:variant>
      <vt:variant>
        <vt:lpwstr>http://www.sciencedirect.com/science/article/pii/S0378381212003962</vt:lpwstr>
      </vt:variant>
      <vt:variant>
        <vt:lpwstr/>
      </vt:variant>
      <vt:variant>
        <vt:i4>2031617</vt:i4>
      </vt:variant>
      <vt:variant>
        <vt:i4>0</vt:i4>
      </vt:variant>
      <vt:variant>
        <vt:i4>0</vt:i4>
      </vt:variant>
      <vt:variant>
        <vt:i4>5</vt:i4>
      </vt:variant>
      <vt:variant>
        <vt:lpwstr>http://link.springer.com/search?facet-author=%22Daniel+Rivero%22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ava</dc:creator>
  <cp:lastModifiedBy>Kourosh Behzadian</cp:lastModifiedBy>
  <cp:revision>2</cp:revision>
  <cp:lastPrinted>2016-04-04T10:14:00Z</cp:lastPrinted>
  <dcterms:created xsi:type="dcterms:W3CDTF">2017-02-27T19:24:00Z</dcterms:created>
  <dcterms:modified xsi:type="dcterms:W3CDTF">2017-02-27T19:24:00Z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