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07" w:rsidRDefault="00BA4522"/>
    <w:p w:rsidR="00092EC4" w:rsidRDefault="00092EC4">
      <w:pPr>
        <w:rPr>
          <w:b/>
          <w:sz w:val="24"/>
        </w:rPr>
      </w:pPr>
    </w:p>
    <w:p w:rsidR="00092EC4" w:rsidRPr="00092EC4" w:rsidRDefault="00092EC4">
      <w:pPr>
        <w:rPr>
          <w:rFonts w:ascii="Arial" w:hAnsi="Arial" w:cs="Arial"/>
          <w:b/>
        </w:rPr>
      </w:pPr>
      <w:r w:rsidRPr="00092EC4">
        <w:rPr>
          <w:rFonts w:ascii="Arial" w:hAnsi="Arial" w:cs="Arial"/>
          <w:b/>
        </w:rPr>
        <w:t>Binge drinking, alcohol expectancies and unplanned sexual behaviour: an exploration of gender differences.</w:t>
      </w:r>
    </w:p>
    <w:p w:rsidR="00092EC4" w:rsidRPr="00092EC4" w:rsidRDefault="00092EC4" w:rsidP="00092EC4">
      <w:pPr>
        <w:spacing w:line="240" w:lineRule="auto"/>
        <w:rPr>
          <w:rFonts w:ascii="Arial" w:hAnsi="Arial" w:cs="Arial"/>
        </w:rPr>
      </w:pPr>
      <w:r w:rsidRPr="00092EC4">
        <w:rPr>
          <w:rFonts w:ascii="Arial" w:hAnsi="Arial" w:cs="Arial"/>
        </w:rPr>
        <w:t xml:space="preserve">Dr Raffaella </w:t>
      </w:r>
      <w:proofErr w:type="spellStart"/>
      <w:r w:rsidRPr="00092EC4">
        <w:rPr>
          <w:rFonts w:ascii="Arial" w:hAnsi="Arial" w:cs="Arial"/>
        </w:rPr>
        <w:t>Margherita</w:t>
      </w:r>
      <w:proofErr w:type="spellEnd"/>
      <w:r w:rsidRPr="00092EC4">
        <w:rPr>
          <w:rFonts w:ascii="Arial" w:hAnsi="Arial" w:cs="Arial"/>
        </w:rPr>
        <w:t xml:space="preserve"> Milani</w:t>
      </w:r>
      <w:r w:rsidRPr="00092EC4">
        <w:rPr>
          <w:rFonts w:ascii="Arial" w:hAnsi="Arial" w:cs="Arial"/>
        </w:rPr>
        <w:br/>
        <w:t xml:space="preserve">University of West London </w:t>
      </w:r>
      <w:r w:rsidRPr="00092EC4">
        <w:rPr>
          <w:rFonts w:ascii="Arial" w:hAnsi="Arial" w:cs="Arial"/>
        </w:rPr>
        <w:br/>
        <w:t>School of Psychology, Social Work &amp; Human Sciences</w:t>
      </w:r>
      <w:r w:rsidRPr="00092EC4">
        <w:rPr>
          <w:rFonts w:ascii="Arial" w:hAnsi="Arial" w:cs="Arial"/>
        </w:rPr>
        <w:br/>
        <w:t>Paragon House</w:t>
      </w:r>
      <w:r w:rsidRPr="00092EC4">
        <w:rPr>
          <w:rFonts w:ascii="Arial" w:hAnsi="Arial" w:cs="Arial"/>
        </w:rPr>
        <w:br/>
        <w:t>Boston Manor Road</w:t>
      </w:r>
      <w:r w:rsidRPr="00092EC4">
        <w:rPr>
          <w:rFonts w:ascii="Arial" w:hAnsi="Arial" w:cs="Arial"/>
        </w:rPr>
        <w:br/>
        <w:t>TW8 9GA</w:t>
      </w:r>
      <w:r w:rsidRPr="00092EC4">
        <w:rPr>
          <w:rFonts w:ascii="Arial" w:hAnsi="Arial" w:cs="Arial"/>
        </w:rPr>
        <w:br/>
      </w:r>
      <w:hyperlink r:id="rId5" w:history="1">
        <w:r w:rsidRPr="00092EC4">
          <w:rPr>
            <w:rStyle w:val="Hyperlink"/>
            <w:rFonts w:ascii="Arial" w:hAnsi="Arial" w:cs="Arial"/>
          </w:rPr>
          <w:t>Raffaella.Milani@uwl.ac.uk</w:t>
        </w:r>
      </w:hyperlink>
    </w:p>
    <w:p w:rsidR="00092EC4" w:rsidRPr="00092EC4" w:rsidRDefault="00092EC4" w:rsidP="00092EC4">
      <w:pPr>
        <w:rPr>
          <w:rFonts w:ascii="Arial" w:hAnsi="Arial" w:cs="Arial"/>
        </w:rPr>
      </w:pPr>
      <w:r w:rsidRPr="00092EC4">
        <w:rPr>
          <w:rFonts w:ascii="Arial" w:hAnsi="Arial" w:cs="Arial"/>
        </w:rPr>
        <w:t xml:space="preserve">Dr Julia Townshend </w:t>
      </w:r>
      <w:r w:rsidRPr="00092EC4">
        <w:rPr>
          <w:rFonts w:ascii="Arial" w:hAnsi="Arial" w:cs="Arial"/>
        </w:rPr>
        <w:br/>
        <w:t xml:space="preserve">University of West London </w:t>
      </w:r>
      <w:r w:rsidRPr="00092EC4">
        <w:rPr>
          <w:rFonts w:ascii="Arial" w:hAnsi="Arial" w:cs="Arial"/>
        </w:rPr>
        <w:br/>
        <w:t>School of Psychology, Social Work &amp; Human Sciences</w:t>
      </w:r>
      <w:r w:rsidRPr="00092EC4">
        <w:rPr>
          <w:rFonts w:ascii="Arial" w:hAnsi="Arial" w:cs="Arial"/>
        </w:rPr>
        <w:br/>
        <w:t>Paragon House</w:t>
      </w:r>
      <w:r w:rsidRPr="00092EC4">
        <w:rPr>
          <w:rFonts w:ascii="Arial" w:hAnsi="Arial" w:cs="Arial"/>
        </w:rPr>
        <w:br/>
        <w:t>Boston Manor Road</w:t>
      </w:r>
      <w:r w:rsidRPr="00092EC4">
        <w:rPr>
          <w:rFonts w:ascii="Arial" w:hAnsi="Arial" w:cs="Arial"/>
        </w:rPr>
        <w:br/>
        <w:t>TW8 9GA</w:t>
      </w:r>
      <w:r w:rsidRPr="00092EC4">
        <w:rPr>
          <w:rFonts w:ascii="Arial" w:hAnsi="Arial" w:cs="Arial"/>
        </w:rPr>
        <w:br/>
        <w:t>Julia.Townshend@uwl.ac.uk</w:t>
      </w:r>
    </w:p>
    <w:p w:rsidR="00092EC4" w:rsidRPr="00092EC4" w:rsidRDefault="00092EC4" w:rsidP="00092EC4">
      <w:pPr>
        <w:rPr>
          <w:rFonts w:ascii="Arial" w:hAnsi="Arial" w:cs="Arial"/>
        </w:rPr>
      </w:pPr>
      <w:r w:rsidRPr="00092EC4">
        <w:rPr>
          <w:rFonts w:ascii="Arial" w:hAnsi="Arial" w:cs="Arial"/>
        </w:rPr>
        <w:t>Dr Frances Hunt</w:t>
      </w:r>
      <w:r w:rsidRPr="00092EC4">
        <w:rPr>
          <w:rFonts w:ascii="Arial" w:hAnsi="Arial" w:cs="Arial"/>
        </w:rPr>
        <w:br/>
        <w:t xml:space="preserve">University of West London </w:t>
      </w:r>
      <w:r w:rsidRPr="00092EC4">
        <w:rPr>
          <w:rFonts w:ascii="Arial" w:hAnsi="Arial" w:cs="Arial"/>
        </w:rPr>
        <w:br/>
        <w:t>School of Psychology, Social Work &amp; Human Sciences</w:t>
      </w:r>
      <w:r w:rsidRPr="00092EC4">
        <w:rPr>
          <w:rFonts w:ascii="Arial" w:hAnsi="Arial" w:cs="Arial"/>
        </w:rPr>
        <w:br/>
        <w:t>Paragon House</w:t>
      </w:r>
      <w:r w:rsidRPr="00092EC4">
        <w:rPr>
          <w:rFonts w:ascii="Arial" w:hAnsi="Arial" w:cs="Arial"/>
        </w:rPr>
        <w:br/>
        <w:t>Boston Manor Road</w:t>
      </w:r>
      <w:r w:rsidRPr="00092EC4">
        <w:rPr>
          <w:rFonts w:ascii="Arial" w:hAnsi="Arial" w:cs="Arial"/>
        </w:rPr>
        <w:br/>
        <w:t>TW8 9GA</w:t>
      </w:r>
      <w:r w:rsidRPr="00092EC4">
        <w:rPr>
          <w:rFonts w:ascii="Arial" w:hAnsi="Arial" w:cs="Arial"/>
        </w:rPr>
        <w:br/>
        <w:t>Frances.Hunt@uwl.ac.uk</w:t>
      </w:r>
    </w:p>
    <w:p w:rsidR="00092EC4" w:rsidRPr="00092EC4" w:rsidRDefault="00092EC4" w:rsidP="00092EC4">
      <w:pPr>
        <w:rPr>
          <w:rFonts w:ascii="Arial" w:hAnsi="Arial" w:cs="Arial"/>
        </w:rPr>
      </w:pPr>
      <w:r w:rsidRPr="00092EC4">
        <w:rPr>
          <w:rFonts w:ascii="Arial" w:hAnsi="Arial" w:cs="Arial"/>
        </w:rPr>
        <w:t xml:space="preserve">Dr  Alison Griffin </w:t>
      </w:r>
      <w:r w:rsidRPr="00092EC4">
        <w:rPr>
          <w:rFonts w:ascii="Arial" w:hAnsi="Arial" w:cs="Arial"/>
        </w:rPr>
        <w:br/>
        <w:t xml:space="preserve">University of West London </w:t>
      </w:r>
      <w:r w:rsidRPr="00092EC4">
        <w:rPr>
          <w:rFonts w:ascii="Arial" w:hAnsi="Arial" w:cs="Arial"/>
        </w:rPr>
        <w:br/>
        <w:t>School of Psychology, Social Work &amp; Human Sciences</w:t>
      </w:r>
      <w:r w:rsidRPr="00092EC4">
        <w:rPr>
          <w:rFonts w:ascii="Arial" w:hAnsi="Arial" w:cs="Arial"/>
        </w:rPr>
        <w:br/>
        <w:t>Paragon House</w:t>
      </w:r>
      <w:r w:rsidRPr="00092EC4">
        <w:rPr>
          <w:rFonts w:ascii="Arial" w:hAnsi="Arial" w:cs="Arial"/>
        </w:rPr>
        <w:br/>
        <w:t>Boston Manor Road</w:t>
      </w:r>
      <w:r w:rsidRPr="00092EC4">
        <w:rPr>
          <w:rFonts w:ascii="Arial" w:hAnsi="Arial" w:cs="Arial"/>
        </w:rPr>
        <w:br/>
        <w:t>TW8 9GA</w:t>
      </w:r>
      <w:r w:rsidRPr="00092EC4">
        <w:rPr>
          <w:rFonts w:ascii="Arial" w:hAnsi="Arial" w:cs="Arial"/>
        </w:rPr>
        <w:br/>
        <w:t>Alison.Griffin@uwl.ac.uk</w:t>
      </w:r>
    </w:p>
    <w:p w:rsidR="00092EC4" w:rsidRDefault="00092EC4" w:rsidP="00092EC4">
      <w:pPr>
        <w:spacing w:line="360" w:lineRule="auto"/>
        <w:rPr>
          <w:rFonts w:ascii="Arial" w:hAnsi="Arial" w:cs="Arial"/>
          <w:bCs/>
          <w:lang w:bidi="en-US"/>
        </w:rPr>
      </w:pPr>
    </w:p>
    <w:p w:rsidR="00092EC4" w:rsidRPr="00092EC4" w:rsidRDefault="00092EC4" w:rsidP="00092EC4">
      <w:pPr>
        <w:spacing w:line="360" w:lineRule="auto"/>
        <w:jc w:val="both"/>
        <w:rPr>
          <w:rFonts w:ascii="Arial" w:hAnsi="Arial" w:cs="Arial"/>
          <w:bCs/>
          <w:lang w:bidi="en-US"/>
        </w:rPr>
      </w:pPr>
      <w:r w:rsidRPr="00491428">
        <w:rPr>
          <w:rFonts w:ascii="Arial" w:hAnsi="Arial" w:cs="Arial"/>
        </w:rPr>
        <w:t xml:space="preserve">This study </w:t>
      </w:r>
      <w:r>
        <w:rPr>
          <w:rFonts w:ascii="Arial" w:hAnsi="Arial" w:cs="Arial"/>
        </w:rPr>
        <w:t xml:space="preserve">explored </w:t>
      </w:r>
      <w:r w:rsidRPr="00491428">
        <w:rPr>
          <w:rFonts w:ascii="Arial" w:hAnsi="Arial" w:cs="Arial"/>
        </w:rPr>
        <w:t>gender differences in binge drinking</w:t>
      </w:r>
      <w:r>
        <w:rPr>
          <w:rFonts w:ascii="Arial" w:hAnsi="Arial" w:cs="Arial"/>
        </w:rPr>
        <w:t>, alcohol expectancies</w:t>
      </w:r>
      <w:r w:rsidRPr="00491428">
        <w:rPr>
          <w:rFonts w:ascii="Arial" w:hAnsi="Arial" w:cs="Arial"/>
        </w:rPr>
        <w:t xml:space="preserve"> and </w:t>
      </w:r>
      <w:r w:rsidR="003A733C">
        <w:rPr>
          <w:rFonts w:ascii="Arial" w:hAnsi="Arial" w:cs="Arial"/>
        </w:rPr>
        <w:t xml:space="preserve">unplanned </w:t>
      </w:r>
      <w:r w:rsidRPr="00491428">
        <w:rPr>
          <w:rFonts w:ascii="Arial" w:hAnsi="Arial" w:cs="Arial"/>
        </w:rPr>
        <w:t>sexual behaviour</w:t>
      </w:r>
      <w:r w:rsidR="003A733C">
        <w:rPr>
          <w:rFonts w:ascii="Arial" w:hAnsi="Arial" w:cs="Arial"/>
        </w:rPr>
        <w:t xml:space="preserve"> (USB)</w:t>
      </w:r>
      <w:r w:rsidRPr="00491428">
        <w:rPr>
          <w:rFonts w:ascii="Arial" w:hAnsi="Arial" w:cs="Arial"/>
        </w:rPr>
        <w:t xml:space="preserve">. </w:t>
      </w:r>
      <w:r w:rsidRPr="00491428">
        <w:rPr>
          <w:rFonts w:ascii="Arial" w:hAnsi="Arial" w:cs="Arial"/>
          <w:bCs/>
          <w:lang w:bidi="en-US"/>
        </w:rPr>
        <w:t xml:space="preserve">N = 92 (49 females) University students </w:t>
      </w:r>
      <w:r w:rsidR="003A733C">
        <w:rPr>
          <w:rFonts w:ascii="Arial" w:hAnsi="Arial" w:cs="Arial"/>
          <w:bCs/>
          <w:lang w:bidi="en-US"/>
        </w:rPr>
        <w:t>completed</w:t>
      </w:r>
      <w:r w:rsidRPr="00491428">
        <w:rPr>
          <w:rFonts w:ascii="Arial" w:hAnsi="Arial" w:cs="Arial"/>
          <w:bCs/>
          <w:lang w:bidi="en-US"/>
        </w:rPr>
        <w:t xml:space="preserve"> the Alcohol Use Questionnaire (AUQ), the Alcohol Expectancy Questionnaire (AEQ), and a Sexual Behaviour Questionnaire (S</w:t>
      </w:r>
      <w:r>
        <w:rPr>
          <w:rFonts w:ascii="Arial" w:hAnsi="Arial" w:cs="Arial"/>
          <w:bCs/>
          <w:lang w:bidi="en-US"/>
        </w:rPr>
        <w:t xml:space="preserve">BQ) exploring believes and feelings </w:t>
      </w:r>
      <w:r w:rsidRPr="00491428">
        <w:rPr>
          <w:rFonts w:ascii="Arial" w:hAnsi="Arial" w:cs="Arial"/>
          <w:bCs/>
          <w:lang w:bidi="en-US"/>
        </w:rPr>
        <w:t xml:space="preserve">around </w:t>
      </w:r>
      <w:r w:rsidR="003A733C">
        <w:rPr>
          <w:rFonts w:ascii="Arial" w:hAnsi="Arial" w:cs="Arial"/>
        </w:rPr>
        <w:t>USB</w:t>
      </w:r>
      <w:r w:rsidRPr="00491428">
        <w:rPr>
          <w:rFonts w:ascii="Arial" w:hAnsi="Arial" w:cs="Arial"/>
          <w:bCs/>
          <w:lang w:bidi="en-US"/>
        </w:rPr>
        <w:t>. Based on the ACQ, the sample was divided into binge drinkers (N=46) and non-binge dr</w:t>
      </w:r>
      <w:r w:rsidR="00830208">
        <w:rPr>
          <w:rFonts w:ascii="Arial" w:hAnsi="Arial" w:cs="Arial"/>
          <w:bCs/>
          <w:lang w:bidi="en-US"/>
        </w:rPr>
        <w:t xml:space="preserve">inkers (N=46). Males reported </w:t>
      </w:r>
      <w:r w:rsidRPr="00491428">
        <w:rPr>
          <w:rFonts w:ascii="Arial" w:hAnsi="Arial" w:cs="Arial"/>
          <w:bCs/>
          <w:lang w:bidi="en-US"/>
        </w:rPr>
        <w:lastRenderedPageBreak/>
        <w:t xml:space="preserve">significantly higher weekly </w:t>
      </w:r>
      <w:r>
        <w:rPr>
          <w:rFonts w:ascii="Arial" w:hAnsi="Arial" w:cs="Arial"/>
          <w:bCs/>
          <w:lang w:bidi="en-US"/>
        </w:rPr>
        <w:t>alcohol consumption</w:t>
      </w:r>
      <w:r w:rsidRPr="00491428">
        <w:rPr>
          <w:rFonts w:ascii="Arial" w:hAnsi="Arial" w:cs="Arial"/>
          <w:bCs/>
          <w:lang w:bidi="en-US"/>
        </w:rPr>
        <w:t>; there were no gender differe</w:t>
      </w:r>
      <w:r w:rsidR="000A2A5C">
        <w:rPr>
          <w:rFonts w:ascii="Arial" w:hAnsi="Arial" w:cs="Arial"/>
          <w:bCs/>
          <w:lang w:bidi="en-US"/>
        </w:rPr>
        <w:t xml:space="preserve">nces in binge drinking score, age </w:t>
      </w:r>
      <w:r w:rsidRPr="00491428">
        <w:rPr>
          <w:rFonts w:ascii="Arial" w:hAnsi="Arial" w:cs="Arial"/>
          <w:bCs/>
          <w:lang w:bidi="en-US"/>
        </w:rPr>
        <w:t>of first drink</w:t>
      </w:r>
      <w:r w:rsidR="001A7341">
        <w:rPr>
          <w:rFonts w:ascii="Arial" w:hAnsi="Arial" w:cs="Arial"/>
          <w:bCs/>
          <w:lang w:bidi="en-US"/>
        </w:rPr>
        <w:t xml:space="preserve">, </w:t>
      </w:r>
      <w:r w:rsidR="000A2A5C">
        <w:rPr>
          <w:rFonts w:ascii="Arial" w:hAnsi="Arial" w:cs="Arial"/>
          <w:bCs/>
          <w:lang w:bidi="en-US"/>
        </w:rPr>
        <w:t>age when they first got drank</w:t>
      </w:r>
      <w:r w:rsidR="001A7341">
        <w:rPr>
          <w:rFonts w:ascii="Arial" w:hAnsi="Arial" w:cs="Arial"/>
          <w:bCs/>
          <w:lang w:bidi="en-US"/>
        </w:rPr>
        <w:t xml:space="preserve">, </w:t>
      </w:r>
      <w:r w:rsidRPr="00491428">
        <w:rPr>
          <w:rFonts w:ascii="Arial" w:hAnsi="Arial" w:cs="Arial"/>
          <w:bCs/>
          <w:lang w:bidi="en-US"/>
        </w:rPr>
        <w:t xml:space="preserve">frequency of </w:t>
      </w:r>
      <w:r w:rsidR="003A733C">
        <w:rPr>
          <w:rFonts w:ascii="Arial" w:hAnsi="Arial" w:cs="Arial"/>
          <w:bCs/>
          <w:lang w:bidi="en-US"/>
        </w:rPr>
        <w:t>USB</w:t>
      </w:r>
      <w:r w:rsidR="001A7341">
        <w:rPr>
          <w:rFonts w:ascii="Arial" w:hAnsi="Arial" w:cs="Arial"/>
          <w:bCs/>
          <w:lang w:bidi="en-US"/>
        </w:rPr>
        <w:t xml:space="preserve"> and </w:t>
      </w:r>
      <w:r w:rsidRPr="00491428">
        <w:rPr>
          <w:rFonts w:ascii="Arial" w:hAnsi="Arial" w:cs="Arial"/>
          <w:bCs/>
          <w:lang w:bidi="en-US"/>
        </w:rPr>
        <w:t>the extent to which alcohol played a role. Females score</w:t>
      </w:r>
      <w:r>
        <w:rPr>
          <w:rFonts w:ascii="Arial" w:hAnsi="Arial" w:cs="Arial"/>
          <w:bCs/>
          <w:lang w:bidi="en-US"/>
        </w:rPr>
        <w:t>d</w:t>
      </w:r>
      <w:r w:rsidRPr="00491428">
        <w:rPr>
          <w:rFonts w:ascii="Arial" w:hAnsi="Arial" w:cs="Arial"/>
          <w:bCs/>
          <w:lang w:bidi="en-US"/>
        </w:rPr>
        <w:t xml:space="preserve"> </w:t>
      </w:r>
      <w:r>
        <w:rPr>
          <w:rFonts w:ascii="Arial" w:hAnsi="Arial" w:cs="Arial"/>
          <w:bCs/>
          <w:lang w:bidi="en-US"/>
        </w:rPr>
        <w:t xml:space="preserve">significantly higher </w:t>
      </w:r>
      <w:r w:rsidRPr="00491428">
        <w:rPr>
          <w:rFonts w:ascii="Arial" w:hAnsi="Arial" w:cs="Arial"/>
          <w:bCs/>
          <w:lang w:bidi="en-US"/>
        </w:rPr>
        <w:t>on the</w:t>
      </w:r>
      <w:r>
        <w:rPr>
          <w:rFonts w:ascii="Arial" w:hAnsi="Arial" w:cs="Arial"/>
          <w:bCs/>
          <w:lang w:bidi="en-US"/>
        </w:rPr>
        <w:t xml:space="preserve"> “Negative self</w:t>
      </w:r>
      <w:r w:rsidR="003A733C">
        <w:rPr>
          <w:rFonts w:ascii="Arial" w:hAnsi="Arial" w:cs="Arial"/>
          <w:bCs/>
          <w:lang w:bidi="en-US"/>
        </w:rPr>
        <w:t>-</w:t>
      </w:r>
      <w:r>
        <w:rPr>
          <w:rFonts w:ascii="Arial" w:hAnsi="Arial" w:cs="Arial"/>
          <w:bCs/>
          <w:lang w:bidi="en-US"/>
        </w:rPr>
        <w:t xml:space="preserve"> perception” </w:t>
      </w:r>
      <w:r w:rsidRPr="00491428">
        <w:rPr>
          <w:rFonts w:ascii="Arial" w:hAnsi="Arial" w:cs="Arial"/>
          <w:bCs/>
          <w:lang w:bidi="en-US"/>
        </w:rPr>
        <w:t>scale of the AEQ.</w:t>
      </w:r>
      <w:r>
        <w:rPr>
          <w:rFonts w:ascii="Arial" w:hAnsi="Arial" w:cs="Arial"/>
          <w:bCs/>
          <w:lang w:bidi="en-US"/>
        </w:rPr>
        <w:t xml:space="preserve"> Correlation analysis suggest that alcohol expectanci</w:t>
      </w:r>
      <w:r w:rsidR="008C6197">
        <w:rPr>
          <w:rFonts w:ascii="Arial" w:hAnsi="Arial" w:cs="Arial"/>
          <w:bCs/>
          <w:lang w:bidi="en-US"/>
        </w:rPr>
        <w:t xml:space="preserve">es influence </w:t>
      </w:r>
      <w:r w:rsidR="003A733C">
        <w:rPr>
          <w:rFonts w:ascii="Arial" w:hAnsi="Arial" w:cs="Arial"/>
          <w:bCs/>
          <w:lang w:bidi="en-US"/>
        </w:rPr>
        <w:t>USB</w:t>
      </w:r>
      <w:r>
        <w:rPr>
          <w:rFonts w:ascii="Arial" w:hAnsi="Arial" w:cs="Arial"/>
          <w:bCs/>
          <w:lang w:bidi="en-US"/>
        </w:rPr>
        <w:t xml:space="preserve"> differently in males and females, for example, Liquid Courage was significantly positively associated with times of </w:t>
      </w:r>
      <w:r w:rsidR="008C6197">
        <w:rPr>
          <w:rFonts w:ascii="Arial" w:hAnsi="Arial" w:cs="Arial"/>
          <w:bCs/>
          <w:lang w:bidi="en-US"/>
        </w:rPr>
        <w:t>USB</w:t>
      </w:r>
      <w:r>
        <w:rPr>
          <w:rFonts w:ascii="Arial" w:hAnsi="Arial" w:cs="Arial"/>
          <w:bCs/>
          <w:lang w:bidi="en-US"/>
        </w:rPr>
        <w:t xml:space="preserve"> in males but not in females.</w:t>
      </w:r>
      <w:r w:rsidRPr="00491428">
        <w:rPr>
          <w:rFonts w:ascii="Arial" w:hAnsi="Arial" w:cs="Arial"/>
          <w:bCs/>
          <w:lang w:bidi="en-US"/>
        </w:rPr>
        <w:t xml:space="preserve"> </w:t>
      </w:r>
      <w:r>
        <w:rPr>
          <w:rFonts w:ascii="Arial" w:hAnsi="Arial" w:cs="Arial"/>
          <w:bCs/>
          <w:lang w:bidi="en-US"/>
        </w:rPr>
        <w:t>MANOVA analysis showed that</w:t>
      </w:r>
      <w:r w:rsidR="000A2A5C">
        <w:rPr>
          <w:rFonts w:ascii="Arial" w:hAnsi="Arial" w:cs="Arial"/>
          <w:bCs/>
          <w:lang w:bidi="en-US"/>
        </w:rPr>
        <w:t xml:space="preserve"> in comparison</w:t>
      </w:r>
      <w:r w:rsidR="003A733C">
        <w:rPr>
          <w:rFonts w:ascii="Arial" w:hAnsi="Arial" w:cs="Arial"/>
          <w:bCs/>
          <w:lang w:bidi="en-US"/>
        </w:rPr>
        <w:t xml:space="preserve"> to</w:t>
      </w:r>
      <w:r w:rsidR="000A2A5C">
        <w:rPr>
          <w:rFonts w:ascii="Arial" w:hAnsi="Arial" w:cs="Arial"/>
          <w:bCs/>
          <w:lang w:bidi="en-US"/>
        </w:rPr>
        <w:t xml:space="preserve"> males,</w:t>
      </w:r>
      <w:r>
        <w:rPr>
          <w:rFonts w:ascii="Arial" w:hAnsi="Arial" w:cs="Arial"/>
          <w:bCs/>
          <w:lang w:bidi="en-US"/>
        </w:rPr>
        <w:t xml:space="preserve"> </w:t>
      </w:r>
      <w:r w:rsidR="000A2A5C">
        <w:rPr>
          <w:rFonts w:ascii="Arial" w:hAnsi="Arial" w:cs="Arial"/>
        </w:rPr>
        <w:t xml:space="preserve">females thought that </w:t>
      </w:r>
      <w:r w:rsidR="008C6197">
        <w:rPr>
          <w:rFonts w:ascii="Arial" w:hAnsi="Arial" w:cs="Arial"/>
        </w:rPr>
        <w:t>USB</w:t>
      </w:r>
      <w:r w:rsidR="000A2A5C">
        <w:rPr>
          <w:rFonts w:ascii="Arial" w:hAnsi="Arial" w:cs="Arial"/>
        </w:rPr>
        <w:t xml:space="preserve"> was less socially acceptable</w:t>
      </w:r>
      <w:r w:rsidR="003A733C">
        <w:rPr>
          <w:rFonts w:ascii="Arial" w:hAnsi="Arial" w:cs="Arial"/>
        </w:rPr>
        <w:t>;</w:t>
      </w:r>
      <w:r w:rsidRPr="00491428">
        <w:rPr>
          <w:rFonts w:ascii="Arial" w:hAnsi="Arial" w:cs="Arial"/>
        </w:rPr>
        <w:t xml:space="preserve"> </w:t>
      </w:r>
      <w:r w:rsidR="000A2A5C">
        <w:rPr>
          <w:rFonts w:ascii="Arial" w:hAnsi="Arial" w:cs="Arial"/>
        </w:rPr>
        <w:t>they</w:t>
      </w:r>
      <w:r w:rsidR="003A733C">
        <w:rPr>
          <w:rFonts w:ascii="Arial" w:hAnsi="Arial" w:cs="Arial"/>
        </w:rPr>
        <w:t xml:space="preserve"> also</w:t>
      </w:r>
      <w:r w:rsidR="008C6197">
        <w:rPr>
          <w:rFonts w:ascii="Arial" w:hAnsi="Arial" w:cs="Arial"/>
        </w:rPr>
        <w:t xml:space="preserve"> had a stronger belief that</w:t>
      </w:r>
      <w:r w:rsidR="000A2A5C">
        <w:rPr>
          <w:rFonts w:ascii="Arial" w:hAnsi="Arial" w:cs="Arial"/>
        </w:rPr>
        <w:t xml:space="preserve"> </w:t>
      </w:r>
      <w:r w:rsidR="008C6197">
        <w:rPr>
          <w:rFonts w:ascii="Arial" w:hAnsi="Arial" w:cs="Arial"/>
        </w:rPr>
        <w:t>they would</w:t>
      </w:r>
      <w:r w:rsidRPr="00491428">
        <w:rPr>
          <w:rFonts w:ascii="Arial" w:hAnsi="Arial" w:cs="Arial"/>
        </w:rPr>
        <w:t xml:space="preserve"> have made a different decision if not </w:t>
      </w:r>
      <w:r w:rsidR="008C6197">
        <w:rPr>
          <w:rFonts w:ascii="Arial" w:hAnsi="Arial" w:cs="Arial"/>
        </w:rPr>
        <w:t xml:space="preserve">under the influence of </w:t>
      </w:r>
      <w:r>
        <w:rPr>
          <w:rFonts w:ascii="Arial" w:hAnsi="Arial" w:cs="Arial"/>
        </w:rPr>
        <w:t>alcohol. T</w:t>
      </w:r>
      <w:r w:rsidRPr="00491428">
        <w:rPr>
          <w:rFonts w:ascii="Arial" w:hAnsi="Arial" w:cs="Arial"/>
        </w:rPr>
        <w:t>here was a significant interaction between gend</w:t>
      </w:r>
      <w:bookmarkStart w:id="0" w:name="_GoBack"/>
      <w:bookmarkEnd w:id="0"/>
      <w:r w:rsidRPr="00491428">
        <w:rPr>
          <w:rFonts w:ascii="Arial" w:hAnsi="Arial" w:cs="Arial"/>
        </w:rPr>
        <w:t xml:space="preserve">er and binge group: </w:t>
      </w:r>
      <w:r>
        <w:rPr>
          <w:rFonts w:ascii="Arial" w:hAnsi="Arial" w:cs="Arial"/>
        </w:rPr>
        <w:t>in the</w:t>
      </w:r>
      <w:r w:rsidRPr="00491428">
        <w:rPr>
          <w:rFonts w:ascii="Arial" w:hAnsi="Arial" w:cs="Arial"/>
        </w:rPr>
        <w:t xml:space="preserve"> non-binge </w:t>
      </w:r>
      <w:r>
        <w:rPr>
          <w:rFonts w:ascii="Arial" w:hAnsi="Arial" w:cs="Arial"/>
        </w:rPr>
        <w:t xml:space="preserve">group, </w:t>
      </w:r>
      <w:r w:rsidR="00BC0C6B">
        <w:rPr>
          <w:rFonts w:ascii="Arial" w:hAnsi="Arial" w:cs="Arial"/>
        </w:rPr>
        <w:t>fema</w:t>
      </w:r>
      <w:r>
        <w:rPr>
          <w:rFonts w:ascii="Arial" w:hAnsi="Arial" w:cs="Arial"/>
        </w:rPr>
        <w:t xml:space="preserve">les </w:t>
      </w:r>
      <w:r w:rsidRPr="00491428">
        <w:rPr>
          <w:rFonts w:ascii="Arial" w:hAnsi="Arial" w:cs="Arial"/>
        </w:rPr>
        <w:t xml:space="preserve">were more </w:t>
      </w:r>
      <w:r w:rsidR="008C6197">
        <w:rPr>
          <w:rFonts w:ascii="Arial" w:hAnsi="Arial" w:cs="Arial"/>
        </w:rPr>
        <w:t xml:space="preserve">concerned </w:t>
      </w:r>
      <w:r w:rsidRPr="00491428">
        <w:rPr>
          <w:rFonts w:ascii="Arial" w:hAnsi="Arial" w:cs="Arial"/>
        </w:rPr>
        <w:t xml:space="preserve">about other peoples’ opinion </w:t>
      </w:r>
      <w:r>
        <w:rPr>
          <w:rFonts w:ascii="Arial" w:hAnsi="Arial" w:cs="Arial"/>
        </w:rPr>
        <w:t xml:space="preserve">regarding </w:t>
      </w:r>
      <w:r w:rsidRPr="00491428">
        <w:rPr>
          <w:rFonts w:ascii="Arial" w:hAnsi="Arial" w:cs="Arial"/>
        </w:rPr>
        <w:t xml:space="preserve">their </w:t>
      </w:r>
      <w:r w:rsidR="008C6197">
        <w:rPr>
          <w:rFonts w:ascii="Arial" w:hAnsi="Arial" w:cs="Arial"/>
        </w:rPr>
        <w:t>USB</w:t>
      </w:r>
      <w:r w:rsidRPr="00491428">
        <w:rPr>
          <w:rFonts w:ascii="Arial" w:hAnsi="Arial" w:cs="Arial"/>
        </w:rPr>
        <w:t>; there was no significant di</w:t>
      </w:r>
      <w:r>
        <w:rPr>
          <w:rFonts w:ascii="Arial" w:hAnsi="Arial" w:cs="Arial"/>
        </w:rPr>
        <w:t xml:space="preserve">fference in the </w:t>
      </w:r>
      <w:r w:rsidRPr="00491428">
        <w:rPr>
          <w:rFonts w:ascii="Arial" w:hAnsi="Arial" w:cs="Arial"/>
        </w:rPr>
        <w:t>binge gr</w:t>
      </w:r>
      <w:r>
        <w:rPr>
          <w:rFonts w:ascii="Arial" w:hAnsi="Arial" w:cs="Arial"/>
        </w:rPr>
        <w:t xml:space="preserve">oup. In conclusion, </w:t>
      </w:r>
      <w:r w:rsidR="001A7341">
        <w:rPr>
          <w:rFonts w:ascii="Arial" w:hAnsi="Arial" w:cs="Arial"/>
        </w:rPr>
        <w:t xml:space="preserve">although </w:t>
      </w:r>
      <w:r w:rsidR="00BC0C6B">
        <w:rPr>
          <w:rFonts w:ascii="Arial" w:hAnsi="Arial" w:cs="Arial"/>
        </w:rPr>
        <w:t>drinking</w:t>
      </w:r>
      <w:r w:rsidR="003A733C">
        <w:rPr>
          <w:rFonts w:ascii="Arial" w:hAnsi="Arial" w:cs="Arial"/>
        </w:rPr>
        <w:t xml:space="preserve"> patterns</w:t>
      </w:r>
      <w:r w:rsidR="00BC0C6B">
        <w:rPr>
          <w:rFonts w:ascii="Arial" w:hAnsi="Arial" w:cs="Arial"/>
        </w:rPr>
        <w:t xml:space="preserve"> and </w:t>
      </w:r>
      <w:r w:rsidR="008C6197">
        <w:rPr>
          <w:rFonts w:ascii="Arial" w:hAnsi="Arial" w:cs="Arial"/>
        </w:rPr>
        <w:t>USB</w:t>
      </w:r>
      <w:r w:rsidR="00BC0C6B">
        <w:rPr>
          <w:rFonts w:ascii="Arial" w:hAnsi="Arial" w:cs="Arial"/>
        </w:rPr>
        <w:t xml:space="preserve"> </w:t>
      </w:r>
      <w:r w:rsidR="008C6197">
        <w:rPr>
          <w:rFonts w:ascii="Arial" w:hAnsi="Arial" w:cs="Arial"/>
        </w:rPr>
        <w:t xml:space="preserve">were </w:t>
      </w:r>
      <w:r w:rsidR="00BC0C6B">
        <w:rPr>
          <w:rFonts w:ascii="Arial" w:hAnsi="Arial" w:cs="Arial"/>
        </w:rPr>
        <w:t xml:space="preserve">similar in </w:t>
      </w:r>
      <w:r w:rsidR="001A7341">
        <w:rPr>
          <w:rFonts w:ascii="Arial" w:hAnsi="Arial" w:cs="Arial"/>
        </w:rPr>
        <w:t>male</w:t>
      </w:r>
      <w:r w:rsidR="008C6197">
        <w:rPr>
          <w:rFonts w:ascii="Arial" w:hAnsi="Arial" w:cs="Arial"/>
        </w:rPr>
        <w:t>s</w:t>
      </w:r>
      <w:r w:rsidR="001A7341">
        <w:rPr>
          <w:rFonts w:ascii="Arial" w:hAnsi="Arial" w:cs="Arial"/>
        </w:rPr>
        <w:t xml:space="preserve"> and female</w:t>
      </w:r>
      <w:r w:rsidR="008C6197">
        <w:rPr>
          <w:rFonts w:ascii="Arial" w:hAnsi="Arial" w:cs="Arial"/>
        </w:rPr>
        <w:t>s</w:t>
      </w:r>
      <w:r w:rsidR="00BC0C6B">
        <w:rPr>
          <w:rFonts w:ascii="Arial" w:hAnsi="Arial" w:cs="Arial"/>
        </w:rPr>
        <w:t xml:space="preserve">, </w:t>
      </w:r>
      <w:r w:rsidR="001A7341">
        <w:rPr>
          <w:rFonts w:ascii="Arial" w:hAnsi="Arial" w:cs="Arial"/>
        </w:rPr>
        <w:t>associated feelings and belie</w:t>
      </w:r>
      <w:r w:rsidR="00354166">
        <w:rPr>
          <w:rFonts w:ascii="Arial" w:hAnsi="Arial" w:cs="Arial"/>
        </w:rPr>
        <w:t>fs</w:t>
      </w:r>
      <w:r w:rsidR="001A7341">
        <w:rPr>
          <w:rFonts w:ascii="Arial" w:hAnsi="Arial" w:cs="Arial"/>
        </w:rPr>
        <w:t xml:space="preserve"> </w:t>
      </w:r>
      <w:r w:rsidR="003A733C">
        <w:rPr>
          <w:rFonts w:ascii="Arial" w:hAnsi="Arial" w:cs="Arial"/>
        </w:rPr>
        <w:t xml:space="preserve">differed </w:t>
      </w:r>
      <w:r w:rsidR="001A7341">
        <w:rPr>
          <w:rFonts w:ascii="Arial" w:hAnsi="Arial" w:cs="Arial"/>
        </w:rPr>
        <w:t>in line with traditional social expectations</w:t>
      </w:r>
      <w:r w:rsidR="008C6197">
        <w:rPr>
          <w:rFonts w:ascii="Arial" w:hAnsi="Arial" w:cs="Arial"/>
        </w:rPr>
        <w:t>;</w:t>
      </w:r>
      <w:r w:rsidR="001A7341">
        <w:rPr>
          <w:rFonts w:ascii="Arial" w:hAnsi="Arial" w:cs="Arial"/>
        </w:rPr>
        <w:t xml:space="preserve"> </w:t>
      </w:r>
      <w:r w:rsidR="008C6197">
        <w:rPr>
          <w:rFonts w:ascii="Arial" w:hAnsi="Arial" w:cs="Arial"/>
        </w:rPr>
        <w:t>p</w:t>
      </w:r>
      <w:r w:rsidR="001A7341">
        <w:rPr>
          <w:rFonts w:ascii="Arial" w:hAnsi="Arial" w:cs="Arial"/>
        </w:rPr>
        <w:t xml:space="preserve">olicies </w:t>
      </w:r>
      <w:r w:rsidR="003A733C">
        <w:rPr>
          <w:rFonts w:ascii="Arial" w:hAnsi="Arial" w:cs="Arial"/>
        </w:rPr>
        <w:t>should</w:t>
      </w:r>
      <w:r w:rsidR="008C6197">
        <w:rPr>
          <w:rFonts w:ascii="Arial" w:hAnsi="Arial" w:cs="Arial"/>
        </w:rPr>
        <w:t xml:space="preserve"> </w:t>
      </w:r>
      <w:r w:rsidR="001A7341">
        <w:rPr>
          <w:rFonts w:ascii="Arial" w:hAnsi="Arial" w:cs="Arial"/>
        </w:rPr>
        <w:t>take these into account when designing interventions</w:t>
      </w:r>
      <w:r w:rsidR="008C6197">
        <w:rPr>
          <w:rFonts w:ascii="Arial" w:hAnsi="Arial" w:cs="Arial"/>
        </w:rPr>
        <w:t xml:space="preserve"> for young people</w:t>
      </w:r>
      <w:r w:rsidR="001A7341">
        <w:rPr>
          <w:rFonts w:ascii="Arial" w:hAnsi="Arial" w:cs="Arial"/>
        </w:rPr>
        <w:t xml:space="preserve">. </w:t>
      </w:r>
    </w:p>
    <w:sectPr w:rsidR="00092EC4" w:rsidRPr="00092EC4" w:rsidSect="00EE79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C4"/>
    <w:rsid w:val="00092EC4"/>
    <w:rsid w:val="000A2A5C"/>
    <w:rsid w:val="000E7CDA"/>
    <w:rsid w:val="001A7341"/>
    <w:rsid w:val="00354166"/>
    <w:rsid w:val="003A733C"/>
    <w:rsid w:val="003F37BF"/>
    <w:rsid w:val="0074797C"/>
    <w:rsid w:val="00830208"/>
    <w:rsid w:val="008C6197"/>
    <w:rsid w:val="00A861E8"/>
    <w:rsid w:val="00BA4522"/>
    <w:rsid w:val="00BC0C6B"/>
    <w:rsid w:val="00D04D87"/>
    <w:rsid w:val="00E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faella.Milani@uw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UWL</cp:lastModifiedBy>
  <cp:revision>2</cp:revision>
  <dcterms:created xsi:type="dcterms:W3CDTF">2016-05-27T13:24:00Z</dcterms:created>
  <dcterms:modified xsi:type="dcterms:W3CDTF">2016-05-27T13:24:00Z</dcterms:modified>
</cp:coreProperties>
</file>