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DD869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6"/>
          <w:szCs w:val="36"/>
          <w:lang w:val="en-US"/>
        </w:rPr>
      </w:pPr>
      <w:r w:rsidRPr="00E80074">
        <w:rPr>
          <w:rFonts w:ascii="Times" w:hAnsi="Times" w:cs="Times"/>
          <w:color w:val="071F45"/>
          <w:sz w:val="36"/>
          <w:szCs w:val="36"/>
          <w:lang w:val="en-US"/>
        </w:rPr>
        <w:t xml:space="preserve">The </w:t>
      </w:r>
      <w:proofErr w:type="spellStart"/>
      <w:r w:rsidRPr="00E80074">
        <w:rPr>
          <w:rFonts w:ascii="Times" w:hAnsi="Times" w:cs="Times"/>
          <w:color w:val="071F45"/>
          <w:sz w:val="36"/>
          <w:szCs w:val="36"/>
          <w:lang w:val="en-US"/>
        </w:rPr>
        <w:t>Feldenkrais</w:t>
      </w:r>
      <w:proofErr w:type="spellEnd"/>
      <w:r w:rsidRPr="00E80074">
        <w:rPr>
          <w:rFonts w:ascii="Times" w:hAnsi="Times" w:cs="Times"/>
          <w:color w:val="071F45"/>
          <w:sz w:val="36"/>
          <w:szCs w:val="36"/>
          <w:lang w:val="en-US"/>
        </w:rPr>
        <w:t xml:space="preserve"> Method in Music, Dance, Movement, and Creative Practice</w:t>
      </w:r>
    </w:p>
    <w:p w14:paraId="665414E0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Verdana" w:hAnsi="Verdana" w:cs="Verdana"/>
          <w:color w:val="1D1D1D"/>
          <w:lang w:val="en-US"/>
        </w:rPr>
        <w:t> </w:t>
      </w:r>
    </w:p>
    <w:p w14:paraId="42B1C252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D1D1D"/>
          <w:lang w:val="en-US"/>
        </w:rPr>
      </w:pPr>
      <w:r w:rsidRPr="00E80074">
        <w:rPr>
          <w:rFonts w:ascii="Verdana" w:hAnsi="Verdana" w:cs="Verdana"/>
          <w:b/>
          <w:bCs/>
          <w:color w:val="1D1D1D"/>
          <w:lang w:val="en-US"/>
        </w:rPr>
        <w:t xml:space="preserve">'Making the Impossible Possible': The </w:t>
      </w:r>
      <w:proofErr w:type="spellStart"/>
      <w:r w:rsidRPr="00E80074">
        <w:rPr>
          <w:rFonts w:ascii="Verdana" w:hAnsi="Verdana" w:cs="Verdana"/>
          <w:b/>
          <w:bCs/>
          <w:color w:val="1D1D1D"/>
          <w:lang w:val="en-US"/>
        </w:rPr>
        <w:t>Feldenkrais</w:t>
      </w:r>
      <w:proofErr w:type="spellEnd"/>
      <w:r w:rsidRPr="00E80074">
        <w:rPr>
          <w:rFonts w:ascii="Verdana" w:hAnsi="Verdana" w:cs="Verdana"/>
          <w:b/>
          <w:bCs/>
          <w:color w:val="1D1D1D"/>
          <w:lang w:val="en-US"/>
        </w:rPr>
        <w:t xml:space="preserve"> Method in Music, Dance, Movement, and Creative Practice</w:t>
      </w:r>
    </w:p>
    <w:p w14:paraId="3878A1AD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</w:p>
    <w:p w14:paraId="06DF342E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Verdana" w:hAnsi="Verdana" w:cs="Verdana"/>
          <w:color w:val="1D1D1D"/>
          <w:lang w:val="en-US"/>
        </w:rPr>
        <w:t> University of West London</w:t>
      </w:r>
    </w:p>
    <w:p w14:paraId="3BE18361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D1D1D"/>
          <w:lang w:val="en-US"/>
        </w:rPr>
      </w:pPr>
    </w:p>
    <w:p w14:paraId="557A02B1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Verdana" w:hAnsi="Verdana" w:cs="Verdana"/>
          <w:b/>
          <w:bCs/>
          <w:color w:val="1D1D1D"/>
          <w:lang w:val="en-US"/>
        </w:rPr>
        <w:t> </w:t>
      </w:r>
      <w:proofErr w:type="spellStart"/>
      <w:r w:rsidRPr="00E80074">
        <w:rPr>
          <w:rFonts w:ascii="Verdana" w:hAnsi="Verdana" w:cs="Verdana"/>
          <w:b/>
          <w:bCs/>
          <w:color w:val="1D1D1D"/>
          <w:lang w:val="en-US"/>
        </w:rPr>
        <w:t>Convenors</w:t>
      </w:r>
      <w:proofErr w:type="spellEnd"/>
      <w:r w:rsidRPr="00E80074">
        <w:rPr>
          <w:rFonts w:ascii="Verdana" w:hAnsi="Verdana" w:cs="Verdana"/>
          <w:b/>
          <w:bCs/>
          <w:color w:val="1D1D1D"/>
          <w:lang w:val="en-US"/>
        </w:rPr>
        <w:t>:</w:t>
      </w:r>
      <w:r w:rsidRPr="00E80074">
        <w:rPr>
          <w:rFonts w:ascii="Verdana" w:hAnsi="Verdana" w:cs="Verdana"/>
          <w:color w:val="1D1D1D"/>
          <w:lang w:val="en-US"/>
        </w:rPr>
        <w:t xml:space="preserve"> Marcia Carr and Robert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Sholl</w:t>
      </w:r>
      <w:proofErr w:type="spellEnd"/>
    </w:p>
    <w:p w14:paraId="44C63411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Times" w:hAnsi="Times" w:cs="Times"/>
          <w:color w:val="1889E6"/>
          <w:lang w:val="en-US"/>
        </w:rPr>
        <w:t> </w:t>
      </w:r>
    </w:p>
    <w:p w14:paraId="02C83C02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Times" w:hAnsi="Times" w:cs="Times"/>
          <w:color w:val="1889E6"/>
          <w:lang w:val="en-US"/>
        </w:rPr>
        <w:t xml:space="preserve">About Moshe </w:t>
      </w:r>
      <w:proofErr w:type="spellStart"/>
      <w:r w:rsidRPr="00E80074">
        <w:rPr>
          <w:rFonts w:ascii="Times" w:hAnsi="Times" w:cs="Times"/>
          <w:color w:val="1889E6"/>
          <w:lang w:val="en-US"/>
        </w:rPr>
        <w:t>Feldenkrais</w:t>
      </w:r>
      <w:proofErr w:type="spellEnd"/>
    </w:p>
    <w:p w14:paraId="56B2C54F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Verdana" w:hAnsi="Verdana" w:cs="Verdana"/>
          <w:color w:val="1D1D1D"/>
          <w:lang w:val="en-US"/>
        </w:rPr>
        <w:t> </w:t>
      </w:r>
    </w:p>
    <w:p w14:paraId="23484477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Verdana" w:hAnsi="Verdana" w:cs="Verdana"/>
          <w:color w:val="1D1D1D"/>
          <w:lang w:val="en-US"/>
        </w:rPr>
        <w:t xml:space="preserve">The work of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Mosche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Feldenkrais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 (1904-1984) has been hugely beneficial to creative artists and performers, and is increasingly taught at conservatoires and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universites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 throughout the world.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Feldenkrais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 himself worked with Igor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Markevich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,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NarcisoYepes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,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Yehudi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 Menuhin, Leon Fleisher and also Peter Brook. The Method is a non-invasive, non-religious, extremely gentle, somatic learning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techique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 that is designed to make 'the impossible possible, the possible, easy, and the easy, aesthetically pleasurable,' as </w:t>
      </w:r>
      <w:proofErr w:type="spellStart"/>
      <w:r w:rsidRPr="00E80074">
        <w:rPr>
          <w:rFonts w:ascii="Verdana" w:hAnsi="Verdana" w:cs="Verdana"/>
          <w:color w:val="1D1D1D"/>
          <w:lang w:val="en-US"/>
        </w:rPr>
        <w:t>Feldenkrais</w:t>
      </w:r>
      <w:proofErr w:type="spellEnd"/>
      <w:r w:rsidRPr="00E80074">
        <w:rPr>
          <w:rFonts w:ascii="Verdana" w:hAnsi="Verdana" w:cs="Verdana"/>
          <w:color w:val="1D1D1D"/>
          <w:lang w:val="en-US"/>
        </w:rPr>
        <w:t xml:space="preserve"> himself stated. This is what creative artists attempt to do every day.</w:t>
      </w:r>
    </w:p>
    <w:p w14:paraId="26774EC4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Times" w:hAnsi="Times" w:cs="Times"/>
          <w:color w:val="1889E6"/>
          <w:lang w:val="en-US"/>
        </w:rPr>
        <w:t> </w:t>
      </w:r>
    </w:p>
    <w:p w14:paraId="4A157E42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Times" w:hAnsi="Times" w:cs="Times"/>
          <w:color w:val="1889E6"/>
          <w:lang w:val="en-US"/>
        </w:rPr>
        <w:t>The event</w:t>
      </w:r>
    </w:p>
    <w:p w14:paraId="359987A3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Verdana" w:hAnsi="Verdana" w:cs="Verdana"/>
          <w:color w:val="1D1D1D"/>
          <w:lang w:val="en-US"/>
        </w:rPr>
        <w:t> </w:t>
      </w:r>
    </w:p>
    <w:p w14:paraId="5DF55400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Verdana" w:hAnsi="Verdana" w:cs="Verdana"/>
          <w:color w:val="1D1D1D"/>
          <w:lang w:val="en-US"/>
        </w:rPr>
        <w:t xml:space="preserve">This </w:t>
      </w:r>
      <w:proofErr w:type="gramStart"/>
      <w:r w:rsidRPr="00E80074">
        <w:rPr>
          <w:rFonts w:ascii="Verdana" w:hAnsi="Verdana" w:cs="Verdana"/>
          <w:color w:val="1D1D1D"/>
          <w:lang w:val="en-US"/>
        </w:rPr>
        <w:t>one day</w:t>
      </w:r>
      <w:proofErr w:type="gramEnd"/>
      <w:r w:rsidRPr="00E80074">
        <w:rPr>
          <w:rFonts w:ascii="Verdana" w:hAnsi="Verdana" w:cs="Verdana"/>
          <w:color w:val="1D1D1D"/>
          <w:lang w:val="en-US"/>
        </w:rPr>
        <w:t xml:space="preserve"> event to be held on </w:t>
      </w:r>
      <w:r w:rsidRPr="00E80074">
        <w:rPr>
          <w:rFonts w:ascii="Verdana" w:hAnsi="Verdana" w:cs="Verdana"/>
          <w:b/>
          <w:bCs/>
          <w:color w:val="1D1D1D"/>
          <w:lang w:val="en-US"/>
        </w:rPr>
        <w:t>Saturday 30 April</w:t>
      </w:r>
      <w:r w:rsidRPr="00E80074">
        <w:rPr>
          <w:rFonts w:ascii="Verdana" w:hAnsi="Verdana" w:cs="Verdana"/>
          <w:color w:val="1D1D1D"/>
          <w:lang w:val="en-US"/>
        </w:rPr>
        <w:t xml:space="preserve"> </w:t>
      </w:r>
      <w:r w:rsidRPr="00E80074">
        <w:rPr>
          <w:rFonts w:ascii="Verdana" w:hAnsi="Verdana" w:cs="Verdana"/>
          <w:b/>
          <w:bCs/>
          <w:color w:val="1D1D1D"/>
          <w:lang w:val="en-US"/>
        </w:rPr>
        <w:t>2016</w:t>
      </w:r>
      <w:r w:rsidRPr="00E80074">
        <w:rPr>
          <w:rFonts w:ascii="Verdana" w:hAnsi="Verdana" w:cs="Verdana"/>
          <w:color w:val="1D1D1D"/>
          <w:lang w:val="en-US"/>
        </w:rPr>
        <w:t xml:space="preserve"> at the </w:t>
      </w:r>
      <w:hyperlink r:id="rId5" w:history="1">
        <w:r w:rsidRPr="00E80074">
          <w:rPr>
            <w:rFonts w:ascii="Verdana" w:hAnsi="Verdana" w:cs="Verdana"/>
            <w:color w:val="0D3F74"/>
            <w:u w:val="single" w:color="0D3F74"/>
            <w:lang w:val="en-US"/>
          </w:rPr>
          <w:t>University of West London, UK, W5 5RF</w:t>
        </w:r>
      </w:hyperlink>
      <w:r w:rsidRPr="00E80074">
        <w:rPr>
          <w:rFonts w:ascii="Verdana" w:hAnsi="Verdana" w:cs="Verdana"/>
          <w:color w:val="1D1D1D"/>
          <w:lang w:val="en-US"/>
        </w:rPr>
        <w:t>.</w:t>
      </w:r>
    </w:p>
    <w:p w14:paraId="27A47166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Times" w:hAnsi="Times" w:cs="Times"/>
          <w:color w:val="1D1D1D"/>
          <w:lang w:val="en-US"/>
        </w:rPr>
        <w:t> </w:t>
      </w:r>
    </w:p>
    <w:p w14:paraId="6A9F1105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  <w:r w:rsidRPr="00E80074">
        <w:rPr>
          <w:rFonts w:ascii="Times" w:hAnsi="Times" w:cs="Times"/>
          <w:color w:val="1D1D1D"/>
          <w:lang w:val="en-US"/>
        </w:rPr>
        <w:t>Running order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7817"/>
      </w:tblGrid>
      <w:tr w:rsidR="00E80074" w:rsidRPr="00E80074" w14:paraId="2FA1FF9C" w14:textId="77777777" w:rsidTr="00E80074">
        <w:tc>
          <w:tcPr>
            <w:tcW w:w="2072" w:type="dxa"/>
            <w:tcBorders>
              <w:top w:val="single" w:sz="10" w:space="0" w:color="B4B4B4"/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735CEB25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9.30am</w:t>
            </w:r>
          </w:p>
        </w:tc>
        <w:tc>
          <w:tcPr>
            <w:tcW w:w="7817" w:type="dxa"/>
            <w:tcBorders>
              <w:top w:val="single" w:sz="10" w:space="0" w:color="B4B4B4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4EB5CDB9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>Welcome</w:t>
            </w:r>
          </w:p>
        </w:tc>
      </w:tr>
      <w:tr w:rsidR="00E80074" w:rsidRPr="00E80074" w14:paraId="11B0311E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74D7CF7F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9.45am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16403473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Paolo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Maccagno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(University of Aberdeen)</w:t>
            </w:r>
          </w:p>
          <w:p w14:paraId="3828D640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WHITEOUT: Performance without audience: A radical approach to art education through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Feldenkrais</w:t>
            </w:r>
            <w:proofErr w:type="spellEnd"/>
          </w:p>
        </w:tc>
      </w:tr>
      <w:tr w:rsidR="00E80074" w:rsidRPr="00E80074" w14:paraId="3D73B871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2F58F389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10.15am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0283ABFC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Iaci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Moraes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Lomonaco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(Faculty of Dance. Rio de Janeiro, Brazil),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Fundação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Getulio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Vargas (educational center for economic and social development São Paulo, Brazil), and Larissa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Padula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Ribeiro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da Fonseca (Federal University of Bahia (UFBA). Salvador, Brazil), Music &amp; Wellbeing research unit - University of Sheffield, UK</w:t>
            </w:r>
          </w:p>
          <w:p w14:paraId="10699487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>The power of music and dance on producing and reflecting memory</w:t>
            </w:r>
          </w:p>
        </w:tc>
      </w:tr>
      <w:tr w:rsidR="00E80074" w:rsidRPr="00E80074" w14:paraId="0F845CA7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1B7796C7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10.45am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55E00DF5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Break</w:t>
            </w:r>
          </w:p>
        </w:tc>
      </w:tr>
      <w:tr w:rsidR="00E80074" w:rsidRPr="00E80074" w14:paraId="6BBDA9A8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63E334AE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11.15am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1E68D207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Ingrid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Weisfelt</w:t>
            </w:r>
            <w:proofErr w:type="spellEnd"/>
          </w:p>
          <w:p w14:paraId="364E0FB7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>Presentation and discussion of film 'Intimacy'.</w:t>
            </w:r>
          </w:p>
        </w:tc>
      </w:tr>
      <w:tr w:rsidR="00E80074" w:rsidRPr="00E80074" w14:paraId="0EF54FB3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66228B7D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lastRenderedPageBreak/>
              <w:t>11.45am   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564E252F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Lunch</w:t>
            </w:r>
          </w:p>
        </w:tc>
      </w:tr>
      <w:tr w:rsidR="00E80074" w:rsidRPr="00E80074" w14:paraId="085084DB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73FF2E69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1pm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1FA46EAD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>Keynote - Libby Worth (Royal Holloway, University of London)</w:t>
            </w:r>
          </w:p>
          <w:p w14:paraId="0236B87F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Ducking beneath the radar: or how can the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Feldenkrais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Method provide a basis for integrating artistic practices in performance.</w:t>
            </w:r>
          </w:p>
        </w:tc>
      </w:tr>
      <w:tr w:rsidR="00E80074" w:rsidRPr="00E80074" w14:paraId="73322A0B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14057931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2pm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3106F6AD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Break</w:t>
            </w:r>
          </w:p>
        </w:tc>
      </w:tr>
      <w:tr w:rsidR="00E80074" w:rsidRPr="00E80074" w14:paraId="58166E36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6683CC5C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2.15pm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6943DE47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Corinna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Eikmeier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(University of Hanover)</w:t>
            </w:r>
          </w:p>
          <w:p w14:paraId="6BB34978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Quality of movement and musical practice: Examining the relationship between the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Feldenkrais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method and musical improvisation</w:t>
            </w:r>
          </w:p>
        </w:tc>
      </w:tr>
      <w:tr w:rsidR="00E80074" w:rsidRPr="00E80074" w14:paraId="4F86F5AD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6F8F03ED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2.45pm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5C969408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Marilla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Homes (lyric soprano, Australia)</w:t>
            </w:r>
          </w:p>
          <w:p w14:paraId="17B9D757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A reflection on the teaching of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Feldenkrais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Method at the Victorian College of the Arts and Music, University of Melbourne.</w:t>
            </w:r>
          </w:p>
        </w:tc>
      </w:tr>
      <w:tr w:rsidR="00E80074" w:rsidRPr="00E80074" w14:paraId="0DA77999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078BDC39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3.15pm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1B8C192D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>Lisa Burrell (Lone Star College, Houston)</w:t>
            </w:r>
          </w:p>
          <w:p w14:paraId="68AE9C1A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Reexamining Injury in Musicians: Using the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Feldenkrais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Method in an Awareness-Based Approach to Pedagogy</w:t>
            </w:r>
          </w:p>
        </w:tc>
      </w:tr>
      <w:tr w:rsidR="00E80074" w:rsidRPr="00E80074" w14:paraId="355E32C1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6CF0A87D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4.15pm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677CAF4E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Break</w:t>
            </w:r>
          </w:p>
        </w:tc>
      </w:tr>
      <w:tr w:rsidR="00E80074" w:rsidRPr="00E80074" w14:paraId="78FC65A6" w14:textId="77777777" w:rsidTr="00E80074">
        <w:tblPrEx>
          <w:tblBorders>
            <w:top w:val="none" w:sz="0" w:space="0" w:color="auto"/>
          </w:tblBorders>
        </w:tblPrEx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79CDF3C5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4.45pm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6D0DCEB7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>Marcia Carr (UWL)</w:t>
            </w:r>
          </w:p>
          <w:p w14:paraId="45C02FF3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Making the impossible possible: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Feldenkrais</w:t>
            </w:r>
            <w:proofErr w:type="spellEnd"/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 and the impact upon the training of the Actor/Singer at London College of Music.</w:t>
            </w:r>
          </w:p>
        </w:tc>
      </w:tr>
      <w:tr w:rsidR="00E80074" w:rsidRPr="00E80074" w14:paraId="3607B5C7" w14:textId="77777777" w:rsidTr="00E80074">
        <w:tc>
          <w:tcPr>
            <w:tcW w:w="2072" w:type="dxa"/>
            <w:tcBorders>
              <w:left w:val="single" w:sz="10" w:space="0" w:color="5A5A5A"/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05D4927C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b/>
                <w:bCs/>
                <w:color w:val="1D1D1D"/>
                <w:lang w:val="en-US"/>
              </w:rPr>
              <w:t>5.15pm</w:t>
            </w:r>
          </w:p>
        </w:tc>
        <w:tc>
          <w:tcPr>
            <w:tcW w:w="7817" w:type="dxa"/>
            <w:tcBorders>
              <w:bottom w:val="single" w:sz="10" w:space="0" w:color="5A5A5A"/>
              <w:right w:val="single" w:sz="10" w:space="0" w:color="5A5A5A"/>
            </w:tcBorders>
            <w:tcMar>
              <w:top w:w="144" w:type="nil"/>
              <w:right w:w="144" w:type="nil"/>
            </w:tcMar>
            <w:vAlign w:val="center"/>
          </w:tcPr>
          <w:p w14:paraId="47045838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>Jessica M. Beck (Canterbury Christ Church University)</w:t>
            </w:r>
          </w:p>
          <w:p w14:paraId="0CB92687" w14:textId="77777777" w:rsidR="00E80074" w:rsidRPr="00E80074" w:rsidRDefault="00E800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lang w:val="en-US"/>
              </w:rPr>
            </w:pPr>
            <w:r w:rsidRPr="00E80074">
              <w:rPr>
                <w:rFonts w:ascii="Verdana" w:hAnsi="Verdana" w:cs="Verdana"/>
                <w:color w:val="1D1D1D"/>
                <w:lang w:val="en-US"/>
              </w:rPr>
              <w:t xml:space="preserve">Learning in the Rehearsal Room: Integrating the </w:t>
            </w:r>
            <w:proofErr w:type="spellStart"/>
            <w:r w:rsidRPr="00E80074">
              <w:rPr>
                <w:rFonts w:ascii="Verdana" w:hAnsi="Verdana" w:cs="Verdana"/>
                <w:color w:val="1D1D1D"/>
                <w:lang w:val="en-US"/>
              </w:rPr>
              <w:t>Feldenkrais</w:t>
            </w:r>
            <w:proofErr w:type="spellEnd"/>
          </w:p>
        </w:tc>
      </w:tr>
    </w:tbl>
    <w:p w14:paraId="60D557A0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val="en-US"/>
        </w:rPr>
      </w:pPr>
    </w:p>
    <w:p w14:paraId="738F8823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64669FF2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E80074">
        <w:rPr>
          <w:rFonts w:ascii="Calibri" w:hAnsi="Calibri" w:cs="Calibri"/>
          <w:lang w:val="en-US"/>
        </w:rPr>
        <w:t>Here is the link to register at the conference:</w:t>
      </w:r>
    </w:p>
    <w:p w14:paraId="50130338" w14:textId="77777777" w:rsidR="00E80074" w:rsidRPr="00E80074" w:rsidRDefault="00E80074" w:rsidP="00E80074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046F624D" w14:textId="77777777" w:rsidR="000C2E90" w:rsidRPr="00E80074" w:rsidRDefault="0009459F" w:rsidP="0009459F">
      <w:pPr>
        <w:widowControl w:val="0"/>
        <w:autoSpaceDE w:val="0"/>
        <w:autoSpaceDN w:val="0"/>
        <w:adjustRightInd w:val="0"/>
      </w:pPr>
      <w:r>
        <w:rPr>
          <w:rFonts w:ascii="Consolas" w:hAnsi="Consolas" w:cs="Consolas"/>
          <w:color w:val="0000E9"/>
          <w:u w:val="single" w:color="0000E9"/>
          <w:lang w:val="en-US"/>
        </w:rPr>
        <w:t>http://www.eventbrite.co.uk/e/making-the-impossible-possible-the-feldenkrais-meth</w:t>
      </w:r>
      <w:bookmarkStart w:id="0" w:name="_GoBack"/>
      <w:bookmarkEnd w:id="0"/>
      <w:r>
        <w:rPr>
          <w:rFonts w:ascii="Consolas" w:hAnsi="Consolas" w:cs="Consolas"/>
          <w:color w:val="0000E9"/>
          <w:u w:val="single" w:color="0000E9"/>
          <w:lang w:val="en-US"/>
        </w:rPr>
        <w:t>od-tickets-24563276421</w:t>
      </w:r>
    </w:p>
    <w:sectPr w:rsidR="000C2E90" w:rsidRPr="00E80074" w:rsidSect="00E8007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74"/>
    <w:rsid w:val="00052FC3"/>
    <w:rsid w:val="0009459F"/>
    <w:rsid w:val="000C2E90"/>
    <w:rsid w:val="00E8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5584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wl.ac.uk/about-us/our-location/getting-university/getting-ealin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2471</Characters>
  <Application>Microsoft Macintosh Word</Application>
  <DocSecurity>0</DocSecurity>
  <Lines>20</Lines>
  <Paragraphs>5</Paragraphs>
  <ScaleCrop>false</ScaleCrop>
  <Company>UWL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Carr</dc:creator>
  <cp:keywords/>
  <dc:description/>
  <cp:lastModifiedBy>Marcia Carr</cp:lastModifiedBy>
  <cp:revision>2</cp:revision>
  <dcterms:created xsi:type="dcterms:W3CDTF">2016-04-13T06:46:00Z</dcterms:created>
  <dcterms:modified xsi:type="dcterms:W3CDTF">2016-04-18T12:11:00Z</dcterms:modified>
</cp:coreProperties>
</file>