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3226D" w14:textId="77777777" w:rsidR="000B2578" w:rsidRPr="00393683" w:rsidRDefault="000B2578" w:rsidP="000B2578">
      <w:pPr>
        <w:jc w:val="center"/>
        <w:rPr>
          <w:b/>
          <w:sz w:val="36"/>
          <w:szCs w:val="36"/>
        </w:rPr>
      </w:pPr>
      <w:r w:rsidRPr="00393683">
        <w:rPr>
          <w:b/>
          <w:sz w:val="36"/>
          <w:szCs w:val="36"/>
        </w:rPr>
        <w:t>Front Sheet for at a Glance Series</w:t>
      </w:r>
    </w:p>
    <w:p w14:paraId="5D8C835E" w14:textId="77777777" w:rsidR="000B2578" w:rsidRPr="00393683" w:rsidRDefault="000B2578" w:rsidP="000B2578">
      <w:pPr>
        <w:jc w:val="center"/>
        <w:rPr>
          <w:b/>
          <w:sz w:val="36"/>
          <w:szCs w:val="36"/>
        </w:rPr>
      </w:pPr>
    </w:p>
    <w:p w14:paraId="729889D5" w14:textId="77777777" w:rsidR="000B2578" w:rsidRPr="00393683" w:rsidRDefault="000B2578" w:rsidP="000B2578">
      <w:pPr>
        <w:jc w:val="center"/>
        <w:rPr>
          <w:b/>
          <w:sz w:val="36"/>
          <w:szCs w:val="36"/>
        </w:rPr>
      </w:pPr>
    </w:p>
    <w:p w14:paraId="60ECA4AA" w14:textId="77777777" w:rsidR="000B2578" w:rsidRPr="00393683" w:rsidRDefault="000B2578" w:rsidP="000B2578">
      <w:pPr>
        <w:jc w:val="center"/>
        <w:rPr>
          <w:sz w:val="36"/>
          <w:szCs w:val="36"/>
        </w:rPr>
      </w:pPr>
    </w:p>
    <w:p w14:paraId="71760A5C" w14:textId="2DEACB82" w:rsidR="000B2578" w:rsidRPr="00393683" w:rsidRDefault="00B94EDA" w:rsidP="000B2578">
      <w:pPr>
        <w:jc w:val="center"/>
        <w:rPr>
          <w:i/>
          <w:sz w:val="48"/>
          <w:szCs w:val="48"/>
        </w:rPr>
      </w:pPr>
      <w:r w:rsidRPr="00393683">
        <w:rPr>
          <w:sz w:val="48"/>
          <w:szCs w:val="48"/>
        </w:rPr>
        <w:t>Suppositories</w:t>
      </w:r>
      <w:r w:rsidR="000B2578" w:rsidRPr="00393683">
        <w:rPr>
          <w:sz w:val="48"/>
          <w:szCs w:val="48"/>
        </w:rPr>
        <w:t xml:space="preserve"> (Adults): </w:t>
      </w:r>
      <w:r w:rsidR="000B2578" w:rsidRPr="00393683">
        <w:rPr>
          <w:i/>
          <w:sz w:val="48"/>
          <w:szCs w:val="48"/>
        </w:rPr>
        <w:t>at a Glance</w:t>
      </w:r>
    </w:p>
    <w:p w14:paraId="58786E3F" w14:textId="77777777" w:rsidR="000B2578" w:rsidRPr="00393683" w:rsidRDefault="000B2578" w:rsidP="000B2578">
      <w:pPr>
        <w:jc w:val="center"/>
        <w:rPr>
          <w:sz w:val="48"/>
          <w:szCs w:val="48"/>
        </w:rPr>
      </w:pPr>
    </w:p>
    <w:p w14:paraId="1F2A466C" w14:textId="77777777" w:rsidR="000B2578" w:rsidRPr="00393683" w:rsidRDefault="000B2578" w:rsidP="000B2578">
      <w:pPr>
        <w:jc w:val="center"/>
        <w:rPr>
          <w:sz w:val="48"/>
          <w:szCs w:val="48"/>
        </w:rPr>
      </w:pPr>
    </w:p>
    <w:p w14:paraId="33DC676A" w14:textId="55CE753F" w:rsidR="000B2578" w:rsidRPr="00393683" w:rsidRDefault="00174CE5" w:rsidP="000B2578">
      <w:pPr>
        <w:jc w:val="center"/>
        <w:rPr>
          <w:sz w:val="48"/>
          <w:szCs w:val="48"/>
        </w:rPr>
      </w:pPr>
      <w:r w:rsidRPr="00393683">
        <w:rPr>
          <w:sz w:val="48"/>
          <w:szCs w:val="48"/>
        </w:rPr>
        <w:t>1385</w:t>
      </w:r>
      <w:r w:rsidR="000B2578" w:rsidRPr="00393683">
        <w:rPr>
          <w:sz w:val="48"/>
          <w:szCs w:val="48"/>
        </w:rPr>
        <w:t xml:space="preserve"> words</w:t>
      </w:r>
    </w:p>
    <w:p w14:paraId="2978209B" w14:textId="77777777" w:rsidR="000B2578" w:rsidRPr="00393683" w:rsidRDefault="000B2578" w:rsidP="000B2578">
      <w:pPr>
        <w:jc w:val="center"/>
        <w:rPr>
          <w:sz w:val="48"/>
          <w:szCs w:val="48"/>
        </w:rPr>
      </w:pPr>
    </w:p>
    <w:p w14:paraId="00879EA6" w14:textId="77777777" w:rsidR="000B2578" w:rsidRPr="00393683" w:rsidRDefault="000B2578" w:rsidP="000B2578">
      <w:pPr>
        <w:jc w:val="center"/>
        <w:rPr>
          <w:sz w:val="48"/>
          <w:szCs w:val="48"/>
        </w:rPr>
      </w:pPr>
    </w:p>
    <w:p w14:paraId="6DDDEC97" w14:textId="77777777" w:rsidR="000B2578" w:rsidRPr="00393683" w:rsidRDefault="000B2578" w:rsidP="000B2578">
      <w:pPr>
        <w:jc w:val="center"/>
        <w:rPr>
          <w:i/>
          <w:sz w:val="48"/>
          <w:szCs w:val="48"/>
        </w:rPr>
      </w:pPr>
      <w:r w:rsidRPr="00393683">
        <w:rPr>
          <w:i/>
          <w:sz w:val="48"/>
          <w:szCs w:val="48"/>
        </w:rPr>
        <w:t>By Aby Mitchell</w:t>
      </w:r>
    </w:p>
    <w:p w14:paraId="223493CE" w14:textId="77777777" w:rsidR="000B2578" w:rsidRPr="00393683" w:rsidRDefault="000B2578" w:rsidP="00733D66">
      <w:pPr>
        <w:pStyle w:val="ClairesH1"/>
        <w:spacing w:before="0"/>
        <w:jc w:val="center"/>
        <w:rPr>
          <w:rFonts w:ascii="Times New Roman" w:hAnsi="Times New Roman" w:cs="Times New Roman"/>
          <w:color w:val="000000" w:themeColor="text1"/>
          <w:sz w:val="32"/>
          <w:szCs w:val="32"/>
        </w:rPr>
      </w:pPr>
    </w:p>
    <w:p w14:paraId="4D5E2198" w14:textId="77777777" w:rsidR="000B2578" w:rsidRPr="00393683" w:rsidRDefault="000B2578">
      <w:pPr>
        <w:rPr>
          <w:rFonts w:eastAsiaTheme="majorEastAsia"/>
          <w:b/>
          <w:color w:val="000000" w:themeColor="text1"/>
          <w:sz w:val="32"/>
          <w:szCs w:val="32"/>
          <w:u w:val="single"/>
        </w:rPr>
      </w:pPr>
      <w:r w:rsidRPr="00393683">
        <w:rPr>
          <w:color w:val="000000" w:themeColor="text1"/>
          <w:sz w:val="32"/>
          <w:szCs w:val="32"/>
        </w:rPr>
        <w:br w:type="page"/>
      </w:r>
    </w:p>
    <w:p w14:paraId="449CA093" w14:textId="3535C02F" w:rsidR="00993473" w:rsidRPr="00393683" w:rsidRDefault="00583F2A" w:rsidP="00733D66">
      <w:pPr>
        <w:pStyle w:val="ClairesH1"/>
        <w:spacing w:before="0"/>
        <w:jc w:val="center"/>
        <w:rPr>
          <w:rFonts w:ascii="Times New Roman" w:hAnsi="Times New Roman" w:cs="Times New Roman"/>
          <w:color w:val="000000" w:themeColor="text1"/>
          <w:sz w:val="32"/>
          <w:szCs w:val="32"/>
        </w:rPr>
      </w:pPr>
      <w:r w:rsidRPr="00393683">
        <w:rPr>
          <w:rFonts w:ascii="Times New Roman" w:hAnsi="Times New Roman" w:cs="Times New Roman"/>
          <w:sz w:val="32"/>
          <w:szCs w:val="32"/>
        </w:rPr>
        <w:lastRenderedPageBreak/>
        <w:t>Administering suppositories: how to, care of, monitoring, reporting</w:t>
      </w:r>
      <w:r w:rsidR="008236F6" w:rsidRPr="00393683">
        <w:rPr>
          <w:sz w:val="32"/>
          <w:szCs w:val="32"/>
        </w:rPr>
        <w:t>:</w:t>
      </w:r>
      <w:r w:rsidRPr="00393683">
        <w:rPr>
          <w:rFonts w:ascii="Times New Roman" w:hAnsi="Times New Roman" w:cs="Times New Roman"/>
          <w:color w:val="000000" w:themeColor="text1"/>
          <w:sz w:val="32"/>
          <w:szCs w:val="32"/>
        </w:rPr>
        <w:t xml:space="preserve"> at</w:t>
      </w:r>
      <w:r w:rsidR="001B382D" w:rsidRPr="00393683">
        <w:rPr>
          <w:rFonts w:ascii="Times New Roman" w:hAnsi="Times New Roman" w:cs="Times New Roman"/>
          <w:color w:val="000000" w:themeColor="text1"/>
          <w:sz w:val="32"/>
          <w:szCs w:val="32"/>
        </w:rPr>
        <w:t xml:space="preserve"> a glance</w:t>
      </w:r>
    </w:p>
    <w:p w14:paraId="47C90330" w14:textId="77777777" w:rsidR="005E1530" w:rsidRPr="00393683" w:rsidRDefault="006731E1" w:rsidP="00733D66">
      <w:pPr>
        <w:jc w:val="center"/>
        <w:rPr>
          <w:color w:val="000000" w:themeColor="text1"/>
        </w:rPr>
      </w:pPr>
      <w:r w:rsidRPr="00393683">
        <w:rPr>
          <w:color w:val="000000" w:themeColor="text1"/>
        </w:rPr>
        <w:t>Written by</w:t>
      </w:r>
    </w:p>
    <w:p w14:paraId="058C35D6" w14:textId="77777777" w:rsidR="005E1530" w:rsidRPr="00393683" w:rsidRDefault="00445A7A" w:rsidP="00733D66">
      <w:pPr>
        <w:jc w:val="center"/>
        <w:rPr>
          <w:color w:val="000000" w:themeColor="text1"/>
          <w:lang w:val="de-DE"/>
        </w:rPr>
      </w:pPr>
      <w:r w:rsidRPr="00393683">
        <w:rPr>
          <w:color w:val="000000" w:themeColor="text1"/>
          <w:lang w:val="de-DE"/>
        </w:rPr>
        <w:t xml:space="preserve">Aby </w:t>
      </w:r>
      <w:r w:rsidR="007A704C" w:rsidRPr="00393683">
        <w:rPr>
          <w:color w:val="000000" w:themeColor="text1"/>
          <w:lang w:val="de-DE"/>
        </w:rPr>
        <w:t>Mitchell -</w:t>
      </w:r>
      <w:r w:rsidR="00733D66" w:rsidRPr="00393683">
        <w:rPr>
          <w:color w:val="000000" w:themeColor="text1"/>
          <w:lang w:val="de-DE"/>
        </w:rPr>
        <w:t xml:space="preserve"> </w:t>
      </w:r>
      <w:r w:rsidR="00C2783E" w:rsidRPr="00393683">
        <w:rPr>
          <w:color w:val="000000" w:themeColor="text1"/>
        </w:rPr>
        <w:t>Lecturer, Public Health</w:t>
      </w:r>
      <w:r w:rsidR="005E1530" w:rsidRPr="00393683">
        <w:rPr>
          <w:color w:val="000000" w:themeColor="text1"/>
        </w:rPr>
        <w:t xml:space="preserve">, </w:t>
      </w:r>
      <w:r w:rsidR="00C2783E" w:rsidRPr="00393683">
        <w:rPr>
          <w:color w:val="000000" w:themeColor="text1"/>
        </w:rPr>
        <w:t>Health Promotion and Primary Care</w:t>
      </w:r>
      <w:r w:rsidR="005E1530" w:rsidRPr="00393683">
        <w:rPr>
          <w:color w:val="000000" w:themeColor="text1"/>
        </w:rPr>
        <w:t xml:space="preserve"> University</w:t>
      </w:r>
      <w:r w:rsidR="00C2783E" w:rsidRPr="00393683">
        <w:rPr>
          <w:color w:val="000000" w:themeColor="text1"/>
        </w:rPr>
        <w:t xml:space="preserve"> of West London</w:t>
      </w:r>
    </w:p>
    <w:p w14:paraId="6EFA0DB5" w14:textId="77777777" w:rsidR="00733D66" w:rsidRPr="00393683" w:rsidRDefault="00733D66" w:rsidP="00733D66">
      <w:pPr>
        <w:jc w:val="center"/>
        <w:rPr>
          <w:color w:val="000000" w:themeColor="text1"/>
        </w:rPr>
      </w:pPr>
    </w:p>
    <w:tbl>
      <w:tblPr>
        <w:tblStyle w:val="TableGrid"/>
        <w:tblpPr w:leftFromText="180" w:rightFromText="180" w:vertAnchor="text" w:horzAnchor="margin" w:tblpYSpec="center"/>
        <w:tblW w:w="97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76"/>
      </w:tblGrid>
      <w:tr w:rsidR="00733D66" w:rsidRPr="00393683" w14:paraId="23BFE1E6" w14:textId="77777777" w:rsidTr="00D8721C">
        <w:tc>
          <w:tcPr>
            <w:tcW w:w="9776" w:type="dxa"/>
          </w:tcPr>
          <w:p w14:paraId="09ECD716" w14:textId="77777777" w:rsidR="00D8721C" w:rsidRPr="00393683" w:rsidRDefault="00D8721C" w:rsidP="00733D66">
            <w:pPr>
              <w:spacing w:line="480" w:lineRule="auto"/>
              <w:jc w:val="both"/>
              <w:rPr>
                <w:color w:val="000000" w:themeColor="text1"/>
              </w:rPr>
            </w:pPr>
            <w:r w:rsidRPr="00393683">
              <w:rPr>
                <w:color w:val="000000" w:themeColor="text1"/>
              </w:rPr>
              <w:t xml:space="preserve">This </w:t>
            </w:r>
            <w:r w:rsidR="00DA67A4" w:rsidRPr="00393683">
              <w:rPr>
                <w:color w:val="000000" w:themeColor="text1"/>
              </w:rPr>
              <w:t>article</w:t>
            </w:r>
            <w:r w:rsidRPr="00393683">
              <w:rPr>
                <w:color w:val="000000" w:themeColor="text1"/>
              </w:rPr>
              <w:t xml:space="preserve"> will: </w:t>
            </w:r>
          </w:p>
          <w:p w14:paraId="5E04240F" w14:textId="349D2C41" w:rsidR="00D8721C" w:rsidRPr="00393683" w:rsidRDefault="008236F6" w:rsidP="00733D66">
            <w:pPr>
              <w:pStyle w:val="ListParagraph"/>
              <w:numPr>
                <w:ilvl w:val="0"/>
                <w:numId w:val="2"/>
              </w:numPr>
              <w:spacing w:line="480" w:lineRule="auto"/>
              <w:jc w:val="both"/>
              <w:rPr>
                <w:rFonts w:ascii="Times New Roman" w:hAnsi="Times New Roman" w:cs="Times New Roman"/>
                <w:color w:val="000000" w:themeColor="text1"/>
              </w:rPr>
            </w:pPr>
            <w:r w:rsidRPr="00393683">
              <w:rPr>
                <w:rFonts w:ascii="Times New Roman" w:hAnsi="Times New Roman" w:cs="Times New Roman"/>
                <w:color w:val="000000" w:themeColor="text1"/>
              </w:rPr>
              <w:t>Provide cli</w:t>
            </w:r>
            <w:r w:rsidR="00A40E69" w:rsidRPr="00393683">
              <w:rPr>
                <w:rFonts w:ascii="Times New Roman" w:hAnsi="Times New Roman" w:cs="Times New Roman"/>
                <w:color w:val="000000" w:themeColor="text1"/>
              </w:rPr>
              <w:t>nical guidance on the administration</w:t>
            </w:r>
            <w:r w:rsidRPr="00393683">
              <w:rPr>
                <w:rFonts w:ascii="Times New Roman" w:hAnsi="Times New Roman" w:cs="Times New Roman"/>
                <w:color w:val="000000" w:themeColor="text1"/>
              </w:rPr>
              <w:t xml:space="preserve"> of suppositories</w:t>
            </w:r>
            <w:r w:rsidR="00F86577" w:rsidRPr="00393683">
              <w:rPr>
                <w:rFonts w:ascii="Times New Roman" w:hAnsi="Times New Roman" w:cs="Times New Roman"/>
                <w:color w:val="000000" w:themeColor="text1"/>
              </w:rPr>
              <w:t xml:space="preserve"> in adults </w:t>
            </w:r>
          </w:p>
          <w:p w14:paraId="38E6F28C" w14:textId="3C179189" w:rsidR="00FB7F8F" w:rsidRPr="00393683" w:rsidRDefault="005C11E9" w:rsidP="008236F6">
            <w:pPr>
              <w:pStyle w:val="ListParagraph"/>
              <w:numPr>
                <w:ilvl w:val="0"/>
                <w:numId w:val="2"/>
              </w:numPr>
              <w:spacing w:line="480" w:lineRule="auto"/>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Increase knowledge on </w:t>
            </w:r>
            <w:r w:rsidR="008236F6" w:rsidRPr="00393683">
              <w:rPr>
                <w:rFonts w:ascii="Times New Roman" w:hAnsi="Times New Roman" w:cs="Times New Roman"/>
                <w:color w:val="000000" w:themeColor="text1"/>
              </w:rPr>
              <w:t xml:space="preserve">monitoring care of patients with constipation </w:t>
            </w:r>
          </w:p>
          <w:p w14:paraId="77FF99E5" w14:textId="082D21AE" w:rsidR="00D8721C" w:rsidRPr="00393683" w:rsidRDefault="00D8721C" w:rsidP="008236F6">
            <w:pPr>
              <w:pStyle w:val="ListParagraph"/>
              <w:numPr>
                <w:ilvl w:val="0"/>
                <w:numId w:val="2"/>
              </w:numPr>
              <w:spacing w:line="480" w:lineRule="auto"/>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Provide an awareness of the complications of </w:t>
            </w:r>
            <w:r w:rsidR="008236F6" w:rsidRPr="00393683">
              <w:rPr>
                <w:rFonts w:ascii="Times New Roman" w:hAnsi="Times New Roman" w:cs="Times New Roman"/>
                <w:color w:val="000000" w:themeColor="text1"/>
              </w:rPr>
              <w:t>constipation</w:t>
            </w:r>
          </w:p>
        </w:tc>
      </w:tr>
    </w:tbl>
    <w:p w14:paraId="134A0A33" w14:textId="77777777" w:rsidR="00733D66" w:rsidRPr="00393683" w:rsidRDefault="00733D66" w:rsidP="00733D66">
      <w:pPr>
        <w:pStyle w:val="ClaireNormal"/>
        <w:jc w:val="both"/>
        <w:rPr>
          <w:rFonts w:ascii="Times New Roman" w:hAnsi="Times New Roman" w:cs="Times New Roman"/>
          <w:b/>
          <w:color w:val="000000" w:themeColor="text1"/>
        </w:rPr>
      </w:pPr>
    </w:p>
    <w:p w14:paraId="414DB7D0" w14:textId="32BAF7F9" w:rsidR="00B56F53" w:rsidRPr="00393683" w:rsidRDefault="000C5111" w:rsidP="00B56F53">
      <w:pPr>
        <w:pStyle w:val="ClaireNormal"/>
        <w:jc w:val="both"/>
        <w:rPr>
          <w:rFonts w:ascii="Times New Roman" w:hAnsi="Times New Roman" w:cs="Times New Roman"/>
          <w:b/>
          <w:color w:val="000000" w:themeColor="text1"/>
        </w:rPr>
      </w:pPr>
      <w:r w:rsidRPr="00393683">
        <w:rPr>
          <w:rFonts w:ascii="Times New Roman" w:hAnsi="Times New Roman" w:cs="Times New Roman"/>
          <w:b/>
          <w:color w:val="000000" w:themeColor="text1"/>
        </w:rPr>
        <w:t>S</w:t>
      </w:r>
      <w:r w:rsidR="00B56F53" w:rsidRPr="00393683">
        <w:rPr>
          <w:rFonts w:ascii="Times New Roman" w:hAnsi="Times New Roman" w:cs="Times New Roman"/>
          <w:b/>
          <w:color w:val="000000" w:themeColor="text1"/>
        </w:rPr>
        <w:t xml:space="preserve">uppositories </w:t>
      </w:r>
    </w:p>
    <w:p w14:paraId="4CAC0318" w14:textId="76804185" w:rsidR="006C461D" w:rsidRPr="00393683" w:rsidRDefault="008A6B23" w:rsidP="00B56F53">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A suppository is</w:t>
      </w:r>
      <w:r w:rsidR="00EE6B6C" w:rsidRPr="00393683">
        <w:rPr>
          <w:rFonts w:ascii="Times New Roman" w:hAnsi="Times New Roman" w:cs="Times New Roman"/>
          <w:color w:val="000000" w:themeColor="text1"/>
        </w:rPr>
        <w:t xml:space="preserve"> a ‘solid or semi-solid, bullet-</w:t>
      </w:r>
      <w:r w:rsidRPr="00393683">
        <w:rPr>
          <w:rFonts w:ascii="Times New Roman" w:hAnsi="Times New Roman" w:cs="Times New Roman"/>
          <w:color w:val="000000" w:themeColor="text1"/>
        </w:rPr>
        <w:t>shap</w:t>
      </w:r>
      <w:r w:rsidR="00044AD6" w:rsidRPr="00393683">
        <w:rPr>
          <w:rFonts w:ascii="Times New Roman" w:hAnsi="Times New Roman" w:cs="Times New Roman"/>
          <w:color w:val="000000" w:themeColor="text1"/>
        </w:rPr>
        <w:t>ed pellet’ (</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2015)</w:t>
      </w:r>
      <w:r w:rsidR="00E60D68" w:rsidRPr="00393683">
        <w:rPr>
          <w:rFonts w:ascii="Times New Roman" w:hAnsi="Times New Roman" w:cs="Times New Roman"/>
          <w:color w:val="000000" w:themeColor="text1"/>
        </w:rPr>
        <w:t xml:space="preserve"> which</w:t>
      </w:r>
      <w:r w:rsidR="00F34F00" w:rsidRPr="00393683">
        <w:rPr>
          <w:rFonts w:ascii="Times New Roman" w:hAnsi="Times New Roman" w:cs="Times New Roman"/>
          <w:color w:val="000000" w:themeColor="text1"/>
        </w:rPr>
        <w:t xml:space="preserve"> is</w:t>
      </w:r>
      <w:r w:rsidR="00747F49" w:rsidRPr="00393683">
        <w:rPr>
          <w:rFonts w:ascii="Times New Roman" w:hAnsi="Times New Roman" w:cs="Times New Roman"/>
          <w:color w:val="000000" w:themeColor="text1"/>
        </w:rPr>
        <w:t xml:space="preserve"> a mix of medication</w:t>
      </w:r>
      <w:r w:rsidR="00F34F00" w:rsidRPr="00393683">
        <w:rPr>
          <w:rFonts w:ascii="Times New Roman" w:hAnsi="Times New Roman" w:cs="Times New Roman"/>
          <w:color w:val="000000" w:themeColor="text1"/>
        </w:rPr>
        <w:t xml:space="preserve"> and a ‘wax-like’ substance </w:t>
      </w:r>
      <w:r w:rsidR="00E60D68" w:rsidRPr="00393683">
        <w:rPr>
          <w:rFonts w:ascii="Times New Roman" w:hAnsi="Times New Roman" w:cs="Times New Roman"/>
          <w:color w:val="000000" w:themeColor="text1"/>
        </w:rPr>
        <w:t>that</w:t>
      </w:r>
      <w:r w:rsidR="00F34F00" w:rsidRPr="00393683">
        <w:rPr>
          <w:rFonts w:ascii="Times New Roman" w:hAnsi="Times New Roman" w:cs="Times New Roman"/>
          <w:color w:val="000000" w:themeColor="text1"/>
        </w:rPr>
        <w:t xml:space="preserve"> </w:t>
      </w:r>
      <w:r w:rsidRPr="00393683">
        <w:rPr>
          <w:rFonts w:ascii="Times New Roman" w:hAnsi="Times New Roman" w:cs="Times New Roman"/>
          <w:color w:val="000000" w:themeColor="text1"/>
        </w:rPr>
        <w:t>melts following insertion into the</w:t>
      </w:r>
      <w:r w:rsidR="006B10DF" w:rsidRPr="00393683">
        <w:rPr>
          <w:rFonts w:ascii="Times New Roman" w:hAnsi="Times New Roman" w:cs="Times New Roman"/>
          <w:color w:val="000000" w:themeColor="text1"/>
        </w:rPr>
        <w:t xml:space="preserve"> rectu</w:t>
      </w:r>
      <w:r w:rsidR="00FD4458" w:rsidRPr="00393683">
        <w:rPr>
          <w:rFonts w:ascii="Times New Roman" w:hAnsi="Times New Roman" w:cs="Times New Roman"/>
          <w:color w:val="000000" w:themeColor="text1"/>
        </w:rPr>
        <w:t>m (Galbraith</w:t>
      </w:r>
      <w:r w:rsidR="00C438B6" w:rsidRPr="00393683">
        <w:rPr>
          <w:rFonts w:ascii="Times New Roman" w:hAnsi="Times New Roman" w:cs="Times New Roman"/>
          <w:color w:val="000000" w:themeColor="text1"/>
        </w:rPr>
        <w:t>, 2007). S</w:t>
      </w:r>
      <w:r w:rsidR="00747F49" w:rsidRPr="00393683">
        <w:rPr>
          <w:rFonts w:ascii="Times New Roman" w:hAnsi="Times New Roman" w:cs="Times New Roman"/>
          <w:color w:val="000000" w:themeColor="text1"/>
        </w:rPr>
        <w:t>uppositories are used for a local or systemic effect</w:t>
      </w:r>
      <w:r w:rsidR="006B10DF" w:rsidRPr="00393683">
        <w:rPr>
          <w:rFonts w:ascii="Times New Roman" w:hAnsi="Times New Roman" w:cs="Times New Roman"/>
          <w:color w:val="000000" w:themeColor="text1"/>
        </w:rPr>
        <w:t xml:space="preserve"> to empt</w:t>
      </w:r>
      <w:r w:rsidR="008F23D1" w:rsidRPr="00393683">
        <w:rPr>
          <w:rFonts w:ascii="Times New Roman" w:hAnsi="Times New Roman" w:cs="Times New Roman"/>
          <w:color w:val="000000" w:themeColor="text1"/>
        </w:rPr>
        <w:t xml:space="preserve">y the bowel prior to surgery, </w:t>
      </w:r>
      <w:r w:rsidR="006B10DF" w:rsidRPr="00393683">
        <w:rPr>
          <w:rFonts w:ascii="Times New Roman" w:hAnsi="Times New Roman" w:cs="Times New Roman"/>
          <w:color w:val="000000" w:themeColor="text1"/>
        </w:rPr>
        <w:t>investigations or</w:t>
      </w:r>
      <w:r w:rsidR="008F23D1" w:rsidRPr="00393683">
        <w:rPr>
          <w:rFonts w:ascii="Times New Roman" w:hAnsi="Times New Roman" w:cs="Times New Roman"/>
          <w:color w:val="000000" w:themeColor="text1"/>
        </w:rPr>
        <w:t xml:space="preserve"> examinations,</w:t>
      </w:r>
      <w:r w:rsidR="006B10DF" w:rsidRPr="00393683">
        <w:rPr>
          <w:rFonts w:ascii="Times New Roman" w:hAnsi="Times New Roman" w:cs="Times New Roman"/>
          <w:color w:val="000000" w:themeColor="text1"/>
        </w:rPr>
        <w:t xml:space="preserve"> </w:t>
      </w:r>
      <w:r w:rsidR="008F23D1" w:rsidRPr="00393683">
        <w:rPr>
          <w:rFonts w:ascii="Times New Roman" w:hAnsi="Times New Roman" w:cs="Times New Roman"/>
          <w:color w:val="000000" w:themeColor="text1"/>
        </w:rPr>
        <w:t>to administer medication</w:t>
      </w:r>
      <w:r w:rsidR="00747F49" w:rsidRPr="00393683">
        <w:rPr>
          <w:rFonts w:ascii="Times New Roman" w:hAnsi="Times New Roman" w:cs="Times New Roman"/>
          <w:color w:val="000000" w:themeColor="text1"/>
        </w:rPr>
        <w:t>s</w:t>
      </w:r>
      <w:r w:rsidR="00C438B6" w:rsidRPr="00393683">
        <w:rPr>
          <w:rFonts w:ascii="Times New Roman" w:hAnsi="Times New Roman" w:cs="Times New Roman"/>
          <w:color w:val="000000" w:themeColor="text1"/>
        </w:rPr>
        <w:t xml:space="preserve">, </w:t>
      </w:r>
      <w:r w:rsidR="008F23D1" w:rsidRPr="00393683">
        <w:rPr>
          <w:rFonts w:ascii="Times New Roman" w:hAnsi="Times New Roman" w:cs="Times New Roman"/>
          <w:color w:val="000000" w:themeColor="text1"/>
        </w:rPr>
        <w:t>to soothe and treat haemorrhoids or anal pruritus</w:t>
      </w:r>
      <w:r w:rsidR="00044AD6" w:rsidRPr="00393683">
        <w:rPr>
          <w:rFonts w:ascii="Times New Roman" w:hAnsi="Times New Roman" w:cs="Times New Roman"/>
          <w:color w:val="000000" w:themeColor="text1"/>
        </w:rPr>
        <w:t xml:space="preserve"> (</w:t>
      </w:r>
      <w:r w:rsidR="00044AD6" w:rsidRPr="00393683">
        <w:rPr>
          <w:rFonts w:ascii="Times New Roman" w:hAnsi="Times New Roman" w:cs="Times New Roman"/>
          <w:noProof/>
          <w:color w:val="000000" w:themeColor="text1"/>
          <w:lang w:eastAsia="en-GB"/>
        </w:rPr>
        <w:t xml:space="preserve">Dougherty &amp; Lister, </w:t>
      </w:r>
      <w:r w:rsidR="009F22BB" w:rsidRPr="00393683">
        <w:rPr>
          <w:rFonts w:ascii="Times New Roman" w:hAnsi="Times New Roman" w:cs="Times New Roman"/>
          <w:color w:val="000000" w:themeColor="text1"/>
        </w:rPr>
        <w:t>2015</w:t>
      </w:r>
      <w:r w:rsidR="006B10DF" w:rsidRPr="00393683">
        <w:rPr>
          <w:rFonts w:ascii="Times New Roman" w:hAnsi="Times New Roman" w:cs="Times New Roman"/>
          <w:color w:val="000000" w:themeColor="text1"/>
        </w:rPr>
        <w:t xml:space="preserve">). </w:t>
      </w:r>
      <w:r w:rsidR="004D56D9" w:rsidRPr="00393683">
        <w:rPr>
          <w:rFonts w:ascii="Times New Roman" w:hAnsi="Times New Roman" w:cs="Times New Roman"/>
          <w:color w:val="000000" w:themeColor="text1"/>
        </w:rPr>
        <w:t xml:space="preserve"> </w:t>
      </w:r>
      <w:r w:rsidR="003500B0" w:rsidRPr="00393683">
        <w:rPr>
          <w:rFonts w:ascii="Times New Roman" w:hAnsi="Times New Roman" w:cs="Times New Roman"/>
          <w:color w:val="000000" w:themeColor="text1"/>
        </w:rPr>
        <w:t xml:space="preserve">Suppositories may also be considered when oral medications cannot be used, </w:t>
      </w:r>
      <w:r w:rsidR="00677EE0" w:rsidRPr="00393683">
        <w:rPr>
          <w:rFonts w:ascii="Times New Roman" w:hAnsi="Times New Roman" w:cs="Times New Roman"/>
          <w:color w:val="000000" w:themeColor="text1"/>
        </w:rPr>
        <w:t xml:space="preserve">in palliative care, if </w:t>
      </w:r>
      <w:r w:rsidR="003500B0" w:rsidRPr="00393683">
        <w:rPr>
          <w:rFonts w:ascii="Times New Roman" w:hAnsi="Times New Roman" w:cs="Times New Roman"/>
          <w:color w:val="000000" w:themeColor="text1"/>
        </w:rPr>
        <w:t xml:space="preserve">a patient has </w:t>
      </w:r>
      <w:r w:rsidR="00976182" w:rsidRPr="00393683">
        <w:rPr>
          <w:rFonts w:ascii="Times New Roman" w:hAnsi="Times New Roman" w:cs="Times New Roman"/>
          <w:color w:val="000000" w:themeColor="text1"/>
        </w:rPr>
        <w:t>swallowing difficulties</w:t>
      </w:r>
      <w:r w:rsidR="003500B0" w:rsidRPr="00393683">
        <w:rPr>
          <w:rFonts w:ascii="Times New Roman" w:hAnsi="Times New Roman" w:cs="Times New Roman"/>
          <w:color w:val="000000" w:themeColor="text1"/>
        </w:rPr>
        <w:t xml:space="preserve"> or has severe nausea and cannot retain oral medication. </w:t>
      </w:r>
      <w:r w:rsidR="00796D56" w:rsidRPr="00393683">
        <w:rPr>
          <w:rFonts w:ascii="Times New Roman" w:hAnsi="Times New Roman" w:cs="Times New Roman"/>
          <w:color w:val="000000" w:themeColor="text1"/>
        </w:rPr>
        <w:t>For the complete list of medicines available</w:t>
      </w:r>
      <w:r w:rsidR="00677EE0" w:rsidRPr="00393683">
        <w:rPr>
          <w:rFonts w:ascii="Times New Roman" w:hAnsi="Times New Roman" w:cs="Times New Roman"/>
          <w:color w:val="000000" w:themeColor="text1"/>
        </w:rPr>
        <w:t xml:space="preserve"> for rectal administration as suppositories refer to the BNF </w:t>
      </w:r>
      <w:r w:rsidR="009D17A9" w:rsidRPr="00393683">
        <w:rPr>
          <w:rFonts w:ascii="Times New Roman" w:hAnsi="Times New Roman" w:cs="Times New Roman"/>
          <w:color w:val="000000" w:themeColor="text1"/>
        </w:rPr>
        <w:t>NICE guidelines (bnf.nice.org.uk, 2018</w:t>
      </w:r>
      <w:r w:rsidR="00677EE0" w:rsidRPr="00393683">
        <w:rPr>
          <w:rFonts w:ascii="Times New Roman" w:hAnsi="Times New Roman" w:cs="Times New Roman"/>
          <w:color w:val="000000" w:themeColor="text1"/>
        </w:rPr>
        <w:t>).</w:t>
      </w:r>
    </w:p>
    <w:p w14:paraId="66B42DFB" w14:textId="77777777" w:rsidR="00B83312" w:rsidRPr="00393683" w:rsidRDefault="00B83312" w:rsidP="00B56F53">
      <w:pPr>
        <w:pStyle w:val="ClaireNormal"/>
        <w:jc w:val="both"/>
        <w:rPr>
          <w:rFonts w:ascii="Times New Roman" w:hAnsi="Times New Roman" w:cs="Times New Roman"/>
          <w:color w:val="000000" w:themeColor="text1"/>
        </w:rPr>
      </w:pPr>
    </w:p>
    <w:p w14:paraId="501CAC6C" w14:textId="36044A87" w:rsidR="008F23D1" w:rsidRPr="00393683" w:rsidRDefault="006C461D" w:rsidP="00B56F53">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Most commonly suppositories are used to empty the bowel to relieve constipation when other less invasive treatments have failed. </w:t>
      </w:r>
      <w:r w:rsidR="00976182" w:rsidRPr="00393683">
        <w:rPr>
          <w:rFonts w:ascii="Times New Roman" w:hAnsi="Times New Roman" w:cs="Times New Roman"/>
          <w:color w:val="000000" w:themeColor="text1"/>
        </w:rPr>
        <w:t>Constipat</w:t>
      </w:r>
      <w:r w:rsidR="00B47FBE" w:rsidRPr="00393683">
        <w:rPr>
          <w:rFonts w:ascii="Times New Roman" w:hAnsi="Times New Roman" w:cs="Times New Roman"/>
          <w:color w:val="000000" w:themeColor="text1"/>
        </w:rPr>
        <w:t>ion is defined by NICE (2017) as</w:t>
      </w:r>
      <w:r w:rsidR="00976182" w:rsidRPr="00393683">
        <w:rPr>
          <w:rFonts w:ascii="Times New Roman" w:hAnsi="Times New Roman" w:cs="Times New Roman"/>
          <w:color w:val="000000" w:themeColor="text1"/>
        </w:rPr>
        <w:t xml:space="preserve"> a symptomatic disorder which describes unsatisfactory defecation due to infrequency o</w:t>
      </w:r>
      <w:r w:rsidRPr="00393683">
        <w:rPr>
          <w:rFonts w:ascii="Times New Roman" w:hAnsi="Times New Roman" w:cs="Times New Roman"/>
          <w:color w:val="000000" w:themeColor="text1"/>
        </w:rPr>
        <w:t xml:space="preserve">r difficulty in passing stools which </w:t>
      </w:r>
      <w:r w:rsidR="00976182" w:rsidRPr="00393683">
        <w:rPr>
          <w:rFonts w:ascii="Times New Roman" w:hAnsi="Times New Roman" w:cs="Times New Roman"/>
          <w:color w:val="000000" w:themeColor="text1"/>
        </w:rPr>
        <w:t xml:space="preserve">is less frequent than the </w:t>
      </w:r>
      <w:r w:rsidR="00635B68" w:rsidRPr="00393683">
        <w:rPr>
          <w:rFonts w:ascii="Times New Roman" w:hAnsi="Times New Roman" w:cs="Times New Roman"/>
          <w:color w:val="000000" w:themeColor="text1"/>
        </w:rPr>
        <w:t>individuals’</w:t>
      </w:r>
      <w:r w:rsidR="00C438B6" w:rsidRPr="00393683">
        <w:rPr>
          <w:rFonts w:ascii="Times New Roman" w:hAnsi="Times New Roman" w:cs="Times New Roman"/>
          <w:color w:val="000000" w:themeColor="text1"/>
        </w:rPr>
        <w:t xml:space="preserve"> normal bowel pattern. </w:t>
      </w:r>
      <w:r w:rsidR="00635B68" w:rsidRPr="00393683">
        <w:rPr>
          <w:rFonts w:ascii="Times New Roman" w:hAnsi="Times New Roman" w:cs="Times New Roman"/>
          <w:color w:val="000000" w:themeColor="text1"/>
        </w:rPr>
        <w:t xml:space="preserve">Chronic constipation is defined as symptoms </w:t>
      </w:r>
      <w:r w:rsidR="00635B68" w:rsidRPr="00393683">
        <w:rPr>
          <w:rFonts w:ascii="Times New Roman" w:hAnsi="Times New Roman" w:cs="Times New Roman"/>
          <w:color w:val="000000" w:themeColor="text1"/>
        </w:rPr>
        <w:lastRenderedPageBreak/>
        <w:t xml:space="preserve">that present for at least 12 weeks in the last six months (NICE, 2017). </w:t>
      </w:r>
      <w:r w:rsidR="00ED4145" w:rsidRPr="00393683">
        <w:rPr>
          <w:rFonts w:ascii="Times New Roman" w:hAnsi="Times New Roman" w:cs="Times New Roman"/>
          <w:color w:val="000000" w:themeColor="text1"/>
        </w:rPr>
        <w:t>Complic</w:t>
      </w:r>
      <w:r w:rsidR="0089512E" w:rsidRPr="00393683">
        <w:rPr>
          <w:rFonts w:ascii="Times New Roman" w:hAnsi="Times New Roman" w:cs="Times New Roman"/>
          <w:color w:val="000000" w:themeColor="text1"/>
        </w:rPr>
        <w:t xml:space="preserve">ations of constipation include </w:t>
      </w:r>
      <w:r w:rsidRPr="00393683">
        <w:rPr>
          <w:rFonts w:ascii="Times New Roman" w:hAnsi="Times New Roman" w:cs="Times New Roman"/>
          <w:color w:val="000000" w:themeColor="text1"/>
        </w:rPr>
        <w:t>f</w:t>
      </w:r>
      <w:r w:rsidR="00ED4145" w:rsidRPr="00393683">
        <w:rPr>
          <w:rFonts w:ascii="Times New Roman" w:hAnsi="Times New Roman" w:cs="Times New Roman"/>
          <w:color w:val="000000" w:themeColor="text1"/>
        </w:rPr>
        <w:t>aecal loading o</w:t>
      </w:r>
      <w:r w:rsidR="00C438B6" w:rsidRPr="00393683">
        <w:rPr>
          <w:rFonts w:ascii="Times New Roman" w:hAnsi="Times New Roman" w:cs="Times New Roman"/>
          <w:color w:val="000000" w:themeColor="text1"/>
        </w:rPr>
        <w:t>r impaction, h</w:t>
      </w:r>
      <w:r w:rsidR="00747F49" w:rsidRPr="00393683">
        <w:rPr>
          <w:rFonts w:ascii="Times New Roman" w:hAnsi="Times New Roman" w:cs="Times New Roman"/>
          <w:color w:val="000000" w:themeColor="text1"/>
        </w:rPr>
        <w:t xml:space="preserve">aemorrhoids, </w:t>
      </w:r>
      <w:r w:rsidR="00ED4145" w:rsidRPr="00393683">
        <w:rPr>
          <w:rFonts w:ascii="Times New Roman" w:hAnsi="Times New Roman" w:cs="Times New Roman"/>
          <w:color w:val="000000" w:themeColor="text1"/>
        </w:rPr>
        <w:t>anal f</w:t>
      </w:r>
      <w:r w:rsidR="00FD4458" w:rsidRPr="00393683">
        <w:rPr>
          <w:rFonts w:ascii="Times New Roman" w:hAnsi="Times New Roman" w:cs="Times New Roman"/>
          <w:color w:val="000000" w:themeColor="text1"/>
        </w:rPr>
        <w:t>issure, faecal retention, rectal</w:t>
      </w:r>
      <w:r w:rsidR="00ED4145" w:rsidRPr="00393683">
        <w:rPr>
          <w:rFonts w:ascii="Times New Roman" w:hAnsi="Times New Roman" w:cs="Times New Roman"/>
          <w:color w:val="000000" w:themeColor="text1"/>
        </w:rPr>
        <w:t xml:space="preserve"> distension and loss of sensory and motor function (NICE, 2017). E</w:t>
      </w:r>
      <w:r w:rsidR="00A40E69" w:rsidRPr="00393683">
        <w:rPr>
          <w:rFonts w:ascii="Times New Roman" w:hAnsi="Times New Roman" w:cs="Times New Roman"/>
          <w:color w:val="000000" w:themeColor="text1"/>
        </w:rPr>
        <w:t>arly assessment and treatment</w:t>
      </w:r>
      <w:r w:rsidR="00747F49" w:rsidRPr="00393683">
        <w:rPr>
          <w:rFonts w:ascii="Times New Roman" w:hAnsi="Times New Roman" w:cs="Times New Roman"/>
          <w:color w:val="000000" w:themeColor="text1"/>
        </w:rPr>
        <w:t xml:space="preserve"> of constipation</w:t>
      </w:r>
      <w:r w:rsidR="00A40E69" w:rsidRPr="00393683">
        <w:rPr>
          <w:rFonts w:ascii="Times New Roman" w:hAnsi="Times New Roman" w:cs="Times New Roman"/>
          <w:color w:val="000000" w:themeColor="text1"/>
        </w:rPr>
        <w:t xml:space="preserve"> are</w:t>
      </w:r>
      <w:r w:rsidR="00ED4145" w:rsidRPr="00393683">
        <w:rPr>
          <w:rFonts w:ascii="Times New Roman" w:hAnsi="Times New Roman" w:cs="Times New Roman"/>
          <w:color w:val="000000" w:themeColor="text1"/>
        </w:rPr>
        <w:t xml:space="preserve"> necessary to prevent long-term implications. </w:t>
      </w:r>
      <w:r w:rsidR="00CC46E9" w:rsidRPr="00393683">
        <w:rPr>
          <w:rFonts w:ascii="Times New Roman" w:hAnsi="Times New Roman" w:cs="Times New Roman"/>
          <w:color w:val="000000" w:themeColor="text1"/>
        </w:rPr>
        <w:t xml:space="preserve">Individuals </w:t>
      </w:r>
      <w:r w:rsidR="006F30F9" w:rsidRPr="00393683">
        <w:rPr>
          <w:rFonts w:ascii="Times New Roman" w:hAnsi="Times New Roman" w:cs="Times New Roman"/>
          <w:color w:val="000000" w:themeColor="text1"/>
        </w:rPr>
        <w:t xml:space="preserve">with </w:t>
      </w:r>
      <w:r w:rsidR="00CC46E9" w:rsidRPr="00393683">
        <w:rPr>
          <w:rFonts w:ascii="Times New Roman" w:hAnsi="Times New Roman" w:cs="Times New Roman"/>
          <w:color w:val="000000" w:themeColor="text1"/>
        </w:rPr>
        <w:t xml:space="preserve">constipation </w:t>
      </w:r>
      <w:r w:rsidR="006F30F9" w:rsidRPr="00393683">
        <w:rPr>
          <w:rFonts w:ascii="Times New Roman" w:hAnsi="Times New Roman" w:cs="Times New Roman"/>
          <w:color w:val="000000" w:themeColor="text1"/>
        </w:rPr>
        <w:t xml:space="preserve">often experience </w:t>
      </w:r>
      <w:r w:rsidR="00764B0E" w:rsidRPr="00393683">
        <w:rPr>
          <w:rFonts w:ascii="Times New Roman" w:hAnsi="Times New Roman" w:cs="Times New Roman"/>
          <w:color w:val="000000" w:themeColor="text1"/>
        </w:rPr>
        <w:t>a reduction</w:t>
      </w:r>
      <w:r w:rsidR="0004470E" w:rsidRPr="00393683">
        <w:rPr>
          <w:rFonts w:ascii="Times New Roman" w:hAnsi="Times New Roman" w:cs="Times New Roman"/>
          <w:color w:val="000000" w:themeColor="text1"/>
        </w:rPr>
        <w:t xml:space="preserve"> in their quality of life compared to the general population</w:t>
      </w:r>
      <w:r w:rsidR="00C744E3" w:rsidRPr="00393683">
        <w:rPr>
          <w:rFonts w:ascii="Times New Roman" w:hAnsi="Times New Roman" w:cs="Times New Roman"/>
          <w:color w:val="000000" w:themeColor="text1"/>
        </w:rPr>
        <w:t xml:space="preserve"> (Norton, 2006). In the short-term individuals </w:t>
      </w:r>
      <w:r w:rsidR="0004470E" w:rsidRPr="00393683">
        <w:rPr>
          <w:rFonts w:ascii="Times New Roman" w:hAnsi="Times New Roman" w:cs="Times New Roman"/>
          <w:color w:val="000000" w:themeColor="text1"/>
        </w:rPr>
        <w:t xml:space="preserve">can experience </w:t>
      </w:r>
      <w:r w:rsidR="006F30F9" w:rsidRPr="00393683">
        <w:rPr>
          <w:rFonts w:ascii="Times New Roman" w:hAnsi="Times New Roman" w:cs="Times New Roman"/>
          <w:color w:val="000000" w:themeColor="text1"/>
        </w:rPr>
        <w:t xml:space="preserve">pain, discomfort and </w:t>
      </w:r>
      <w:r w:rsidR="0004470E" w:rsidRPr="00393683">
        <w:rPr>
          <w:rFonts w:ascii="Times New Roman" w:hAnsi="Times New Roman" w:cs="Times New Roman"/>
          <w:color w:val="000000" w:themeColor="text1"/>
        </w:rPr>
        <w:t>bloating</w:t>
      </w:r>
      <w:r w:rsidR="006F30F9" w:rsidRPr="00393683">
        <w:rPr>
          <w:rFonts w:ascii="Times New Roman" w:hAnsi="Times New Roman" w:cs="Times New Roman"/>
          <w:color w:val="000000" w:themeColor="text1"/>
        </w:rPr>
        <w:t xml:space="preserve">. </w:t>
      </w:r>
      <w:r w:rsidR="0004470E" w:rsidRPr="00393683">
        <w:rPr>
          <w:rFonts w:ascii="Times New Roman" w:hAnsi="Times New Roman" w:cs="Times New Roman"/>
          <w:color w:val="000000" w:themeColor="text1"/>
        </w:rPr>
        <w:t xml:space="preserve"> </w:t>
      </w:r>
      <w:r w:rsidR="006F30F9" w:rsidRPr="00393683">
        <w:rPr>
          <w:rFonts w:ascii="Times New Roman" w:hAnsi="Times New Roman" w:cs="Times New Roman"/>
          <w:color w:val="000000" w:themeColor="text1"/>
        </w:rPr>
        <w:t xml:space="preserve">The </w:t>
      </w:r>
      <w:r w:rsidR="00C744E3" w:rsidRPr="00393683">
        <w:rPr>
          <w:rFonts w:ascii="Times New Roman" w:hAnsi="Times New Roman" w:cs="Times New Roman"/>
          <w:color w:val="000000" w:themeColor="text1"/>
        </w:rPr>
        <w:t>long-term effects of constipation can lead to diverticular disease, chronic back pain, hernia or recurrent UTI</w:t>
      </w:r>
      <w:r w:rsidR="00BE1F13" w:rsidRPr="00393683">
        <w:rPr>
          <w:rFonts w:ascii="Times New Roman" w:hAnsi="Times New Roman" w:cs="Times New Roman"/>
          <w:color w:val="000000" w:themeColor="text1"/>
        </w:rPr>
        <w:t>’</w:t>
      </w:r>
      <w:r w:rsidR="00AE53E7" w:rsidRPr="00393683">
        <w:rPr>
          <w:rFonts w:ascii="Times New Roman" w:hAnsi="Times New Roman" w:cs="Times New Roman"/>
          <w:color w:val="000000" w:themeColor="text1"/>
        </w:rPr>
        <w:t>s</w:t>
      </w:r>
      <w:r w:rsidR="00BE1F13" w:rsidRPr="00393683">
        <w:rPr>
          <w:rFonts w:ascii="Times New Roman" w:hAnsi="Times New Roman" w:cs="Times New Roman"/>
          <w:color w:val="000000" w:themeColor="text1"/>
        </w:rPr>
        <w:t>.</w:t>
      </w:r>
    </w:p>
    <w:p w14:paraId="0BEC35EA" w14:textId="77777777" w:rsidR="003D73EA" w:rsidRPr="00393683" w:rsidRDefault="003D73EA" w:rsidP="00B56F53">
      <w:pPr>
        <w:pStyle w:val="ClaireNormal"/>
        <w:jc w:val="both"/>
        <w:rPr>
          <w:rFonts w:ascii="Times New Roman" w:hAnsi="Times New Roman" w:cs="Times New Roman"/>
          <w:color w:val="000000" w:themeColor="text1"/>
        </w:rPr>
      </w:pPr>
    </w:p>
    <w:p w14:paraId="2A0C3498" w14:textId="76EF3A13" w:rsidR="008F23D1" w:rsidRPr="00393683" w:rsidRDefault="003D73EA" w:rsidP="00B56F53">
      <w:pPr>
        <w:pStyle w:val="ClaireNormal"/>
        <w:jc w:val="both"/>
        <w:rPr>
          <w:rFonts w:ascii="Times New Roman" w:hAnsi="Times New Roman" w:cs="Times New Roman"/>
          <w:b/>
          <w:color w:val="000000" w:themeColor="text1"/>
        </w:rPr>
      </w:pPr>
      <w:r w:rsidRPr="00393683">
        <w:rPr>
          <w:rFonts w:ascii="Times New Roman" w:hAnsi="Times New Roman" w:cs="Times New Roman"/>
          <w:b/>
          <w:color w:val="000000" w:themeColor="text1"/>
        </w:rPr>
        <w:t>Types of suppositories</w:t>
      </w:r>
      <w:r w:rsidR="006177FE" w:rsidRPr="00393683">
        <w:rPr>
          <w:rFonts w:ascii="Times New Roman" w:hAnsi="Times New Roman" w:cs="Times New Roman"/>
          <w:b/>
          <w:color w:val="000000" w:themeColor="text1"/>
        </w:rPr>
        <w:t xml:space="preserve"> </w:t>
      </w:r>
    </w:p>
    <w:p w14:paraId="2082ABDA" w14:textId="1BF5886B" w:rsidR="00B41A60" w:rsidRPr="00393683" w:rsidRDefault="006177FE" w:rsidP="006177FE">
      <w:pPr>
        <w:pStyle w:val="ClaireNormal"/>
        <w:jc w:val="both"/>
        <w:rPr>
          <w:rFonts w:ascii="Times New Roman" w:hAnsi="Times New Roman" w:cs="Times New Roman"/>
          <w:noProof/>
          <w:color w:val="000000" w:themeColor="text1"/>
          <w:lang w:eastAsia="en-GB"/>
        </w:rPr>
      </w:pPr>
      <w:r w:rsidRPr="00393683">
        <w:rPr>
          <w:rFonts w:ascii="Times New Roman" w:hAnsi="Times New Roman" w:cs="Times New Roman"/>
          <w:color w:val="000000" w:themeColor="text1"/>
        </w:rPr>
        <w:t>There are various types of suppositories used for constipation. Nurses</w:t>
      </w:r>
      <w:r w:rsidR="00B41A60" w:rsidRPr="00393683">
        <w:rPr>
          <w:rFonts w:ascii="Times New Roman" w:hAnsi="Times New Roman" w:cs="Times New Roman"/>
          <w:color w:val="000000" w:themeColor="text1"/>
        </w:rPr>
        <w:t xml:space="preserve"> must be aware of any potential harm associated with their practice and reduce this whenever possible (NMC, 2015). Nurses</w:t>
      </w:r>
      <w:r w:rsidRPr="00393683">
        <w:rPr>
          <w:rFonts w:ascii="Times New Roman" w:hAnsi="Times New Roman" w:cs="Times New Roman"/>
          <w:color w:val="000000" w:themeColor="text1"/>
        </w:rPr>
        <w:t xml:space="preserve"> should understand how eac</w:t>
      </w:r>
      <w:r w:rsidR="0089512E" w:rsidRPr="00393683">
        <w:rPr>
          <w:rFonts w:ascii="Times New Roman" w:hAnsi="Times New Roman" w:cs="Times New Roman"/>
          <w:color w:val="000000" w:themeColor="text1"/>
        </w:rPr>
        <w:t xml:space="preserve">h type </w:t>
      </w:r>
      <w:r w:rsidR="00C438B6" w:rsidRPr="00393683">
        <w:rPr>
          <w:rFonts w:ascii="Times New Roman" w:hAnsi="Times New Roman" w:cs="Times New Roman"/>
          <w:color w:val="000000" w:themeColor="text1"/>
        </w:rPr>
        <w:t xml:space="preserve">of suppository </w:t>
      </w:r>
      <w:r w:rsidR="00B47FBE" w:rsidRPr="00393683">
        <w:rPr>
          <w:rFonts w:ascii="Times New Roman" w:hAnsi="Times New Roman" w:cs="Times New Roman"/>
          <w:color w:val="000000" w:themeColor="text1"/>
        </w:rPr>
        <w:t>works,</w:t>
      </w:r>
      <w:r w:rsidR="006C461D" w:rsidRPr="00393683">
        <w:rPr>
          <w:rFonts w:ascii="Times New Roman" w:hAnsi="Times New Roman" w:cs="Times New Roman"/>
          <w:color w:val="000000" w:themeColor="text1"/>
        </w:rPr>
        <w:t xml:space="preserve"> the anatomy of the rectum and </w:t>
      </w:r>
      <w:r w:rsidR="00B41A60" w:rsidRPr="00393683">
        <w:rPr>
          <w:rFonts w:ascii="Times New Roman" w:hAnsi="Times New Roman" w:cs="Times New Roman"/>
          <w:color w:val="000000" w:themeColor="text1"/>
        </w:rPr>
        <w:t xml:space="preserve">only administer medicines within their training and competence </w:t>
      </w:r>
      <w:r w:rsidR="006C461D" w:rsidRPr="00393683">
        <w:rPr>
          <w:rFonts w:ascii="Times New Roman" w:hAnsi="Times New Roman" w:cs="Times New Roman"/>
          <w:color w:val="000000" w:themeColor="text1"/>
        </w:rPr>
        <w:t>(Peate, 2015</w:t>
      </w:r>
      <w:r w:rsidR="00B41A60" w:rsidRPr="00393683">
        <w:rPr>
          <w:rFonts w:ascii="Times New Roman" w:hAnsi="Times New Roman" w:cs="Times New Roman"/>
          <w:color w:val="000000" w:themeColor="text1"/>
        </w:rPr>
        <w:t>; NMC, 2015</w:t>
      </w:r>
      <w:r w:rsidR="006C461D" w:rsidRPr="00393683">
        <w:rPr>
          <w:rFonts w:ascii="Times New Roman" w:hAnsi="Times New Roman" w:cs="Times New Roman"/>
          <w:color w:val="000000" w:themeColor="text1"/>
        </w:rPr>
        <w:t xml:space="preserve">). </w:t>
      </w:r>
      <w:r w:rsidR="002377E8" w:rsidRPr="00393683">
        <w:rPr>
          <w:rFonts w:ascii="Times New Roman" w:hAnsi="Times New Roman" w:cs="Times New Roman"/>
          <w:color w:val="000000" w:themeColor="text1"/>
        </w:rPr>
        <w:t xml:space="preserve">There is currently no conclusive evidence to support the most effective way to insert a suppository. </w:t>
      </w:r>
      <w:r w:rsidR="00097C77" w:rsidRPr="00393683">
        <w:rPr>
          <w:rFonts w:ascii="Times New Roman" w:hAnsi="Times New Roman" w:cs="Times New Roman"/>
          <w:noProof/>
          <w:color w:val="000000" w:themeColor="text1"/>
          <w:lang w:eastAsia="en-GB"/>
        </w:rPr>
        <w:t>Abd-el-Maeboud et al (1991) suggest</w:t>
      </w:r>
      <w:r w:rsidR="00B41A60" w:rsidRPr="00393683">
        <w:rPr>
          <w:rFonts w:ascii="Times New Roman" w:hAnsi="Times New Roman" w:cs="Times New Roman"/>
          <w:noProof/>
          <w:color w:val="000000" w:themeColor="text1"/>
          <w:lang w:eastAsia="en-GB"/>
        </w:rPr>
        <w:t>ed</w:t>
      </w:r>
      <w:r w:rsidR="00097C77" w:rsidRPr="00393683">
        <w:rPr>
          <w:rFonts w:ascii="Times New Roman" w:hAnsi="Times New Roman" w:cs="Times New Roman"/>
          <w:noProof/>
          <w:color w:val="000000" w:themeColor="text1"/>
          <w:lang w:eastAsia="en-GB"/>
        </w:rPr>
        <w:t xml:space="preserve"> that the blunt end should be inserted first to prevent anal irritation and rejection of the suppository</w:t>
      </w:r>
      <w:r w:rsidR="00B41A60" w:rsidRPr="00393683">
        <w:rPr>
          <w:rFonts w:ascii="Times New Roman" w:hAnsi="Times New Roman" w:cs="Times New Roman"/>
          <w:noProof/>
          <w:color w:val="000000" w:themeColor="text1"/>
          <w:lang w:eastAsia="en-GB"/>
        </w:rPr>
        <w:t>. H</w:t>
      </w:r>
      <w:r w:rsidR="00097C77" w:rsidRPr="00393683">
        <w:rPr>
          <w:rFonts w:ascii="Times New Roman" w:hAnsi="Times New Roman" w:cs="Times New Roman"/>
          <w:noProof/>
          <w:color w:val="000000" w:themeColor="text1"/>
          <w:lang w:eastAsia="en-GB"/>
        </w:rPr>
        <w:t>owever</w:t>
      </w:r>
      <w:r w:rsidR="00044AD6" w:rsidRPr="00393683">
        <w:rPr>
          <w:rFonts w:ascii="Times New Roman" w:hAnsi="Times New Roman" w:cs="Times New Roman"/>
          <w:noProof/>
          <w:color w:val="000000" w:themeColor="text1"/>
          <w:lang w:eastAsia="en-GB"/>
        </w:rPr>
        <w:t>,</w:t>
      </w:r>
      <w:r w:rsidR="00097C77" w:rsidRPr="00393683">
        <w:rPr>
          <w:rFonts w:ascii="Times New Roman" w:hAnsi="Times New Roman" w:cs="Times New Roman"/>
          <w:noProof/>
          <w:color w:val="000000" w:themeColor="text1"/>
          <w:lang w:eastAsia="en-GB"/>
        </w:rPr>
        <w:t xml:space="preserve"> this is a very small piece of research </w:t>
      </w:r>
      <w:r w:rsidR="006C461D" w:rsidRPr="00393683">
        <w:rPr>
          <w:rFonts w:ascii="Times New Roman" w:hAnsi="Times New Roman" w:cs="Times New Roman"/>
          <w:noProof/>
          <w:color w:val="000000" w:themeColor="text1"/>
          <w:lang w:eastAsia="en-GB"/>
        </w:rPr>
        <w:t xml:space="preserve">and </w:t>
      </w:r>
      <w:r w:rsidR="00097C77" w:rsidRPr="00393683">
        <w:rPr>
          <w:rFonts w:ascii="Times New Roman" w:hAnsi="Times New Roman" w:cs="Times New Roman"/>
          <w:noProof/>
          <w:color w:val="000000" w:themeColor="text1"/>
          <w:lang w:eastAsia="en-GB"/>
        </w:rPr>
        <w:t>other st</w:t>
      </w:r>
      <w:r w:rsidR="002377E8" w:rsidRPr="00393683">
        <w:rPr>
          <w:rFonts w:ascii="Times New Roman" w:hAnsi="Times New Roman" w:cs="Times New Roman"/>
          <w:noProof/>
          <w:color w:val="000000" w:themeColor="text1"/>
          <w:lang w:eastAsia="en-GB"/>
        </w:rPr>
        <w:t>udies have</w:t>
      </w:r>
      <w:r w:rsidR="00B41A60" w:rsidRPr="00393683">
        <w:rPr>
          <w:rFonts w:ascii="Times New Roman" w:hAnsi="Times New Roman" w:cs="Times New Roman"/>
          <w:noProof/>
          <w:color w:val="000000" w:themeColor="text1"/>
          <w:lang w:eastAsia="en-GB"/>
        </w:rPr>
        <w:t xml:space="preserve"> subsequently</w:t>
      </w:r>
      <w:r w:rsidR="002377E8" w:rsidRPr="00393683">
        <w:rPr>
          <w:rFonts w:ascii="Times New Roman" w:hAnsi="Times New Roman" w:cs="Times New Roman"/>
          <w:noProof/>
          <w:color w:val="000000" w:themeColor="text1"/>
          <w:lang w:eastAsia="en-GB"/>
        </w:rPr>
        <w:t xml:space="preserve"> challenged this work. </w:t>
      </w:r>
      <w:r w:rsidR="006C461D" w:rsidRPr="00393683">
        <w:rPr>
          <w:rFonts w:ascii="Times New Roman" w:hAnsi="Times New Roman" w:cs="Times New Roman"/>
          <w:noProof/>
          <w:color w:val="000000" w:themeColor="text1"/>
          <w:lang w:eastAsia="en-GB"/>
        </w:rPr>
        <w:t>Due to the lack of conclusive evidence</w:t>
      </w:r>
      <w:r w:rsidR="00044AD6" w:rsidRPr="00393683">
        <w:rPr>
          <w:rFonts w:ascii="Times New Roman" w:hAnsi="Times New Roman" w:cs="Times New Roman"/>
          <w:noProof/>
          <w:color w:val="000000" w:themeColor="text1"/>
          <w:lang w:eastAsia="en-GB"/>
        </w:rPr>
        <w:t>,</w:t>
      </w:r>
      <w:r w:rsidR="006C461D" w:rsidRPr="00393683">
        <w:rPr>
          <w:rFonts w:ascii="Times New Roman" w:hAnsi="Times New Roman" w:cs="Times New Roman"/>
          <w:noProof/>
          <w:color w:val="000000" w:themeColor="text1"/>
          <w:lang w:eastAsia="en-GB"/>
        </w:rPr>
        <w:t xml:space="preserve"> it is important that</w:t>
      </w:r>
      <w:r w:rsidR="002377E8" w:rsidRPr="00393683">
        <w:rPr>
          <w:rFonts w:ascii="Times New Roman" w:hAnsi="Times New Roman" w:cs="Times New Roman"/>
          <w:noProof/>
          <w:color w:val="000000" w:themeColor="text1"/>
          <w:lang w:eastAsia="en-GB"/>
        </w:rPr>
        <w:t xml:space="preserve"> n</w:t>
      </w:r>
      <w:r w:rsidR="006C461D" w:rsidRPr="00393683">
        <w:rPr>
          <w:rFonts w:ascii="Times New Roman" w:hAnsi="Times New Roman" w:cs="Times New Roman"/>
          <w:noProof/>
          <w:color w:val="000000" w:themeColor="text1"/>
          <w:lang w:eastAsia="en-GB"/>
        </w:rPr>
        <w:t>urses</w:t>
      </w:r>
      <w:r w:rsidR="00097C77" w:rsidRPr="00393683">
        <w:rPr>
          <w:rFonts w:ascii="Times New Roman" w:hAnsi="Times New Roman" w:cs="Times New Roman"/>
          <w:noProof/>
          <w:color w:val="000000" w:themeColor="text1"/>
          <w:lang w:eastAsia="en-GB"/>
        </w:rPr>
        <w:t xml:space="preserve"> </w:t>
      </w:r>
      <w:r w:rsidR="002377E8" w:rsidRPr="00393683">
        <w:rPr>
          <w:rFonts w:ascii="Times New Roman" w:hAnsi="Times New Roman" w:cs="Times New Roman"/>
          <w:noProof/>
          <w:color w:val="000000" w:themeColor="text1"/>
          <w:lang w:eastAsia="en-GB"/>
        </w:rPr>
        <w:t xml:space="preserve">always </w:t>
      </w:r>
      <w:r w:rsidR="00097C77" w:rsidRPr="00393683">
        <w:rPr>
          <w:rFonts w:ascii="Times New Roman" w:hAnsi="Times New Roman" w:cs="Times New Roman"/>
          <w:noProof/>
          <w:color w:val="000000" w:themeColor="text1"/>
          <w:lang w:eastAsia="en-GB"/>
        </w:rPr>
        <w:t>follow manufacturer</w:t>
      </w:r>
      <w:r w:rsidR="00C438B6" w:rsidRPr="00393683">
        <w:rPr>
          <w:rFonts w:ascii="Times New Roman" w:hAnsi="Times New Roman" w:cs="Times New Roman"/>
          <w:noProof/>
          <w:color w:val="000000" w:themeColor="text1"/>
          <w:lang w:eastAsia="en-GB"/>
        </w:rPr>
        <w:t>’s instructions and local policies</w:t>
      </w:r>
      <w:r w:rsidR="00097C77" w:rsidRPr="00393683">
        <w:rPr>
          <w:rFonts w:ascii="Times New Roman" w:hAnsi="Times New Roman" w:cs="Times New Roman"/>
          <w:noProof/>
          <w:color w:val="000000" w:themeColor="text1"/>
          <w:lang w:eastAsia="en-GB"/>
        </w:rPr>
        <w:t xml:space="preserve">. </w:t>
      </w:r>
    </w:p>
    <w:p w14:paraId="51959F8E" w14:textId="77777777" w:rsidR="0037217E" w:rsidRPr="00393683" w:rsidRDefault="0037217E" w:rsidP="006177FE">
      <w:pPr>
        <w:pStyle w:val="ClaireNormal"/>
        <w:jc w:val="both"/>
        <w:rPr>
          <w:rFonts w:ascii="Times New Roman" w:hAnsi="Times New Roman" w:cs="Times New Roman"/>
          <w:noProof/>
          <w:color w:val="000000" w:themeColor="text1"/>
          <w:lang w:eastAsia="en-GB"/>
        </w:rPr>
      </w:pPr>
    </w:p>
    <w:p w14:paraId="78A76667" w14:textId="37A609B6" w:rsidR="00622A6A" w:rsidRPr="00393683" w:rsidRDefault="009F22BB" w:rsidP="00B56F53">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Glycerine suppositories work as a </w:t>
      </w:r>
      <w:r w:rsidR="006177FE" w:rsidRPr="00393683">
        <w:rPr>
          <w:rFonts w:ascii="Times New Roman" w:hAnsi="Times New Roman" w:cs="Times New Roman"/>
          <w:color w:val="000000" w:themeColor="text1"/>
        </w:rPr>
        <w:t xml:space="preserve">lubricator, </w:t>
      </w:r>
      <w:r w:rsidRPr="00393683">
        <w:rPr>
          <w:rFonts w:ascii="Times New Roman" w:hAnsi="Times New Roman" w:cs="Times New Roman"/>
          <w:color w:val="000000" w:themeColor="text1"/>
        </w:rPr>
        <w:t>softener</w:t>
      </w:r>
      <w:r w:rsidR="006177FE" w:rsidRPr="00393683">
        <w:rPr>
          <w:rFonts w:ascii="Times New Roman" w:hAnsi="Times New Roman" w:cs="Times New Roman"/>
          <w:color w:val="000000" w:themeColor="text1"/>
        </w:rPr>
        <w:t xml:space="preserve"> and </w:t>
      </w:r>
      <w:r w:rsidR="00D04B25" w:rsidRPr="00393683">
        <w:rPr>
          <w:rFonts w:ascii="Times New Roman" w:hAnsi="Times New Roman" w:cs="Times New Roman"/>
          <w:color w:val="000000" w:themeColor="text1"/>
        </w:rPr>
        <w:t xml:space="preserve">a </w:t>
      </w:r>
      <w:r w:rsidR="006177FE" w:rsidRPr="00393683">
        <w:rPr>
          <w:rFonts w:ascii="Times New Roman" w:hAnsi="Times New Roman" w:cs="Times New Roman"/>
          <w:color w:val="000000" w:themeColor="text1"/>
        </w:rPr>
        <w:t>weak stimulant</w:t>
      </w:r>
      <w:r w:rsidRPr="00393683">
        <w:rPr>
          <w:rFonts w:ascii="Times New Roman" w:hAnsi="Times New Roman" w:cs="Times New Roman"/>
          <w:color w:val="000000" w:themeColor="text1"/>
        </w:rPr>
        <w:t xml:space="preserve"> by lowering the surface tension of faeces, allowing water to penetrate and soften the stool</w:t>
      </w:r>
      <w:r w:rsidR="00044AD6" w:rsidRPr="00393683">
        <w:rPr>
          <w:rFonts w:ascii="Times New Roman" w:hAnsi="Times New Roman" w:cs="Times New Roman"/>
          <w:color w:val="000000" w:themeColor="text1"/>
        </w:rPr>
        <w:t xml:space="preserve"> ((</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2015;</w:t>
      </w:r>
      <w:r w:rsidR="006177FE" w:rsidRPr="00393683">
        <w:rPr>
          <w:rFonts w:ascii="Times New Roman" w:hAnsi="Times New Roman" w:cs="Times New Roman"/>
          <w:color w:val="000000" w:themeColor="text1"/>
        </w:rPr>
        <w:t xml:space="preserve"> NICE, 2017</w:t>
      </w:r>
      <w:r w:rsidRPr="00393683">
        <w:rPr>
          <w:rFonts w:ascii="Times New Roman" w:hAnsi="Times New Roman" w:cs="Times New Roman"/>
          <w:color w:val="000000" w:themeColor="text1"/>
        </w:rPr>
        <w:t xml:space="preserve">). </w:t>
      </w:r>
      <w:r w:rsidR="006177FE" w:rsidRPr="00393683">
        <w:rPr>
          <w:rFonts w:ascii="Times New Roman" w:hAnsi="Times New Roman" w:cs="Times New Roman"/>
          <w:color w:val="000000" w:themeColor="text1"/>
        </w:rPr>
        <w:t xml:space="preserve"> They can be used for both hard and soft stools and are licensed for occasional </w:t>
      </w:r>
      <w:r w:rsidR="00EE6B6C" w:rsidRPr="00393683">
        <w:rPr>
          <w:rFonts w:ascii="Times New Roman" w:hAnsi="Times New Roman" w:cs="Times New Roman"/>
          <w:color w:val="000000" w:themeColor="text1"/>
        </w:rPr>
        <w:t>use only (NICE, 2017). Glycerine</w:t>
      </w:r>
      <w:r w:rsidR="006177FE" w:rsidRPr="00393683">
        <w:rPr>
          <w:rFonts w:ascii="Times New Roman" w:hAnsi="Times New Roman" w:cs="Times New Roman"/>
          <w:color w:val="000000" w:themeColor="text1"/>
        </w:rPr>
        <w:t xml:space="preserve"> suppositories should </w:t>
      </w:r>
      <w:r w:rsidR="00A40E69" w:rsidRPr="00393683">
        <w:rPr>
          <w:rFonts w:ascii="Times New Roman" w:hAnsi="Times New Roman" w:cs="Times New Roman"/>
          <w:color w:val="000000" w:themeColor="text1"/>
        </w:rPr>
        <w:t>be moistened</w:t>
      </w:r>
      <w:r w:rsidR="006177FE" w:rsidRPr="00393683">
        <w:rPr>
          <w:rFonts w:ascii="Times New Roman" w:hAnsi="Times New Roman" w:cs="Times New Roman"/>
          <w:color w:val="000000" w:themeColor="text1"/>
        </w:rPr>
        <w:t xml:space="preserve"> before used to aid insertion and must</w:t>
      </w:r>
      <w:r w:rsidR="0089512E" w:rsidRPr="00393683">
        <w:rPr>
          <w:rFonts w:ascii="Times New Roman" w:hAnsi="Times New Roman" w:cs="Times New Roman"/>
          <w:color w:val="000000" w:themeColor="text1"/>
        </w:rPr>
        <w:t xml:space="preserve"> be placed along the bowel wall</w:t>
      </w:r>
      <w:r w:rsidR="00C61F46" w:rsidRPr="00393683">
        <w:rPr>
          <w:rFonts w:ascii="Times New Roman" w:hAnsi="Times New Roman" w:cs="Times New Roman"/>
          <w:color w:val="000000" w:themeColor="text1"/>
        </w:rPr>
        <w:t xml:space="preserve"> (NICE, 2017)</w:t>
      </w:r>
      <w:r w:rsidR="0089512E" w:rsidRPr="00393683">
        <w:rPr>
          <w:rFonts w:ascii="Times New Roman" w:hAnsi="Times New Roman" w:cs="Times New Roman"/>
          <w:color w:val="000000" w:themeColor="text1"/>
        </w:rPr>
        <w:t xml:space="preserve">. </w:t>
      </w:r>
      <w:r w:rsidR="00622A6A" w:rsidRPr="00393683">
        <w:rPr>
          <w:rFonts w:ascii="Times New Roman" w:hAnsi="Times New Roman" w:cs="Times New Roman"/>
          <w:color w:val="000000" w:themeColor="text1"/>
        </w:rPr>
        <w:t xml:space="preserve">Heat from the body </w:t>
      </w:r>
      <w:r w:rsidR="006177FE" w:rsidRPr="00393683">
        <w:rPr>
          <w:rFonts w:ascii="Times New Roman" w:hAnsi="Times New Roman" w:cs="Times New Roman"/>
          <w:color w:val="000000" w:themeColor="text1"/>
        </w:rPr>
        <w:t xml:space="preserve">causes them to dissolve and distribute </w:t>
      </w:r>
      <w:r w:rsidR="00EE6B6C" w:rsidRPr="00393683">
        <w:rPr>
          <w:rFonts w:ascii="Times New Roman" w:hAnsi="Times New Roman" w:cs="Times New Roman"/>
          <w:color w:val="000000" w:themeColor="text1"/>
        </w:rPr>
        <w:t>a</w:t>
      </w:r>
      <w:r w:rsidR="006177FE" w:rsidRPr="00393683">
        <w:rPr>
          <w:rFonts w:ascii="Times New Roman" w:hAnsi="Times New Roman" w:cs="Times New Roman"/>
          <w:color w:val="000000" w:themeColor="text1"/>
        </w:rPr>
        <w:t xml:space="preserve">round </w:t>
      </w:r>
      <w:r w:rsidR="006177FE" w:rsidRPr="00393683">
        <w:rPr>
          <w:rFonts w:ascii="Times New Roman" w:hAnsi="Times New Roman" w:cs="Times New Roman"/>
          <w:color w:val="000000" w:themeColor="text1"/>
        </w:rPr>
        <w:lastRenderedPageBreak/>
        <w:t>the rectum (NICE, 2017).</w:t>
      </w:r>
      <w:r w:rsidR="0037217E" w:rsidRPr="00393683">
        <w:rPr>
          <w:rFonts w:ascii="Times New Roman" w:hAnsi="Times New Roman" w:cs="Times New Roman"/>
          <w:color w:val="000000" w:themeColor="text1"/>
        </w:rPr>
        <w:t xml:space="preserve"> </w:t>
      </w:r>
      <w:r w:rsidR="006177FE" w:rsidRPr="00393683">
        <w:rPr>
          <w:rFonts w:ascii="Times New Roman" w:hAnsi="Times New Roman" w:cs="Times New Roman"/>
          <w:color w:val="000000" w:themeColor="text1"/>
        </w:rPr>
        <w:t xml:space="preserve"> </w:t>
      </w:r>
      <w:r w:rsidR="0037217E" w:rsidRPr="00393683">
        <w:rPr>
          <w:rFonts w:ascii="Times New Roman" w:hAnsi="Times New Roman" w:cs="Times New Roman"/>
          <w:noProof/>
          <w:color w:val="000000" w:themeColor="text1"/>
          <w:lang w:eastAsia="en-GB"/>
        </w:rPr>
        <w:t>This technique requires accuracy and therefore insertion of the suppository apex first may be better (Kyle, 2009). Suppositories for systemic use are best absorbed by the lower rectum. Venous drainage avoids the portal circulation and moves quickly to the inferior vena cava, resulting in a more rapid therapeutic effect</w:t>
      </w:r>
      <w:r w:rsidR="00044AD6" w:rsidRPr="00393683">
        <w:rPr>
          <w:rFonts w:ascii="Times New Roman" w:hAnsi="Times New Roman" w:cs="Times New Roman"/>
          <w:noProof/>
          <w:color w:val="000000" w:themeColor="text1"/>
          <w:lang w:eastAsia="en-GB"/>
        </w:rPr>
        <w:t xml:space="preserve">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p>
    <w:p w14:paraId="30EF111C" w14:textId="77777777" w:rsidR="0037217E" w:rsidRPr="00393683" w:rsidRDefault="0037217E" w:rsidP="00B56F53">
      <w:pPr>
        <w:pStyle w:val="ClaireNormal"/>
        <w:jc w:val="both"/>
        <w:rPr>
          <w:rFonts w:ascii="Times New Roman" w:hAnsi="Times New Roman" w:cs="Times New Roman"/>
          <w:color w:val="000000" w:themeColor="text1"/>
        </w:rPr>
      </w:pPr>
    </w:p>
    <w:p w14:paraId="6208F8B5" w14:textId="590D5375" w:rsidR="003D73EA" w:rsidRPr="00393683" w:rsidRDefault="00EE6B6C" w:rsidP="00B56F53">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Bisa</w:t>
      </w:r>
      <w:r w:rsidR="006177FE" w:rsidRPr="00393683">
        <w:rPr>
          <w:rFonts w:ascii="Times New Roman" w:hAnsi="Times New Roman" w:cs="Times New Roman"/>
          <w:color w:val="000000" w:themeColor="text1"/>
        </w:rPr>
        <w:t xml:space="preserve">codyl suppositories act as a stimulant. </w:t>
      </w:r>
      <w:r w:rsidR="00C61F46" w:rsidRPr="00393683">
        <w:rPr>
          <w:rFonts w:ascii="Times New Roman" w:hAnsi="Times New Roman" w:cs="Times New Roman"/>
          <w:color w:val="000000" w:themeColor="text1"/>
        </w:rPr>
        <w:t>They are often used for bowel clearance before radiological procedures and surgery (NICE, 2017)</w:t>
      </w:r>
      <w:r w:rsidR="000C5111" w:rsidRPr="00393683">
        <w:rPr>
          <w:rFonts w:ascii="Times New Roman" w:hAnsi="Times New Roman" w:cs="Times New Roman"/>
          <w:color w:val="000000" w:themeColor="text1"/>
        </w:rPr>
        <w:t>.</w:t>
      </w:r>
      <w:r w:rsidR="00C61F46" w:rsidRPr="00393683">
        <w:rPr>
          <w:rFonts w:ascii="Times New Roman" w:hAnsi="Times New Roman" w:cs="Times New Roman"/>
          <w:color w:val="000000" w:themeColor="text1"/>
        </w:rPr>
        <w:t xml:space="preserve"> Bisacodyl suppositories </w:t>
      </w:r>
      <w:r w:rsidR="006177FE" w:rsidRPr="00393683">
        <w:rPr>
          <w:rFonts w:ascii="Times New Roman" w:hAnsi="Times New Roman" w:cs="Times New Roman"/>
          <w:color w:val="000000" w:themeColor="text1"/>
        </w:rPr>
        <w:t>have no softening effect and</w:t>
      </w:r>
      <w:r w:rsidR="00622A6A" w:rsidRPr="00393683">
        <w:rPr>
          <w:rFonts w:ascii="Times New Roman" w:hAnsi="Times New Roman" w:cs="Times New Roman"/>
          <w:color w:val="000000" w:themeColor="text1"/>
        </w:rPr>
        <w:t xml:space="preserve"> should be use</w:t>
      </w:r>
      <w:r w:rsidRPr="00393683">
        <w:rPr>
          <w:rFonts w:ascii="Times New Roman" w:hAnsi="Times New Roman" w:cs="Times New Roman"/>
          <w:color w:val="000000" w:themeColor="text1"/>
        </w:rPr>
        <w:t>d</w:t>
      </w:r>
      <w:r w:rsidR="00622A6A" w:rsidRPr="00393683">
        <w:rPr>
          <w:rFonts w:ascii="Times New Roman" w:hAnsi="Times New Roman" w:cs="Times New Roman"/>
          <w:color w:val="000000" w:themeColor="text1"/>
        </w:rPr>
        <w:t xml:space="preserve"> </w:t>
      </w:r>
      <w:r w:rsidR="0037217E" w:rsidRPr="00393683">
        <w:rPr>
          <w:rFonts w:ascii="Times New Roman" w:hAnsi="Times New Roman" w:cs="Times New Roman"/>
          <w:color w:val="000000" w:themeColor="text1"/>
        </w:rPr>
        <w:t xml:space="preserve">only </w:t>
      </w:r>
      <w:r w:rsidR="00622A6A" w:rsidRPr="00393683">
        <w:rPr>
          <w:rFonts w:ascii="Times New Roman" w:hAnsi="Times New Roman" w:cs="Times New Roman"/>
          <w:color w:val="000000" w:themeColor="text1"/>
        </w:rPr>
        <w:t>for soft stools, a</w:t>
      </w:r>
      <w:r w:rsidR="00D04B25" w:rsidRPr="00393683">
        <w:rPr>
          <w:rFonts w:ascii="Times New Roman" w:hAnsi="Times New Roman" w:cs="Times New Roman"/>
          <w:color w:val="000000" w:themeColor="text1"/>
        </w:rPr>
        <w:t xml:space="preserve">void administration into </w:t>
      </w:r>
      <w:r w:rsidR="00622A6A" w:rsidRPr="00393683">
        <w:rPr>
          <w:rFonts w:ascii="Times New Roman" w:hAnsi="Times New Roman" w:cs="Times New Roman"/>
          <w:color w:val="000000" w:themeColor="text1"/>
        </w:rPr>
        <w:t xml:space="preserve">large, hard stools. </w:t>
      </w:r>
      <w:r w:rsidR="006177FE" w:rsidRPr="00393683">
        <w:rPr>
          <w:rFonts w:ascii="Times New Roman" w:hAnsi="Times New Roman" w:cs="Times New Roman"/>
          <w:color w:val="000000" w:themeColor="text1"/>
        </w:rPr>
        <w:t xml:space="preserve">Sodium phosphate and sodium bicarbonate suppositories </w:t>
      </w:r>
      <w:r w:rsidR="00FD4458" w:rsidRPr="00393683">
        <w:rPr>
          <w:rFonts w:ascii="Times New Roman" w:hAnsi="Times New Roman" w:cs="Times New Roman"/>
          <w:color w:val="000000" w:themeColor="text1"/>
        </w:rPr>
        <w:t>are</w:t>
      </w:r>
      <w:r w:rsidR="0037217E" w:rsidRPr="00393683">
        <w:rPr>
          <w:rFonts w:ascii="Times New Roman" w:hAnsi="Times New Roman" w:cs="Times New Roman"/>
          <w:color w:val="000000" w:themeColor="text1"/>
        </w:rPr>
        <w:t xml:space="preserve"> used for bowel clearance </w:t>
      </w:r>
      <w:r w:rsidR="00FD4458" w:rsidRPr="00393683">
        <w:rPr>
          <w:rFonts w:ascii="Times New Roman" w:hAnsi="Times New Roman" w:cs="Times New Roman"/>
          <w:color w:val="000000" w:themeColor="text1"/>
        </w:rPr>
        <w:t xml:space="preserve">and </w:t>
      </w:r>
      <w:r w:rsidR="00FE7187" w:rsidRPr="00393683">
        <w:rPr>
          <w:rFonts w:ascii="Times New Roman" w:hAnsi="Times New Roman" w:cs="Times New Roman"/>
          <w:color w:val="000000" w:themeColor="text1"/>
        </w:rPr>
        <w:t xml:space="preserve">work by an effervescent </w:t>
      </w:r>
      <w:r w:rsidR="00B44F35" w:rsidRPr="00393683">
        <w:rPr>
          <w:rFonts w:ascii="Times New Roman" w:hAnsi="Times New Roman" w:cs="Times New Roman"/>
          <w:color w:val="000000" w:themeColor="text1"/>
        </w:rPr>
        <w:t>action</w:t>
      </w:r>
      <w:r w:rsidR="00D04B25" w:rsidRPr="00393683">
        <w:rPr>
          <w:rFonts w:ascii="Times New Roman" w:hAnsi="Times New Roman" w:cs="Times New Roman"/>
          <w:color w:val="000000" w:themeColor="text1"/>
        </w:rPr>
        <w:t xml:space="preserve"> (NICE, 2017)</w:t>
      </w:r>
      <w:r w:rsidR="00B44F35" w:rsidRPr="00393683">
        <w:rPr>
          <w:rFonts w:ascii="Times New Roman" w:hAnsi="Times New Roman" w:cs="Times New Roman"/>
          <w:color w:val="000000" w:themeColor="text1"/>
        </w:rPr>
        <w:t>. The chemical reaction leads to a liberation of carbon dioxide, which causes an evacuation of the bowel w</w:t>
      </w:r>
      <w:r w:rsidR="00D04B25" w:rsidRPr="00393683">
        <w:rPr>
          <w:rFonts w:ascii="Times New Roman" w:hAnsi="Times New Roman" w:cs="Times New Roman"/>
          <w:color w:val="000000" w:themeColor="text1"/>
        </w:rPr>
        <w:t>ithin 30 m</w:t>
      </w:r>
      <w:r w:rsidR="00047624" w:rsidRPr="00393683">
        <w:rPr>
          <w:rFonts w:ascii="Times New Roman" w:hAnsi="Times New Roman" w:cs="Times New Roman"/>
          <w:color w:val="000000" w:themeColor="text1"/>
        </w:rPr>
        <w:t>inutes. All suppositories must</w:t>
      </w:r>
      <w:r w:rsidR="00D04B25" w:rsidRPr="00393683">
        <w:rPr>
          <w:rFonts w:ascii="Times New Roman" w:hAnsi="Times New Roman" w:cs="Times New Roman"/>
          <w:color w:val="000000" w:themeColor="text1"/>
        </w:rPr>
        <w:t xml:space="preserve"> be prescribed for each individual prior to administration. </w:t>
      </w:r>
    </w:p>
    <w:p w14:paraId="07281F70" w14:textId="77777777" w:rsidR="00D04B25" w:rsidRPr="00393683" w:rsidRDefault="00D04B25" w:rsidP="00B56F53">
      <w:pPr>
        <w:pStyle w:val="ClaireNormal"/>
        <w:jc w:val="both"/>
        <w:rPr>
          <w:rFonts w:ascii="Times New Roman" w:hAnsi="Times New Roman" w:cs="Times New Roman"/>
          <w:color w:val="000000" w:themeColor="text1"/>
        </w:rPr>
      </w:pPr>
    </w:p>
    <w:p w14:paraId="3D1B6C04" w14:textId="357F25FF" w:rsidR="00C84E5A" w:rsidRPr="00393683" w:rsidRDefault="004D56D9" w:rsidP="00B56F53">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Sup</w:t>
      </w:r>
      <w:r w:rsidR="008F23D1" w:rsidRPr="00393683">
        <w:rPr>
          <w:rFonts w:ascii="Times New Roman" w:hAnsi="Times New Roman" w:cs="Times New Roman"/>
          <w:color w:val="000000" w:themeColor="text1"/>
        </w:rPr>
        <w:t>positories are contraindicated if the patient is suffering from chronic constipation whi</w:t>
      </w:r>
      <w:r w:rsidR="00047624" w:rsidRPr="00393683">
        <w:rPr>
          <w:rFonts w:ascii="Times New Roman" w:hAnsi="Times New Roman" w:cs="Times New Roman"/>
          <w:color w:val="000000" w:themeColor="text1"/>
        </w:rPr>
        <w:t>ch would require repeated use, a</w:t>
      </w:r>
      <w:r w:rsidR="008F23D1" w:rsidRPr="00393683">
        <w:rPr>
          <w:rFonts w:ascii="Times New Roman" w:hAnsi="Times New Roman" w:cs="Times New Roman"/>
          <w:color w:val="000000" w:themeColor="text1"/>
        </w:rPr>
        <w:t xml:space="preserve"> chronic obstruction or malignancy, a paralytic ileus, low platelets or following any gastrointestinal or gynaecological operations unless prescribed by the surgeon/doctor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r w:rsidR="005C42BA" w:rsidRPr="00393683">
        <w:rPr>
          <w:rFonts w:ascii="Times New Roman" w:hAnsi="Times New Roman" w:cs="Times New Roman"/>
          <w:color w:val="000000" w:themeColor="text1"/>
        </w:rPr>
        <w:t xml:space="preserve">Glycerine suppositories should not be administered if an individual is allergic (hypersensitive) to Glycerol or any </w:t>
      </w:r>
      <w:r w:rsidR="00B47FBE" w:rsidRPr="00393683">
        <w:rPr>
          <w:rFonts w:ascii="Times New Roman" w:hAnsi="Times New Roman" w:cs="Times New Roman"/>
          <w:color w:val="000000" w:themeColor="text1"/>
        </w:rPr>
        <w:t xml:space="preserve">of the </w:t>
      </w:r>
      <w:r w:rsidR="005C42BA" w:rsidRPr="00393683">
        <w:rPr>
          <w:rFonts w:ascii="Times New Roman" w:hAnsi="Times New Roman" w:cs="Times New Roman"/>
          <w:color w:val="000000" w:themeColor="text1"/>
        </w:rPr>
        <w:t xml:space="preserve">other ingredients in the suppositories (NICE, 2017).  </w:t>
      </w:r>
      <w:r w:rsidR="00FE59EC" w:rsidRPr="00393683">
        <w:rPr>
          <w:rFonts w:ascii="Times New Roman" w:hAnsi="Times New Roman" w:cs="Times New Roman"/>
          <w:color w:val="000000" w:themeColor="text1"/>
        </w:rPr>
        <w:t xml:space="preserve">There are </w:t>
      </w:r>
      <w:r w:rsidR="00622A6A" w:rsidRPr="00393683">
        <w:rPr>
          <w:rFonts w:ascii="Times New Roman" w:hAnsi="Times New Roman" w:cs="Times New Roman"/>
          <w:color w:val="000000" w:themeColor="text1"/>
        </w:rPr>
        <w:t xml:space="preserve">some </w:t>
      </w:r>
      <w:r w:rsidR="00FE59EC" w:rsidRPr="00393683">
        <w:rPr>
          <w:rFonts w:ascii="Times New Roman" w:hAnsi="Times New Roman" w:cs="Times New Roman"/>
          <w:color w:val="000000" w:themeColor="text1"/>
        </w:rPr>
        <w:t xml:space="preserve">instances when a suppository may be prescribed for administration via a stoma. Nurses should seek additional advice before undertaking this procedure (Peate, 2015). </w:t>
      </w:r>
    </w:p>
    <w:p w14:paraId="06431A1A" w14:textId="77777777" w:rsidR="00FE59EC" w:rsidRPr="00393683" w:rsidRDefault="00FE59EC" w:rsidP="00B56F53">
      <w:pPr>
        <w:pStyle w:val="ClaireNormal"/>
        <w:jc w:val="both"/>
        <w:rPr>
          <w:rFonts w:ascii="Times New Roman" w:hAnsi="Times New Roman" w:cs="Times New Roman"/>
          <w:color w:val="000000" w:themeColor="text1"/>
        </w:rPr>
      </w:pPr>
    </w:p>
    <w:p w14:paraId="3EF21765" w14:textId="257871A3" w:rsidR="00C84E5A" w:rsidRPr="00393683" w:rsidRDefault="00C84E5A" w:rsidP="00733D66">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Elimination is a sensitive issue </w:t>
      </w:r>
      <w:r w:rsidR="00FD4458" w:rsidRPr="00393683">
        <w:rPr>
          <w:rFonts w:ascii="Times New Roman" w:hAnsi="Times New Roman" w:cs="Times New Roman"/>
          <w:color w:val="000000" w:themeColor="text1"/>
        </w:rPr>
        <w:t>and must be handled respectfully</w:t>
      </w:r>
      <w:r w:rsidRPr="00393683">
        <w:rPr>
          <w:rFonts w:ascii="Times New Roman" w:hAnsi="Times New Roman" w:cs="Times New Roman"/>
          <w:color w:val="000000" w:themeColor="text1"/>
        </w:rPr>
        <w:t xml:space="preserve"> at all times by the nursing team. The privacy and dignity if the patient must be respected and it is essential that the procedure is clearly explained to ensure informed consent is granted (</w:t>
      </w:r>
      <w:r w:rsidR="0037217E" w:rsidRPr="00393683">
        <w:rPr>
          <w:rFonts w:ascii="Times New Roman" w:hAnsi="Times New Roman" w:cs="Times New Roman"/>
          <w:color w:val="000000" w:themeColor="text1"/>
        </w:rPr>
        <w:t>NMC, 2015</w:t>
      </w:r>
      <w:r w:rsidRPr="00393683">
        <w:rPr>
          <w:rFonts w:ascii="Times New Roman" w:hAnsi="Times New Roman" w:cs="Times New Roman"/>
          <w:color w:val="000000" w:themeColor="text1"/>
        </w:rPr>
        <w:t xml:space="preserve">). </w:t>
      </w:r>
      <w:r w:rsidR="00D86472" w:rsidRPr="00393683">
        <w:rPr>
          <w:rFonts w:ascii="Times New Roman" w:hAnsi="Times New Roman" w:cs="Times New Roman"/>
          <w:color w:val="000000" w:themeColor="text1"/>
        </w:rPr>
        <w:t>Nurses should</w:t>
      </w:r>
      <w:r w:rsidR="0037217E" w:rsidRPr="00393683">
        <w:rPr>
          <w:rFonts w:ascii="Times New Roman" w:hAnsi="Times New Roman" w:cs="Times New Roman"/>
          <w:color w:val="000000" w:themeColor="text1"/>
        </w:rPr>
        <w:t xml:space="preserve"> e</w:t>
      </w:r>
      <w:r w:rsidRPr="00393683">
        <w:rPr>
          <w:rFonts w:ascii="Times New Roman" w:hAnsi="Times New Roman" w:cs="Times New Roman"/>
          <w:color w:val="000000" w:themeColor="text1"/>
        </w:rPr>
        <w:t>nsure</w:t>
      </w:r>
      <w:r w:rsidR="0037217E" w:rsidRPr="00393683">
        <w:rPr>
          <w:rFonts w:ascii="Times New Roman" w:hAnsi="Times New Roman" w:cs="Times New Roman"/>
          <w:color w:val="000000" w:themeColor="text1"/>
        </w:rPr>
        <w:t xml:space="preserve"> that</w:t>
      </w:r>
      <w:r w:rsidRPr="00393683">
        <w:rPr>
          <w:rFonts w:ascii="Times New Roman" w:hAnsi="Times New Roman" w:cs="Times New Roman"/>
          <w:color w:val="000000" w:themeColor="text1"/>
        </w:rPr>
        <w:t xml:space="preserve"> a moving </w:t>
      </w:r>
      <w:r w:rsidRPr="00393683">
        <w:rPr>
          <w:rFonts w:ascii="Times New Roman" w:hAnsi="Times New Roman" w:cs="Times New Roman"/>
          <w:color w:val="000000" w:themeColor="text1"/>
        </w:rPr>
        <w:lastRenderedPageBreak/>
        <w:t xml:space="preserve">and handling risk assessment is completed prior to treatment to establish if additional equipment such as hoists are required. </w:t>
      </w:r>
    </w:p>
    <w:p w14:paraId="69337629" w14:textId="4967F042" w:rsidR="00C25C2D" w:rsidRPr="00393683" w:rsidRDefault="00D86472" w:rsidP="00733D66">
      <w:pPr>
        <w:pStyle w:val="ClaireNormal"/>
        <w:jc w:val="both"/>
        <w:rPr>
          <w:rFonts w:ascii="Times New Roman" w:hAnsi="Times New Roman" w:cs="Times New Roman"/>
          <w:color w:val="000000" w:themeColor="text1"/>
        </w:rPr>
      </w:pPr>
      <w:r w:rsidRPr="00393683">
        <w:rPr>
          <w:rFonts w:ascii="Times New Roman" w:hAnsi="Times New Roman" w:cs="Times New Roman"/>
          <w:color w:val="000000" w:themeColor="text1"/>
        </w:rPr>
        <w:t>Before administration of suppositories</w:t>
      </w:r>
      <w:r w:rsidR="00044AD6" w:rsidRPr="00393683">
        <w:rPr>
          <w:rFonts w:ascii="Times New Roman" w:hAnsi="Times New Roman" w:cs="Times New Roman"/>
          <w:color w:val="000000" w:themeColor="text1"/>
        </w:rPr>
        <w:t>,</w:t>
      </w:r>
      <w:r w:rsidRPr="00393683">
        <w:rPr>
          <w:rFonts w:ascii="Times New Roman" w:hAnsi="Times New Roman" w:cs="Times New Roman"/>
          <w:color w:val="000000" w:themeColor="text1"/>
        </w:rPr>
        <w:t xml:space="preserve"> it is essential to correctly assemble all the necessary equipment. T</w:t>
      </w:r>
      <w:r w:rsidR="00C25C2D" w:rsidRPr="00393683">
        <w:rPr>
          <w:rFonts w:ascii="Times New Roman" w:hAnsi="Times New Roman" w:cs="Times New Roman"/>
          <w:color w:val="000000" w:themeColor="text1"/>
        </w:rPr>
        <w:t xml:space="preserve">his should include: </w:t>
      </w:r>
    </w:p>
    <w:p w14:paraId="7548FF14" w14:textId="0ABEECE0" w:rsidR="00C25A32" w:rsidRPr="00393683" w:rsidRDefault="0037217E"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A prescription</w:t>
      </w:r>
      <w:r w:rsidR="00A40E69" w:rsidRPr="00393683">
        <w:rPr>
          <w:rFonts w:ascii="Times New Roman" w:hAnsi="Times New Roman" w:cs="Times New Roman"/>
          <w:color w:val="000000" w:themeColor="text1"/>
        </w:rPr>
        <w:t xml:space="preserve"> </w:t>
      </w:r>
      <w:r w:rsidR="00C25A32" w:rsidRPr="00393683">
        <w:rPr>
          <w:rFonts w:ascii="Times New Roman" w:hAnsi="Times New Roman" w:cs="Times New Roman"/>
          <w:color w:val="000000" w:themeColor="text1"/>
        </w:rPr>
        <w:t>written for the patient</w:t>
      </w:r>
    </w:p>
    <w:p w14:paraId="20DD280C" w14:textId="63134090" w:rsidR="00C25A32" w:rsidRPr="00393683" w:rsidRDefault="00C25A32"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The suppository</w:t>
      </w:r>
      <w:r w:rsidR="0037217E" w:rsidRPr="00393683">
        <w:rPr>
          <w:rFonts w:ascii="Times New Roman" w:hAnsi="Times New Roman" w:cs="Times New Roman"/>
          <w:color w:val="000000" w:themeColor="text1"/>
        </w:rPr>
        <w:t xml:space="preserve"> (correct dose should be calculated) </w:t>
      </w:r>
    </w:p>
    <w:p w14:paraId="5F561AB7" w14:textId="257B85E1" w:rsidR="00C25A32" w:rsidRPr="00393683" w:rsidRDefault="00C25A32"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Gloves and apron</w:t>
      </w:r>
    </w:p>
    <w:p w14:paraId="4823EE58" w14:textId="5F8A82BC" w:rsidR="00C25A32" w:rsidRPr="00393683" w:rsidRDefault="00A40E69"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A p</w:t>
      </w:r>
      <w:r w:rsidR="00C25A32" w:rsidRPr="00393683">
        <w:rPr>
          <w:rFonts w:ascii="Times New Roman" w:hAnsi="Times New Roman" w:cs="Times New Roman"/>
          <w:color w:val="000000" w:themeColor="text1"/>
        </w:rPr>
        <w:t>rotective cover (Incontinence sheet)</w:t>
      </w:r>
    </w:p>
    <w:p w14:paraId="0ECBCF66" w14:textId="1A29042C" w:rsidR="00C25A32" w:rsidRPr="00393683" w:rsidRDefault="00C25A32"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 xml:space="preserve">Lubrication </w:t>
      </w:r>
    </w:p>
    <w:p w14:paraId="2809C721" w14:textId="315D5C3B" w:rsidR="00C25A32" w:rsidRPr="00393683" w:rsidRDefault="00C25A32"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Care plan</w:t>
      </w:r>
    </w:p>
    <w:p w14:paraId="2ECAB3B8" w14:textId="1D5533D3" w:rsidR="00C25A32" w:rsidRPr="00393683" w:rsidRDefault="00EE6B6C" w:rsidP="00C25A32">
      <w:pPr>
        <w:pStyle w:val="ClaireNormal"/>
        <w:numPr>
          <w:ilvl w:val="0"/>
          <w:numId w:val="26"/>
        </w:numPr>
        <w:jc w:val="both"/>
        <w:rPr>
          <w:rFonts w:ascii="Times New Roman" w:hAnsi="Times New Roman" w:cs="Times New Roman"/>
          <w:color w:val="000000" w:themeColor="text1"/>
        </w:rPr>
      </w:pPr>
      <w:r w:rsidRPr="00393683">
        <w:rPr>
          <w:rFonts w:ascii="Times New Roman" w:hAnsi="Times New Roman" w:cs="Times New Roman"/>
          <w:color w:val="000000" w:themeColor="text1"/>
        </w:rPr>
        <w:t>Commode or bed</w:t>
      </w:r>
      <w:r w:rsidR="00C25A32" w:rsidRPr="00393683">
        <w:rPr>
          <w:rFonts w:ascii="Times New Roman" w:hAnsi="Times New Roman" w:cs="Times New Roman"/>
          <w:color w:val="000000" w:themeColor="text1"/>
        </w:rPr>
        <w:t xml:space="preserve">pan </w:t>
      </w:r>
      <w:r w:rsidR="00A01C05" w:rsidRPr="00393683">
        <w:rPr>
          <w:rFonts w:ascii="Times New Roman" w:hAnsi="Times New Roman" w:cs="Times New Roman"/>
          <w:color w:val="000000" w:themeColor="text1"/>
        </w:rPr>
        <w:t xml:space="preserve">in case of premature ejection of the suppositories </w:t>
      </w:r>
      <w:r w:rsidR="00C25A32" w:rsidRPr="00393683">
        <w:rPr>
          <w:rFonts w:ascii="Times New Roman" w:hAnsi="Times New Roman" w:cs="Times New Roman"/>
          <w:color w:val="000000" w:themeColor="text1"/>
        </w:rPr>
        <w:t>(Peate, 2015)</w:t>
      </w:r>
    </w:p>
    <w:p w14:paraId="5A20F2DA" w14:textId="77777777" w:rsidR="00B83312" w:rsidRPr="00393683" w:rsidRDefault="00B83312" w:rsidP="00B83312">
      <w:pPr>
        <w:pStyle w:val="ClaireNormal"/>
        <w:ind w:left="720"/>
        <w:jc w:val="both"/>
        <w:rPr>
          <w:rFonts w:ascii="Times New Roman" w:hAnsi="Times New Roman" w:cs="Times New Roman"/>
          <w:color w:val="000000" w:themeColor="text1"/>
        </w:rPr>
      </w:pPr>
    </w:p>
    <w:p w14:paraId="4CFEA4EB" w14:textId="6009B2B2" w:rsidR="00C25A32" w:rsidRPr="00393683" w:rsidRDefault="00C25A32" w:rsidP="00733D66">
      <w:pPr>
        <w:pStyle w:val="ClaireNormal"/>
        <w:jc w:val="both"/>
        <w:rPr>
          <w:rFonts w:ascii="Times New Roman" w:hAnsi="Times New Roman" w:cs="Times New Roman"/>
          <w:b/>
          <w:color w:val="000000" w:themeColor="text1"/>
        </w:rPr>
      </w:pPr>
      <w:r w:rsidRPr="00393683">
        <w:rPr>
          <w:rFonts w:ascii="Times New Roman" w:hAnsi="Times New Roman" w:cs="Times New Roman"/>
          <w:b/>
          <w:color w:val="000000" w:themeColor="text1"/>
        </w:rPr>
        <w:t xml:space="preserve">Procedure </w:t>
      </w:r>
    </w:p>
    <w:p w14:paraId="3F598C18" w14:textId="2584DE18" w:rsidR="00C25A32" w:rsidRPr="00393683" w:rsidRDefault="00C25A32"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color w:val="000000" w:themeColor="text1"/>
        </w:rPr>
        <w:t xml:space="preserve">Confirm the patient’s identity, explain and discuss the full procedure. </w:t>
      </w:r>
    </w:p>
    <w:p w14:paraId="2F0E917C" w14:textId="74A0BAE3" w:rsidR="00C25A32" w:rsidRPr="00393683" w:rsidRDefault="00C25A32"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Assess the patients</w:t>
      </w:r>
      <w:r w:rsidR="00A40E69" w:rsidRPr="00393683">
        <w:rPr>
          <w:rFonts w:ascii="Times New Roman" w:hAnsi="Times New Roman" w:cs="Times New Roman"/>
          <w:noProof/>
          <w:color w:val="000000" w:themeColor="text1"/>
          <w:lang w:eastAsia="en-GB"/>
        </w:rPr>
        <w:t>’</w:t>
      </w:r>
      <w:r w:rsidRPr="00393683">
        <w:rPr>
          <w:rFonts w:ascii="Times New Roman" w:hAnsi="Times New Roman" w:cs="Times New Roman"/>
          <w:noProof/>
          <w:color w:val="000000" w:themeColor="text1"/>
          <w:lang w:eastAsia="en-GB"/>
        </w:rPr>
        <w:t xml:space="preserve"> specific requirements and </w:t>
      </w:r>
      <w:r w:rsidR="00A40E69" w:rsidRPr="00393683">
        <w:rPr>
          <w:rFonts w:ascii="Times New Roman" w:hAnsi="Times New Roman" w:cs="Times New Roman"/>
          <w:noProof/>
          <w:color w:val="000000" w:themeColor="text1"/>
          <w:lang w:eastAsia="en-GB"/>
        </w:rPr>
        <w:t xml:space="preserve">the </w:t>
      </w:r>
      <w:r w:rsidRPr="00393683">
        <w:rPr>
          <w:rFonts w:ascii="Times New Roman" w:hAnsi="Times New Roman" w:cs="Times New Roman"/>
          <w:noProof/>
          <w:color w:val="000000" w:themeColor="text1"/>
          <w:lang w:eastAsia="en-GB"/>
        </w:rPr>
        <w:t>reason for intervention</w:t>
      </w:r>
      <w:r w:rsidR="00EE6B6C" w:rsidRPr="00393683">
        <w:rPr>
          <w:rFonts w:ascii="Times New Roman" w:hAnsi="Times New Roman" w:cs="Times New Roman"/>
          <w:noProof/>
          <w:color w:val="000000" w:themeColor="text1"/>
          <w:lang w:eastAsia="en-GB"/>
        </w:rPr>
        <w:t>. If the patient is constipated</w:t>
      </w:r>
      <w:r w:rsidRPr="00393683">
        <w:rPr>
          <w:rFonts w:ascii="Times New Roman" w:hAnsi="Times New Roman" w:cs="Times New Roman"/>
          <w:noProof/>
          <w:color w:val="000000" w:themeColor="text1"/>
          <w:lang w:eastAsia="en-GB"/>
        </w:rPr>
        <w:t xml:space="preserve"> a full physical, psychological and social assessment should be completed</w:t>
      </w:r>
      <w:r w:rsidR="0037217E" w:rsidRPr="00393683">
        <w:rPr>
          <w:rFonts w:ascii="Times New Roman" w:hAnsi="Times New Roman" w:cs="Times New Roman"/>
          <w:noProof/>
          <w:color w:val="000000" w:themeColor="text1"/>
          <w:lang w:eastAsia="en-GB"/>
        </w:rPr>
        <w:t xml:space="preserve"> (NICE, 2017)</w:t>
      </w:r>
      <w:r w:rsidRPr="00393683">
        <w:rPr>
          <w:rFonts w:ascii="Times New Roman" w:hAnsi="Times New Roman" w:cs="Times New Roman"/>
          <w:noProof/>
          <w:color w:val="000000" w:themeColor="text1"/>
          <w:lang w:eastAsia="en-GB"/>
        </w:rPr>
        <w:t xml:space="preserve">. </w:t>
      </w:r>
    </w:p>
    <w:p w14:paraId="37C54AB7" w14:textId="0DE6C3E5" w:rsidR="00C25A32" w:rsidRPr="00393683" w:rsidRDefault="00EE6B6C"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If a medication suppository is administered</w:t>
      </w:r>
      <w:r w:rsidR="00A01C05" w:rsidRPr="00393683">
        <w:rPr>
          <w:rFonts w:ascii="Times New Roman" w:hAnsi="Times New Roman" w:cs="Times New Roman"/>
          <w:noProof/>
          <w:color w:val="000000" w:themeColor="text1"/>
          <w:lang w:eastAsia="en-GB"/>
        </w:rPr>
        <w:t>, it is best to do this after the bowels have b</w:t>
      </w:r>
      <w:r w:rsidR="00796D56" w:rsidRPr="00393683">
        <w:rPr>
          <w:rFonts w:ascii="Times New Roman" w:hAnsi="Times New Roman" w:cs="Times New Roman"/>
          <w:noProof/>
          <w:color w:val="000000" w:themeColor="text1"/>
          <w:lang w:eastAsia="en-GB"/>
        </w:rPr>
        <w:t xml:space="preserve">een emptied to enable </w:t>
      </w:r>
      <w:r w:rsidRPr="00393683">
        <w:rPr>
          <w:rFonts w:ascii="Times New Roman" w:hAnsi="Times New Roman" w:cs="Times New Roman"/>
          <w:noProof/>
          <w:color w:val="000000" w:themeColor="text1"/>
          <w:lang w:eastAsia="en-GB"/>
        </w:rPr>
        <w:t>absorption</w:t>
      </w:r>
      <w:r w:rsidR="00A01C05" w:rsidRPr="00393683">
        <w:rPr>
          <w:rFonts w:ascii="Times New Roman" w:hAnsi="Times New Roman" w:cs="Times New Roman"/>
          <w:noProof/>
          <w:color w:val="000000" w:themeColor="text1"/>
          <w:lang w:eastAsia="en-GB"/>
        </w:rPr>
        <w:t xml:space="preserve"> by the rectal mucosa and</w:t>
      </w:r>
      <w:r w:rsidR="00796D56" w:rsidRPr="00393683">
        <w:rPr>
          <w:rFonts w:ascii="Times New Roman" w:hAnsi="Times New Roman" w:cs="Times New Roman"/>
          <w:noProof/>
          <w:color w:val="000000" w:themeColor="text1"/>
          <w:lang w:eastAsia="en-GB"/>
        </w:rPr>
        <w:t xml:space="preserve"> prevent</w:t>
      </w:r>
      <w:r w:rsidR="00A01C05" w:rsidRPr="00393683">
        <w:rPr>
          <w:rFonts w:ascii="Times New Roman" w:hAnsi="Times New Roman" w:cs="Times New Roman"/>
          <w:noProof/>
          <w:color w:val="000000" w:themeColor="text1"/>
          <w:lang w:eastAsia="en-GB"/>
        </w:rPr>
        <w:t xml:space="preserve"> prematur</w:t>
      </w:r>
      <w:r w:rsidR="00044AD6" w:rsidRPr="00393683">
        <w:rPr>
          <w:rFonts w:ascii="Times New Roman" w:hAnsi="Times New Roman" w:cs="Times New Roman"/>
          <w:noProof/>
          <w:color w:val="000000" w:themeColor="text1"/>
          <w:lang w:eastAsia="en-GB"/>
        </w:rPr>
        <w:t xml:space="preserve">e expulsion of the suppository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p>
    <w:p w14:paraId="156209FC" w14:textId="1E71F263" w:rsidR="00A01C05" w:rsidRPr="00393683" w:rsidRDefault="00A01C05"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Wash hands</w:t>
      </w:r>
      <w:r w:rsidR="005D0827" w:rsidRPr="00393683">
        <w:rPr>
          <w:rFonts w:ascii="Times New Roman" w:hAnsi="Times New Roman" w:cs="Times New Roman"/>
          <w:noProof/>
          <w:color w:val="000000" w:themeColor="text1"/>
          <w:lang w:eastAsia="en-GB"/>
        </w:rPr>
        <w:t xml:space="preserve"> and put on apron and gloves</w:t>
      </w:r>
      <w:r w:rsidR="0037217E" w:rsidRPr="00393683">
        <w:rPr>
          <w:rFonts w:ascii="Times New Roman" w:hAnsi="Times New Roman" w:cs="Times New Roman"/>
          <w:noProof/>
          <w:color w:val="000000" w:themeColor="text1"/>
          <w:lang w:eastAsia="en-GB"/>
        </w:rPr>
        <w:t>. This is to ensure</w:t>
      </w:r>
      <w:r w:rsidRPr="00393683">
        <w:rPr>
          <w:rFonts w:ascii="Times New Roman" w:hAnsi="Times New Roman" w:cs="Times New Roman"/>
          <w:noProof/>
          <w:color w:val="000000" w:themeColor="text1"/>
          <w:lang w:eastAsia="en-GB"/>
        </w:rPr>
        <w:t xml:space="preserve"> that hygiene and infection control measures are maintained</w:t>
      </w:r>
      <w:r w:rsidR="00EA02CA" w:rsidRPr="00393683">
        <w:rPr>
          <w:rFonts w:ascii="Times New Roman" w:hAnsi="Times New Roman" w:cs="Times New Roman"/>
          <w:noProof/>
          <w:color w:val="000000" w:themeColor="text1"/>
          <w:lang w:eastAsia="en-GB"/>
        </w:rPr>
        <w:t xml:space="preserve"> </w:t>
      </w:r>
      <w:r w:rsidR="00EA02CA" w:rsidRPr="00393683">
        <w:rPr>
          <w:rFonts w:ascii="Times New Roman" w:hAnsi="Times New Roman" w:cs="Times New Roman"/>
          <w:color w:val="000000" w:themeColor="text1"/>
        </w:rPr>
        <w:t>(</w:t>
      </w:r>
      <w:r w:rsidR="00EA02CA" w:rsidRPr="00393683">
        <w:rPr>
          <w:rFonts w:ascii="Times New Roman" w:hAnsi="Times New Roman" w:cs="Times New Roman"/>
          <w:noProof/>
          <w:color w:val="000000" w:themeColor="text1"/>
          <w:lang w:eastAsia="en-GB"/>
        </w:rPr>
        <w:t xml:space="preserve">Dougherty &amp; Lister, </w:t>
      </w:r>
      <w:r w:rsidR="00EA02CA" w:rsidRPr="00393683">
        <w:rPr>
          <w:rFonts w:ascii="Times New Roman" w:hAnsi="Times New Roman" w:cs="Times New Roman"/>
          <w:color w:val="000000" w:themeColor="text1"/>
        </w:rPr>
        <w:t xml:space="preserve">2015). </w:t>
      </w:r>
    </w:p>
    <w:p w14:paraId="26D02446" w14:textId="64C3326A" w:rsidR="00C25A32" w:rsidRPr="00393683" w:rsidRDefault="00A01C05"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Close the door or draw the curtains to maintai</w:t>
      </w:r>
      <w:r w:rsidR="0037217E" w:rsidRPr="00393683">
        <w:rPr>
          <w:rFonts w:ascii="Times New Roman" w:hAnsi="Times New Roman" w:cs="Times New Roman"/>
          <w:noProof/>
          <w:color w:val="000000" w:themeColor="text1"/>
          <w:lang w:eastAsia="en-GB"/>
        </w:rPr>
        <w:t>n privacy and dignity (NMC, 2015</w:t>
      </w:r>
      <w:r w:rsidRPr="00393683">
        <w:rPr>
          <w:rFonts w:ascii="Times New Roman" w:hAnsi="Times New Roman" w:cs="Times New Roman"/>
          <w:noProof/>
          <w:color w:val="000000" w:themeColor="text1"/>
          <w:lang w:eastAsia="en-GB"/>
        </w:rPr>
        <w:t xml:space="preserve">). </w:t>
      </w:r>
    </w:p>
    <w:p w14:paraId="19545ADD" w14:textId="2AF9F82E" w:rsidR="005D0827" w:rsidRPr="00393683" w:rsidRDefault="005D0827"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lastRenderedPageBreak/>
        <w:t xml:space="preserve">Remove the patients clothing from the waist down if they are unable to do this themselves. </w:t>
      </w:r>
    </w:p>
    <w:p w14:paraId="1A0C6A72" w14:textId="69886614" w:rsidR="00C25A32" w:rsidRPr="00393683" w:rsidRDefault="005D0827"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The patient sho</w:t>
      </w:r>
      <w:r w:rsidR="00A40E69" w:rsidRPr="00393683">
        <w:rPr>
          <w:rFonts w:ascii="Times New Roman" w:hAnsi="Times New Roman" w:cs="Times New Roman"/>
          <w:noProof/>
          <w:color w:val="000000" w:themeColor="text1"/>
          <w:lang w:eastAsia="en-GB"/>
        </w:rPr>
        <w:t>uld lie on</w:t>
      </w:r>
      <w:r w:rsidR="00A01C05" w:rsidRPr="00393683">
        <w:rPr>
          <w:rFonts w:ascii="Times New Roman" w:hAnsi="Times New Roman" w:cs="Times New Roman"/>
          <w:noProof/>
          <w:color w:val="000000" w:themeColor="text1"/>
          <w:lang w:eastAsia="en-GB"/>
        </w:rPr>
        <w:t xml:space="preserve"> their left side, knees flexed with the upper knee higher than the lower knee and buttocks nea</w:t>
      </w:r>
      <w:r w:rsidR="00044AD6" w:rsidRPr="00393683">
        <w:rPr>
          <w:rFonts w:ascii="Times New Roman" w:hAnsi="Times New Roman" w:cs="Times New Roman"/>
          <w:noProof/>
          <w:color w:val="000000" w:themeColor="text1"/>
          <w:lang w:eastAsia="en-GB"/>
        </w:rPr>
        <w:t>r the edge of the bed</w:t>
      </w:r>
      <w:r w:rsidR="00044AD6" w:rsidRPr="00393683">
        <w:rPr>
          <w:rFonts w:ascii="Times New Roman" w:hAnsi="Times New Roman" w:cs="Times New Roman"/>
          <w:color w:val="000000" w:themeColor="text1"/>
        </w:rPr>
        <w:t xml:space="preserve"> (</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r w:rsidR="00A01C05" w:rsidRPr="00393683">
        <w:rPr>
          <w:rFonts w:ascii="Times New Roman" w:hAnsi="Times New Roman" w:cs="Times New Roman"/>
          <w:noProof/>
          <w:color w:val="000000" w:themeColor="text1"/>
          <w:lang w:eastAsia="en-GB"/>
        </w:rPr>
        <w:t xml:space="preserve"> This supports easy passage of the suppository into the rectum and follows t</w:t>
      </w:r>
      <w:r w:rsidR="00EE6B6C" w:rsidRPr="00393683">
        <w:rPr>
          <w:rFonts w:ascii="Times New Roman" w:hAnsi="Times New Roman" w:cs="Times New Roman"/>
          <w:noProof/>
          <w:color w:val="000000" w:themeColor="text1"/>
          <w:lang w:eastAsia="en-GB"/>
        </w:rPr>
        <w:t>he anatomy of the colon.  Flexion</w:t>
      </w:r>
      <w:r w:rsidR="00A01C05" w:rsidRPr="00393683">
        <w:rPr>
          <w:rFonts w:ascii="Times New Roman" w:hAnsi="Times New Roman" w:cs="Times New Roman"/>
          <w:noProof/>
          <w:color w:val="000000" w:themeColor="text1"/>
          <w:lang w:eastAsia="en-GB"/>
        </w:rPr>
        <w:t xml:space="preserve"> of the knees assists in reducing discomfort as the suppository i</w:t>
      </w:r>
      <w:r w:rsidR="00EE6B6C" w:rsidRPr="00393683">
        <w:rPr>
          <w:rFonts w:ascii="Times New Roman" w:hAnsi="Times New Roman" w:cs="Times New Roman"/>
          <w:noProof/>
          <w:color w:val="000000" w:themeColor="text1"/>
          <w:lang w:eastAsia="en-GB"/>
        </w:rPr>
        <w:t>s passed through the anal sphinc</w:t>
      </w:r>
      <w:r w:rsidR="00044AD6" w:rsidRPr="00393683">
        <w:rPr>
          <w:rFonts w:ascii="Times New Roman" w:hAnsi="Times New Roman" w:cs="Times New Roman"/>
          <w:noProof/>
          <w:color w:val="000000" w:themeColor="text1"/>
          <w:lang w:eastAsia="en-GB"/>
        </w:rPr>
        <w:t xml:space="preserve">ter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2015).</w:t>
      </w:r>
      <w:r w:rsidRPr="00393683">
        <w:rPr>
          <w:rFonts w:ascii="Times New Roman" w:hAnsi="Times New Roman" w:cs="Times New Roman"/>
          <w:noProof/>
          <w:color w:val="000000" w:themeColor="text1"/>
          <w:lang w:eastAsia="en-GB"/>
        </w:rPr>
        <w:t xml:space="preserve"> Note </w:t>
      </w:r>
      <w:r w:rsidR="0037217E" w:rsidRPr="00393683">
        <w:rPr>
          <w:rFonts w:ascii="Times New Roman" w:hAnsi="Times New Roman" w:cs="Times New Roman"/>
          <w:noProof/>
          <w:color w:val="000000" w:themeColor="text1"/>
          <w:lang w:eastAsia="en-GB"/>
        </w:rPr>
        <w:t xml:space="preserve">that </w:t>
      </w:r>
      <w:r w:rsidRPr="00393683">
        <w:rPr>
          <w:rFonts w:ascii="Times New Roman" w:hAnsi="Times New Roman" w:cs="Times New Roman"/>
          <w:noProof/>
          <w:color w:val="000000" w:themeColor="text1"/>
          <w:lang w:eastAsia="en-GB"/>
        </w:rPr>
        <w:t xml:space="preserve">patients with musculoskeletal conditions may not be able to lie in this position. </w:t>
      </w:r>
    </w:p>
    <w:p w14:paraId="3CA1579D" w14:textId="14AAF79B" w:rsidR="00C25C2D" w:rsidRPr="00393683" w:rsidRDefault="00C25C2D" w:rsidP="00C25C2D">
      <w:pPr>
        <w:pStyle w:val="ClaireNormal"/>
        <w:spacing w:before="0" w:after="0"/>
        <w:ind w:left="720"/>
        <w:jc w:val="both"/>
        <w:rPr>
          <w:rFonts w:ascii="Times New Roman" w:hAnsi="Times New Roman" w:cs="Times New Roman"/>
          <w:i/>
          <w:noProof/>
          <w:color w:val="000000" w:themeColor="text1"/>
          <w:lang w:eastAsia="en-GB"/>
        </w:rPr>
      </w:pPr>
      <w:r w:rsidRPr="00393683">
        <w:rPr>
          <w:rFonts w:ascii="Times New Roman" w:hAnsi="Times New Roman" w:cs="Times New Roman"/>
          <w:i/>
          <w:noProof/>
          <w:color w:val="000000" w:themeColor="text1"/>
          <w:lang w:eastAsia="en-GB"/>
        </w:rPr>
        <w:t xml:space="preserve">Insert picture of lateral positioning </w:t>
      </w:r>
    </w:p>
    <w:p w14:paraId="1E8E12DD" w14:textId="34C4E502" w:rsidR="005D0827" w:rsidRPr="00393683" w:rsidRDefault="00EE6B6C" w:rsidP="008A71B9">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Ensure that the disposable</w:t>
      </w:r>
      <w:r w:rsidR="005D0827" w:rsidRPr="00393683">
        <w:rPr>
          <w:rFonts w:ascii="Times New Roman" w:hAnsi="Times New Roman" w:cs="Times New Roman"/>
          <w:noProof/>
          <w:color w:val="000000" w:themeColor="text1"/>
          <w:lang w:eastAsia="en-GB"/>
        </w:rPr>
        <w:t xml:space="preserve"> incontine</w:t>
      </w:r>
      <w:r w:rsidRPr="00393683">
        <w:rPr>
          <w:rFonts w:ascii="Times New Roman" w:hAnsi="Times New Roman" w:cs="Times New Roman"/>
          <w:noProof/>
          <w:color w:val="000000" w:themeColor="text1"/>
          <w:lang w:eastAsia="en-GB"/>
        </w:rPr>
        <w:t>n</w:t>
      </w:r>
      <w:r w:rsidR="005D0827" w:rsidRPr="00393683">
        <w:rPr>
          <w:rFonts w:ascii="Times New Roman" w:hAnsi="Times New Roman" w:cs="Times New Roman"/>
          <w:noProof/>
          <w:color w:val="000000" w:themeColor="text1"/>
          <w:lang w:eastAsia="en-GB"/>
        </w:rPr>
        <w:t xml:space="preserve">ce </w:t>
      </w:r>
      <w:r w:rsidRPr="00393683">
        <w:rPr>
          <w:rFonts w:ascii="Times New Roman" w:hAnsi="Times New Roman" w:cs="Times New Roman"/>
          <w:noProof/>
          <w:color w:val="000000" w:themeColor="text1"/>
          <w:lang w:eastAsia="en-GB"/>
        </w:rPr>
        <w:t>sheet is underneath the patients</w:t>
      </w:r>
      <w:r w:rsidR="00097C77" w:rsidRPr="00393683">
        <w:rPr>
          <w:rFonts w:ascii="Times New Roman" w:hAnsi="Times New Roman" w:cs="Times New Roman"/>
          <w:noProof/>
          <w:color w:val="000000" w:themeColor="text1"/>
          <w:lang w:eastAsia="en-GB"/>
        </w:rPr>
        <w:t>’</w:t>
      </w:r>
      <w:r w:rsidR="005D0827" w:rsidRPr="00393683">
        <w:rPr>
          <w:rFonts w:ascii="Times New Roman" w:hAnsi="Times New Roman" w:cs="Times New Roman"/>
          <w:noProof/>
          <w:color w:val="000000" w:themeColor="text1"/>
          <w:lang w:eastAsia="en-GB"/>
        </w:rPr>
        <w:t xml:space="preserve"> buttocks and hips. Not only does this avoid unneces</w:t>
      </w:r>
      <w:r w:rsidRPr="00393683">
        <w:rPr>
          <w:rFonts w:ascii="Times New Roman" w:hAnsi="Times New Roman" w:cs="Times New Roman"/>
          <w:noProof/>
          <w:color w:val="000000" w:themeColor="text1"/>
          <w:lang w:eastAsia="en-GB"/>
        </w:rPr>
        <w:t>s</w:t>
      </w:r>
      <w:r w:rsidR="005D0827" w:rsidRPr="00393683">
        <w:rPr>
          <w:rFonts w:ascii="Times New Roman" w:hAnsi="Times New Roman" w:cs="Times New Roman"/>
          <w:noProof/>
          <w:color w:val="000000" w:themeColor="text1"/>
          <w:lang w:eastAsia="en-GB"/>
        </w:rPr>
        <w:t>ary soiling but reduces the risk of cross infection and prese</w:t>
      </w:r>
      <w:r w:rsidRPr="00393683">
        <w:rPr>
          <w:rFonts w:ascii="Times New Roman" w:hAnsi="Times New Roman" w:cs="Times New Roman"/>
          <w:noProof/>
          <w:color w:val="000000" w:themeColor="text1"/>
          <w:lang w:eastAsia="en-GB"/>
        </w:rPr>
        <w:t>rves the patients</w:t>
      </w:r>
      <w:r w:rsidR="00097C77" w:rsidRPr="00393683">
        <w:rPr>
          <w:rFonts w:ascii="Times New Roman" w:hAnsi="Times New Roman" w:cs="Times New Roman"/>
          <w:noProof/>
          <w:color w:val="000000" w:themeColor="text1"/>
          <w:lang w:eastAsia="en-GB"/>
        </w:rPr>
        <w:t xml:space="preserve">’ </w:t>
      </w:r>
      <w:r w:rsidR="005D0827" w:rsidRPr="00393683">
        <w:rPr>
          <w:rFonts w:ascii="Times New Roman" w:hAnsi="Times New Roman" w:cs="Times New Roman"/>
          <w:noProof/>
          <w:color w:val="000000" w:themeColor="text1"/>
          <w:lang w:eastAsia="en-GB"/>
        </w:rPr>
        <w:t>dignity if a premature</w:t>
      </w:r>
      <w:r w:rsidR="00044AD6" w:rsidRPr="00393683">
        <w:rPr>
          <w:rFonts w:ascii="Times New Roman" w:hAnsi="Times New Roman" w:cs="Times New Roman"/>
          <w:noProof/>
          <w:color w:val="000000" w:themeColor="text1"/>
          <w:lang w:eastAsia="en-GB"/>
        </w:rPr>
        <w:t xml:space="preserve"> or rapid evacuation occurs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p>
    <w:p w14:paraId="5ECC5300" w14:textId="0E649F4D" w:rsidR="00C666A9" w:rsidRPr="00393683" w:rsidRDefault="005D0827" w:rsidP="00097C7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Change gloves and place lubricating jelly on the gauze and blunt end of the suppository. </w:t>
      </w:r>
      <w:r w:rsidR="00C666A9" w:rsidRPr="00393683">
        <w:rPr>
          <w:rFonts w:ascii="Times New Roman" w:hAnsi="Times New Roman" w:cs="Times New Roman"/>
          <w:noProof/>
          <w:color w:val="000000" w:themeColor="text1"/>
          <w:lang w:eastAsia="en-GB"/>
        </w:rPr>
        <w:t xml:space="preserve">Lubrication reduces friction, aids insertion and </w:t>
      </w:r>
      <w:r w:rsidR="00044AD6" w:rsidRPr="00393683">
        <w:rPr>
          <w:rFonts w:ascii="Times New Roman" w:hAnsi="Times New Roman" w:cs="Times New Roman"/>
          <w:noProof/>
          <w:color w:val="000000" w:themeColor="text1"/>
          <w:lang w:eastAsia="en-GB"/>
        </w:rPr>
        <w:t>reduces anal mucosal trauma</w:t>
      </w:r>
      <w:r w:rsidR="00C666A9" w:rsidRPr="00393683">
        <w:rPr>
          <w:rFonts w:ascii="Times New Roman" w:hAnsi="Times New Roman" w:cs="Times New Roman"/>
          <w:noProof/>
          <w:color w:val="000000" w:themeColor="text1"/>
          <w:lang w:eastAsia="en-GB"/>
        </w:rPr>
        <w:t xml:space="preserve">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p>
    <w:p w14:paraId="429998EE" w14:textId="1E9E2FA2" w:rsidR="00C666A9" w:rsidRPr="00393683" w:rsidRDefault="003D73EA"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 Separate the buttocks</w:t>
      </w:r>
      <w:r w:rsidR="00C666A9" w:rsidRPr="00393683">
        <w:rPr>
          <w:rFonts w:ascii="Times New Roman" w:hAnsi="Times New Roman" w:cs="Times New Roman"/>
          <w:noProof/>
          <w:color w:val="000000" w:themeColor="text1"/>
          <w:lang w:eastAsia="en-GB"/>
        </w:rPr>
        <w:t xml:space="preserve"> and observe the perineal and perianal areas. Document any abnormalities for example haemorrhoids, prolapse, rash, dis</w:t>
      </w:r>
      <w:r w:rsidR="00A40E69" w:rsidRPr="00393683">
        <w:rPr>
          <w:rFonts w:ascii="Times New Roman" w:hAnsi="Times New Roman" w:cs="Times New Roman"/>
          <w:noProof/>
          <w:color w:val="000000" w:themeColor="text1"/>
          <w:lang w:eastAsia="en-GB"/>
        </w:rPr>
        <w:t>c</w:t>
      </w:r>
      <w:r w:rsidR="00C666A9" w:rsidRPr="00393683">
        <w:rPr>
          <w:rFonts w:ascii="Times New Roman" w:hAnsi="Times New Roman" w:cs="Times New Roman"/>
          <w:noProof/>
          <w:color w:val="000000" w:themeColor="text1"/>
          <w:lang w:eastAsia="en-GB"/>
        </w:rPr>
        <w:t>harge or bleeding (Peate, 2015)</w:t>
      </w:r>
      <w:r w:rsidR="00C05FCB" w:rsidRPr="00393683">
        <w:rPr>
          <w:rFonts w:ascii="Times New Roman" w:hAnsi="Times New Roman" w:cs="Times New Roman"/>
          <w:noProof/>
          <w:color w:val="000000" w:themeColor="text1"/>
          <w:lang w:eastAsia="en-GB"/>
        </w:rPr>
        <w:t>.</w:t>
      </w:r>
    </w:p>
    <w:p w14:paraId="3A331DA8" w14:textId="6CF2F423" w:rsidR="00C05FCB" w:rsidRPr="00393683" w:rsidRDefault="00A40E69"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Lubricate</w:t>
      </w:r>
      <w:r w:rsidR="00C05FCB" w:rsidRPr="00393683">
        <w:rPr>
          <w:rFonts w:ascii="Times New Roman" w:hAnsi="Times New Roman" w:cs="Times New Roman"/>
          <w:noProof/>
          <w:color w:val="000000" w:themeColor="text1"/>
          <w:lang w:eastAsia="en-GB"/>
        </w:rPr>
        <w:t xml:space="preserve"> index finger and gently insert into </w:t>
      </w:r>
      <w:r w:rsidRPr="00393683">
        <w:rPr>
          <w:rFonts w:ascii="Times New Roman" w:hAnsi="Times New Roman" w:cs="Times New Roman"/>
          <w:noProof/>
          <w:color w:val="000000" w:themeColor="text1"/>
          <w:lang w:eastAsia="en-GB"/>
        </w:rPr>
        <w:t>the rectum to ascertain</w:t>
      </w:r>
      <w:r w:rsidR="00A4486B" w:rsidRPr="00393683">
        <w:rPr>
          <w:rFonts w:ascii="Times New Roman" w:hAnsi="Times New Roman" w:cs="Times New Roman"/>
          <w:noProof/>
          <w:color w:val="000000" w:themeColor="text1"/>
          <w:lang w:eastAsia="en-GB"/>
        </w:rPr>
        <w:t xml:space="preserve"> if it is empty or full. If the suppository is to relieve constipation it should not be given if the rectum is empty (Peate, 2015). </w:t>
      </w:r>
    </w:p>
    <w:p w14:paraId="518923BA" w14:textId="101B9448" w:rsidR="003D73EA" w:rsidRPr="00393683" w:rsidRDefault="00C666A9"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 I</w:t>
      </w:r>
      <w:r w:rsidR="003D73EA" w:rsidRPr="00393683">
        <w:rPr>
          <w:rFonts w:ascii="Times New Roman" w:hAnsi="Times New Roman" w:cs="Times New Roman"/>
          <w:noProof/>
          <w:color w:val="000000" w:themeColor="text1"/>
          <w:lang w:eastAsia="en-GB"/>
        </w:rPr>
        <w:t xml:space="preserve">nsert the </w:t>
      </w:r>
      <w:r w:rsidR="00F56907" w:rsidRPr="00393683">
        <w:rPr>
          <w:rFonts w:ascii="Times New Roman" w:hAnsi="Times New Roman" w:cs="Times New Roman"/>
          <w:noProof/>
          <w:color w:val="000000" w:themeColor="text1"/>
          <w:lang w:eastAsia="en-GB"/>
        </w:rPr>
        <w:t xml:space="preserve">suppository approximately the full length of </w:t>
      </w:r>
      <w:r w:rsidR="00044AD6" w:rsidRPr="00393683">
        <w:rPr>
          <w:rFonts w:ascii="Times New Roman" w:hAnsi="Times New Roman" w:cs="Times New Roman"/>
          <w:noProof/>
          <w:color w:val="000000" w:themeColor="text1"/>
          <w:lang w:eastAsia="en-GB"/>
        </w:rPr>
        <w:t xml:space="preserve">the </w:t>
      </w:r>
      <w:r w:rsidR="00F56907" w:rsidRPr="00393683">
        <w:rPr>
          <w:rFonts w:ascii="Times New Roman" w:hAnsi="Times New Roman" w:cs="Times New Roman"/>
          <w:noProof/>
          <w:color w:val="000000" w:themeColor="text1"/>
          <w:lang w:eastAsia="en-GB"/>
        </w:rPr>
        <w:t>index finger</w:t>
      </w:r>
      <w:r w:rsidRPr="00393683">
        <w:rPr>
          <w:rFonts w:ascii="Times New Roman" w:hAnsi="Times New Roman" w:cs="Times New Roman"/>
          <w:noProof/>
          <w:color w:val="000000" w:themeColor="text1"/>
          <w:lang w:eastAsia="en-GB"/>
        </w:rPr>
        <w:t>. The</w:t>
      </w:r>
      <w:r w:rsidR="00097C77" w:rsidRPr="00393683">
        <w:rPr>
          <w:rFonts w:ascii="Times New Roman" w:hAnsi="Times New Roman" w:cs="Times New Roman"/>
          <w:noProof/>
          <w:color w:val="000000" w:themeColor="text1"/>
          <w:lang w:eastAsia="en-GB"/>
        </w:rPr>
        <w:t xml:space="preserve"> anal canal is about 2-4cm long</w:t>
      </w:r>
      <w:r w:rsidRPr="00393683">
        <w:rPr>
          <w:rFonts w:ascii="Times New Roman" w:hAnsi="Times New Roman" w:cs="Times New Roman"/>
          <w:noProof/>
          <w:color w:val="000000" w:themeColor="text1"/>
          <w:lang w:eastAsia="en-GB"/>
        </w:rPr>
        <w:t xml:space="preserve"> </w:t>
      </w:r>
      <w:r w:rsidR="00F56907" w:rsidRPr="00393683">
        <w:rPr>
          <w:rFonts w:ascii="Times New Roman" w:hAnsi="Times New Roman" w:cs="Times New Roman"/>
          <w:noProof/>
          <w:color w:val="000000" w:themeColor="text1"/>
          <w:lang w:eastAsia="en-GB"/>
        </w:rPr>
        <w:t xml:space="preserve">and </w:t>
      </w:r>
      <w:r w:rsidR="0037217E" w:rsidRPr="00393683">
        <w:rPr>
          <w:rFonts w:ascii="Times New Roman" w:hAnsi="Times New Roman" w:cs="Times New Roman"/>
          <w:noProof/>
          <w:color w:val="000000" w:themeColor="text1"/>
          <w:lang w:eastAsia="en-GB"/>
        </w:rPr>
        <w:t xml:space="preserve">insertion of the suppository beyond </w:t>
      </w:r>
      <w:r w:rsidRPr="00393683">
        <w:rPr>
          <w:rFonts w:ascii="Times New Roman" w:hAnsi="Times New Roman" w:cs="Times New Roman"/>
          <w:noProof/>
          <w:color w:val="000000" w:themeColor="text1"/>
          <w:lang w:eastAsia="en-GB"/>
        </w:rPr>
        <w:t>this ensures that it will be</w:t>
      </w:r>
      <w:r w:rsidR="00044AD6" w:rsidRPr="00393683">
        <w:rPr>
          <w:rFonts w:ascii="Times New Roman" w:hAnsi="Times New Roman" w:cs="Times New Roman"/>
          <w:noProof/>
          <w:color w:val="000000" w:themeColor="text1"/>
          <w:lang w:eastAsia="en-GB"/>
        </w:rPr>
        <w:t xml:space="preserve"> retained (Pegram et al, 2008</w:t>
      </w:r>
      <w:r w:rsidRPr="00393683">
        <w:rPr>
          <w:rFonts w:ascii="Times New Roman" w:hAnsi="Times New Roman" w:cs="Times New Roman"/>
          <w:noProof/>
          <w:color w:val="000000" w:themeColor="text1"/>
          <w:lang w:eastAsia="en-GB"/>
        </w:rPr>
        <w:t xml:space="preserve">). </w:t>
      </w:r>
      <w:r w:rsidR="00A4486B" w:rsidRPr="00393683">
        <w:rPr>
          <w:rFonts w:ascii="Times New Roman" w:hAnsi="Times New Roman" w:cs="Times New Roman"/>
          <w:noProof/>
          <w:color w:val="000000" w:themeColor="text1"/>
          <w:lang w:eastAsia="en-GB"/>
        </w:rPr>
        <w:t xml:space="preserve">Repeat procedure if there is a second suppository. </w:t>
      </w:r>
    </w:p>
    <w:p w14:paraId="2C56056A" w14:textId="5580BB63" w:rsidR="00C666A9" w:rsidRPr="00393683" w:rsidRDefault="00A4486B"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Following insertion of the suppository clean away any excess lubricating jelly using the gauze this is to ensure comfort and avoid excoriatio</w:t>
      </w:r>
      <w:r w:rsidR="00044AD6" w:rsidRPr="00393683">
        <w:rPr>
          <w:rFonts w:ascii="Times New Roman" w:hAnsi="Times New Roman" w:cs="Times New Roman"/>
          <w:noProof/>
          <w:color w:val="000000" w:themeColor="text1"/>
          <w:lang w:eastAsia="en-GB"/>
        </w:rPr>
        <w:t xml:space="preserve">n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 xml:space="preserve">2015). </w:t>
      </w:r>
    </w:p>
    <w:p w14:paraId="5537FDC8" w14:textId="1A35B2A5" w:rsidR="00A4486B" w:rsidRPr="00393683" w:rsidRDefault="00A4486B"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Advise the patient to retain the suppository for 20 minutes or for as long as they are able to. If the suppository is medicated remind the patient that the aim is to retain the </w:t>
      </w:r>
      <w:r w:rsidR="00A40E69" w:rsidRPr="00393683">
        <w:rPr>
          <w:rFonts w:ascii="Times New Roman" w:hAnsi="Times New Roman" w:cs="Times New Roman"/>
          <w:noProof/>
          <w:color w:val="000000" w:themeColor="text1"/>
          <w:lang w:eastAsia="en-GB"/>
        </w:rPr>
        <w:t xml:space="preserve">suppository until </w:t>
      </w:r>
      <w:r w:rsidR="00A40E69" w:rsidRPr="00393683">
        <w:rPr>
          <w:rFonts w:ascii="Times New Roman" w:hAnsi="Times New Roman" w:cs="Times New Roman"/>
          <w:noProof/>
          <w:color w:val="000000" w:themeColor="text1"/>
          <w:lang w:eastAsia="en-GB"/>
        </w:rPr>
        <w:lastRenderedPageBreak/>
        <w:t>full absorption</w:t>
      </w:r>
      <w:r w:rsidR="00044AD6" w:rsidRPr="00393683">
        <w:rPr>
          <w:rFonts w:ascii="Times New Roman" w:hAnsi="Times New Roman" w:cs="Times New Roman"/>
          <w:noProof/>
          <w:color w:val="000000" w:themeColor="text1"/>
          <w:lang w:eastAsia="en-GB"/>
        </w:rPr>
        <w:t xml:space="preserve"> </w:t>
      </w:r>
      <w:r w:rsidR="00044AD6" w:rsidRPr="00393683">
        <w:rPr>
          <w:rFonts w:ascii="Times New Roman" w:hAnsi="Times New Roman" w:cs="Times New Roman"/>
          <w:color w:val="000000" w:themeColor="text1"/>
        </w:rPr>
        <w:t>(</w:t>
      </w:r>
      <w:r w:rsidR="00044AD6" w:rsidRPr="00393683">
        <w:rPr>
          <w:rFonts w:ascii="Times New Roman" w:hAnsi="Times New Roman" w:cs="Times New Roman"/>
          <w:noProof/>
          <w:color w:val="000000" w:themeColor="text1"/>
          <w:lang w:eastAsia="en-GB"/>
        </w:rPr>
        <w:t xml:space="preserve">Dougherty &amp; Lister, </w:t>
      </w:r>
      <w:r w:rsidR="00044AD6" w:rsidRPr="00393683">
        <w:rPr>
          <w:rFonts w:ascii="Times New Roman" w:hAnsi="Times New Roman" w:cs="Times New Roman"/>
          <w:color w:val="000000" w:themeColor="text1"/>
        </w:rPr>
        <w:t>2015).</w:t>
      </w:r>
      <w:r w:rsidRPr="00393683">
        <w:rPr>
          <w:rFonts w:ascii="Times New Roman" w:hAnsi="Times New Roman" w:cs="Times New Roman"/>
          <w:noProof/>
          <w:color w:val="000000" w:themeColor="text1"/>
          <w:lang w:eastAsia="en-GB"/>
        </w:rPr>
        <w:t xml:space="preserve"> Inform the patient that they may have some discharge as the medication melts. </w:t>
      </w:r>
    </w:p>
    <w:p w14:paraId="345D9DD8" w14:textId="443F8EE2" w:rsidR="00A4486B" w:rsidRPr="00393683" w:rsidRDefault="00A4486B"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Remo</w:t>
      </w:r>
      <w:r w:rsidR="00A40E69" w:rsidRPr="00393683">
        <w:rPr>
          <w:rFonts w:ascii="Times New Roman" w:hAnsi="Times New Roman" w:cs="Times New Roman"/>
          <w:noProof/>
          <w:color w:val="000000" w:themeColor="text1"/>
          <w:lang w:eastAsia="en-GB"/>
        </w:rPr>
        <w:t>ve and dispose of all equipment</w:t>
      </w:r>
      <w:r w:rsidRPr="00393683">
        <w:rPr>
          <w:rFonts w:ascii="Times New Roman" w:hAnsi="Times New Roman" w:cs="Times New Roman"/>
          <w:noProof/>
          <w:color w:val="000000" w:themeColor="text1"/>
          <w:lang w:eastAsia="en-GB"/>
        </w:rPr>
        <w:t xml:space="preserve"> according to local policy. Wash hands.</w:t>
      </w:r>
    </w:p>
    <w:p w14:paraId="0B3FC7E8" w14:textId="58DE944C" w:rsidR="00A4486B" w:rsidRPr="00393683" w:rsidRDefault="00A4486B"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Document treatment. If the suppository has been given for constipation record the result</w:t>
      </w:r>
      <w:r w:rsidR="00097C77" w:rsidRPr="00393683">
        <w:rPr>
          <w:rFonts w:ascii="Times New Roman" w:hAnsi="Times New Roman" w:cs="Times New Roman"/>
          <w:noProof/>
          <w:color w:val="000000" w:themeColor="text1"/>
          <w:lang w:eastAsia="en-GB"/>
        </w:rPr>
        <w:t xml:space="preserve"> using the </w:t>
      </w:r>
      <w:r w:rsidR="00C25C2D" w:rsidRPr="00393683">
        <w:rPr>
          <w:rFonts w:ascii="Times New Roman" w:hAnsi="Times New Roman" w:cs="Times New Roman"/>
          <w:noProof/>
          <w:color w:val="000000" w:themeColor="text1"/>
          <w:lang w:eastAsia="en-GB"/>
        </w:rPr>
        <w:t>Bristol Stool Cha</w:t>
      </w:r>
      <w:r w:rsidR="00A40E69" w:rsidRPr="00393683">
        <w:rPr>
          <w:rFonts w:ascii="Times New Roman" w:hAnsi="Times New Roman" w:cs="Times New Roman"/>
          <w:noProof/>
          <w:color w:val="000000" w:themeColor="text1"/>
          <w:lang w:eastAsia="en-GB"/>
        </w:rPr>
        <w:t>rt. Document colour, consistency</w:t>
      </w:r>
      <w:r w:rsidR="00C25C2D" w:rsidRPr="00393683">
        <w:rPr>
          <w:rFonts w:ascii="Times New Roman" w:hAnsi="Times New Roman" w:cs="Times New Roman"/>
          <w:noProof/>
          <w:color w:val="000000" w:themeColor="text1"/>
          <w:lang w:eastAsia="en-GB"/>
        </w:rPr>
        <w:t xml:space="preserve"> and amount. Avoid subjective descriptions such as copious amounts or +++.</w:t>
      </w:r>
    </w:p>
    <w:p w14:paraId="7DE9B96A" w14:textId="0A7B1BFC" w:rsidR="00C25C2D" w:rsidRPr="00393683" w:rsidRDefault="00C25C2D" w:rsidP="00C25C2D">
      <w:pPr>
        <w:pStyle w:val="ClaireNormal"/>
        <w:spacing w:before="0" w:after="0"/>
        <w:ind w:left="720"/>
        <w:jc w:val="both"/>
        <w:rPr>
          <w:rFonts w:ascii="Times New Roman" w:hAnsi="Times New Roman" w:cs="Times New Roman"/>
          <w:i/>
          <w:noProof/>
          <w:color w:val="000000" w:themeColor="text1"/>
          <w:lang w:eastAsia="en-GB"/>
        </w:rPr>
      </w:pPr>
      <w:r w:rsidRPr="00393683">
        <w:rPr>
          <w:rFonts w:ascii="Times New Roman" w:hAnsi="Times New Roman" w:cs="Times New Roman"/>
          <w:i/>
          <w:noProof/>
          <w:color w:val="000000" w:themeColor="text1"/>
          <w:lang w:eastAsia="en-GB"/>
        </w:rPr>
        <w:t xml:space="preserve">Insert picture of Bristol Stool Chart </w:t>
      </w:r>
    </w:p>
    <w:p w14:paraId="58AAF527" w14:textId="3C96EE2C" w:rsidR="00C25C2D" w:rsidRPr="00393683" w:rsidRDefault="00796D56" w:rsidP="005D0827">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Monitor the patient for</w:t>
      </w:r>
      <w:r w:rsidR="00C25C2D" w:rsidRPr="00393683">
        <w:rPr>
          <w:rFonts w:ascii="Times New Roman" w:hAnsi="Times New Roman" w:cs="Times New Roman"/>
          <w:noProof/>
          <w:color w:val="000000" w:themeColor="text1"/>
          <w:lang w:eastAsia="en-GB"/>
        </w:rPr>
        <w:t xml:space="preserve"> any adverse reactions. </w:t>
      </w:r>
    </w:p>
    <w:p w14:paraId="0F8F9317" w14:textId="18AD4D67" w:rsidR="00C25C2D" w:rsidRPr="00393683" w:rsidRDefault="00B83312" w:rsidP="00B83312">
      <w:pPr>
        <w:pStyle w:val="ClaireNormal"/>
        <w:numPr>
          <w:ilvl w:val="0"/>
          <w:numId w:val="25"/>
        </w:numPr>
        <w:spacing w:before="0" w:after="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Reassess if</w:t>
      </w:r>
      <w:r w:rsidR="00F56907" w:rsidRPr="00393683">
        <w:rPr>
          <w:rFonts w:ascii="Times New Roman" w:hAnsi="Times New Roman" w:cs="Times New Roman"/>
          <w:noProof/>
          <w:color w:val="000000" w:themeColor="text1"/>
          <w:lang w:eastAsia="en-GB"/>
        </w:rPr>
        <w:t xml:space="preserve"> symptoms persist. </w:t>
      </w:r>
    </w:p>
    <w:p w14:paraId="2630A28D"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2D8C0FB"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40703B25"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2C99CBBD"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2329EE93"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1AB239DF"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4262E9E4"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67B3AD69"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73109053"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5D7DB1AB"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A15CE27"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7192909F"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1EC31787"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D6A61F2"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53C5AD4"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67754FA7"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1A7DB54D"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63A11992"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65EE4A2" w14:textId="77777777" w:rsidR="00174CE5" w:rsidRPr="00393683" w:rsidRDefault="00174CE5" w:rsidP="00174CE5">
      <w:pPr>
        <w:pStyle w:val="ClaireNormal"/>
        <w:spacing w:before="0" w:after="0"/>
        <w:ind w:left="360"/>
        <w:jc w:val="both"/>
        <w:rPr>
          <w:rFonts w:ascii="Times New Roman" w:hAnsi="Times New Roman" w:cs="Times New Roman"/>
          <w:noProof/>
          <w:color w:val="000000" w:themeColor="text1"/>
          <w:lang w:eastAsia="en-GB"/>
        </w:rPr>
      </w:pPr>
    </w:p>
    <w:p w14:paraId="3A003698" w14:textId="77777777" w:rsidR="00C25C2D" w:rsidRPr="00393683" w:rsidRDefault="00C25C2D" w:rsidP="00C25C2D">
      <w:pPr>
        <w:pStyle w:val="ClaireNormal"/>
        <w:spacing w:before="0" w:after="0"/>
        <w:ind w:left="360"/>
        <w:jc w:val="both"/>
        <w:rPr>
          <w:rFonts w:ascii="Times New Roman" w:hAnsi="Times New Roman" w:cs="Times New Roman"/>
          <w:b/>
          <w:color w:val="000000" w:themeColor="text1"/>
          <w:u w:val="single"/>
        </w:rPr>
      </w:pPr>
    </w:p>
    <w:p w14:paraId="0BEE2664" w14:textId="696050F4" w:rsidR="00080C80" w:rsidRPr="00393683" w:rsidRDefault="00103D70" w:rsidP="00C25C2D">
      <w:pPr>
        <w:pStyle w:val="ClaireNormal"/>
        <w:spacing w:before="0" w:after="0"/>
        <w:ind w:left="360"/>
        <w:jc w:val="both"/>
        <w:rPr>
          <w:rFonts w:ascii="Times New Roman" w:hAnsi="Times New Roman" w:cs="Times New Roman"/>
          <w:noProof/>
          <w:color w:val="000000" w:themeColor="text1"/>
          <w:lang w:eastAsia="en-GB"/>
        </w:rPr>
      </w:pPr>
      <w:r w:rsidRPr="00393683">
        <w:rPr>
          <w:rFonts w:ascii="Times New Roman" w:hAnsi="Times New Roman" w:cs="Times New Roman"/>
          <w:b/>
          <w:color w:val="000000" w:themeColor="text1"/>
          <w:u w:val="single"/>
        </w:rPr>
        <w:t>Reference</w:t>
      </w:r>
      <w:r w:rsidR="00733D66" w:rsidRPr="00393683">
        <w:rPr>
          <w:rFonts w:ascii="Times New Roman" w:hAnsi="Times New Roman" w:cs="Times New Roman"/>
          <w:b/>
          <w:color w:val="000000" w:themeColor="text1"/>
          <w:u w:val="single"/>
        </w:rPr>
        <w:t xml:space="preserve"> List</w:t>
      </w:r>
      <w:r w:rsidRPr="00393683">
        <w:rPr>
          <w:rFonts w:ascii="Times New Roman" w:hAnsi="Times New Roman" w:cs="Times New Roman"/>
          <w:b/>
          <w:color w:val="000000" w:themeColor="text1"/>
          <w:u w:val="single"/>
        </w:rPr>
        <w:t>:</w:t>
      </w:r>
      <w:r w:rsidR="00922F13" w:rsidRPr="00393683">
        <w:rPr>
          <w:rFonts w:ascii="Times New Roman" w:hAnsi="Times New Roman" w:cs="Times New Roman"/>
          <w:noProof/>
          <w:color w:val="000000" w:themeColor="text1"/>
          <w:lang w:eastAsia="en-GB"/>
        </w:rPr>
        <w:t xml:space="preserve"> </w:t>
      </w:r>
    </w:p>
    <w:p w14:paraId="62F8EEAD" w14:textId="718D3744" w:rsidR="00814262"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Abd-ElMaeboud, K., El-Naggar, T., El-Hawi, E., Mahmoud, S</w:t>
      </w:r>
      <w:r w:rsidR="004C3126" w:rsidRPr="00393683">
        <w:rPr>
          <w:rFonts w:ascii="Times New Roman" w:hAnsi="Times New Roman" w:cs="Times New Roman"/>
          <w:noProof/>
          <w:color w:val="000000" w:themeColor="text1"/>
          <w:lang w:eastAsia="en-GB"/>
        </w:rPr>
        <w:t xml:space="preserve">. &amp; Abd-El-Hay, S. (1991). </w:t>
      </w:r>
      <w:r w:rsidR="00EA02CA" w:rsidRPr="00393683">
        <w:rPr>
          <w:rFonts w:ascii="Times New Roman" w:hAnsi="Times New Roman" w:cs="Times New Roman"/>
          <w:noProof/>
          <w:color w:val="000000" w:themeColor="text1"/>
          <w:lang w:eastAsia="en-GB"/>
        </w:rPr>
        <w:t>‘</w:t>
      </w:r>
      <w:r w:rsidR="004C3126" w:rsidRPr="00393683">
        <w:rPr>
          <w:rFonts w:ascii="Times New Roman" w:hAnsi="Times New Roman" w:cs="Times New Roman"/>
          <w:noProof/>
          <w:color w:val="000000" w:themeColor="text1"/>
          <w:lang w:eastAsia="en-GB"/>
        </w:rPr>
        <w:t>Rect</w:t>
      </w:r>
      <w:r w:rsidRPr="00393683">
        <w:rPr>
          <w:rFonts w:ascii="Times New Roman" w:hAnsi="Times New Roman" w:cs="Times New Roman"/>
          <w:noProof/>
          <w:color w:val="000000" w:themeColor="text1"/>
          <w:lang w:eastAsia="en-GB"/>
        </w:rPr>
        <w:t>al suppository: commonsense and mode of insertion.</w:t>
      </w:r>
      <w:r w:rsidR="00EA02CA" w:rsidRPr="00393683">
        <w:rPr>
          <w:rFonts w:ascii="Times New Roman" w:hAnsi="Times New Roman" w:cs="Times New Roman"/>
          <w:noProof/>
          <w:color w:val="000000" w:themeColor="text1"/>
          <w:lang w:eastAsia="en-GB"/>
        </w:rPr>
        <w:t>’</w:t>
      </w:r>
      <w:r w:rsidRPr="00393683">
        <w:rPr>
          <w:rFonts w:ascii="Times New Roman" w:hAnsi="Times New Roman" w:cs="Times New Roman"/>
          <w:noProof/>
          <w:color w:val="000000" w:themeColor="text1"/>
          <w:lang w:eastAsia="en-GB"/>
        </w:rPr>
        <w:t xml:space="preserve"> The Lancet, 338(8770), pp.798-800.</w:t>
      </w:r>
    </w:p>
    <w:p w14:paraId="4CBA2E56" w14:textId="77777777" w:rsidR="009D17A9" w:rsidRPr="00393683" w:rsidRDefault="009D17A9"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D9073C2" w14:textId="6978459A" w:rsidR="009D17A9" w:rsidRPr="00393683" w:rsidRDefault="009D17A9" w:rsidP="009D17A9">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BNF Britsih National Formulary – NICE, (online) Cks.nice.org.uk. Avaliable at: </w:t>
      </w:r>
      <w:hyperlink r:id="rId8" w:history="1">
        <w:r w:rsidRPr="00393683">
          <w:rPr>
            <w:rStyle w:val="Hyperlink"/>
            <w:rFonts w:ascii="Times New Roman" w:hAnsi="Times New Roman" w:cs="Times New Roman"/>
            <w:noProof/>
            <w:lang w:eastAsia="en-GB"/>
          </w:rPr>
          <w:t>https://bnf.nice.org.uk/</w:t>
        </w:r>
      </w:hyperlink>
      <w:r w:rsidRPr="00393683">
        <w:rPr>
          <w:rFonts w:ascii="Times New Roman" w:hAnsi="Times New Roman" w:cs="Times New Roman"/>
          <w:noProof/>
          <w:color w:val="000000" w:themeColor="text1"/>
          <w:lang w:eastAsia="en-GB"/>
        </w:rPr>
        <w:t xml:space="preserve"> (Accessed 16 Nov. 2018)</w:t>
      </w:r>
    </w:p>
    <w:p w14:paraId="1DB0F22A" w14:textId="77777777"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5A5AB96" w14:textId="66AD38ED"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Dougherty, L. &amp;Lister, S. (2015). The Royal Marsden manua</w:t>
      </w:r>
      <w:r w:rsidR="00044AD6" w:rsidRPr="00393683">
        <w:rPr>
          <w:rFonts w:ascii="Times New Roman" w:hAnsi="Times New Roman" w:cs="Times New Roman"/>
          <w:noProof/>
          <w:color w:val="000000" w:themeColor="text1"/>
          <w:lang w:eastAsia="en-GB"/>
        </w:rPr>
        <w:t>l of clinical nursing procedures</w:t>
      </w:r>
      <w:r w:rsidRPr="00393683">
        <w:rPr>
          <w:rFonts w:ascii="Times New Roman" w:hAnsi="Times New Roman" w:cs="Times New Roman"/>
          <w:noProof/>
          <w:color w:val="000000" w:themeColor="text1"/>
          <w:lang w:eastAsia="en-GB"/>
        </w:rPr>
        <w:t xml:space="preserve">. Chichester: Wiley-Blackwell, pp. 184-186. </w:t>
      </w:r>
    </w:p>
    <w:p w14:paraId="7A373BC8" w14:textId="77777777"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33FD6370" w14:textId="096DFA8A"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Galbraith, A. (2007) Fundamentals of pharmacology – an applied approach for nursing and health. 2ed. Harlow: Prentice Hall.</w:t>
      </w:r>
    </w:p>
    <w:p w14:paraId="423F5C43" w14:textId="77777777" w:rsidR="004653A9" w:rsidRPr="00393683" w:rsidRDefault="004653A9"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3C34CF6" w14:textId="38DCF4DB" w:rsidR="004653A9" w:rsidRPr="00393683" w:rsidRDefault="004653A9"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Kyle, G. (2009) </w:t>
      </w:r>
      <w:r w:rsidR="00EA02CA" w:rsidRPr="00393683">
        <w:rPr>
          <w:rFonts w:ascii="Times New Roman" w:hAnsi="Times New Roman" w:cs="Times New Roman"/>
          <w:noProof/>
          <w:color w:val="000000" w:themeColor="text1"/>
          <w:lang w:eastAsia="en-GB"/>
        </w:rPr>
        <w:t>‘</w:t>
      </w:r>
      <w:r w:rsidRPr="00393683">
        <w:rPr>
          <w:rFonts w:ascii="Times New Roman" w:hAnsi="Times New Roman" w:cs="Times New Roman"/>
          <w:noProof/>
          <w:color w:val="000000" w:themeColor="text1"/>
          <w:lang w:eastAsia="en-GB"/>
        </w:rPr>
        <w:t xml:space="preserve">Should a suppository be inserted with the </w:t>
      </w:r>
      <w:r w:rsidR="00EA02CA" w:rsidRPr="00393683">
        <w:rPr>
          <w:rFonts w:ascii="Times New Roman" w:hAnsi="Times New Roman" w:cs="Times New Roman"/>
          <w:noProof/>
          <w:color w:val="000000" w:themeColor="text1"/>
          <w:lang w:eastAsia="en-GB"/>
        </w:rPr>
        <w:t>blunt end or the pointed end first, or does it matter?’ Nursing Times. 105, 2, 16.</w:t>
      </w:r>
    </w:p>
    <w:p w14:paraId="67879375" w14:textId="77777777"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60DA21E" w14:textId="47235712"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NICE Excellence (2018). BISACODYL/Drug/BNF provided by NICE. (online)Bnf.nice.org.uk. Available at </w:t>
      </w:r>
      <w:hyperlink r:id="rId9" w:history="1">
        <w:r w:rsidRPr="00393683">
          <w:rPr>
            <w:rStyle w:val="Hyperlink"/>
            <w:rFonts w:ascii="Times New Roman" w:hAnsi="Times New Roman" w:cs="Times New Roman"/>
            <w:noProof/>
            <w:lang w:eastAsia="en-GB"/>
          </w:rPr>
          <w:t>https://bnf.nice.org.uk/drug/bisacodyl.html</w:t>
        </w:r>
      </w:hyperlink>
      <w:r w:rsidRPr="00393683">
        <w:rPr>
          <w:rFonts w:ascii="Times New Roman" w:hAnsi="Times New Roman" w:cs="Times New Roman"/>
          <w:noProof/>
          <w:color w:val="000000" w:themeColor="text1"/>
          <w:lang w:eastAsia="en-GB"/>
        </w:rPr>
        <w:t xml:space="preserve"> (Accessed 11 Sep. 2018)</w:t>
      </w:r>
    </w:p>
    <w:p w14:paraId="68274F8A" w14:textId="77777777" w:rsidR="00E02177" w:rsidRPr="00393683" w:rsidRDefault="00E02177" w:rsidP="009D17A9">
      <w:pPr>
        <w:pStyle w:val="ClaireNormal"/>
        <w:spacing w:before="0" w:after="0" w:line="240" w:lineRule="auto"/>
        <w:jc w:val="both"/>
        <w:rPr>
          <w:rFonts w:ascii="Times New Roman" w:hAnsi="Times New Roman" w:cs="Times New Roman"/>
          <w:noProof/>
          <w:color w:val="000000" w:themeColor="text1"/>
          <w:lang w:eastAsia="en-GB"/>
        </w:rPr>
      </w:pPr>
    </w:p>
    <w:p w14:paraId="0FEDE495" w14:textId="3466F0CF" w:rsidR="006F30F9" w:rsidRPr="00393683" w:rsidRDefault="00E02177" w:rsidP="006F30F9">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NICE (2017). Constipation – NICE CKS. (online) Cks.nice.org.uk. Available at: </w:t>
      </w:r>
      <w:hyperlink r:id="rId10" w:anchor="!scenario" w:history="1">
        <w:r w:rsidR="00B83312" w:rsidRPr="00393683">
          <w:rPr>
            <w:rStyle w:val="Hyperlink"/>
            <w:rFonts w:ascii="Times New Roman" w:hAnsi="Times New Roman" w:cs="Times New Roman"/>
            <w:noProof/>
            <w:lang w:eastAsia="en-GB"/>
          </w:rPr>
          <w:t>https://cks.nice.org.uk/consipation#!scenario</w:t>
        </w:r>
      </w:hyperlink>
      <w:r w:rsidR="00B83312" w:rsidRPr="00393683">
        <w:rPr>
          <w:rFonts w:ascii="Times New Roman" w:hAnsi="Times New Roman" w:cs="Times New Roman"/>
          <w:noProof/>
          <w:color w:val="000000" w:themeColor="text1"/>
          <w:lang w:eastAsia="en-GB"/>
        </w:rPr>
        <w:t xml:space="preserve"> (Accessed 11 Sept. 2018)</w:t>
      </w:r>
    </w:p>
    <w:p w14:paraId="175B86B0" w14:textId="77777777"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C5A3E19" w14:textId="33E28478"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 xml:space="preserve">NMC (2015). The Code. (online) Nmc.org.uk. Available at: </w:t>
      </w:r>
      <w:hyperlink r:id="rId11" w:history="1">
        <w:r w:rsidRPr="00393683">
          <w:rPr>
            <w:rStyle w:val="Hyperlink"/>
            <w:rFonts w:ascii="Times New Roman" w:hAnsi="Times New Roman" w:cs="Times New Roman"/>
            <w:noProof/>
            <w:lang w:eastAsia="en-GB"/>
          </w:rPr>
          <w:t>https://ww.nmc.org.uk/standards/code/read-the-code-online</w:t>
        </w:r>
      </w:hyperlink>
      <w:r w:rsidRPr="00393683">
        <w:rPr>
          <w:rFonts w:ascii="Times New Roman" w:hAnsi="Times New Roman" w:cs="Times New Roman"/>
          <w:noProof/>
          <w:color w:val="000000" w:themeColor="text1"/>
          <w:lang w:eastAsia="en-GB"/>
        </w:rPr>
        <w:t xml:space="preserve"> (Accessed 11 Sep. 2018)</w:t>
      </w:r>
    </w:p>
    <w:p w14:paraId="0418A2E5" w14:textId="77777777" w:rsidR="006F30F9" w:rsidRPr="00393683" w:rsidRDefault="006F30F9"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323477A2" w14:textId="7E8D0463" w:rsidR="006F30F9" w:rsidRPr="00393683" w:rsidRDefault="006F30F9" w:rsidP="006F30F9">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Norton, C. (2006) ‘Constipation in older patients: effects on quality of life.’ Bristish Journal of Nursing, 15 (4), pp. 188-192</w:t>
      </w:r>
    </w:p>
    <w:p w14:paraId="6913B3B8" w14:textId="77777777"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400B548" w14:textId="5B314032" w:rsidR="00B83312" w:rsidRPr="00393683"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Peate, I. (2015). How to administer suppositories. Nursing Standard, 30(1), pp.34-36</w:t>
      </w:r>
    </w:p>
    <w:p w14:paraId="0DD60114" w14:textId="77777777" w:rsidR="00881E7A" w:rsidRPr="00393683" w:rsidRDefault="00881E7A"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5F0F9D90" w14:textId="6C841BD8" w:rsidR="00881E7A" w:rsidRPr="00393683" w:rsidRDefault="00881E7A" w:rsidP="00881E7A">
      <w:pPr>
        <w:pStyle w:val="ClaireNormal"/>
        <w:spacing w:before="0" w:after="0" w:line="240" w:lineRule="auto"/>
        <w:ind w:left="360"/>
        <w:jc w:val="both"/>
        <w:rPr>
          <w:rFonts w:ascii="Times New Roman" w:hAnsi="Times New Roman" w:cs="Times New Roman"/>
          <w:noProof/>
          <w:color w:val="000000" w:themeColor="text1"/>
          <w:lang w:eastAsia="en-GB"/>
        </w:rPr>
      </w:pPr>
      <w:r w:rsidRPr="00393683">
        <w:rPr>
          <w:rFonts w:ascii="Times New Roman" w:hAnsi="Times New Roman" w:cs="Times New Roman"/>
          <w:noProof/>
          <w:color w:val="000000" w:themeColor="text1"/>
          <w:lang w:eastAsia="en-GB"/>
        </w:rPr>
        <w:t>Pegram, A., Bloomfield, J. and Jones, A. (2008). ‘Safe use of rectal suppositories and enemas with       adult patients.’ Nursing Standard, 22(38), pp. 39-41</w:t>
      </w:r>
    </w:p>
    <w:p w14:paraId="65F40FD0" w14:textId="77777777" w:rsidR="00881E7A" w:rsidRPr="00393683" w:rsidRDefault="00881E7A"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F300730" w14:textId="77777777"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0908C4F" w14:textId="77777777" w:rsidR="00E02177" w:rsidRPr="00393683"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2E94DD9" w14:textId="77777777" w:rsidR="00814262" w:rsidRPr="00393683" w:rsidRDefault="00814262" w:rsidP="00FB7B7E">
      <w:pPr>
        <w:pStyle w:val="ClaireNormal"/>
        <w:spacing w:before="0" w:after="0"/>
        <w:jc w:val="both"/>
        <w:rPr>
          <w:rFonts w:ascii="Times New Roman" w:hAnsi="Times New Roman" w:cs="Times New Roman"/>
          <w:noProof/>
          <w:color w:val="000000" w:themeColor="text1"/>
          <w:lang w:eastAsia="en-GB"/>
        </w:rPr>
      </w:pPr>
      <w:bookmarkStart w:id="0" w:name="_GoBack"/>
      <w:bookmarkEnd w:id="0"/>
    </w:p>
    <w:p w14:paraId="7EE74684" w14:textId="77777777" w:rsidR="00393AED" w:rsidRPr="00393683" w:rsidRDefault="00393AED" w:rsidP="00393AED">
      <w:pPr>
        <w:shd w:val="clear" w:color="auto" w:fill="FFFFFF"/>
        <w:spacing w:line="0" w:lineRule="auto"/>
        <w:rPr>
          <w:rFonts w:ascii="ff2" w:eastAsia="Times New Roman" w:hAnsi="ff2"/>
          <w:color w:val="231F20"/>
          <w:sz w:val="430"/>
          <w:szCs w:val="430"/>
          <w:lang w:eastAsia="en-GB"/>
        </w:rPr>
      </w:pPr>
      <w:r w:rsidRPr="00393683">
        <w:rPr>
          <w:rFonts w:ascii="ff2" w:eastAsia="Times New Roman" w:hAnsi="ff2"/>
          <w:color w:val="231F20"/>
          <w:sz w:val="430"/>
          <w:szCs w:val="430"/>
          <w:lang w:eastAsia="en-GB"/>
        </w:rPr>
        <w:t>Medical device related</w:t>
      </w:r>
    </w:p>
    <w:p w14:paraId="0989285F" w14:textId="77777777" w:rsidR="00393AED" w:rsidRPr="00393683" w:rsidRDefault="00393AED" w:rsidP="00393AED">
      <w:pPr>
        <w:shd w:val="clear" w:color="auto" w:fill="FFFFFF"/>
        <w:spacing w:line="0" w:lineRule="auto"/>
        <w:rPr>
          <w:rFonts w:ascii="ff2" w:eastAsia="Times New Roman" w:hAnsi="ff2"/>
          <w:color w:val="231F20"/>
          <w:sz w:val="430"/>
          <w:szCs w:val="430"/>
          <w:lang w:eastAsia="en-GB"/>
        </w:rPr>
      </w:pPr>
      <w:r w:rsidRPr="00393683">
        <w:rPr>
          <w:rFonts w:ascii="ff2" w:eastAsia="Times New Roman" w:hAnsi="ff2"/>
          <w:color w:val="231F20"/>
          <w:sz w:val="430"/>
          <w:szCs w:val="430"/>
          <w:lang w:eastAsia="en-GB"/>
        </w:rPr>
        <w:t>pressure ulcers in</w:t>
      </w:r>
    </w:p>
    <w:p w14:paraId="6DDE8612" w14:textId="77777777" w:rsidR="00393AED" w:rsidRPr="00393683" w:rsidRDefault="00393AED" w:rsidP="00393AED">
      <w:pPr>
        <w:shd w:val="clear" w:color="auto" w:fill="FFFFFF"/>
        <w:spacing w:line="0" w:lineRule="auto"/>
        <w:rPr>
          <w:rFonts w:ascii="ff2" w:eastAsia="Times New Roman" w:hAnsi="ff2"/>
          <w:color w:val="231F20"/>
          <w:sz w:val="430"/>
          <w:szCs w:val="430"/>
          <w:lang w:eastAsia="en-GB"/>
        </w:rPr>
      </w:pPr>
      <w:r w:rsidRPr="00393683">
        <w:rPr>
          <w:rFonts w:ascii="ff2" w:eastAsia="Times New Roman" w:hAnsi="ff2"/>
          <w:color w:val="231F20"/>
          <w:sz w:val="430"/>
          <w:szCs w:val="430"/>
          <w:lang w:eastAsia="en-GB"/>
        </w:rPr>
        <w:t>hospitalized patients</w:t>
      </w:r>
    </w:p>
    <w:p w14:paraId="0CCA5E46" w14:textId="77777777" w:rsidR="00393AED" w:rsidRPr="00393683" w:rsidRDefault="00393AED" w:rsidP="00393AED">
      <w:pPr>
        <w:shd w:val="clear" w:color="auto" w:fill="FFFFFF"/>
        <w:spacing w:line="0" w:lineRule="auto"/>
        <w:rPr>
          <w:rFonts w:ascii="ff2" w:eastAsia="Times New Roman" w:hAnsi="ff2"/>
          <w:color w:val="231F20"/>
          <w:sz w:val="167"/>
          <w:szCs w:val="167"/>
          <w:lang w:eastAsia="en-GB"/>
        </w:rPr>
      </w:pPr>
      <w:r w:rsidRPr="00393683">
        <w:rPr>
          <w:rFonts w:ascii="ff2" w:eastAsia="Times New Roman" w:hAnsi="ff2"/>
          <w:color w:val="231F20"/>
          <w:sz w:val="167"/>
          <w:szCs w:val="167"/>
          <w:lang w:eastAsia="en-GB"/>
        </w:rPr>
        <w:t>Joyce M Black, Janet E Cuddigan, Maralyn A Walko, L Alan Didier,</w:t>
      </w:r>
    </w:p>
    <w:p w14:paraId="4A8F4F1D" w14:textId="77777777" w:rsidR="00393AED" w:rsidRPr="00393683" w:rsidRDefault="00393AED" w:rsidP="00393AED">
      <w:pPr>
        <w:shd w:val="clear" w:color="auto" w:fill="FFFFFF"/>
        <w:spacing w:line="0" w:lineRule="auto"/>
        <w:rPr>
          <w:rFonts w:ascii="ff2" w:eastAsia="Times New Roman" w:hAnsi="ff2"/>
          <w:color w:val="231F20"/>
          <w:sz w:val="167"/>
          <w:szCs w:val="167"/>
          <w:lang w:eastAsia="en-GB"/>
        </w:rPr>
      </w:pPr>
      <w:r w:rsidRPr="00393683">
        <w:rPr>
          <w:rFonts w:ascii="ff2" w:eastAsia="Times New Roman" w:hAnsi="ff2"/>
          <w:color w:val="231F20"/>
          <w:sz w:val="167"/>
          <w:szCs w:val="167"/>
          <w:lang w:eastAsia="en-GB"/>
        </w:rPr>
        <w:t>Maria J Lander, Maureen R Kelpe</w:t>
      </w:r>
    </w:p>
    <w:p w14:paraId="76DAE166" w14:textId="77777777" w:rsidR="00393AED" w:rsidRPr="00393683" w:rsidRDefault="00393AED" w:rsidP="00393AED">
      <w:pPr>
        <w:shd w:val="clear" w:color="auto" w:fill="FFFFFF"/>
        <w:spacing w:line="0" w:lineRule="auto"/>
        <w:rPr>
          <w:rFonts w:ascii="ff2" w:eastAsia="Times New Roman" w:hAnsi="ff2"/>
          <w:color w:val="231F20"/>
          <w:spacing w:val="-1"/>
          <w:sz w:val="108"/>
          <w:szCs w:val="108"/>
          <w:lang w:eastAsia="en-GB"/>
        </w:rPr>
      </w:pPr>
      <w:r w:rsidRPr="00393683">
        <w:rPr>
          <w:rFonts w:ascii="ff2" w:eastAsia="Times New Roman" w:hAnsi="ff2"/>
          <w:color w:val="231F20"/>
          <w:spacing w:val="-1"/>
          <w:sz w:val="108"/>
          <w:szCs w:val="108"/>
          <w:lang w:eastAsia="en-GB"/>
        </w:rPr>
        <w:t xml:space="preserve">Black JM, Cuddigan JE, Walko MA, Didier LA, Lander MJ, </w:t>
      </w:r>
      <w:r w:rsidRPr="00393683">
        <w:rPr>
          <w:rFonts w:ascii="ff2" w:eastAsia="Times New Roman" w:hAnsi="ff2"/>
          <w:color w:val="231F20"/>
          <w:sz w:val="108"/>
          <w:szCs w:val="108"/>
          <w:lang w:eastAsia="en-GB"/>
        </w:rPr>
        <w:t>Kelpe MR. Medical device r</w:t>
      </w:r>
      <w:r w:rsidRPr="00393683">
        <w:rPr>
          <w:rFonts w:ascii="ff2" w:eastAsia="Times New Roman" w:hAnsi="ff2"/>
          <w:color w:val="231F20"/>
          <w:spacing w:val="1"/>
          <w:sz w:val="108"/>
          <w:szCs w:val="108"/>
          <w:lang w:eastAsia="en-GB"/>
        </w:rPr>
        <w:t>elated pressure ulcers in</w:t>
      </w:r>
    </w:p>
    <w:p w14:paraId="46060C67"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393683">
        <w:rPr>
          <w:rFonts w:ascii="ff2" w:eastAsia="Times New Roman" w:hAnsi="ff2"/>
          <w:color w:val="231F20"/>
          <w:spacing w:val="1"/>
          <w:sz w:val="108"/>
          <w:szCs w:val="108"/>
          <w:lang w:eastAsia="en-GB"/>
        </w:rPr>
        <w:t>hospitalised patients. Int Wound J 2010; 7:358–365</w:t>
      </w:r>
    </w:p>
    <w:sectPr w:rsidR="00393AED" w:rsidRPr="00393AED" w:rsidSect="00C36A25">
      <w:foot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1C713" w14:textId="77777777" w:rsidR="00447D9E" w:rsidRDefault="00447D9E" w:rsidP="00277CEA">
      <w:r>
        <w:separator/>
      </w:r>
    </w:p>
  </w:endnote>
  <w:endnote w:type="continuationSeparator" w:id="0">
    <w:p w14:paraId="60C3C4D2" w14:textId="77777777" w:rsidR="00447D9E" w:rsidRDefault="00447D9E" w:rsidP="002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89462"/>
      <w:docPartObj>
        <w:docPartGallery w:val="Page Numbers (Bottom of Page)"/>
        <w:docPartUnique/>
      </w:docPartObj>
    </w:sdtPr>
    <w:sdtEndPr>
      <w:rPr>
        <w:noProof/>
      </w:rPr>
    </w:sdtEndPr>
    <w:sdtContent>
      <w:p w14:paraId="41D11EB4" w14:textId="77777777" w:rsidR="008765B0" w:rsidRDefault="008765B0">
        <w:pPr>
          <w:pStyle w:val="Footer"/>
          <w:jc w:val="center"/>
        </w:pPr>
        <w:r>
          <w:fldChar w:fldCharType="begin"/>
        </w:r>
        <w:r>
          <w:instrText xml:space="preserve"> PAGE   \* MERGEFORMAT </w:instrText>
        </w:r>
        <w:r>
          <w:fldChar w:fldCharType="separate"/>
        </w:r>
        <w:r w:rsidR="00393683">
          <w:rPr>
            <w:noProof/>
          </w:rPr>
          <w:t>3</w:t>
        </w:r>
        <w:r>
          <w:rPr>
            <w:noProof/>
          </w:rPr>
          <w:fldChar w:fldCharType="end"/>
        </w:r>
      </w:p>
    </w:sdtContent>
  </w:sdt>
  <w:p w14:paraId="0E93BC88" w14:textId="77777777" w:rsidR="008765B0" w:rsidRDefault="0087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293E" w14:textId="77777777" w:rsidR="00447D9E" w:rsidRDefault="00447D9E" w:rsidP="00277CEA">
      <w:r>
        <w:separator/>
      </w:r>
    </w:p>
  </w:footnote>
  <w:footnote w:type="continuationSeparator" w:id="0">
    <w:p w14:paraId="7CC0D6F0" w14:textId="77777777" w:rsidR="00447D9E" w:rsidRDefault="00447D9E" w:rsidP="0027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726"/>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2487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7D36"/>
    <w:multiLevelType w:val="hybridMultilevel"/>
    <w:tmpl w:val="897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A06"/>
    <w:multiLevelType w:val="hybridMultilevel"/>
    <w:tmpl w:val="276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33765"/>
    <w:multiLevelType w:val="hybridMultilevel"/>
    <w:tmpl w:val="7A50E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F443C"/>
    <w:multiLevelType w:val="hybridMultilevel"/>
    <w:tmpl w:val="D3E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7158B"/>
    <w:multiLevelType w:val="hybridMultilevel"/>
    <w:tmpl w:val="6EB20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B3F2A"/>
    <w:multiLevelType w:val="hybridMultilevel"/>
    <w:tmpl w:val="0A9A2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04BB4"/>
    <w:multiLevelType w:val="hybridMultilevel"/>
    <w:tmpl w:val="932C9E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2414"/>
    <w:multiLevelType w:val="multilevel"/>
    <w:tmpl w:val="EF0E997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B26726"/>
    <w:multiLevelType w:val="hybridMultilevel"/>
    <w:tmpl w:val="F9E0B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602B5B"/>
    <w:multiLevelType w:val="hybridMultilevel"/>
    <w:tmpl w:val="83642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82F08"/>
    <w:multiLevelType w:val="hybridMultilevel"/>
    <w:tmpl w:val="E8F22208"/>
    <w:lvl w:ilvl="0" w:tplc="13064C9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D3464"/>
    <w:multiLevelType w:val="hybridMultilevel"/>
    <w:tmpl w:val="1B447242"/>
    <w:lvl w:ilvl="0" w:tplc="C1940566">
      <w:start w:val="1"/>
      <w:numFmt w:val="bullet"/>
      <w:lvlText w:val=""/>
      <w:lvlJc w:val="left"/>
      <w:pPr>
        <w:tabs>
          <w:tab w:val="num" w:pos="720"/>
        </w:tabs>
        <w:ind w:left="720" w:hanging="360"/>
      </w:pPr>
      <w:rPr>
        <w:rFonts w:ascii="Wingdings 2" w:hAnsi="Wingdings 2" w:hint="default"/>
      </w:rPr>
    </w:lvl>
    <w:lvl w:ilvl="1" w:tplc="7450A504" w:tentative="1">
      <w:start w:val="1"/>
      <w:numFmt w:val="bullet"/>
      <w:lvlText w:val=""/>
      <w:lvlJc w:val="left"/>
      <w:pPr>
        <w:tabs>
          <w:tab w:val="num" w:pos="1440"/>
        </w:tabs>
        <w:ind w:left="1440" w:hanging="360"/>
      </w:pPr>
      <w:rPr>
        <w:rFonts w:ascii="Wingdings 2" w:hAnsi="Wingdings 2" w:hint="default"/>
      </w:rPr>
    </w:lvl>
    <w:lvl w:ilvl="2" w:tplc="39C6F1BE" w:tentative="1">
      <w:start w:val="1"/>
      <w:numFmt w:val="bullet"/>
      <w:lvlText w:val=""/>
      <w:lvlJc w:val="left"/>
      <w:pPr>
        <w:tabs>
          <w:tab w:val="num" w:pos="2160"/>
        </w:tabs>
        <w:ind w:left="2160" w:hanging="360"/>
      </w:pPr>
      <w:rPr>
        <w:rFonts w:ascii="Wingdings 2" w:hAnsi="Wingdings 2" w:hint="default"/>
      </w:rPr>
    </w:lvl>
    <w:lvl w:ilvl="3" w:tplc="8B0E1594" w:tentative="1">
      <w:start w:val="1"/>
      <w:numFmt w:val="bullet"/>
      <w:lvlText w:val=""/>
      <w:lvlJc w:val="left"/>
      <w:pPr>
        <w:tabs>
          <w:tab w:val="num" w:pos="2880"/>
        </w:tabs>
        <w:ind w:left="2880" w:hanging="360"/>
      </w:pPr>
      <w:rPr>
        <w:rFonts w:ascii="Wingdings 2" w:hAnsi="Wingdings 2" w:hint="default"/>
      </w:rPr>
    </w:lvl>
    <w:lvl w:ilvl="4" w:tplc="539C065E" w:tentative="1">
      <w:start w:val="1"/>
      <w:numFmt w:val="bullet"/>
      <w:lvlText w:val=""/>
      <w:lvlJc w:val="left"/>
      <w:pPr>
        <w:tabs>
          <w:tab w:val="num" w:pos="3600"/>
        </w:tabs>
        <w:ind w:left="3600" w:hanging="360"/>
      </w:pPr>
      <w:rPr>
        <w:rFonts w:ascii="Wingdings 2" w:hAnsi="Wingdings 2" w:hint="default"/>
      </w:rPr>
    </w:lvl>
    <w:lvl w:ilvl="5" w:tplc="A44A181E" w:tentative="1">
      <w:start w:val="1"/>
      <w:numFmt w:val="bullet"/>
      <w:lvlText w:val=""/>
      <w:lvlJc w:val="left"/>
      <w:pPr>
        <w:tabs>
          <w:tab w:val="num" w:pos="4320"/>
        </w:tabs>
        <w:ind w:left="4320" w:hanging="360"/>
      </w:pPr>
      <w:rPr>
        <w:rFonts w:ascii="Wingdings 2" w:hAnsi="Wingdings 2" w:hint="default"/>
      </w:rPr>
    </w:lvl>
    <w:lvl w:ilvl="6" w:tplc="8CF8A668" w:tentative="1">
      <w:start w:val="1"/>
      <w:numFmt w:val="bullet"/>
      <w:lvlText w:val=""/>
      <w:lvlJc w:val="left"/>
      <w:pPr>
        <w:tabs>
          <w:tab w:val="num" w:pos="5040"/>
        </w:tabs>
        <w:ind w:left="5040" w:hanging="360"/>
      </w:pPr>
      <w:rPr>
        <w:rFonts w:ascii="Wingdings 2" w:hAnsi="Wingdings 2" w:hint="default"/>
      </w:rPr>
    </w:lvl>
    <w:lvl w:ilvl="7" w:tplc="892CD29A" w:tentative="1">
      <w:start w:val="1"/>
      <w:numFmt w:val="bullet"/>
      <w:lvlText w:val=""/>
      <w:lvlJc w:val="left"/>
      <w:pPr>
        <w:tabs>
          <w:tab w:val="num" w:pos="5760"/>
        </w:tabs>
        <w:ind w:left="5760" w:hanging="360"/>
      </w:pPr>
      <w:rPr>
        <w:rFonts w:ascii="Wingdings 2" w:hAnsi="Wingdings 2" w:hint="default"/>
      </w:rPr>
    </w:lvl>
    <w:lvl w:ilvl="8" w:tplc="EAC8B2C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AE508F9"/>
    <w:multiLevelType w:val="hybridMultilevel"/>
    <w:tmpl w:val="2D4C2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A2547"/>
    <w:multiLevelType w:val="hybridMultilevel"/>
    <w:tmpl w:val="8A3C8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60494"/>
    <w:multiLevelType w:val="hybridMultilevel"/>
    <w:tmpl w:val="8188A38A"/>
    <w:lvl w:ilvl="0" w:tplc="772E9362">
      <w:start w:val="1"/>
      <w:numFmt w:val="bullet"/>
      <w:lvlText w:val=""/>
      <w:lvlJc w:val="left"/>
      <w:pPr>
        <w:tabs>
          <w:tab w:val="num" w:pos="720"/>
        </w:tabs>
        <w:ind w:left="720" w:hanging="360"/>
      </w:pPr>
      <w:rPr>
        <w:rFonts w:ascii="Wingdings 2" w:hAnsi="Wingdings 2" w:hint="default"/>
      </w:rPr>
    </w:lvl>
    <w:lvl w:ilvl="1" w:tplc="B554E8EA" w:tentative="1">
      <w:start w:val="1"/>
      <w:numFmt w:val="bullet"/>
      <w:lvlText w:val=""/>
      <w:lvlJc w:val="left"/>
      <w:pPr>
        <w:tabs>
          <w:tab w:val="num" w:pos="1440"/>
        </w:tabs>
        <w:ind w:left="1440" w:hanging="360"/>
      </w:pPr>
      <w:rPr>
        <w:rFonts w:ascii="Wingdings 2" w:hAnsi="Wingdings 2" w:hint="default"/>
      </w:rPr>
    </w:lvl>
    <w:lvl w:ilvl="2" w:tplc="E7B011F2" w:tentative="1">
      <w:start w:val="1"/>
      <w:numFmt w:val="bullet"/>
      <w:lvlText w:val=""/>
      <w:lvlJc w:val="left"/>
      <w:pPr>
        <w:tabs>
          <w:tab w:val="num" w:pos="2160"/>
        </w:tabs>
        <w:ind w:left="2160" w:hanging="360"/>
      </w:pPr>
      <w:rPr>
        <w:rFonts w:ascii="Wingdings 2" w:hAnsi="Wingdings 2" w:hint="default"/>
      </w:rPr>
    </w:lvl>
    <w:lvl w:ilvl="3" w:tplc="EB885B0E" w:tentative="1">
      <w:start w:val="1"/>
      <w:numFmt w:val="bullet"/>
      <w:lvlText w:val=""/>
      <w:lvlJc w:val="left"/>
      <w:pPr>
        <w:tabs>
          <w:tab w:val="num" w:pos="2880"/>
        </w:tabs>
        <w:ind w:left="2880" w:hanging="360"/>
      </w:pPr>
      <w:rPr>
        <w:rFonts w:ascii="Wingdings 2" w:hAnsi="Wingdings 2" w:hint="default"/>
      </w:rPr>
    </w:lvl>
    <w:lvl w:ilvl="4" w:tplc="A11632C8" w:tentative="1">
      <w:start w:val="1"/>
      <w:numFmt w:val="bullet"/>
      <w:lvlText w:val=""/>
      <w:lvlJc w:val="left"/>
      <w:pPr>
        <w:tabs>
          <w:tab w:val="num" w:pos="3600"/>
        </w:tabs>
        <w:ind w:left="3600" w:hanging="360"/>
      </w:pPr>
      <w:rPr>
        <w:rFonts w:ascii="Wingdings 2" w:hAnsi="Wingdings 2" w:hint="default"/>
      </w:rPr>
    </w:lvl>
    <w:lvl w:ilvl="5" w:tplc="927628DE" w:tentative="1">
      <w:start w:val="1"/>
      <w:numFmt w:val="bullet"/>
      <w:lvlText w:val=""/>
      <w:lvlJc w:val="left"/>
      <w:pPr>
        <w:tabs>
          <w:tab w:val="num" w:pos="4320"/>
        </w:tabs>
        <w:ind w:left="4320" w:hanging="360"/>
      </w:pPr>
      <w:rPr>
        <w:rFonts w:ascii="Wingdings 2" w:hAnsi="Wingdings 2" w:hint="default"/>
      </w:rPr>
    </w:lvl>
    <w:lvl w:ilvl="6" w:tplc="44A4D63A" w:tentative="1">
      <w:start w:val="1"/>
      <w:numFmt w:val="bullet"/>
      <w:lvlText w:val=""/>
      <w:lvlJc w:val="left"/>
      <w:pPr>
        <w:tabs>
          <w:tab w:val="num" w:pos="5040"/>
        </w:tabs>
        <w:ind w:left="5040" w:hanging="360"/>
      </w:pPr>
      <w:rPr>
        <w:rFonts w:ascii="Wingdings 2" w:hAnsi="Wingdings 2" w:hint="default"/>
      </w:rPr>
    </w:lvl>
    <w:lvl w:ilvl="7" w:tplc="F7BED950" w:tentative="1">
      <w:start w:val="1"/>
      <w:numFmt w:val="bullet"/>
      <w:lvlText w:val=""/>
      <w:lvlJc w:val="left"/>
      <w:pPr>
        <w:tabs>
          <w:tab w:val="num" w:pos="5760"/>
        </w:tabs>
        <w:ind w:left="5760" w:hanging="360"/>
      </w:pPr>
      <w:rPr>
        <w:rFonts w:ascii="Wingdings 2" w:hAnsi="Wingdings 2" w:hint="default"/>
      </w:rPr>
    </w:lvl>
    <w:lvl w:ilvl="8" w:tplc="6D3AB7B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FB51427"/>
    <w:multiLevelType w:val="hybridMultilevel"/>
    <w:tmpl w:val="9B6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968DF"/>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E065E"/>
    <w:multiLevelType w:val="hybridMultilevel"/>
    <w:tmpl w:val="6E08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F75D2"/>
    <w:multiLevelType w:val="hybridMultilevel"/>
    <w:tmpl w:val="0F4A0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8742A1"/>
    <w:multiLevelType w:val="hybridMultilevel"/>
    <w:tmpl w:val="93B4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B242B"/>
    <w:multiLevelType w:val="hybridMultilevel"/>
    <w:tmpl w:val="1C48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719D9"/>
    <w:multiLevelType w:val="hybridMultilevel"/>
    <w:tmpl w:val="85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65635"/>
    <w:multiLevelType w:val="multilevel"/>
    <w:tmpl w:val="EC82C2C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0041A9"/>
    <w:multiLevelType w:val="hybridMultilevel"/>
    <w:tmpl w:val="4FB8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22"/>
  </w:num>
  <w:num w:numId="5">
    <w:abstractNumId w:val="23"/>
  </w:num>
  <w:num w:numId="6">
    <w:abstractNumId w:val="18"/>
  </w:num>
  <w:num w:numId="7">
    <w:abstractNumId w:val="0"/>
  </w:num>
  <w:num w:numId="8">
    <w:abstractNumId w:val="21"/>
  </w:num>
  <w:num w:numId="9">
    <w:abstractNumId w:val="10"/>
  </w:num>
  <w:num w:numId="10">
    <w:abstractNumId w:val="17"/>
  </w:num>
  <w:num w:numId="11">
    <w:abstractNumId w:val="25"/>
  </w:num>
  <w:num w:numId="12">
    <w:abstractNumId w:val="16"/>
  </w:num>
  <w:num w:numId="13">
    <w:abstractNumId w:val="13"/>
  </w:num>
  <w:num w:numId="14">
    <w:abstractNumId w:val="20"/>
  </w:num>
  <w:num w:numId="15">
    <w:abstractNumId w:val="6"/>
  </w:num>
  <w:num w:numId="16">
    <w:abstractNumId w:val="8"/>
  </w:num>
  <w:num w:numId="17">
    <w:abstractNumId w:val="3"/>
  </w:num>
  <w:num w:numId="18">
    <w:abstractNumId w:val="11"/>
  </w:num>
  <w:num w:numId="19">
    <w:abstractNumId w:val="9"/>
  </w:num>
  <w:num w:numId="20">
    <w:abstractNumId w:val="24"/>
  </w:num>
  <w:num w:numId="21">
    <w:abstractNumId w:val="12"/>
  </w:num>
  <w:num w:numId="22">
    <w:abstractNumId w:val="14"/>
  </w:num>
  <w:num w:numId="23">
    <w:abstractNumId w:val="15"/>
  </w:num>
  <w:num w:numId="24">
    <w:abstractNumId w:val="19"/>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U0MrQwNDa3NDBX0lEKTi0uzszPAykwqwUAafWhsywAAAA="/>
  </w:docVars>
  <w:rsids>
    <w:rsidRoot w:val="00993473"/>
    <w:rsid w:val="00010255"/>
    <w:rsid w:val="00010DB2"/>
    <w:rsid w:val="0001331D"/>
    <w:rsid w:val="00025CB9"/>
    <w:rsid w:val="0004470E"/>
    <w:rsid w:val="00044AD6"/>
    <w:rsid w:val="00047624"/>
    <w:rsid w:val="0007108A"/>
    <w:rsid w:val="00072131"/>
    <w:rsid w:val="00080C80"/>
    <w:rsid w:val="000835B3"/>
    <w:rsid w:val="000919BD"/>
    <w:rsid w:val="00097C77"/>
    <w:rsid w:val="000B2578"/>
    <w:rsid w:val="000B47AE"/>
    <w:rsid w:val="000B5F62"/>
    <w:rsid w:val="000B5F75"/>
    <w:rsid w:val="000C1133"/>
    <w:rsid w:val="000C365C"/>
    <w:rsid w:val="000C5111"/>
    <w:rsid w:val="000C6ADF"/>
    <w:rsid w:val="000C6EDD"/>
    <w:rsid w:val="000D30A5"/>
    <w:rsid w:val="000D5CA1"/>
    <w:rsid w:val="000E4ABC"/>
    <w:rsid w:val="00103AFE"/>
    <w:rsid w:val="00103D70"/>
    <w:rsid w:val="00103F58"/>
    <w:rsid w:val="00113CEC"/>
    <w:rsid w:val="00115885"/>
    <w:rsid w:val="00122EE2"/>
    <w:rsid w:val="00127257"/>
    <w:rsid w:val="00135D5E"/>
    <w:rsid w:val="00162972"/>
    <w:rsid w:val="001674F4"/>
    <w:rsid w:val="00174CE5"/>
    <w:rsid w:val="00181840"/>
    <w:rsid w:val="0018575E"/>
    <w:rsid w:val="0019187A"/>
    <w:rsid w:val="001B1704"/>
    <w:rsid w:val="001B382D"/>
    <w:rsid w:val="001C09DE"/>
    <w:rsid w:val="001C0EA3"/>
    <w:rsid w:val="001C127A"/>
    <w:rsid w:val="001C1B4D"/>
    <w:rsid w:val="001C5C2C"/>
    <w:rsid w:val="001D6181"/>
    <w:rsid w:val="001E72EC"/>
    <w:rsid w:val="001F438B"/>
    <w:rsid w:val="001F596B"/>
    <w:rsid w:val="00212098"/>
    <w:rsid w:val="002377E8"/>
    <w:rsid w:val="0025734B"/>
    <w:rsid w:val="002617C2"/>
    <w:rsid w:val="00267E1F"/>
    <w:rsid w:val="00273534"/>
    <w:rsid w:val="00276374"/>
    <w:rsid w:val="00276A25"/>
    <w:rsid w:val="00277CEA"/>
    <w:rsid w:val="00280BC8"/>
    <w:rsid w:val="00297245"/>
    <w:rsid w:val="002A171D"/>
    <w:rsid w:val="002A324C"/>
    <w:rsid w:val="002A6458"/>
    <w:rsid w:val="002B6415"/>
    <w:rsid w:val="002C3484"/>
    <w:rsid w:val="002C5383"/>
    <w:rsid w:val="002D52C4"/>
    <w:rsid w:val="002E0DC6"/>
    <w:rsid w:val="002E5A55"/>
    <w:rsid w:val="002F733A"/>
    <w:rsid w:val="00302DEB"/>
    <w:rsid w:val="00312850"/>
    <w:rsid w:val="00315908"/>
    <w:rsid w:val="003203EA"/>
    <w:rsid w:val="0032295B"/>
    <w:rsid w:val="00334B9F"/>
    <w:rsid w:val="00337CE7"/>
    <w:rsid w:val="003500B0"/>
    <w:rsid w:val="003658A1"/>
    <w:rsid w:val="0037217E"/>
    <w:rsid w:val="00373FDD"/>
    <w:rsid w:val="00382E80"/>
    <w:rsid w:val="00384343"/>
    <w:rsid w:val="00393683"/>
    <w:rsid w:val="00393AED"/>
    <w:rsid w:val="003B7E26"/>
    <w:rsid w:val="003C32B7"/>
    <w:rsid w:val="003C5D0F"/>
    <w:rsid w:val="003C7226"/>
    <w:rsid w:val="003D73EA"/>
    <w:rsid w:val="003F4117"/>
    <w:rsid w:val="003F4B36"/>
    <w:rsid w:val="0040554C"/>
    <w:rsid w:val="0041250C"/>
    <w:rsid w:val="0043144C"/>
    <w:rsid w:val="0044085D"/>
    <w:rsid w:val="00445A7A"/>
    <w:rsid w:val="00447D9E"/>
    <w:rsid w:val="0045367F"/>
    <w:rsid w:val="00453CB1"/>
    <w:rsid w:val="00457B6C"/>
    <w:rsid w:val="00460B37"/>
    <w:rsid w:val="00462D3F"/>
    <w:rsid w:val="004637B5"/>
    <w:rsid w:val="004653A9"/>
    <w:rsid w:val="00474285"/>
    <w:rsid w:val="004A0F83"/>
    <w:rsid w:val="004A14D1"/>
    <w:rsid w:val="004A4185"/>
    <w:rsid w:val="004A5724"/>
    <w:rsid w:val="004B465E"/>
    <w:rsid w:val="004C3126"/>
    <w:rsid w:val="004C4517"/>
    <w:rsid w:val="004D4C41"/>
    <w:rsid w:val="004D56D9"/>
    <w:rsid w:val="0050282F"/>
    <w:rsid w:val="00525959"/>
    <w:rsid w:val="00532C53"/>
    <w:rsid w:val="005471DC"/>
    <w:rsid w:val="0055402C"/>
    <w:rsid w:val="00567038"/>
    <w:rsid w:val="00573C0B"/>
    <w:rsid w:val="00573FA3"/>
    <w:rsid w:val="00577349"/>
    <w:rsid w:val="00583F2A"/>
    <w:rsid w:val="005936B5"/>
    <w:rsid w:val="005A117C"/>
    <w:rsid w:val="005A6831"/>
    <w:rsid w:val="005B5A8E"/>
    <w:rsid w:val="005B6459"/>
    <w:rsid w:val="005C11E9"/>
    <w:rsid w:val="005C42BA"/>
    <w:rsid w:val="005D0827"/>
    <w:rsid w:val="005D1A39"/>
    <w:rsid w:val="005E1530"/>
    <w:rsid w:val="005E4E35"/>
    <w:rsid w:val="005E74EC"/>
    <w:rsid w:val="005F3690"/>
    <w:rsid w:val="005F56F6"/>
    <w:rsid w:val="00602F87"/>
    <w:rsid w:val="00611F62"/>
    <w:rsid w:val="006177FE"/>
    <w:rsid w:val="00622A6A"/>
    <w:rsid w:val="00635B68"/>
    <w:rsid w:val="00644952"/>
    <w:rsid w:val="006456D1"/>
    <w:rsid w:val="006617E0"/>
    <w:rsid w:val="006731E1"/>
    <w:rsid w:val="00673A0B"/>
    <w:rsid w:val="00677EE0"/>
    <w:rsid w:val="006A4F55"/>
    <w:rsid w:val="006B10DF"/>
    <w:rsid w:val="006B5630"/>
    <w:rsid w:val="006C461D"/>
    <w:rsid w:val="006C7B73"/>
    <w:rsid w:val="006E176A"/>
    <w:rsid w:val="006F30F9"/>
    <w:rsid w:val="00702AD1"/>
    <w:rsid w:val="007062E0"/>
    <w:rsid w:val="00723BB0"/>
    <w:rsid w:val="0072408E"/>
    <w:rsid w:val="0073245B"/>
    <w:rsid w:val="00733D66"/>
    <w:rsid w:val="00735982"/>
    <w:rsid w:val="007405B9"/>
    <w:rsid w:val="00747F49"/>
    <w:rsid w:val="007638E8"/>
    <w:rsid w:val="007645A8"/>
    <w:rsid w:val="00764B0E"/>
    <w:rsid w:val="00773A42"/>
    <w:rsid w:val="00775B61"/>
    <w:rsid w:val="00781C8D"/>
    <w:rsid w:val="007831EC"/>
    <w:rsid w:val="007923DB"/>
    <w:rsid w:val="00796D56"/>
    <w:rsid w:val="007A704C"/>
    <w:rsid w:val="007B3522"/>
    <w:rsid w:val="007C0DCE"/>
    <w:rsid w:val="007D5C6F"/>
    <w:rsid w:val="007D7FDC"/>
    <w:rsid w:val="007E77D0"/>
    <w:rsid w:val="00802282"/>
    <w:rsid w:val="00814262"/>
    <w:rsid w:val="00817CE9"/>
    <w:rsid w:val="008236F6"/>
    <w:rsid w:val="00825C22"/>
    <w:rsid w:val="0084095D"/>
    <w:rsid w:val="00855133"/>
    <w:rsid w:val="00867679"/>
    <w:rsid w:val="00872198"/>
    <w:rsid w:val="008765B0"/>
    <w:rsid w:val="00881E7A"/>
    <w:rsid w:val="0089512E"/>
    <w:rsid w:val="008A6B23"/>
    <w:rsid w:val="008A6EEE"/>
    <w:rsid w:val="008B4A36"/>
    <w:rsid w:val="008F23D1"/>
    <w:rsid w:val="009011C7"/>
    <w:rsid w:val="00906F6E"/>
    <w:rsid w:val="009109E5"/>
    <w:rsid w:val="0091634C"/>
    <w:rsid w:val="00917998"/>
    <w:rsid w:val="00922F13"/>
    <w:rsid w:val="00944797"/>
    <w:rsid w:val="009576B6"/>
    <w:rsid w:val="00966793"/>
    <w:rsid w:val="00972306"/>
    <w:rsid w:val="00976182"/>
    <w:rsid w:val="009776A7"/>
    <w:rsid w:val="00982859"/>
    <w:rsid w:val="00983FFA"/>
    <w:rsid w:val="00990B80"/>
    <w:rsid w:val="009914F5"/>
    <w:rsid w:val="00993473"/>
    <w:rsid w:val="009A4DBE"/>
    <w:rsid w:val="009A771D"/>
    <w:rsid w:val="009B5D6B"/>
    <w:rsid w:val="009C50A4"/>
    <w:rsid w:val="009C5CDE"/>
    <w:rsid w:val="009D0AA9"/>
    <w:rsid w:val="009D17A9"/>
    <w:rsid w:val="009D53BC"/>
    <w:rsid w:val="009D75DA"/>
    <w:rsid w:val="009E0299"/>
    <w:rsid w:val="009E76C5"/>
    <w:rsid w:val="009F22BB"/>
    <w:rsid w:val="00A01C05"/>
    <w:rsid w:val="00A0597F"/>
    <w:rsid w:val="00A134B9"/>
    <w:rsid w:val="00A223CC"/>
    <w:rsid w:val="00A23850"/>
    <w:rsid w:val="00A40E69"/>
    <w:rsid w:val="00A4486B"/>
    <w:rsid w:val="00A83128"/>
    <w:rsid w:val="00A925A0"/>
    <w:rsid w:val="00A946A7"/>
    <w:rsid w:val="00AA5337"/>
    <w:rsid w:val="00AB400E"/>
    <w:rsid w:val="00AB46F6"/>
    <w:rsid w:val="00AB4ED1"/>
    <w:rsid w:val="00AB7235"/>
    <w:rsid w:val="00AC1257"/>
    <w:rsid w:val="00AC33BA"/>
    <w:rsid w:val="00AE53E7"/>
    <w:rsid w:val="00AF3BD5"/>
    <w:rsid w:val="00B1048A"/>
    <w:rsid w:val="00B105BE"/>
    <w:rsid w:val="00B11778"/>
    <w:rsid w:val="00B11B73"/>
    <w:rsid w:val="00B27454"/>
    <w:rsid w:val="00B302EC"/>
    <w:rsid w:val="00B41A60"/>
    <w:rsid w:val="00B44E37"/>
    <w:rsid w:val="00B44F35"/>
    <w:rsid w:val="00B45C48"/>
    <w:rsid w:val="00B47FBE"/>
    <w:rsid w:val="00B547AD"/>
    <w:rsid w:val="00B56F53"/>
    <w:rsid w:val="00B662AD"/>
    <w:rsid w:val="00B70EFD"/>
    <w:rsid w:val="00B76EF2"/>
    <w:rsid w:val="00B83312"/>
    <w:rsid w:val="00B94EDA"/>
    <w:rsid w:val="00B957E5"/>
    <w:rsid w:val="00BA7E31"/>
    <w:rsid w:val="00BC0F18"/>
    <w:rsid w:val="00BC64F6"/>
    <w:rsid w:val="00BC7256"/>
    <w:rsid w:val="00BD1CF8"/>
    <w:rsid w:val="00BD2B09"/>
    <w:rsid w:val="00BE1F13"/>
    <w:rsid w:val="00C01978"/>
    <w:rsid w:val="00C05FCB"/>
    <w:rsid w:val="00C06F3B"/>
    <w:rsid w:val="00C15929"/>
    <w:rsid w:val="00C25A32"/>
    <w:rsid w:val="00C25C2D"/>
    <w:rsid w:val="00C2783E"/>
    <w:rsid w:val="00C35AD9"/>
    <w:rsid w:val="00C36A25"/>
    <w:rsid w:val="00C42903"/>
    <w:rsid w:val="00C438B6"/>
    <w:rsid w:val="00C5373C"/>
    <w:rsid w:val="00C61F46"/>
    <w:rsid w:val="00C65E17"/>
    <w:rsid w:val="00C666A9"/>
    <w:rsid w:val="00C7030B"/>
    <w:rsid w:val="00C71580"/>
    <w:rsid w:val="00C7382E"/>
    <w:rsid w:val="00C744E3"/>
    <w:rsid w:val="00C84E5A"/>
    <w:rsid w:val="00C85DD1"/>
    <w:rsid w:val="00C861AD"/>
    <w:rsid w:val="00C86C8D"/>
    <w:rsid w:val="00C9586D"/>
    <w:rsid w:val="00C95CC5"/>
    <w:rsid w:val="00C975EB"/>
    <w:rsid w:val="00CA19E0"/>
    <w:rsid w:val="00CA5372"/>
    <w:rsid w:val="00CB49C5"/>
    <w:rsid w:val="00CC0E7F"/>
    <w:rsid w:val="00CC2298"/>
    <w:rsid w:val="00CC46E9"/>
    <w:rsid w:val="00CC6673"/>
    <w:rsid w:val="00CD4966"/>
    <w:rsid w:val="00CE6F4E"/>
    <w:rsid w:val="00D04B25"/>
    <w:rsid w:val="00D04E2C"/>
    <w:rsid w:val="00D05076"/>
    <w:rsid w:val="00D10ED6"/>
    <w:rsid w:val="00D12972"/>
    <w:rsid w:val="00D135E7"/>
    <w:rsid w:val="00D15A7C"/>
    <w:rsid w:val="00D21C20"/>
    <w:rsid w:val="00D260CA"/>
    <w:rsid w:val="00D56B96"/>
    <w:rsid w:val="00D7316C"/>
    <w:rsid w:val="00D82B84"/>
    <w:rsid w:val="00D86472"/>
    <w:rsid w:val="00D8721C"/>
    <w:rsid w:val="00D931AD"/>
    <w:rsid w:val="00DA399F"/>
    <w:rsid w:val="00DA67A4"/>
    <w:rsid w:val="00DB2562"/>
    <w:rsid w:val="00DB49FC"/>
    <w:rsid w:val="00DD2F6B"/>
    <w:rsid w:val="00DD5400"/>
    <w:rsid w:val="00DE06E0"/>
    <w:rsid w:val="00DE507D"/>
    <w:rsid w:val="00DF2D2B"/>
    <w:rsid w:val="00E01642"/>
    <w:rsid w:val="00E02177"/>
    <w:rsid w:val="00E10A02"/>
    <w:rsid w:val="00E23031"/>
    <w:rsid w:val="00E257F8"/>
    <w:rsid w:val="00E44D4D"/>
    <w:rsid w:val="00E60D68"/>
    <w:rsid w:val="00E61149"/>
    <w:rsid w:val="00E666D4"/>
    <w:rsid w:val="00E76763"/>
    <w:rsid w:val="00EA02CA"/>
    <w:rsid w:val="00EA43AE"/>
    <w:rsid w:val="00EA4991"/>
    <w:rsid w:val="00EC7D0D"/>
    <w:rsid w:val="00ED4145"/>
    <w:rsid w:val="00ED572F"/>
    <w:rsid w:val="00ED7632"/>
    <w:rsid w:val="00EE6B6C"/>
    <w:rsid w:val="00EF027B"/>
    <w:rsid w:val="00EF1210"/>
    <w:rsid w:val="00F04B66"/>
    <w:rsid w:val="00F12B17"/>
    <w:rsid w:val="00F17AC0"/>
    <w:rsid w:val="00F2108C"/>
    <w:rsid w:val="00F23F30"/>
    <w:rsid w:val="00F270EE"/>
    <w:rsid w:val="00F27AC8"/>
    <w:rsid w:val="00F34F00"/>
    <w:rsid w:val="00F46B4D"/>
    <w:rsid w:val="00F54F09"/>
    <w:rsid w:val="00F551C8"/>
    <w:rsid w:val="00F56907"/>
    <w:rsid w:val="00F610D0"/>
    <w:rsid w:val="00F66A3B"/>
    <w:rsid w:val="00F66C55"/>
    <w:rsid w:val="00F86577"/>
    <w:rsid w:val="00F9156A"/>
    <w:rsid w:val="00F9202A"/>
    <w:rsid w:val="00F9428D"/>
    <w:rsid w:val="00FA2C67"/>
    <w:rsid w:val="00FB0F20"/>
    <w:rsid w:val="00FB4FD3"/>
    <w:rsid w:val="00FB7B7E"/>
    <w:rsid w:val="00FB7F8F"/>
    <w:rsid w:val="00FC62B2"/>
    <w:rsid w:val="00FD4458"/>
    <w:rsid w:val="00FE59EC"/>
    <w:rsid w:val="00FE7187"/>
    <w:rsid w:val="00FF1387"/>
    <w:rsid w:val="00FF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BBB"/>
  <w15:chartTrackingRefBased/>
  <w15:docId w15:val="{D7739227-FDF5-4E62-9605-6A91C54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133"/>
    <w:pPr>
      <w:spacing w:before="0" w:after="0" w:line="240" w:lineRule="auto"/>
    </w:pPr>
    <w:rPr>
      <w:rFonts w:ascii="Times New Roman" w:hAnsi="Times New Roman" w:cs="Times New Roman"/>
      <w:lang w:val="en-US"/>
    </w:rPr>
  </w:style>
  <w:style w:type="paragraph" w:styleId="Heading1">
    <w:name w:val="heading 1"/>
    <w:basedOn w:val="Normal"/>
    <w:next w:val="Normal"/>
    <w:link w:val="Heading1Char"/>
    <w:uiPriority w:val="9"/>
    <w:qFormat/>
    <w:rsid w:val="000B47AE"/>
    <w:pPr>
      <w:keepNext/>
      <w:keepLines/>
      <w:spacing w:before="480" w:line="48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0B47AE"/>
    <w:pPr>
      <w:keepNext/>
      <w:keepLines/>
      <w:spacing w:before="20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D2B09"/>
    <w:pPr>
      <w:keepNext/>
      <w:keepLines/>
      <w:spacing w:before="200" w:line="48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resStyleHeading1">
    <w:name w:val="Claire's Style Heading 1"/>
    <w:basedOn w:val="Heading1"/>
    <w:next w:val="Normal"/>
    <w:link w:val="ClairesStyleHeading1Char"/>
    <w:qFormat/>
    <w:rsid w:val="000B47AE"/>
    <w:rPr>
      <w:rFonts w:ascii="Arial" w:hAnsi="Arial" w:cs="Arial"/>
      <w:bCs w:val="0"/>
      <w:color w:val="auto"/>
      <w:sz w:val="36"/>
      <w:szCs w:val="36"/>
      <w:u w:val="single"/>
    </w:rPr>
  </w:style>
  <w:style w:type="character" w:customStyle="1" w:styleId="ClairesStyleHeading1Char">
    <w:name w:val="Claire's Style Heading 1 Char"/>
    <w:basedOn w:val="DefaultParagraphFont"/>
    <w:link w:val="ClairesStyleHeading1"/>
    <w:rsid w:val="000B47AE"/>
    <w:rPr>
      <w:rFonts w:ascii="Arial" w:eastAsiaTheme="majorEastAsia" w:hAnsi="Arial" w:cs="Arial"/>
      <w:b/>
      <w:sz w:val="36"/>
      <w:szCs w:val="36"/>
      <w:u w:val="single"/>
    </w:rPr>
  </w:style>
  <w:style w:type="character" w:customStyle="1" w:styleId="Heading1Char">
    <w:name w:val="Heading 1 Char"/>
    <w:basedOn w:val="DefaultParagraphFont"/>
    <w:link w:val="Heading1"/>
    <w:uiPriority w:val="9"/>
    <w:rsid w:val="000B47AE"/>
    <w:rPr>
      <w:rFonts w:asciiTheme="majorHAnsi" w:eastAsiaTheme="majorEastAsia" w:hAnsiTheme="majorHAnsi" w:cstheme="majorBidi"/>
      <w:b/>
      <w:bCs/>
      <w:color w:val="365F91" w:themeColor="accent1" w:themeShade="BF"/>
      <w:sz w:val="28"/>
      <w:szCs w:val="28"/>
    </w:rPr>
  </w:style>
  <w:style w:type="paragraph" w:customStyle="1" w:styleId="ClairesStyleHeading2">
    <w:name w:val="Claire 's Style Heading 2"/>
    <w:basedOn w:val="Heading2"/>
    <w:next w:val="Normal"/>
    <w:link w:val="ClairesStyleHeading2Char"/>
    <w:qFormat/>
    <w:rsid w:val="000B47AE"/>
    <w:pPr>
      <w:keepNext w:val="0"/>
      <w:keepLines w:val="0"/>
      <w:spacing w:before="0" w:after="200"/>
    </w:pPr>
    <w:rPr>
      <w:rFonts w:ascii="Arial" w:hAnsi="Arial" w:cs="Arial"/>
      <w:color w:val="auto"/>
      <w:sz w:val="28"/>
      <w:szCs w:val="28"/>
    </w:rPr>
  </w:style>
  <w:style w:type="character" w:customStyle="1" w:styleId="ClairesStyleHeading2Char">
    <w:name w:val="Claire 's Style Heading 2 Char"/>
    <w:basedOn w:val="Heading2Char"/>
    <w:link w:val="ClairesStyleHeading2"/>
    <w:rsid w:val="000B47AE"/>
    <w:rPr>
      <w:rFonts w:ascii="Arial" w:eastAsiaTheme="majorEastAsia" w:hAnsi="Arial" w:cs="Arial"/>
      <w:b/>
      <w:bCs/>
      <w:color w:val="4F81BD" w:themeColor="accent1"/>
      <w:sz w:val="28"/>
      <w:szCs w:val="28"/>
    </w:rPr>
  </w:style>
  <w:style w:type="character" w:customStyle="1" w:styleId="Heading2Char">
    <w:name w:val="Heading 2 Char"/>
    <w:basedOn w:val="DefaultParagraphFont"/>
    <w:link w:val="Heading2"/>
    <w:uiPriority w:val="9"/>
    <w:semiHidden/>
    <w:rsid w:val="000B47AE"/>
    <w:rPr>
      <w:rFonts w:asciiTheme="majorHAnsi" w:eastAsiaTheme="majorEastAsia" w:hAnsiTheme="majorHAnsi" w:cstheme="majorBidi"/>
      <w:b/>
      <w:bCs/>
      <w:color w:val="4F81BD" w:themeColor="accent1"/>
      <w:sz w:val="26"/>
      <w:szCs w:val="26"/>
    </w:rPr>
  </w:style>
  <w:style w:type="paragraph" w:customStyle="1" w:styleId="ClairesH3">
    <w:name w:val="Claire's H3"/>
    <w:basedOn w:val="Heading3"/>
    <w:next w:val="Normal"/>
    <w:link w:val="ClairesH3Char"/>
    <w:qFormat/>
    <w:rsid w:val="00BD2B09"/>
    <w:pPr>
      <w:keepNext w:val="0"/>
      <w:keepLines w:val="0"/>
      <w:spacing w:before="0" w:after="200"/>
    </w:pPr>
    <w:rPr>
      <w:rFonts w:ascii="Arial" w:eastAsiaTheme="minorHAnsi" w:hAnsi="Arial" w:cs="Arial"/>
      <w:b w:val="0"/>
      <w:bCs w:val="0"/>
      <w:i/>
      <w:color w:val="auto"/>
    </w:rPr>
  </w:style>
  <w:style w:type="character" w:customStyle="1" w:styleId="ClairesH3Char">
    <w:name w:val="Claire's H3 Char"/>
    <w:basedOn w:val="Heading3Char"/>
    <w:link w:val="ClairesH3"/>
    <w:rsid w:val="00BD2B09"/>
    <w:rPr>
      <w:rFonts w:ascii="Arial" w:eastAsiaTheme="majorEastAsia" w:hAnsi="Arial" w:cs="Arial"/>
      <w:b w:val="0"/>
      <w:bCs w:val="0"/>
      <w:i/>
      <w:color w:val="4F81BD" w:themeColor="accent1"/>
      <w:sz w:val="24"/>
      <w:szCs w:val="24"/>
    </w:rPr>
  </w:style>
  <w:style w:type="character" w:customStyle="1" w:styleId="Heading3Char">
    <w:name w:val="Heading 3 Char"/>
    <w:basedOn w:val="DefaultParagraphFont"/>
    <w:link w:val="Heading3"/>
    <w:uiPriority w:val="9"/>
    <w:rsid w:val="00BD2B09"/>
    <w:rPr>
      <w:rFonts w:asciiTheme="majorHAnsi" w:eastAsiaTheme="majorEastAsia" w:hAnsiTheme="majorHAnsi" w:cstheme="majorBidi"/>
      <w:b/>
      <w:bCs/>
      <w:color w:val="4F81BD" w:themeColor="accent1"/>
    </w:rPr>
  </w:style>
  <w:style w:type="paragraph" w:customStyle="1" w:styleId="ClairesH2">
    <w:name w:val="Claire 's H2"/>
    <w:basedOn w:val="Heading2"/>
    <w:next w:val="Normal"/>
    <w:link w:val="ClairesH2Char"/>
    <w:qFormat/>
    <w:rsid w:val="00BD2B09"/>
    <w:pPr>
      <w:keepNext w:val="0"/>
      <w:keepLines w:val="0"/>
      <w:spacing w:before="0" w:after="200"/>
    </w:pPr>
    <w:rPr>
      <w:rFonts w:ascii="Arial" w:hAnsi="Arial" w:cs="Arial"/>
      <w:color w:val="auto"/>
      <w:sz w:val="28"/>
      <w:szCs w:val="28"/>
    </w:rPr>
  </w:style>
  <w:style w:type="character" w:customStyle="1" w:styleId="ClairesH2Char">
    <w:name w:val="Claire 's H2 Char"/>
    <w:basedOn w:val="Heading2Char"/>
    <w:link w:val="ClairesH2"/>
    <w:rsid w:val="00BD2B09"/>
    <w:rPr>
      <w:rFonts w:ascii="Arial" w:eastAsiaTheme="majorEastAsia" w:hAnsi="Arial" w:cs="Arial"/>
      <w:b/>
      <w:bCs/>
      <w:color w:val="4F81BD" w:themeColor="accent1"/>
      <w:sz w:val="28"/>
      <w:szCs w:val="28"/>
    </w:rPr>
  </w:style>
  <w:style w:type="paragraph" w:customStyle="1" w:styleId="ClairesH1">
    <w:name w:val="Claire's H1"/>
    <w:basedOn w:val="Heading1"/>
    <w:next w:val="Normal"/>
    <w:link w:val="ClairesH1Char"/>
    <w:qFormat/>
    <w:rsid w:val="00BD2B09"/>
    <w:rPr>
      <w:rFonts w:ascii="Arial" w:hAnsi="Arial" w:cs="Arial"/>
      <w:bCs w:val="0"/>
      <w:color w:val="auto"/>
      <w:sz w:val="36"/>
      <w:szCs w:val="36"/>
      <w:u w:val="single"/>
    </w:rPr>
  </w:style>
  <w:style w:type="character" w:customStyle="1" w:styleId="ClairesH1Char">
    <w:name w:val="Claire's H1 Char"/>
    <w:basedOn w:val="DefaultParagraphFont"/>
    <w:link w:val="ClairesH1"/>
    <w:rsid w:val="00BD2B09"/>
    <w:rPr>
      <w:rFonts w:ascii="Arial" w:eastAsiaTheme="majorEastAsia" w:hAnsi="Arial" w:cs="Arial"/>
      <w:b/>
      <w:sz w:val="36"/>
      <w:szCs w:val="36"/>
      <w:u w:val="single"/>
    </w:rPr>
  </w:style>
  <w:style w:type="paragraph" w:customStyle="1" w:styleId="ClaireNormal">
    <w:name w:val="Claire Normal"/>
    <w:basedOn w:val="Normal"/>
    <w:link w:val="ClaireNormalChar"/>
    <w:qFormat/>
    <w:rsid w:val="00BD2B09"/>
    <w:pPr>
      <w:spacing w:before="120" w:after="120" w:line="480" w:lineRule="auto"/>
    </w:pPr>
    <w:rPr>
      <w:rFonts w:ascii="Arial" w:hAnsi="Arial" w:cs="Arial"/>
      <w:lang w:val="en-GB"/>
    </w:rPr>
  </w:style>
  <w:style w:type="character" w:customStyle="1" w:styleId="ClaireNormalChar">
    <w:name w:val="Claire Normal Char"/>
    <w:basedOn w:val="DefaultParagraphFont"/>
    <w:link w:val="ClaireNormal"/>
    <w:rsid w:val="00BD2B09"/>
    <w:rPr>
      <w:rFonts w:ascii="Arial" w:hAnsi="Arial" w:cs="Arial"/>
      <w:sz w:val="24"/>
      <w:szCs w:val="24"/>
    </w:rPr>
  </w:style>
  <w:style w:type="paragraph" w:styleId="ListParagraph">
    <w:name w:val="List Paragraph"/>
    <w:basedOn w:val="Normal"/>
    <w:uiPriority w:val="34"/>
    <w:qFormat/>
    <w:rsid w:val="00993473"/>
    <w:pPr>
      <w:ind w:left="720"/>
      <w:contextualSpacing/>
    </w:pPr>
    <w:rPr>
      <w:rFonts w:asciiTheme="minorHAnsi" w:hAnsiTheme="minorHAnsi" w:cstheme="minorBidi"/>
    </w:rPr>
  </w:style>
  <w:style w:type="table" w:styleId="TableGrid">
    <w:name w:val="Table Grid"/>
    <w:basedOn w:val="TableNormal"/>
    <w:uiPriority w:val="59"/>
    <w:rsid w:val="006731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EA"/>
    <w:pPr>
      <w:tabs>
        <w:tab w:val="center" w:pos="4513"/>
        <w:tab w:val="right" w:pos="9026"/>
      </w:tabs>
    </w:pPr>
    <w:rPr>
      <w:rFonts w:ascii="Arial" w:hAnsi="Arial" w:cs="Arial"/>
      <w:lang w:val="en-GB"/>
    </w:rPr>
  </w:style>
  <w:style w:type="character" w:customStyle="1" w:styleId="HeaderChar">
    <w:name w:val="Header Char"/>
    <w:basedOn w:val="DefaultParagraphFont"/>
    <w:link w:val="Header"/>
    <w:uiPriority w:val="99"/>
    <w:rsid w:val="00277CEA"/>
  </w:style>
  <w:style w:type="paragraph" w:styleId="Footer">
    <w:name w:val="footer"/>
    <w:basedOn w:val="Normal"/>
    <w:link w:val="FooterChar"/>
    <w:uiPriority w:val="99"/>
    <w:unhideWhenUsed/>
    <w:rsid w:val="00277CEA"/>
    <w:pPr>
      <w:tabs>
        <w:tab w:val="center" w:pos="4513"/>
        <w:tab w:val="right" w:pos="9026"/>
      </w:tabs>
    </w:pPr>
    <w:rPr>
      <w:rFonts w:ascii="Arial" w:hAnsi="Arial" w:cs="Arial"/>
      <w:lang w:val="en-GB"/>
    </w:rPr>
  </w:style>
  <w:style w:type="character" w:customStyle="1" w:styleId="FooterChar">
    <w:name w:val="Footer Char"/>
    <w:basedOn w:val="DefaultParagraphFont"/>
    <w:link w:val="Footer"/>
    <w:uiPriority w:val="99"/>
    <w:rsid w:val="00277CEA"/>
  </w:style>
  <w:style w:type="character" w:styleId="Hyperlink">
    <w:name w:val="Hyperlink"/>
    <w:basedOn w:val="DefaultParagraphFont"/>
    <w:uiPriority w:val="99"/>
    <w:unhideWhenUsed/>
    <w:rsid w:val="00990B80"/>
    <w:rPr>
      <w:color w:val="0000FF" w:themeColor="hyperlink"/>
      <w:u w:val="single"/>
    </w:rPr>
  </w:style>
  <w:style w:type="character" w:styleId="FollowedHyperlink">
    <w:name w:val="FollowedHyperlink"/>
    <w:basedOn w:val="DefaultParagraphFont"/>
    <w:uiPriority w:val="99"/>
    <w:semiHidden/>
    <w:unhideWhenUsed/>
    <w:rsid w:val="00460B37"/>
    <w:rPr>
      <w:color w:val="800080" w:themeColor="followedHyperlink"/>
      <w:u w:val="single"/>
    </w:rPr>
  </w:style>
  <w:style w:type="character" w:customStyle="1" w:styleId="ng-isolate-scope">
    <w:name w:val="ng-isolate-scope"/>
    <w:basedOn w:val="DefaultParagraphFont"/>
    <w:rsid w:val="00F23F30"/>
  </w:style>
  <w:style w:type="character" w:customStyle="1" w:styleId="nlmstring-name">
    <w:name w:val="nlm_string-name"/>
    <w:basedOn w:val="DefaultParagraphFont"/>
    <w:rsid w:val="00C86C8D"/>
  </w:style>
  <w:style w:type="character" w:customStyle="1" w:styleId="nlmgiven-names">
    <w:name w:val="nlm_given-names"/>
    <w:basedOn w:val="DefaultParagraphFont"/>
    <w:rsid w:val="00C86C8D"/>
  </w:style>
  <w:style w:type="character" w:customStyle="1" w:styleId="nlmarticle-title">
    <w:name w:val="nlm_article-title"/>
    <w:basedOn w:val="DefaultParagraphFont"/>
    <w:rsid w:val="00C86C8D"/>
  </w:style>
  <w:style w:type="character" w:customStyle="1" w:styleId="nlmyear">
    <w:name w:val="nlm_year"/>
    <w:basedOn w:val="DefaultParagraphFont"/>
    <w:rsid w:val="00C86C8D"/>
  </w:style>
  <w:style w:type="character" w:customStyle="1" w:styleId="nlmfpage">
    <w:name w:val="nlm_fpage"/>
    <w:basedOn w:val="DefaultParagraphFont"/>
    <w:rsid w:val="00C86C8D"/>
  </w:style>
  <w:style w:type="character" w:customStyle="1" w:styleId="nlmlpage">
    <w:name w:val="nlm_lpage"/>
    <w:basedOn w:val="DefaultParagraphFont"/>
    <w:rsid w:val="00C86C8D"/>
  </w:style>
  <w:style w:type="character" w:customStyle="1" w:styleId="epub-state">
    <w:name w:val="epub-state"/>
    <w:basedOn w:val="DefaultParagraphFont"/>
    <w:rsid w:val="006456D1"/>
  </w:style>
  <w:style w:type="character" w:customStyle="1" w:styleId="epub-date">
    <w:name w:val="epub-date"/>
    <w:basedOn w:val="DefaultParagraphFont"/>
    <w:rsid w:val="006456D1"/>
  </w:style>
  <w:style w:type="character" w:customStyle="1" w:styleId="cit">
    <w:name w:val="cit"/>
    <w:basedOn w:val="DefaultParagraphFont"/>
    <w:rsid w:val="00212098"/>
  </w:style>
  <w:style w:type="character" w:customStyle="1" w:styleId="doi">
    <w:name w:val="doi"/>
    <w:basedOn w:val="DefaultParagraphFont"/>
    <w:rsid w:val="00212098"/>
  </w:style>
  <w:style w:type="character" w:customStyle="1" w:styleId="fm-citation-ids-label">
    <w:name w:val="fm-citation-ids-label"/>
    <w:basedOn w:val="DefaultParagraphFont"/>
    <w:rsid w:val="00212098"/>
  </w:style>
  <w:style w:type="paragraph" w:styleId="BalloonText">
    <w:name w:val="Balloon Text"/>
    <w:basedOn w:val="Normal"/>
    <w:link w:val="BalloonTextChar"/>
    <w:uiPriority w:val="99"/>
    <w:semiHidden/>
    <w:unhideWhenUsed/>
    <w:rsid w:val="005B5A8E"/>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B5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082">
      <w:bodyDiv w:val="1"/>
      <w:marLeft w:val="0"/>
      <w:marRight w:val="0"/>
      <w:marTop w:val="0"/>
      <w:marBottom w:val="0"/>
      <w:divBdr>
        <w:top w:val="none" w:sz="0" w:space="0" w:color="auto"/>
        <w:left w:val="none" w:sz="0" w:space="0" w:color="auto"/>
        <w:bottom w:val="none" w:sz="0" w:space="0" w:color="auto"/>
        <w:right w:val="none" w:sz="0" w:space="0" w:color="auto"/>
      </w:divBdr>
    </w:div>
    <w:div w:id="66072288">
      <w:bodyDiv w:val="1"/>
      <w:marLeft w:val="0"/>
      <w:marRight w:val="0"/>
      <w:marTop w:val="0"/>
      <w:marBottom w:val="0"/>
      <w:divBdr>
        <w:top w:val="none" w:sz="0" w:space="0" w:color="auto"/>
        <w:left w:val="none" w:sz="0" w:space="0" w:color="auto"/>
        <w:bottom w:val="none" w:sz="0" w:space="0" w:color="auto"/>
        <w:right w:val="none" w:sz="0" w:space="0" w:color="auto"/>
      </w:divBdr>
    </w:div>
    <w:div w:id="289408964">
      <w:bodyDiv w:val="1"/>
      <w:marLeft w:val="0"/>
      <w:marRight w:val="0"/>
      <w:marTop w:val="0"/>
      <w:marBottom w:val="0"/>
      <w:divBdr>
        <w:top w:val="none" w:sz="0" w:space="0" w:color="auto"/>
        <w:left w:val="none" w:sz="0" w:space="0" w:color="auto"/>
        <w:bottom w:val="none" w:sz="0" w:space="0" w:color="auto"/>
        <w:right w:val="none" w:sz="0" w:space="0" w:color="auto"/>
      </w:divBdr>
    </w:div>
    <w:div w:id="326978281">
      <w:bodyDiv w:val="1"/>
      <w:marLeft w:val="0"/>
      <w:marRight w:val="0"/>
      <w:marTop w:val="0"/>
      <w:marBottom w:val="0"/>
      <w:divBdr>
        <w:top w:val="none" w:sz="0" w:space="0" w:color="auto"/>
        <w:left w:val="none" w:sz="0" w:space="0" w:color="auto"/>
        <w:bottom w:val="none" w:sz="0" w:space="0" w:color="auto"/>
        <w:right w:val="none" w:sz="0" w:space="0" w:color="auto"/>
      </w:divBdr>
    </w:div>
    <w:div w:id="389767845">
      <w:bodyDiv w:val="1"/>
      <w:marLeft w:val="0"/>
      <w:marRight w:val="0"/>
      <w:marTop w:val="0"/>
      <w:marBottom w:val="0"/>
      <w:divBdr>
        <w:top w:val="none" w:sz="0" w:space="0" w:color="auto"/>
        <w:left w:val="none" w:sz="0" w:space="0" w:color="auto"/>
        <w:bottom w:val="none" w:sz="0" w:space="0" w:color="auto"/>
        <w:right w:val="none" w:sz="0" w:space="0" w:color="auto"/>
      </w:divBdr>
    </w:div>
    <w:div w:id="412750402">
      <w:bodyDiv w:val="1"/>
      <w:marLeft w:val="0"/>
      <w:marRight w:val="0"/>
      <w:marTop w:val="0"/>
      <w:marBottom w:val="0"/>
      <w:divBdr>
        <w:top w:val="none" w:sz="0" w:space="0" w:color="auto"/>
        <w:left w:val="none" w:sz="0" w:space="0" w:color="auto"/>
        <w:bottom w:val="none" w:sz="0" w:space="0" w:color="auto"/>
        <w:right w:val="none" w:sz="0" w:space="0" w:color="auto"/>
      </w:divBdr>
    </w:div>
    <w:div w:id="557201831">
      <w:bodyDiv w:val="1"/>
      <w:marLeft w:val="0"/>
      <w:marRight w:val="0"/>
      <w:marTop w:val="0"/>
      <w:marBottom w:val="0"/>
      <w:divBdr>
        <w:top w:val="none" w:sz="0" w:space="0" w:color="auto"/>
        <w:left w:val="none" w:sz="0" w:space="0" w:color="auto"/>
        <w:bottom w:val="none" w:sz="0" w:space="0" w:color="auto"/>
        <w:right w:val="none" w:sz="0" w:space="0" w:color="auto"/>
      </w:divBdr>
    </w:div>
    <w:div w:id="642586115">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sChild>
        <w:div w:id="235013756">
          <w:marLeft w:val="0"/>
          <w:marRight w:val="0"/>
          <w:marTop w:val="0"/>
          <w:marBottom w:val="166"/>
          <w:divBdr>
            <w:top w:val="none" w:sz="0" w:space="0" w:color="auto"/>
            <w:left w:val="none" w:sz="0" w:space="0" w:color="auto"/>
            <w:bottom w:val="none" w:sz="0" w:space="0" w:color="auto"/>
            <w:right w:val="none" w:sz="0" w:space="0" w:color="auto"/>
          </w:divBdr>
          <w:divsChild>
            <w:div w:id="1410467133">
              <w:marLeft w:val="0"/>
              <w:marRight w:val="0"/>
              <w:marTop w:val="0"/>
              <w:marBottom w:val="0"/>
              <w:divBdr>
                <w:top w:val="none" w:sz="0" w:space="0" w:color="auto"/>
                <w:left w:val="none" w:sz="0" w:space="0" w:color="auto"/>
                <w:bottom w:val="none" w:sz="0" w:space="0" w:color="auto"/>
                <w:right w:val="none" w:sz="0" w:space="0" w:color="auto"/>
              </w:divBdr>
              <w:divsChild>
                <w:div w:id="279189192">
                  <w:marLeft w:val="0"/>
                  <w:marRight w:val="0"/>
                  <w:marTop w:val="0"/>
                  <w:marBottom w:val="0"/>
                  <w:divBdr>
                    <w:top w:val="none" w:sz="0" w:space="0" w:color="auto"/>
                    <w:left w:val="none" w:sz="0" w:space="0" w:color="auto"/>
                    <w:bottom w:val="none" w:sz="0" w:space="0" w:color="auto"/>
                    <w:right w:val="none" w:sz="0" w:space="0" w:color="auto"/>
                  </w:divBdr>
                  <w:divsChild>
                    <w:div w:id="1987930737">
                      <w:marLeft w:val="0"/>
                      <w:marRight w:val="0"/>
                      <w:marTop w:val="0"/>
                      <w:marBottom w:val="0"/>
                      <w:divBdr>
                        <w:top w:val="none" w:sz="0" w:space="0" w:color="auto"/>
                        <w:left w:val="none" w:sz="0" w:space="0" w:color="auto"/>
                        <w:bottom w:val="none" w:sz="0" w:space="0" w:color="auto"/>
                        <w:right w:val="none" w:sz="0" w:space="0" w:color="auto"/>
                      </w:divBdr>
                      <w:divsChild>
                        <w:div w:id="70321070">
                          <w:marLeft w:val="0"/>
                          <w:marRight w:val="0"/>
                          <w:marTop w:val="0"/>
                          <w:marBottom w:val="0"/>
                          <w:divBdr>
                            <w:top w:val="none" w:sz="0" w:space="0" w:color="auto"/>
                            <w:left w:val="none" w:sz="0" w:space="0" w:color="auto"/>
                            <w:bottom w:val="none" w:sz="0" w:space="0" w:color="auto"/>
                            <w:right w:val="none" w:sz="0" w:space="0" w:color="auto"/>
                          </w:divBdr>
                        </w:div>
                        <w:div w:id="653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336">
                  <w:marLeft w:val="0"/>
                  <w:marRight w:val="0"/>
                  <w:marTop w:val="0"/>
                  <w:marBottom w:val="0"/>
                  <w:divBdr>
                    <w:top w:val="none" w:sz="0" w:space="0" w:color="auto"/>
                    <w:left w:val="none" w:sz="0" w:space="0" w:color="auto"/>
                    <w:bottom w:val="none" w:sz="0" w:space="0" w:color="auto"/>
                    <w:right w:val="none" w:sz="0" w:space="0" w:color="auto"/>
                  </w:divBdr>
                  <w:divsChild>
                    <w:div w:id="406265619">
                      <w:marLeft w:val="0"/>
                      <w:marRight w:val="0"/>
                      <w:marTop w:val="0"/>
                      <w:marBottom w:val="0"/>
                      <w:divBdr>
                        <w:top w:val="none" w:sz="0" w:space="0" w:color="auto"/>
                        <w:left w:val="none" w:sz="0" w:space="0" w:color="auto"/>
                        <w:bottom w:val="none" w:sz="0" w:space="0" w:color="auto"/>
                        <w:right w:val="none" w:sz="0" w:space="0" w:color="auto"/>
                      </w:divBdr>
                    </w:div>
                    <w:div w:id="582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980">
          <w:marLeft w:val="0"/>
          <w:marRight w:val="0"/>
          <w:marTop w:val="166"/>
          <w:marBottom w:val="166"/>
          <w:divBdr>
            <w:top w:val="none" w:sz="0" w:space="0" w:color="auto"/>
            <w:left w:val="none" w:sz="0" w:space="0" w:color="auto"/>
            <w:bottom w:val="none" w:sz="0" w:space="0" w:color="auto"/>
            <w:right w:val="none" w:sz="0" w:space="0" w:color="auto"/>
          </w:divBdr>
          <w:divsChild>
            <w:div w:id="1213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0096">
      <w:bodyDiv w:val="1"/>
      <w:marLeft w:val="0"/>
      <w:marRight w:val="0"/>
      <w:marTop w:val="0"/>
      <w:marBottom w:val="0"/>
      <w:divBdr>
        <w:top w:val="none" w:sz="0" w:space="0" w:color="auto"/>
        <w:left w:val="none" w:sz="0" w:space="0" w:color="auto"/>
        <w:bottom w:val="none" w:sz="0" w:space="0" w:color="auto"/>
        <w:right w:val="none" w:sz="0" w:space="0" w:color="auto"/>
      </w:divBdr>
    </w:div>
    <w:div w:id="1056321294">
      <w:bodyDiv w:val="1"/>
      <w:marLeft w:val="0"/>
      <w:marRight w:val="0"/>
      <w:marTop w:val="0"/>
      <w:marBottom w:val="0"/>
      <w:divBdr>
        <w:top w:val="none" w:sz="0" w:space="0" w:color="auto"/>
        <w:left w:val="none" w:sz="0" w:space="0" w:color="auto"/>
        <w:bottom w:val="none" w:sz="0" w:space="0" w:color="auto"/>
        <w:right w:val="none" w:sz="0" w:space="0" w:color="auto"/>
      </w:divBdr>
    </w:div>
    <w:div w:id="1083796053">
      <w:bodyDiv w:val="1"/>
      <w:marLeft w:val="0"/>
      <w:marRight w:val="0"/>
      <w:marTop w:val="0"/>
      <w:marBottom w:val="0"/>
      <w:divBdr>
        <w:top w:val="none" w:sz="0" w:space="0" w:color="auto"/>
        <w:left w:val="none" w:sz="0" w:space="0" w:color="auto"/>
        <w:bottom w:val="none" w:sz="0" w:space="0" w:color="auto"/>
        <w:right w:val="none" w:sz="0" w:space="0" w:color="auto"/>
      </w:divBdr>
    </w:div>
    <w:div w:id="1110246532">
      <w:bodyDiv w:val="1"/>
      <w:marLeft w:val="0"/>
      <w:marRight w:val="0"/>
      <w:marTop w:val="0"/>
      <w:marBottom w:val="0"/>
      <w:divBdr>
        <w:top w:val="none" w:sz="0" w:space="0" w:color="auto"/>
        <w:left w:val="none" w:sz="0" w:space="0" w:color="auto"/>
        <w:bottom w:val="none" w:sz="0" w:space="0" w:color="auto"/>
        <w:right w:val="none" w:sz="0" w:space="0" w:color="auto"/>
      </w:divBdr>
    </w:div>
    <w:div w:id="1141113470">
      <w:bodyDiv w:val="1"/>
      <w:marLeft w:val="0"/>
      <w:marRight w:val="0"/>
      <w:marTop w:val="0"/>
      <w:marBottom w:val="0"/>
      <w:divBdr>
        <w:top w:val="none" w:sz="0" w:space="0" w:color="auto"/>
        <w:left w:val="none" w:sz="0" w:space="0" w:color="auto"/>
        <w:bottom w:val="none" w:sz="0" w:space="0" w:color="auto"/>
        <w:right w:val="none" w:sz="0" w:space="0" w:color="auto"/>
      </w:divBdr>
      <w:divsChild>
        <w:div w:id="1785267852">
          <w:marLeft w:val="576"/>
          <w:marRight w:val="0"/>
          <w:marTop w:val="120"/>
          <w:marBottom w:val="0"/>
          <w:divBdr>
            <w:top w:val="none" w:sz="0" w:space="0" w:color="auto"/>
            <w:left w:val="none" w:sz="0" w:space="0" w:color="auto"/>
            <w:bottom w:val="none" w:sz="0" w:space="0" w:color="auto"/>
            <w:right w:val="none" w:sz="0" w:space="0" w:color="auto"/>
          </w:divBdr>
        </w:div>
      </w:divsChild>
    </w:div>
    <w:div w:id="1208371546">
      <w:bodyDiv w:val="1"/>
      <w:marLeft w:val="0"/>
      <w:marRight w:val="0"/>
      <w:marTop w:val="0"/>
      <w:marBottom w:val="0"/>
      <w:divBdr>
        <w:top w:val="none" w:sz="0" w:space="0" w:color="auto"/>
        <w:left w:val="none" w:sz="0" w:space="0" w:color="auto"/>
        <w:bottom w:val="none" w:sz="0" w:space="0" w:color="auto"/>
        <w:right w:val="none" w:sz="0" w:space="0" w:color="auto"/>
      </w:divBdr>
    </w:div>
    <w:div w:id="1273778755">
      <w:bodyDiv w:val="1"/>
      <w:marLeft w:val="0"/>
      <w:marRight w:val="0"/>
      <w:marTop w:val="0"/>
      <w:marBottom w:val="0"/>
      <w:divBdr>
        <w:top w:val="none" w:sz="0" w:space="0" w:color="auto"/>
        <w:left w:val="none" w:sz="0" w:space="0" w:color="auto"/>
        <w:bottom w:val="none" w:sz="0" w:space="0" w:color="auto"/>
        <w:right w:val="none" w:sz="0" w:space="0" w:color="auto"/>
      </w:divBdr>
      <w:divsChild>
        <w:div w:id="1115758983">
          <w:marLeft w:val="576"/>
          <w:marRight w:val="0"/>
          <w:marTop w:val="120"/>
          <w:marBottom w:val="0"/>
          <w:divBdr>
            <w:top w:val="none" w:sz="0" w:space="0" w:color="auto"/>
            <w:left w:val="none" w:sz="0" w:space="0" w:color="auto"/>
            <w:bottom w:val="none" w:sz="0" w:space="0" w:color="auto"/>
            <w:right w:val="none" w:sz="0" w:space="0" w:color="auto"/>
          </w:divBdr>
        </w:div>
      </w:divsChild>
    </w:div>
    <w:div w:id="1288245795">
      <w:bodyDiv w:val="1"/>
      <w:marLeft w:val="0"/>
      <w:marRight w:val="0"/>
      <w:marTop w:val="0"/>
      <w:marBottom w:val="0"/>
      <w:divBdr>
        <w:top w:val="none" w:sz="0" w:space="0" w:color="auto"/>
        <w:left w:val="none" w:sz="0" w:space="0" w:color="auto"/>
        <w:bottom w:val="none" w:sz="0" w:space="0" w:color="auto"/>
        <w:right w:val="none" w:sz="0" w:space="0" w:color="auto"/>
      </w:divBdr>
    </w:div>
    <w:div w:id="1381052105">
      <w:bodyDiv w:val="1"/>
      <w:marLeft w:val="0"/>
      <w:marRight w:val="0"/>
      <w:marTop w:val="0"/>
      <w:marBottom w:val="0"/>
      <w:divBdr>
        <w:top w:val="none" w:sz="0" w:space="0" w:color="auto"/>
        <w:left w:val="none" w:sz="0" w:space="0" w:color="auto"/>
        <w:bottom w:val="none" w:sz="0" w:space="0" w:color="auto"/>
        <w:right w:val="none" w:sz="0" w:space="0" w:color="auto"/>
      </w:divBdr>
    </w:div>
    <w:div w:id="1417164669">
      <w:bodyDiv w:val="1"/>
      <w:marLeft w:val="0"/>
      <w:marRight w:val="0"/>
      <w:marTop w:val="0"/>
      <w:marBottom w:val="0"/>
      <w:divBdr>
        <w:top w:val="none" w:sz="0" w:space="0" w:color="auto"/>
        <w:left w:val="none" w:sz="0" w:space="0" w:color="auto"/>
        <w:bottom w:val="none" w:sz="0" w:space="0" w:color="auto"/>
        <w:right w:val="none" w:sz="0" w:space="0" w:color="auto"/>
      </w:divBdr>
    </w:div>
    <w:div w:id="1431000842">
      <w:bodyDiv w:val="1"/>
      <w:marLeft w:val="0"/>
      <w:marRight w:val="0"/>
      <w:marTop w:val="0"/>
      <w:marBottom w:val="0"/>
      <w:divBdr>
        <w:top w:val="none" w:sz="0" w:space="0" w:color="auto"/>
        <w:left w:val="none" w:sz="0" w:space="0" w:color="auto"/>
        <w:bottom w:val="none" w:sz="0" w:space="0" w:color="auto"/>
        <w:right w:val="none" w:sz="0" w:space="0" w:color="auto"/>
      </w:divBdr>
    </w:div>
    <w:div w:id="1490629348">
      <w:bodyDiv w:val="1"/>
      <w:marLeft w:val="0"/>
      <w:marRight w:val="0"/>
      <w:marTop w:val="0"/>
      <w:marBottom w:val="0"/>
      <w:divBdr>
        <w:top w:val="none" w:sz="0" w:space="0" w:color="auto"/>
        <w:left w:val="none" w:sz="0" w:space="0" w:color="auto"/>
        <w:bottom w:val="none" w:sz="0" w:space="0" w:color="auto"/>
        <w:right w:val="none" w:sz="0" w:space="0" w:color="auto"/>
      </w:divBdr>
    </w:div>
    <w:div w:id="15150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78243">
          <w:marLeft w:val="0"/>
          <w:marRight w:val="0"/>
          <w:marTop w:val="0"/>
          <w:marBottom w:val="0"/>
          <w:divBdr>
            <w:top w:val="none" w:sz="0" w:space="0" w:color="auto"/>
            <w:left w:val="none" w:sz="0" w:space="0" w:color="auto"/>
            <w:bottom w:val="none" w:sz="0" w:space="0" w:color="auto"/>
            <w:right w:val="none" w:sz="0" w:space="0" w:color="auto"/>
          </w:divBdr>
          <w:divsChild>
            <w:div w:id="50546420">
              <w:marLeft w:val="0"/>
              <w:marRight w:val="0"/>
              <w:marTop w:val="0"/>
              <w:marBottom w:val="0"/>
              <w:divBdr>
                <w:top w:val="none" w:sz="0" w:space="0" w:color="auto"/>
                <w:left w:val="none" w:sz="0" w:space="0" w:color="auto"/>
                <w:bottom w:val="none" w:sz="0" w:space="0" w:color="auto"/>
                <w:right w:val="none" w:sz="0" w:space="0" w:color="auto"/>
              </w:divBdr>
              <w:divsChild>
                <w:div w:id="417481953">
                  <w:marLeft w:val="0"/>
                  <w:marRight w:val="0"/>
                  <w:marTop w:val="0"/>
                  <w:marBottom w:val="0"/>
                  <w:divBdr>
                    <w:top w:val="none" w:sz="0" w:space="0" w:color="auto"/>
                    <w:left w:val="none" w:sz="0" w:space="0" w:color="auto"/>
                    <w:bottom w:val="none" w:sz="0" w:space="0" w:color="auto"/>
                    <w:right w:val="none" w:sz="0" w:space="0" w:color="auto"/>
                  </w:divBdr>
                  <w:divsChild>
                    <w:div w:id="2088651875">
                      <w:marLeft w:val="0"/>
                      <w:marRight w:val="0"/>
                      <w:marTop w:val="150"/>
                      <w:marBottom w:val="0"/>
                      <w:divBdr>
                        <w:top w:val="none" w:sz="0" w:space="0" w:color="auto"/>
                        <w:left w:val="none" w:sz="0" w:space="0" w:color="auto"/>
                        <w:bottom w:val="none" w:sz="0" w:space="0" w:color="auto"/>
                        <w:right w:val="none" w:sz="0" w:space="0" w:color="auto"/>
                      </w:divBdr>
                      <w:divsChild>
                        <w:div w:id="1016542934">
                          <w:marLeft w:val="0"/>
                          <w:marRight w:val="0"/>
                          <w:marTop w:val="75"/>
                          <w:marBottom w:val="0"/>
                          <w:divBdr>
                            <w:top w:val="none" w:sz="0" w:space="0" w:color="auto"/>
                            <w:left w:val="none" w:sz="0" w:space="0" w:color="auto"/>
                            <w:bottom w:val="none" w:sz="0" w:space="0" w:color="auto"/>
                            <w:right w:val="none" w:sz="0" w:space="0" w:color="auto"/>
                          </w:divBdr>
                        </w:div>
                        <w:div w:id="577907948">
                          <w:marLeft w:val="0"/>
                          <w:marRight w:val="0"/>
                          <w:marTop w:val="0"/>
                          <w:marBottom w:val="0"/>
                          <w:divBdr>
                            <w:top w:val="none" w:sz="0" w:space="0" w:color="auto"/>
                            <w:left w:val="none" w:sz="0" w:space="0" w:color="auto"/>
                            <w:bottom w:val="none" w:sz="0" w:space="0" w:color="auto"/>
                            <w:right w:val="none" w:sz="0" w:space="0" w:color="auto"/>
                          </w:divBdr>
                          <w:divsChild>
                            <w:div w:id="1367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6629">
      <w:bodyDiv w:val="1"/>
      <w:marLeft w:val="0"/>
      <w:marRight w:val="0"/>
      <w:marTop w:val="0"/>
      <w:marBottom w:val="0"/>
      <w:divBdr>
        <w:top w:val="none" w:sz="0" w:space="0" w:color="auto"/>
        <w:left w:val="none" w:sz="0" w:space="0" w:color="auto"/>
        <w:bottom w:val="none" w:sz="0" w:space="0" w:color="auto"/>
        <w:right w:val="none" w:sz="0" w:space="0" w:color="auto"/>
      </w:divBdr>
    </w:div>
    <w:div w:id="1633974067">
      <w:bodyDiv w:val="1"/>
      <w:marLeft w:val="0"/>
      <w:marRight w:val="0"/>
      <w:marTop w:val="0"/>
      <w:marBottom w:val="0"/>
      <w:divBdr>
        <w:top w:val="none" w:sz="0" w:space="0" w:color="auto"/>
        <w:left w:val="none" w:sz="0" w:space="0" w:color="auto"/>
        <w:bottom w:val="none" w:sz="0" w:space="0" w:color="auto"/>
        <w:right w:val="none" w:sz="0" w:space="0" w:color="auto"/>
      </w:divBdr>
      <w:divsChild>
        <w:div w:id="835724957">
          <w:marLeft w:val="547"/>
          <w:marRight w:val="0"/>
          <w:marTop w:val="0"/>
          <w:marBottom w:val="0"/>
          <w:divBdr>
            <w:top w:val="none" w:sz="0" w:space="0" w:color="auto"/>
            <w:left w:val="none" w:sz="0" w:space="0" w:color="auto"/>
            <w:bottom w:val="none" w:sz="0" w:space="0" w:color="auto"/>
            <w:right w:val="none" w:sz="0" w:space="0" w:color="auto"/>
          </w:divBdr>
        </w:div>
      </w:divsChild>
    </w:div>
    <w:div w:id="1708336704">
      <w:bodyDiv w:val="1"/>
      <w:marLeft w:val="0"/>
      <w:marRight w:val="0"/>
      <w:marTop w:val="0"/>
      <w:marBottom w:val="0"/>
      <w:divBdr>
        <w:top w:val="none" w:sz="0" w:space="0" w:color="auto"/>
        <w:left w:val="none" w:sz="0" w:space="0" w:color="auto"/>
        <w:bottom w:val="none" w:sz="0" w:space="0" w:color="auto"/>
        <w:right w:val="none" w:sz="0" w:space="0" w:color="auto"/>
      </w:divBdr>
    </w:div>
    <w:div w:id="1750419985">
      <w:bodyDiv w:val="1"/>
      <w:marLeft w:val="0"/>
      <w:marRight w:val="0"/>
      <w:marTop w:val="0"/>
      <w:marBottom w:val="0"/>
      <w:divBdr>
        <w:top w:val="none" w:sz="0" w:space="0" w:color="auto"/>
        <w:left w:val="none" w:sz="0" w:space="0" w:color="auto"/>
        <w:bottom w:val="none" w:sz="0" w:space="0" w:color="auto"/>
        <w:right w:val="none" w:sz="0" w:space="0" w:color="auto"/>
      </w:divBdr>
    </w:div>
    <w:div w:id="1804688775">
      <w:bodyDiv w:val="1"/>
      <w:marLeft w:val="0"/>
      <w:marRight w:val="0"/>
      <w:marTop w:val="0"/>
      <w:marBottom w:val="0"/>
      <w:divBdr>
        <w:top w:val="none" w:sz="0" w:space="0" w:color="auto"/>
        <w:left w:val="none" w:sz="0" w:space="0" w:color="auto"/>
        <w:bottom w:val="none" w:sz="0" w:space="0" w:color="auto"/>
        <w:right w:val="none" w:sz="0" w:space="0" w:color="auto"/>
      </w:divBdr>
    </w:div>
    <w:div w:id="1904366980">
      <w:bodyDiv w:val="1"/>
      <w:marLeft w:val="0"/>
      <w:marRight w:val="0"/>
      <w:marTop w:val="0"/>
      <w:marBottom w:val="0"/>
      <w:divBdr>
        <w:top w:val="none" w:sz="0" w:space="0" w:color="auto"/>
        <w:left w:val="none" w:sz="0" w:space="0" w:color="auto"/>
        <w:bottom w:val="none" w:sz="0" w:space="0" w:color="auto"/>
        <w:right w:val="none" w:sz="0" w:space="0" w:color="auto"/>
      </w:divBdr>
    </w:div>
    <w:div w:id="1998876604">
      <w:bodyDiv w:val="1"/>
      <w:marLeft w:val="0"/>
      <w:marRight w:val="0"/>
      <w:marTop w:val="0"/>
      <w:marBottom w:val="0"/>
      <w:divBdr>
        <w:top w:val="none" w:sz="0" w:space="0" w:color="auto"/>
        <w:left w:val="none" w:sz="0" w:space="0" w:color="auto"/>
        <w:bottom w:val="none" w:sz="0" w:space="0" w:color="auto"/>
        <w:right w:val="none" w:sz="0" w:space="0" w:color="auto"/>
      </w:divBdr>
    </w:div>
    <w:div w:id="2021353333">
      <w:bodyDiv w:val="1"/>
      <w:marLeft w:val="0"/>
      <w:marRight w:val="0"/>
      <w:marTop w:val="0"/>
      <w:marBottom w:val="0"/>
      <w:divBdr>
        <w:top w:val="none" w:sz="0" w:space="0" w:color="auto"/>
        <w:left w:val="none" w:sz="0" w:space="0" w:color="auto"/>
        <w:bottom w:val="none" w:sz="0" w:space="0" w:color="auto"/>
        <w:right w:val="none" w:sz="0" w:space="0" w:color="auto"/>
      </w:divBdr>
      <w:divsChild>
        <w:div w:id="134643083">
          <w:marLeft w:val="0"/>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348216957">
          <w:marLeft w:val="0"/>
          <w:marRight w:val="0"/>
          <w:marTop w:val="0"/>
          <w:marBottom w:val="0"/>
          <w:divBdr>
            <w:top w:val="none" w:sz="0" w:space="0" w:color="auto"/>
            <w:left w:val="none" w:sz="0" w:space="0" w:color="auto"/>
            <w:bottom w:val="none" w:sz="0" w:space="0" w:color="auto"/>
            <w:right w:val="none" w:sz="0" w:space="0" w:color="auto"/>
          </w:divBdr>
        </w:div>
        <w:div w:id="1239292870">
          <w:marLeft w:val="0"/>
          <w:marRight w:val="0"/>
          <w:marTop w:val="0"/>
          <w:marBottom w:val="0"/>
          <w:divBdr>
            <w:top w:val="none" w:sz="0" w:space="0" w:color="auto"/>
            <w:left w:val="none" w:sz="0" w:space="0" w:color="auto"/>
            <w:bottom w:val="none" w:sz="0" w:space="0" w:color="auto"/>
            <w:right w:val="none" w:sz="0" w:space="0" w:color="auto"/>
          </w:divBdr>
        </w:div>
        <w:div w:id="19554240">
          <w:marLeft w:val="0"/>
          <w:marRight w:val="0"/>
          <w:marTop w:val="0"/>
          <w:marBottom w:val="0"/>
          <w:divBdr>
            <w:top w:val="none" w:sz="0" w:space="0" w:color="auto"/>
            <w:left w:val="none" w:sz="0" w:space="0" w:color="auto"/>
            <w:bottom w:val="none" w:sz="0" w:space="0" w:color="auto"/>
            <w:right w:val="none" w:sz="0" w:space="0" w:color="auto"/>
          </w:divBdr>
        </w:div>
        <w:div w:id="1537497781">
          <w:marLeft w:val="0"/>
          <w:marRight w:val="0"/>
          <w:marTop w:val="0"/>
          <w:marBottom w:val="0"/>
          <w:divBdr>
            <w:top w:val="none" w:sz="0" w:space="0" w:color="auto"/>
            <w:left w:val="none" w:sz="0" w:space="0" w:color="auto"/>
            <w:bottom w:val="none" w:sz="0" w:space="0" w:color="auto"/>
            <w:right w:val="none" w:sz="0" w:space="0" w:color="auto"/>
          </w:divBdr>
        </w:div>
        <w:div w:id="2036879482">
          <w:marLeft w:val="0"/>
          <w:marRight w:val="0"/>
          <w:marTop w:val="0"/>
          <w:marBottom w:val="0"/>
          <w:divBdr>
            <w:top w:val="none" w:sz="0" w:space="0" w:color="auto"/>
            <w:left w:val="none" w:sz="0" w:space="0" w:color="auto"/>
            <w:bottom w:val="none" w:sz="0" w:space="0" w:color="auto"/>
            <w:right w:val="none" w:sz="0" w:space="0" w:color="auto"/>
          </w:divBdr>
        </w:div>
      </w:divsChild>
    </w:div>
    <w:div w:id="2089499146">
      <w:bodyDiv w:val="1"/>
      <w:marLeft w:val="0"/>
      <w:marRight w:val="0"/>
      <w:marTop w:val="0"/>
      <w:marBottom w:val="0"/>
      <w:divBdr>
        <w:top w:val="none" w:sz="0" w:space="0" w:color="auto"/>
        <w:left w:val="none" w:sz="0" w:space="0" w:color="auto"/>
        <w:bottom w:val="none" w:sz="0" w:space="0" w:color="auto"/>
        <w:right w:val="none" w:sz="0" w:space="0" w:color="auto"/>
      </w:divBdr>
    </w:div>
    <w:div w:id="2145997080">
      <w:bodyDiv w:val="1"/>
      <w:marLeft w:val="0"/>
      <w:marRight w:val="0"/>
      <w:marTop w:val="0"/>
      <w:marBottom w:val="0"/>
      <w:divBdr>
        <w:top w:val="none" w:sz="0" w:space="0" w:color="auto"/>
        <w:left w:val="none" w:sz="0" w:space="0" w:color="auto"/>
        <w:bottom w:val="none" w:sz="0" w:space="0" w:color="auto"/>
        <w:right w:val="none" w:sz="0" w:space="0" w:color="auto"/>
      </w:divBdr>
      <w:divsChild>
        <w:div w:id="498883387">
          <w:marLeft w:val="0"/>
          <w:marRight w:val="0"/>
          <w:marTop w:val="225"/>
          <w:marBottom w:val="225"/>
          <w:divBdr>
            <w:top w:val="none" w:sz="0" w:space="0" w:color="auto"/>
            <w:left w:val="none" w:sz="0" w:space="0" w:color="auto"/>
            <w:bottom w:val="none" w:sz="0" w:space="0" w:color="auto"/>
            <w:right w:val="none" w:sz="0" w:space="0" w:color="auto"/>
          </w:divBdr>
          <w:divsChild>
            <w:div w:id="451898256">
              <w:marLeft w:val="0"/>
              <w:marRight w:val="0"/>
              <w:marTop w:val="0"/>
              <w:marBottom w:val="0"/>
              <w:divBdr>
                <w:top w:val="none" w:sz="0" w:space="0" w:color="auto"/>
                <w:left w:val="none" w:sz="0" w:space="0" w:color="auto"/>
                <w:bottom w:val="none" w:sz="0" w:space="0" w:color="auto"/>
                <w:right w:val="none" w:sz="0" w:space="0" w:color="auto"/>
              </w:divBdr>
              <w:divsChild>
                <w:div w:id="1209999326">
                  <w:marLeft w:val="0"/>
                  <w:marRight w:val="0"/>
                  <w:marTop w:val="0"/>
                  <w:marBottom w:val="0"/>
                  <w:divBdr>
                    <w:top w:val="none" w:sz="0" w:space="0" w:color="auto"/>
                    <w:left w:val="none" w:sz="0" w:space="0" w:color="auto"/>
                    <w:bottom w:val="none" w:sz="0" w:space="0" w:color="auto"/>
                    <w:right w:val="none" w:sz="0" w:space="0" w:color="auto"/>
                  </w:divBdr>
                  <w:divsChild>
                    <w:div w:id="2127701071">
                      <w:marLeft w:val="0"/>
                      <w:marRight w:val="0"/>
                      <w:marTop w:val="0"/>
                      <w:marBottom w:val="0"/>
                      <w:divBdr>
                        <w:top w:val="none" w:sz="0" w:space="0" w:color="auto"/>
                        <w:left w:val="none" w:sz="0" w:space="0" w:color="auto"/>
                        <w:bottom w:val="none" w:sz="0" w:space="0" w:color="auto"/>
                        <w:right w:val="none" w:sz="0" w:space="0" w:color="auto"/>
                      </w:divBdr>
                    </w:div>
                    <w:div w:id="1802074411">
                      <w:marLeft w:val="0"/>
                      <w:marRight w:val="0"/>
                      <w:marTop w:val="0"/>
                      <w:marBottom w:val="0"/>
                      <w:divBdr>
                        <w:top w:val="none" w:sz="0" w:space="0" w:color="auto"/>
                        <w:left w:val="none" w:sz="0" w:space="0" w:color="auto"/>
                        <w:bottom w:val="none" w:sz="0" w:space="0" w:color="auto"/>
                        <w:right w:val="none" w:sz="0" w:space="0" w:color="auto"/>
                      </w:divBdr>
                    </w:div>
                    <w:div w:id="501775508">
                      <w:marLeft w:val="0"/>
                      <w:marRight w:val="0"/>
                      <w:marTop w:val="0"/>
                      <w:marBottom w:val="0"/>
                      <w:divBdr>
                        <w:top w:val="none" w:sz="0" w:space="0" w:color="auto"/>
                        <w:left w:val="none" w:sz="0" w:space="0" w:color="auto"/>
                        <w:bottom w:val="none" w:sz="0" w:space="0" w:color="auto"/>
                        <w:right w:val="none" w:sz="0" w:space="0" w:color="auto"/>
                      </w:divBdr>
                    </w:div>
                    <w:div w:id="1878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8805">
          <w:marLeft w:val="0"/>
          <w:marRight w:val="0"/>
          <w:marTop w:val="225"/>
          <w:marBottom w:val="225"/>
          <w:divBdr>
            <w:top w:val="none" w:sz="0" w:space="0" w:color="auto"/>
            <w:left w:val="none" w:sz="0" w:space="0" w:color="auto"/>
            <w:bottom w:val="none" w:sz="0" w:space="0" w:color="auto"/>
            <w:right w:val="none" w:sz="0" w:space="0" w:color="auto"/>
          </w:divBdr>
          <w:divsChild>
            <w:div w:id="157889661">
              <w:marLeft w:val="0"/>
              <w:marRight w:val="0"/>
              <w:marTop w:val="0"/>
              <w:marBottom w:val="75"/>
              <w:divBdr>
                <w:top w:val="none" w:sz="0" w:space="0" w:color="auto"/>
                <w:left w:val="none" w:sz="0" w:space="0" w:color="auto"/>
                <w:bottom w:val="none" w:sz="0" w:space="0" w:color="auto"/>
                <w:right w:val="none" w:sz="0" w:space="0" w:color="auto"/>
              </w:divBdr>
            </w:div>
            <w:div w:id="1045374652">
              <w:marLeft w:val="0"/>
              <w:marRight w:val="0"/>
              <w:marTop w:val="0"/>
              <w:marBottom w:val="75"/>
              <w:divBdr>
                <w:top w:val="none" w:sz="0" w:space="0" w:color="auto"/>
                <w:left w:val="none" w:sz="0" w:space="0" w:color="auto"/>
                <w:bottom w:val="none" w:sz="0" w:space="0" w:color="auto"/>
                <w:right w:val="none" w:sz="0" w:space="0" w:color="auto"/>
              </w:divBdr>
            </w:div>
            <w:div w:id="209265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f.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nmc.org.uk/standards/code/read-the-code-online" TargetMode="External"/><Relationship Id="rId5" Type="http://schemas.openxmlformats.org/officeDocument/2006/relationships/webSettings" Target="webSettings.xml"/><Relationship Id="rId10" Type="http://schemas.openxmlformats.org/officeDocument/2006/relationships/hyperlink" Target="https://cks.nice.org.uk/consipation" TargetMode="External"/><Relationship Id="rId4" Type="http://schemas.openxmlformats.org/officeDocument/2006/relationships/settings" Target="settings.xml"/><Relationship Id="rId9" Type="http://schemas.openxmlformats.org/officeDocument/2006/relationships/hyperlink" Target="https://bnf.nice.org.uk/drug/bisacody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E80-4535-4DB8-BE74-390F95EF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Mitchell</dc:creator>
  <cp:keywords/>
  <dc:description/>
  <cp:lastModifiedBy>Camille Regnault</cp:lastModifiedBy>
  <cp:revision>2</cp:revision>
  <cp:lastPrinted>2018-08-20T15:48:00Z</cp:lastPrinted>
  <dcterms:created xsi:type="dcterms:W3CDTF">2019-05-10T09:10:00Z</dcterms:created>
  <dcterms:modified xsi:type="dcterms:W3CDTF">2019-05-10T09:10:00Z</dcterms:modified>
</cp:coreProperties>
</file>