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E9230E" w14:textId="7D6B753C" w:rsidR="00452D07" w:rsidRPr="002C3286" w:rsidRDefault="00376098" w:rsidP="00FF1859">
      <w:pPr>
        <w:spacing w:after="0" w:line="480" w:lineRule="auto"/>
        <w:jc w:val="center"/>
        <w:rPr>
          <w:b/>
          <w:sz w:val="36"/>
          <w:szCs w:val="36"/>
          <w:lang w:val="en-US"/>
        </w:rPr>
      </w:pPr>
      <w:r>
        <w:rPr>
          <w:b/>
          <w:sz w:val="36"/>
          <w:szCs w:val="36"/>
          <w:lang w:val="en-US"/>
        </w:rPr>
        <w:t>Bypassing t</w:t>
      </w:r>
      <w:r w:rsidR="00452D07" w:rsidRPr="002C3286">
        <w:rPr>
          <w:b/>
          <w:sz w:val="36"/>
          <w:szCs w:val="36"/>
          <w:lang w:val="en-US"/>
        </w:rPr>
        <w:t xml:space="preserve">he </w:t>
      </w:r>
      <w:proofErr w:type="spellStart"/>
      <w:r>
        <w:rPr>
          <w:b/>
          <w:sz w:val="36"/>
          <w:szCs w:val="36"/>
          <w:lang w:val="en-US"/>
        </w:rPr>
        <w:t>Supercrip</w:t>
      </w:r>
      <w:proofErr w:type="spellEnd"/>
      <w:r>
        <w:rPr>
          <w:b/>
          <w:sz w:val="36"/>
          <w:szCs w:val="36"/>
          <w:lang w:val="en-US"/>
        </w:rPr>
        <w:t xml:space="preserve"> Trope in Narrative Representations of </w:t>
      </w:r>
      <w:r w:rsidR="00B00FC7" w:rsidRPr="002C3286">
        <w:rPr>
          <w:b/>
          <w:sz w:val="36"/>
          <w:szCs w:val="36"/>
          <w:lang w:val="en-US"/>
        </w:rPr>
        <w:t xml:space="preserve">Blind </w:t>
      </w:r>
      <w:r>
        <w:rPr>
          <w:b/>
          <w:sz w:val="36"/>
          <w:szCs w:val="36"/>
          <w:lang w:val="en-US"/>
        </w:rPr>
        <w:t>Visual Artists</w:t>
      </w:r>
    </w:p>
    <w:p w14:paraId="14D06637" w14:textId="23F7F4D6" w:rsidR="000256FD" w:rsidRPr="002C3286" w:rsidRDefault="000256FD" w:rsidP="00FF1859">
      <w:pPr>
        <w:spacing w:after="0" w:line="480" w:lineRule="auto"/>
        <w:jc w:val="center"/>
        <w:rPr>
          <w:b/>
          <w:sz w:val="24"/>
          <w:szCs w:val="24"/>
          <w:lang w:val="en-US"/>
        </w:rPr>
      </w:pPr>
      <w:r w:rsidRPr="002C3286">
        <w:rPr>
          <w:b/>
          <w:sz w:val="24"/>
          <w:szCs w:val="24"/>
          <w:lang w:val="en-US"/>
        </w:rPr>
        <w:t>Dr. Catalin Brylla, Senior Lecturer in Film, University of West London</w:t>
      </w:r>
    </w:p>
    <w:p w14:paraId="58B146DA" w14:textId="4E673BFE" w:rsidR="000256FD" w:rsidRPr="002C3286" w:rsidRDefault="007072E4" w:rsidP="00FF1859">
      <w:pPr>
        <w:spacing w:after="0" w:line="480" w:lineRule="auto"/>
        <w:jc w:val="center"/>
        <w:rPr>
          <w:b/>
          <w:sz w:val="24"/>
          <w:szCs w:val="24"/>
          <w:lang w:val="en-US"/>
        </w:rPr>
      </w:pPr>
      <w:r w:rsidRPr="002C3286">
        <w:rPr>
          <w:b/>
          <w:sz w:val="24"/>
          <w:szCs w:val="24"/>
          <w:lang w:val="en-US"/>
        </w:rPr>
        <w:t>c</w:t>
      </w:r>
      <w:r w:rsidR="000256FD" w:rsidRPr="002C3286">
        <w:rPr>
          <w:b/>
          <w:sz w:val="24"/>
          <w:szCs w:val="24"/>
          <w:lang w:val="en-US"/>
        </w:rPr>
        <w:t>atalin.brylla@uwl.ac.uk (preferred correspondence email: cbrylla@yahoo.com)</w:t>
      </w:r>
    </w:p>
    <w:p w14:paraId="2CF28D74" w14:textId="77777777" w:rsidR="002554C2" w:rsidRPr="002C3286" w:rsidRDefault="002554C2" w:rsidP="00FF1859">
      <w:pPr>
        <w:spacing w:after="0" w:line="480" w:lineRule="auto"/>
        <w:rPr>
          <w:sz w:val="24"/>
          <w:szCs w:val="24"/>
          <w:lang w:val="en-US"/>
        </w:rPr>
      </w:pPr>
    </w:p>
    <w:p w14:paraId="400F0001" w14:textId="38DA7756" w:rsidR="000256FD" w:rsidRPr="002C3286" w:rsidRDefault="000256FD" w:rsidP="00FF1859">
      <w:pPr>
        <w:spacing w:after="120" w:line="480" w:lineRule="auto"/>
        <w:ind w:left="567" w:right="521"/>
        <w:rPr>
          <w:b/>
          <w:sz w:val="24"/>
          <w:szCs w:val="24"/>
          <w:lang w:val="en-US"/>
        </w:rPr>
      </w:pPr>
      <w:r w:rsidRPr="002C3286">
        <w:rPr>
          <w:b/>
          <w:sz w:val="24"/>
          <w:szCs w:val="24"/>
          <w:lang w:val="en-US"/>
        </w:rPr>
        <w:t>Abstract</w:t>
      </w:r>
    </w:p>
    <w:p w14:paraId="3A15C6FE" w14:textId="34B0A6FA" w:rsidR="00481736" w:rsidRDefault="00A073DF" w:rsidP="00FF1859">
      <w:pPr>
        <w:spacing w:after="0" w:line="480" w:lineRule="auto"/>
        <w:ind w:left="567" w:right="521"/>
        <w:jc w:val="both"/>
        <w:rPr>
          <w:lang w:val="en-US"/>
        </w:rPr>
      </w:pPr>
      <w:r>
        <w:rPr>
          <w:lang w:val="en-US"/>
        </w:rPr>
        <w:t>Mainstream n</w:t>
      </w:r>
      <w:r w:rsidR="002534C5" w:rsidRPr="00641244">
        <w:rPr>
          <w:lang w:val="en-US"/>
        </w:rPr>
        <w:t>arratives</w:t>
      </w:r>
      <w:r w:rsidR="003F5459" w:rsidRPr="00641244">
        <w:rPr>
          <w:lang w:val="en-US"/>
        </w:rPr>
        <w:t xml:space="preserve"> </w:t>
      </w:r>
      <w:r w:rsidR="004304A2">
        <w:rPr>
          <w:lang w:val="en-US"/>
        </w:rPr>
        <w:t>depicting</w:t>
      </w:r>
      <w:r w:rsidR="002534C5" w:rsidRPr="00641244">
        <w:rPr>
          <w:lang w:val="en-US"/>
        </w:rPr>
        <w:t xml:space="preserve"> </w:t>
      </w:r>
      <w:r>
        <w:rPr>
          <w:lang w:val="en-US"/>
        </w:rPr>
        <w:t xml:space="preserve">(totally) </w:t>
      </w:r>
      <w:r w:rsidR="003F5459" w:rsidRPr="00641244">
        <w:rPr>
          <w:lang w:val="en-US"/>
        </w:rPr>
        <w:t>blind people</w:t>
      </w:r>
      <w:r w:rsidR="00BC7FDD" w:rsidRPr="00641244">
        <w:rPr>
          <w:lang w:val="en-US"/>
        </w:rPr>
        <w:t xml:space="preserve"> who </w:t>
      </w:r>
      <w:r w:rsidR="003F5459" w:rsidRPr="00641244">
        <w:rPr>
          <w:lang w:val="en-US"/>
        </w:rPr>
        <w:t>creat</w:t>
      </w:r>
      <w:r w:rsidR="00BC7FDD" w:rsidRPr="00641244">
        <w:rPr>
          <w:lang w:val="en-US"/>
        </w:rPr>
        <w:t>e</w:t>
      </w:r>
      <w:r w:rsidR="003F5459" w:rsidRPr="00641244">
        <w:rPr>
          <w:lang w:val="en-US"/>
        </w:rPr>
        <w:t xml:space="preserve"> visual art have </w:t>
      </w:r>
      <w:r w:rsidR="002534C5" w:rsidRPr="00641244">
        <w:rPr>
          <w:lang w:val="en-US"/>
        </w:rPr>
        <w:t>repeatedly</w:t>
      </w:r>
      <w:r w:rsidR="00641244">
        <w:rPr>
          <w:lang w:val="en-US"/>
        </w:rPr>
        <w:t xml:space="preserve"> used the </w:t>
      </w:r>
      <w:proofErr w:type="spellStart"/>
      <w:r w:rsidR="00641244">
        <w:rPr>
          <w:lang w:val="en-US"/>
        </w:rPr>
        <w:t>supercrip</w:t>
      </w:r>
      <w:proofErr w:type="spellEnd"/>
      <w:r w:rsidR="00641244">
        <w:rPr>
          <w:lang w:val="en-US"/>
        </w:rPr>
        <w:t xml:space="preserve"> trope. </w:t>
      </w:r>
      <w:r>
        <w:rPr>
          <w:lang w:val="en-US"/>
        </w:rPr>
        <w:t>For a seeing audience t</w:t>
      </w:r>
      <w:r w:rsidR="00641244">
        <w:rPr>
          <w:lang w:val="en-US"/>
        </w:rPr>
        <w:t xml:space="preserve">his trope highlights </w:t>
      </w:r>
      <w:r w:rsidR="00641244" w:rsidRPr="00641244">
        <w:rPr>
          <w:lang w:val="en-US"/>
        </w:rPr>
        <w:t xml:space="preserve">the </w:t>
      </w:r>
      <w:r w:rsidR="00641244">
        <w:rPr>
          <w:lang w:val="en-US"/>
        </w:rPr>
        <w:t xml:space="preserve">screen </w:t>
      </w:r>
      <w:r w:rsidR="00641244" w:rsidRPr="00641244">
        <w:rPr>
          <w:lang w:val="en-US"/>
        </w:rPr>
        <w:t>character’s extraordinary</w:t>
      </w:r>
      <w:r w:rsidR="00641244">
        <w:rPr>
          <w:lang w:val="en-US"/>
        </w:rPr>
        <w:t xml:space="preserve"> skill and </w:t>
      </w:r>
      <w:r w:rsidR="00641244" w:rsidRPr="00641244">
        <w:rPr>
          <w:lang w:val="en-US"/>
        </w:rPr>
        <w:t>perseverance</w:t>
      </w:r>
      <w:r w:rsidR="00641244">
        <w:rPr>
          <w:lang w:val="en-US"/>
        </w:rPr>
        <w:t xml:space="preserve"> in creating aesthetic artefacts despite lacking</w:t>
      </w:r>
      <w:r w:rsidR="004304A2">
        <w:rPr>
          <w:lang w:val="en-US"/>
        </w:rPr>
        <w:t xml:space="preserve"> – what is presumed to be – the </w:t>
      </w:r>
      <w:r>
        <w:rPr>
          <w:lang w:val="en-US"/>
        </w:rPr>
        <w:t>essential</w:t>
      </w:r>
      <w:r w:rsidR="004304A2">
        <w:rPr>
          <w:lang w:val="en-US"/>
        </w:rPr>
        <w:t xml:space="preserve"> </w:t>
      </w:r>
      <w:r>
        <w:rPr>
          <w:lang w:val="en-US"/>
        </w:rPr>
        <w:t>sensory input.</w:t>
      </w:r>
      <w:r w:rsidR="004304A2">
        <w:rPr>
          <w:lang w:val="en-US"/>
        </w:rPr>
        <w:t xml:space="preserve"> This type of representation </w:t>
      </w:r>
      <w:r w:rsidR="003F5459" w:rsidRPr="00641244">
        <w:rPr>
          <w:lang w:val="en-US"/>
        </w:rPr>
        <w:t>fails to</w:t>
      </w:r>
      <w:r w:rsidR="003F5459" w:rsidRPr="00641244">
        <w:rPr>
          <w:bCs/>
          <w:lang w:val="en-US"/>
        </w:rPr>
        <w:t xml:space="preserve"> portray</w:t>
      </w:r>
      <w:r w:rsidR="006E4F98" w:rsidRPr="00641244">
        <w:rPr>
          <w:bCs/>
          <w:lang w:val="en-US"/>
        </w:rPr>
        <w:t xml:space="preserve"> </w:t>
      </w:r>
      <w:r w:rsidR="003F5459" w:rsidRPr="00641244">
        <w:rPr>
          <w:bCs/>
          <w:lang w:val="en-US"/>
        </w:rPr>
        <w:t xml:space="preserve">the diversity and complexity of individual character traits but conveniently place blindness at the story’s </w:t>
      </w:r>
      <w:r w:rsidR="002C3286" w:rsidRPr="00641244">
        <w:rPr>
          <w:bCs/>
          <w:lang w:val="en-US"/>
        </w:rPr>
        <w:t>center</w:t>
      </w:r>
      <w:r w:rsidR="00C328FE">
        <w:rPr>
          <w:bCs/>
          <w:lang w:val="en-US"/>
        </w:rPr>
        <w:t xml:space="preserve">; this </w:t>
      </w:r>
      <w:r w:rsidR="003F5459" w:rsidRPr="00641244">
        <w:rPr>
          <w:bCs/>
          <w:lang w:val="en-US"/>
        </w:rPr>
        <w:t xml:space="preserve">turns </w:t>
      </w:r>
      <w:r w:rsidR="00BC7FDD" w:rsidRPr="00641244">
        <w:rPr>
          <w:bCs/>
          <w:lang w:val="en-US"/>
        </w:rPr>
        <w:t>the art</w:t>
      </w:r>
      <w:r w:rsidR="002534C5" w:rsidRPr="00641244">
        <w:rPr>
          <w:bCs/>
          <w:lang w:val="en-US"/>
        </w:rPr>
        <w:t xml:space="preserve">istic </w:t>
      </w:r>
      <w:r w:rsidR="00C328FE">
        <w:rPr>
          <w:bCs/>
          <w:lang w:val="en-US"/>
        </w:rPr>
        <w:t>process</w:t>
      </w:r>
      <w:r w:rsidR="001D3E7A">
        <w:rPr>
          <w:bCs/>
          <w:lang w:val="en-US"/>
        </w:rPr>
        <w:t xml:space="preserve"> </w:t>
      </w:r>
      <w:r w:rsidR="003F5459" w:rsidRPr="00641244">
        <w:rPr>
          <w:bCs/>
          <w:lang w:val="en-US"/>
        </w:rPr>
        <w:t xml:space="preserve">into a </w:t>
      </w:r>
      <w:proofErr w:type="spellStart"/>
      <w:r w:rsidR="003F5459" w:rsidRPr="00641244">
        <w:rPr>
          <w:bCs/>
          <w:lang w:val="en-US"/>
        </w:rPr>
        <w:t>metonymi</w:t>
      </w:r>
      <w:r w:rsidR="002C3286" w:rsidRPr="00641244">
        <w:rPr>
          <w:bCs/>
          <w:lang w:val="en-US"/>
        </w:rPr>
        <w:t>z</w:t>
      </w:r>
      <w:r w:rsidR="003F5459" w:rsidRPr="00641244">
        <w:rPr>
          <w:bCs/>
          <w:lang w:val="en-US"/>
        </w:rPr>
        <w:t>ed</w:t>
      </w:r>
      <w:proofErr w:type="spellEnd"/>
      <w:r w:rsidR="003F5459" w:rsidRPr="00641244">
        <w:rPr>
          <w:bCs/>
          <w:lang w:val="en-US"/>
        </w:rPr>
        <w:t xml:space="preserve"> surface manifestation of </w:t>
      </w:r>
      <w:r w:rsidR="00C328FE">
        <w:rPr>
          <w:bCs/>
          <w:lang w:val="en-US"/>
        </w:rPr>
        <w:t>‘</w:t>
      </w:r>
      <w:r w:rsidR="003F5459" w:rsidRPr="00641244">
        <w:rPr>
          <w:bCs/>
          <w:lang w:val="en-US"/>
        </w:rPr>
        <w:t>abnormal</w:t>
      </w:r>
      <w:r w:rsidR="00C328FE">
        <w:rPr>
          <w:bCs/>
          <w:lang w:val="en-US"/>
        </w:rPr>
        <w:t>ity’ and ‘otherness’</w:t>
      </w:r>
      <w:r w:rsidR="003F5459" w:rsidRPr="00641244">
        <w:rPr>
          <w:bCs/>
          <w:lang w:val="en-US"/>
        </w:rPr>
        <w:t>.</w:t>
      </w:r>
      <w:r w:rsidR="00161012" w:rsidRPr="00641244">
        <w:rPr>
          <w:bCs/>
          <w:lang w:val="en-US"/>
        </w:rPr>
        <w:t xml:space="preserve"> </w:t>
      </w:r>
      <w:r w:rsidR="00A217EE" w:rsidRPr="00641244">
        <w:rPr>
          <w:bCs/>
          <w:lang w:val="en-US"/>
        </w:rPr>
        <w:t>M</w:t>
      </w:r>
      <w:r w:rsidR="00161012" w:rsidRPr="00641244">
        <w:rPr>
          <w:lang w:val="en-US"/>
        </w:rPr>
        <w:t xml:space="preserve">y own </w:t>
      </w:r>
      <w:r w:rsidR="000256FD" w:rsidRPr="00641244">
        <w:rPr>
          <w:lang w:val="en-US"/>
        </w:rPr>
        <w:t xml:space="preserve">documentary practice </w:t>
      </w:r>
      <w:r w:rsidR="00A217EE" w:rsidRPr="00641244">
        <w:rPr>
          <w:lang w:val="en-US"/>
        </w:rPr>
        <w:t xml:space="preserve">explores </w:t>
      </w:r>
      <w:r w:rsidR="00C328FE">
        <w:rPr>
          <w:lang w:val="en-US"/>
        </w:rPr>
        <w:t>filmic</w:t>
      </w:r>
      <w:r w:rsidR="00A217EE" w:rsidRPr="00641244">
        <w:rPr>
          <w:lang w:val="en-US"/>
        </w:rPr>
        <w:t xml:space="preserve"> strategies t</w:t>
      </w:r>
      <w:r w:rsidR="00591D08" w:rsidRPr="00641244">
        <w:rPr>
          <w:lang w:val="en-US"/>
        </w:rPr>
        <w:t>hat</w:t>
      </w:r>
      <w:r w:rsidR="002534C5" w:rsidRPr="00641244">
        <w:rPr>
          <w:lang w:val="en-US"/>
        </w:rPr>
        <w:t xml:space="preserve"> bypass the </w:t>
      </w:r>
      <w:proofErr w:type="spellStart"/>
      <w:r w:rsidR="002534C5" w:rsidRPr="00641244">
        <w:rPr>
          <w:lang w:val="en-US"/>
        </w:rPr>
        <w:t>supercrip</w:t>
      </w:r>
      <w:proofErr w:type="spellEnd"/>
      <w:r w:rsidR="002534C5" w:rsidRPr="00641244">
        <w:rPr>
          <w:lang w:val="en-US"/>
        </w:rPr>
        <w:t xml:space="preserve"> trope </w:t>
      </w:r>
      <w:r w:rsidR="0006649E" w:rsidRPr="00641244">
        <w:rPr>
          <w:lang w:val="en-US"/>
        </w:rPr>
        <w:t xml:space="preserve">through </w:t>
      </w:r>
      <w:r w:rsidR="002C3286" w:rsidRPr="00641244">
        <w:rPr>
          <w:lang w:val="en-US"/>
        </w:rPr>
        <w:t>emphasizing</w:t>
      </w:r>
      <w:r w:rsidR="0006649E" w:rsidRPr="00641244">
        <w:rPr>
          <w:lang w:val="en-US"/>
        </w:rPr>
        <w:t xml:space="preserve"> the ‘everydayness’ of the artistic creation process.</w:t>
      </w:r>
      <w:r w:rsidR="009E7E87">
        <w:rPr>
          <w:lang w:val="en-US"/>
        </w:rPr>
        <w:t xml:space="preserve"> The aim is for a seeing audience to experience the creation process as an ordinary, everyday act</w:t>
      </w:r>
      <w:r w:rsidR="0055026A">
        <w:rPr>
          <w:lang w:val="en-US"/>
        </w:rPr>
        <w:t xml:space="preserve"> – </w:t>
      </w:r>
      <w:r w:rsidR="009E7E87">
        <w:rPr>
          <w:lang w:val="en-US"/>
        </w:rPr>
        <w:t>amongst</w:t>
      </w:r>
      <w:r w:rsidR="0055026A">
        <w:rPr>
          <w:lang w:val="en-US"/>
        </w:rPr>
        <w:t xml:space="preserve"> </w:t>
      </w:r>
      <w:r w:rsidR="009E7E87">
        <w:rPr>
          <w:lang w:val="en-US"/>
        </w:rPr>
        <w:t>many others</w:t>
      </w:r>
      <w:r w:rsidR="0055026A">
        <w:rPr>
          <w:lang w:val="en-US"/>
        </w:rPr>
        <w:t xml:space="preserve"> – </w:t>
      </w:r>
      <w:r w:rsidR="009E7E87">
        <w:rPr>
          <w:lang w:val="en-US"/>
        </w:rPr>
        <w:t>in</w:t>
      </w:r>
      <w:r w:rsidR="0055026A">
        <w:rPr>
          <w:lang w:val="en-US"/>
        </w:rPr>
        <w:t xml:space="preserve"> </w:t>
      </w:r>
      <w:r w:rsidR="009E7E87">
        <w:rPr>
          <w:lang w:val="en-US"/>
        </w:rPr>
        <w:t xml:space="preserve">which the </w:t>
      </w:r>
      <w:r w:rsidR="00C328FE" w:rsidRPr="00641244">
        <w:rPr>
          <w:lang w:val="en-US"/>
        </w:rPr>
        <w:t>blindness is neither foregrounded nor ‘</w:t>
      </w:r>
      <w:proofErr w:type="spellStart"/>
      <w:r w:rsidR="00C328FE" w:rsidRPr="00641244">
        <w:rPr>
          <w:lang w:val="en-US"/>
        </w:rPr>
        <w:t>backgrounded</w:t>
      </w:r>
      <w:proofErr w:type="spellEnd"/>
      <w:r w:rsidR="00C328FE" w:rsidRPr="00641244">
        <w:rPr>
          <w:lang w:val="en-US"/>
        </w:rPr>
        <w:t>’</w:t>
      </w:r>
      <w:r w:rsidR="00C328FE">
        <w:rPr>
          <w:lang w:val="en-US"/>
        </w:rPr>
        <w:t>.</w:t>
      </w:r>
      <w:r w:rsidR="00821035">
        <w:rPr>
          <w:lang w:val="en-US"/>
        </w:rPr>
        <w:t xml:space="preserve"> This is</w:t>
      </w:r>
      <w:r w:rsidR="00320C5D">
        <w:rPr>
          <w:lang w:val="en-US"/>
        </w:rPr>
        <w:t xml:space="preserve"> illustrated </w:t>
      </w:r>
      <w:r w:rsidR="00821035">
        <w:rPr>
          <w:lang w:val="en-US"/>
        </w:rPr>
        <w:t xml:space="preserve">in relation to my documentary </w:t>
      </w:r>
      <w:r w:rsidR="00821035">
        <w:rPr>
          <w:i/>
          <w:lang w:val="en-US"/>
        </w:rPr>
        <w:t>Terry</w:t>
      </w:r>
      <w:r w:rsidR="00320C5D" w:rsidRPr="0055026A">
        <w:rPr>
          <w:rStyle w:val="FootnoteReference"/>
          <w:lang w:val="en-US"/>
        </w:rPr>
        <w:footnoteReference w:id="1"/>
      </w:r>
      <w:r w:rsidR="00821035" w:rsidRPr="0055026A">
        <w:rPr>
          <w:lang w:val="en-US"/>
        </w:rPr>
        <w:t xml:space="preserve"> </w:t>
      </w:r>
      <w:r w:rsidR="00821035">
        <w:rPr>
          <w:lang w:val="en-US"/>
        </w:rPr>
        <w:t>(2017)</w:t>
      </w:r>
      <w:r w:rsidR="00FD44E3">
        <w:rPr>
          <w:lang w:val="en-US"/>
        </w:rPr>
        <w:t xml:space="preserve">, a </w:t>
      </w:r>
      <w:r w:rsidR="003B5E83">
        <w:rPr>
          <w:lang w:val="en-US"/>
        </w:rPr>
        <w:t>film</w:t>
      </w:r>
      <w:r w:rsidR="001D3E7A">
        <w:rPr>
          <w:lang w:val="en-US"/>
        </w:rPr>
        <w:t xml:space="preserve"> that represents a blind artist’s painting process </w:t>
      </w:r>
      <w:r w:rsidR="003B5E83">
        <w:rPr>
          <w:lang w:val="en-US"/>
        </w:rPr>
        <w:t xml:space="preserve">through </w:t>
      </w:r>
      <w:r w:rsidR="009E7E87" w:rsidRPr="00641244">
        <w:rPr>
          <w:lang w:val="en-US"/>
        </w:rPr>
        <w:t>narrative</w:t>
      </w:r>
      <w:r w:rsidR="00595E56">
        <w:rPr>
          <w:lang w:val="en-US"/>
        </w:rPr>
        <w:t xml:space="preserve"> fragments</w:t>
      </w:r>
      <w:r w:rsidR="009E7E87" w:rsidRPr="00641244">
        <w:rPr>
          <w:lang w:val="en-US"/>
        </w:rPr>
        <w:t xml:space="preserve"> and the depiction of improvisation and failure</w:t>
      </w:r>
      <w:r w:rsidR="00E9343D">
        <w:rPr>
          <w:lang w:val="en-US"/>
        </w:rPr>
        <w:t xml:space="preserve">. These </w:t>
      </w:r>
      <w:r w:rsidR="003B5E83">
        <w:rPr>
          <w:lang w:val="en-US"/>
        </w:rPr>
        <w:t xml:space="preserve">strategies evoke the </w:t>
      </w:r>
      <w:r w:rsidR="0006649E" w:rsidRPr="00641244">
        <w:rPr>
          <w:lang w:val="en-US"/>
        </w:rPr>
        <w:t>multi-layered and heterarchical plurality of everyday</w:t>
      </w:r>
      <w:r w:rsidR="00320C5D">
        <w:rPr>
          <w:lang w:val="en-US"/>
        </w:rPr>
        <w:t>ness</w:t>
      </w:r>
      <w:r w:rsidR="00947DE3" w:rsidRPr="00641244">
        <w:rPr>
          <w:lang w:val="en-US"/>
        </w:rPr>
        <w:t xml:space="preserve">, which </w:t>
      </w:r>
      <w:r w:rsidR="008106CC" w:rsidRPr="00641244">
        <w:rPr>
          <w:lang w:val="en-US"/>
        </w:rPr>
        <w:t xml:space="preserve">potentially </w:t>
      </w:r>
      <w:r w:rsidR="0055026A">
        <w:rPr>
          <w:lang w:val="en-US"/>
        </w:rPr>
        <w:t>reduces</w:t>
      </w:r>
      <w:r w:rsidR="002534C5" w:rsidRPr="00641244">
        <w:rPr>
          <w:lang w:val="en-US"/>
        </w:rPr>
        <w:t xml:space="preserve"> t</w:t>
      </w:r>
      <w:r w:rsidR="00947DE3" w:rsidRPr="00641244">
        <w:rPr>
          <w:lang w:val="en-US"/>
        </w:rPr>
        <w:t>he</w:t>
      </w:r>
      <w:r w:rsidR="0055026A">
        <w:rPr>
          <w:lang w:val="en-US"/>
        </w:rPr>
        <w:t xml:space="preserve"> formation of the</w:t>
      </w:r>
      <w:r w:rsidR="00947DE3" w:rsidRPr="00641244">
        <w:rPr>
          <w:lang w:val="en-US"/>
        </w:rPr>
        <w:t xml:space="preserve"> </w:t>
      </w:r>
      <w:proofErr w:type="spellStart"/>
      <w:r w:rsidR="00947DE3" w:rsidRPr="00641244">
        <w:rPr>
          <w:lang w:val="en-US"/>
        </w:rPr>
        <w:t>supercrip</w:t>
      </w:r>
      <w:proofErr w:type="spellEnd"/>
      <w:r w:rsidR="00947DE3" w:rsidRPr="00641244">
        <w:rPr>
          <w:lang w:val="en-US"/>
        </w:rPr>
        <w:t xml:space="preserve"> trope</w:t>
      </w:r>
      <w:r w:rsidR="0006649E" w:rsidRPr="00641244">
        <w:rPr>
          <w:lang w:val="en-US"/>
        </w:rPr>
        <w:t>.</w:t>
      </w:r>
      <w:r w:rsidR="001D3E7A">
        <w:rPr>
          <w:lang w:val="en-US"/>
        </w:rPr>
        <w:t xml:space="preserve"> Th</w:t>
      </w:r>
      <w:r w:rsidR="00A55F48">
        <w:rPr>
          <w:lang w:val="en-US"/>
        </w:rPr>
        <w:t xml:space="preserve">is </w:t>
      </w:r>
      <w:r w:rsidR="001D3E7A">
        <w:rPr>
          <w:lang w:val="en-US"/>
        </w:rPr>
        <w:t>methodology</w:t>
      </w:r>
      <w:r w:rsidR="00A55F48">
        <w:rPr>
          <w:lang w:val="en-US"/>
        </w:rPr>
        <w:t xml:space="preserve"> </w:t>
      </w:r>
      <w:r w:rsidR="001D3E7A">
        <w:rPr>
          <w:lang w:val="en-US"/>
        </w:rPr>
        <w:t>can be applied to a variety of d</w:t>
      </w:r>
      <w:r w:rsidR="00A55F48">
        <w:rPr>
          <w:lang w:val="en-US"/>
        </w:rPr>
        <w:t xml:space="preserve">isability contexts prone to </w:t>
      </w:r>
      <w:r w:rsidR="001C6C97">
        <w:rPr>
          <w:lang w:val="en-US"/>
        </w:rPr>
        <w:t xml:space="preserve">perpetuating the </w:t>
      </w:r>
      <w:proofErr w:type="spellStart"/>
      <w:r w:rsidR="001C6C97">
        <w:rPr>
          <w:lang w:val="en-US"/>
        </w:rPr>
        <w:t>supercrip</w:t>
      </w:r>
      <w:proofErr w:type="spellEnd"/>
      <w:r w:rsidR="001C6C97">
        <w:rPr>
          <w:lang w:val="en-US"/>
        </w:rPr>
        <w:t xml:space="preserve"> stereotype</w:t>
      </w:r>
      <w:r w:rsidR="00A55F48">
        <w:rPr>
          <w:lang w:val="en-US"/>
        </w:rPr>
        <w:t>.</w:t>
      </w:r>
    </w:p>
    <w:p w14:paraId="51A4F61C" w14:textId="77777777" w:rsidR="00481736" w:rsidRDefault="00481736" w:rsidP="00FF1859">
      <w:pPr>
        <w:spacing w:after="0" w:line="480" w:lineRule="auto"/>
        <w:ind w:left="567" w:right="521"/>
        <w:jc w:val="both"/>
        <w:rPr>
          <w:lang w:val="en-US"/>
        </w:rPr>
      </w:pPr>
    </w:p>
    <w:p w14:paraId="402AD93E" w14:textId="08077AEB" w:rsidR="004A7DC8" w:rsidRPr="002C3286" w:rsidRDefault="002573CE" w:rsidP="00FF1859">
      <w:pPr>
        <w:spacing w:after="0" w:line="480" w:lineRule="auto"/>
        <w:ind w:left="567" w:right="521"/>
        <w:jc w:val="both"/>
        <w:rPr>
          <w:b/>
          <w:sz w:val="24"/>
          <w:szCs w:val="24"/>
          <w:lang w:val="en-US"/>
        </w:rPr>
      </w:pPr>
      <w:r w:rsidRPr="002C3286">
        <w:rPr>
          <w:lang w:val="en-US"/>
        </w:rPr>
        <w:lastRenderedPageBreak/>
        <w:t xml:space="preserve"> </w:t>
      </w:r>
      <w:r w:rsidR="0006649E" w:rsidRPr="002C3286">
        <w:rPr>
          <w:lang w:val="en-US"/>
        </w:rPr>
        <w:t xml:space="preserve">   </w:t>
      </w:r>
    </w:p>
    <w:p w14:paraId="70296BE9" w14:textId="518DB320" w:rsidR="005A715B" w:rsidRPr="002C3286" w:rsidRDefault="009F55F1" w:rsidP="00FF1859">
      <w:pPr>
        <w:spacing w:line="480" w:lineRule="auto"/>
        <w:rPr>
          <w:b/>
          <w:sz w:val="24"/>
          <w:szCs w:val="24"/>
          <w:lang w:val="en-US"/>
        </w:rPr>
      </w:pPr>
      <w:r w:rsidRPr="002C3286">
        <w:rPr>
          <w:b/>
          <w:sz w:val="24"/>
          <w:szCs w:val="24"/>
          <w:lang w:val="en-US"/>
        </w:rPr>
        <w:t xml:space="preserve">Blind Visual Artists and </w:t>
      </w:r>
      <w:r w:rsidR="00100F76">
        <w:rPr>
          <w:b/>
          <w:sz w:val="24"/>
          <w:szCs w:val="24"/>
          <w:lang w:val="en-US"/>
        </w:rPr>
        <w:t xml:space="preserve">the </w:t>
      </w:r>
      <w:proofErr w:type="spellStart"/>
      <w:r w:rsidR="00100F76">
        <w:rPr>
          <w:b/>
          <w:sz w:val="24"/>
          <w:szCs w:val="24"/>
          <w:lang w:val="en-US"/>
        </w:rPr>
        <w:t>Supercrip</w:t>
      </w:r>
      <w:proofErr w:type="spellEnd"/>
      <w:r w:rsidR="00100F76">
        <w:rPr>
          <w:b/>
          <w:sz w:val="24"/>
          <w:szCs w:val="24"/>
          <w:lang w:val="en-US"/>
        </w:rPr>
        <w:t xml:space="preserve"> </w:t>
      </w:r>
      <w:r w:rsidRPr="002C3286">
        <w:rPr>
          <w:b/>
          <w:sz w:val="24"/>
          <w:szCs w:val="24"/>
          <w:lang w:val="en-US"/>
        </w:rPr>
        <w:t>Stereotype</w:t>
      </w:r>
    </w:p>
    <w:p w14:paraId="34F09262" w14:textId="2017FABA" w:rsidR="002E65CD" w:rsidRDefault="00FB561C" w:rsidP="00FF1859">
      <w:pPr>
        <w:spacing w:after="0" w:line="480" w:lineRule="auto"/>
        <w:jc w:val="both"/>
        <w:rPr>
          <w:sz w:val="24"/>
          <w:szCs w:val="24"/>
          <w:lang w:val="en-US"/>
        </w:rPr>
      </w:pPr>
      <w:r w:rsidRPr="002C3286">
        <w:rPr>
          <w:sz w:val="24"/>
          <w:szCs w:val="24"/>
          <w:lang w:val="en-US"/>
        </w:rPr>
        <w:t xml:space="preserve">This paper </w:t>
      </w:r>
      <w:r w:rsidR="00100F76">
        <w:rPr>
          <w:sz w:val="24"/>
          <w:szCs w:val="24"/>
          <w:lang w:val="en-US"/>
        </w:rPr>
        <w:t>has two objectives</w:t>
      </w:r>
      <w:r w:rsidR="00EE2B56">
        <w:rPr>
          <w:sz w:val="24"/>
          <w:szCs w:val="24"/>
          <w:lang w:val="en-US"/>
        </w:rPr>
        <w:t xml:space="preserve">, both reflecting my position as a (non-disabled) media scholar and </w:t>
      </w:r>
      <w:r w:rsidR="00DB06D9">
        <w:rPr>
          <w:sz w:val="24"/>
          <w:szCs w:val="24"/>
          <w:lang w:val="en-US"/>
        </w:rPr>
        <w:t xml:space="preserve">documentary </w:t>
      </w:r>
      <w:r w:rsidR="00EE2B56">
        <w:rPr>
          <w:sz w:val="24"/>
          <w:szCs w:val="24"/>
          <w:lang w:val="en-US"/>
        </w:rPr>
        <w:t>practitioner</w:t>
      </w:r>
      <w:r w:rsidR="00100F76">
        <w:rPr>
          <w:sz w:val="24"/>
          <w:szCs w:val="24"/>
          <w:lang w:val="en-US"/>
        </w:rPr>
        <w:t xml:space="preserve">: Firstly, it </w:t>
      </w:r>
      <w:r w:rsidRPr="002C3286">
        <w:rPr>
          <w:sz w:val="24"/>
          <w:szCs w:val="24"/>
          <w:lang w:val="en-US"/>
        </w:rPr>
        <w:t xml:space="preserve">maps </w:t>
      </w:r>
      <w:r w:rsidR="00CD4F61" w:rsidRPr="002C3286">
        <w:rPr>
          <w:sz w:val="24"/>
          <w:szCs w:val="24"/>
          <w:lang w:val="en-US"/>
        </w:rPr>
        <w:t xml:space="preserve">the </w:t>
      </w:r>
      <w:r w:rsidRPr="002C3286">
        <w:rPr>
          <w:sz w:val="24"/>
          <w:szCs w:val="24"/>
          <w:lang w:val="en-US"/>
        </w:rPr>
        <w:t>recurren</w:t>
      </w:r>
      <w:r w:rsidR="00CD4F61" w:rsidRPr="001D3E7A">
        <w:rPr>
          <w:sz w:val="24"/>
          <w:szCs w:val="24"/>
          <w:lang w:val="en-US"/>
        </w:rPr>
        <w:t>ce of</w:t>
      </w:r>
      <w:r w:rsidR="00100F76" w:rsidRPr="001D3E7A">
        <w:rPr>
          <w:sz w:val="24"/>
          <w:szCs w:val="24"/>
          <w:lang w:val="en-US"/>
        </w:rPr>
        <w:t xml:space="preserve"> the </w:t>
      </w:r>
      <w:proofErr w:type="spellStart"/>
      <w:r w:rsidR="00460378" w:rsidRPr="001D3E7A">
        <w:rPr>
          <w:sz w:val="24"/>
          <w:szCs w:val="24"/>
          <w:lang w:val="en-US"/>
        </w:rPr>
        <w:t>ableist</w:t>
      </w:r>
      <w:proofErr w:type="spellEnd"/>
      <w:r w:rsidR="00460378" w:rsidRPr="001D3E7A">
        <w:rPr>
          <w:sz w:val="24"/>
          <w:szCs w:val="24"/>
          <w:lang w:val="en-US"/>
        </w:rPr>
        <w:t xml:space="preserve"> </w:t>
      </w:r>
      <w:proofErr w:type="spellStart"/>
      <w:r w:rsidR="00100F76" w:rsidRPr="001D3E7A">
        <w:rPr>
          <w:sz w:val="24"/>
          <w:szCs w:val="24"/>
          <w:lang w:val="en-US"/>
        </w:rPr>
        <w:t>supercrip</w:t>
      </w:r>
      <w:proofErr w:type="spellEnd"/>
      <w:r w:rsidR="00100F76" w:rsidRPr="001D3E7A">
        <w:rPr>
          <w:sz w:val="24"/>
          <w:szCs w:val="24"/>
          <w:lang w:val="en-US"/>
        </w:rPr>
        <w:t xml:space="preserve"> </w:t>
      </w:r>
      <w:r w:rsidRPr="001D3E7A">
        <w:rPr>
          <w:sz w:val="24"/>
          <w:szCs w:val="24"/>
          <w:lang w:val="en-US"/>
        </w:rPr>
        <w:t>stereotype</w:t>
      </w:r>
      <w:r w:rsidR="00100F76" w:rsidRPr="001D3E7A">
        <w:rPr>
          <w:sz w:val="24"/>
          <w:szCs w:val="24"/>
          <w:lang w:val="en-US"/>
        </w:rPr>
        <w:t xml:space="preserve"> </w:t>
      </w:r>
      <w:r w:rsidRPr="001D3E7A">
        <w:rPr>
          <w:sz w:val="24"/>
          <w:szCs w:val="24"/>
          <w:lang w:val="en-US"/>
        </w:rPr>
        <w:t xml:space="preserve">in relation to </w:t>
      </w:r>
      <w:r w:rsidR="00100F76" w:rsidRPr="001D3E7A">
        <w:rPr>
          <w:sz w:val="24"/>
          <w:szCs w:val="24"/>
          <w:lang w:val="en-US"/>
        </w:rPr>
        <w:t xml:space="preserve">blind artists creating visual art, </w:t>
      </w:r>
      <w:r w:rsidR="001D3E7A" w:rsidRPr="001D3E7A">
        <w:rPr>
          <w:sz w:val="24"/>
          <w:szCs w:val="24"/>
          <w:lang w:val="en-US"/>
        </w:rPr>
        <w:t xml:space="preserve">which </w:t>
      </w:r>
      <w:r w:rsidR="00100F76" w:rsidRPr="001D3E7A">
        <w:rPr>
          <w:sz w:val="24"/>
          <w:szCs w:val="24"/>
          <w:lang w:val="en-US"/>
        </w:rPr>
        <w:t>reinforc</w:t>
      </w:r>
      <w:r w:rsidR="001D3E7A" w:rsidRPr="001D3E7A">
        <w:rPr>
          <w:sz w:val="24"/>
          <w:szCs w:val="24"/>
          <w:lang w:val="en-US"/>
        </w:rPr>
        <w:t xml:space="preserve">es </w:t>
      </w:r>
      <w:r w:rsidR="00100F76" w:rsidRPr="001D3E7A">
        <w:rPr>
          <w:sz w:val="24"/>
          <w:szCs w:val="24"/>
          <w:lang w:val="en-US"/>
        </w:rPr>
        <w:t>the (seeing) audience’s sense of otherness towards the screen character. Secondly, it explains the</w:t>
      </w:r>
      <w:r w:rsidR="007D22CB">
        <w:rPr>
          <w:sz w:val="24"/>
          <w:szCs w:val="24"/>
          <w:lang w:val="en-US"/>
        </w:rPr>
        <w:t xml:space="preserve"> pragmatic</w:t>
      </w:r>
      <w:r w:rsidR="00100F76" w:rsidRPr="001D3E7A">
        <w:rPr>
          <w:sz w:val="24"/>
          <w:szCs w:val="24"/>
          <w:lang w:val="en-US"/>
        </w:rPr>
        <w:t xml:space="preserve"> methodology behind the making of my </w:t>
      </w:r>
      <w:r w:rsidR="005B3AF9">
        <w:rPr>
          <w:sz w:val="24"/>
          <w:szCs w:val="24"/>
          <w:lang w:val="en-US"/>
        </w:rPr>
        <w:t xml:space="preserve">feature </w:t>
      </w:r>
      <w:r w:rsidR="00100F76" w:rsidRPr="001D3E7A">
        <w:rPr>
          <w:sz w:val="24"/>
          <w:szCs w:val="24"/>
          <w:lang w:val="en-US"/>
        </w:rPr>
        <w:t xml:space="preserve">documentary film </w:t>
      </w:r>
      <w:r w:rsidR="00100F76" w:rsidRPr="001D3E7A">
        <w:rPr>
          <w:i/>
          <w:sz w:val="24"/>
          <w:szCs w:val="24"/>
          <w:lang w:val="en-US"/>
        </w:rPr>
        <w:t>Terry</w:t>
      </w:r>
      <w:r w:rsidR="00100F76" w:rsidRPr="001D3E7A">
        <w:rPr>
          <w:sz w:val="24"/>
          <w:szCs w:val="24"/>
          <w:lang w:val="en-US"/>
        </w:rPr>
        <w:t>, a</w:t>
      </w:r>
      <w:r w:rsidR="001D3E7A" w:rsidRPr="001D3E7A">
        <w:rPr>
          <w:sz w:val="24"/>
          <w:szCs w:val="24"/>
          <w:lang w:val="en-US"/>
        </w:rPr>
        <w:t xml:space="preserve"> filmic character portrait</w:t>
      </w:r>
      <w:r w:rsidR="00100F76" w:rsidRPr="001D3E7A">
        <w:rPr>
          <w:sz w:val="24"/>
          <w:szCs w:val="24"/>
          <w:lang w:val="en-US"/>
        </w:rPr>
        <w:t xml:space="preserve"> </w:t>
      </w:r>
      <w:r w:rsidR="001D3E7A" w:rsidRPr="001D3E7A">
        <w:rPr>
          <w:sz w:val="24"/>
          <w:szCs w:val="24"/>
          <w:lang w:val="en-US"/>
        </w:rPr>
        <w:t>a</w:t>
      </w:r>
      <w:r w:rsidR="00EE2B56" w:rsidRPr="001D3E7A">
        <w:rPr>
          <w:sz w:val="24"/>
          <w:szCs w:val="24"/>
          <w:lang w:val="en-US"/>
        </w:rPr>
        <w:t>bout</w:t>
      </w:r>
      <w:r w:rsidR="001D3E7A" w:rsidRPr="001D3E7A">
        <w:rPr>
          <w:sz w:val="24"/>
          <w:szCs w:val="24"/>
          <w:lang w:val="en-US"/>
        </w:rPr>
        <w:t xml:space="preserve"> Terry Hopwood-Jackson, a blind English painter</w:t>
      </w:r>
      <w:r w:rsidR="00EE2B56" w:rsidRPr="001D3E7A">
        <w:rPr>
          <w:sz w:val="24"/>
          <w:szCs w:val="24"/>
          <w:lang w:val="en-US"/>
        </w:rPr>
        <w:t xml:space="preserve">, which attempts to bypass the </w:t>
      </w:r>
      <w:proofErr w:type="spellStart"/>
      <w:r w:rsidR="00EE2B56" w:rsidRPr="001D3E7A">
        <w:rPr>
          <w:sz w:val="24"/>
          <w:szCs w:val="24"/>
          <w:lang w:val="en-US"/>
        </w:rPr>
        <w:t>supercrip</w:t>
      </w:r>
      <w:proofErr w:type="spellEnd"/>
      <w:r w:rsidR="00EE2B56" w:rsidRPr="001D3E7A">
        <w:rPr>
          <w:sz w:val="24"/>
          <w:szCs w:val="24"/>
          <w:lang w:val="en-US"/>
        </w:rPr>
        <w:t xml:space="preserve"> stereotype through </w:t>
      </w:r>
      <w:r w:rsidR="001D3E7A" w:rsidRPr="001D3E7A">
        <w:rPr>
          <w:sz w:val="24"/>
          <w:szCs w:val="24"/>
          <w:lang w:val="en-US"/>
        </w:rPr>
        <w:t>representing</w:t>
      </w:r>
      <w:r w:rsidR="002E65CD" w:rsidRPr="001D3E7A">
        <w:rPr>
          <w:sz w:val="24"/>
          <w:szCs w:val="24"/>
          <w:lang w:val="en-US"/>
        </w:rPr>
        <w:t xml:space="preserve"> </w:t>
      </w:r>
      <w:r w:rsidR="00EE2B56" w:rsidRPr="001D3E7A">
        <w:rPr>
          <w:sz w:val="24"/>
          <w:szCs w:val="24"/>
          <w:lang w:val="en-US"/>
        </w:rPr>
        <w:t>the</w:t>
      </w:r>
      <w:r w:rsidR="002E65CD" w:rsidRPr="001D3E7A">
        <w:rPr>
          <w:sz w:val="24"/>
          <w:szCs w:val="24"/>
          <w:lang w:val="en-US"/>
        </w:rPr>
        <w:t xml:space="preserve"> </w:t>
      </w:r>
      <w:r w:rsidR="002E65CD">
        <w:rPr>
          <w:sz w:val="24"/>
          <w:szCs w:val="24"/>
          <w:lang w:val="en-US"/>
        </w:rPr>
        <w:t xml:space="preserve">painting process as an ordinary, everyday act. However, the challenge of this lies in the </w:t>
      </w:r>
      <w:r w:rsidR="00E9343D">
        <w:rPr>
          <w:sz w:val="24"/>
          <w:szCs w:val="24"/>
          <w:lang w:val="en-US"/>
        </w:rPr>
        <w:t>assumption</w:t>
      </w:r>
      <w:r w:rsidR="002E65CD">
        <w:rPr>
          <w:sz w:val="24"/>
          <w:szCs w:val="24"/>
          <w:lang w:val="en-US"/>
        </w:rPr>
        <w:t xml:space="preserve"> that a seeing audience may by default perceive a blind person producing visual art as an extraordinary, </w:t>
      </w:r>
      <w:r w:rsidR="001D3E7A">
        <w:rPr>
          <w:sz w:val="24"/>
          <w:szCs w:val="24"/>
          <w:lang w:val="en-US"/>
        </w:rPr>
        <w:t>‘</w:t>
      </w:r>
      <w:r w:rsidR="002E65CD">
        <w:rPr>
          <w:sz w:val="24"/>
          <w:szCs w:val="24"/>
          <w:lang w:val="en-US"/>
        </w:rPr>
        <w:t>superhuman</w:t>
      </w:r>
      <w:r w:rsidR="001D3E7A">
        <w:rPr>
          <w:sz w:val="24"/>
          <w:szCs w:val="24"/>
          <w:lang w:val="en-US"/>
        </w:rPr>
        <w:t>’</w:t>
      </w:r>
      <w:r w:rsidR="002E65CD">
        <w:rPr>
          <w:sz w:val="24"/>
          <w:szCs w:val="24"/>
          <w:lang w:val="en-US"/>
        </w:rPr>
        <w:t xml:space="preserve"> achievement, which is why the mediation of</w:t>
      </w:r>
      <w:r w:rsidR="00722D33">
        <w:rPr>
          <w:sz w:val="24"/>
          <w:szCs w:val="24"/>
          <w:lang w:val="en-US"/>
        </w:rPr>
        <w:t xml:space="preserve"> the </w:t>
      </w:r>
      <w:r w:rsidR="002E65CD">
        <w:rPr>
          <w:sz w:val="24"/>
          <w:szCs w:val="24"/>
          <w:lang w:val="en-US"/>
        </w:rPr>
        <w:t>‘</w:t>
      </w:r>
      <w:r w:rsidR="00EE2B56">
        <w:rPr>
          <w:sz w:val="24"/>
          <w:szCs w:val="24"/>
          <w:lang w:val="en-US"/>
        </w:rPr>
        <w:t>everyday’</w:t>
      </w:r>
      <w:r w:rsidR="00722D33">
        <w:rPr>
          <w:sz w:val="24"/>
          <w:szCs w:val="24"/>
          <w:lang w:val="en-US"/>
        </w:rPr>
        <w:t xml:space="preserve"> of a blind character</w:t>
      </w:r>
      <w:r w:rsidR="002E65CD">
        <w:rPr>
          <w:sz w:val="24"/>
          <w:szCs w:val="24"/>
          <w:lang w:val="en-US"/>
        </w:rPr>
        <w:t xml:space="preserve"> needs to transcend the ability-disability dichotomy.</w:t>
      </w:r>
      <w:r w:rsidR="001D3E7A">
        <w:rPr>
          <w:sz w:val="24"/>
          <w:szCs w:val="24"/>
          <w:lang w:val="en-US"/>
        </w:rPr>
        <w:t xml:space="preserve"> This endeavor</w:t>
      </w:r>
      <w:r w:rsidR="00A55F48">
        <w:rPr>
          <w:sz w:val="24"/>
          <w:szCs w:val="24"/>
          <w:lang w:val="en-US"/>
        </w:rPr>
        <w:t xml:space="preserve"> </w:t>
      </w:r>
      <w:r w:rsidR="00722D33">
        <w:rPr>
          <w:sz w:val="24"/>
          <w:szCs w:val="24"/>
          <w:lang w:val="en-US"/>
        </w:rPr>
        <w:t>is considerably impeded by the way blind visual artists have been represented in films</w:t>
      </w:r>
      <w:r w:rsidR="00F3118C">
        <w:rPr>
          <w:sz w:val="24"/>
          <w:szCs w:val="24"/>
          <w:lang w:val="en-US"/>
        </w:rPr>
        <w:t xml:space="preserve"> so far</w:t>
      </w:r>
      <w:r w:rsidR="00722D33">
        <w:rPr>
          <w:sz w:val="24"/>
          <w:szCs w:val="24"/>
          <w:lang w:val="en-US"/>
        </w:rPr>
        <w:t>.</w:t>
      </w:r>
    </w:p>
    <w:p w14:paraId="294C3F6C" w14:textId="46C8874A" w:rsidR="00100F76" w:rsidRDefault="00100F76" w:rsidP="00FF1859">
      <w:pPr>
        <w:spacing w:after="0" w:line="480" w:lineRule="auto"/>
        <w:jc w:val="both"/>
        <w:rPr>
          <w:sz w:val="24"/>
          <w:szCs w:val="24"/>
          <w:lang w:val="en-US"/>
        </w:rPr>
      </w:pPr>
    </w:p>
    <w:p w14:paraId="21A1AE2B" w14:textId="3D28C8CF" w:rsidR="000D2622" w:rsidRDefault="000C59DE" w:rsidP="00FF1859">
      <w:pPr>
        <w:spacing w:after="0" w:line="480" w:lineRule="auto"/>
        <w:jc w:val="both"/>
        <w:rPr>
          <w:sz w:val="24"/>
          <w:szCs w:val="24"/>
          <w:lang w:val="en-US"/>
        </w:rPr>
      </w:pPr>
      <w:r w:rsidRPr="002C3286">
        <w:rPr>
          <w:sz w:val="24"/>
          <w:szCs w:val="24"/>
          <w:lang w:val="en-US"/>
        </w:rPr>
        <w:t xml:space="preserve">Many </w:t>
      </w:r>
      <w:r w:rsidR="002A63E9" w:rsidRPr="002C3286">
        <w:rPr>
          <w:sz w:val="24"/>
          <w:szCs w:val="24"/>
          <w:lang w:val="en-US"/>
        </w:rPr>
        <w:t>films</w:t>
      </w:r>
      <w:r w:rsidR="006371FC" w:rsidRPr="002C3286">
        <w:rPr>
          <w:sz w:val="24"/>
          <w:szCs w:val="24"/>
          <w:lang w:val="en-US"/>
        </w:rPr>
        <w:t>,</w:t>
      </w:r>
      <w:r w:rsidR="0088222A" w:rsidRPr="002C3286">
        <w:rPr>
          <w:sz w:val="24"/>
          <w:szCs w:val="24"/>
          <w:lang w:val="en-US"/>
        </w:rPr>
        <w:t xml:space="preserve"> </w:t>
      </w:r>
      <w:r w:rsidR="00110285" w:rsidRPr="002C3286">
        <w:rPr>
          <w:sz w:val="24"/>
          <w:szCs w:val="24"/>
          <w:lang w:val="en-US"/>
        </w:rPr>
        <w:t>including</w:t>
      </w:r>
      <w:r w:rsidR="0088222A" w:rsidRPr="002C3286">
        <w:rPr>
          <w:sz w:val="24"/>
          <w:szCs w:val="24"/>
          <w:lang w:val="en-US"/>
        </w:rPr>
        <w:t xml:space="preserve"> </w:t>
      </w:r>
      <w:r w:rsidR="004F5BD5" w:rsidRPr="002C3286">
        <w:rPr>
          <w:i/>
          <w:sz w:val="24"/>
          <w:szCs w:val="24"/>
          <w:lang w:val="en-US"/>
        </w:rPr>
        <w:t xml:space="preserve">Proof </w:t>
      </w:r>
      <w:r w:rsidR="004F5BD5" w:rsidRPr="002C3286">
        <w:rPr>
          <w:sz w:val="24"/>
          <w:szCs w:val="24"/>
          <w:lang w:val="en-US"/>
        </w:rPr>
        <w:t xml:space="preserve">(Jocelyn </w:t>
      </w:r>
      <w:proofErr w:type="spellStart"/>
      <w:r w:rsidR="004F5BD5" w:rsidRPr="002C3286">
        <w:rPr>
          <w:sz w:val="24"/>
          <w:szCs w:val="24"/>
          <w:lang w:val="en-US"/>
        </w:rPr>
        <w:t>Moorhouse</w:t>
      </w:r>
      <w:proofErr w:type="spellEnd"/>
      <w:r w:rsidR="004F5BD5" w:rsidRPr="002C3286">
        <w:rPr>
          <w:sz w:val="24"/>
          <w:szCs w:val="24"/>
          <w:lang w:val="en-US"/>
        </w:rPr>
        <w:t xml:space="preserve">, 1991), </w:t>
      </w:r>
      <w:r w:rsidR="004F5BD5" w:rsidRPr="002C3286">
        <w:rPr>
          <w:i/>
          <w:sz w:val="24"/>
          <w:szCs w:val="24"/>
          <w:lang w:val="en-US"/>
        </w:rPr>
        <w:t>Window of</w:t>
      </w:r>
      <w:r w:rsidR="003C180B" w:rsidRPr="002C3286">
        <w:rPr>
          <w:i/>
          <w:sz w:val="24"/>
          <w:szCs w:val="24"/>
          <w:lang w:val="en-US"/>
        </w:rPr>
        <w:t xml:space="preserve"> the</w:t>
      </w:r>
      <w:r w:rsidR="004F5BD5" w:rsidRPr="002C3286">
        <w:rPr>
          <w:i/>
          <w:sz w:val="24"/>
          <w:szCs w:val="24"/>
          <w:lang w:val="en-US"/>
        </w:rPr>
        <w:t xml:space="preserve"> Soul </w:t>
      </w:r>
      <w:r w:rsidR="004F5BD5" w:rsidRPr="002C3286">
        <w:rPr>
          <w:sz w:val="24"/>
          <w:szCs w:val="24"/>
          <w:lang w:val="en-US"/>
        </w:rPr>
        <w:t>(</w:t>
      </w:r>
      <w:r w:rsidR="004F5BD5" w:rsidRPr="002C3286">
        <w:rPr>
          <w:color w:val="000000" w:themeColor="text1"/>
          <w:sz w:val="24"/>
          <w:szCs w:val="24"/>
          <w:lang w:val="en-US"/>
        </w:rPr>
        <w:t xml:space="preserve">2001, Walter </w:t>
      </w:r>
      <w:proofErr w:type="spellStart"/>
      <w:r w:rsidR="004F5BD5" w:rsidRPr="002C3286">
        <w:rPr>
          <w:color w:val="000000" w:themeColor="text1"/>
          <w:sz w:val="24"/>
          <w:szCs w:val="24"/>
          <w:lang w:val="en-US"/>
        </w:rPr>
        <w:t>Carvalho</w:t>
      </w:r>
      <w:proofErr w:type="spellEnd"/>
      <w:r w:rsidR="004F5BD5" w:rsidRPr="002C3286">
        <w:rPr>
          <w:color w:val="000000" w:themeColor="text1"/>
          <w:sz w:val="24"/>
          <w:szCs w:val="24"/>
          <w:lang w:val="en-US"/>
        </w:rPr>
        <w:t xml:space="preserve"> and </w:t>
      </w:r>
      <w:proofErr w:type="spellStart"/>
      <w:r w:rsidR="004F5BD5" w:rsidRPr="002C3286">
        <w:rPr>
          <w:color w:val="000000" w:themeColor="text1"/>
          <w:sz w:val="24"/>
          <w:szCs w:val="24"/>
          <w:lang w:val="en-US"/>
        </w:rPr>
        <w:t>João</w:t>
      </w:r>
      <w:proofErr w:type="spellEnd"/>
      <w:r w:rsidR="004F5BD5" w:rsidRPr="002C3286">
        <w:rPr>
          <w:color w:val="000000" w:themeColor="text1"/>
          <w:sz w:val="24"/>
          <w:szCs w:val="24"/>
          <w:lang w:val="en-US"/>
        </w:rPr>
        <w:t xml:space="preserve"> </w:t>
      </w:r>
      <w:proofErr w:type="spellStart"/>
      <w:r w:rsidR="004F5BD5" w:rsidRPr="002C3286">
        <w:rPr>
          <w:color w:val="000000" w:themeColor="text1"/>
          <w:sz w:val="24"/>
          <w:szCs w:val="24"/>
          <w:lang w:val="en-US"/>
        </w:rPr>
        <w:t>Jardim</w:t>
      </w:r>
      <w:proofErr w:type="spellEnd"/>
      <w:r w:rsidR="004F5BD5" w:rsidRPr="002C3286">
        <w:rPr>
          <w:color w:val="000000" w:themeColor="text1"/>
          <w:sz w:val="24"/>
          <w:szCs w:val="24"/>
          <w:lang w:val="en-US"/>
        </w:rPr>
        <w:t xml:space="preserve">), </w:t>
      </w:r>
      <w:proofErr w:type="spellStart"/>
      <w:r w:rsidR="0088222A" w:rsidRPr="002C3286">
        <w:rPr>
          <w:i/>
          <w:sz w:val="24"/>
          <w:szCs w:val="24"/>
          <w:lang w:val="en-US"/>
        </w:rPr>
        <w:t>Sargy</w:t>
      </w:r>
      <w:proofErr w:type="spellEnd"/>
      <w:r w:rsidR="0088222A" w:rsidRPr="002C3286">
        <w:rPr>
          <w:i/>
          <w:sz w:val="24"/>
          <w:szCs w:val="24"/>
          <w:lang w:val="en-US"/>
        </w:rPr>
        <w:t xml:space="preserve"> Man</w:t>
      </w:r>
      <w:r w:rsidR="006915B8" w:rsidRPr="002C3286">
        <w:rPr>
          <w:i/>
          <w:sz w:val="24"/>
          <w:szCs w:val="24"/>
          <w:lang w:val="en-US"/>
        </w:rPr>
        <w:t xml:space="preserve">n </w:t>
      </w:r>
      <w:r w:rsidR="006915B8" w:rsidRPr="002C3286">
        <w:rPr>
          <w:sz w:val="24"/>
          <w:szCs w:val="24"/>
          <w:lang w:val="en-US"/>
        </w:rPr>
        <w:t>(</w:t>
      </w:r>
      <w:r w:rsidR="002C6834" w:rsidRPr="002C3286">
        <w:rPr>
          <w:sz w:val="24"/>
          <w:szCs w:val="24"/>
          <w:lang w:val="en-US"/>
        </w:rPr>
        <w:t xml:space="preserve">Peter Mann, </w:t>
      </w:r>
      <w:r w:rsidR="006915B8" w:rsidRPr="002C3286">
        <w:rPr>
          <w:sz w:val="24"/>
          <w:szCs w:val="24"/>
          <w:lang w:val="en-US"/>
        </w:rPr>
        <w:t>2005</w:t>
      </w:r>
      <w:r w:rsidR="004F5BD5" w:rsidRPr="002C3286">
        <w:rPr>
          <w:sz w:val="24"/>
          <w:szCs w:val="24"/>
          <w:lang w:val="en-US"/>
        </w:rPr>
        <w:t>)</w:t>
      </w:r>
      <w:r w:rsidR="002A63E9" w:rsidRPr="002C3286">
        <w:rPr>
          <w:color w:val="000000" w:themeColor="text1"/>
          <w:sz w:val="24"/>
          <w:szCs w:val="24"/>
          <w:lang w:val="en-US"/>
        </w:rPr>
        <w:t xml:space="preserve">, </w:t>
      </w:r>
      <w:r w:rsidR="004F5BD5" w:rsidRPr="002C3286">
        <w:rPr>
          <w:i/>
          <w:sz w:val="24"/>
          <w:szCs w:val="24"/>
          <w:lang w:val="en-US"/>
        </w:rPr>
        <w:t xml:space="preserve">The Real </w:t>
      </w:r>
      <w:proofErr w:type="spellStart"/>
      <w:r w:rsidR="004F5BD5" w:rsidRPr="002C3286">
        <w:rPr>
          <w:i/>
          <w:sz w:val="24"/>
          <w:szCs w:val="24"/>
          <w:lang w:val="en-US"/>
        </w:rPr>
        <w:t>Superhumans</w:t>
      </w:r>
      <w:proofErr w:type="spellEnd"/>
      <w:r w:rsidR="004F5BD5" w:rsidRPr="002C3286">
        <w:rPr>
          <w:i/>
          <w:sz w:val="24"/>
          <w:szCs w:val="24"/>
          <w:lang w:val="en-US"/>
        </w:rPr>
        <w:t xml:space="preserve"> and the Quest for the Future Fantastic</w:t>
      </w:r>
      <w:r w:rsidR="004F5BD5" w:rsidRPr="002C3286">
        <w:rPr>
          <w:sz w:val="24"/>
          <w:szCs w:val="24"/>
          <w:lang w:val="en-US"/>
        </w:rPr>
        <w:t xml:space="preserve"> (Robin Bicknell and Elizabeth </w:t>
      </w:r>
      <w:proofErr w:type="spellStart"/>
      <w:r w:rsidR="004F5BD5" w:rsidRPr="002C3286">
        <w:rPr>
          <w:sz w:val="24"/>
          <w:szCs w:val="24"/>
          <w:lang w:val="en-US"/>
        </w:rPr>
        <w:t>Trojian</w:t>
      </w:r>
      <w:proofErr w:type="spellEnd"/>
      <w:r w:rsidR="004F5BD5" w:rsidRPr="002C3286">
        <w:rPr>
          <w:sz w:val="24"/>
          <w:szCs w:val="24"/>
          <w:lang w:val="en-US"/>
        </w:rPr>
        <w:t>, 2007)</w:t>
      </w:r>
      <w:r w:rsidR="00683A9F" w:rsidRPr="002C3286">
        <w:rPr>
          <w:sz w:val="24"/>
          <w:szCs w:val="24"/>
          <w:lang w:val="en-US"/>
        </w:rPr>
        <w:t xml:space="preserve"> and </w:t>
      </w:r>
      <w:r w:rsidR="006915B8" w:rsidRPr="002C3286">
        <w:rPr>
          <w:i/>
          <w:sz w:val="24"/>
          <w:szCs w:val="24"/>
          <w:lang w:val="en-US"/>
        </w:rPr>
        <w:t>Dark Light: The Art of Blind Photographers</w:t>
      </w:r>
      <w:r w:rsidR="006915B8" w:rsidRPr="002C3286">
        <w:rPr>
          <w:sz w:val="24"/>
          <w:szCs w:val="24"/>
          <w:lang w:val="en-US"/>
        </w:rPr>
        <w:t xml:space="preserve"> (</w:t>
      </w:r>
      <w:r w:rsidR="002C6834" w:rsidRPr="002C3286">
        <w:rPr>
          <w:sz w:val="24"/>
          <w:szCs w:val="24"/>
          <w:lang w:val="en-US"/>
        </w:rPr>
        <w:t xml:space="preserve">Neil </w:t>
      </w:r>
      <w:proofErr w:type="spellStart"/>
      <w:r w:rsidR="002C6834" w:rsidRPr="002C3286">
        <w:rPr>
          <w:sz w:val="24"/>
          <w:szCs w:val="24"/>
          <w:lang w:val="en-US"/>
        </w:rPr>
        <w:t>Leifer</w:t>
      </w:r>
      <w:proofErr w:type="spellEnd"/>
      <w:r w:rsidR="002C6834" w:rsidRPr="002C3286">
        <w:rPr>
          <w:sz w:val="24"/>
          <w:szCs w:val="24"/>
          <w:lang w:val="en-US"/>
        </w:rPr>
        <w:t xml:space="preserve">, </w:t>
      </w:r>
      <w:r w:rsidR="006915B8" w:rsidRPr="002C3286">
        <w:rPr>
          <w:sz w:val="24"/>
          <w:szCs w:val="24"/>
          <w:lang w:val="en-US"/>
        </w:rPr>
        <w:t>2009)</w:t>
      </w:r>
      <w:r w:rsidR="00110285" w:rsidRPr="002C3286">
        <w:rPr>
          <w:sz w:val="24"/>
          <w:szCs w:val="24"/>
          <w:lang w:val="en-US"/>
        </w:rPr>
        <w:t>, exhibit a fascination with the</w:t>
      </w:r>
      <w:r w:rsidR="003C180B" w:rsidRPr="002C3286">
        <w:rPr>
          <w:sz w:val="24"/>
          <w:szCs w:val="24"/>
          <w:lang w:val="en-US"/>
        </w:rPr>
        <w:t xml:space="preserve"> trope </w:t>
      </w:r>
      <w:r w:rsidR="00110285" w:rsidRPr="002C3286">
        <w:rPr>
          <w:sz w:val="24"/>
          <w:szCs w:val="24"/>
          <w:lang w:val="en-US"/>
        </w:rPr>
        <w:t>of the blind visual artist</w:t>
      </w:r>
      <w:r w:rsidR="002C6834" w:rsidRPr="002C3286">
        <w:rPr>
          <w:sz w:val="24"/>
          <w:szCs w:val="24"/>
          <w:lang w:val="en-US"/>
        </w:rPr>
        <w:t>.</w:t>
      </w:r>
      <w:r w:rsidR="00F075CF" w:rsidRPr="002C3286">
        <w:rPr>
          <w:sz w:val="24"/>
          <w:szCs w:val="24"/>
          <w:lang w:val="en-US"/>
        </w:rPr>
        <w:t xml:space="preserve"> Almost all have </w:t>
      </w:r>
      <w:r w:rsidR="0088222A" w:rsidRPr="002C3286">
        <w:rPr>
          <w:sz w:val="24"/>
          <w:szCs w:val="24"/>
          <w:lang w:val="en-US"/>
        </w:rPr>
        <w:t xml:space="preserve">proven successful with </w:t>
      </w:r>
      <w:r w:rsidR="00C86038">
        <w:rPr>
          <w:sz w:val="24"/>
          <w:szCs w:val="24"/>
          <w:lang w:val="en-US"/>
        </w:rPr>
        <w:t xml:space="preserve">non-blind </w:t>
      </w:r>
      <w:r w:rsidR="0088222A" w:rsidRPr="002C3286">
        <w:rPr>
          <w:sz w:val="24"/>
          <w:szCs w:val="24"/>
          <w:lang w:val="en-US"/>
        </w:rPr>
        <w:t>audiences</w:t>
      </w:r>
      <w:r w:rsidR="00BC4620" w:rsidRPr="002C3286">
        <w:rPr>
          <w:sz w:val="24"/>
          <w:szCs w:val="24"/>
          <w:lang w:val="en-US"/>
        </w:rPr>
        <w:t xml:space="preserve"> and</w:t>
      </w:r>
      <w:r w:rsidR="004F5BD5" w:rsidRPr="002C3286">
        <w:rPr>
          <w:sz w:val="24"/>
          <w:szCs w:val="24"/>
          <w:lang w:val="en-US"/>
        </w:rPr>
        <w:t xml:space="preserve"> reviewers</w:t>
      </w:r>
      <w:r w:rsidR="00196EF6" w:rsidRPr="002C3286">
        <w:rPr>
          <w:sz w:val="24"/>
          <w:szCs w:val="24"/>
          <w:lang w:val="en-US"/>
        </w:rPr>
        <w:t xml:space="preserve"> </w:t>
      </w:r>
      <w:r w:rsidR="00BC4620" w:rsidRPr="002C3286">
        <w:rPr>
          <w:sz w:val="24"/>
          <w:szCs w:val="24"/>
          <w:lang w:val="en-US"/>
        </w:rPr>
        <w:t xml:space="preserve">at </w:t>
      </w:r>
      <w:r w:rsidR="00FA6E09" w:rsidRPr="002C3286">
        <w:rPr>
          <w:sz w:val="24"/>
          <w:szCs w:val="24"/>
          <w:lang w:val="en-US"/>
        </w:rPr>
        <w:t xml:space="preserve">film </w:t>
      </w:r>
      <w:r w:rsidR="004F5BD5" w:rsidRPr="002C3286">
        <w:rPr>
          <w:sz w:val="24"/>
          <w:szCs w:val="24"/>
          <w:lang w:val="en-US"/>
        </w:rPr>
        <w:t>festivals</w:t>
      </w:r>
      <w:r w:rsidR="00F075CF" w:rsidRPr="002C3286">
        <w:rPr>
          <w:sz w:val="24"/>
          <w:szCs w:val="24"/>
          <w:lang w:val="en-US"/>
        </w:rPr>
        <w:t xml:space="preserve"> and </w:t>
      </w:r>
      <w:r w:rsidR="004F5BD5" w:rsidRPr="002C3286">
        <w:rPr>
          <w:sz w:val="24"/>
          <w:szCs w:val="24"/>
          <w:lang w:val="en-US"/>
        </w:rPr>
        <w:t xml:space="preserve">other </w:t>
      </w:r>
      <w:r w:rsidR="0088222A" w:rsidRPr="002C3286">
        <w:rPr>
          <w:sz w:val="24"/>
          <w:szCs w:val="24"/>
          <w:lang w:val="en-US"/>
        </w:rPr>
        <w:t>media outlets</w:t>
      </w:r>
      <w:r w:rsidR="00F075CF" w:rsidRPr="002C3286">
        <w:rPr>
          <w:sz w:val="24"/>
          <w:szCs w:val="24"/>
          <w:lang w:val="en-US"/>
        </w:rPr>
        <w:t>.</w:t>
      </w:r>
      <w:r w:rsidR="00452F2B" w:rsidRPr="002C3286">
        <w:rPr>
          <w:sz w:val="24"/>
          <w:szCs w:val="24"/>
          <w:lang w:val="en-US"/>
        </w:rPr>
        <w:t xml:space="preserve"> The factor </w:t>
      </w:r>
      <w:r w:rsidR="00110285" w:rsidRPr="002C3286">
        <w:rPr>
          <w:sz w:val="24"/>
          <w:szCs w:val="24"/>
          <w:lang w:val="en-US"/>
        </w:rPr>
        <w:t xml:space="preserve">which most captivates audiences and contributes to the success of </w:t>
      </w:r>
      <w:r w:rsidR="00452F2B" w:rsidRPr="002C3286">
        <w:rPr>
          <w:sz w:val="24"/>
          <w:szCs w:val="24"/>
          <w:lang w:val="en-US"/>
        </w:rPr>
        <w:t>these narratives</w:t>
      </w:r>
      <w:r w:rsidR="00110285" w:rsidRPr="002C3286">
        <w:rPr>
          <w:sz w:val="24"/>
          <w:szCs w:val="24"/>
          <w:lang w:val="en-US"/>
        </w:rPr>
        <w:t xml:space="preserve"> </w:t>
      </w:r>
      <w:r w:rsidR="00C219FB" w:rsidRPr="002C3286">
        <w:rPr>
          <w:sz w:val="24"/>
          <w:szCs w:val="24"/>
          <w:lang w:val="en-US"/>
        </w:rPr>
        <w:t>is</w:t>
      </w:r>
      <w:r w:rsidR="00452F2B" w:rsidRPr="002C3286">
        <w:rPr>
          <w:sz w:val="24"/>
          <w:szCs w:val="24"/>
          <w:lang w:val="en-US"/>
        </w:rPr>
        <w:t xml:space="preserve"> the</w:t>
      </w:r>
      <w:r w:rsidR="00452F2B" w:rsidRPr="00A0591E">
        <w:rPr>
          <w:sz w:val="24"/>
          <w:szCs w:val="24"/>
          <w:lang w:val="en-US"/>
        </w:rPr>
        <w:t xml:space="preserve"> apparent paradox of a human being who </w:t>
      </w:r>
      <w:r w:rsidR="008D484E" w:rsidRPr="00A0591E">
        <w:rPr>
          <w:sz w:val="24"/>
          <w:szCs w:val="24"/>
          <w:lang w:val="en-US"/>
        </w:rPr>
        <w:t xml:space="preserve">may </w:t>
      </w:r>
      <w:r w:rsidR="00452F2B" w:rsidRPr="00A0591E">
        <w:rPr>
          <w:sz w:val="24"/>
          <w:szCs w:val="24"/>
          <w:lang w:val="en-US"/>
        </w:rPr>
        <w:t xml:space="preserve">lack the </w:t>
      </w:r>
      <w:r w:rsidR="008D484E" w:rsidRPr="00A0591E">
        <w:rPr>
          <w:sz w:val="24"/>
          <w:szCs w:val="24"/>
          <w:lang w:val="en-US"/>
        </w:rPr>
        <w:t xml:space="preserve">requisite </w:t>
      </w:r>
      <w:r w:rsidR="00452F2B" w:rsidRPr="00A0591E">
        <w:rPr>
          <w:sz w:val="24"/>
          <w:szCs w:val="24"/>
          <w:lang w:val="en-US"/>
        </w:rPr>
        <w:t xml:space="preserve">sensory input </w:t>
      </w:r>
      <w:r w:rsidR="008D484E" w:rsidRPr="00A0591E">
        <w:rPr>
          <w:sz w:val="24"/>
          <w:szCs w:val="24"/>
          <w:lang w:val="en-US"/>
        </w:rPr>
        <w:t>but</w:t>
      </w:r>
      <w:r w:rsidR="00044E69" w:rsidRPr="00A0591E">
        <w:rPr>
          <w:sz w:val="24"/>
          <w:szCs w:val="24"/>
          <w:lang w:val="en-US"/>
        </w:rPr>
        <w:t xml:space="preserve"> </w:t>
      </w:r>
      <w:r w:rsidR="00452F2B" w:rsidRPr="00A0591E">
        <w:rPr>
          <w:sz w:val="24"/>
          <w:szCs w:val="24"/>
          <w:lang w:val="en-US"/>
        </w:rPr>
        <w:t xml:space="preserve">is still </w:t>
      </w:r>
      <w:r w:rsidR="00C773D1" w:rsidRPr="00A0591E">
        <w:rPr>
          <w:sz w:val="24"/>
          <w:szCs w:val="24"/>
          <w:lang w:val="en-US"/>
        </w:rPr>
        <w:t xml:space="preserve">‘superhumanly’ </w:t>
      </w:r>
      <w:r w:rsidR="00452F2B" w:rsidRPr="00A0591E">
        <w:rPr>
          <w:sz w:val="24"/>
          <w:szCs w:val="24"/>
          <w:lang w:val="en-US"/>
        </w:rPr>
        <w:t>capable of per</w:t>
      </w:r>
      <w:r w:rsidR="00BC17FA" w:rsidRPr="00A0591E">
        <w:rPr>
          <w:sz w:val="24"/>
          <w:szCs w:val="24"/>
          <w:lang w:val="en-US"/>
        </w:rPr>
        <w:t xml:space="preserve">forming </w:t>
      </w:r>
      <w:r w:rsidR="008D484E" w:rsidRPr="00A0591E">
        <w:rPr>
          <w:sz w:val="24"/>
          <w:szCs w:val="24"/>
          <w:lang w:val="en-US"/>
        </w:rPr>
        <w:t xml:space="preserve">a certain task </w:t>
      </w:r>
      <w:r w:rsidR="003373BC" w:rsidRPr="00A0591E">
        <w:rPr>
          <w:sz w:val="24"/>
          <w:szCs w:val="24"/>
          <w:lang w:val="en-US"/>
        </w:rPr>
        <w:t>– a unique selling point that has</w:t>
      </w:r>
      <w:r w:rsidR="00A0591E">
        <w:rPr>
          <w:sz w:val="24"/>
          <w:szCs w:val="24"/>
          <w:lang w:val="en-US"/>
        </w:rPr>
        <w:t xml:space="preserve"> been particularly highlighted in the films’ paratexts through </w:t>
      </w:r>
      <w:r w:rsidR="00A0591E">
        <w:rPr>
          <w:sz w:val="24"/>
          <w:szCs w:val="24"/>
          <w:lang w:val="en-US"/>
        </w:rPr>
        <w:lastRenderedPageBreak/>
        <w:t xml:space="preserve">poignant taglines, such as </w:t>
      </w:r>
      <w:r w:rsidR="003373BC" w:rsidRPr="00A0591E">
        <w:rPr>
          <w:sz w:val="24"/>
          <w:szCs w:val="24"/>
          <w:lang w:val="en-US"/>
        </w:rPr>
        <w:t>“</w:t>
      </w:r>
      <w:proofErr w:type="spellStart"/>
      <w:r w:rsidR="003373BC" w:rsidRPr="00A0591E">
        <w:rPr>
          <w:sz w:val="24"/>
          <w:szCs w:val="24"/>
          <w:lang w:val="en-US"/>
        </w:rPr>
        <w:t>Sargy</w:t>
      </w:r>
      <w:proofErr w:type="spellEnd"/>
      <w:r w:rsidR="003373BC" w:rsidRPr="00A0591E">
        <w:rPr>
          <w:sz w:val="24"/>
          <w:szCs w:val="24"/>
          <w:lang w:val="en-US"/>
        </w:rPr>
        <w:t xml:space="preserve"> Mann: How a blind painter sees” </w:t>
      </w:r>
      <w:r w:rsidR="00B22ACC" w:rsidRPr="00A0591E">
        <w:rPr>
          <w:sz w:val="24"/>
          <w:szCs w:val="24"/>
          <w:lang w:val="en-US"/>
        </w:rPr>
        <w:fldChar w:fldCharType="begin"/>
      </w:r>
      <w:r w:rsidR="00B22ACC" w:rsidRPr="00A0591E">
        <w:rPr>
          <w:sz w:val="24"/>
          <w:szCs w:val="24"/>
          <w:lang w:val="en-US"/>
        </w:rPr>
        <w:instrText xml:space="preserve"> ADDIN ZOTERO_ITEM CSL_CITATION {"citationID":"3tXlKP6J","properties":{"formattedCitation":"{\\rtf (\\uc0\\u8220{}Sargy Mann\\uc0\\u8221{})}","plainCitation":"(“Sargy Mann”)"},"citationItems":[{"id":762,"uris":["http://zotero.org/users/3297200/items/NAUXBAP5"],"uri":["http://zotero.org/users/3297200/items/NAUXBAP5"],"itemData":{"id":762,"type":"article-newspaper","title":"Sargy Mann: How a Blind Painter Sees","container-title":"BBC News","section":"Magazine","source":"www.bbc.co.uk","abstract":"The late Sargy Mann reflects on the nature of perception and the visual experiences that continue after the loss of sight","URL":"http://www.bbc.co.uk/news/magazine-33109430","shortTitle":"Sargy Mann","language":"en-GB","issued":{"date-parts":[["2015",6,14]]},"accessed":{"date-parts":[["2017",4,11]]}}}],"schema":"https://github.com/citation-style-language/schema/raw/master/csl-citation.json"} </w:instrText>
      </w:r>
      <w:r w:rsidR="00B22ACC" w:rsidRPr="00A0591E">
        <w:rPr>
          <w:sz w:val="24"/>
          <w:szCs w:val="24"/>
          <w:lang w:val="en-US"/>
        </w:rPr>
        <w:fldChar w:fldCharType="separate"/>
      </w:r>
      <w:r w:rsidR="00F72A1F" w:rsidRPr="00F72A1F">
        <w:rPr>
          <w:rFonts w:ascii="Calibri" w:hAnsi="Calibri" w:cs="Times New Roman"/>
          <w:sz w:val="24"/>
          <w:szCs w:val="24"/>
        </w:rPr>
        <w:t>(“Sargy Mann”)</w:t>
      </w:r>
      <w:r w:rsidR="00B22ACC" w:rsidRPr="00A0591E">
        <w:rPr>
          <w:sz w:val="24"/>
          <w:szCs w:val="24"/>
          <w:lang w:val="en-US"/>
        </w:rPr>
        <w:fldChar w:fldCharType="end"/>
      </w:r>
      <w:r w:rsidR="00A0591E" w:rsidRPr="00A0591E">
        <w:rPr>
          <w:sz w:val="24"/>
          <w:szCs w:val="24"/>
          <w:lang w:val="en-US"/>
        </w:rPr>
        <w:t xml:space="preserve"> and</w:t>
      </w:r>
      <w:r w:rsidR="00A0591E" w:rsidRPr="00A0591E">
        <w:rPr>
          <w:i/>
          <w:sz w:val="24"/>
          <w:szCs w:val="24"/>
          <w:lang w:val="en-US"/>
        </w:rPr>
        <w:t xml:space="preserve"> </w:t>
      </w:r>
      <w:r w:rsidR="00A0591E" w:rsidRPr="00A0591E">
        <w:rPr>
          <w:sz w:val="24"/>
          <w:szCs w:val="24"/>
          <w:lang w:val="en-US"/>
        </w:rPr>
        <w:t>“</w:t>
      </w:r>
      <w:r w:rsidR="00A0591E" w:rsidRPr="00A0591E">
        <w:rPr>
          <w:sz w:val="24"/>
          <w:szCs w:val="24"/>
        </w:rPr>
        <w:t>the amazing stories of people with extraordinary super powers”</w:t>
      </w:r>
      <w:r w:rsidR="00467EC1">
        <w:rPr>
          <w:sz w:val="24"/>
          <w:szCs w:val="24"/>
        </w:rPr>
        <w:t xml:space="preserve"> </w:t>
      </w:r>
      <w:r w:rsidR="00467EC1">
        <w:rPr>
          <w:sz w:val="24"/>
          <w:szCs w:val="24"/>
        </w:rPr>
        <w:fldChar w:fldCharType="begin"/>
      </w:r>
      <w:r w:rsidR="00467EC1">
        <w:rPr>
          <w:sz w:val="24"/>
          <w:szCs w:val="24"/>
        </w:rPr>
        <w:instrText xml:space="preserve"> ADDIN ZOTERO_ITEM CSL_CITATION {"citationID":"4qFNdnnG","properties":{"formattedCitation":"{\\rtf ({\\i{}The Real Superhumans and the Quest for the Future Fantastic})}","plainCitation":"(The Real Superhumans and the Quest for the Future Fantastic)"},"citationItems":[{"id":882,"uris":["http://zotero.org/users/3297200/items/GHCQQ856"],"uri":["http://zotero.org/users/3297200/items/GHCQQ856"],"itemData":{"id":882,"type":"webpage","title":"The Real Superhumans and the Quest for the Future Fantastic","URL":"http://style5.tv/portfolio/the-real-superhumans-and-the-quest-for-the-future-fantastic/","accessed":{"date-parts":[["2018",1,29]]}}}],"schema":"https://github.com/citation-style-language/schema/raw/master/csl-citation.json"} </w:instrText>
      </w:r>
      <w:r w:rsidR="00467EC1">
        <w:rPr>
          <w:sz w:val="24"/>
          <w:szCs w:val="24"/>
        </w:rPr>
        <w:fldChar w:fldCharType="separate"/>
      </w:r>
      <w:r w:rsidR="00467EC1" w:rsidRPr="00467EC1">
        <w:rPr>
          <w:rFonts w:ascii="Calibri" w:hAnsi="Calibri" w:cs="Times New Roman"/>
          <w:sz w:val="24"/>
          <w:szCs w:val="24"/>
        </w:rPr>
        <w:t>(</w:t>
      </w:r>
      <w:r w:rsidR="00467EC1" w:rsidRPr="00467EC1">
        <w:rPr>
          <w:rFonts w:ascii="Calibri" w:hAnsi="Calibri" w:cs="Times New Roman"/>
          <w:i/>
          <w:iCs/>
          <w:sz w:val="24"/>
          <w:szCs w:val="24"/>
        </w:rPr>
        <w:t>The Real Superhumans and the Quest for the Future Fantastic</w:t>
      </w:r>
      <w:r w:rsidR="00467EC1" w:rsidRPr="00467EC1">
        <w:rPr>
          <w:rFonts w:ascii="Calibri" w:hAnsi="Calibri" w:cs="Times New Roman"/>
          <w:sz w:val="24"/>
          <w:szCs w:val="24"/>
        </w:rPr>
        <w:t>)</w:t>
      </w:r>
      <w:r w:rsidR="00467EC1">
        <w:rPr>
          <w:sz w:val="24"/>
          <w:szCs w:val="24"/>
        </w:rPr>
        <w:fldChar w:fldCharType="end"/>
      </w:r>
      <w:r w:rsidR="00467EC1">
        <w:rPr>
          <w:sz w:val="24"/>
          <w:szCs w:val="24"/>
        </w:rPr>
        <w:t>.</w:t>
      </w:r>
      <w:r w:rsidR="00940491" w:rsidRPr="00A0591E">
        <w:rPr>
          <w:sz w:val="24"/>
          <w:szCs w:val="24"/>
          <w:lang w:val="en-US"/>
        </w:rPr>
        <w:t xml:space="preserve"> </w:t>
      </w:r>
      <w:r w:rsidR="00BC17FA" w:rsidRPr="00A0591E">
        <w:rPr>
          <w:sz w:val="24"/>
          <w:szCs w:val="24"/>
          <w:lang w:val="en-US"/>
        </w:rPr>
        <w:t xml:space="preserve">The disabled community has provided </w:t>
      </w:r>
      <w:r w:rsidR="00C219FB" w:rsidRPr="00A0591E">
        <w:rPr>
          <w:sz w:val="24"/>
          <w:szCs w:val="24"/>
          <w:lang w:val="en-US"/>
        </w:rPr>
        <w:t xml:space="preserve">media producers with </w:t>
      </w:r>
      <w:r w:rsidR="00BC17FA" w:rsidRPr="00A0591E">
        <w:rPr>
          <w:sz w:val="24"/>
          <w:szCs w:val="24"/>
          <w:lang w:val="en-US"/>
        </w:rPr>
        <w:t xml:space="preserve">a rich repository </w:t>
      </w:r>
      <w:r w:rsidR="00025889" w:rsidRPr="00A0591E">
        <w:rPr>
          <w:sz w:val="24"/>
          <w:szCs w:val="24"/>
          <w:lang w:val="en-US"/>
        </w:rPr>
        <w:t xml:space="preserve">of </w:t>
      </w:r>
      <w:r w:rsidR="00BC17FA" w:rsidRPr="00A0591E">
        <w:rPr>
          <w:sz w:val="24"/>
          <w:szCs w:val="24"/>
          <w:lang w:val="en-US"/>
        </w:rPr>
        <w:t>these kind</w:t>
      </w:r>
      <w:r w:rsidR="00C219FB" w:rsidRPr="00A0591E">
        <w:rPr>
          <w:sz w:val="24"/>
          <w:szCs w:val="24"/>
          <w:lang w:val="en-US"/>
        </w:rPr>
        <w:t>s</w:t>
      </w:r>
      <w:r w:rsidR="00BC17FA" w:rsidRPr="00A0591E">
        <w:rPr>
          <w:sz w:val="24"/>
          <w:szCs w:val="24"/>
          <w:lang w:val="en-US"/>
        </w:rPr>
        <w:t xml:space="preserve"> o</w:t>
      </w:r>
      <w:r w:rsidR="00940491" w:rsidRPr="00A0591E">
        <w:rPr>
          <w:sz w:val="24"/>
          <w:szCs w:val="24"/>
          <w:lang w:val="en-US"/>
        </w:rPr>
        <w:t>f</w:t>
      </w:r>
      <w:r w:rsidR="00BC17FA" w:rsidRPr="00A0591E">
        <w:rPr>
          <w:sz w:val="24"/>
          <w:szCs w:val="24"/>
          <w:lang w:val="en-US"/>
        </w:rPr>
        <w:t xml:space="preserve"> paradox</w:t>
      </w:r>
      <w:r w:rsidR="0023057E" w:rsidRPr="00A0591E">
        <w:rPr>
          <w:sz w:val="24"/>
          <w:szCs w:val="24"/>
          <w:lang w:val="en-US"/>
        </w:rPr>
        <w:t>, which th</w:t>
      </w:r>
      <w:r w:rsidR="0023057E" w:rsidRPr="002C3286">
        <w:rPr>
          <w:sz w:val="24"/>
          <w:szCs w:val="24"/>
          <w:lang w:val="en-US"/>
        </w:rPr>
        <w:t>ey have indeed</w:t>
      </w:r>
      <w:r w:rsidR="00BC17FA" w:rsidRPr="002C3286">
        <w:rPr>
          <w:sz w:val="24"/>
          <w:szCs w:val="24"/>
          <w:lang w:val="en-US"/>
        </w:rPr>
        <w:t xml:space="preserve"> </w:t>
      </w:r>
      <w:r w:rsidR="002C3286" w:rsidRPr="002C3286">
        <w:rPr>
          <w:sz w:val="24"/>
          <w:szCs w:val="24"/>
          <w:lang w:val="en-US"/>
        </w:rPr>
        <w:t>capitalized</w:t>
      </w:r>
      <w:r w:rsidR="00BC17FA" w:rsidRPr="002C3286">
        <w:rPr>
          <w:sz w:val="24"/>
          <w:szCs w:val="24"/>
          <w:lang w:val="en-US"/>
        </w:rPr>
        <w:t xml:space="preserve"> on</w:t>
      </w:r>
      <w:r w:rsidR="00C86038">
        <w:rPr>
          <w:sz w:val="24"/>
          <w:szCs w:val="24"/>
          <w:lang w:val="en-US"/>
        </w:rPr>
        <w:t xml:space="preserve"> (e.g. deaf musicians, paraplegic dancers, etc.)</w:t>
      </w:r>
      <w:r w:rsidR="002541CE">
        <w:rPr>
          <w:sz w:val="24"/>
          <w:szCs w:val="24"/>
          <w:lang w:val="en-US"/>
        </w:rPr>
        <w:t>, g</w:t>
      </w:r>
      <w:r w:rsidR="002541CE" w:rsidRPr="002C3286">
        <w:rPr>
          <w:sz w:val="24"/>
          <w:szCs w:val="24"/>
          <w:lang w:val="en-US"/>
        </w:rPr>
        <w:t>uarantee</w:t>
      </w:r>
      <w:r w:rsidR="002541CE">
        <w:rPr>
          <w:sz w:val="24"/>
          <w:szCs w:val="24"/>
          <w:lang w:val="en-US"/>
        </w:rPr>
        <w:t xml:space="preserve">ing </w:t>
      </w:r>
      <w:r w:rsidR="002541CE" w:rsidRPr="002C3286">
        <w:rPr>
          <w:sz w:val="24"/>
          <w:szCs w:val="24"/>
          <w:lang w:val="en-US"/>
        </w:rPr>
        <w:t>that the films will be commercially viable and perceived as artistically</w:t>
      </w:r>
      <w:r w:rsidR="002541CE">
        <w:rPr>
          <w:sz w:val="24"/>
          <w:szCs w:val="24"/>
          <w:lang w:val="en-US"/>
        </w:rPr>
        <w:t xml:space="preserve"> and aesthetically</w:t>
      </w:r>
      <w:r w:rsidR="002541CE" w:rsidRPr="002C3286">
        <w:rPr>
          <w:sz w:val="24"/>
          <w:szCs w:val="24"/>
          <w:lang w:val="en-US"/>
        </w:rPr>
        <w:t xml:space="preserve"> intriguing</w:t>
      </w:r>
      <w:r w:rsidR="002541CE">
        <w:rPr>
          <w:sz w:val="24"/>
          <w:szCs w:val="24"/>
          <w:lang w:val="en-US"/>
        </w:rPr>
        <w:t>.</w:t>
      </w:r>
      <w:r w:rsidR="001C6C97">
        <w:rPr>
          <w:sz w:val="24"/>
          <w:szCs w:val="24"/>
          <w:lang w:val="en-US"/>
        </w:rPr>
        <w:t xml:space="preserve"> In this light, the discourse of this paper is not only relevant to</w:t>
      </w:r>
      <w:r w:rsidR="00E9343D">
        <w:rPr>
          <w:sz w:val="24"/>
          <w:szCs w:val="24"/>
          <w:lang w:val="en-US"/>
        </w:rPr>
        <w:t xml:space="preserve"> the representation of</w:t>
      </w:r>
      <w:r w:rsidR="001C6C97">
        <w:rPr>
          <w:sz w:val="24"/>
          <w:szCs w:val="24"/>
          <w:lang w:val="en-US"/>
        </w:rPr>
        <w:t xml:space="preserve"> blind visual artists, but to any context prone to producing and maintaining the </w:t>
      </w:r>
      <w:proofErr w:type="spellStart"/>
      <w:r w:rsidR="001C6C97">
        <w:rPr>
          <w:sz w:val="24"/>
          <w:szCs w:val="24"/>
          <w:lang w:val="en-US"/>
        </w:rPr>
        <w:t>supercrip</w:t>
      </w:r>
      <w:proofErr w:type="spellEnd"/>
      <w:r w:rsidR="001C6C97">
        <w:rPr>
          <w:sz w:val="24"/>
          <w:szCs w:val="24"/>
          <w:lang w:val="en-US"/>
        </w:rPr>
        <w:t xml:space="preserve"> stereotype.</w:t>
      </w:r>
    </w:p>
    <w:p w14:paraId="60635A52" w14:textId="77777777" w:rsidR="000D2622" w:rsidRDefault="000D2622" w:rsidP="00FF1859">
      <w:pPr>
        <w:spacing w:after="0" w:line="480" w:lineRule="auto"/>
        <w:jc w:val="both"/>
        <w:rPr>
          <w:sz w:val="24"/>
          <w:szCs w:val="24"/>
          <w:lang w:val="en-US"/>
        </w:rPr>
      </w:pPr>
    </w:p>
    <w:p w14:paraId="6FAF3F27" w14:textId="3AF74388" w:rsidR="000D2622" w:rsidRDefault="000D2622" w:rsidP="00FF1859">
      <w:pPr>
        <w:spacing w:after="0" w:line="480" w:lineRule="auto"/>
        <w:jc w:val="both"/>
        <w:rPr>
          <w:sz w:val="24"/>
          <w:szCs w:val="24"/>
          <w:lang w:val="en-US"/>
        </w:rPr>
      </w:pPr>
      <w:r w:rsidRPr="002C3286">
        <w:rPr>
          <w:sz w:val="24"/>
          <w:szCs w:val="24"/>
          <w:lang w:val="en-US"/>
        </w:rPr>
        <w:t>The key narrative technique in the</w:t>
      </w:r>
      <w:r w:rsidR="004059E5">
        <w:rPr>
          <w:sz w:val="24"/>
          <w:szCs w:val="24"/>
          <w:lang w:val="en-US"/>
        </w:rPr>
        <w:t xml:space="preserve">se films </w:t>
      </w:r>
      <w:r w:rsidRPr="002C3286">
        <w:rPr>
          <w:sz w:val="24"/>
          <w:szCs w:val="24"/>
          <w:lang w:val="en-US"/>
        </w:rPr>
        <w:t xml:space="preserve">is to engage the viewer </w:t>
      </w:r>
      <w:r w:rsidRPr="002C3286">
        <w:rPr>
          <w:bCs/>
          <w:sz w:val="24"/>
          <w:szCs w:val="24"/>
          <w:lang w:val="en-US"/>
        </w:rPr>
        <w:t>with the emotional world of the characters as they undertake a journey</w:t>
      </w:r>
      <w:r w:rsidR="004059E5">
        <w:rPr>
          <w:bCs/>
          <w:sz w:val="24"/>
          <w:szCs w:val="24"/>
          <w:lang w:val="en-US"/>
        </w:rPr>
        <w:t xml:space="preserve"> towards a seemingly impossible goal</w:t>
      </w:r>
      <w:r w:rsidRPr="002C3286">
        <w:rPr>
          <w:bCs/>
          <w:sz w:val="24"/>
          <w:szCs w:val="24"/>
          <w:lang w:val="en-US"/>
        </w:rPr>
        <w:t xml:space="preserve">, in which their blindness provides the cohesive narrative force. </w:t>
      </w:r>
      <w:r w:rsidR="00B06669">
        <w:rPr>
          <w:bCs/>
          <w:sz w:val="24"/>
          <w:szCs w:val="24"/>
          <w:lang w:val="en-US"/>
        </w:rPr>
        <w:t>On a literal level that goal is the creation of the artistic artefact</w:t>
      </w:r>
      <w:r w:rsidR="0073119D">
        <w:rPr>
          <w:bCs/>
          <w:sz w:val="24"/>
          <w:szCs w:val="24"/>
          <w:lang w:val="en-US"/>
        </w:rPr>
        <w:t xml:space="preserve"> despite their disability</w:t>
      </w:r>
      <w:r w:rsidR="00B06669">
        <w:rPr>
          <w:bCs/>
          <w:sz w:val="24"/>
          <w:szCs w:val="24"/>
          <w:lang w:val="en-US"/>
        </w:rPr>
        <w:t xml:space="preserve">. On a metaphorical level, it usually is the accomplishment of </w:t>
      </w:r>
      <w:r w:rsidRPr="002C3286">
        <w:rPr>
          <w:bCs/>
          <w:sz w:val="24"/>
          <w:szCs w:val="24"/>
          <w:lang w:val="en-US"/>
        </w:rPr>
        <w:t>self-acceptance, self-esteem or self-validation, achieved through surmounting major obstacles</w:t>
      </w:r>
      <w:r w:rsidR="00B06669">
        <w:rPr>
          <w:bCs/>
          <w:sz w:val="24"/>
          <w:szCs w:val="24"/>
          <w:lang w:val="en-US"/>
        </w:rPr>
        <w:t xml:space="preserve">, such as </w:t>
      </w:r>
      <w:r w:rsidRPr="002C3286">
        <w:rPr>
          <w:bCs/>
          <w:sz w:val="24"/>
          <w:szCs w:val="24"/>
          <w:lang w:val="en-US"/>
        </w:rPr>
        <w:t xml:space="preserve">trauma, social exclusion, bitterness </w:t>
      </w:r>
      <w:r w:rsidR="00B06669">
        <w:rPr>
          <w:bCs/>
          <w:sz w:val="24"/>
          <w:szCs w:val="24"/>
          <w:lang w:val="en-US"/>
        </w:rPr>
        <w:t xml:space="preserve">or </w:t>
      </w:r>
      <w:r w:rsidRPr="002C3286">
        <w:rPr>
          <w:bCs/>
          <w:sz w:val="24"/>
          <w:szCs w:val="24"/>
          <w:lang w:val="en-US"/>
        </w:rPr>
        <w:t xml:space="preserve">the </w:t>
      </w:r>
      <w:r w:rsidR="007C2C31">
        <w:rPr>
          <w:bCs/>
          <w:sz w:val="24"/>
          <w:szCs w:val="24"/>
          <w:lang w:val="en-US"/>
        </w:rPr>
        <w:t>physical restrictions resulting from the disability</w:t>
      </w:r>
      <w:r w:rsidR="00B06669">
        <w:rPr>
          <w:bCs/>
          <w:sz w:val="24"/>
          <w:szCs w:val="24"/>
          <w:lang w:val="en-US"/>
        </w:rPr>
        <w:t xml:space="preserve"> </w:t>
      </w:r>
      <w:r w:rsidRPr="002C3286">
        <w:rPr>
          <w:bCs/>
          <w:sz w:val="24"/>
          <w:szCs w:val="24"/>
          <w:lang w:val="en-US"/>
        </w:rPr>
        <w:fldChar w:fldCharType="begin"/>
      </w:r>
      <w:r w:rsidRPr="002C3286">
        <w:rPr>
          <w:bCs/>
          <w:sz w:val="24"/>
          <w:szCs w:val="24"/>
          <w:lang w:val="en-US"/>
        </w:rPr>
        <w:instrText xml:space="preserve"> ADDIN ZOTERO_ITEM CSL_CITATION {"citationID":"nHBbL5ep","properties":{"formattedCitation":"(Pointon 87)","plainCitation":"(Pointon 87)"},"citationItems":[{"id":367,"uris":["http://zotero.org/users/3297200/items/WGRKG2PC"],"uri":["http://zotero.org/users/3297200/items/WGRKG2PC"],"itemData":{"id":367,"type":"chapter","title":"Disability and Documentary","container-title":"Framed: Interrogating Disability in the Media","publisher":"British Film Institute","publisher-place":"London","page":"84-92","source":"Library of Congress ISBN","event-place":"London","ISBN":"978-0-85170-600-9","call-number":"PN1995.9.H34 F73 1997","editor":[{"family":"Pointon","given":"Ann"},{"family":"Davies","given":"Chris"}],"author":[{"family":"Pointon","given":"Ann"}],"issued":{"date-parts":[["1997"]]}},"locator":"87","label":"page"}],"schema":"https://github.com/citation-style-language/schema/raw/master/csl-citation.json"} </w:instrText>
      </w:r>
      <w:r w:rsidRPr="002C3286">
        <w:rPr>
          <w:bCs/>
          <w:sz w:val="24"/>
          <w:szCs w:val="24"/>
          <w:lang w:val="en-US"/>
        </w:rPr>
        <w:fldChar w:fldCharType="separate"/>
      </w:r>
      <w:r w:rsidR="00F72A1F" w:rsidRPr="00F72A1F">
        <w:rPr>
          <w:rFonts w:ascii="Calibri" w:hAnsi="Calibri"/>
          <w:sz w:val="24"/>
        </w:rPr>
        <w:t>(Pointon 87)</w:t>
      </w:r>
      <w:r w:rsidRPr="002C3286">
        <w:rPr>
          <w:bCs/>
          <w:sz w:val="24"/>
          <w:szCs w:val="24"/>
          <w:lang w:val="en-US"/>
        </w:rPr>
        <w:fldChar w:fldCharType="end"/>
      </w:r>
      <w:r w:rsidRPr="002C3286">
        <w:rPr>
          <w:bCs/>
          <w:sz w:val="24"/>
          <w:szCs w:val="24"/>
          <w:lang w:val="en-US"/>
        </w:rPr>
        <w:t>.</w:t>
      </w:r>
      <w:r w:rsidR="00B06669">
        <w:rPr>
          <w:bCs/>
          <w:sz w:val="24"/>
          <w:szCs w:val="24"/>
          <w:lang w:val="en-US"/>
        </w:rPr>
        <w:t xml:space="preserve"> Both journeys render the </w:t>
      </w:r>
      <w:r w:rsidR="00460378">
        <w:rPr>
          <w:bCs/>
          <w:sz w:val="24"/>
          <w:szCs w:val="24"/>
          <w:lang w:val="en-US"/>
        </w:rPr>
        <w:t xml:space="preserve">blind </w:t>
      </w:r>
      <w:r w:rsidR="00B06669">
        <w:rPr>
          <w:bCs/>
          <w:sz w:val="24"/>
          <w:szCs w:val="24"/>
          <w:lang w:val="en-US"/>
        </w:rPr>
        <w:t xml:space="preserve">character a </w:t>
      </w:r>
      <w:proofErr w:type="spellStart"/>
      <w:r w:rsidR="00B06669">
        <w:rPr>
          <w:bCs/>
          <w:sz w:val="24"/>
          <w:szCs w:val="24"/>
          <w:lang w:val="en-US"/>
        </w:rPr>
        <w:t>supercrip</w:t>
      </w:r>
      <w:proofErr w:type="spellEnd"/>
      <w:r w:rsidR="00B06669">
        <w:rPr>
          <w:bCs/>
          <w:sz w:val="24"/>
          <w:szCs w:val="24"/>
          <w:lang w:val="en-US"/>
        </w:rPr>
        <w:t>,</w:t>
      </w:r>
      <w:r w:rsidR="00460378">
        <w:rPr>
          <w:bCs/>
          <w:sz w:val="24"/>
          <w:szCs w:val="24"/>
          <w:lang w:val="en-US"/>
        </w:rPr>
        <w:t xml:space="preserve"> </w:t>
      </w:r>
      <w:r w:rsidRPr="002C3286">
        <w:rPr>
          <w:bCs/>
          <w:sz w:val="24"/>
          <w:szCs w:val="24"/>
          <w:lang w:val="en-US"/>
        </w:rPr>
        <w:t>assign</w:t>
      </w:r>
      <w:r w:rsidR="00460378">
        <w:rPr>
          <w:bCs/>
          <w:sz w:val="24"/>
          <w:szCs w:val="24"/>
          <w:lang w:val="en-US"/>
        </w:rPr>
        <w:t>ing</w:t>
      </w:r>
      <w:r w:rsidRPr="002C3286">
        <w:rPr>
          <w:bCs/>
          <w:sz w:val="24"/>
          <w:szCs w:val="24"/>
          <w:lang w:val="en-US"/>
        </w:rPr>
        <w:t xml:space="preserve"> super-human, almost magical abilities to </w:t>
      </w:r>
      <w:r w:rsidRPr="002C3286">
        <w:rPr>
          <w:bCs/>
          <w:i/>
          <w:sz w:val="24"/>
          <w:szCs w:val="24"/>
          <w:lang w:val="en-US"/>
        </w:rPr>
        <w:t>disabled</w:t>
      </w:r>
      <w:r w:rsidRPr="002C3286">
        <w:rPr>
          <w:bCs/>
          <w:sz w:val="24"/>
          <w:szCs w:val="24"/>
          <w:lang w:val="en-US"/>
        </w:rPr>
        <w:t xml:space="preserve"> people in order to elicit the respect of the </w:t>
      </w:r>
      <w:r w:rsidRPr="002C3286">
        <w:rPr>
          <w:bCs/>
          <w:i/>
          <w:sz w:val="24"/>
          <w:szCs w:val="24"/>
          <w:lang w:val="en-US"/>
        </w:rPr>
        <w:t>non-disabled</w:t>
      </w:r>
      <w:r w:rsidRPr="002C3286">
        <w:rPr>
          <w:bCs/>
          <w:sz w:val="24"/>
          <w:szCs w:val="24"/>
          <w:lang w:val="en-US"/>
        </w:rPr>
        <w:t xml:space="preserve"> viewers </w:t>
      </w:r>
      <w:r w:rsidRPr="002C3286">
        <w:rPr>
          <w:bCs/>
          <w:sz w:val="24"/>
          <w:szCs w:val="24"/>
          <w:lang w:val="en-US"/>
        </w:rPr>
        <w:fldChar w:fldCharType="begin"/>
      </w:r>
      <w:r w:rsidRPr="002C3286">
        <w:rPr>
          <w:bCs/>
          <w:sz w:val="24"/>
          <w:szCs w:val="24"/>
          <w:lang w:val="en-US"/>
        </w:rPr>
        <w:instrText xml:space="preserve"> ADDIN ZOTERO_ITEM CSL_CITATION {"citationID":"hlm3dk0e","properties":{"formattedCitation":"(Barnes 12)","plainCitation":"(Barnes 12)"},"citationItems":[{"id":452,"uris":["http://zotero.org/users/3297200/items/DD9I5NAE"],"uri":["http://zotero.org/users/3297200/items/DD9I5NAE"],"itemData":{"id":452,"type":"book","title":"Disabling Imagery and the Media: An Exploration of the Principles for Media Representations of Disabled People","publisher":"The British Council of Organisations of Disabled People and Ryburn Publishing","publisher-place":"Krumlin","number-of-pages":"60","source":"Gemeinsamer Bibliotheksverbund ISBN","event-place":"Krumlin","ISBN":"978-1-85331-042-3","note":"OCLC: 831331652","shortTitle":"Disabling imagery and the media","language":"eng","author":[{"family":"Barnes","given":"Colin"}],"issued":{"date-parts":[["1992"]]}},"locator":"12","label":"page"}],"schema":"https://github.com/citation-style-language/schema/raw/master/csl-citation.json"} </w:instrText>
      </w:r>
      <w:r w:rsidRPr="002C3286">
        <w:rPr>
          <w:bCs/>
          <w:sz w:val="24"/>
          <w:szCs w:val="24"/>
          <w:lang w:val="en-US"/>
        </w:rPr>
        <w:fldChar w:fldCharType="separate"/>
      </w:r>
      <w:r w:rsidR="00F72A1F" w:rsidRPr="00F72A1F">
        <w:rPr>
          <w:rFonts w:ascii="Calibri" w:hAnsi="Calibri"/>
          <w:sz w:val="24"/>
        </w:rPr>
        <w:t>(Barnes 12)</w:t>
      </w:r>
      <w:r w:rsidRPr="002C3286">
        <w:rPr>
          <w:bCs/>
          <w:sz w:val="24"/>
          <w:szCs w:val="24"/>
          <w:lang w:val="en-US"/>
        </w:rPr>
        <w:fldChar w:fldCharType="end"/>
      </w:r>
      <w:r w:rsidR="00460378">
        <w:rPr>
          <w:bCs/>
          <w:sz w:val="24"/>
          <w:szCs w:val="24"/>
          <w:lang w:val="en-US"/>
        </w:rPr>
        <w:t>.</w:t>
      </w:r>
      <w:r w:rsidR="00460378">
        <w:rPr>
          <w:sz w:val="24"/>
          <w:szCs w:val="24"/>
          <w:lang w:val="en-US"/>
        </w:rPr>
        <w:t xml:space="preserve"> </w:t>
      </w:r>
      <w:r w:rsidR="005F7BCF">
        <w:rPr>
          <w:sz w:val="24"/>
          <w:szCs w:val="24"/>
          <w:lang w:val="en-US"/>
        </w:rPr>
        <w:t xml:space="preserve">Tobin </w:t>
      </w:r>
      <w:proofErr w:type="spellStart"/>
      <w:r w:rsidR="005F7BCF">
        <w:rPr>
          <w:sz w:val="24"/>
          <w:szCs w:val="24"/>
          <w:lang w:val="en-US"/>
        </w:rPr>
        <w:t>Siebers</w:t>
      </w:r>
      <w:proofErr w:type="spellEnd"/>
      <w:r w:rsidR="00F72A1F">
        <w:rPr>
          <w:sz w:val="24"/>
          <w:szCs w:val="24"/>
          <w:lang w:val="en-US"/>
        </w:rPr>
        <w:t xml:space="preserve"> </w:t>
      </w:r>
      <w:r w:rsidR="00F72A1F">
        <w:rPr>
          <w:sz w:val="24"/>
          <w:szCs w:val="24"/>
          <w:lang w:val="en-US"/>
        </w:rPr>
        <w:fldChar w:fldCharType="begin"/>
      </w:r>
      <w:r w:rsidR="00A507F6">
        <w:rPr>
          <w:sz w:val="24"/>
          <w:szCs w:val="24"/>
          <w:lang w:val="en-US"/>
        </w:rPr>
        <w:instrText xml:space="preserve"> ADDIN ZOTERO_ITEM CSL_CITATION {"citationID":"7y4ESysb","properties":{"formattedCitation":"(111)","plainCitation":"(111)"},"citationItems":[{"id":588,"uris":["http://zotero.org/users/3297200/items/XFH92MGZ"],"uri":["http://zotero.org/users/3297200/items/XFH92MGZ"],"itemData":{"id":588,"type":"book","title":"Disability Theory","publisher":"University of Michigan Press","publisher-place":"Ann Arbor","number-of-pages":"264","event-place":"Ann Arbor","abstract":"Since the 1970s the ascendancy of minority identities based on gender, race, and sexuality has transformed the landscape of cultural theory, embracing greater political urgency and relevance. \"\"Disability Theory\"\" provides indisputable evidence of the value and utility that a disability studies perspective can bring to these and other key questions. Tobin Siebers persuasively argues that disability studies transfigures basic assumptions about identity, ideology, language, politics, social oppression, and the body. At the same time, he advances the emerging field of disability studies by putting its core issues into contact with signal thinkers in cultural studies, literary theory, queer theory, gender studies, and critical race theory.It boldly rethinks theoretical questions of the last thirty years from the vantage point of disability studies.","URL":"https://doi.org/10.3998/mpub.309723","ISBN":"978-0-472-05039-0","language":"English","author":[{"family":"Siebers","given":"Tobin"}],"issued":{"date-parts":[["2008",9,30]]}},"locator":"111","suppress-author":true}],"schema":"https://github.com/citation-style-language/schema/raw/master/csl-citation.json"} </w:instrText>
      </w:r>
      <w:r w:rsidR="00F72A1F">
        <w:rPr>
          <w:sz w:val="24"/>
          <w:szCs w:val="24"/>
          <w:lang w:val="en-US"/>
        </w:rPr>
        <w:fldChar w:fldCharType="separate"/>
      </w:r>
      <w:r w:rsidR="00F72A1F" w:rsidRPr="00F72A1F">
        <w:rPr>
          <w:rFonts w:ascii="Calibri" w:hAnsi="Calibri"/>
          <w:sz w:val="24"/>
        </w:rPr>
        <w:t>(111)</w:t>
      </w:r>
      <w:r w:rsidR="00F72A1F">
        <w:rPr>
          <w:sz w:val="24"/>
          <w:szCs w:val="24"/>
          <w:lang w:val="en-US"/>
        </w:rPr>
        <w:fldChar w:fldCharType="end"/>
      </w:r>
      <w:r w:rsidR="00E019BC">
        <w:rPr>
          <w:sz w:val="24"/>
          <w:szCs w:val="24"/>
          <w:lang w:val="en-US"/>
        </w:rPr>
        <w:t xml:space="preserve"> </w:t>
      </w:r>
      <w:r w:rsidR="005F7BCF">
        <w:rPr>
          <w:sz w:val="24"/>
          <w:szCs w:val="24"/>
          <w:lang w:val="en-US"/>
        </w:rPr>
        <w:t xml:space="preserve">explains that the </w:t>
      </w:r>
      <w:proofErr w:type="spellStart"/>
      <w:r w:rsidR="005F7BCF">
        <w:rPr>
          <w:sz w:val="24"/>
          <w:szCs w:val="24"/>
          <w:lang w:val="en-US"/>
        </w:rPr>
        <w:t>supercrip</w:t>
      </w:r>
      <w:proofErr w:type="spellEnd"/>
      <w:r w:rsidR="005F7BCF">
        <w:rPr>
          <w:sz w:val="24"/>
          <w:szCs w:val="24"/>
          <w:lang w:val="en-US"/>
        </w:rPr>
        <w:t xml:space="preserve"> image is</w:t>
      </w:r>
      <w:r w:rsidR="00E019BC">
        <w:rPr>
          <w:sz w:val="24"/>
          <w:szCs w:val="24"/>
          <w:lang w:val="en-US"/>
        </w:rPr>
        <w:t xml:space="preserve"> </w:t>
      </w:r>
      <w:r w:rsidR="005F7BCF">
        <w:rPr>
          <w:sz w:val="24"/>
          <w:szCs w:val="24"/>
          <w:lang w:val="en-US"/>
        </w:rPr>
        <w:t xml:space="preserve">an </w:t>
      </w:r>
      <w:proofErr w:type="spellStart"/>
      <w:r w:rsidR="005F7BCF">
        <w:rPr>
          <w:sz w:val="24"/>
          <w:szCs w:val="24"/>
          <w:lang w:val="en-US"/>
        </w:rPr>
        <w:t>ableist</w:t>
      </w:r>
      <w:proofErr w:type="spellEnd"/>
      <w:r w:rsidR="005F7BCF">
        <w:rPr>
          <w:sz w:val="24"/>
          <w:szCs w:val="24"/>
          <w:lang w:val="en-US"/>
        </w:rPr>
        <w:t xml:space="preserve"> “masquerade” that exaggerates disability for the purpose of </w:t>
      </w:r>
      <w:r w:rsidR="00E019BC">
        <w:rPr>
          <w:sz w:val="24"/>
          <w:szCs w:val="24"/>
          <w:lang w:val="en-US"/>
        </w:rPr>
        <w:t xml:space="preserve">affirming </w:t>
      </w:r>
      <w:r w:rsidR="005F7BCF">
        <w:rPr>
          <w:sz w:val="24"/>
          <w:szCs w:val="24"/>
          <w:lang w:val="en-US"/>
        </w:rPr>
        <w:t>abled-</w:t>
      </w:r>
      <w:proofErr w:type="spellStart"/>
      <w:r w:rsidR="005F7BCF">
        <w:rPr>
          <w:sz w:val="24"/>
          <w:szCs w:val="24"/>
          <w:lang w:val="en-US"/>
        </w:rPr>
        <w:t>bodiedness</w:t>
      </w:r>
      <w:proofErr w:type="spellEnd"/>
      <w:r w:rsidR="005F7BCF">
        <w:rPr>
          <w:sz w:val="24"/>
          <w:szCs w:val="24"/>
          <w:lang w:val="en-US"/>
        </w:rPr>
        <w:t xml:space="preserve"> – only</w:t>
      </w:r>
      <w:r w:rsidR="00E019BC">
        <w:rPr>
          <w:sz w:val="24"/>
          <w:szCs w:val="24"/>
          <w:lang w:val="en-US"/>
        </w:rPr>
        <w:t xml:space="preserve"> through extraordinary powers, the </w:t>
      </w:r>
      <w:r w:rsidR="00E019BC" w:rsidRPr="00E019BC">
        <w:rPr>
          <w:i/>
          <w:sz w:val="24"/>
          <w:szCs w:val="24"/>
          <w:lang w:val="en-US"/>
        </w:rPr>
        <w:t>disabled</w:t>
      </w:r>
      <w:r w:rsidR="00E019BC">
        <w:rPr>
          <w:sz w:val="24"/>
          <w:szCs w:val="24"/>
          <w:lang w:val="en-US"/>
        </w:rPr>
        <w:t xml:space="preserve"> can validate themselves according to </w:t>
      </w:r>
      <w:r w:rsidR="00E019BC">
        <w:rPr>
          <w:i/>
          <w:sz w:val="24"/>
          <w:szCs w:val="24"/>
          <w:lang w:val="en-US"/>
        </w:rPr>
        <w:t>abled</w:t>
      </w:r>
      <w:r w:rsidR="00E019BC">
        <w:rPr>
          <w:sz w:val="24"/>
          <w:szCs w:val="24"/>
          <w:lang w:val="en-US"/>
        </w:rPr>
        <w:t xml:space="preserve"> ‘normativity’.</w:t>
      </w:r>
      <w:r w:rsidR="005F7BCF">
        <w:rPr>
          <w:sz w:val="24"/>
          <w:szCs w:val="24"/>
          <w:lang w:val="en-US"/>
        </w:rPr>
        <w:t xml:space="preserve"> </w:t>
      </w:r>
    </w:p>
    <w:p w14:paraId="1FD43751" w14:textId="77777777" w:rsidR="0053501C" w:rsidRPr="002C3286" w:rsidRDefault="0053501C" w:rsidP="00FF1859">
      <w:pPr>
        <w:spacing w:after="0" w:line="480" w:lineRule="auto"/>
        <w:jc w:val="both"/>
        <w:rPr>
          <w:sz w:val="24"/>
          <w:szCs w:val="24"/>
          <w:lang w:val="en-US"/>
        </w:rPr>
      </w:pPr>
    </w:p>
    <w:p w14:paraId="3116C09E" w14:textId="046EB531" w:rsidR="000D2622" w:rsidRPr="002C3286" w:rsidRDefault="000D2622" w:rsidP="00FF1859">
      <w:pPr>
        <w:spacing w:after="0" w:line="480" w:lineRule="auto"/>
        <w:jc w:val="both"/>
        <w:rPr>
          <w:sz w:val="24"/>
          <w:szCs w:val="24"/>
          <w:lang w:val="en-US"/>
        </w:rPr>
      </w:pPr>
      <w:r w:rsidRPr="002C3286">
        <w:rPr>
          <w:sz w:val="24"/>
          <w:szCs w:val="24"/>
          <w:lang w:val="en-US"/>
        </w:rPr>
        <w:t xml:space="preserve">The </w:t>
      </w:r>
      <w:proofErr w:type="spellStart"/>
      <w:r w:rsidRPr="002C3286">
        <w:rPr>
          <w:sz w:val="24"/>
          <w:szCs w:val="24"/>
          <w:lang w:val="en-US"/>
        </w:rPr>
        <w:t>supercrip</w:t>
      </w:r>
      <w:proofErr w:type="spellEnd"/>
      <w:r w:rsidRPr="002C3286">
        <w:rPr>
          <w:sz w:val="24"/>
          <w:szCs w:val="24"/>
          <w:lang w:val="en-US"/>
        </w:rPr>
        <w:t xml:space="preserve"> trope bestowed on blin</w:t>
      </w:r>
      <w:r>
        <w:rPr>
          <w:sz w:val="24"/>
          <w:szCs w:val="24"/>
          <w:lang w:val="en-US"/>
        </w:rPr>
        <w:t xml:space="preserve">d visual artists simultaneously implies the </w:t>
      </w:r>
      <w:r w:rsidRPr="002C3286">
        <w:rPr>
          <w:sz w:val="24"/>
          <w:szCs w:val="24"/>
          <w:lang w:val="en-US"/>
        </w:rPr>
        <w:t>diametrically opposed trope of the ‘tragic figure’, which is</w:t>
      </w:r>
      <w:r>
        <w:rPr>
          <w:sz w:val="24"/>
          <w:szCs w:val="24"/>
          <w:lang w:val="en-US"/>
        </w:rPr>
        <w:t xml:space="preserve"> essentially</w:t>
      </w:r>
      <w:r w:rsidRPr="002C3286">
        <w:rPr>
          <w:sz w:val="24"/>
          <w:szCs w:val="24"/>
          <w:lang w:val="en-US"/>
        </w:rPr>
        <w:t xml:space="preserve"> overcome through creating </w:t>
      </w:r>
      <w:r>
        <w:rPr>
          <w:sz w:val="24"/>
          <w:szCs w:val="24"/>
          <w:lang w:val="en-US"/>
        </w:rPr>
        <w:t xml:space="preserve">the </w:t>
      </w:r>
      <w:r w:rsidRPr="002C3286">
        <w:rPr>
          <w:sz w:val="24"/>
          <w:szCs w:val="24"/>
          <w:lang w:val="en-US"/>
        </w:rPr>
        <w:t>art</w:t>
      </w:r>
      <w:r>
        <w:rPr>
          <w:sz w:val="24"/>
          <w:szCs w:val="24"/>
          <w:lang w:val="en-US"/>
        </w:rPr>
        <w:t>. Both tropes capitalize on the disability a</w:t>
      </w:r>
      <w:r w:rsidRPr="002C3286">
        <w:rPr>
          <w:sz w:val="24"/>
          <w:szCs w:val="24"/>
          <w:lang w:val="en-US"/>
        </w:rPr>
        <w:t>s a major plot device</w:t>
      </w:r>
      <w:r>
        <w:rPr>
          <w:sz w:val="24"/>
          <w:szCs w:val="24"/>
          <w:lang w:val="en-US"/>
        </w:rPr>
        <w:t>, and t</w:t>
      </w:r>
      <w:r w:rsidRPr="002C3286">
        <w:rPr>
          <w:sz w:val="24"/>
          <w:szCs w:val="24"/>
          <w:lang w:val="en-US"/>
        </w:rPr>
        <w:t xml:space="preserve">hey conform to the two </w:t>
      </w:r>
      <w:r w:rsidRPr="002C3286">
        <w:rPr>
          <w:sz w:val="24"/>
          <w:szCs w:val="24"/>
          <w:lang w:val="en-US"/>
        </w:rPr>
        <w:lastRenderedPageBreak/>
        <w:t xml:space="preserve">main </w:t>
      </w:r>
      <w:r>
        <w:rPr>
          <w:sz w:val="24"/>
          <w:szCs w:val="24"/>
          <w:lang w:val="en-US"/>
        </w:rPr>
        <w:t>representations</w:t>
      </w:r>
      <w:r w:rsidRPr="002C3286">
        <w:rPr>
          <w:sz w:val="24"/>
          <w:szCs w:val="24"/>
          <w:lang w:val="en-US"/>
        </w:rPr>
        <w:t xml:space="preserve"> of blindness art historian Moshe </w:t>
      </w:r>
      <w:proofErr w:type="spellStart"/>
      <w:r w:rsidRPr="002C3286">
        <w:rPr>
          <w:sz w:val="24"/>
          <w:szCs w:val="24"/>
          <w:lang w:val="en-US"/>
        </w:rPr>
        <w:t>Barasch</w:t>
      </w:r>
      <w:proofErr w:type="spellEnd"/>
      <w:r w:rsidRPr="002C3286">
        <w:rPr>
          <w:sz w:val="24"/>
          <w:szCs w:val="24"/>
          <w:lang w:val="en-US"/>
        </w:rPr>
        <w:t xml:space="preserve"> </w:t>
      </w:r>
      <w:r w:rsidRPr="002C3286">
        <w:rPr>
          <w:sz w:val="24"/>
          <w:szCs w:val="24"/>
          <w:lang w:val="en-US"/>
        </w:rPr>
        <w:fldChar w:fldCharType="begin"/>
      </w:r>
      <w:r w:rsidR="006A43F6">
        <w:rPr>
          <w:sz w:val="24"/>
          <w:szCs w:val="24"/>
          <w:lang w:val="en-US"/>
        </w:rPr>
        <w:instrText xml:space="preserve"> ADDIN ZOTERO_ITEM CSL_CITATION {"citationID":"wmVJQI2G","properties":{"formattedCitation":"(147)","plainCitation":"(147)"},"citationItems":[{"id":11,"uris":["http://zotero.org/users/3297200/items/ABEQ4MKF"],"uri":["http://zotero.org/users/3297200/items/ABEQ4MKF"],"itemData":{"id":11,"type":"book","title":"Blindness: The History of a Mental Image in Western Thought","publisher":"Routledge","publisher-place":"New York","number-of-pages":"288","event-place":"New York","abstract":"This is a remarkable study of how Western culture has represented blindness, especially in that most visual  of arts, painting. Moshe Barasch draws upon not only the span of art history from antiquity to the eighteenth century but also the classical and biblical traditions that underpin so much of artistic representation: Blind Homer, the healing  of the blind, blind musicians, blindness as punishment, blindness as a special mark. The book discusses blindness in antiquity, in the Early Christian world, in the Middle Ages, and in the Renaissance, with a final consideration of Diderot.","URL":"https://doi.org/10.4324/9780203827215","ISBN":"978-0-415-92743-7","shortTitle":"Blindness","language":"English","author":[{"family":"Barasch","given":"Moshe"}],"issued":{"date-parts":[["2001",4,13]]}},"locator":"147","label":"page","suppress-author":true}],"schema":"https://github.com/citation-style-language/schema/raw/master/csl-citation.json"} </w:instrText>
      </w:r>
      <w:r w:rsidRPr="002C3286">
        <w:rPr>
          <w:sz w:val="24"/>
          <w:szCs w:val="24"/>
          <w:lang w:val="en-US"/>
        </w:rPr>
        <w:fldChar w:fldCharType="separate"/>
      </w:r>
      <w:r w:rsidR="00F72A1F" w:rsidRPr="00F72A1F">
        <w:rPr>
          <w:rFonts w:ascii="Calibri" w:hAnsi="Calibri"/>
          <w:sz w:val="24"/>
        </w:rPr>
        <w:t>(147)</w:t>
      </w:r>
      <w:r w:rsidRPr="002C3286">
        <w:rPr>
          <w:sz w:val="24"/>
          <w:szCs w:val="24"/>
          <w:lang w:val="en-US"/>
        </w:rPr>
        <w:fldChar w:fldCharType="end"/>
      </w:r>
      <w:r w:rsidRPr="002C3286">
        <w:rPr>
          <w:sz w:val="24"/>
          <w:szCs w:val="24"/>
          <w:lang w:val="en-US"/>
        </w:rPr>
        <w:t xml:space="preserve"> has identified in Western art and literature: the blind person as the possessor of a mysterious link with a supernatural reality or as an unfortunate, deprived of humanity’s most precious gift.</w:t>
      </w:r>
      <w:r w:rsidR="00621F2E">
        <w:rPr>
          <w:sz w:val="24"/>
          <w:szCs w:val="24"/>
          <w:lang w:val="en-US"/>
        </w:rPr>
        <w:t xml:space="preserve"> Both tropes </w:t>
      </w:r>
      <w:r w:rsidR="00E019BC">
        <w:rPr>
          <w:sz w:val="24"/>
          <w:szCs w:val="24"/>
          <w:lang w:val="en-US"/>
        </w:rPr>
        <w:t xml:space="preserve">turn </w:t>
      </w:r>
      <w:r w:rsidR="00621F2E">
        <w:rPr>
          <w:sz w:val="24"/>
          <w:szCs w:val="24"/>
          <w:lang w:val="en-US"/>
        </w:rPr>
        <w:t xml:space="preserve">the blind character </w:t>
      </w:r>
      <w:r w:rsidR="00E019BC">
        <w:rPr>
          <w:sz w:val="24"/>
          <w:szCs w:val="24"/>
          <w:lang w:val="en-US"/>
        </w:rPr>
        <w:t xml:space="preserve">into </w:t>
      </w:r>
      <w:r w:rsidR="00621F2E">
        <w:rPr>
          <w:sz w:val="24"/>
          <w:szCs w:val="24"/>
          <w:lang w:val="en-US"/>
        </w:rPr>
        <w:t>a simplified object</w:t>
      </w:r>
      <w:r w:rsidR="00E9343D">
        <w:rPr>
          <w:sz w:val="24"/>
          <w:szCs w:val="24"/>
          <w:lang w:val="en-US"/>
        </w:rPr>
        <w:t xml:space="preserve"> of interest</w:t>
      </w:r>
      <w:r w:rsidR="008D4865">
        <w:rPr>
          <w:sz w:val="24"/>
          <w:szCs w:val="24"/>
          <w:lang w:val="en-US"/>
        </w:rPr>
        <w:t xml:space="preserve"> (or a spectacle)</w:t>
      </w:r>
      <w:r w:rsidR="00621F2E">
        <w:rPr>
          <w:sz w:val="24"/>
          <w:szCs w:val="24"/>
          <w:lang w:val="en-US"/>
        </w:rPr>
        <w:t xml:space="preserve"> to be looked at by a seeing spectator </w:t>
      </w:r>
      <w:r w:rsidR="00F72A1F">
        <w:rPr>
          <w:sz w:val="24"/>
          <w:szCs w:val="24"/>
          <w:lang w:val="en-US"/>
        </w:rPr>
        <w:fldChar w:fldCharType="begin"/>
      </w:r>
      <w:r w:rsidR="00A507F6">
        <w:rPr>
          <w:sz w:val="24"/>
          <w:szCs w:val="24"/>
          <w:lang w:val="en-US"/>
        </w:rPr>
        <w:instrText xml:space="preserve"> ADDIN ZOTERO_ITEM CSL_CITATION {"citationID":"VgoqQgvQ","properties":{"formattedCitation":"{\\rtf (Kleege, {\\i{}Sight Unseen} 44\\uc0\\u8211{}47)}","plainCitation":"(Kleege, Sight Unseen 44–47)"},"citationItems":[{"id":878,"uris":["http://zotero.org/users/3297200/items/73SD8W45"],"uri":["http://zotero.org/users/3297200/items/73SD8W45"],"itemData":{"id":878,"type":"book","title":"Sight Unseen","publisher":"Yale University Press","publisher-place":"New Haven","number-of-pages":"240","edition":"1st ed 1st printing edition","event-place":"New Haven","abstract":"This elegantly written book offers an unexpected and unprecedented account of blindness and sight. Legally blind since the age of eleven, Georgina Kleege draws on her experiences to offer a detailed testimony of visual impairment-both her own view of the world and the world's view of the blind. \"I hope to turn the reader's gaze outward, to say not only 'Here's what I see' but also 'Here's what you see,' to show both what's unique and what's universal,\" Kleege writes. Kleege describes the negative social status of the blind, analyzes stereotypes of the blind that have been perpetuated by movies, and discusses how blindness has been portrayed in literature. She vividly conveys the visual experience of someone with severely impaired sight and explains what she can see and what she cannot (and how her inability to achieve eye contact-in a society that prizes that form of connection-has affected her). Finally she tells of the various ways she reads, and the freedom she felt when she stopped concealing her blindness and acquired skills, such as reading braille, as part of a new, blind identity. Without sentimentality or cliches, Kleege offers us the opportunity to imagine life without sight.","URL":"https://doi.org/10.1136/bmj.320.7226.66","ISBN":"978-0-300-07680-6","language":"English","author":[{"family":"Kleege","given":"Georgina"}],"issued":{"date-parts":[["1999",5,5]]}},"locator":"44-47"}],"schema":"https://github.com/citation-style-language/schema/raw/master/csl-citation.json"} </w:instrText>
      </w:r>
      <w:r w:rsidR="00F72A1F">
        <w:rPr>
          <w:sz w:val="24"/>
          <w:szCs w:val="24"/>
          <w:lang w:val="en-US"/>
        </w:rPr>
        <w:fldChar w:fldCharType="separate"/>
      </w:r>
      <w:r w:rsidR="00F72A1F" w:rsidRPr="00F72A1F">
        <w:rPr>
          <w:rFonts w:ascii="Calibri" w:hAnsi="Calibri" w:cs="Times New Roman"/>
          <w:sz w:val="24"/>
          <w:szCs w:val="24"/>
        </w:rPr>
        <w:t xml:space="preserve">(Kleege, </w:t>
      </w:r>
      <w:r w:rsidR="00F72A1F" w:rsidRPr="00F72A1F">
        <w:rPr>
          <w:rFonts w:ascii="Calibri" w:hAnsi="Calibri" w:cs="Times New Roman"/>
          <w:i/>
          <w:iCs/>
          <w:sz w:val="24"/>
          <w:szCs w:val="24"/>
        </w:rPr>
        <w:t>Sight Unseen</w:t>
      </w:r>
      <w:r w:rsidR="00F72A1F" w:rsidRPr="00F72A1F">
        <w:rPr>
          <w:rFonts w:ascii="Calibri" w:hAnsi="Calibri" w:cs="Times New Roman"/>
          <w:sz w:val="24"/>
          <w:szCs w:val="24"/>
        </w:rPr>
        <w:t xml:space="preserve"> 44–47)</w:t>
      </w:r>
      <w:r w:rsidR="00F72A1F">
        <w:rPr>
          <w:sz w:val="24"/>
          <w:szCs w:val="24"/>
          <w:lang w:val="en-US"/>
        </w:rPr>
        <w:fldChar w:fldCharType="end"/>
      </w:r>
      <w:r w:rsidR="00621F2E">
        <w:rPr>
          <w:sz w:val="24"/>
          <w:szCs w:val="24"/>
          <w:lang w:val="en-US"/>
        </w:rPr>
        <w:t xml:space="preserve">. </w:t>
      </w:r>
      <w:r w:rsidRPr="002C3286">
        <w:rPr>
          <w:sz w:val="24"/>
          <w:szCs w:val="24"/>
          <w:lang w:val="en-US"/>
        </w:rPr>
        <w:t xml:space="preserve">Furthermore, blindness in these narratives also functions as the polar opposite of non-blindness – that is, blindness is </w:t>
      </w:r>
      <w:r w:rsidR="0046313B">
        <w:rPr>
          <w:sz w:val="24"/>
          <w:szCs w:val="24"/>
          <w:lang w:val="en-US"/>
        </w:rPr>
        <w:t>treated</w:t>
      </w:r>
      <w:r w:rsidRPr="002C3286">
        <w:rPr>
          <w:sz w:val="24"/>
          <w:szCs w:val="24"/>
          <w:lang w:val="en-US"/>
        </w:rPr>
        <w:t xml:space="preserve"> as a </w:t>
      </w:r>
      <w:r w:rsidRPr="002C3286">
        <w:rPr>
          <w:i/>
          <w:sz w:val="24"/>
          <w:szCs w:val="24"/>
          <w:lang w:val="en-US"/>
        </w:rPr>
        <w:t>dis</w:t>
      </w:r>
      <w:r w:rsidRPr="002C3286">
        <w:rPr>
          <w:sz w:val="24"/>
          <w:szCs w:val="24"/>
          <w:lang w:val="en-US"/>
        </w:rPr>
        <w:t>ability</w:t>
      </w:r>
      <w:r w:rsidR="00E83335">
        <w:rPr>
          <w:sz w:val="24"/>
          <w:szCs w:val="24"/>
          <w:lang w:val="en-US"/>
        </w:rPr>
        <w:t xml:space="preserve"> or a significant deficiency that</w:t>
      </w:r>
      <w:r w:rsidR="0046313B">
        <w:rPr>
          <w:sz w:val="24"/>
          <w:szCs w:val="24"/>
          <w:lang w:val="en-US"/>
        </w:rPr>
        <w:t xml:space="preserve"> is narratively, aesthetically and philosophically intriguing to a seeing person </w:t>
      </w:r>
      <w:r w:rsidR="00F72A1F">
        <w:rPr>
          <w:sz w:val="24"/>
          <w:szCs w:val="24"/>
          <w:lang w:val="en-US"/>
        </w:rPr>
        <w:fldChar w:fldCharType="begin"/>
      </w:r>
      <w:r w:rsidR="00A507F6">
        <w:rPr>
          <w:sz w:val="24"/>
          <w:szCs w:val="24"/>
          <w:lang w:val="en-US"/>
        </w:rPr>
        <w:instrText xml:space="preserve"> ADDIN ZOTERO_ITEM CSL_CITATION {"citationID":"m347Jq6d","properties":{"formattedCitation":"{\\rtf (Kleege, {\\i{}More than Meets the Eye} 14)}","plainCitation":"(Kleege, More than Meets the Eye 14)"},"citationItems":[{"id":880,"uris":["http://zotero.org/users/3297200/items/DT7PXRCY"],"uri":["http://zotero.org/users/3297200/items/DT7PXRCY"],"itemData":{"id":880,"type":"book","title":"More than Meets the Eye: What Blindness Brings to Art","publisher":"Oxford University Press","publisher-place":"New York","number-of-pages":"176","event-place":"New York","abstract":"In the quarter century following the enactment of the Americans with Disabilities Act, art museums, along with other public institutions, were tasked with making their facilities and collections more accessible to people with disabilities. Although blind and other disabled people have become marginally more visible in recent years, the vast majority of blind Americans remain undereducated and unemployed. In More Than Meets the Eye, Georgina Kleege shows how the scrutiny of one cultural issue ― access to arts institutions ― in relation to one subset of the disabled population ― blind people ― can lead us to larger and more general implications.  Kleege begins by examining representations of blindness, arguing that traditional theories of blindness often fail to take into account the presence of other senses, or the ability of blind people to draw analogies from non-visual experience to develop concepts about visual phenomena. Following this, the book shifts its focus from the tactile to the verbal, describing Denis Diderot's remarkable range of techniques to describe art works for readers who were not able to view them. Diderot's writing not only provided a model for describing art, Kleege says, but proof that the experience of art is inextricably tied to language and thus not entirely dependent on sight.  By intertwining her personal experience with scientific study and historical literary analysis, Kleege challenges traditional conceptions of blindness and overturns the assumption that the ideal art viewer must have perfect vision. More Than Meets the Eye seeks to establish a dialogue between blind people and the philosophers, scientists, and educators that study blindness, in order to create new aesthetic possibilities and a more genuinely inclusive society.","URL":"https://doi.org/10.1093/oso/9780190604356.001.0001","ISBN":"978-0-19-060436-3","shortTitle":"More than Meets the Eye","language":"English","author":[{"family":"Kleege","given":"Georgina"}],"issued":{"date-parts":[["2018",3,1]]}},"locator":"14"}],"schema":"https://github.com/citation-style-language/schema/raw/master/csl-citation.json"} </w:instrText>
      </w:r>
      <w:r w:rsidR="00F72A1F">
        <w:rPr>
          <w:sz w:val="24"/>
          <w:szCs w:val="24"/>
          <w:lang w:val="en-US"/>
        </w:rPr>
        <w:fldChar w:fldCharType="separate"/>
      </w:r>
      <w:r w:rsidR="00F72A1F" w:rsidRPr="00F72A1F">
        <w:rPr>
          <w:rFonts w:ascii="Calibri" w:hAnsi="Calibri" w:cs="Times New Roman"/>
          <w:sz w:val="24"/>
          <w:szCs w:val="24"/>
        </w:rPr>
        <w:t>(</w:t>
      </w:r>
      <w:proofErr w:type="spellStart"/>
      <w:r w:rsidR="00F72A1F" w:rsidRPr="00F72A1F">
        <w:rPr>
          <w:rFonts w:ascii="Calibri" w:hAnsi="Calibri" w:cs="Times New Roman"/>
          <w:sz w:val="24"/>
          <w:szCs w:val="24"/>
        </w:rPr>
        <w:t>Kleege</w:t>
      </w:r>
      <w:proofErr w:type="spellEnd"/>
      <w:r w:rsidR="00F72A1F" w:rsidRPr="00F72A1F">
        <w:rPr>
          <w:rFonts w:ascii="Calibri" w:hAnsi="Calibri" w:cs="Times New Roman"/>
          <w:sz w:val="24"/>
          <w:szCs w:val="24"/>
        </w:rPr>
        <w:t xml:space="preserve">, </w:t>
      </w:r>
      <w:r w:rsidR="00F72A1F" w:rsidRPr="00F72A1F">
        <w:rPr>
          <w:rFonts w:ascii="Calibri" w:hAnsi="Calibri" w:cs="Times New Roman"/>
          <w:i/>
          <w:iCs/>
          <w:sz w:val="24"/>
          <w:szCs w:val="24"/>
        </w:rPr>
        <w:t>More than Meets the Eye</w:t>
      </w:r>
      <w:r w:rsidR="00F72A1F" w:rsidRPr="00F72A1F">
        <w:rPr>
          <w:rFonts w:ascii="Calibri" w:hAnsi="Calibri" w:cs="Times New Roman"/>
          <w:sz w:val="24"/>
          <w:szCs w:val="24"/>
        </w:rPr>
        <w:t xml:space="preserve"> 14)</w:t>
      </w:r>
      <w:r w:rsidR="00F72A1F">
        <w:rPr>
          <w:sz w:val="24"/>
          <w:szCs w:val="24"/>
          <w:lang w:val="en-US"/>
        </w:rPr>
        <w:fldChar w:fldCharType="end"/>
      </w:r>
      <w:r w:rsidRPr="002C3286">
        <w:rPr>
          <w:sz w:val="24"/>
          <w:szCs w:val="24"/>
          <w:lang w:val="en-US"/>
        </w:rPr>
        <w:t>.</w:t>
      </w:r>
      <w:r w:rsidR="0046313B">
        <w:rPr>
          <w:sz w:val="24"/>
          <w:szCs w:val="24"/>
          <w:lang w:val="en-US"/>
        </w:rPr>
        <w:t xml:space="preserve"> </w:t>
      </w:r>
      <w:r w:rsidRPr="002C3286">
        <w:rPr>
          <w:sz w:val="24"/>
          <w:szCs w:val="24"/>
          <w:lang w:val="en-US"/>
        </w:rPr>
        <w:t>Cultural, social and disability scholars have long argued that</w:t>
      </w:r>
      <w:r w:rsidR="009B7D3F">
        <w:rPr>
          <w:sz w:val="24"/>
          <w:szCs w:val="24"/>
          <w:lang w:val="en-US"/>
        </w:rPr>
        <w:t xml:space="preserve"> </w:t>
      </w:r>
      <w:r w:rsidRPr="002C3286">
        <w:rPr>
          <w:sz w:val="24"/>
          <w:szCs w:val="24"/>
          <w:lang w:val="en-US"/>
        </w:rPr>
        <w:t xml:space="preserve">perceived </w:t>
      </w:r>
      <w:r w:rsidR="005179A7">
        <w:rPr>
          <w:sz w:val="24"/>
          <w:szCs w:val="24"/>
          <w:lang w:val="en-US"/>
        </w:rPr>
        <w:t>stereotypes</w:t>
      </w:r>
      <w:r w:rsidRPr="002C3286">
        <w:rPr>
          <w:sz w:val="24"/>
          <w:szCs w:val="24"/>
          <w:lang w:val="en-US"/>
        </w:rPr>
        <w:t xml:space="preserve"> of </w:t>
      </w:r>
      <w:r w:rsidR="005179A7">
        <w:rPr>
          <w:sz w:val="24"/>
          <w:szCs w:val="24"/>
          <w:lang w:val="en-US"/>
        </w:rPr>
        <w:t xml:space="preserve">simplistic </w:t>
      </w:r>
      <w:r w:rsidRPr="002C3286">
        <w:rPr>
          <w:sz w:val="24"/>
          <w:szCs w:val="24"/>
          <w:lang w:val="en-US"/>
        </w:rPr>
        <w:t xml:space="preserve">binary opposites and the </w:t>
      </w:r>
      <w:r w:rsidR="009B7D3F">
        <w:rPr>
          <w:sz w:val="24"/>
          <w:szCs w:val="24"/>
          <w:lang w:val="en-US"/>
        </w:rPr>
        <w:t xml:space="preserve">objectifying </w:t>
      </w:r>
      <w:r w:rsidRPr="002C3286">
        <w:rPr>
          <w:sz w:val="24"/>
          <w:szCs w:val="24"/>
          <w:lang w:val="en-US"/>
        </w:rPr>
        <w:t xml:space="preserve">emphasis on ‘out-of-the-norm’ physical traits in art, literature and the media are key mechanisms for </w:t>
      </w:r>
      <w:r w:rsidR="00F77598">
        <w:rPr>
          <w:sz w:val="24"/>
          <w:szCs w:val="24"/>
          <w:lang w:val="en-US"/>
        </w:rPr>
        <w:t xml:space="preserve">maintaining </w:t>
      </w:r>
      <w:r w:rsidR="005179A7">
        <w:rPr>
          <w:sz w:val="24"/>
          <w:szCs w:val="24"/>
          <w:lang w:val="en-US"/>
        </w:rPr>
        <w:t xml:space="preserve">otherness through </w:t>
      </w:r>
      <w:r w:rsidRPr="002C3286">
        <w:rPr>
          <w:sz w:val="24"/>
          <w:szCs w:val="24"/>
          <w:lang w:val="en-US"/>
        </w:rPr>
        <w:t>socio-cultural boundaries and</w:t>
      </w:r>
      <w:r w:rsidR="00F77598">
        <w:rPr>
          <w:sz w:val="24"/>
          <w:szCs w:val="24"/>
          <w:lang w:val="en-US"/>
        </w:rPr>
        <w:t xml:space="preserve"> for</w:t>
      </w:r>
      <w:r w:rsidRPr="002C3286">
        <w:rPr>
          <w:sz w:val="24"/>
          <w:szCs w:val="24"/>
          <w:lang w:val="en-US"/>
        </w:rPr>
        <w:t xml:space="preserve"> perpetuating the oppression of </w:t>
      </w:r>
      <w:r w:rsidRPr="002C3286">
        <w:rPr>
          <w:i/>
          <w:sz w:val="24"/>
          <w:szCs w:val="24"/>
          <w:lang w:val="en-US"/>
        </w:rPr>
        <w:t>any</w:t>
      </w:r>
      <w:r w:rsidRPr="002C3286">
        <w:rPr>
          <w:sz w:val="24"/>
          <w:szCs w:val="24"/>
          <w:lang w:val="en-US"/>
        </w:rPr>
        <w:t xml:space="preserve"> disadvantaged minority group </w:t>
      </w:r>
      <w:r w:rsidRPr="002C3286">
        <w:rPr>
          <w:sz w:val="24"/>
          <w:szCs w:val="24"/>
          <w:lang w:val="en-US"/>
        </w:rPr>
        <w:fldChar w:fldCharType="begin"/>
      </w:r>
      <w:r w:rsidR="00A507F6">
        <w:rPr>
          <w:sz w:val="24"/>
          <w:szCs w:val="24"/>
          <w:lang w:val="en-US"/>
        </w:rPr>
        <w:instrText xml:space="preserve"> ADDIN ZOTERO_ITEM CSL_CITATION {"citationID":"Pul3GCGR","properties":{"formattedCitation":"{\\rtf (see, for example, Dyer; Schillmeier, \\uc0\\u8220{}Othering Blindness: On Modern Epistemological Politics\\uc0\\u8221{})}","plainCitation":"(see, for example, Dyer; Schillmeier, “Othering Blindness: On Modern Epistemological Politics”)"},"citationItems":[{"id":451,"uris":["http://zotero.org/users/3297200/items/H42NRC5X"],"uri":["http://zotero.org/users/3297200/items/H42NRC5X"],"itemData":{"id":451,"type":"chapter","title":"Stereotyping","container-title":"Media and Cultural Studies: Keyworks","collection-title":"Keyworks in cultural studies","collection-number":"2","publisher":"Blackwell","publisher-place":"Malden","page":"353-365","source":"Library of Congress ISBN","event-place":"Malden","ISBN":"978-1-4051-3258-9","call-number":"P94.6 .M424 2006","note":"OCLC: ocm60401994","editor":[{"family":"Durham","given":"Meenakshi Gigi"},{"family":"Kellner","given":"Douglas"}],"author":[{"family":"Dyer","given":"Richard"}],"issued":{"date-parts":[["2006"]]}},"label":"page","prefix":"see, for example, "},{"id":191,"uris":["http://zotero.org/users/3297200/items/DXNWN96D"],"uri":["http://zotero.org/users/3297200/items/DXNWN96D"],"itemData":{"id":191,"type":"article-journal","title":"Othering Blindness: On Modern Epistemological Politics","container-title":"Disability &amp; Society","page":"471-484","volume":"21","issue":"5","ISSN":"0968-7599, 1360-0508","note":"https://doi.org/10.1080/09687590600785910","language":"en","author":[{"family":"Schillmeier","given":"Michael"}],"issued":{"date-parts":[["2006",8]]}}}],"schema":"https://github.com/citation-style-language/schema/raw/master/csl-citation.json"} </w:instrText>
      </w:r>
      <w:r w:rsidRPr="002C3286">
        <w:rPr>
          <w:sz w:val="24"/>
          <w:szCs w:val="24"/>
          <w:lang w:val="en-US"/>
        </w:rPr>
        <w:fldChar w:fldCharType="separate"/>
      </w:r>
      <w:r w:rsidR="00F72A1F" w:rsidRPr="00F72A1F">
        <w:rPr>
          <w:rFonts w:ascii="Calibri" w:hAnsi="Calibri" w:cs="Times New Roman"/>
          <w:sz w:val="24"/>
          <w:szCs w:val="24"/>
        </w:rPr>
        <w:t>(see, for example, Dyer; Schillmeier, “Othering Blindness: On Modern Epistemological Politics”)</w:t>
      </w:r>
      <w:r w:rsidRPr="002C3286">
        <w:rPr>
          <w:sz w:val="24"/>
          <w:szCs w:val="24"/>
          <w:lang w:val="en-US"/>
        </w:rPr>
        <w:fldChar w:fldCharType="end"/>
      </w:r>
      <w:r w:rsidRPr="002C3286">
        <w:rPr>
          <w:sz w:val="24"/>
          <w:szCs w:val="24"/>
          <w:lang w:val="en-US"/>
        </w:rPr>
        <w:t>.</w:t>
      </w:r>
      <w:r w:rsidR="0046313B">
        <w:rPr>
          <w:sz w:val="24"/>
          <w:szCs w:val="24"/>
          <w:lang w:val="en-US"/>
        </w:rPr>
        <w:t xml:space="preserve"> </w:t>
      </w:r>
    </w:p>
    <w:p w14:paraId="5EA9B39A" w14:textId="77777777" w:rsidR="000D2622" w:rsidRDefault="000D2622" w:rsidP="00FF1859">
      <w:pPr>
        <w:spacing w:after="0" w:line="480" w:lineRule="auto"/>
        <w:jc w:val="both"/>
        <w:rPr>
          <w:sz w:val="24"/>
          <w:szCs w:val="24"/>
          <w:lang w:val="en-US"/>
        </w:rPr>
      </w:pPr>
    </w:p>
    <w:p w14:paraId="42014C6D" w14:textId="0C462339" w:rsidR="00182D92" w:rsidRPr="00C773D1" w:rsidRDefault="00BC4620" w:rsidP="00FF1859">
      <w:pPr>
        <w:spacing w:after="0" w:line="480" w:lineRule="auto"/>
        <w:jc w:val="both"/>
        <w:rPr>
          <w:sz w:val="24"/>
          <w:szCs w:val="24"/>
        </w:rPr>
      </w:pPr>
      <w:r w:rsidRPr="002C3286">
        <w:rPr>
          <w:sz w:val="24"/>
          <w:szCs w:val="24"/>
          <w:lang w:val="en-US"/>
        </w:rPr>
        <w:t>T</w:t>
      </w:r>
      <w:r w:rsidR="00940491" w:rsidRPr="002C3286">
        <w:rPr>
          <w:sz w:val="24"/>
          <w:szCs w:val="24"/>
          <w:lang w:val="en-US"/>
        </w:rPr>
        <w:t>he purpose of this article</w:t>
      </w:r>
      <w:r w:rsidRPr="002C3286">
        <w:rPr>
          <w:sz w:val="24"/>
          <w:szCs w:val="24"/>
          <w:lang w:val="en-US"/>
        </w:rPr>
        <w:t>, however,</w:t>
      </w:r>
      <w:r w:rsidR="00940491" w:rsidRPr="002C3286">
        <w:rPr>
          <w:sz w:val="24"/>
          <w:szCs w:val="24"/>
          <w:lang w:val="en-US"/>
        </w:rPr>
        <w:t xml:space="preserve"> is not to condemn </w:t>
      </w:r>
      <w:r w:rsidR="005003AB" w:rsidRPr="002C3286">
        <w:rPr>
          <w:sz w:val="24"/>
          <w:szCs w:val="24"/>
          <w:lang w:val="en-US"/>
        </w:rPr>
        <w:t>such</w:t>
      </w:r>
      <w:r w:rsidR="00940491" w:rsidRPr="002C3286">
        <w:rPr>
          <w:sz w:val="24"/>
          <w:szCs w:val="24"/>
          <w:lang w:val="en-US"/>
        </w:rPr>
        <w:t xml:space="preserve"> films per se – after all, these stories have to be told – but to highlight </w:t>
      </w:r>
      <w:r w:rsidR="009D1584" w:rsidRPr="002C3286">
        <w:rPr>
          <w:sz w:val="24"/>
          <w:szCs w:val="24"/>
          <w:lang w:val="en-US"/>
        </w:rPr>
        <w:t>how</w:t>
      </w:r>
      <w:r w:rsidR="00940491" w:rsidRPr="002C3286">
        <w:rPr>
          <w:sz w:val="24"/>
          <w:szCs w:val="24"/>
          <w:lang w:val="en-US"/>
        </w:rPr>
        <w:t xml:space="preserve"> </w:t>
      </w:r>
      <w:r w:rsidR="009D1584" w:rsidRPr="002C3286">
        <w:rPr>
          <w:sz w:val="24"/>
          <w:szCs w:val="24"/>
          <w:lang w:val="en-US"/>
        </w:rPr>
        <w:t xml:space="preserve">the </w:t>
      </w:r>
      <w:r w:rsidR="00940491" w:rsidRPr="002C3286">
        <w:rPr>
          <w:sz w:val="24"/>
          <w:szCs w:val="24"/>
          <w:lang w:val="en-US"/>
        </w:rPr>
        <w:t xml:space="preserve">conventions </w:t>
      </w:r>
      <w:r w:rsidRPr="002C3286">
        <w:rPr>
          <w:sz w:val="24"/>
          <w:szCs w:val="24"/>
          <w:lang w:val="en-US"/>
        </w:rPr>
        <w:t>they</w:t>
      </w:r>
      <w:r w:rsidR="003D3E09" w:rsidRPr="002C3286">
        <w:rPr>
          <w:sz w:val="24"/>
          <w:szCs w:val="24"/>
          <w:lang w:val="en-US"/>
        </w:rPr>
        <w:t xml:space="preserve"> employ</w:t>
      </w:r>
      <w:r w:rsidR="009D1584" w:rsidRPr="002C3286">
        <w:rPr>
          <w:sz w:val="24"/>
          <w:szCs w:val="24"/>
          <w:lang w:val="en-US"/>
        </w:rPr>
        <w:t xml:space="preserve"> risk</w:t>
      </w:r>
      <w:r w:rsidR="006E4632">
        <w:rPr>
          <w:sz w:val="24"/>
          <w:szCs w:val="24"/>
          <w:lang w:val="en-US"/>
        </w:rPr>
        <w:t xml:space="preserve"> turning the character into a </w:t>
      </w:r>
      <w:r w:rsidR="001E46ED">
        <w:rPr>
          <w:sz w:val="24"/>
          <w:szCs w:val="24"/>
          <w:lang w:val="en-US"/>
        </w:rPr>
        <w:t xml:space="preserve">stereotypical </w:t>
      </w:r>
      <w:proofErr w:type="spellStart"/>
      <w:r w:rsidR="006E4632">
        <w:rPr>
          <w:sz w:val="24"/>
          <w:szCs w:val="24"/>
          <w:lang w:val="en-US"/>
        </w:rPr>
        <w:t>supercrip</w:t>
      </w:r>
      <w:proofErr w:type="spellEnd"/>
      <w:r w:rsidR="006E4632">
        <w:rPr>
          <w:sz w:val="24"/>
          <w:szCs w:val="24"/>
          <w:lang w:val="en-US"/>
        </w:rPr>
        <w:t xml:space="preserve"> persona on screen, and how this</w:t>
      </w:r>
      <w:r w:rsidR="001E46ED">
        <w:rPr>
          <w:sz w:val="24"/>
          <w:szCs w:val="24"/>
          <w:lang w:val="en-US"/>
        </w:rPr>
        <w:t xml:space="preserve"> </w:t>
      </w:r>
      <w:proofErr w:type="spellStart"/>
      <w:r w:rsidR="001E46ED">
        <w:rPr>
          <w:sz w:val="24"/>
          <w:szCs w:val="24"/>
          <w:lang w:val="en-US"/>
        </w:rPr>
        <w:t>ableist</w:t>
      </w:r>
      <w:proofErr w:type="spellEnd"/>
      <w:r w:rsidR="001E46ED">
        <w:rPr>
          <w:sz w:val="24"/>
          <w:szCs w:val="24"/>
          <w:lang w:val="en-US"/>
        </w:rPr>
        <w:t xml:space="preserve"> simplification</w:t>
      </w:r>
      <w:r w:rsidR="006E4632">
        <w:rPr>
          <w:sz w:val="24"/>
          <w:szCs w:val="24"/>
          <w:lang w:val="en-US"/>
        </w:rPr>
        <w:t xml:space="preserve"> can be prevent</w:t>
      </w:r>
      <w:r w:rsidR="006E4632" w:rsidRPr="00C773D1">
        <w:rPr>
          <w:sz w:val="24"/>
          <w:szCs w:val="24"/>
          <w:lang w:val="en-US"/>
        </w:rPr>
        <w:t xml:space="preserve">ed. </w:t>
      </w:r>
      <w:r w:rsidR="003D3E09" w:rsidRPr="00C773D1">
        <w:rPr>
          <w:sz w:val="24"/>
          <w:szCs w:val="24"/>
          <w:lang w:val="en-US"/>
        </w:rPr>
        <w:t xml:space="preserve">When </w:t>
      </w:r>
      <w:r w:rsidR="002C3286" w:rsidRPr="00C773D1">
        <w:rPr>
          <w:sz w:val="24"/>
          <w:szCs w:val="24"/>
          <w:lang w:val="en-US"/>
        </w:rPr>
        <w:t>analyzed</w:t>
      </w:r>
      <w:r w:rsidR="003D3E09" w:rsidRPr="00C773D1">
        <w:rPr>
          <w:sz w:val="24"/>
          <w:szCs w:val="24"/>
          <w:lang w:val="en-US"/>
        </w:rPr>
        <w:t xml:space="preserve"> individually, these films may not</w:t>
      </w:r>
      <w:r w:rsidR="00E114C1" w:rsidRPr="00C773D1">
        <w:rPr>
          <w:sz w:val="24"/>
          <w:szCs w:val="24"/>
          <w:lang w:val="en-US"/>
        </w:rPr>
        <w:t>,</w:t>
      </w:r>
      <w:r w:rsidRPr="00C773D1">
        <w:rPr>
          <w:sz w:val="24"/>
          <w:szCs w:val="24"/>
          <w:lang w:val="en-US"/>
        </w:rPr>
        <w:t xml:space="preserve"> </w:t>
      </w:r>
      <w:r w:rsidR="009D1584" w:rsidRPr="00C773D1">
        <w:rPr>
          <w:sz w:val="24"/>
          <w:szCs w:val="24"/>
          <w:lang w:val="en-US"/>
        </w:rPr>
        <w:t>at first glance</w:t>
      </w:r>
      <w:r w:rsidR="00E114C1" w:rsidRPr="00C773D1">
        <w:rPr>
          <w:sz w:val="24"/>
          <w:szCs w:val="24"/>
          <w:lang w:val="en-US"/>
        </w:rPr>
        <w:t>,</w:t>
      </w:r>
      <w:r w:rsidR="003D3E09" w:rsidRPr="00C773D1">
        <w:rPr>
          <w:sz w:val="24"/>
          <w:szCs w:val="24"/>
          <w:lang w:val="en-US"/>
        </w:rPr>
        <w:t xml:space="preserve"> </w:t>
      </w:r>
      <w:r w:rsidR="009D1584" w:rsidRPr="00C773D1">
        <w:rPr>
          <w:sz w:val="24"/>
          <w:szCs w:val="24"/>
          <w:lang w:val="en-US"/>
        </w:rPr>
        <w:t xml:space="preserve">appear </w:t>
      </w:r>
      <w:r w:rsidR="003D3E09" w:rsidRPr="00C773D1">
        <w:rPr>
          <w:sz w:val="24"/>
          <w:szCs w:val="24"/>
          <w:lang w:val="en-US"/>
        </w:rPr>
        <w:t xml:space="preserve">stereotypical, especially </w:t>
      </w:r>
      <w:r w:rsidR="00CD3D54" w:rsidRPr="00C773D1">
        <w:rPr>
          <w:sz w:val="24"/>
          <w:szCs w:val="24"/>
          <w:lang w:val="en-US"/>
        </w:rPr>
        <w:t xml:space="preserve">as </w:t>
      </w:r>
      <w:r w:rsidR="003D3E09" w:rsidRPr="00C773D1">
        <w:rPr>
          <w:sz w:val="24"/>
          <w:szCs w:val="24"/>
          <w:lang w:val="en-US"/>
        </w:rPr>
        <w:t xml:space="preserve">they </w:t>
      </w:r>
      <w:r w:rsidR="0025634C" w:rsidRPr="00C773D1">
        <w:rPr>
          <w:sz w:val="24"/>
          <w:szCs w:val="24"/>
          <w:lang w:val="en-US"/>
        </w:rPr>
        <w:t>seem</w:t>
      </w:r>
      <w:r w:rsidR="00CD4F61" w:rsidRPr="00C773D1">
        <w:rPr>
          <w:sz w:val="24"/>
          <w:szCs w:val="24"/>
          <w:lang w:val="en-US"/>
        </w:rPr>
        <w:t xml:space="preserve"> to</w:t>
      </w:r>
      <w:r w:rsidR="0025634C" w:rsidRPr="00C773D1">
        <w:rPr>
          <w:sz w:val="24"/>
          <w:szCs w:val="24"/>
          <w:lang w:val="en-US"/>
        </w:rPr>
        <w:t xml:space="preserve"> portray the</w:t>
      </w:r>
      <w:r w:rsidR="001E46ED" w:rsidRPr="00C773D1">
        <w:rPr>
          <w:sz w:val="24"/>
          <w:szCs w:val="24"/>
          <w:lang w:val="en-US"/>
        </w:rPr>
        <w:t xml:space="preserve"> intimate</w:t>
      </w:r>
      <w:r w:rsidR="0025634C" w:rsidRPr="00C773D1">
        <w:rPr>
          <w:sz w:val="24"/>
          <w:szCs w:val="24"/>
          <w:lang w:val="en-US"/>
        </w:rPr>
        <w:t xml:space="preserve"> stories </w:t>
      </w:r>
      <w:r w:rsidR="00CD4F61" w:rsidRPr="00C773D1">
        <w:rPr>
          <w:sz w:val="24"/>
          <w:szCs w:val="24"/>
          <w:lang w:val="en-US"/>
        </w:rPr>
        <w:t xml:space="preserve">of blind artists </w:t>
      </w:r>
      <w:r w:rsidR="0025634C" w:rsidRPr="00C773D1">
        <w:rPr>
          <w:sz w:val="24"/>
          <w:szCs w:val="24"/>
          <w:lang w:val="en-US"/>
        </w:rPr>
        <w:t xml:space="preserve">from their </w:t>
      </w:r>
      <w:r w:rsidRPr="00C773D1">
        <w:rPr>
          <w:sz w:val="24"/>
          <w:szCs w:val="24"/>
          <w:lang w:val="en-US"/>
        </w:rPr>
        <w:t xml:space="preserve">own </w:t>
      </w:r>
      <w:r w:rsidR="00B1064D" w:rsidRPr="00C773D1">
        <w:rPr>
          <w:sz w:val="24"/>
          <w:szCs w:val="24"/>
          <w:lang w:val="en-US"/>
        </w:rPr>
        <w:t xml:space="preserve">subjective </w:t>
      </w:r>
      <w:r w:rsidR="0025634C" w:rsidRPr="00C773D1">
        <w:rPr>
          <w:sz w:val="24"/>
          <w:szCs w:val="24"/>
          <w:lang w:val="en-US"/>
        </w:rPr>
        <w:t>perspective. However</w:t>
      </w:r>
      <w:r w:rsidR="00AC5D60" w:rsidRPr="00C773D1">
        <w:rPr>
          <w:sz w:val="24"/>
          <w:szCs w:val="24"/>
          <w:lang w:val="en-US"/>
        </w:rPr>
        <w:t xml:space="preserve">, </w:t>
      </w:r>
      <w:r w:rsidR="000C7586" w:rsidRPr="00C773D1">
        <w:rPr>
          <w:sz w:val="24"/>
          <w:szCs w:val="24"/>
          <w:lang w:val="en-US"/>
        </w:rPr>
        <w:t>albeit</w:t>
      </w:r>
      <w:r w:rsidR="0025634C" w:rsidRPr="00C773D1">
        <w:rPr>
          <w:sz w:val="24"/>
          <w:szCs w:val="24"/>
          <w:lang w:val="en-US"/>
        </w:rPr>
        <w:t xml:space="preserve"> </w:t>
      </w:r>
      <w:r w:rsidR="00EA0504" w:rsidRPr="00C773D1">
        <w:rPr>
          <w:sz w:val="24"/>
          <w:szCs w:val="24"/>
          <w:lang w:val="en-US"/>
        </w:rPr>
        <w:t>well-meaning</w:t>
      </w:r>
      <w:r w:rsidRPr="00C773D1">
        <w:rPr>
          <w:sz w:val="24"/>
          <w:szCs w:val="24"/>
          <w:lang w:val="en-US"/>
        </w:rPr>
        <w:t>, the</w:t>
      </w:r>
      <w:r w:rsidR="00EA0504" w:rsidRPr="00C773D1">
        <w:rPr>
          <w:sz w:val="24"/>
          <w:szCs w:val="24"/>
          <w:lang w:val="en-US"/>
        </w:rPr>
        <w:t xml:space="preserve"> filmmakers </w:t>
      </w:r>
      <w:r w:rsidR="00B1064D" w:rsidRPr="00C773D1">
        <w:rPr>
          <w:sz w:val="24"/>
          <w:szCs w:val="24"/>
          <w:lang w:val="en-US"/>
        </w:rPr>
        <w:t>appear</w:t>
      </w:r>
      <w:r w:rsidRPr="00C773D1">
        <w:rPr>
          <w:sz w:val="24"/>
          <w:szCs w:val="24"/>
          <w:lang w:val="en-US"/>
        </w:rPr>
        <w:t xml:space="preserve"> </w:t>
      </w:r>
      <w:r w:rsidR="00B1064D" w:rsidRPr="00C773D1">
        <w:rPr>
          <w:sz w:val="24"/>
          <w:szCs w:val="24"/>
          <w:lang w:val="en-US"/>
        </w:rPr>
        <w:t>un</w:t>
      </w:r>
      <w:r w:rsidR="00EA0504" w:rsidRPr="00C773D1">
        <w:rPr>
          <w:sz w:val="24"/>
          <w:szCs w:val="24"/>
          <w:lang w:val="en-US"/>
        </w:rPr>
        <w:t>aware</w:t>
      </w:r>
      <w:r w:rsidR="00007B81" w:rsidRPr="00C773D1">
        <w:rPr>
          <w:sz w:val="24"/>
          <w:szCs w:val="24"/>
          <w:lang w:val="en-US"/>
        </w:rPr>
        <w:t xml:space="preserve"> </w:t>
      </w:r>
      <w:r w:rsidR="005873EB" w:rsidRPr="00C773D1">
        <w:rPr>
          <w:sz w:val="24"/>
          <w:szCs w:val="24"/>
          <w:lang w:val="en-US"/>
        </w:rPr>
        <w:t xml:space="preserve">of </w:t>
      </w:r>
      <w:r w:rsidR="009D1584" w:rsidRPr="00C773D1">
        <w:rPr>
          <w:sz w:val="24"/>
          <w:szCs w:val="24"/>
          <w:lang w:val="en-US"/>
        </w:rPr>
        <w:t xml:space="preserve">the fact that, </w:t>
      </w:r>
      <w:r w:rsidR="00025889" w:rsidRPr="00C773D1">
        <w:rPr>
          <w:sz w:val="24"/>
          <w:szCs w:val="24"/>
          <w:lang w:val="en-US"/>
        </w:rPr>
        <w:t xml:space="preserve">when </w:t>
      </w:r>
      <w:r w:rsidR="00FA6E09" w:rsidRPr="00C773D1">
        <w:rPr>
          <w:sz w:val="24"/>
          <w:szCs w:val="24"/>
          <w:lang w:val="en-US"/>
        </w:rPr>
        <w:t xml:space="preserve">the film texts are </w:t>
      </w:r>
      <w:r w:rsidR="00025889" w:rsidRPr="00C773D1">
        <w:rPr>
          <w:sz w:val="24"/>
          <w:szCs w:val="24"/>
          <w:lang w:val="en-US"/>
        </w:rPr>
        <w:t xml:space="preserve">taken </w:t>
      </w:r>
      <w:r w:rsidR="006371FC" w:rsidRPr="00C773D1">
        <w:rPr>
          <w:sz w:val="24"/>
          <w:szCs w:val="24"/>
          <w:lang w:val="en-US"/>
        </w:rPr>
        <w:t>a</w:t>
      </w:r>
      <w:r w:rsidR="00315EAC" w:rsidRPr="00C773D1">
        <w:rPr>
          <w:sz w:val="24"/>
          <w:szCs w:val="24"/>
          <w:lang w:val="en-US"/>
        </w:rPr>
        <w:t>s</w:t>
      </w:r>
      <w:r w:rsidR="009D1584" w:rsidRPr="00C773D1">
        <w:rPr>
          <w:sz w:val="24"/>
          <w:szCs w:val="24"/>
          <w:lang w:val="en-US"/>
        </w:rPr>
        <w:t xml:space="preserve"> </w:t>
      </w:r>
      <w:r w:rsidR="006371FC" w:rsidRPr="00C773D1">
        <w:rPr>
          <w:sz w:val="24"/>
          <w:szCs w:val="24"/>
          <w:lang w:val="en-US"/>
        </w:rPr>
        <w:t xml:space="preserve">a </w:t>
      </w:r>
      <w:r w:rsidR="00FA6E09" w:rsidRPr="00C773D1">
        <w:rPr>
          <w:sz w:val="24"/>
          <w:szCs w:val="24"/>
          <w:lang w:val="en-US"/>
        </w:rPr>
        <w:t>body</w:t>
      </w:r>
      <w:r w:rsidR="009D1584" w:rsidRPr="00C773D1">
        <w:rPr>
          <w:sz w:val="24"/>
          <w:szCs w:val="24"/>
          <w:lang w:val="en-US"/>
        </w:rPr>
        <w:t xml:space="preserve">, </w:t>
      </w:r>
      <w:r w:rsidR="006C7020" w:rsidRPr="00C773D1">
        <w:rPr>
          <w:sz w:val="24"/>
          <w:szCs w:val="24"/>
          <w:lang w:val="en-US"/>
        </w:rPr>
        <w:t xml:space="preserve">the frequency of certain </w:t>
      </w:r>
      <w:r w:rsidR="0025634C" w:rsidRPr="00C773D1">
        <w:rPr>
          <w:sz w:val="24"/>
          <w:szCs w:val="24"/>
          <w:lang w:val="en-US"/>
        </w:rPr>
        <w:t>narrative techniques</w:t>
      </w:r>
      <w:r w:rsidR="004F5BD5" w:rsidRPr="00C773D1">
        <w:rPr>
          <w:sz w:val="24"/>
          <w:szCs w:val="24"/>
          <w:lang w:val="en-US"/>
        </w:rPr>
        <w:t xml:space="preserve"> and</w:t>
      </w:r>
      <w:r w:rsidR="00F07895">
        <w:rPr>
          <w:sz w:val="24"/>
          <w:szCs w:val="24"/>
          <w:lang w:val="en-US"/>
        </w:rPr>
        <w:t xml:space="preserve"> simplified</w:t>
      </w:r>
      <w:r w:rsidR="004F5BD5" w:rsidRPr="00C773D1">
        <w:rPr>
          <w:sz w:val="24"/>
          <w:szCs w:val="24"/>
          <w:lang w:val="en-US"/>
        </w:rPr>
        <w:t xml:space="preserve"> </w:t>
      </w:r>
      <w:r w:rsidR="00F07895">
        <w:rPr>
          <w:sz w:val="24"/>
          <w:szCs w:val="24"/>
          <w:lang w:val="en-US"/>
        </w:rPr>
        <w:t xml:space="preserve">character </w:t>
      </w:r>
      <w:r w:rsidR="00F77598">
        <w:rPr>
          <w:sz w:val="24"/>
          <w:szCs w:val="24"/>
          <w:lang w:val="en-US"/>
        </w:rPr>
        <w:t>roles</w:t>
      </w:r>
      <w:r w:rsidR="0025634C" w:rsidRPr="00C773D1">
        <w:rPr>
          <w:sz w:val="24"/>
          <w:szCs w:val="24"/>
          <w:lang w:val="en-US"/>
        </w:rPr>
        <w:t xml:space="preserve"> </w:t>
      </w:r>
      <w:r w:rsidR="006C7020" w:rsidRPr="00C773D1">
        <w:rPr>
          <w:sz w:val="24"/>
          <w:szCs w:val="24"/>
          <w:lang w:val="en-US"/>
        </w:rPr>
        <w:t xml:space="preserve">result in </w:t>
      </w:r>
      <w:r w:rsidR="0025634C" w:rsidRPr="00C773D1">
        <w:rPr>
          <w:sz w:val="24"/>
          <w:szCs w:val="24"/>
          <w:lang w:val="en-US"/>
        </w:rPr>
        <w:t>a coheren</w:t>
      </w:r>
      <w:r w:rsidR="00EA0504" w:rsidRPr="00C773D1">
        <w:rPr>
          <w:sz w:val="24"/>
          <w:szCs w:val="24"/>
          <w:lang w:val="en-US"/>
        </w:rPr>
        <w:t xml:space="preserve">t mode of </w:t>
      </w:r>
      <w:proofErr w:type="spellStart"/>
      <w:r w:rsidR="008057CA" w:rsidRPr="00C773D1">
        <w:rPr>
          <w:sz w:val="24"/>
          <w:szCs w:val="24"/>
          <w:lang w:val="en-US"/>
        </w:rPr>
        <w:t>ableist</w:t>
      </w:r>
      <w:proofErr w:type="spellEnd"/>
      <w:r w:rsidR="008057CA" w:rsidRPr="00C773D1">
        <w:rPr>
          <w:sz w:val="24"/>
          <w:szCs w:val="24"/>
          <w:lang w:val="en-US"/>
        </w:rPr>
        <w:t xml:space="preserve"> </w:t>
      </w:r>
      <w:r w:rsidR="00EA0504" w:rsidRPr="00C773D1">
        <w:rPr>
          <w:sz w:val="24"/>
          <w:szCs w:val="24"/>
          <w:lang w:val="en-US"/>
        </w:rPr>
        <w:t>filmic</w:t>
      </w:r>
      <w:r w:rsidR="001A291D" w:rsidRPr="00C773D1">
        <w:rPr>
          <w:sz w:val="24"/>
          <w:szCs w:val="24"/>
          <w:lang w:val="en-US"/>
        </w:rPr>
        <w:t xml:space="preserve"> </w:t>
      </w:r>
      <w:r w:rsidR="00374E39" w:rsidRPr="00C773D1">
        <w:rPr>
          <w:sz w:val="24"/>
          <w:szCs w:val="24"/>
          <w:lang w:val="en-US"/>
        </w:rPr>
        <w:t>representations that</w:t>
      </w:r>
      <w:r w:rsidR="006C7020" w:rsidRPr="00C773D1">
        <w:rPr>
          <w:sz w:val="24"/>
          <w:szCs w:val="24"/>
          <w:lang w:val="en-US"/>
        </w:rPr>
        <w:t xml:space="preserve"> </w:t>
      </w:r>
      <w:r w:rsidR="00105A2D">
        <w:rPr>
          <w:sz w:val="24"/>
          <w:szCs w:val="24"/>
          <w:lang w:val="en-US"/>
        </w:rPr>
        <w:t xml:space="preserve">may have </w:t>
      </w:r>
      <w:r w:rsidR="0025634C" w:rsidRPr="00C773D1">
        <w:rPr>
          <w:sz w:val="24"/>
          <w:szCs w:val="24"/>
          <w:lang w:val="en-US"/>
        </w:rPr>
        <w:t>a</w:t>
      </w:r>
      <w:r w:rsidR="00E60A54" w:rsidRPr="00C773D1">
        <w:rPr>
          <w:sz w:val="24"/>
          <w:szCs w:val="24"/>
          <w:lang w:val="en-US"/>
        </w:rPr>
        <w:t>d</w:t>
      </w:r>
      <w:r w:rsidR="0025634C" w:rsidRPr="00C773D1">
        <w:rPr>
          <w:sz w:val="24"/>
          <w:szCs w:val="24"/>
          <w:lang w:val="en-US"/>
        </w:rPr>
        <w:t>verse effect</w:t>
      </w:r>
      <w:r w:rsidR="009D1584" w:rsidRPr="00C773D1">
        <w:rPr>
          <w:sz w:val="24"/>
          <w:szCs w:val="24"/>
          <w:lang w:val="en-US"/>
        </w:rPr>
        <w:t>s</w:t>
      </w:r>
      <w:r w:rsidR="0025634C" w:rsidRPr="00C773D1">
        <w:rPr>
          <w:sz w:val="24"/>
          <w:szCs w:val="24"/>
          <w:lang w:val="en-US"/>
        </w:rPr>
        <w:t xml:space="preserve"> on</w:t>
      </w:r>
      <w:r w:rsidR="00105A2D">
        <w:rPr>
          <w:sz w:val="24"/>
          <w:szCs w:val="24"/>
          <w:lang w:val="en-US"/>
        </w:rPr>
        <w:t xml:space="preserve"> </w:t>
      </w:r>
      <w:r w:rsidR="0025634C" w:rsidRPr="00C773D1">
        <w:rPr>
          <w:sz w:val="24"/>
          <w:szCs w:val="24"/>
          <w:lang w:val="en-US"/>
        </w:rPr>
        <w:t>public attitudes</w:t>
      </w:r>
      <w:r w:rsidR="00105A2D">
        <w:rPr>
          <w:sz w:val="24"/>
          <w:szCs w:val="24"/>
          <w:lang w:val="en-US"/>
        </w:rPr>
        <w:t xml:space="preserve"> towards disabled people</w:t>
      </w:r>
      <w:r w:rsidR="001A291D" w:rsidRPr="00C773D1">
        <w:rPr>
          <w:sz w:val="24"/>
          <w:szCs w:val="24"/>
          <w:lang w:val="en-US"/>
        </w:rPr>
        <w:t xml:space="preserve"> </w:t>
      </w:r>
      <w:r w:rsidR="00B22ACC" w:rsidRPr="00C773D1">
        <w:rPr>
          <w:sz w:val="24"/>
          <w:szCs w:val="24"/>
          <w:lang w:val="en-US"/>
        </w:rPr>
        <w:fldChar w:fldCharType="begin"/>
      </w:r>
      <w:r w:rsidR="00F77598">
        <w:rPr>
          <w:sz w:val="24"/>
          <w:szCs w:val="24"/>
          <w:lang w:val="en-US"/>
        </w:rPr>
        <w:instrText xml:space="preserve"> ADDIN ZOTERO_ITEM CSL_CITATION {"citationID":"hIacOADZ","properties":{"formattedCitation":"{\\rtf (Shakespeare 164\\uc0\\u8211{}65; Riley 76)}","plainCitation":"(Shakespeare 164–65; Riley 76)"},"citationItems":[{"id":471,"uris":["http://zotero.org/users/3297200/items/U6F5CZEH"],"uri":["http://zotero.org/users/3297200/items/U6F5CZEH"],"itemData":{"id":471,"type":"chapter","title":"Art and Lies? Representations of Disability on Film","container-title":"Disability Discourse","publisher":"Open University Press","publisher-place":"Buckingham","page":"164-172","source":"Amazon","event-place":"Buckingham","abstract":"* Why has 'the discursive turn' been sidelined in the development of a social theory of disability, and what has been the result of this?* How might a social theory of disability which fully incorporates the multidimensional and multifunctional role of language be described?* What would such a theory contribute to a more inclusive understanding of 'discourse' and 'culture'?The idea that disability is socially created has, in recent years, been increasingly legitimated within social, cultural and policy frameworks and structures which view disability as a form of social oppression. However, the materialist emphasis of these frameworks and structures has sidelined the growing recognition of the central role of language in social phenomena which has accompanied the 'linguistic turn' in social theory. As a result, little attention has been paid within Disability Studies to analysing the role of language in struggle and transformation in power relations and the engineering of social and cultural change.  Drawing upon personal narratives, rhetoric, material discourse, discourse analysis, cultural representation, ethnography and contextual studies, international contributors seek to emphasize the multi-dimensional and multi-functional nature of disability language in an attempt to further inform our understanding of disability and to locate disability more firmly within contemporary mainstream social and cultural theory.","ISBN":"978-0-335-20222-5","language":"English","editor":[{"family":"Corker","given":"Mairian"},{"family":"French","given":"Sally"}],"author":[{"family":"Shakespeare","given":"Tom"}],"issued":{"date-parts":[["1999",2,1]]}},"locator":"164-165","label":"page"},{"id":459,"uris":["http://zotero.org/users/3297200/items/2WB5F5E7"],"uri":["http://zotero.org/users/3297200/items/2WB5F5E7"],"itemData":{"id":459,"type":"book","title":"Disability and the Media: Prescriptions for Change","publisher":"University Press of New England","publisher-place":"Hanover","number-of-pages":"284","source":"Amazon","event-place":"Hanover","abstract":"In the past decade, the mass media discovered disability. Spurred by the box-office appeal of superstars such as the late Christopher Reeve, Michael J. Fox, Stephen Hawking, and others, and given momentum by the success of Oscar-winning movies, popular television shows, best-selling books, and profitable websites, major media corporations have reversed their earlier course of hiding disability, bringing it instead to center stage.  Yet depictions of disability have remained largely unchanged since the 1920s. Focusing almost exclusively on the medical aspect of injury or illness, the disability profile in fact and fiction leads inevitably to an inspiring moment of \"\"overcoming.\"\" According to Riley, this cliché plays well with a general audience, but such narratives, driven by prejudice and pity, highlight the importance of \"\"fixing\"\" the disability and rendering the \"\"sufferer\"\" as normal as possible. These stories are deeply offensive to persons with disabilities. Equally important, misguided coverage has adverse effects on crucial aspects of public policy, such as employment, social services, and health care.   Powerful and influential, the media is complicit in this distortion of disability issues that has proven to be a factor in the economic and social repression of one in five Americans. Newspapers and magazines continue to consign disability stories to the \"\"back of the book\"\" health or human-interest sections, using offensive language that has long been proscribed by activists. Filmmakers compound the problem by featuring angry misfits or poignant heroes of melodramas that pair love and redemption. Publishers churn out self-help titles and memoirs that milk the disability theme for pathos. As Riley points out, all branches of the media are guilty of the same crude distillation of the story to serve their own, usually fiscal, ends.  Riley's lively inside investigation illuminates the extent of the problem while pinpointing how writers, editors, directors, producers, filmmakers, advertisers and the executives who give their marching orders go wrong, or occasionally get it right. Through a close analysis of the technical means of representation, in conjunction with the commentary of leading voices in the disability community, Riley guides future coverage to a more fair and accurate way of putting the disability story on screen or paper. He argues that with the \"\"discovery\"\" by Madison Avenue that the disabled community is a major consumer niche, the economic rationale for more sophisticated coverage is at hand. It is time, says Riley, to cut through the accumulated stereotypes and find an adequate vocabulary that will finally represent the disability community in all its vibrant and fascinating diversity.","ISBN":"978-1-58465-473-5","shortTitle":"Disability and the Media","language":"English","author":[{"family":"Riley","given":"Charles A."}],"issued":{"date-parts":[["2005",4,13]]}},"locator":"76","label":"page"}],"schema":"https://github.com/citation-style-language/schema/raw/master/csl-citation.json"} </w:instrText>
      </w:r>
      <w:r w:rsidR="00B22ACC" w:rsidRPr="00C773D1">
        <w:rPr>
          <w:sz w:val="24"/>
          <w:szCs w:val="24"/>
          <w:lang w:val="en-US"/>
        </w:rPr>
        <w:fldChar w:fldCharType="separate"/>
      </w:r>
      <w:r w:rsidR="00F77598" w:rsidRPr="00F77598">
        <w:rPr>
          <w:rFonts w:ascii="Calibri" w:hAnsi="Calibri" w:cs="Times New Roman"/>
          <w:sz w:val="24"/>
          <w:szCs w:val="24"/>
        </w:rPr>
        <w:t>(Shakespeare 164–65; Riley 76)</w:t>
      </w:r>
      <w:r w:rsidR="00B22ACC" w:rsidRPr="00C773D1">
        <w:rPr>
          <w:sz w:val="24"/>
          <w:szCs w:val="24"/>
          <w:lang w:val="en-US"/>
        </w:rPr>
        <w:fldChar w:fldCharType="end"/>
      </w:r>
      <w:r w:rsidR="00105A2D">
        <w:rPr>
          <w:sz w:val="24"/>
          <w:szCs w:val="24"/>
          <w:lang w:val="en-US"/>
        </w:rPr>
        <w:t xml:space="preserve">, but it may also impact on their own </w:t>
      </w:r>
      <w:r w:rsidR="00182D92" w:rsidRPr="00C773D1">
        <w:rPr>
          <w:sz w:val="24"/>
          <w:szCs w:val="24"/>
          <w:lang w:val="en-US"/>
        </w:rPr>
        <w:t xml:space="preserve">self-esteem, self-perception and self-identity </w:t>
      </w:r>
      <w:r w:rsidR="00182D92" w:rsidRPr="00C773D1">
        <w:rPr>
          <w:sz w:val="24"/>
          <w:szCs w:val="24"/>
          <w:lang w:val="en-US"/>
        </w:rPr>
        <w:fldChar w:fldCharType="begin"/>
      </w:r>
      <w:r w:rsidR="00B9696F">
        <w:rPr>
          <w:sz w:val="24"/>
          <w:szCs w:val="24"/>
          <w:lang w:val="en-US"/>
        </w:rPr>
        <w:instrText xml:space="preserve"> ADDIN ZOTERO_ITEM CSL_CITATION {"citationID":"BE5Aq7in","properties":{"formattedCitation":"(Zhang and Haller 322)","plainCitation":"(Zhang and Haller 322)"},"citationItems":[{"id":517,"uris":["http://zotero.org/users/3297200/items/97D7G7UT"],"uri":["http://zotero.org/users/3297200/items/97D7G7UT"],"itemData":{"id":517,"type":"article-journal","title":"Consuming Image: How Mass Media Impact the Identity of People with Disabilities","container-title":"Communication Quarterly","page":"319-334","volume":"61","issue":"3","note":"https://doi.org/10.1080/01463373.2013.776988","shortTitle":"Consuming Image","language":"en","author":[{"family":"Zhang","given":"Lingling"},{"family":"Haller","given":"Beth"}],"issued":{"date-parts":[["2013",7]]}},"locator":"322"}],"schema":"https://github.com/citation-style-language/schema/raw/master/csl-citation.json"} </w:instrText>
      </w:r>
      <w:r w:rsidR="00182D92" w:rsidRPr="00C773D1">
        <w:rPr>
          <w:sz w:val="24"/>
          <w:szCs w:val="24"/>
          <w:lang w:val="en-US"/>
        </w:rPr>
        <w:fldChar w:fldCharType="separate"/>
      </w:r>
      <w:r w:rsidR="00F72A1F" w:rsidRPr="00F72A1F">
        <w:rPr>
          <w:rFonts w:ascii="Calibri" w:hAnsi="Calibri"/>
          <w:sz w:val="24"/>
        </w:rPr>
        <w:t>(Zhang and Haller 322)</w:t>
      </w:r>
      <w:r w:rsidR="00182D92" w:rsidRPr="00C773D1">
        <w:rPr>
          <w:sz w:val="24"/>
          <w:szCs w:val="24"/>
          <w:lang w:val="en-US"/>
        </w:rPr>
        <w:fldChar w:fldCharType="end"/>
      </w:r>
      <w:r w:rsidR="00105A2D">
        <w:rPr>
          <w:sz w:val="24"/>
          <w:szCs w:val="24"/>
          <w:lang w:val="en-US"/>
        </w:rPr>
        <w:t xml:space="preserve">. In particular the </w:t>
      </w:r>
      <w:proofErr w:type="spellStart"/>
      <w:r w:rsidR="00105A2D">
        <w:rPr>
          <w:sz w:val="24"/>
          <w:szCs w:val="24"/>
          <w:lang w:val="en-US"/>
        </w:rPr>
        <w:t>supercrip</w:t>
      </w:r>
      <w:proofErr w:type="spellEnd"/>
      <w:r w:rsidR="00105A2D">
        <w:rPr>
          <w:sz w:val="24"/>
          <w:szCs w:val="24"/>
          <w:lang w:val="en-US"/>
        </w:rPr>
        <w:t xml:space="preserve"> motif, which </w:t>
      </w:r>
      <w:r w:rsidR="00105A2D">
        <w:rPr>
          <w:sz w:val="24"/>
          <w:szCs w:val="24"/>
          <w:lang w:val="en-US"/>
        </w:rPr>
        <w:lastRenderedPageBreak/>
        <w:t xml:space="preserve">sets a rather high bar for blind people to create </w:t>
      </w:r>
      <w:r w:rsidR="00526366">
        <w:rPr>
          <w:sz w:val="24"/>
          <w:szCs w:val="24"/>
          <w:lang w:val="en-US"/>
        </w:rPr>
        <w:t>‘</w:t>
      </w:r>
      <w:r w:rsidR="00105A2D">
        <w:rPr>
          <w:sz w:val="24"/>
          <w:szCs w:val="24"/>
          <w:lang w:val="en-US"/>
        </w:rPr>
        <w:t>superhuman art</w:t>
      </w:r>
      <w:r w:rsidR="00526366">
        <w:rPr>
          <w:sz w:val="24"/>
          <w:szCs w:val="24"/>
          <w:lang w:val="en-US"/>
        </w:rPr>
        <w:t>’</w:t>
      </w:r>
      <w:r w:rsidR="00105A2D">
        <w:rPr>
          <w:sz w:val="24"/>
          <w:szCs w:val="24"/>
          <w:lang w:val="en-US"/>
        </w:rPr>
        <w:t xml:space="preserve">, </w:t>
      </w:r>
      <w:r w:rsidR="00C773D1">
        <w:rPr>
          <w:sz w:val="24"/>
          <w:szCs w:val="24"/>
          <w:lang w:val="en-US"/>
        </w:rPr>
        <w:t xml:space="preserve">can have </w:t>
      </w:r>
      <w:r w:rsidR="00182D92" w:rsidRPr="00C773D1">
        <w:rPr>
          <w:sz w:val="24"/>
          <w:szCs w:val="24"/>
          <w:lang w:val="en-US"/>
        </w:rPr>
        <w:t>disadvantageous effect</w:t>
      </w:r>
      <w:r w:rsidR="00610240">
        <w:rPr>
          <w:sz w:val="24"/>
          <w:szCs w:val="24"/>
          <w:lang w:val="en-US"/>
        </w:rPr>
        <w:t>s</w:t>
      </w:r>
      <w:r w:rsidR="00182D92" w:rsidRPr="00C773D1">
        <w:rPr>
          <w:sz w:val="24"/>
          <w:szCs w:val="24"/>
          <w:lang w:val="en-US"/>
        </w:rPr>
        <w:t xml:space="preserve"> on the cognitive and social performance of individual </w:t>
      </w:r>
      <w:r w:rsidR="00610240">
        <w:rPr>
          <w:sz w:val="24"/>
          <w:szCs w:val="24"/>
          <w:lang w:val="en-US"/>
        </w:rPr>
        <w:t>people</w:t>
      </w:r>
      <w:r w:rsidR="00182D92" w:rsidRPr="00C773D1">
        <w:rPr>
          <w:sz w:val="24"/>
          <w:szCs w:val="24"/>
          <w:lang w:val="en-US"/>
        </w:rPr>
        <w:t>, for example through stress arousal</w:t>
      </w:r>
      <w:r w:rsidR="00F72A1F">
        <w:rPr>
          <w:sz w:val="24"/>
          <w:szCs w:val="24"/>
          <w:lang w:val="en-US"/>
        </w:rPr>
        <w:t xml:space="preserve"> </w:t>
      </w:r>
      <w:r w:rsidR="00F72A1F">
        <w:rPr>
          <w:sz w:val="24"/>
          <w:szCs w:val="24"/>
          <w:lang w:val="en-US"/>
        </w:rPr>
        <w:fldChar w:fldCharType="begin"/>
      </w:r>
      <w:r w:rsidR="00A507F6">
        <w:rPr>
          <w:sz w:val="24"/>
          <w:szCs w:val="24"/>
          <w:lang w:val="en-US"/>
        </w:rPr>
        <w:instrText xml:space="preserve"> ADDIN ZOTERO_ITEM CSL_CITATION {"citationID":"4PB56TeT","properties":{"formattedCitation":"(Schmader et al.)","plainCitation":"(Schmader et al.)"},"citationItems":[{"id":868,"uris":["http://zotero.org/users/3297200/items/MFAYDBCV"],"uri":["http://zotero.org/users/3297200/items/MFAYDBCV"],"itemData":{"id":868,"type":"article-journal","title":"An Integrated Process Model of Stereotype Threat Effects on Performance.","container-title":"Psychological Review","page":"336-356","volume":"115","issue":"2","DOI":"10.1037/0033-295X.115.2.336","ISSN":"1939-1471, 0033-295X","language":"en","author":[{"family":"Schmader","given":"Toni"},{"family":"Johns","given":"Michael"},{"family":"Forbes","given":"Chad"}],"issued":{"date-parts":[["2008"]]}}}],"schema":"https://github.com/citation-style-language/schema/raw/master/csl-citation.json"} </w:instrText>
      </w:r>
      <w:r w:rsidR="00F72A1F">
        <w:rPr>
          <w:sz w:val="24"/>
          <w:szCs w:val="24"/>
          <w:lang w:val="en-US"/>
        </w:rPr>
        <w:fldChar w:fldCharType="separate"/>
      </w:r>
      <w:r w:rsidR="00F72A1F" w:rsidRPr="00F72A1F">
        <w:rPr>
          <w:rFonts w:ascii="Calibri" w:hAnsi="Calibri"/>
          <w:sz w:val="24"/>
        </w:rPr>
        <w:t>(Schmader et al.)</w:t>
      </w:r>
      <w:r w:rsidR="00F72A1F">
        <w:rPr>
          <w:sz w:val="24"/>
          <w:szCs w:val="24"/>
          <w:lang w:val="en-US"/>
        </w:rPr>
        <w:fldChar w:fldCharType="end"/>
      </w:r>
      <w:r w:rsidR="00F72A1F">
        <w:rPr>
          <w:sz w:val="24"/>
          <w:szCs w:val="24"/>
          <w:lang w:val="en-US"/>
        </w:rPr>
        <w:t>.</w:t>
      </w:r>
    </w:p>
    <w:p w14:paraId="0C6239FE" w14:textId="77777777" w:rsidR="00BC7FDD" w:rsidRPr="002C3286" w:rsidRDefault="00BC7FDD" w:rsidP="00FF1859">
      <w:pPr>
        <w:spacing w:after="0" w:line="480" w:lineRule="auto"/>
        <w:jc w:val="both"/>
        <w:rPr>
          <w:bCs/>
          <w:sz w:val="24"/>
          <w:szCs w:val="24"/>
          <w:lang w:val="en-US"/>
        </w:rPr>
      </w:pPr>
    </w:p>
    <w:p w14:paraId="2F578D0E" w14:textId="3BE6B9DE" w:rsidR="00BC7FDD" w:rsidRPr="002C3286" w:rsidRDefault="00BC7FDD" w:rsidP="00FF1859">
      <w:pPr>
        <w:spacing w:line="480" w:lineRule="auto"/>
        <w:rPr>
          <w:b/>
          <w:sz w:val="24"/>
          <w:szCs w:val="24"/>
          <w:lang w:val="en-US"/>
        </w:rPr>
      </w:pPr>
      <w:r w:rsidRPr="002C3286">
        <w:rPr>
          <w:b/>
          <w:sz w:val="24"/>
          <w:szCs w:val="24"/>
          <w:lang w:val="en-US"/>
        </w:rPr>
        <w:t xml:space="preserve">Undoing </w:t>
      </w:r>
      <w:r w:rsidR="0028460B">
        <w:rPr>
          <w:b/>
          <w:sz w:val="24"/>
          <w:szCs w:val="24"/>
          <w:lang w:val="en-US"/>
        </w:rPr>
        <w:t xml:space="preserve">the </w:t>
      </w:r>
      <w:proofErr w:type="spellStart"/>
      <w:r w:rsidR="0028460B">
        <w:rPr>
          <w:b/>
          <w:sz w:val="24"/>
          <w:szCs w:val="24"/>
          <w:lang w:val="en-US"/>
        </w:rPr>
        <w:t>Supercrip</w:t>
      </w:r>
      <w:proofErr w:type="spellEnd"/>
      <w:r w:rsidR="0028460B">
        <w:rPr>
          <w:b/>
          <w:sz w:val="24"/>
          <w:szCs w:val="24"/>
          <w:lang w:val="en-US"/>
        </w:rPr>
        <w:t xml:space="preserve"> </w:t>
      </w:r>
      <w:r w:rsidRPr="002C3286">
        <w:rPr>
          <w:b/>
          <w:sz w:val="24"/>
          <w:szCs w:val="24"/>
          <w:lang w:val="en-US"/>
        </w:rPr>
        <w:t>Stereotype through Everydayness</w:t>
      </w:r>
    </w:p>
    <w:p w14:paraId="4EF5B6BC" w14:textId="465D8749" w:rsidR="00CF67BC" w:rsidRDefault="00526D32" w:rsidP="00FF1859">
      <w:pPr>
        <w:spacing w:after="0" w:line="480" w:lineRule="auto"/>
        <w:jc w:val="both"/>
        <w:rPr>
          <w:bCs/>
          <w:sz w:val="24"/>
          <w:szCs w:val="24"/>
          <w:lang w:val="en-US"/>
        </w:rPr>
      </w:pPr>
      <w:proofErr w:type="spellStart"/>
      <w:r>
        <w:rPr>
          <w:bCs/>
          <w:sz w:val="24"/>
          <w:szCs w:val="24"/>
          <w:lang w:val="en-US"/>
        </w:rPr>
        <w:t>Ableist</w:t>
      </w:r>
      <w:proofErr w:type="spellEnd"/>
      <w:r>
        <w:rPr>
          <w:bCs/>
          <w:sz w:val="24"/>
          <w:szCs w:val="24"/>
          <w:lang w:val="en-US"/>
        </w:rPr>
        <w:t xml:space="preserve"> </w:t>
      </w:r>
      <w:r w:rsidR="00BC7FDD" w:rsidRPr="002C3286">
        <w:rPr>
          <w:bCs/>
          <w:sz w:val="24"/>
          <w:szCs w:val="24"/>
          <w:lang w:val="en-US"/>
        </w:rPr>
        <w:t>stereotypes</w:t>
      </w:r>
      <w:r>
        <w:rPr>
          <w:bCs/>
          <w:sz w:val="24"/>
          <w:szCs w:val="24"/>
          <w:lang w:val="en-US"/>
        </w:rPr>
        <w:t xml:space="preserve"> of blind </w:t>
      </w:r>
      <w:r w:rsidR="00BC7FDD" w:rsidRPr="002C3286">
        <w:rPr>
          <w:bCs/>
          <w:sz w:val="24"/>
          <w:szCs w:val="24"/>
          <w:lang w:val="en-US"/>
        </w:rPr>
        <w:t>people</w:t>
      </w:r>
      <w:r>
        <w:rPr>
          <w:bCs/>
          <w:sz w:val="24"/>
          <w:szCs w:val="24"/>
          <w:lang w:val="en-US"/>
        </w:rPr>
        <w:t xml:space="preserve"> generally </w:t>
      </w:r>
      <w:r w:rsidR="00BC7FDD" w:rsidRPr="002C3286">
        <w:rPr>
          <w:bCs/>
          <w:sz w:val="24"/>
          <w:szCs w:val="24"/>
          <w:lang w:val="en-US"/>
        </w:rPr>
        <w:t xml:space="preserve">forfeit the </w:t>
      </w:r>
      <w:r w:rsidR="00BC7FDD" w:rsidRPr="002C3286">
        <w:rPr>
          <w:bCs/>
          <w:color w:val="000000" w:themeColor="text1"/>
          <w:sz w:val="24"/>
          <w:szCs w:val="24"/>
          <w:lang w:val="en-US"/>
        </w:rPr>
        <w:t xml:space="preserve">portrayal of diverse, complex or even ambiguous </w:t>
      </w:r>
      <w:r w:rsidR="00BC7FDD" w:rsidRPr="002C3286">
        <w:rPr>
          <w:bCs/>
          <w:sz w:val="24"/>
          <w:szCs w:val="24"/>
          <w:lang w:val="en-US"/>
        </w:rPr>
        <w:t xml:space="preserve">character traits </w:t>
      </w:r>
      <w:r w:rsidR="00B22ACC" w:rsidRPr="002C3286">
        <w:rPr>
          <w:bCs/>
          <w:sz w:val="24"/>
          <w:szCs w:val="24"/>
          <w:lang w:val="en-US"/>
        </w:rPr>
        <w:fldChar w:fldCharType="begin"/>
      </w:r>
      <w:r w:rsidR="00A507F6">
        <w:rPr>
          <w:bCs/>
          <w:sz w:val="24"/>
          <w:szCs w:val="24"/>
          <w:lang w:val="en-US"/>
        </w:rPr>
        <w:instrText xml:space="preserve"> ADDIN ZOTERO_ITEM CSL_CITATION {"citationID":"t30Ezwa4","properties":{"formattedCitation":"{\\rtf (Schillmeier, \\uc0\\u8220{}Othering Blindness: On Modern Epistemological Politics\\uc0\\u8221{}; Badia Corbella and S\\uc0\\u225{}nchez-Guijo Acevedo)}","plainCitation":"(Schillmeier, “Othering Blindness: On Modern Epistemological Politics”; Badia Corbella and Sánchez-Guijo Acevedo)"},"citationItems":[{"id":191,"uris":["http://zotero.org/users/3297200/items/DXNWN96D"],"uri":["http://zotero.org/users/3297200/items/DXNWN96D"],"itemData":{"id":191,"type":"article-journal","title":"Othering Blindness: On Modern Epistemological Politics","container-title":"Disability &amp; Society","page":"471-484","volume":"21","issue":"5","ISSN":"0968-7599, 1360-0508","note":"https://doi.org/10.1080/09687590600785910","language":"en","author":[{"family":"Schillmeier","given":"Michael"}],"issued":{"date-parts":[["2006",8]]}},"label":"page"},{"id":465,"uris":["http://zotero.org/users/3297200/items/RFWNH2K3"],"uri":["http://zotero.org/users/3297200/items/RFWNH2K3"],"itemData":{"id":465,"type":"article-journal","title":"The Representation of People with Visual Impairment in Films","container-title":"Journal of Medicine and Movies","page":"69-77","volume":"6","issue":"2","author":[{"family":"Badia Corbella","given":"Marta"},{"family":"Sánchez-Guijo Acevedo","given":"Fernando"}],"issued":{"date-parts":[["2010"]]}},"label":"page"}],"schema":"https://github.com/citation-style-language/schema/raw/master/csl-citation.json"} </w:instrText>
      </w:r>
      <w:r w:rsidR="00B22ACC" w:rsidRPr="002C3286">
        <w:rPr>
          <w:bCs/>
          <w:sz w:val="24"/>
          <w:szCs w:val="24"/>
          <w:lang w:val="en-US"/>
        </w:rPr>
        <w:fldChar w:fldCharType="separate"/>
      </w:r>
      <w:r w:rsidR="00F72A1F" w:rsidRPr="00F72A1F">
        <w:rPr>
          <w:rFonts w:ascii="Calibri" w:hAnsi="Calibri" w:cs="Times New Roman"/>
          <w:sz w:val="24"/>
          <w:szCs w:val="24"/>
        </w:rPr>
        <w:t>(</w:t>
      </w:r>
      <w:proofErr w:type="spellStart"/>
      <w:r w:rsidR="00F72A1F" w:rsidRPr="00F72A1F">
        <w:rPr>
          <w:rFonts w:ascii="Calibri" w:hAnsi="Calibri" w:cs="Times New Roman"/>
          <w:sz w:val="24"/>
          <w:szCs w:val="24"/>
        </w:rPr>
        <w:t>Schillmeier</w:t>
      </w:r>
      <w:proofErr w:type="spellEnd"/>
      <w:r w:rsidR="00F72A1F" w:rsidRPr="00F72A1F">
        <w:rPr>
          <w:rFonts w:ascii="Calibri" w:hAnsi="Calibri" w:cs="Times New Roman"/>
          <w:sz w:val="24"/>
          <w:szCs w:val="24"/>
        </w:rPr>
        <w:t>, “</w:t>
      </w:r>
      <w:proofErr w:type="spellStart"/>
      <w:r w:rsidR="00F72A1F" w:rsidRPr="00F72A1F">
        <w:rPr>
          <w:rFonts w:ascii="Calibri" w:hAnsi="Calibri" w:cs="Times New Roman"/>
          <w:sz w:val="24"/>
          <w:szCs w:val="24"/>
        </w:rPr>
        <w:t>Othering</w:t>
      </w:r>
      <w:proofErr w:type="spellEnd"/>
      <w:r w:rsidR="00F72A1F" w:rsidRPr="00F72A1F">
        <w:rPr>
          <w:rFonts w:ascii="Calibri" w:hAnsi="Calibri" w:cs="Times New Roman"/>
          <w:sz w:val="24"/>
          <w:szCs w:val="24"/>
        </w:rPr>
        <w:t xml:space="preserve"> Blindness: On Modern Epistemological Politics”; </w:t>
      </w:r>
      <w:proofErr w:type="spellStart"/>
      <w:r w:rsidR="00F72A1F" w:rsidRPr="00F72A1F">
        <w:rPr>
          <w:rFonts w:ascii="Calibri" w:hAnsi="Calibri" w:cs="Times New Roman"/>
          <w:sz w:val="24"/>
          <w:szCs w:val="24"/>
        </w:rPr>
        <w:t>Badia</w:t>
      </w:r>
      <w:proofErr w:type="spellEnd"/>
      <w:r w:rsidR="00F72A1F" w:rsidRPr="00F72A1F">
        <w:rPr>
          <w:rFonts w:ascii="Calibri" w:hAnsi="Calibri" w:cs="Times New Roman"/>
          <w:sz w:val="24"/>
          <w:szCs w:val="24"/>
        </w:rPr>
        <w:t xml:space="preserve"> </w:t>
      </w:r>
      <w:proofErr w:type="spellStart"/>
      <w:r w:rsidR="00F72A1F" w:rsidRPr="00F72A1F">
        <w:rPr>
          <w:rFonts w:ascii="Calibri" w:hAnsi="Calibri" w:cs="Times New Roman"/>
          <w:sz w:val="24"/>
          <w:szCs w:val="24"/>
        </w:rPr>
        <w:t>Corbella</w:t>
      </w:r>
      <w:proofErr w:type="spellEnd"/>
      <w:r w:rsidR="00F72A1F" w:rsidRPr="00F72A1F">
        <w:rPr>
          <w:rFonts w:ascii="Calibri" w:hAnsi="Calibri" w:cs="Times New Roman"/>
          <w:sz w:val="24"/>
          <w:szCs w:val="24"/>
        </w:rPr>
        <w:t xml:space="preserve"> and Sánchez-</w:t>
      </w:r>
      <w:proofErr w:type="spellStart"/>
      <w:r w:rsidR="00F72A1F" w:rsidRPr="00F72A1F">
        <w:rPr>
          <w:rFonts w:ascii="Calibri" w:hAnsi="Calibri" w:cs="Times New Roman"/>
          <w:sz w:val="24"/>
          <w:szCs w:val="24"/>
        </w:rPr>
        <w:t>Guijo</w:t>
      </w:r>
      <w:proofErr w:type="spellEnd"/>
      <w:r w:rsidR="00F72A1F" w:rsidRPr="00F72A1F">
        <w:rPr>
          <w:rFonts w:ascii="Calibri" w:hAnsi="Calibri" w:cs="Times New Roman"/>
          <w:sz w:val="24"/>
          <w:szCs w:val="24"/>
        </w:rPr>
        <w:t xml:space="preserve"> Acevedo)</w:t>
      </w:r>
      <w:r w:rsidR="00B22ACC" w:rsidRPr="002C3286">
        <w:rPr>
          <w:bCs/>
          <w:sz w:val="24"/>
          <w:szCs w:val="24"/>
          <w:lang w:val="en-US"/>
        </w:rPr>
        <w:fldChar w:fldCharType="end"/>
      </w:r>
      <w:r w:rsidR="00BC7FDD" w:rsidRPr="002C3286">
        <w:rPr>
          <w:bCs/>
          <w:sz w:val="24"/>
          <w:szCs w:val="24"/>
          <w:lang w:val="en-US"/>
        </w:rPr>
        <w:t xml:space="preserve">, rendering the characters one-dimensional entities who function mainly through their impairment – a lazy shortcut for writers and filmmakers who want to draw their audience into the story </w:t>
      </w:r>
      <w:r w:rsidR="00B22ACC" w:rsidRPr="002C3286">
        <w:rPr>
          <w:bCs/>
          <w:sz w:val="24"/>
          <w:szCs w:val="24"/>
          <w:lang w:val="en-US"/>
        </w:rPr>
        <w:fldChar w:fldCharType="begin"/>
      </w:r>
      <w:r w:rsidR="00C3782C">
        <w:rPr>
          <w:bCs/>
          <w:sz w:val="24"/>
          <w:szCs w:val="24"/>
          <w:lang w:val="en-US"/>
        </w:rPr>
        <w:instrText xml:space="preserve"> ADDIN ZOTERO_ITEM CSL_CITATION {"citationID":"W40cnvX4","properties":{"formattedCitation":"(Shakespeare 165)","plainCitation":"(Shakespeare 165)"},"citationItems":[{"id":471,"uris":["http://zotero.org/users/3297200/items/U6F5CZEH"],"uri":["http://zotero.org/users/3297200/items/U6F5CZEH"],"itemData":{"id":471,"type":"chapter","title":"Art and Lies? Representations of Disability on Film","container-title":"Disability Discourse","publisher":"Open University Press","publisher-place":"Buckingham","page":"164-172","source":"Amazon","event-place":"Buckingham","abstract":"* Why has 'the discursive turn' been sidelined in the development of a social theory of disability, and what has been the result of this?* How might a social theory of disability which fully incorporates the multidimensional and multifunctional role of language be described?* What would such a theory contribute to a more inclusive understanding of 'discourse' and 'culture'?The idea that disability is socially created has, in recent years, been increasingly legitimated within social, cultural and policy frameworks and structures which view disability as a form of social oppression. However, the materialist emphasis of these frameworks and structures has sidelined the growing recognition of the central role of language in social phenomena which has accompanied the 'linguistic turn' in social theory. As a result, little attention has been paid within Disability Studies to analysing the role of language in struggle and transformation in power relations and the engineering of social and cultural change.  Drawing upon personal narratives, rhetoric, material discourse, discourse analysis, cultural representation, ethnography and contextual studies, international contributors seek to emphasize the multi-dimensional and multi-functional nature of disability language in an attempt to further inform our understanding of disability and to locate disability more firmly within contemporary mainstream social and cultural theory.","ISBN":"978-0-335-20222-5","language":"English","editor":[{"family":"Corker","given":"Mairian"},{"family":"French","given":"Sally"}],"author":[{"family":"Shakespeare","given":"Tom"}],"issued":{"date-parts":[["1999",2,1]]}},"locator":"165"}],"schema":"https://github.com/citation-style-language/schema/raw/master/csl-citation.json"} </w:instrText>
      </w:r>
      <w:r w:rsidR="00B22ACC" w:rsidRPr="002C3286">
        <w:rPr>
          <w:bCs/>
          <w:sz w:val="24"/>
          <w:szCs w:val="24"/>
          <w:lang w:val="en-US"/>
        </w:rPr>
        <w:fldChar w:fldCharType="separate"/>
      </w:r>
      <w:r w:rsidR="00C3782C" w:rsidRPr="00C3782C">
        <w:rPr>
          <w:rFonts w:ascii="Calibri" w:hAnsi="Calibri"/>
          <w:sz w:val="24"/>
        </w:rPr>
        <w:t>(Shakespeare 165)</w:t>
      </w:r>
      <w:r w:rsidR="00B22ACC" w:rsidRPr="002C3286">
        <w:rPr>
          <w:bCs/>
          <w:sz w:val="24"/>
          <w:szCs w:val="24"/>
          <w:lang w:val="en-US"/>
        </w:rPr>
        <w:fldChar w:fldCharType="end"/>
      </w:r>
      <w:r w:rsidR="00BC7FDD" w:rsidRPr="002C3286">
        <w:rPr>
          <w:bCs/>
          <w:sz w:val="24"/>
          <w:szCs w:val="24"/>
          <w:lang w:val="en-US"/>
        </w:rPr>
        <w:t xml:space="preserve">. </w:t>
      </w:r>
      <w:r w:rsidR="00CF67BC">
        <w:rPr>
          <w:bCs/>
          <w:sz w:val="24"/>
          <w:szCs w:val="24"/>
          <w:lang w:val="en-US"/>
        </w:rPr>
        <w:t>Disability</w:t>
      </w:r>
      <w:r w:rsidR="00BC7FDD" w:rsidRPr="002C3286">
        <w:rPr>
          <w:bCs/>
          <w:sz w:val="24"/>
          <w:szCs w:val="24"/>
          <w:lang w:val="en-US"/>
        </w:rPr>
        <w:t xml:space="preserve"> becomes, according to David Mitchell and Sharon Snyder </w:t>
      </w:r>
      <w:r w:rsidR="00B22ACC" w:rsidRPr="002C3286">
        <w:rPr>
          <w:bCs/>
          <w:sz w:val="24"/>
          <w:szCs w:val="24"/>
          <w:lang w:val="en-US"/>
        </w:rPr>
        <w:fldChar w:fldCharType="begin"/>
      </w:r>
      <w:r w:rsidR="00A507F6">
        <w:rPr>
          <w:bCs/>
          <w:sz w:val="24"/>
          <w:szCs w:val="24"/>
          <w:lang w:val="en-US"/>
        </w:rPr>
        <w:instrText xml:space="preserve"> ADDIN ZOTERO_ITEM CSL_CITATION {"citationID":"qFrNo8xF","properties":{"formattedCitation":"(59)","plainCitation":"(59)"},"citationItems":[{"id":472,"uris":["http://zotero.org/users/3297200/items/KRFEEGCQ"],"uri":["http://zotero.org/users/3297200/items/KRFEEGCQ"],"itemData":{"id":472,"type":"book","title":"Narrative Prosthesis: Disability and the Dependencies of Discourse","publisher":"University of Michigan Press","publisher-place":"Ann Arbor","number-of-pages":"211","event-place":"Ann Arbor","URL":"https://doi.org/10.3998/mpub.11523","ISBN":"978-0-472-09748-7","call-number":"PN56.5.H35 M58 2000","shortTitle":"Narrative prosthesis","author":[{"family":"Mitchell","given":"David T."},{"family":"Snyder","given":"Sharon L."}],"issued":{"date-parts":[["2000"]]}},"locator":"59","label":"page","suppress-author":true}],"schema":"https://github.com/citation-style-language/schema/raw/master/csl-citation.json"} </w:instrText>
      </w:r>
      <w:r w:rsidR="00B22ACC" w:rsidRPr="002C3286">
        <w:rPr>
          <w:bCs/>
          <w:sz w:val="24"/>
          <w:szCs w:val="24"/>
          <w:lang w:val="en-US"/>
        </w:rPr>
        <w:fldChar w:fldCharType="separate"/>
      </w:r>
      <w:r w:rsidR="00F72A1F" w:rsidRPr="00F72A1F">
        <w:rPr>
          <w:rFonts w:ascii="Calibri" w:hAnsi="Calibri"/>
          <w:sz w:val="24"/>
        </w:rPr>
        <w:t>(59)</w:t>
      </w:r>
      <w:r w:rsidR="00B22ACC" w:rsidRPr="002C3286">
        <w:rPr>
          <w:bCs/>
          <w:sz w:val="24"/>
          <w:szCs w:val="24"/>
          <w:lang w:val="en-US"/>
        </w:rPr>
        <w:fldChar w:fldCharType="end"/>
      </w:r>
      <w:r w:rsidR="00BC7FDD" w:rsidRPr="002C3286">
        <w:rPr>
          <w:bCs/>
          <w:sz w:val="24"/>
          <w:szCs w:val="24"/>
          <w:lang w:val="en-US"/>
        </w:rPr>
        <w:t xml:space="preserve">, a “surface manifestation of internal symptomology”, standing for the equally abnormal subjectivity of the individual, and serves as the determinant for </w:t>
      </w:r>
      <w:r w:rsidR="00BC7FDD" w:rsidRPr="002C3286">
        <w:rPr>
          <w:bCs/>
          <w:i/>
          <w:sz w:val="24"/>
          <w:szCs w:val="24"/>
          <w:lang w:val="en-US"/>
        </w:rPr>
        <w:t>extraordinary</w:t>
      </w:r>
      <w:r w:rsidR="00BC7FDD" w:rsidRPr="002C3286">
        <w:rPr>
          <w:bCs/>
          <w:sz w:val="24"/>
          <w:szCs w:val="24"/>
          <w:lang w:val="en-US"/>
        </w:rPr>
        <w:t xml:space="preserve"> stories and characters.</w:t>
      </w:r>
      <w:r w:rsidR="00CF67BC">
        <w:rPr>
          <w:bCs/>
          <w:sz w:val="24"/>
          <w:szCs w:val="24"/>
          <w:lang w:val="en-US"/>
        </w:rPr>
        <w:t xml:space="preserve"> </w:t>
      </w:r>
      <w:r w:rsidR="00BC7FDD" w:rsidRPr="002C3286">
        <w:rPr>
          <w:bCs/>
          <w:sz w:val="24"/>
          <w:szCs w:val="24"/>
          <w:lang w:val="en-US"/>
        </w:rPr>
        <w:t>It is</w:t>
      </w:r>
      <w:r w:rsidR="00CF67BC">
        <w:rPr>
          <w:bCs/>
          <w:sz w:val="24"/>
          <w:szCs w:val="24"/>
          <w:lang w:val="en-US"/>
        </w:rPr>
        <w:t xml:space="preserve"> indeed</w:t>
      </w:r>
      <w:r w:rsidR="00BC7FDD" w:rsidRPr="002C3286">
        <w:rPr>
          <w:bCs/>
          <w:sz w:val="24"/>
          <w:szCs w:val="24"/>
          <w:lang w:val="en-US"/>
        </w:rPr>
        <w:t xml:space="preserve"> rare to see blind characters</w:t>
      </w:r>
      <w:r w:rsidR="00CF67BC">
        <w:rPr>
          <w:bCs/>
          <w:sz w:val="24"/>
          <w:szCs w:val="24"/>
          <w:lang w:val="en-US"/>
        </w:rPr>
        <w:t xml:space="preserve"> </w:t>
      </w:r>
      <w:r w:rsidR="00BC7FDD" w:rsidRPr="002C3286">
        <w:rPr>
          <w:bCs/>
          <w:sz w:val="24"/>
          <w:szCs w:val="24"/>
          <w:lang w:val="en-US"/>
        </w:rPr>
        <w:t xml:space="preserve">undertaking </w:t>
      </w:r>
      <w:r w:rsidR="00BC7FDD" w:rsidRPr="002C3286">
        <w:rPr>
          <w:bCs/>
          <w:i/>
          <w:sz w:val="24"/>
          <w:szCs w:val="24"/>
          <w:lang w:val="en-US"/>
        </w:rPr>
        <w:t>ordinary</w:t>
      </w:r>
      <w:r w:rsidR="00BC7FDD" w:rsidRPr="002C3286">
        <w:rPr>
          <w:bCs/>
          <w:sz w:val="24"/>
          <w:szCs w:val="24"/>
          <w:lang w:val="en-US"/>
        </w:rPr>
        <w:t xml:space="preserve"> everyday tasks, such as housework or shopping </w:t>
      </w:r>
      <w:r w:rsidR="00B22ACC" w:rsidRPr="002C3286">
        <w:rPr>
          <w:bCs/>
          <w:sz w:val="24"/>
          <w:szCs w:val="24"/>
          <w:lang w:val="en-US"/>
        </w:rPr>
        <w:fldChar w:fldCharType="begin"/>
      </w:r>
      <w:r w:rsidR="00B22ACC" w:rsidRPr="002C3286">
        <w:rPr>
          <w:bCs/>
          <w:sz w:val="24"/>
          <w:szCs w:val="24"/>
          <w:lang w:val="en-US"/>
        </w:rPr>
        <w:instrText xml:space="preserve"> ADDIN ZOTERO_ITEM CSL_CITATION {"citationID":"FtoNvr3N","properties":{"formattedCitation":"{\\rtf (Badia Corbella and S\\uc0\\u225{}nchez-Guijo Acevedo 76)}","plainCitation":"(Badia Corbella and Sánchez-Guijo Acevedo 76)"},"citationItems":[{"id":465,"uris":["http://zotero.org/users/3297200/items/RFWNH2K3"],"uri":["http://zotero.org/users/3297200/items/RFWNH2K3"],"itemData":{"id":465,"type":"article-journal","title":"The Representation of People with Visual Impairment in Films","container-title":"Journal of Medicine and Movies","page":"69-77","volume":"6","issue":"2","author":[{"family":"Badia Corbella","given":"Marta"},{"family":"Sánchez-Guijo Acevedo","given":"Fernando"}],"issued":{"date-parts":[["2010"]]}},"locator":"76","label":"page"}],"schema":"https://github.com/citation-style-language/schema/raw/master/csl-citation.json"} </w:instrText>
      </w:r>
      <w:r w:rsidR="00B22ACC" w:rsidRPr="002C3286">
        <w:rPr>
          <w:bCs/>
          <w:sz w:val="24"/>
          <w:szCs w:val="24"/>
          <w:lang w:val="en-US"/>
        </w:rPr>
        <w:fldChar w:fldCharType="separate"/>
      </w:r>
      <w:r w:rsidR="00F72A1F" w:rsidRPr="00F72A1F">
        <w:rPr>
          <w:rFonts w:ascii="Calibri" w:hAnsi="Calibri" w:cs="Times New Roman"/>
          <w:sz w:val="24"/>
          <w:szCs w:val="24"/>
        </w:rPr>
        <w:t>(Badia Corbella and Sánchez-Guijo Acevedo 76)</w:t>
      </w:r>
      <w:r w:rsidR="00B22ACC" w:rsidRPr="002C3286">
        <w:rPr>
          <w:bCs/>
          <w:sz w:val="24"/>
          <w:szCs w:val="24"/>
          <w:lang w:val="en-US"/>
        </w:rPr>
        <w:fldChar w:fldCharType="end"/>
      </w:r>
      <w:r w:rsidR="00BC7FDD" w:rsidRPr="002C3286">
        <w:rPr>
          <w:bCs/>
          <w:sz w:val="24"/>
          <w:szCs w:val="24"/>
          <w:lang w:val="en-US"/>
        </w:rPr>
        <w:t>.</w:t>
      </w:r>
      <w:r w:rsidR="00CF67BC">
        <w:rPr>
          <w:bCs/>
          <w:sz w:val="24"/>
          <w:szCs w:val="24"/>
          <w:lang w:val="en-US"/>
        </w:rPr>
        <w:t xml:space="preserve"> This is especially true for the above mentioned films, in which the majority of scenes focus on the extraordinariness of the visual art being performed by someone with a visual impairment.  </w:t>
      </w:r>
      <w:r w:rsidR="00BC7FDD" w:rsidRPr="002C3286">
        <w:rPr>
          <w:bCs/>
          <w:sz w:val="24"/>
          <w:szCs w:val="24"/>
          <w:lang w:val="en-US"/>
        </w:rPr>
        <w:t xml:space="preserve"> </w:t>
      </w:r>
    </w:p>
    <w:p w14:paraId="3E865724" w14:textId="77777777" w:rsidR="00CF67BC" w:rsidRDefault="00CF67BC" w:rsidP="00FF1859">
      <w:pPr>
        <w:spacing w:after="0" w:line="480" w:lineRule="auto"/>
        <w:jc w:val="both"/>
        <w:rPr>
          <w:bCs/>
          <w:sz w:val="24"/>
          <w:szCs w:val="24"/>
          <w:lang w:val="en-US"/>
        </w:rPr>
      </w:pPr>
    </w:p>
    <w:p w14:paraId="4CCB2C60" w14:textId="6DE542E5" w:rsidR="00BC7FDD" w:rsidRPr="002C3286" w:rsidRDefault="00BC7FDD" w:rsidP="00FF1859">
      <w:pPr>
        <w:spacing w:after="0" w:line="480" w:lineRule="auto"/>
        <w:jc w:val="both"/>
        <w:rPr>
          <w:sz w:val="24"/>
          <w:szCs w:val="24"/>
          <w:lang w:val="en-US"/>
        </w:rPr>
      </w:pPr>
      <w:r w:rsidRPr="002C3286">
        <w:rPr>
          <w:bCs/>
          <w:sz w:val="24"/>
          <w:szCs w:val="24"/>
          <w:lang w:val="en-US"/>
        </w:rPr>
        <w:t>Th</w:t>
      </w:r>
      <w:r w:rsidR="00CF67BC">
        <w:rPr>
          <w:bCs/>
          <w:sz w:val="24"/>
          <w:szCs w:val="24"/>
          <w:lang w:val="en-US"/>
        </w:rPr>
        <w:t xml:space="preserve">is </w:t>
      </w:r>
      <w:r w:rsidR="007D22CB" w:rsidRPr="002C3286">
        <w:rPr>
          <w:bCs/>
          <w:sz w:val="24"/>
          <w:szCs w:val="24"/>
          <w:lang w:val="en-US"/>
        </w:rPr>
        <w:t>broad</w:t>
      </w:r>
      <w:r w:rsidRPr="002C3286">
        <w:rPr>
          <w:bCs/>
          <w:sz w:val="24"/>
          <w:szCs w:val="24"/>
          <w:lang w:val="en-US"/>
        </w:rPr>
        <w:t xml:space="preserve"> lack of the ordinary </w:t>
      </w:r>
      <w:r w:rsidR="007D22CB">
        <w:rPr>
          <w:bCs/>
          <w:sz w:val="24"/>
          <w:szCs w:val="24"/>
          <w:lang w:val="en-US"/>
        </w:rPr>
        <w:t>i</w:t>
      </w:r>
      <w:r w:rsidR="00CF67BC">
        <w:rPr>
          <w:bCs/>
          <w:sz w:val="24"/>
          <w:szCs w:val="24"/>
          <w:lang w:val="en-US"/>
        </w:rPr>
        <w:t>n stories featuring blind characters</w:t>
      </w:r>
      <w:r w:rsidRPr="002C3286">
        <w:rPr>
          <w:bCs/>
          <w:sz w:val="24"/>
          <w:szCs w:val="24"/>
          <w:lang w:val="en-US"/>
        </w:rPr>
        <w:t xml:space="preserve"> is summed up by blind therapist Tasha </w:t>
      </w:r>
      <w:proofErr w:type="spellStart"/>
      <w:r w:rsidRPr="002C3286">
        <w:rPr>
          <w:bCs/>
          <w:sz w:val="24"/>
          <w:szCs w:val="24"/>
          <w:lang w:val="en-US"/>
        </w:rPr>
        <w:t>Chemel</w:t>
      </w:r>
      <w:proofErr w:type="spellEnd"/>
      <w:r w:rsidR="00F72A1F">
        <w:rPr>
          <w:bCs/>
          <w:sz w:val="24"/>
          <w:szCs w:val="24"/>
          <w:lang w:val="en-US"/>
        </w:rPr>
        <w:fldChar w:fldCharType="begin"/>
      </w:r>
      <w:r w:rsidR="00467EC1">
        <w:rPr>
          <w:bCs/>
          <w:sz w:val="24"/>
          <w:szCs w:val="24"/>
          <w:lang w:val="en-US"/>
        </w:rPr>
        <w:instrText xml:space="preserve"> ADDIN ZOTERO_ITEM CSL_CITATION {"citationID":"OIiHPo55","properties":{"formattedCitation":"","plainCitation":""},"citationItems":[{"id":506,"uris":["http://zotero.org/users/3297200/items/V4BEPIIC"],"uri":["http://zotero.org/users/3297200/items/V4BEPIIC"],"itemData":{"id":506,"type":"webpage","title":"In Search Of the Ordinary","URL":"http://blindnessandarts.com/papers/TashaChemel2.htm","author":[{"family":"Chemel","given":"Tasha"}],"accessed":{"date-parts":[["2017",4,10]]}},"suppress-author":true}],"schema":"https://github.com/citation-style-language/schema/raw/master/csl-citation.json"} </w:instrText>
      </w:r>
      <w:r w:rsidR="00F72A1F">
        <w:rPr>
          <w:bCs/>
          <w:sz w:val="24"/>
          <w:szCs w:val="24"/>
          <w:lang w:val="en-US"/>
        </w:rPr>
        <w:fldChar w:fldCharType="end"/>
      </w:r>
      <w:r w:rsidRPr="002C3286">
        <w:rPr>
          <w:bCs/>
          <w:sz w:val="24"/>
          <w:szCs w:val="24"/>
          <w:lang w:val="en-US"/>
        </w:rPr>
        <w:t>,</w:t>
      </w:r>
      <w:r w:rsidR="00B22ACC" w:rsidRPr="002C3286">
        <w:rPr>
          <w:rStyle w:val="FootnoteReference"/>
          <w:bCs/>
          <w:sz w:val="24"/>
          <w:szCs w:val="24"/>
          <w:lang w:val="en-US"/>
        </w:rPr>
        <w:footnoteReference w:id="2"/>
      </w:r>
      <w:r w:rsidRPr="002C3286">
        <w:rPr>
          <w:bCs/>
          <w:sz w:val="24"/>
          <w:szCs w:val="24"/>
          <w:lang w:val="en-US"/>
        </w:rPr>
        <w:t xml:space="preserve"> who argues that “instead of focusing on the ordinary, society chooses the extraordinary in blind people, imposing on them a need to overcome, to inspire and stand as shining examples of the extraordinary power of the human spirit”.</w:t>
      </w:r>
      <w:r w:rsidR="00CF67BC">
        <w:rPr>
          <w:bCs/>
          <w:sz w:val="24"/>
          <w:szCs w:val="24"/>
          <w:lang w:val="en-US"/>
        </w:rPr>
        <w:t xml:space="preserve"> Sarc</w:t>
      </w:r>
      <w:r w:rsidR="00EE3A7D">
        <w:rPr>
          <w:bCs/>
          <w:sz w:val="24"/>
          <w:szCs w:val="24"/>
          <w:lang w:val="en-US"/>
        </w:rPr>
        <w:t xml:space="preserve">astically </w:t>
      </w:r>
      <w:r w:rsidR="00EE3A7D">
        <w:rPr>
          <w:bCs/>
          <w:sz w:val="24"/>
          <w:szCs w:val="24"/>
          <w:lang w:val="en-US"/>
        </w:rPr>
        <w:lastRenderedPageBreak/>
        <w:t xml:space="preserve">labelling this approach to representation as </w:t>
      </w:r>
      <w:r w:rsidR="00EE3A7D" w:rsidRPr="002C3286">
        <w:rPr>
          <w:bCs/>
          <w:sz w:val="24"/>
          <w:szCs w:val="24"/>
          <w:lang w:val="en-US"/>
        </w:rPr>
        <w:t>“inspirational porn”</w:t>
      </w:r>
      <w:r w:rsidR="00EE3A7D">
        <w:rPr>
          <w:bCs/>
          <w:sz w:val="24"/>
          <w:szCs w:val="24"/>
          <w:lang w:val="en-US"/>
        </w:rPr>
        <w:t xml:space="preserve">, </w:t>
      </w:r>
      <w:r w:rsidRPr="002C3286">
        <w:rPr>
          <w:bCs/>
          <w:sz w:val="24"/>
          <w:szCs w:val="24"/>
          <w:lang w:val="en-US"/>
        </w:rPr>
        <w:t>Stella Young</w:t>
      </w:r>
      <w:r w:rsidR="00F72A1F">
        <w:rPr>
          <w:bCs/>
          <w:sz w:val="24"/>
          <w:szCs w:val="24"/>
          <w:lang w:val="en-US"/>
        </w:rPr>
        <w:fldChar w:fldCharType="begin"/>
      </w:r>
      <w:r w:rsidR="00F72A1F">
        <w:rPr>
          <w:bCs/>
          <w:sz w:val="24"/>
          <w:szCs w:val="24"/>
          <w:lang w:val="en-US"/>
        </w:rPr>
        <w:instrText xml:space="preserve"> ADDIN ZOTERO_ITEM CSL_CITATION {"citationID":"RNv7lfcI","properties":{"formattedCitation":"","plainCitation":""},"citationItems":[{"id":683,"uris":["http://zotero.org/users/3297200/items/TCB2749H"],"uri":["http://zotero.org/users/3297200/items/TCB2749H"],"itemData":{"id":683,"type":"speech","title":"I'm Not Your Inspiration, Thank You Very Much","publisher-place":"TEDxSydney","event":"TED talk","event-place":"TEDxSydney","URL":"https://www.ted.com/talks/stella_young_i_m_not_your_inspiration_thank_you_very_much?language=en","author":[{"family":"Young","given":"Stella"}],"issued":{"date-parts":[["2014"]]},"accessed":{"date-parts":[["2017",12,5]]}},"suppress-author":true}],"schema":"https://github.com/citation-style-language/schema/raw/master/csl-citation.json"} </w:instrText>
      </w:r>
      <w:r w:rsidR="00F72A1F">
        <w:rPr>
          <w:bCs/>
          <w:sz w:val="24"/>
          <w:szCs w:val="24"/>
          <w:lang w:val="en-US"/>
        </w:rPr>
        <w:fldChar w:fldCharType="end"/>
      </w:r>
      <w:r w:rsidR="00B22ACC" w:rsidRPr="002C3286">
        <w:rPr>
          <w:rStyle w:val="FootnoteReference"/>
          <w:bCs/>
          <w:sz w:val="24"/>
          <w:szCs w:val="24"/>
          <w:lang w:val="en-US"/>
        </w:rPr>
        <w:footnoteReference w:id="3"/>
      </w:r>
      <w:r w:rsidR="00EE3A7D">
        <w:rPr>
          <w:bCs/>
          <w:sz w:val="24"/>
          <w:szCs w:val="24"/>
          <w:lang w:val="en-US"/>
        </w:rPr>
        <w:t xml:space="preserve"> sets the record straight by explaining that </w:t>
      </w:r>
      <w:r w:rsidRPr="002C3286">
        <w:rPr>
          <w:bCs/>
          <w:sz w:val="24"/>
          <w:szCs w:val="24"/>
          <w:lang w:val="en-US"/>
        </w:rPr>
        <w:t>“disabled people don’t do anything out of the ordinary, they just use their bodies to the best of their capacities”. Young’s statement calls for non-disabled people to look beyond what they deem extraordinary, and instead consider the ordinary lives of disabled people from their own everyday perspective.</w:t>
      </w:r>
      <w:r w:rsidR="00CF67BC">
        <w:rPr>
          <w:bCs/>
          <w:sz w:val="24"/>
          <w:szCs w:val="24"/>
          <w:lang w:val="en-US"/>
        </w:rPr>
        <w:t xml:space="preserve"> In the same vein, d</w:t>
      </w:r>
      <w:r w:rsidRPr="002C3286">
        <w:rPr>
          <w:bCs/>
          <w:sz w:val="24"/>
          <w:szCs w:val="24"/>
          <w:lang w:val="en-US"/>
        </w:rPr>
        <w:t xml:space="preserve">isability scholars </w:t>
      </w:r>
      <w:r w:rsidR="00B22ACC" w:rsidRPr="002C3286">
        <w:rPr>
          <w:bCs/>
          <w:sz w:val="24"/>
          <w:szCs w:val="24"/>
          <w:lang w:val="en-US"/>
        </w:rPr>
        <w:fldChar w:fldCharType="begin"/>
      </w:r>
      <w:r w:rsidR="00B9696F">
        <w:rPr>
          <w:bCs/>
          <w:sz w:val="24"/>
          <w:szCs w:val="24"/>
          <w:lang w:val="en-US"/>
        </w:rPr>
        <w:instrText xml:space="preserve"> ADDIN ZOTERO_ITEM CSL_CITATION {"citationID":"lFmyYErm","properties":{"formattedCitation":"{\\rtf (for example, Schillmeier, \\uc0\\u8220{}Dis/Abling Practices\\uc0\\u8221{}; Zhang and Haller)}","plainCitation":"(for example, Schillmeier, “Dis/Abling Practices”; Zhang and Haller)"},"citationItems":[{"id":518,"uris":["http://zotero.org/users/3297200/items/W7UZI9BG"],"uri":["http://zotero.org/users/3297200/items/W7UZI9BG"],"itemData":{"id":518,"type":"article-journal","title":"Dis/Abling Practices: Rethinking Disability","container-title":"Human Affairs","page":"195–208","volume":"17","issue":"2","ISSN":"1337-401X, 1210-3055","note":"https://doi.org/10.2478/v10023-007-0017-6","shortTitle":"Dis/Abling Practices","author":[{"family":"Schillmeier","given":"Michael"}],"issued":{"date-parts":[["2007",1,1]]}},"label":"page","prefix":"for example,"},{"id":517,"uris":["http://zotero.org/users/3297200/items/97D7G7UT"],"uri":["http://zotero.org/users/3297200/items/97D7G7UT"],"itemData":{"id":517,"type":"article-journal","title":"Consuming Image: How Mass Media Impact the Identity of People with Disabilities","container-title":"Communication Quarterly","page":"319-334","volume":"61","issue":"3","note":"https://doi.org/10.1080/01463373.2013.776988","shortTitle":"Consuming Image","language":"en","author":[{"family":"Zhang","given":"Lingling"},{"family":"Haller","given":"Beth"}],"issued":{"date-parts":[["2013",7]]}},"label":"page"}],"schema":"https://github.com/citation-style-language/schema/raw/master/csl-citation.json"} </w:instrText>
      </w:r>
      <w:r w:rsidR="00B22ACC" w:rsidRPr="002C3286">
        <w:rPr>
          <w:bCs/>
          <w:sz w:val="24"/>
          <w:szCs w:val="24"/>
          <w:lang w:val="en-US"/>
        </w:rPr>
        <w:fldChar w:fldCharType="separate"/>
      </w:r>
      <w:r w:rsidR="00F72A1F" w:rsidRPr="00F72A1F">
        <w:rPr>
          <w:rFonts w:ascii="Calibri" w:hAnsi="Calibri" w:cs="Times New Roman"/>
          <w:sz w:val="24"/>
          <w:szCs w:val="24"/>
        </w:rPr>
        <w:t>(for example, Schillmeier, “Dis/Abling Practices”; Zhang and Haller)</w:t>
      </w:r>
      <w:r w:rsidR="00B22ACC" w:rsidRPr="002C3286">
        <w:rPr>
          <w:bCs/>
          <w:sz w:val="24"/>
          <w:szCs w:val="24"/>
          <w:lang w:val="en-US"/>
        </w:rPr>
        <w:fldChar w:fldCharType="end"/>
      </w:r>
      <w:r w:rsidRPr="002C3286">
        <w:rPr>
          <w:bCs/>
          <w:sz w:val="24"/>
          <w:szCs w:val="24"/>
          <w:lang w:val="en-US"/>
        </w:rPr>
        <w:t xml:space="preserve"> suggest portraying disability through the ordinary as a possible corrective to ‘</w:t>
      </w:r>
      <w:proofErr w:type="spellStart"/>
      <w:r w:rsidRPr="002C3286">
        <w:rPr>
          <w:bCs/>
          <w:sz w:val="24"/>
          <w:szCs w:val="24"/>
          <w:lang w:val="en-US"/>
        </w:rPr>
        <w:t>othering</w:t>
      </w:r>
      <w:proofErr w:type="spellEnd"/>
      <w:r w:rsidRPr="002C3286">
        <w:rPr>
          <w:bCs/>
          <w:sz w:val="24"/>
          <w:szCs w:val="24"/>
          <w:lang w:val="en-US"/>
        </w:rPr>
        <w:t>’ stereotypes.</w:t>
      </w:r>
    </w:p>
    <w:p w14:paraId="5F5D0C92" w14:textId="77777777" w:rsidR="00EE3A7D" w:rsidRDefault="00EE3A7D" w:rsidP="00FF1859">
      <w:pPr>
        <w:spacing w:after="0" w:line="480" w:lineRule="auto"/>
        <w:jc w:val="both"/>
        <w:rPr>
          <w:sz w:val="24"/>
          <w:szCs w:val="24"/>
          <w:lang w:val="en-US"/>
        </w:rPr>
      </w:pPr>
    </w:p>
    <w:p w14:paraId="59310A56" w14:textId="6BDA3164" w:rsidR="00A12F26" w:rsidRDefault="00BC7FDD" w:rsidP="00FF1859">
      <w:pPr>
        <w:spacing w:after="0" w:line="480" w:lineRule="auto"/>
        <w:jc w:val="both"/>
        <w:rPr>
          <w:sz w:val="24"/>
          <w:szCs w:val="24"/>
          <w:lang w:val="en-US"/>
        </w:rPr>
      </w:pPr>
      <w:r w:rsidRPr="002C3286">
        <w:rPr>
          <w:sz w:val="24"/>
          <w:szCs w:val="24"/>
          <w:lang w:val="en-US"/>
        </w:rPr>
        <w:t>This focus on ordinary experience from the character’s perspective within an everyday context in which the disability is neither foregrounded nor ‘</w:t>
      </w:r>
      <w:proofErr w:type="spellStart"/>
      <w:r w:rsidRPr="002C3286">
        <w:rPr>
          <w:sz w:val="24"/>
          <w:szCs w:val="24"/>
          <w:lang w:val="en-US"/>
        </w:rPr>
        <w:t>backgrounded</w:t>
      </w:r>
      <w:proofErr w:type="spellEnd"/>
      <w:r w:rsidRPr="002C3286">
        <w:rPr>
          <w:sz w:val="24"/>
          <w:szCs w:val="24"/>
          <w:lang w:val="en-US"/>
        </w:rPr>
        <w:t xml:space="preserve">’, is </w:t>
      </w:r>
      <w:r w:rsidR="00526D32">
        <w:rPr>
          <w:sz w:val="24"/>
          <w:szCs w:val="24"/>
          <w:lang w:val="en-US"/>
        </w:rPr>
        <w:t xml:space="preserve">a major </w:t>
      </w:r>
      <w:r w:rsidRPr="002C3286">
        <w:rPr>
          <w:sz w:val="24"/>
          <w:szCs w:val="24"/>
          <w:lang w:val="en-US"/>
        </w:rPr>
        <w:t xml:space="preserve">strategy for </w:t>
      </w:r>
      <w:r w:rsidR="00526D32">
        <w:rPr>
          <w:sz w:val="24"/>
          <w:szCs w:val="24"/>
          <w:lang w:val="en-US"/>
        </w:rPr>
        <w:t xml:space="preserve">preventing the formation of the </w:t>
      </w:r>
      <w:proofErr w:type="spellStart"/>
      <w:r w:rsidR="00526D32">
        <w:rPr>
          <w:sz w:val="24"/>
          <w:szCs w:val="24"/>
          <w:lang w:val="en-US"/>
        </w:rPr>
        <w:t>supercrip</w:t>
      </w:r>
      <w:proofErr w:type="spellEnd"/>
      <w:r w:rsidR="00526D32">
        <w:rPr>
          <w:sz w:val="24"/>
          <w:szCs w:val="24"/>
          <w:lang w:val="en-US"/>
        </w:rPr>
        <w:t xml:space="preserve"> </w:t>
      </w:r>
      <w:r w:rsidRPr="002C3286">
        <w:rPr>
          <w:sz w:val="24"/>
          <w:szCs w:val="24"/>
          <w:lang w:val="en-US"/>
        </w:rPr>
        <w:t>stereotype</w:t>
      </w:r>
      <w:r w:rsidR="008A2B84">
        <w:rPr>
          <w:sz w:val="24"/>
          <w:szCs w:val="24"/>
          <w:lang w:val="en-US"/>
        </w:rPr>
        <w:t xml:space="preserve"> in general</w:t>
      </w:r>
      <w:r w:rsidRPr="002C3286">
        <w:rPr>
          <w:sz w:val="24"/>
          <w:szCs w:val="24"/>
          <w:lang w:val="en-US"/>
        </w:rPr>
        <w:t>.</w:t>
      </w:r>
      <w:r w:rsidR="00A12F26">
        <w:rPr>
          <w:sz w:val="24"/>
          <w:szCs w:val="24"/>
          <w:lang w:val="en-US"/>
        </w:rPr>
        <w:t xml:space="preserve"> However, t</w:t>
      </w:r>
      <w:r w:rsidRPr="002C3286">
        <w:rPr>
          <w:sz w:val="24"/>
          <w:szCs w:val="24"/>
          <w:lang w:val="en-US"/>
        </w:rPr>
        <w:t xml:space="preserve">he concept of the </w:t>
      </w:r>
      <w:r w:rsidR="00A12F26">
        <w:rPr>
          <w:sz w:val="24"/>
          <w:szCs w:val="24"/>
          <w:lang w:val="en-US"/>
        </w:rPr>
        <w:t>‘</w:t>
      </w:r>
      <w:r w:rsidRPr="002C3286">
        <w:rPr>
          <w:sz w:val="24"/>
          <w:szCs w:val="24"/>
          <w:lang w:val="en-US"/>
        </w:rPr>
        <w:t>everyday</w:t>
      </w:r>
      <w:r w:rsidR="00A12F26">
        <w:rPr>
          <w:sz w:val="24"/>
          <w:szCs w:val="24"/>
          <w:lang w:val="en-US"/>
        </w:rPr>
        <w:t>’</w:t>
      </w:r>
      <w:r w:rsidR="00A12F26" w:rsidRPr="002C3286">
        <w:rPr>
          <w:rStyle w:val="FootnoteReference"/>
          <w:sz w:val="24"/>
          <w:szCs w:val="24"/>
          <w:lang w:val="en-US"/>
        </w:rPr>
        <w:footnoteReference w:id="4"/>
      </w:r>
      <w:r w:rsidR="00A12F26" w:rsidRPr="002C3286">
        <w:rPr>
          <w:sz w:val="24"/>
          <w:szCs w:val="24"/>
          <w:lang w:val="en-US"/>
        </w:rPr>
        <w:t xml:space="preserve"> </w:t>
      </w:r>
      <w:r w:rsidRPr="002C3286">
        <w:rPr>
          <w:sz w:val="24"/>
          <w:szCs w:val="24"/>
          <w:lang w:val="en-US"/>
        </w:rPr>
        <w:t xml:space="preserve"> is complex and slippery. </w:t>
      </w:r>
      <w:r w:rsidR="00A12F26">
        <w:rPr>
          <w:sz w:val="24"/>
          <w:szCs w:val="24"/>
          <w:lang w:val="en-US"/>
        </w:rPr>
        <w:t>I</w:t>
      </w:r>
      <w:r w:rsidRPr="002C3286">
        <w:rPr>
          <w:sz w:val="24"/>
          <w:szCs w:val="24"/>
          <w:lang w:val="en-US"/>
        </w:rPr>
        <w:t>nstead of searching for a definition,</w:t>
      </w:r>
      <w:r w:rsidR="0078263C">
        <w:rPr>
          <w:sz w:val="24"/>
          <w:szCs w:val="24"/>
          <w:lang w:val="en-US"/>
        </w:rPr>
        <w:t xml:space="preserve"> Ben Highmore</w:t>
      </w:r>
      <w:r w:rsidR="00467EC1">
        <w:rPr>
          <w:sz w:val="24"/>
          <w:szCs w:val="24"/>
          <w:lang w:val="en-US"/>
        </w:rPr>
        <w:t xml:space="preserve"> </w:t>
      </w:r>
      <w:r w:rsidR="00467EC1">
        <w:rPr>
          <w:sz w:val="24"/>
          <w:szCs w:val="24"/>
          <w:lang w:val="en-US"/>
        </w:rPr>
        <w:fldChar w:fldCharType="begin"/>
      </w:r>
      <w:r w:rsidR="00A507F6">
        <w:rPr>
          <w:sz w:val="24"/>
          <w:szCs w:val="24"/>
          <w:lang w:val="en-US"/>
        </w:rPr>
        <w:instrText xml:space="preserve"> ADDIN ZOTERO_ITEM CSL_CITATION {"citationID":"RtwJvIyz","properties":{"formattedCitation":"{\\rtf ({\\i{}Ordinary Lives} 2)}","plainCitation":"(Ordinary Lives 2)"},"citationItems":[{"id":508,"uris":["http://zotero.org/users/3297200/items/7WN7WH9D"],"uri":["http://zotero.org/users/3297200/items/7WN7WH9D"],"itemData":{"id":508,"type":"book","title":"Ordinary Lives: Studies in the Everyday","publisher":"Routledge","publisher-place":"London","number-of-pages":"208","event-place":"London","abstract":"This new study from Ben Highmore looks at the seemingly banal world of objects, work, daily media, and food, and finds there a scintillating array of passionate experience. Through a series of case studies, and building on his previous work on the everyday, Highmore examines our relationship to familiar objects (a favourite chair), repetitive work (housework, typing), media (distracted television viewing and radio listening) and food (specifically the food of multicultural Britain). A chair allows him to consider the history of flat-pack furniture as well as the lively presence of inorganic ‘stuff’ in our daily lives. Distracted television watching and radio listening becomes one of the preconditions for experiencing wonder through the media.   Ordinary Lives links the concrete study of routine existence to theoretical reflection on everyday life. The book discusses philosophers such as Jacques Rancière, William James and David Hume and combines them with autobiographical testimonies, historical research and the analysis of popular culture to investigate the minutiae of day-to-day life. Highmore argues that aesthetic experience is embedded in the mundane sensory world of everyday life. He asks the reader to reconsider the negative associations of habit and routine, focusing specifically on the intrinsic ambiguity of habit (habit, we find out, is both rigid and adaptive). Rather than ask ‘what does everyday life mean?’ this book asks ‘what does everyday life feel like and how do our sensual, emotional and temporal experiences interconnect and intersect?’  Ordinary Lives is an accessible, animated and engaging book that is ideally suited to both students and researchers working in cultural studies, media and communication and sociology.","URL":"https://doi.org/10.4324/9780203842379","ISBN":"978-0-415-46187-0","shortTitle":"Ordinary Lives","language":"English","author":[{"family":"Highmore","given":"Ben"}],"issued":{"date-parts":[["2011"]]}},"locator":"2","suppress-author":true}],"schema":"https://github.com/citation-style-language/schema/raw/master/csl-citation.json"} </w:instrText>
      </w:r>
      <w:r w:rsidR="00467EC1">
        <w:rPr>
          <w:sz w:val="24"/>
          <w:szCs w:val="24"/>
          <w:lang w:val="en-US"/>
        </w:rPr>
        <w:fldChar w:fldCharType="separate"/>
      </w:r>
      <w:r w:rsidR="00467EC1" w:rsidRPr="00467EC1">
        <w:rPr>
          <w:rFonts w:ascii="Calibri" w:hAnsi="Calibri" w:cs="Times New Roman"/>
          <w:sz w:val="24"/>
          <w:szCs w:val="24"/>
        </w:rPr>
        <w:t>(</w:t>
      </w:r>
      <w:r w:rsidR="00467EC1" w:rsidRPr="00467EC1">
        <w:rPr>
          <w:rFonts w:ascii="Calibri" w:hAnsi="Calibri" w:cs="Times New Roman"/>
          <w:i/>
          <w:iCs/>
          <w:sz w:val="24"/>
          <w:szCs w:val="24"/>
        </w:rPr>
        <w:t>Ordinary Lives</w:t>
      </w:r>
      <w:r w:rsidR="00467EC1" w:rsidRPr="00467EC1">
        <w:rPr>
          <w:rFonts w:ascii="Calibri" w:hAnsi="Calibri" w:cs="Times New Roman"/>
          <w:sz w:val="24"/>
          <w:szCs w:val="24"/>
        </w:rPr>
        <w:t xml:space="preserve"> 2)</w:t>
      </w:r>
      <w:r w:rsidR="00467EC1">
        <w:rPr>
          <w:sz w:val="24"/>
          <w:szCs w:val="24"/>
          <w:lang w:val="en-US"/>
        </w:rPr>
        <w:fldChar w:fldCharType="end"/>
      </w:r>
      <w:r w:rsidR="00467EC1">
        <w:rPr>
          <w:sz w:val="24"/>
          <w:szCs w:val="24"/>
          <w:lang w:val="en-US"/>
        </w:rPr>
        <w:t xml:space="preserve"> </w:t>
      </w:r>
      <w:r w:rsidR="0078263C">
        <w:rPr>
          <w:sz w:val="24"/>
          <w:szCs w:val="24"/>
          <w:lang w:val="en-US"/>
        </w:rPr>
        <w:t xml:space="preserve">argues that </w:t>
      </w:r>
      <w:r w:rsidRPr="002C3286">
        <w:rPr>
          <w:sz w:val="24"/>
          <w:szCs w:val="24"/>
          <w:lang w:val="en-US"/>
        </w:rPr>
        <w:t>it is more useful to explore its</w:t>
      </w:r>
      <w:r w:rsidR="00034619">
        <w:rPr>
          <w:sz w:val="24"/>
          <w:szCs w:val="24"/>
          <w:lang w:val="en-US"/>
        </w:rPr>
        <w:t xml:space="preserve"> diverse</w:t>
      </w:r>
      <w:r w:rsidRPr="002C3286">
        <w:rPr>
          <w:sz w:val="24"/>
          <w:szCs w:val="24"/>
          <w:lang w:val="en-US"/>
        </w:rPr>
        <w:t xml:space="preserve"> “grammar, its patterns of association, its form of connection and disconnection”.</w:t>
      </w:r>
      <w:r w:rsidR="0078263C">
        <w:rPr>
          <w:sz w:val="24"/>
          <w:szCs w:val="24"/>
          <w:lang w:val="en-US"/>
        </w:rPr>
        <w:t xml:space="preserve"> Kathleen Stewart adds that t</w:t>
      </w:r>
      <w:r w:rsidRPr="002C3286">
        <w:rPr>
          <w:sz w:val="24"/>
          <w:szCs w:val="24"/>
          <w:lang w:val="en-US"/>
        </w:rPr>
        <w:t>he everyday is inherently ambiguous, multi-layered, multi-rhythmic, heterarchical and elusive</w:t>
      </w:r>
      <w:r w:rsidR="00467EC1">
        <w:rPr>
          <w:sz w:val="24"/>
          <w:szCs w:val="24"/>
          <w:lang w:val="en-US"/>
        </w:rPr>
        <w:t xml:space="preserve"> </w:t>
      </w:r>
      <w:r w:rsidR="00467EC1">
        <w:rPr>
          <w:sz w:val="24"/>
          <w:szCs w:val="24"/>
          <w:lang w:val="en-US"/>
        </w:rPr>
        <w:fldChar w:fldCharType="begin"/>
      </w:r>
      <w:r w:rsidR="00A507F6">
        <w:rPr>
          <w:sz w:val="24"/>
          <w:szCs w:val="24"/>
          <w:lang w:val="en-US"/>
        </w:rPr>
        <w:instrText xml:space="preserve"> ADDIN ZOTERO_ITEM CSL_CITATION {"citationID":"9rZKSOga","properties":{"formattedCitation":"{\\rtf (2\\uc0\\u8211{}5)}","plainCitation":"(2–5)"},"citationItems":[{"id":550,"uris":["http://zotero.org/users/3297200/items/VTWMBZVA"],"uri":["http://zotero.org/users/3297200/items/VTWMBZVA"],"itemData":{"id":550,"type":"book","title":"Ordinary Affects","publisher":"Duke University Press","publisher-place":"Durham","number-of-pages":"133","event-place":"Durham","URL":"https://doi.org/10.1215/9780822390404-001","ISBN":"978-0-8223-4088-1","call-number":"HM1027.U6 S74 2007","note":"OCLC: ocm86109884","author":[{"family":"Stewart","given":"Kathleen"}],"issued":{"date-parts":[["2007"]]}},"locator":"2-5","suppress-author":true}],"schema":"https://github.com/citation-style-language/schema/raw/master/csl-citation.json"} </w:instrText>
      </w:r>
      <w:r w:rsidR="00467EC1">
        <w:rPr>
          <w:sz w:val="24"/>
          <w:szCs w:val="24"/>
          <w:lang w:val="en-US"/>
        </w:rPr>
        <w:fldChar w:fldCharType="separate"/>
      </w:r>
      <w:r w:rsidR="00467EC1" w:rsidRPr="00467EC1">
        <w:rPr>
          <w:rFonts w:ascii="Calibri" w:hAnsi="Calibri" w:cs="Times New Roman"/>
          <w:sz w:val="24"/>
          <w:szCs w:val="24"/>
        </w:rPr>
        <w:t>(2–5)</w:t>
      </w:r>
      <w:r w:rsidR="00467EC1">
        <w:rPr>
          <w:sz w:val="24"/>
          <w:szCs w:val="24"/>
          <w:lang w:val="en-US"/>
        </w:rPr>
        <w:fldChar w:fldCharType="end"/>
      </w:r>
      <w:r w:rsidR="00341C6A">
        <w:rPr>
          <w:sz w:val="24"/>
          <w:szCs w:val="24"/>
          <w:lang w:val="en-US"/>
        </w:rPr>
        <w:t>.</w:t>
      </w:r>
      <w:r w:rsidR="00E12F96">
        <w:rPr>
          <w:sz w:val="24"/>
          <w:szCs w:val="24"/>
          <w:lang w:val="en-US"/>
        </w:rPr>
        <w:t xml:space="preserve"> This indeterminate plurality requires corresponding techniques in narrative representation, which ha</w:t>
      </w:r>
      <w:r w:rsidR="008A2B84">
        <w:rPr>
          <w:sz w:val="24"/>
          <w:szCs w:val="24"/>
          <w:lang w:val="en-US"/>
        </w:rPr>
        <w:t>ve</w:t>
      </w:r>
      <w:r w:rsidR="00E12F96">
        <w:rPr>
          <w:sz w:val="24"/>
          <w:szCs w:val="24"/>
          <w:lang w:val="en-US"/>
        </w:rPr>
        <w:t xml:space="preserve"> the potential to </w:t>
      </w:r>
      <w:r w:rsidRPr="002C3286">
        <w:rPr>
          <w:sz w:val="24"/>
          <w:szCs w:val="24"/>
          <w:lang w:val="en-US"/>
        </w:rPr>
        <w:t>maintain</w:t>
      </w:r>
      <w:r w:rsidR="00E12F96">
        <w:rPr>
          <w:sz w:val="24"/>
          <w:szCs w:val="24"/>
          <w:lang w:val="en-US"/>
        </w:rPr>
        <w:t xml:space="preserve"> </w:t>
      </w:r>
      <w:r w:rsidRPr="002C3286">
        <w:rPr>
          <w:sz w:val="24"/>
          <w:szCs w:val="24"/>
          <w:lang w:val="en-US"/>
        </w:rPr>
        <w:t>the particularity and complexity of</w:t>
      </w:r>
      <w:r w:rsidR="00E12F96">
        <w:rPr>
          <w:sz w:val="24"/>
          <w:szCs w:val="24"/>
          <w:lang w:val="en-US"/>
        </w:rPr>
        <w:t xml:space="preserve"> blind</w:t>
      </w:r>
      <w:r w:rsidRPr="002C3286">
        <w:rPr>
          <w:sz w:val="24"/>
          <w:szCs w:val="24"/>
          <w:lang w:val="en-US"/>
        </w:rPr>
        <w:t xml:space="preserve"> characters without forcing them into</w:t>
      </w:r>
      <w:r w:rsidR="00E12F96">
        <w:rPr>
          <w:sz w:val="24"/>
          <w:szCs w:val="24"/>
          <w:lang w:val="en-US"/>
        </w:rPr>
        <w:t xml:space="preserve"> the </w:t>
      </w:r>
      <w:proofErr w:type="spellStart"/>
      <w:r w:rsidR="00E12F96">
        <w:rPr>
          <w:sz w:val="24"/>
          <w:szCs w:val="24"/>
          <w:lang w:val="en-US"/>
        </w:rPr>
        <w:t>supercrip</w:t>
      </w:r>
      <w:proofErr w:type="spellEnd"/>
      <w:r w:rsidR="00E12F96">
        <w:rPr>
          <w:sz w:val="24"/>
          <w:szCs w:val="24"/>
          <w:lang w:val="en-US"/>
        </w:rPr>
        <w:t xml:space="preserve"> </w:t>
      </w:r>
      <w:r w:rsidRPr="002C3286">
        <w:rPr>
          <w:sz w:val="24"/>
          <w:szCs w:val="24"/>
          <w:lang w:val="en-US"/>
        </w:rPr>
        <w:t>schema that operate</w:t>
      </w:r>
      <w:r w:rsidR="00E12F96">
        <w:rPr>
          <w:sz w:val="24"/>
          <w:szCs w:val="24"/>
          <w:lang w:val="en-US"/>
        </w:rPr>
        <w:t>s</w:t>
      </w:r>
      <w:r w:rsidRPr="002C3286">
        <w:rPr>
          <w:sz w:val="24"/>
          <w:szCs w:val="24"/>
          <w:lang w:val="en-US"/>
        </w:rPr>
        <w:t xml:space="preserve"> through simplified binaries.</w:t>
      </w:r>
      <w:r w:rsidR="00DF0BE3" w:rsidRPr="00DF0BE3">
        <w:rPr>
          <w:sz w:val="24"/>
          <w:szCs w:val="24"/>
          <w:lang w:val="en-US"/>
        </w:rPr>
        <w:t xml:space="preserve"> </w:t>
      </w:r>
    </w:p>
    <w:p w14:paraId="78828CFA" w14:textId="77777777" w:rsidR="00A12F26" w:rsidRDefault="00A12F26" w:rsidP="00FF1859">
      <w:pPr>
        <w:spacing w:after="0" w:line="480" w:lineRule="auto"/>
        <w:jc w:val="both"/>
        <w:rPr>
          <w:sz w:val="24"/>
          <w:szCs w:val="24"/>
          <w:lang w:val="en-US"/>
        </w:rPr>
      </w:pPr>
    </w:p>
    <w:p w14:paraId="1D417E4D" w14:textId="12CBC69C" w:rsidR="00BC7FDD" w:rsidRPr="002C3286" w:rsidRDefault="00F80842" w:rsidP="00FF1859">
      <w:pPr>
        <w:spacing w:after="0" w:line="480" w:lineRule="auto"/>
        <w:jc w:val="both"/>
        <w:rPr>
          <w:sz w:val="24"/>
          <w:szCs w:val="24"/>
          <w:lang w:val="en-US"/>
        </w:rPr>
      </w:pPr>
      <w:r w:rsidRPr="00F80842">
        <w:rPr>
          <w:sz w:val="24"/>
          <w:szCs w:val="24"/>
          <w:lang w:val="en-US"/>
        </w:rPr>
        <w:t xml:space="preserve">Michael </w:t>
      </w:r>
      <w:proofErr w:type="spellStart"/>
      <w:r w:rsidRPr="00F80842">
        <w:rPr>
          <w:sz w:val="24"/>
          <w:szCs w:val="24"/>
          <w:lang w:val="en-US"/>
        </w:rPr>
        <w:t>Taussig</w:t>
      </w:r>
      <w:proofErr w:type="spellEnd"/>
      <w:r w:rsidRPr="00F80842">
        <w:rPr>
          <w:sz w:val="24"/>
          <w:szCs w:val="24"/>
          <w:lang w:val="en-US"/>
        </w:rPr>
        <w:t xml:space="preserve"> </w:t>
      </w:r>
      <w:r w:rsidRPr="00F80842">
        <w:rPr>
          <w:sz w:val="24"/>
          <w:szCs w:val="24"/>
          <w:lang w:val="en-US"/>
        </w:rPr>
        <w:fldChar w:fldCharType="begin"/>
      </w:r>
      <w:r w:rsidRPr="00F80842">
        <w:rPr>
          <w:sz w:val="24"/>
          <w:szCs w:val="24"/>
          <w:lang w:val="en-US"/>
        </w:rPr>
        <w:instrText xml:space="preserve"> ADDIN ZOTERO_ITEM CSL_CITATION {"citationID":"eT3NqxJc","properties":{"formattedCitation":"(147)","plainCitation":"(147)"},"citationItems":[{"id":688,"uris":["http://zotero.org/users/3297200/items/8TGZV7GZ"],"uri":["http://zotero.org/users/3297200/items/8TGZV7GZ"],"itemData":{"id":688,"type":"article-journal","title":"Tactility and Distraction","container-title":"Cultural Anthropology","page":"147-153","volume":"6","issue":"2","source":"JSTOR","ISSN":"0886-7356","journalAbbreviation":"Cultural Anthropology","author":[{"family":"Taussig","given":"Michael"}],"issued":{"date-parts":[["1991"]]}},"locator":"147","label":"page","suppress-author":true}],"schema":"https://github.com/citation-style-language/schema/raw/master/csl-citation.json"} </w:instrText>
      </w:r>
      <w:r w:rsidRPr="00F80842">
        <w:rPr>
          <w:sz w:val="24"/>
          <w:szCs w:val="24"/>
          <w:lang w:val="en-US"/>
        </w:rPr>
        <w:fldChar w:fldCharType="separate"/>
      </w:r>
      <w:r w:rsidR="00F72A1F" w:rsidRPr="00F72A1F">
        <w:rPr>
          <w:rFonts w:ascii="Calibri" w:hAnsi="Calibri"/>
          <w:sz w:val="24"/>
        </w:rPr>
        <w:t>(147)</w:t>
      </w:r>
      <w:r w:rsidRPr="00F80842">
        <w:rPr>
          <w:sz w:val="24"/>
          <w:szCs w:val="24"/>
          <w:lang w:val="en-US"/>
        </w:rPr>
        <w:fldChar w:fldCharType="end"/>
      </w:r>
      <w:r w:rsidRPr="00F80842">
        <w:rPr>
          <w:sz w:val="24"/>
          <w:szCs w:val="24"/>
          <w:lang w:val="en-US"/>
        </w:rPr>
        <w:t xml:space="preserve"> suggests that acknowledging the plurality of the everyday discloses its commonality, despite one person’s everyday being different from another’s. It attributes a </w:t>
      </w:r>
      <w:r w:rsidRPr="00F80842">
        <w:rPr>
          <w:sz w:val="24"/>
          <w:szCs w:val="24"/>
          <w:lang w:val="en-US"/>
        </w:rPr>
        <w:lastRenderedPageBreak/>
        <w:t xml:space="preserve">common sense to the everyday, an ability to experience general </w:t>
      </w:r>
      <w:r w:rsidRPr="00F80842">
        <w:rPr>
          <w:i/>
          <w:sz w:val="24"/>
          <w:szCs w:val="24"/>
          <w:lang w:val="en-US"/>
        </w:rPr>
        <w:t>everydayness</w:t>
      </w:r>
      <w:r w:rsidRPr="00F80842">
        <w:rPr>
          <w:sz w:val="24"/>
          <w:szCs w:val="24"/>
          <w:lang w:val="en-US"/>
        </w:rPr>
        <w:t xml:space="preserve">, rather than a particular </w:t>
      </w:r>
      <w:r w:rsidRPr="00F80842">
        <w:rPr>
          <w:i/>
          <w:sz w:val="24"/>
          <w:szCs w:val="24"/>
          <w:lang w:val="en-US"/>
        </w:rPr>
        <w:t>everyday</w:t>
      </w:r>
      <w:r w:rsidRPr="00F80842">
        <w:rPr>
          <w:sz w:val="24"/>
          <w:szCs w:val="24"/>
          <w:lang w:val="en-US"/>
        </w:rPr>
        <w:t xml:space="preserve"> framed by a specific social, cultural, economic and indeed somatic-ability context. For this everydayness to be experienced across communities, it must be neither coherent nor fixed, singular nor totalized</w:t>
      </w:r>
      <w:r>
        <w:rPr>
          <w:sz w:val="24"/>
          <w:szCs w:val="24"/>
          <w:lang w:val="en-US"/>
        </w:rPr>
        <w:t xml:space="preserve"> in its representation</w:t>
      </w:r>
      <w:r w:rsidRPr="00F80842">
        <w:rPr>
          <w:sz w:val="24"/>
          <w:szCs w:val="24"/>
          <w:lang w:val="en-US"/>
        </w:rPr>
        <w:t>.</w:t>
      </w:r>
      <w:r>
        <w:rPr>
          <w:sz w:val="24"/>
          <w:szCs w:val="24"/>
          <w:lang w:val="en-US"/>
        </w:rPr>
        <w:t xml:space="preserve"> This paradigm is </w:t>
      </w:r>
      <w:r w:rsidR="0065791C">
        <w:rPr>
          <w:sz w:val="24"/>
          <w:szCs w:val="24"/>
          <w:lang w:val="en-US"/>
        </w:rPr>
        <w:t xml:space="preserve">critical </w:t>
      </w:r>
      <w:r>
        <w:rPr>
          <w:sz w:val="24"/>
          <w:szCs w:val="24"/>
          <w:lang w:val="en-US"/>
        </w:rPr>
        <w:t>for represent</w:t>
      </w:r>
      <w:r w:rsidR="0065791C">
        <w:rPr>
          <w:sz w:val="24"/>
          <w:szCs w:val="24"/>
          <w:lang w:val="en-US"/>
        </w:rPr>
        <w:t>ing</w:t>
      </w:r>
      <w:r>
        <w:rPr>
          <w:sz w:val="24"/>
          <w:szCs w:val="24"/>
          <w:lang w:val="en-US"/>
        </w:rPr>
        <w:t xml:space="preserve"> the creation of visual art by a blind artist in an ordinary manner</w:t>
      </w:r>
      <w:r w:rsidR="0065791C">
        <w:rPr>
          <w:sz w:val="24"/>
          <w:szCs w:val="24"/>
          <w:lang w:val="en-US"/>
        </w:rPr>
        <w:t xml:space="preserve">, thus bypassing the </w:t>
      </w:r>
      <w:proofErr w:type="spellStart"/>
      <w:r w:rsidR="0065791C">
        <w:rPr>
          <w:sz w:val="24"/>
          <w:szCs w:val="24"/>
          <w:lang w:val="en-US"/>
        </w:rPr>
        <w:t>supercrip</w:t>
      </w:r>
      <w:proofErr w:type="spellEnd"/>
      <w:r w:rsidR="0065791C">
        <w:rPr>
          <w:sz w:val="24"/>
          <w:szCs w:val="24"/>
          <w:lang w:val="en-US"/>
        </w:rPr>
        <w:t xml:space="preserve"> trope</w:t>
      </w:r>
      <w:r>
        <w:rPr>
          <w:sz w:val="24"/>
          <w:szCs w:val="24"/>
          <w:lang w:val="en-US"/>
        </w:rPr>
        <w:t>.</w:t>
      </w:r>
      <w:r w:rsidR="00DF0BE3">
        <w:rPr>
          <w:sz w:val="24"/>
          <w:szCs w:val="24"/>
          <w:lang w:val="en-US"/>
        </w:rPr>
        <w:t xml:space="preserve"> </w:t>
      </w:r>
      <w:r>
        <w:rPr>
          <w:sz w:val="24"/>
          <w:szCs w:val="24"/>
          <w:lang w:val="en-US"/>
        </w:rPr>
        <w:t>After all</w:t>
      </w:r>
      <w:r w:rsidR="0065791C">
        <w:rPr>
          <w:sz w:val="24"/>
          <w:szCs w:val="24"/>
          <w:lang w:val="en-US"/>
        </w:rPr>
        <w:t>,</w:t>
      </w:r>
      <w:r w:rsidR="005314B9">
        <w:rPr>
          <w:sz w:val="24"/>
          <w:szCs w:val="24"/>
          <w:lang w:val="en-US"/>
        </w:rPr>
        <w:t xml:space="preserve"> </w:t>
      </w:r>
      <w:r w:rsidR="00E12F96">
        <w:rPr>
          <w:sz w:val="24"/>
          <w:szCs w:val="24"/>
          <w:lang w:val="en-US"/>
        </w:rPr>
        <w:t xml:space="preserve">a seeing (and otherwise non-disabled) </w:t>
      </w:r>
      <w:r w:rsidR="0065791C">
        <w:rPr>
          <w:sz w:val="24"/>
          <w:szCs w:val="24"/>
          <w:lang w:val="en-US"/>
        </w:rPr>
        <w:t>viewer</w:t>
      </w:r>
      <w:r w:rsidR="00E12F96">
        <w:rPr>
          <w:sz w:val="24"/>
          <w:szCs w:val="24"/>
          <w:lang w:val="en-US"/>
        </w:rPr>
        <w:t xml:space="preserve"> is likely to perceive this apparent paradox as an extraordinary phenomenon and achievement</w:t>
      </w:r>
      <w:r w:rsidR="0065791C">
        <w:rPr>
          <w:sz w:val="24"/>
          <w:szCs w:val="24"/>
          <w:lang w:val="en-US"/>
        </w:rPr>
        <w:t xml:space="preserve"> if embedded in coherent plot</w:t>
      </w:r>
      <w:r w:rsidR="007D22CB">
        <w:rPr>
          <w:sz w:val="24"/>
          <w:szCs w:val="24"/>
          <w:lang w:val="en-US"/>
        </w:rPr>
        <w:t>s with schematic characters that fulfil simplified narrative functions</w:t>
      </w:r>
      <w:r w:rsidR="00673CCD">
        <w:rPr>
          <w:sz w:val="24"/>
          <w:szCs w:val="24"/>
          <w:lang w:val="en-US"/>
        </w:rPr>
        <w:t xml:space="preserve">. </w:t>
      </w:r>
      <w:r w:rsidR="008A2B84">
        <w:rPr>
          <w:sz w:val="24"/>
          <w:szCs w:val="24"/>
          <w:lang w:val="en-US"/>
        </w:rPr>
        <w:t xml:space="preserve">Instead, </w:t>
      </w:r>
      <w:r w:rsidR="00BC7FDD" w:rsidRPr="002C3286">
        <w:rPr>
          <w:sz w:val="24"/>
          <w:szCs w:val="24"/>
          <w:lang w:val="en-US"/>
        </w:rPr>
        <w:t xml:space="preserve">my </w:t>
      </w:r>
      <w:r w:rsidR="0065791C">
        <w:rPr>
          <w:sz w:val="24"/>
          <w:szCs w:val="24"/>
          <w:lang w:val="en-US"/>
        </w:rPr>
        <w:t xml:space="preserve">documentary </w:t>
      </w:r>
      <w:r w:rsidR="00BC7FDD" w:rsidRPr="002C3286">
        <w:rPr>
          <w:i/>
          <w:sz w:val="24"/>
          <w:szCs w:val="24"/>
          <w:lang w:val="en-US"/>
        </w:rPr>
        <w:t>Terry</w:t>
      </w:r>
      <w:r w:rsidR="0065791C">
        <w:rPr>
          <w:sz w:val="24"/>
          <w:szCs w:val="24"/>
          <w:lang w:val="en-US"/>
        </w:rPr>
        <w:t xml:space="preserve"> employs a plethora of strategies to mediate a</w:t>
      </w:r>
      <w:r w:rsidR="00DF0BE3">
        <w:rPr>
          <w:sz w:val="24"/>
          <w:szCs w:val="24"/>
          <w:lang w:val="en-US"/>
        </w:rPr>
        <w:t xml:space="preserve"> sense of </w:t>
      </w:r>
      <w:r w:rsidR="0065791C">
        <w:rPr>
          <w:sz w:val="24"/>
          <w:szCs w:val="24"/>
          <w:lang w:val="en-US"/>
        </w:rPr>
        <w:t>everydayness</w:t>
      </w:r>
      <w:r w:rsidR="00673CCD">
        <w:rPr>
          <w:sz w:val="24"/>
          <w:szCs w:val="24"/>
          <w:lang w:val="en-US"/>
        </w:rPr>
        <w:t xml:space="preserve"> that transcends the ability-disability dichotomy</w:t>
      </w:r>
      <w:r w:rsidR="007D22CB">
        <w:rPr>
          <w:sz w:val="24"/>
          <w:szCs w:val="24"/>
          <w:lang w:val="en-US"/>
        </w:rPr>
        <w:t xml:space="preserve"> and prevents the formation of coherent plots</w:t>
      </w:r>
      <w:r w:rsidR="008A2B84">
        <w:rPr>
          <w:sz w:val="24"/>
          <w:szCs w:val="24"/>
          <w:lang w:val="en-US"/>
        </w:rPr>
        <w:t xml:space="preserve"> and schematic characters</w:t>
      </w:r>
      <w:r w:rsidR="00673CCD">
        <w:rPr>
          <w:sz w:val="24"/>
          <w:szCs w:val="24"/>
          <w:lang w:val="en-US"/>
        </w:rPr>
        <w:t xml:space="preserve">. The limited scope of this paper only allows the elaboration of two of these: 1) </w:t>
      </w:r>
      <w:r w:rsidR="00595E56">
        <w:rPr>
          <w:sz w:val="24"/>
          <w:szCs w:val="24"/>
          <w:lang w:val="en-US"/>
        </w:rPr>
        <w:t>narrative fragments</w:t>
      </w:r>
      <w:r w:rsidR="00673CCD">
        <w:rPr>
          <w:sz w:val="24"/>
          <w:szCs w:val="24"/>
          <w:lang w:val="en-US"/>
        </w:rPr>
        <w:t xml:space="preserve"> and 2)</w:t>
      </w:r>
      <w:r w:rsidR="00D8010D">
        <w:rPr>
          <w:sz w:val="24"/>
          <w:szCs w:val="24"/>
          <w:lang w:val="en-US"/>
        </w:rPr>
        <w:t xml:space="preserve"> </w:t>
      </w:r>
      <w:r w:rsidR="00BC7FDD" w:rsidRPr="002C3286">
        <w:rPr>
          <w:sz w:val="24"/>
          <w:szCs w:val="24"/>
          <w:lang w:val="en-US"/>
        </w:rPr>
        <w:t>improvisation and failure.</w:t>
      </w:r>
    </w:p>
    <w:p w14:paraId="237B056C" w14:textId="77777777" w:rsidR="00053CF6" w:rsidRDefault="00053CF6" w:rsidP="00FF1859">
      <w:pPr>
        <w:spacing w:after="0" w:line="480" w:lineRule="auto"/>
        <w:jc w:val="both"/>
        <w:rPr>
          <w:sz w:val="24"/>
          <w:szCs w:val="24"/>
          <w:lang w:val="en-US"/>
        </w:rPr>
      </w:pPr>
    </w:p>
    <w:p w14:paraId="64C49266" w14:textId="19B120C0" w:rsidR="00BC7FDD" w:rsidRPr="002C3286" w:rsidRDefault="00595E56" w:rsidP="00FF1859">
      <w:pPr>
        <w:spacing w:line="480" w:lineRule="auto"/>
        <w:rPr>
          <w:b/>
          <w:sz w:val="24"/>
          <w:szCs w:val="24"/>
          <w:lang w:val="en-US"/>
        </w:rPr>
      </w:pPr>
      <w:r>
        <w:rPr>
          <w:b/>
          <w:sz w:val="24"/>
          <w:szCs w:val="24"/>
          <w:lang w:val="en-US"/>
        </w:rPr>
        <w:t>Narrative</w:t>
      </w:r>
      <w:r w:rsidR="004A73D5">
        <w:rPr>
          <w:b/>
          <w:sz w:val="24"/>
          <w:szCs w:val="24"/>
          <w:lang w:val="en-US"/>
        </w:rPr>
        <w:t xml:space="preserve"> Fragments</w:t>
      </w:r>
    </w:p>
    <w:p w14:paraId="5A3F78F1" w14:textId="2234D436" w:rsidR="00595E56" w:rsidRDefault="00700981" w:rsidP="00FF1859">
      <w:pPr>
        <w:autoSpaceDE w:val="0"/>
        <w:autoSpaceDN w:val="0"/>
        <w:adjustRightInd w:val="0"/>
        <w:spacing w:after="0" w:line="480" w:lineRule="auto"/>
        <w:jc w:val="both"/>
        <w:rPr>
          <w:rFonts w:cs="ArialMT"/>
          <w:sz w:val="24"/>
          <w:szCs w:val="24"/>
          <w:lang w:val="en-US"/>
        </w:rPr>
      </w:pPr>
      <w:r w:rsidRPr="00700981">
        <w:rPr>
          <w:rFonts w:cs="ArialMT"/>
          <w:sz w:val="24"/>
          <w:szCs w:val="24"/>
          <w:lang w:val="en-US"/>
        </w:rPr>
        <w:t>Terry is a</w:t>
      </w:r>
      <w:r>
        <w:rPr>
          <w:rFonts w:cs="ArialMT"/>
          <w:sz w:val="24"/>
          <w:szCs w:val="24"/>
          <w:lang w:val="en-US"/>
        </w:rPr>
        <w:t>n English</w:t>
      </w:r>
      <w:r w:rsidRPr="00700981">
        <w:rPr>
          <w:rFonts w:cs="ArialMT"/>
          <w:sz w:val="24"/>
          <w:szCs w:val="24"/>
          <w:lang w:val="en-US"/>
        </w:rPr>
        <w:t xml:space="preserve"> middle-aged, professional painter who completely lost his sight 20 years ago.</w:t>
      </w:r>
      <w:r>
        <w:rPr>
          <w:rFonts w:cs="ArialMT"/>
          <w:sz w:val="24"/>
          <w:szCs w:val="24"/>
          <w:lang w:val="en-US"/>
        </w:rPr>
        <w:t xml:space="preserve"> Being not able to afford a dedicated studio space, he creates his impressionistic paintings in his </w:t>
      </w:r>
      <w:r w:rsidR="007F419C">
        <w:rPr>
          <w:rFonts w:cs="ArialMT"/>
          <w:sz w:val="24"/>
          <w:szCs w:val="24"/>
          <w:lang w:val="en-US"/>
        </w:rPr>
        <w:t xml:space="preserve">small and cluttered </w:t>
      </w:r>
      <w:r>
        <w:rPr>
          <w:rFonts w:cs="ArialMT"/>
          <w:sz w:val="24"/>
          <w:szCs w:val="24"/>
          <w:lang w:val="en-US"/>
        </w:rPr>
        <w:t xml:space="preserve">bedroom, using plasticine to sketch compositions, which he then paints – the only time he needs assistance during the process is with mixing </w:t>
      </w:r>
      <w:r w:rsidR="005B3AF9">
        <w:rPr>
          <w:rFonts w:cs="ArialMT"/>
          <w:sz w:val="24"/>
          <w:szCs w:val="24"/>
          <w:lang w:val="en-US"/>
        </w:rPr>
        <w:t>colors</w:t>
      </w:r>
      <w:r>
        <w:rPr>
          <w:rFonts w:cs="ArialMT"/>
          <w:sz w:val="24"/>
          <w:szCs w:val="24"/>
          <w:lang w:val="en-US"/>
        </w:rPr>
        <w:t>, which his partner Pam does under his instructions.</w:t>
      </w:r>
      <w:r w:rsidR="008A0D43">
        <w:rPr>
          <w:rFonts w:cs="ArialMT"/>
          <w:sz w:val="24"/>
          <w:szCs w:val="24"/>
          <w:lang w:val="en-US"/>
        </w:rPr>
        <w:t xml:space="preserve"> Figures 1-4 show Terry painting </w:t>
      </w:r>
      <w:r w:rsidR="00655E07">
        <w:rPr>
          <w:rFonts w:cs="ArialMT"/>
          <w:sz w:val="24"/>
          <w:szCs w:val="24"/>
          <w:lang w:val="en-US"/>
        </w:rPr>
        <w:t>“The Spirit of the Moonbather”</w:t>
      </w:r>
      <w:r w:rsidR="008A0D43">
        <w:rPr>
          <w:rFonts w:cs="ArialMT"/>
          <w:sz w:val="24"/>
          <w:szCs w:val="24"/>
          <w:lang w:val="en-US"/>
        </w:rPr>
        <w:t xml:space="preserve"> throughout the film. Since </w:t>
      </w:r>
      <w:r>
        <w:rPr>
          <w:rFonts w:cs="ArialMT"/>
          <w:sz w:val="24"/>
          <w:szCs w:val="24"/>
          <w:lang w:val="en-US"/>
        </w:rPr>
        <w:t>Terry considers painting one of his passions</w:t>
      </w:r>
      <w:r w:rsidR="005B3AF9">
        <w:rPr>
          <w:rFonts w:cs="ArialMT"/>
          <w:sz w:val="24"/>
          <w:szCs w:val="24"/>
          <w:lang w:val="en-US"/>
        </w:rPr>
        <w:t xml:space="preserve"> in addition to</w:t>
      </w:r>
      <w:r w:rsidR="00595E56">
        <w:rPr>
          <w:rFonts w:cs="ArialMT"/>
          <w:sz w:val="24"/>
          <w:szCs w:val="24"/>
          <w:lang w:val="en-US"/>
        </w:rPr>
        <w:t xml:space="preserve"> several other activities he performs as part of his everyday life</w:t>
      </w:r>
      <w:r w:rsidR="008A0D43">
        <w:rPr>
          <w:rFonts w:cs="ArialMT"/>
          <w:sz w:val="24"/>
          <w:szCs w:val="24"/>
          <w:lang w:val="en-US"/>
        </w:rPr>
        <w:t>, t</w:t>
      </w:r>
      <w:r w:rsidR="005B3AF9">
        <w:rPr>
          <w:rFonts w:cs="ArialMT"/>
          <w:sz w:val="24"/>
          <w:szCs w:val="24"/>
          <w:lang w:val="en-US"/>
        </w:rPr>
        <w:t>he documentary attempts to capture the</w:t>
      </w:r>
      <w:r w:rsidR="00595E56">
        <w:rPr>
          <w:rFonts w:cs="ArialMT"/>
          <w:sz w:val="24"/>
          <w:szCs w:val="24"/>
          <w:lang w:val="en-US"/>
        </w:rPr>
        <w:t xml:space="preserve"> multitude of these activities, thus mediating </w:t>
      </w:r>
      <w:r w:rsidR="005B3AF9">
        <w:rPr>
          <w:rFonts w:cs="ArialMT"/>
          <w:sz w:val="24"/>
          <w:szCs w:val="24"/>
          <w:lang w:val="en-US"/>
        </w:rPr>
        <w:t>his</w:t>
      </w:r>
      <w:r w:rsidR="00595E56">
        <w:rPr>
          <w:rFonts w:cs="ArialMT"/>
          <w:sz w:val="24"/>
          <w:szCs w:val="24"/>
          <w:lang w:val="en-US"/>
        </w:rPr>
        <w:t xml:space="preserve"> multi-layered</w:t>
      </w:r>
      <w:r w:rsidR="005B3AF9">
        <w:rPr>
          <w:rFonts w:cs="ArialMT"/>
          <w:sz w:val="24"/>
          <w:szCs w:val="24"/>
          <w:lang w:val="en-US"/>
        </w:rPr>
        <w:t xml:space="preserve"> </w:t>
      </w:r>
      <w:r w:rsidR="00595E56">
        <w:rPr>
          <w:rFonts w:cs="ArialMT"/>
          <w:sz w:val="24"/>
          <w:szCs w:val="24"/>
          <w:lang w:val="en-US"/>
        </w:rPr>
        <w:t xml:space="preserve">character beyond just that of being a painter. </w:t>
      </w:r>
    </w:p>
    <w:p w14:paraId="7A1BB662" w14:textId="77777777" w:rsidR="003645A6" w:rsidRDefault="003645A6" w:rsidP="00FF1859">
      <w:pPr>
        <w:autoSpaceDE w:val="0"/>
        <w:autoSpaceDN w:val="0"/>
        <w:adjustRightInd w:val="0"/>
        <w:spacing w:after="0" w:line="480" w:lineRule="auto"/>
        <w:jc w:val="both"/>
        <w:rPr>
          <w:rFonts w:cs="ArialMT"/>
          <w:sz w:val="24"/>
          <w:szCs w:val="24"/>
          <w:lang w:val="en-US"/>
        </w:rPr>
      </w:pPr>
    </w:p>
    <w:p w14:paraId="00441673" w14:textId="77777777" w:rsidR="003645A6" w:rsidRPr="002C3286" w:rsidRDefault="003645A6" w:rsidP="00FF1859">
      <w:pPr>
        <w:autoSpaceDE w:val="0"/>
        <w:autoSpaceDN w:val="0"/>
        <w:adjustRightInd w:val="0"/>
        <w:spacing w:after="0" w:line="480" w:lineRule="auto"/>
        <w:jc w:val="center"/>
        <w:rPr>
          <w:rFonts w:cs="ArialMT"/>
          <w:sz w:val="24"/>
          <w:szCs w:val="24"/>
          <w:lang w:val="en-US"/>
        </w:rPr>
      </w:pPr>
      <w:r w:rsidRPr="002C3286">
        <w:rPr>
          <w:rFonts w:cs="ArialMT"/>
          <w:noProof/>
          <w:sz w:val="24"/>
          <w:szCs w:val="24"/>
          <w:lang w:eastAsia="en-GB"/>
        </w:rPr>
        <w:lastRenderedPageBreak/>
        <w:drawing>
          <wp:inline distT="0" distB="0" distL="0" distR="0" wp14:anchorId="4B8AF81F" wp14:editId="3EBC95AF">
            <wp:extent cx="4523476" cy="2573079"/>
            <wp:effectExtent l="0" t="0" r="0" b="0"/>
            <wp:docPr id="4" name="Picture 4" descr="C:\Users\cooper\Pictures\vlcsnap-1270-10-14-21h47m52s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oper\Pictures\vlcsnap-1270-10-14-21h47m52s082.png"/>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4581078" cy="2605844"/>
                    </a:xfrm>
                    <a:prstGeom prst="rect">
                      <a:avLst/>
                    </a:prstGeom>
                    <a:noFill/>
                    <a:ln>
                      <a:noFill/>
                    </a:ln>
                  </pic:spPr>
                </pic:pic>
              </a:graphicData>
            </a:graphic>
          </wp:inline>
        </w:drawing>
      </w:r>
    </w:p>
    <w:p w14:paraId="4F1DF69E" w14:textId="65B4495A" w:rsidR="003645A6" w:rsidRDefault="003645A6" w:rsidP="00FF1859">
      <w:pPr>
        <w:autoSpaceDE w:val="0"/>
        <w:autoSpaceDN w:val="0"/>
        <w:adjustRightInd w:val="0"/>
        <w:spacing w:after="0" w:line="480" w:lineRule="auto"/>
        <w:jc w:val="center"/>
        <w:rPr>
          <w:rFonts w:cs="ArialMT"/>
          <w:sz w:val="24"/>
          <w:szCs w:val="24"/>
          <w:lang w:val="en-US"/>
        </w:rPr>
      </w:pPr>
      <w:r w:rsidRPr="001E5646">
        <w:rPr>
          <w:rFonts w:cs="ArialMT"/>
          <w:b/>
          <w:sz w:val="24"/>
          <w:szCs w:val="24"/>
          <w:lang w:val="en-US"/>
        </w:rPr>
        <w:t xml:space="preserve">Figure 1: </w:t>
      </w:r>
      <w:r>
        <w:rPr>
          <w:rFonts w:cs="ArialMT"/>
          <w:sz w:val="24"/>
          <w:szCs w:val="24"/>
          <w:lang w:val="en-US"/>
        </w:rPr>
        <w:t>Using</w:t>
      </w:r>
      <w:r w:rsidRPr="002C3286">
        <w:rPr>
          <w:rFonts w:cs="ArialMT"/>
          <w:sz w:val="24"/>
          <w:szCs w:val="24"/>
          <w:lang w:val="en-US"/>
        </w:rPr>
        <w:t xml:space="preserve"> plasticine</w:t>
      </w:r>
      <w:r w:rsidR="007F419C">
        <w:rPr>
          <w:rFonts w:cs="ArialMT"/>
          <w:sz w:val="24"/>
          <w:szCs w:val="24"/>
          <w:lang w:val="en-US"/>
        </w:rPr>
        <w:t xml:space="preserve"> (</w:t>
      </w:r>
      <w:r w:rsidR="007F419C" w:rsidRPr="001E5646">
        <w:rPr>
          <w:rFonts w:cs="ArialMT"/>
          <w:b/>
          <w:sz w:val="24"/>
          <w:szCs w:val="24"/>
          <w:lang w:val="en-US"/>
        </w:rPr>
        <w:t>description</w:t>
      </w:r>
      <w:r w:rsidR="007F419C">
        <w:rPr>
          <w:rFonts w:cs="ArialMT"/>
          <w:sz w:val="24"/>
          <w:szCs w:val="24"/>
          <w:lang w:val="en-US"/>
        </w:rPr>
        <w:t>: Terry is sitting on the floor in front of his bed, molding plasticine into long stripes, which he can use for sketching comp</w:t>
      </w:r>
      <w:r w:rsidR="00483FB8">
        <w:rPr>
          <w:rFonts w:cs="ArialMT"/>
          <w:sz w:val="24"/>
          <w:szCs w:val="24"/>
          <w:lang w:val="en-US"/>
        </w:rPr>
        <w:t>ositions.</w:t>
      </w:r>
      <w:r w:rsidR="007F419C">
        <w:rPr>
          <w:rFonts w:cs="ArialMT"/>
          <w:sz w:val="24"/>
          <w:szCs w:val="24"/>
          <w:lang w:val="en-US"/>
        </w:rPr>
        <w:t>)</w:t>
      </w:r>
    </w:p>
    <w:p w14:paraId="00B8C83D" w14:textId="77777777" w:rsidR="003645A6" w:rsidRPr="002C3286" w:rsidRDefault="003645A6" w:rsidP="00FF1859">
      <w:pPr>
        <w:autoSpaceDE w:val="0"/>
        <w:autoSpaceDN w:val="0"/>
        <w:adjustRightInd w:val="0"/>
        <w:spacing w:after="0" w:line="480" w:lineRule="auto"/>
        <w:jc w:val="center"/>
        <w:rPr>
          <w:rFonts w:cs="ArialMT"/>
          <w:sz w:val="24"/>
          <w:szCs w:val="24"/>
          <w:lang w:val="en-US"/>
        </w:rPr>
      </w:pPr>
    </w:p>
    <w:p w14:paraId="151636F9" w14:textId="77777777" w:rsidR="003645A6" w:rsidRPr="002C3286" w:rsidRDefault="003645A6" w:rsidP="00FF1859">
      <w:pPr>
        <w:autoSpaceDE w:val="0"/>
        <w:autoSpaceDN w:val="0"/>
        <w:adjustRightInd w:val="0"/>
        <w:spacing w:after="0" w:line="480" w:lineRule="auto"/>
        <w:jc w:val="center"/>
        <w:rPr>
          <w:rFonts w:cs="ArialMT"/>
          <w:sz w:val="24"/>
          <w:szCs w:val="24"/>
          <w:lang w:val="en-US"/>
        </w:rPr>
      </w:pPr>
      <w:r w:rsidRPr="002C3286">
        <w:rPr>
          <w:rFonts w:cs="ArialMT"/>
          <w:noProof/>
          <w:sz w:val="24"/>
          <w:szCs w:val="24"/>
          <w:lang w:eastAsia="en-GB"/>
        </w:rPr>
        <w:drawing>
          <wp:inline distT="0" distB="0" distL="0" distR="0" wp14:anchorId="289A6E4C" wp14:editId="478627FC">
            <wp:extent cx="4518837" cy="2541848"/>
            <wp:effectExtent l="0" t="0" r="0" b="0"/>
            <wp:docPr id="460" name="Picture 24" descr="\\MACPRO-EF99FE\Catalin\Desktop\AA000499.new.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PRO-EF99FE\Catalin\Desktop\AA000499.new.01.jpg"/>
                    <pic:cNvPicPr>
                      <a:picLocks noChangeAspect="1" noChangeArrowheads="1"/>
                    </pic:cNvPicPr>
                  </pic:nvPicPr>
                  <pic:blipFill>
                    <a:blip r:embed="rId10"/>
                    <a:stretch>
                      <a:fillRect/>
                    </a:stretch>
                  </pic:blipFill>
                  <pic:spPr bwMode="auto">
                    <a:xfrm>
                      <a:off x="0" y="0"/>
                      <a:ext cx="4537095" cy="2552118"/>
                    </a:xfrm>
                    <a:prstGeom prst="rect">
                      <a:avLst/>
                    </a:prstGeom>
                    <a:noFill/>
                    <a:ln w="9525">
                      <a:noFill/>
                      <a:miter lim="800000"/>
                      <a:headEnd/>
                      <a:tailEnd/>
                    </a:ln>
                  </pic:spPr>
                </pic:pic>
              </a:graphicData>
            </a:graphic>
          </wp:inline>
        </w:drawing>
      </w:r>
    </w:p>
    <w:p w14:paraId="1047ABE7" w14:textId="6876A09E" w:rsidR="003645A6" w:rsidRPr="002C3286" w:rsidRDefault="003645A6" w:rsidP="00FF1859">
      <w:pPr>
        <w:autoSpaceDE w:val="0"/>
        <w:autoSpaceDN w:val="0"/>
        <w:adjustRightInd w:val="0"/>
        <w:spacing w:after="0" w:line="480" w:lineRule="auto"/>
        <w:jc w:val="center"/>
        <w:rPr>
          <w:rFonts w:cs="ArialMT"/>
          <w:sz w:val="24"/>
          <w:szCs w:val="24"/>
          <w:lang w:val="en-US"/>
        </w:rPr>
      </w:pPr>
      <w:r w:rsidRPr="001E5646">
        <w:rPr>
          <w:rFonts w:cs="ArialMT"/>
          <w:b/>
          <w:sz w:val="24"/>
          <w:szCs w:val="24"/>
          <w:lang w:val="en-US"/>
        </w:rPr>
        <w:t>Figure 2:</w:t>
      </w:r>
      <w:r w:rsidRPr="002C3286">
        <w:rPr>
          <w:rFonts w:cs="ArialMT"/>
          <w:sz w:val="24"/>
          <w:szCs w:val="24"/>
          <w:lang w:val="en-US"/>
        </w:rPr>
        <w:t xml:space="preserve"> </w:t>
      </w:r>
      <w:r>
        <w:rPr>
          <w:rFonts w:cs="ArialMT"/>
          <w:sz w:val="24"/>
          <w:szCs w:val="24"/>
          <w:lang w:val="en-US"/>
        </w:rPr>
        <w:t>Painting</w:t>
      </w:r>
      <w:r w:rsidR="00483FB8">
        <w:rPr>
          <w:rFonts w:cs="ArialMT"/>
          <w:sz w:val="24"/>
          <w:szCs w:val="24"/>
          <w:lang w:val="en-US"/>
        </w:rPr>
        <w:t xml:space="preserve"> (</w:t>
      </w:r>
      <w:r w:rsidR="00483FB8" w:rsidRPr="001E5646">
        <w:rPr>
          <w:rFonts w:cs="ArialMT"/>
          <w:b/>
          <w:sz w:val="24"/>
          <w:szCs w:val="24"/>
          <w:lang w:val="en-US"/>
        </w:rPr>
        <w:t>description</w:t>
      </w:r>
      <w:r w:rsidR="00483FB8">
        <w:rPr>
          <w:rFonts w:cs="ArialMT"/>
          <w:sz w:val="24"/>
          <w:szCs w:val="24"/>
          <w:lang w:val="en-US"/>
        </w:rPr>
        <w:t xml:space="preserve">: Terry is sitting on the floor in front of his bed, applying paint to a half-finished painting. </w:t>
      </w:r>
      <w:r w:rsidR="00885287">
        <w:rPr>
          <w:rFonts w:cs="ArialMT"/>
          <w:sz w:val="24"/>
          <w:szCs w:val="24"/>
          <w:lang w:val="en-US"/>
        </w:rPr>
        <w:t>We only see his back and the painting, but we can see h</w:t>
      </w:r>
      <w:r w:rsidR="008A0D43">
        <w:rPr>
          <w:rFonts w:cs="ArialMT"/>
          <w:sz w:val="24"/>
          <w:szCs w:val="24"/>
          <w:lang w:val="en-US"/>
        </w:rPr>
        <w:t xml:space="preserve">alf of his </w:t>
      </w:r>
      <w:r w:rsidR="00885287">
        <w:rPr>
          <w:rFonts w:cs="ArialMT"/>
          <w:sz w:val="24"/>
          <w:szCs w:val="24"/>
          <w:lang w:val="en-US"/>
        </w:rPr>
        <w:t xml:space="preserve">face reflected in the wardrobe mirror in front of him. </w:t>
      </w:r>
      <w:r w:rsidR="00483FB8">
        <w:rPr>
          <w:rFonts w:cs="ArialMT"/>
          <w:sz w:val="24"/>
          <w:szCs w:val="24"/>
          <w:lang w:val="en-US"/>
        </w:rPr>
        <w:t xml:space="preserve">The painting portrays the back of a woman looking out of a window at night. She </w:t>
      </w:r>
      <w:r w:rsidR="006D0191">
        <w:rPr>
          <w:rFonts w:cs="ArialMT"/>
          <w:sz w:val="24"/>
          <w:szCs w:val="24"/>
          <w:lang w:val="en-US"/>
        </w:rPr>
        <w:t xml:space="preserve">looks at </w:t>
      </w:r>
      <w:r w:rsidR="00483FB8">
        <w:rPr>
          <w:rFonts w:cs="ArialMT"/>
          <w:sz w:val="24"/>
          <w:szCs w:val="24"/>
          <w:lang w:val="en-US"/>
        </w:rPr>
        <w:t xml:space="preserve">a full moon and the moon’s reflection in a lake.) </w:t>
      </w:r>
    </w:p>
    <w:p w14:paraId="03E51400" w14:textId="77777777" w:rsidR="00595E56" w:rsidRDefault="00595E56" w:rsidP="00FF1859">
      <w:pPr>
        <w:autoSpaceDE w:val="0"/>
        <w:autoSpaceDN w:val="0"/>
        <w:adjustRightInd w:val="0"/>
        <w:spacing w:after="0" w:line="480" w:lineRule="auto"/>
        <w:jc w:val="both"/>
        <w:rPr>
          <w:rFonts w:cs="ArialMT"/>
          <w:sz w:val="24"/>
          <w:szCs w:val="24"/>
          <w:lang w:val="en-US"/>
        </w:rPr>
      </w:pPr>
    </w:p>
    <w:p w14:paraId="4E329A61" w14:textId="1B9566C5" w:rsidR="00673FFC" w:rsidRDefault="00595E56" w:rsidP="00FF1859">
      <w:pPr>
        <w:autoSpaceDE w:val="0"/>
        <w:autoSpaceDN w:val="0"/>
        <w:adjustRightInd w:val="0"/>
        <w:spacing w:after="0" w:line="480" w:lineRule="auto"/>
        <w:jc w:val="both"/>
        <w:rPr>
          <w:rFonts w:cs="ArialMT"/>
          <w:sz w:val="24"/>
          <w:szCs w:val="24"/>
          <w:lang w:val="en-US"/>
        </w:rPr>
      </w:pPr>
      <w:r>
        <w:rPr>
          <w:rFonts w:cs="ArialMT"/>
          <w:sz w:val="24"/>
          <w:szCs w:val="24"/>
          <w:lang w:val="en-US"/>
        </w:rPr>
        <w:lastRenderedPageBreak/>
        <w:t>To enable this</w:t>
      </w:r>
      <w:r w:rsidR="005B3AF9" w:rsidRPr="002C3286">
        <w:rPr>
          <w:rFonts w:cs="ArialMT"/>
          <w:sz w:val="24"/>
          <w:szCs w:val="24"/>
          <w:lang w:val="en-US"/>
        </w:rPr>
        <w:t>, the painting process is</w:t>
      </w:r>
      <w:r w:rsidR="0077491F">
        <w:rPr>
          <w:rFonts w:cs="ArialMT"/>
          <w:sz w:val="24"/>
          <w:szCs w:val="24"/>
          <w:lang w:val="en-US"/>
        </w:rPr>
        <w:t xml:space="preserve"> shown in a variety of scenes</w:t>
      </w:r>
      <w:r w:rsidR="005B3AF9" w:rsidRPr="002C3286">
        <w:rPr>
          <w:rFonts w:cs="ArialMT"/>
          <w:sz w:val="24"/>
          <w:szCs w:val="24"/>
          <w:lang w:val="en-US"/>
        </w:rPr>
        <w:t xml:space="preserve"> </w:t>
      </w:r>
      <w:r>
        <w:rPr>
          <w:rFonts w:cs="ArialMT"/>
          <w:sz w:val="24"/>
          <w:szCs w:val="24"/>
          <w:lang w:val="en-US"/>
        </w:rPr>
        <w:t xml:space="preserve">interspersed with non-related, ordinary </w:t>
      </w:r>
      <w:r w:rsidR="00B94BC0">
        <w:rPr>
          <w:rFonts w:cs="ArialMT"/>
          <w:sz w:val="24"/>
          <w:szCs w:val="24"/>
          <w:lang w:val="en-US"/>
        </w:rPr>
        <w:t>events</w:t>
      </w:r>
      <w:r>
        <w:rPr>
          <w:rFonts w:cs="ArialMT"/>
          <w:sz w:val="24"/>
          <w:szCs w:val="24"/>
          <w:lang w:val="en-US"/>
        </w:rPr>
        <w:t xml:space="preserve">. It is </w:t>
      </w:r>
      <w:r w:rsidR="005B3AF9" w:rsidRPr="002C3286">
        <w:rPr>
          <w:rFonts w:cs="ArialMT"/>
          <w:sz w:val="24"/>
          <w:szCs w:val="24"/>
          <w:lang w:val="en-US"/>
        </w:rPr>
        <w:t xml:space="preserve">subsumed by </w:t>
      </w:r>
      <w:r>
        <w:rPr>
          <w:rFonts w:cs="ArialMT"/>
          <w:sz w:val="24"/>
          <w:szCs w:val="24"/>
          <w:lang w:val="en-US"/>
        </w:rPr>
        <w:t>a</w:t>
      </w:r>
      <w:r w:rsidR="005B3AF9" w:rsidRPr="002C3286">
        <w:rPr>
          <w:rFonts w:cs="ArialMT"/>
          <w:sz w:val="24"/>
          <w:szCs w:val="24"/>
          <w:lang w:val="en-US"/>
        </w:rPr>
        <w:t xml:space="preserve"> ‘flow of life’, which Siegfried </w:t>
      </w:r>
      <w:proofErr w:type="spellStart"/>
      <w:r w:rsidR="005B3AF9" w:rsidRPr="002C3286">
        <w:rPr>
          <w:rFonts w:cs="ArialMT"/>
          <w:sz w:val="24"/>
          <w:szCs w:val="24"/>
          <w:lang w:val="en-US"/>
        </w:rPr>
        <w:t>Kracauer</w:t>
      </w:r>
      <w:proofErr w:type="spellEnd"/>
      <w:r w:rsidR="005B3AF9" w:rsidRPr="002C3286">
        <w:rPr>
          <w:rFonts w:cs="ArialMT"/>
          <w:sz w:val="24"/>
          <w:szCs w:val="24"/>
          <w:lang w:val="en-US"/>
        </w:rPr>
        <w:t xml:space="preserve"> </w:t>
      </w:r>
      <w:r w:rsidR="005B3AF9" w:rsidRPr="002C3286">
        <w:rPr>
          <w:sz w:val="24"/>
          <w:szCs w:val="24"/>
          <w:lang w:val="en-US"/>
        </w:rPr>
        <w:fldChar w:fldCharType="begin"/>
      </w:r>
      <w:r w:rsidR="005B3AF9" w:rsidRPr="002C3286">
        <w:rPr>
          <w:sz w:val="24"/>
          <w:szCs w:val="24"/>
          <w:lang w:val="en-US"/>
        </w:rPr>
        <w:instrText xml:space="preserve"> ADDIN ZOTERO_ITEM CSL_CITATION {"citationID":"uJ2SsCpd","properties":{"formattedCitation":"(251)","plainCitation":"(251)"},"citationItems":[{"id":441,"uris":["http://zotero.org/users/3297200/items/VAKU75KC"],"uri":["http://zotero.org/users/3297200/items/VAKU75KC"],"itemData":{"id":441,"type":"book","title":"Theory of Film: The Redemption of Physical Reality","publisher":"Oxford University Press","publisher-place":"Oxford","number-of-pages":"492","source":"Google Books","event-place":"Oxford","abstract":"Siegfried Kracauer's classic study, originally published in 1960, explores the distinctive qualities of the cinematic medium. The book takes its place alongside works in classical film theory by such figures as Béla Balázs, Rudolf Arnheim, and André Bazin, among others, and has met with much critical dispute. In this new edition, Miriam Bratu Hansen, examining the book in the context of Kracauer's extensive film criticism from the 1920s, provides a framework for appreciating the significance of Theory of Film for contemporary film theory.","ISBN":"978-0-691-03704-2","shortTitle":"Theory of Film","language":"en","author":[{"family":"Kracauer","given":"Siegfried"}],"issued":{"date-parts":[["1960"]]}},"locator":"251","label":"page","suppress-author":true}],"schema":"https://github.com/citation-style-language/schema/raw/master/csl-citation.json"} </w:instrText>
      </w:r>
      <w:r w:rsidR="005B3AF9" w:rsidRPr="002C3286">
        <w:rPr>
          <w:sz w:val="24"/>
          <w:szCs w:val="24"/>
          <w:lang w:val="en-US"/>
        </w:rPr>
        <w:fldChar w:fldCharType="separate"/>
      </w:r>
      <w:r w:rsidR="00F72A1F" w:rsidRPr="00F72A1F">
        <w:rPr>
          <w:rFonts w:ascii="Calibri" w:hAnsi="Calibri"/>
          <w:sz w:val="24"/>
        </w:rPr>
        <w:t>(251)</w:t>
      </w:r>
      <w:r w:rsidR="005B3AF9" w:rsidRPr="002C3286">
        <w:rPr>
          <w:sz w:val="24"/>
          <w:szCs w:val="24"/>
          <w:lang w:val="en-US"/>
        </w:rPr>
        <w:fldChar w:fldCharType="end"/>
      </w:r>
      <w:r w:rsidR="005B3AF9" w:rsidRPr="002C3286">
        <w:rPr>
          <w:sz w:val="24"/>
          <w:szCs w:val="24"/>
          <w:lang w:val="en-US"/>
        </w:rPr>
        <w:t xml:space="preserve"> describes as a larger, invisible context that mediates everydayness.</w:t>
      </w:r>
      <w:r w:rsidR="00B94BC0">
        <w:rPr>
          <w:sz w:val="24"/>
          <w:szCs w:val="24"/>
          <w:lang w:val="en-US"/>
        </w:rPr>
        <w:t xml:space="preserve"> </w:t>
      </w:r>
      <w:r w:rsidR="00B94BC0" w:rsidRPr="002C3286">
        <w:rPr>
          <w:sz w:val="24"/>
          <w:szCs w:val="24"/>
          <w:lang w:val="en-US"/>
        </w:rPr>
        <w:t xml:space="preserve">For </w:t>
      </w:r>
      <w:proofErr w:type="spellStart"/>
      <w:r w:rsidR="00B94BC0" w:rsidRPr="002C3286">
        <w:rPr>
          <w:sz w:val="24"/>
          <w:szCs w:val="24"/>
          <w:lang w:val="en-US"/>
        </w:rPr>
        <w:t>Kracauer</w:t>
      </w:r>
      <w:proofErr w:type="spellEnd"/>
      <w:r w:rsidR="00B94BC0" w:rsidRPr="002C3286">
        <w:rPr>
          <w:sz w:val="24"/>
          <w:szCs w:val="24"/>
          <w:lang w:val="en-US"/>
        </w:rPr>
        <w:t>, the cinematic quality of everydayness depends on the permeability of the flow of life within it (254). The more it appears to the viewer that a</w:t>
      </w:r>
      <w:r w:rsidR="00B94BC0">
        <w:rPr>
          <w:sz w:val="24"/>
          <w:szCs w:val="24"/>
          <w:lang w:val="en-US"/>
        </w:rPr>
        <w:t xml:space="preserve">n event </w:t>
      </w:r>
      <w:r w:rsidR="00B94BC0" w:rsidRPr="002C3286">
        <w:rPr>
          <w:sz w:val="24"/>
          <w:szCs w:val="24"/>
          <w:lang w:val="en-US"/>
        </w:rPr>
        <w:t>has emerged from the invisible, everyday continuum, the more the viewer experiences the elusive flow of the everyday without actually perceiving it – the flow is “explicitly implied”.</w:t>
      </w:r>
      <w:r w:rsidR="00B94BC0">
        <w:rPr>
          <w:sz w:val="24"/>
          <w:szCs w:val="24"/>
          <w:lang w:val="en-US"/>
        </w:rPr>
        <w:t xml:space="preserve"> </w:t>
      </w:r>
      <w:r w:rsidR="004A73D5">
        <w:rPr>
          <w:sz w:val="24"/>
          <w:szCs w:val="24"/>
          <w:lang w:val="en-US"/>
        </w:rPr>
        <w:t>In order to further disperse a narrative focus on the creation process, t</w:t>
      </w:r>
      <w:r w:rsidR="004A73D5" w:rsidRPr="002C3286">
        <w:rPr>
          <w:sz w:val="24"/>
          <w:szCs w:val="24"/>
          <w:lang w:val="en-US"/>
        </w:rPr>
        <w:t>h</w:t>
      </w:r>
      <w:r w:rsidR="004A73D5">
        <w:rPr>
          <w:sz w:val="24"/>
          <w:szCs w:val="24"/>
          <w:lang w:val="en-US"/>
        </w:rPr>
        <w:t xml:space="preserve">e </w:t>
      </w:r>
      <w:r w:rsidR="004A73D5" w:rsidRPr="002C3286">
        <w:rPr>
          <w:sz w:val="24"/>
          <w:szCs w:val="24"/>
          <w:lang w:val="en-US"/>
        </w:rPr>
        <w:t>painting scenes</w:t>
      </w:r>
      <w:r w:rsidR="004A73D5">
        <w:rPr>
          <w:sz w:val="24"/>
          <w:szCs w:val="24"/>
          <w:lang w:val="en-US"/>
        </w:rPr>
        <w:t xml:space="preserve"> are not placed</w:t>
      </w:r>
      <w:r w:rsidR="004A73D5" w:rsidRPr="002C3286">
        <w:rPr>
          <w:sz w:val="24"/>
          <w:szCs w:val="24"/>
          <w:lang w:val="en-US"/>
        </w:rPr>
        <w:t xml:space="preserve"> at the very beginning and end of the film,</w:t>
      </w:r>
      <w:r w:rsidR="004A73D5">
        <w:rPr>
          <w:sz w:val="24"/>
          <w:szCs w:val="24"/>
          <w:lang w:val="en-US"/>
        </w:rPr>
        <w:t xml:space="preserve"> and they are </w:t>
      </w:r>
      <w:r w:rsidR="004A73D5" w:rsidRPr="002C3286">
        <w:rPr>
          <w:sz w:val="24"/>
          <w:szCs w:val="24"/>
          <w:lang w:val="en-US"/>
        </w:rPr>
        <w:t>intertwin</w:t>
      </w:r>
      <w:r w:rsidR="004A73D5">
        <w:rPr>
          <w:sz w:val="24"/>
          <w:szCs w:val="24"/>
          <w:lang w:val="en-US"/>
        </w:rPr>
        <w:t xml:space="preserve">ed </w:t>
      </w:r>
      <w:r w:rsidR="004A73D5" w:rsidRPr="002C3286">
        <w:rPr>
          <w:sz w:val="24"/>
          <w:szCs w:val="24"/>
          <w:lang w:val="en-US"/>
        </w:rPr>
        <w:t>with a plethora of other ordinary routines in Terry’s life, such as smoking, writing CD labels on his Braille typewriter, solving crosswords or pouring his favorite whiskey.</w:t>
      </w:r>
      <w:r w:rsidR="002520CD">
        <w:rPr>
          <w:sz w:val="24"/>
          <w:szCs w:val="24"/>
          <w:lang w:val="en-US"/>
        </w:rPr>
        <w:t xml:space="preserve"> </w:t>
      </w:r>
      <w:r w:rsidR="00B94BC0">
        <w:rPr>
          <w:sz w:val="24"/>
          <w:szCs w:val="24"/>
          <w:lang w:val="en-US"/>
        </w:rPr>
        <w:t>In addition, the film portrays these events as open-ended, f</w:t>
      </w:r>
      <w:r w:rsidR="00B94BC0" w:rsidRPr="002C3286">
        <w:rPr>
          <w:sz w:val="24"/>
          <w:szCs w:val="24"/>
          <w:lang w:val="en-US"/>
        </w:rPr>
        <w:t>ragmented episodes</w:t>
      </w:r>
      <w:r w:rsidR="00B94BC0">
        <w:rPr>
          <w:sz w:val="24"/>
          <w:szCs w:val="24"/>
          <w:lang w:val="en-US"/>
        </w:rPr>
        <w:t>.</w:t>
      </w:r>
      <w:r w:rsidR="00B94BC0" w:rsidRPr="00B94BC0">
        <w:rPr>
          <w:sz w:val="24"/>
          <w:szCs w:val="24"/>
          <w:lang w:val="en-US"/>
        </w:rPr>
        <w:t xml:space="preserve"> </w:t>
      </w:r>
      <w:r w:rsidR="00B94BC0">
        <w:rPr>
          <w:sz w:val="24"/>
          <w:szCs w:val="24"/>
          <w:lang w:val="en-US"/>
        </w:rPr>
        <w:t>The</w:t>
      </w:r>
      <w:r w:rsidR="00C80058">
        <w:rPr>
          <w:sz w:val="24"/>
          <w:szCs w:val="24"/>
          <w:lang w:val="en-US"/>
        </w:rPr>
        <w:t xml:space="preserve">se fragments </w:t>
      </w:r>
      <w:r w:rsidR="00B94BC0">
        <w:rPr>
          <w:sz w:val="24"/>
          <w:szCs w:val="24"/>
          <w:lang w:val="en-US"/>
        </w:rPr>
        <w:t xml:space="preserve">are </w:t>
      </w:r>
      <w:r w:rsidR="00B94BC0">
        <w:rPr>
          <w:rFonts w:cs="ArialMT"/>
          <w:sz w:val="24"/>
          <w:szCs w:val="24"/>
          <w:lang w:val="en-US"/>
        </w:rPr>
        <w:t xml:space="preserve">vague and indefinite in relation to plot consistency </w:t>
      </w:r>
      <w:r w:rsidR="002520CD">
        <w:rPr>
          <w:rFonts w:cs="ArialMT"/>
          <w:sz w:val="24"/>
          <w:szCs w:val="24"/>
          <w:lang w:val="en-US"/>
        </w:rPr>
        <w:t xml:space="preserve">by </w:t>
      </w:r>
      <w:r w:rsidR="004F57E6" w:rsidRPr="002C3286">
        <w:rPr>
          <w:sz w:val="24"/>
          <w:szCs w:val="24"/>
          <w:lang w:val="en-US"/>
        </w:rPr>
        <w:t>deliberate</w:t>
      </w:r>
      <w:r w:rsidR="002520CD">
        <w:rPr>
          <w:sz w:val="24"/>
          <w:szCs w:val="24"/>
          <w:lang w:val="en-US"/>
        </w:rPr>
        <w:t xml:space="preserve">ly omitting </w:t>
      </w:r>
      <w:r w:rsidR="004F57E6" w:rsidRPr="002C3286">
        <w:rPr>
          <w:sz w:val="24"/>
          <w:szCs w:val="24"/>
          <w:lang w:val="en-US"/>
        </w:rPr>
        <w:t>contextual exposition</w:t>
      </w:r>
      <w:r w:rsidR="002520CD">
        <w:rPr>
          <w:sz w:val="24"/>
          <w:szCs w:val="24"/>
          <w:lang w:val="en-US"/>
        </w:rPr>
        <w:t xml:space="preserve">, which </w:t>
      </w:r>
      <w:r w:rsidR="004F57E6" w:rsidRPr="002C3286">
        <w:rPr>
          <w:sz w:val="24"/>
          <w:szCs w:val="24"/>
          <w:lang w:val="en-US"/>
        </w:rPr>
        <w:t>prompts the spectator to infer the</w:t>
      </w:r>
      <w:r w:rsidR="002520CD">
        <w:rPr>
          <w:sz w:val="24"/>
          <w:szCs w:val="24"/>
          <w:lang w:val="en-US"/>
        </w:rPr>
        <w:t xml:space="preserve"> indeterminate </w:t>
      </w:r>
      <w:r w:rsidR="004F57E6" w:rsidRPr="002C3286">
        <w:rPr>
          <w:sz w:val="24"/>
          <w:szCs w:val="24"/>
          <w:lang w:val="en-US"/>
        </w:rPr>
        <w:t xml:space="preserve">flow </w:t>
      </w:r>
      <w:r w:rsidR="000E6251">
        <w:rPr>
          <w:sz w:val="24"/>
          <w:szCs w:val="24"/>
          <w:lang w:val="en-US"/>
        </w:rPr>
        <w:t xml:space="preserve">of the </w:t>
      </w:r>
      <w:r w:rsidR="004F57E6" w:rsidRPr="002C3286">
        <w:rPr>
          <w:sz w:val="24"/>
          <w:szCs w:val="24"/>
          <w:lang w:val="en-US"/>
        </w:rPr>
        <w:t>everyday.</w:t>
      </w:r>
      <w:r w:rsidR="002520CD">
        <w:rPr>
          <w:sz w:val="24"/>
          <w:szCs w:val="24"/>
          <w:lang w:val="en-US"/>
        </w:rPr>
        <w:t xml:space="preserve"> </w:t>
      </w:r>
      <w:r w:rsidR="004F57E6">
        <w:rPr>
          <w:sz w:val="24"/>
          <w:szCs w:val="24"/>
          <w:lang w:val="en-US"/>
        </w:rPr>
        <w:t>A</w:t>
      </w:r>
      <w:r w:rsidR="00B94BC0" w:rsidRPr="002C3286">
        <w:rPr>
          <w:sz w:val="24"/>
          <w:szCs w:val="24"/>
          <w:lang w:val="en-US"/>
        </w:rPr>
        <w:t xml:space="preserve">ccording to </w:t>
      </w:r>
      <w:proofErr w:type="spellStart"/>
      <w:r w:rsidR="00B94BC0" w:rsidRPr="002C3286">
        <w:rPr>
          <w:color w:val="000000" w:themeColor="text1"/>
          <w:sz w:val="24"/>
          <w:szCs w:val="24"/>
          <w:lang w:val="en-US"/>
        </w:rPr>
        <w:t>Harvie</w:t>
      </w:r>
      <w:proofErr w:type="spellEnd"/>
      <w:r w:rsidR="00B94BC0" w:rsidRPr="002C3286">
        <w:rPr>
          <w:color w:val="000000" w:themeColor="text1"/>
          <w:sz w:val="24"/>
          <w:szCs w:val="24"/>
          <w:lang w:val="en-US"/>
        </w:rPr>
        <w:t xml:space="preserve"> Ferguson </w:t>
      </w:r>
      <w:r w:rsidR="00B94BC0" w:rsidRPr="002C3286">
        <w:rPr>
          <w:color w:val="000000" w:themeColor="text1"/>
          <w:sz w:val="24"/>
          <w:szCs w:val="24"/>
          <w:lang w:val="en-US"/>
        </w:rPr>
        <w:fldChar w:fldCharType="begin"/>
      </w:r>
      <w:r w:rsidR="00A507F6">
        <w:rPr>
          <w:color w:val="000000" w:themeColor="text1"/>
          <w:sz w:val="24"/>
          <w:szCs w:val="24"/>
          <w:lang w:val="en-US"/>
        </w:rPr>
        <w:instrText xml:space="preserve"> ADDIN ZOTERO_ITEM CSL_CITATION {"citationID":"KYJsnuGe","properties":{"formattedCitation":"{\\rtf (156\\uc0\\u8211{}57)}","plainCitation":"(156–57)"},"citationItems":[{"id":637,"uris":["http://zotero.org/users/3297200/items/2Z5WD3D6"],"uri":["http://zotero.org/users/3297200/items/2Z5WD3D6"],"itemData":{"id":637,"type":"book","title":"Self-Identity and Everyday Life","publisher":"Routledge","publisher-place":"London","number-of-pages":"224","event-place":"London","abstract":"'Identity' and 'selfhood' are terms routinely used throughout the human sciences that seek to analyze and describe the character of everyday life and experience. Yet these terms are seldom defined or used with any precision, and scant regard is paid to the historical and cultural context in which they arose, or to which they are applied. This innovative book provides fresh historical insights in terms of the emergence, development, and interrelationship of specific and varied notions of identity and selfhood, and outlines a new sociological framework for analyzing it.This is the first historical/sociological framework for discussion of issues which have until now, generally been treated as 'philosophy' or 'psychology', and as such it is essential reading for those undergraduates and postgraduates of sociology, philosophy and history and cultural studies interested in the concepts of identity and self. It covers a broader range of material than is usual in this style of text, and includes a survey of relevant literature and precise analysis of key concepts written in a student-friendly style.","URL":"https://doi.org/10.4324/9780203001776","ISBN":"978-0-415-35508-7","language":"English","author":[{"family":"Ferguson","given":"Harvie"}],"issued":{"date-parts":[["2009",4,3]]}},"locator":"156-157","label":"page","suppress-author":true}],"schema":"https://github.com/citation-style-language/schema/raw/master/csl-citation.json"} </w:instrText>
      </w:r>
      <w:r w:rsidR="00B94BC0" w:rsidRPr="002C3286">
        <w:rPr>
          <w:color w:val="000000" w:themeColor="text1"/>
          <w:sz w:val="24"/>
          <w:szCs w:val="24"/>
          <w:lang w:val="en-US"/>
        </w:rPr>
        <w:fldChar w:fldCharType="separate"/>
      </w:r>
      <w:r w:rsidR="00F72A1F" w:rsidRPr="00F72A1F">
        <w:rPr>
          <w:rFonts w:ascii="Calibri" w:hAnsi="Calibri" w:cs="Times New Roman"/>
          <w:sz w:val="24"/>
          <w:szCs w:val="24"/>
        </w:rPr>
        <w:t>(156–57)</w:t>
      </w:r>
      <w:r w:rsidR="00B94BC0" w:rsidRPr="002C3286">
        <w:rPr>
          <w:color w:val="000000" w:themeColor="text1"/>
          <w:sz w:val="24"/>
          <w:szCs w:val="24"/>
          <w:lang w:val="en-US"/>
        </w:rPr>
        <w:fldChar w:fldCharType="end"/>
      </w:r>
      <w:r w:rsidR="00B94BC0" w:rsidRPr="002C3286">
        <w:rPr>
          <w:color w:val="000000" w:themeColor="text1"/>
          <w:sz w:val="24"/>
          <w:szCs w:val="24"/>
          <w:lang w:val="en-US"/>
        </w:rPr>
        <w:t>, the self in contemporary everyday life is a fragmented</w:t>
      </w:r>
      <w:r w:rsidR="00B94BC0" w:rsidRPr="002C3286">
        <w:rPr>
          <w:sz w:val="24"/>
          <w:szCs w:val="24"/>
          <w:lang w:val="en-US"/>
        </w:rPr>
        <w:t xml:space="preserve"> project in the process of constant transformation, shaped by disconnection and discontinuity; everyday life is the arena of this fragmentation, in which all the fragments appear without</w:t>
      </w:r>
      <w:r w:rsidR="00B94BC0">
        <w:rPr>
          <w:sz w:val="24"/>
          <w:szCs w:val="24"/>
          <w:lang w:val="en-US"/>
        </w:rPr>
        <w:t xml:space="preserve"> any established priority. </w:t>
      </w:r>
    </w:p>
    <w:p w14:paraId="2C2D316C" w14:textId="77777777" w:rsidR="00673FFC" w:rsidRDefault="00673FFC" w:rsidP="00FF1859">
      <w:pPr>
        <w:autoSpaceDE w:val="0"/>
        <w:autoSpaceDN w:val="0"/>
        <w:adjustRightInd w:val="0"/>
        <w:spacing w:after="0" w:line="480" w:lineRule="auto"/>
        <w:jc w:val="both"/>
        <w:rPr>
          <w:rFonts w:cs="ArialMT"/>
          <w:sz w:val="24"/>
          <w:szCs w:val="24"/>
          <w:lang w:val="en-US"/>
        </w:rPr>
      </w:pPr>
    </w:p>
    <w:p w14:paraId="109C4EA8" w14:textId="7C9D115E" w:rsidR="005B3AF9" w:rsidRPr="002C3286" w:rsidRDefault="005B3AF9" w:rsidP="00FF1859">
      <w:pPr>
        <w:autoSpaceDE w:val="0"/>
        <w:autoSpaceDN w:val="0"/>
        <w:adjustRightInd w:val="0"/>
        <w:spacing w:after="0" w:line="480" w:lineRule="auto"/>
        <w:jc w:val="both"/>
        <w:rPr>
          <w:rFonts w:cs="ArialMT"/>
          <w:sz w:val="24"/>
          <w:szCs w:val="24"/>
          <w:lang w:val="en-US"/>
        </w:rPr>
      </w:pPr>
      <w:r w:rsidRPr="002C3286">
        <w:rPr>
          <w:sz w:val="24"/>
          <w:szCs w:val="24"/>
          <w:lang w:val="en-US"/>
        </w:rPr>
        <w:t xml:space="preserve">Furthermore, the scenes of the painting process comprise less than half of the film’s narrative, whereas the </w:t>
      </w:r>
      <w:proofErr w:type="spellStart"/>
      <w:r w:rsidR="00034619">
        <w:rPr>
          <w:sz w:val="24"/>
          <w:szCs w:val="24"/>
          <w:lang w:val="en-US"/>
        </w:rPr>
        <w:t>supercrip</w:t>
      </w:r>
      <w:proofErr w:type="spellEnd"/>
      <w:r w:rsidR="00034619">
        <w:rPr>
          <w:sz w:val="24"/>
          <w:szCs w:val="24"/>
          <w:lang w:val="en-US"/>
        </w:rPr>
        <w:t xml:space="preserve"> </w:t>
      </w:r>
      <w:r w:rsidRPr="002C3286">
        <w:rPr>
          <w:sz w:val="24"/>
          <w:szCs w:val="24"/>
          <w:lang w:val="en-US"/>
        </w:rPr>
        <w:t xml:space="preserve">films mentioned earlier are literally suffused with the process of creating visual art. This is a crucial filmmaking intervention that prevents the </w:t>
      </w:r>
      <w:r w:rsidRPr="002C3286">
        <w:rPr>
          <w:rFonts w:cs="ArialMT"/>
          <w:sz w:val="24"/>
          <w:szCs w:val="24"/>
          <w:lang w:val="en-US"/>
        </w:rPr>
        <w:t xml:space="preserve">painting process from becoming a metonym for Terry’s persona; it is merely one facet of his life, and although it </w:t>
      </w:r>
      <w:r w:rsidRPr="002C3286">
        <w:rPr>
          <w:rFonts w:cs="ArialMT"/>
          <w:i/>
          <w:sz w:val="24"/>
          <w:szCs w:val="24"/>
          <w:lang w:val="en-US"/>
        </w:rPr>
        <w:t>is</w:t>
      </w:r>
      <w:r w:rsidRPr="002C3286">
        <w:rPr>
          <w:rFonts w:cs="ArialMT"/>
          <w:sz w:val="24"/>
          <w:szCs w:val="24"/>
          <w:lang w:val="en-US"/>
        </w:rPr>
        <w:t xml:space="preserve"> his</w:t>
      </w:r>
      <w:r>
        <w:rPr>
          <w:rFonts w:cs="ArialMT"/>
          <w:sz w:val="24"/>
          <w:szCs w:val="24"/>
          <w:lang w:val="en-US"/>
        </w:rPr>
        <w:t xml:space="preserve"> greatest</w:t>
      </w:r>
      <w:r w:rsidRPr="002C3286">
        <w:rPr>
          <w:rFonts w:cs="ArialMT"/>
          <w:sz w:val="24"/>
          <w:szCs w:val="24"/>
          <w:lang w:val="en-US"/>
        </w:rPr>
        <w:t xml:space="preserve"> passion, it is as much a part of his everyday as his daily whiskey. </w:t>
      </w:r>
      <w:r w:rsidRPr="002C3286">
        <w:rPr>
          <w:sz w:val="24"/>
          <w:szCs w:val="24"/>
          <w:lang w:val="en-US"/>
        </w:rPr>
        <w:t>A good example is the inter</w:t>
      </w:r>
      <w:r w:rsidR="00034619">
        <w:rPr>
          <w:sz w:val="24"/>
          <w:szCs w:val="24"/>
          <w:lang w:val="en-US"/>
        </w:rPr>
        <w:t xml:space="preserve">cutting </w:t>
      </w:r>
      <w:r w:rsidRPr="002C3286">
        <w:rPr>
          <w:sz w:val="24"/>
          <w:szCs w:val="24"/>
          <w:lang w:val="en-US"/>
        </w:rPr>
        <w:t xml:space="preserve">of the painting process with the </w:t>
      </w:r>
      <w:r w:rsidRPr="002C3286">
        <w:rPr>
          <w:rFonts w:cs="ArialMT"/>
          <w:sz w:val="24"/>
          <w:szCs w:val="24"/>
          <w:lang w:val="en-US"/>
        </w:rPr>
        <w:t xml:space="preserve">repetitive ‘fag break’ motif; after painting sessions, Terry relaxes by smoking a cigarette. In terms of their visual dynamic, the </w:t>
      </w:r>
      <w:r w:rsidRPr="002C3286">
        <w:rPr>
          <w:rFonts w:cs="ArialMT"/>
          <w:sz w:val="24"/>
          <w:szCs w:val="24"/>
          <w:lang w:val="en-US"/>
        </w:rPr>
        <w:lastRenderedPageBreak/>
        <w:t xml:space="preserve">painting and the smoking motifs are very different, the former exhibiting a range of actions and objects, while the latter is restricted to Terry’s quasi-static body and the cigarette. This exemplifies </w:t>
      </w:r>
      <w:r w:rsidR="00034619">
        <w:rPr>
          <w:rFonts w:cs="ArialMT"/>
          <w:sz w:val="24"/>
          <w:szCs w:val="24"/>
          <w:lang w:val="en-US"/>
        </w:rPr>
        <w:t xml:space="preserve">Highmore’s and Stewart’s aforementioned </w:t>
      </w:r>
      <w:r w:rsidRPr="002C3286">
        <w:rPr>
          <w:rFonts w:cs="ArialMT"/>
          <w:sz w:val="24"/>
          <w:szCs w:val="24"/>
          <w:lang w:val="en-US"/>
        </w:rPr>
        <w:t>interaction between disparate, fragmented</w:t>
      </w:r>
      <w:r w:rsidR="00034619">
        <w:rPr>
          <w:rFonts w:cs="ArialMT"/>
          <w:sz w:val="24"/>
          <w:szCs w:val="24"/>
          <w:lang w:val="en-US"/>
        </w:rPr>
        <w:t xml:space="preserve">, </w:t>
      </w:r>
      <w:r w:rsidRPr="002C3286">
        <w:rPr>
          <w:rFonts w:cs="ArialMT"/>
          <w:sz w:val="24"/>
          <w:szCs w:val="24"/>
          <w:lang w:val="en-US"/>
        </w:rPr>
        <w:t>heterarchical</w:t>
      </w:r>
      <w:r w:rsidR="00034619">
        <w:rPr>
          <w:rFonts w:cs="ArialMT"/>
          <w:sz w:val="24"/>
          <w:szCs w:val="24"/>
          <w:lang w:val="en-US"/>
        </w:rPr>
        <w:t xml:space="preserve"> and rhythmically different</w:t>
      </w:r>
      <w:r w:rsidRPr="002C3286">
        <w:rPr>
          <w:rFonts w:cs="ArialMT"/>
          <w:sz w:val="24"/>
          <w:szCs w:val="24"/>
          <w:lang w:val="en-US"/>
        </w:rPr>
        <w:t xml:space="preserve"> </w:t>
      </w:r>
      <w:r w:rsidR="00034619">
        <w:rPr>
          <w:rFonts w:cs="ArialMT"/>
          <w:sz w:val="24"/>
          <w:szCs w:val="24"/>
          <w:lang w:val="en-US"/>
        </w:rPr>
        <w:t xml:space="preserve">events that constitute </w:t>
      </w:r>
      <w:proofErr w:type="spellStart"/>
      <w:r w:rsidR="00034619">
        <w:rPr>
          <w:rFonts w:cs="ArialMT"/>
          <w:sz w:val="24"/>
          <w:szCs w:val="24"/>
          <w:lang w:val="en-US"/>
        </w:rPr>
        <w:t>Kracauer’s</w:t>
      </w:r>
      <w:proofErr w:type="spellEnd"/>
      <w:r w:rsidR="00034619">
        <w:rPr>
          <w:rFonts w:cs="ArialMT"/>
          <w:sz w:val="24"/>
          <w:szCs w:val="24"/>
          <w:lang w:val="en-US"/>
        </w:rPr>
        <w:t xml:space="preserve"> everyday flow.</w:t>
      </w:r>
      <w:r w:rsidRPr="002C3286">
        <w:rPr>
          <w:rFonts w:cs="ArialMT"/>
          <w:sz w:val="24"/>
          <w:szCs w:val="24"/>
          <w:lang w:val="en-US"/>
        </w:rPr>
        <w:t xml:space="preserve"> </w:t>
      </w:r>
    </w:p>
    <w:p w14:paraId="650875CE" w14:textId="77777777" w:rsidR="005B3AF9" w:rsidRDefault="005B3AF9" w:rsidP="00FF1859">
      <w:pPr>
        <w:autoSpaceDE w:val="0"/>
        <w:autoSpaceDN w:val="0"/>
        <w:adjustRightInd w:val="0"/>
        <w:spacing w:after="0" w:line="480" w:lineRule="auto"/>
        <w:jc w:val="both"/>
        <w:rPr>
          <w:rFonts w:cs="ArialMT"/>
          <w:sz w:val="24"/>
          <w:szCs w:val="24"/>
          <w:lang w:val="en-US"/>
        </w:rPr>
      </w:pPr>
    </w:p>
    <w:p w14:paraId="64313CED" w14:textId="49F91EEC" w:rsidR="00BC7FDD" w:rsidRPr="002C3286" w:rsidRDefault="00CD16F6" w:rsidP="00FF1859">
      <w:pPr>
        <w:autoSpaceDE w:val="0"/>
        <w:autoSpaceDN w:val="0"/>
        <w:adjustRightInd w:val="0"/>
        <w:spacing w:after="0" w:line="480" w:lineRule="auto"/>
        <w:jc w:val="both"/>
        <w:rPr>
          <w:rFonts w:cs="ArialMT"/>
          <w:sz w:val="24"/>
          <w:szCs w:val="24"/>
          <w:lang w:val="en-US"/>
        </w:rPr>
      </w:pPr>
      <w:r>
        <w:rPr>
          <w:rFonts w:cs="ArialMT"/>
          <w:sz w:val="24"/>
          <w:szCs w:val="24"/>
          <w:lang w:val="en-US"/>
        </w:rPr>
        <w:t xml:space="preserve">Nevertheless, </w:t>
      </w:r>
      <w:r w:rsidR="00BC7FDD" w:rsidRPr="002C3286">
        <w:rPr>
          <w:rFonts w:cs="ArialMT"/>
          <w:sz w:val="24"/>
          <w:szCs w:val="24"/>
          <w:lang w:val="en-US"/>
        </w:rPr>
        <w:t xml:space="preserve">Terry’s painting process is inherently teleological – it is a goal-driven </w:t>
      </w:r>
      <w:r w:rsidR="002C3286" w:rsidRPr="002C3286">
        <w:rPr>
          <w:rFonts w:cs="ArialMT"/>
          <w:sz w:val="24"/>
          <w:szCs w:val="24"/>
          <w:lang w:val="en-US"/>
        </w:rPr>
        <w:t>endeavor</w:t>
      </w:r>
      <w:r w:rsidR="00BC7FDD" w:rsidRPr="002C3286">
        <w:rPr>
          <w:rFonts w:cs="ArialMT"/>
          <w:sz w:val="24"/>
          <w:szCs w:val="24"/>
          <w:lang w:val="en-US"/>
        </w:rPr>
        <w:t>, with a clear progression</w:t>
      </w:r>
      <w:r w:rsidR="00B94BC0">
        <w:rPr>
          <w:rFonts w:cs="ArialMT"/>
          <w:sz w:val="24"/>
          <w:szCs w:val="24"/>
          <w:lang w:val="en-US"/>
        </w:rPr>
        <w:t>, especially since Terry works only on one particular painting during the film</w:t>
      </w:r>
      <w:r w:rsidR="00BC7FDD" w:rsidRPr="002C3286">
        <w:rPr>
          <w:rFonts w:cs="ArialMT"/>
          <w:sz w:val="24"/>
          <w:szCs w:val="24"/>
          <w:lang w:val="en-US"/>
        </w:rPr>
        <w:t xml:space="preserve">. Within the narrative timeline, this carries the risk of </w:t>
      </w:r>
      <w:r w:rsidR="002C3286" w:rsidRPr="002C3286">
        <w:rPr>
          <w:rFonts w:cs="ArialMT"/>
          <w:sz w:val="24"/>
          <w:szCs w:val="24"/>
          <w:lang w:val="en-US"/>
        </w:rPr>
        <w:t>emphasizing</w:t>
      </w:r>
      <w:r w:rsidR="00BC7FDD" w:rsidRPr="002C3286">
        <w:rPr>
          <w:rFonts w:cs="ArialMT"/>
          <w:sz w:val="24"/>
          <w:szCs w:val="24"/>
          <w:lang w:val="en-US"/>
        </w:rPr>
        <w:t xml:space="preserve"> </w:t>
      </w:r>
      <w:r w:rsidR="00C80058">
        <w:rPr>
          <w:rFonts w:cs="ArialMT"/>
          <w:sz w:val="24"/>
          <w:szCs w:val="24"/>
          <w:lang w:val="en-US"/>
        </w:rPr>
        <w:t xml:space="preserve">the </w:t>
      </w:r>
      <w:r w:rsidR="00C80058" w:rsidRPr="002C3286">
        <w:rPr>
          <w:rFonts w:cs="ArialMT"/>
          <w:sz w:val="24"/>
          <w:szCs w:val="24"/>
          <w:lang w:val="en-US"/>
        </w:rPr>
        <w:t>accomplishment</w:t>
      </w:r>
      <w:r w:rsidR="00C80058">
        <w:rPr>
          <w:rFonts w:cs="ArialMT"/>
          <w:sz w:val="24"/>
          <w:szCs w:val="24"/>
          <w:lang w:val="en-US"/>
        </w:rPr>
        <w:t xml:space="preserve"> of a concrete goal to a particular purpose, thus </w:t>
      </w:r>
      <w:r w:rsidR="00BC7FDD" w:rsidRPr="002C3286">
        <w:rPr>
          <w:rFonts w:cs="ArialMT"/>
          <w:sz w:val="24"/>
          <w:szCs w:val="24"/>
          <w:lang w:val="en-US"/>
        </w:rPr>
        <w:t xml:space="preserve">invoking the </w:t>
      </w:r>
      <w:proofErr w:type="spellStart"/>
      <w:r w:rsidR="00BC7FDD" w:rsidRPr="002C3286">
        <w:rPr>
          <w:rFonts w:cs="ArialMT"/>
          <w:sz w:val="24"/>
          <w:szCs w:val="24"/>
          <w:lang w:val="en-US"/>
        </w:rPr>
        <w:t>supercrip</w:t>
      </w:r>
      <w:proofErr w:type="spellEnd"/>
      <w:r w:rsidR="00BC7FDD" w:rsidRPr="002C3286">
        <w:rPr>
          <w:rFonts w:cs="ArialMT"/>
          <w:sz w:val="24"/>
          <w:szCs w:val="24"/>
          <w:lang w:val="en-US"/>
        </w:rPr>
        <w:t xml:space="preserve"> trope. </w:t>
      </w:r>
      <w:r w:rsidR="00673FFC">
        <w:rPr>
          <w:rFonts w:cs="ArialMT"/>
          <w:sz w:val="24"/>
          <w:szCs w:val="24"/>
          <w:lang w:val="en-US"/>
        </w:rPr>
        <w:t xml:space="preserve">Again, narrative fragmentation is the </w:t>
      </w:r>
      <w:r w:rsidR="00BC7FDD" w:rsidRPr="002C3286">
        <w:rPr>
          <w:rFonts w:cs="ArialMT"/>
          <w:sz w:val="24"/>
          <w:szCs w:val="24"/>
          <w:lang w:val="en-US"/>
        </w:rPr>
        <w:t xml:space="preserve">key strategy </w:t>
      </w:r>
      <w:r w:rsidR="00673FFC">
        <w:rPr>
          <w:rFonts w:cs="ArialMT"/>
          <w:sz w:val="24"/>
          <w:szCs w:val="24"/>
          <w:lang w:val="en-US"/>
        </w:rPr>
        <w:t xml:space="preserve">countering </w:t>
      </w:r>
      <w:r w:rsidR="00BC7FDD" w:rsidRPr="002C3286">
        <w:rPr>
          <w:rFonts w:cs="ArialMT"/>
          <w:sz w:val="24"/>
          <w:szCs w:val="24"/>
          <w:lang w:val="en-US"/>
        </w:rPr>
        <w:t>th</w:t>
      </w:r>
      <w:r w:rsidR="00673FFC">
        <w:rPr>
          <w:rFonts w:cs="ArialMT"/>
          <w:sz w:val="24"/>
          <w:szCs w:val="24"/>
          <w:lang w:val="en-US"/>
        </w:rPr>
        <w:t xml:space="preserve">is, as it </w:t>
      </w:r>
      <w:r w:rsidR="00BC7FDD" w:rsidRPr="002C3286">
        <w:rPr>
          <w:rFonts w:cs="ArialMT"/>
          <w:sz w:val="24"/>
          <w:szCs w:val="24"/>
          <w:lang w:val="en-US"/>
        </w:rPr>
        <w:t xml:space="preserve">involves the omission of exposition and context </w:t>
      </w:r>
      <w:r w:rsidR="00B94BC0">
        <w:rPr>
          <w:rFonts w:cs="ArialMT"/>
          <w:sz w:val="24"/>
          <w:szCs w:val="24"/>
          <w:lang w:val="en-US"/>
        </w:rPr>
        <w:t>surrounding the painting</w:t>
      </w:r>
      <w:r w:rsidR="00673FFC">
        <w:rPr>
          <w:rFonts w:cs="ArialMT"/>
          <w:sz w:val="24"/>
          <w:szCs w:val="24"/>
          <w:lang w:val="en-US"/>
        </w:rPr>
        <w:t xml:space="preserve"> as a process and an artefact</w:t>
      </w:r>
      <w:r w:rsidR="00B94BC0">
        <w:rPr>
          <w:rFonts w:cs="ArialMT"/>
          <w:sz w:val="24"/>
          <w:szCs w:val="24"/>
          <w:lang w:val="en-US"/>
        </w:rPr>
        <w:t>.</w:t>
      </w:r>
      <w:r w:rsidR="00673FFC">
        <w:rPr>
          <w:rFonts w:cs="ArialMT"/>
          <w:sz w:val="24"/>
          <w:szCs w:val="24"/>
          <w:lang w:val="en-US"/>
        </w:rPr>
        <w:t xml:space="preserve"> </w:t>
      </w:r>
      <w:r w:rsidR="00F4691E">
        <w:rPr>
          <w:rFonts w:cs="ArialMT"/>
          <w:sz w:val="24"/>
          <w:szCs w:val="24"/>
          <w:lang w:val="en-US"/>
        </w:rPr>
        <w:t>For instance, a</w:t>
      </w:r>
      <w:r w:rsidR="00BC7FDD" w:rsidRPr="002C3286">
        <w:rPr>
          <w:rFonts w:cs="ArialMT"/>
          <w:sz w:val="24"/>
          <w:szCs w:val="24"/>
          <w:lang w:val="en-US"/>
        </w:rPr>
        <w:t>lthough the first painting scene starts</w:t>
      </w:r>
      <w:r w:rsidR="000A2D10">
        <w:rPr>
          <w:rFonts w:cs="ArialMT"/>
          <w:sz w:val="24"/>
          <w:szCs w:val="24"/>
          <w:lang w:val="en-US"/>
        </w:rPr>
        <w:t xml:space="preserve"> at </w:t>
      </w:r>
      <w:r w:rsidR="00BC7FDD" w:rsidRPr="002C3286">
        <w:rPr>
          <w:rFonts w:cs="ArialMT"/>
          <w:sz w:val="24"/>
          <w:szCs w:val="24"/>
          <w:lang w:val="en-US"/>
        </w:rPr>
        <w:t>the beginning of the actual painting process, it is not clear why or for whom Terry is painting this picture, nor what it will depict</w:t>
      </w:r>
      <w:r w:rsidR="008A3084">
        <w:rPr>
          <w:rFonts w:cs="ArialMT"/>
          <w:sz w:val="24"/>
          <w:szCs w:val="24"/>
          <w:lang w:val="en-US"/>
        </w:rPr>
        <w:t xml:space="preserve"> (the visual motif</w:t>
      </w:r>
      <w:r w:rsidR="00C80058">
        <w:rPr>
          <w:rFonts w:cs="ArialMT"/>
          <w:sz w:val="24"/>
          <w:szCs w:val="24"/>
          <w:lang w:val="en-US"/>
        </w:rPr>
        <w:t xml:space="preserve"> of the woman looking out of a window at night</w:t>
      </w:r>
      <w:r w:rsidR="008A3084">
        <w:rPr>
          <w:rFonts w:cs="ArialMT"/>
          <w:sz w:val="24"/>
          <w:szCs w:val="24"/>
          <w:lang w:val="en-US"/>
        </w:rPr>
        <w:t xml:space="preserve"> is only revealed gradually through visual fragments). Furthermore, </w:t>
      </w:r>
      <w:r w:rsidR="00BC7FDD" w:rsidRPr="002C3286">
        <w:rPr>
          <w:rFonts w:cs="ArialMT"/>
          <w:sz w:val="24"/>
          <w:szCs w:val="24"/>
          <w:lang w:val="en-US"/>
        </w:rPr>
        <w:t xml:space="preserve">the spectator never sees the finished painting, so it is uncertain whether Terry completes it or where it will end up </w:t>
      </w:r>
      <w:r w:rsidR="00BC7FDD" w:rsidRPr="002C3286">
        <w:rPr>
          <w:rFonts w:cs="ArialMT"/>
          <w:sz w:val="24"/>
          <w:szCs w:val="24"/>
          <w:lang w:val="en-US"/>
        </w:rPr>
        <w:softHyphen/>
        <w:t xml:space="preserve">– throughout the film we see his paintings hung on the walls, but also stowed away in corners, and even dumped in the garden. Any of these locations could represent its ultimate fate. Thus, the painting process starts and finishes </w:t>
      </w:r>
      <w:r w:rsidR="00BC7FDD" w:rsidRPr="002C3286">
        <w:rPr>
          <w:rFonts w:cs="ArialMT"/>
          <w:i/>
          <w:sz w:val="24"/>
          <w:szCs w:val="24"/>
          <w:lang w:val="en-US"/>
        </w:rPr>
        <w:t>in medias res</w:t>
      </w:r>
      <w:r w:rsidR="00BC7FDD" w:rsidRPr="002C3286">
        <w:rPr>
          <w:rFonts w:cs="ArialMT"/>
          <w:sz w:val="24"/>
          <w:szCs w:val="24"/>
          <w:lang w:val="en-US"/>
        </w:rPr>
        <w:t xml:space="preserve">, </w:t>
      </w:r>
      <w:r w:rsidR="00BC449B">
        <w:rPr>
          <w:rFonts w:cs="ArialMT"/>
          <w:sz w:val="24"/>
          <w:szCs w:val="24"/>
          <w:lang w:val="en-US"/>
        </w:rPr>
        <w:t>without revealing its wider context and the end product.</w:t>
      </w:r>
    </w:p>
    <w:p w14:paraId="4FFB4330" w14:textId="77777777" w:rsidR="00BC7FDD" w:rsidRPr="002C3286" w:rsidRDefault="00BC7FDD" w:rsidP="00FF1859">
      <w:pPr>
        <w:autoSpaceDE w:val="0"/>
        <w:autoSpaceDN w:val="0"/>
        <w:adjustRightInd w:val="0"/>
        <w:spacing w:after="0" w:line="480" w:lineRule="auto"/>
        <w:jc w:val="both"/>
        <w:rPr>
          <w:rFonts w:cs="ArialMT"/>
          <w:sz w:val="24"/>
          <w:szCs w:val="24"/>
          <w:lang w:val="en-US"/>
        </w:rPr>
      </w:pPr>
    </w:p>
    <w:p w14:paraId="2673AF77" w14:textId="3CC0CD72" w:rsidR="00CD0AAA" w:rsidRDefault="00BC449B" w:rsidP="00FF1859">
      <w:pPr>
        <w:autoSpaceDE w:val="0"/>
        <w:autoSpaceDN w:val="0"/>
        <w:adjustRightInd w:val="0"/>
        <w:spacing w:after="0" w:line="480" w:lineRule="auto"/>
        <w:jc w:val="both"/>
        <w:rPr>
          <w:rFonts w:cs="ArialMT"/>
          <w:sz w:val="24"/>
          <w:szCs w:val="24"/>
          <w:lang w:val="en-US"/>
        </w:rPr>
      </w:pPr>
      <w:r w:rsidRPr="002C3286">
        <w:rPr>
          <w:rFonts w:cs="ArialMT"/>
          <w:sz w:val="24"/>
          <w:szCs w:val="24"/>
          <w:lang w:val="en-US"/>
        </w:rPr>
        <w:t>Withholding a glimpse of the final painting may have an additional advantage: the</w:t>
      </w:r>
      <w:r w:rsidR="00C80058">
        <w:rPr>
          <w:rFonts w:cs="ArialMT"/>
          <w:sz w:val="24"/>
          <w:szCs w:val="24"/>
          <w:lang w:val="en-US"/>
        </w:rPr>
        <w:t xml:space="preserve"> seeing</w:t>
      </w:r>
      <w:r w:rsidRPr="002C3286">
        <w:rPr>
          <w:rFonts w:cs="ArialMT"/>
          <w:sz w:val="24"/>
          <w:szCs w:val="24"/>
          <w:lang w:val="en-US"/>
        </w:rPr>
        <w:t xml:space="preserve"> spectator is exempt from drawing aesthetic conclusions about the painting, thus escaping the potentially uncomfortable dilemma of having to judge the final product either in terms of its objective, aesthetic quality or as an achievement by a disabled person. Again, this reflects </w:t>
      </w:r>
      <w:r w:rsidRPr="002C3286">
        <w:rPr>
          <w:rFonts w:cs="ArialMT"/>
          <w:sz w:val="24"/>
          <w:szCs w:val="24"/>
          <w:lang w:val="en-US"/>
        </w:rPr>
        <w:lastRenderedPageBreak/>
        <w:t>Terry’s own attitude towards his paintings: in an interview</w:t>
      </w:r>
      <w:r>
        <w:rPr>
          <w:rFonts w:cs="ArialMT"/>
          <w:sz w:val="24"/>
          <w:szCs w:val="24"/>
          <w:lang w:val="en-US"/>
        </w:rPr>
        <w:t xml:space="preserve"> (not used in the film)</w:t>
      </w:r>
      <w:r w:rsidRPr="002C3286">
        <w:rPr>
          <w:rFonts w:cs="ArialMT"/>
          <w:sz w:val="24"/>
          <w:szCs w:val="24"/>
          <w:lang w:val="en-US"/>
        </w:rPr>
        <w:t>, he mentions that he does not regard them as aesthetic objects but as ordinary things he creates without the necessity (or visual ability) to judge them. Hence, his comment in an earlier scene about discarding paintings that do not ‘behave’ whilst he works on them stresses the significance of his tactile, momentary interactions with them during the creation process, almost discarding the a</w:t>
      </w:r>
      <w:r w:rsidR="002C4508">
        <w:rPr>
          <w:rFonts w:cs="ArialMT"/>
          <w:sz w:val="24"/>
          <w:szCs w:val="24"/>
          <w:lang w:val="en-US"/>
        </w:rPr>
        <w:t>esthetic</w:t>
      </w:r>
      <w:r w:rsidR="00C80058">
        <w:rPr>
          <w:rFonts w:cs="ArialMT"/>
          <w:sz w:val="24"/>
          <w:szCs w:val="24"/>
          <w:lang w:val="en-US"/>
        </w:rPr>
        <w:t xml:space="preserve"> value</w:t>
      </w:r>
      <w:r w:rsidR="002C4508">
        <w:rPr>
          <w:rFonts w:cs="ArialMT"/>
          <w:sz w:val="24"/>
          <w:szCs w:val="24"/>
          <w:lang w:val="en-US"/>
        </w:rPr>
        <w:t xml:space="preserve"> of the final product.</w:t>
      </w:r>
      <w:r w:rsidR="00C76115">
        <w:rPr>
          <w:rFonts w:cs="ArialMT"/>
          <w:sz w:val="24"/>
          <w:szCs w:val="24"/>
          <w:lang w:val="en-US"/>
        </w:rPr>
        <w:t xml:space="preserve"> I</w:t>
      </w:r>
      <w:r w:rsidR="0028460B">
        <w:rPr>
          <w:rFonts w:cs="ArialMT"/>
          <w:sz w:val="24"/>
          <w:szCs w:val="24"/>
          <w:lang w:val="en-US"/>
        </w:rPr>
        <w:t>t</w:t>
      </w:r>
      <w:r w:rsidR="00C76115">
        <w:rPr>
          <w:rFonts w:cs="ArialMT"/>
          <w:sz w:val="24"/>
          <w:szCs w:val="24"/>
          <w:lang w:val="en-US"/>
        </w:rPr>
        <w:t xml:space="preserve"> ultimately </w:t>
      </w:r>
      <w:r w:rsidR="00BC7FDD" w:rsidRPr="002C3286">
        <w:rPr>
          <w:rFonts w:cs="ArialMT"/>
          <w:sz w:val="24"/>
          <w:szCs w:val="24"/>
          <w:lang w:val="en-US"/>
        </w:rPr>
        <w:t xml:space="preserve">remains ambiguous as to whether Terry </w:t>
      </w:r>
      <w:r w:rsidR="0028460B">
        <w:rPr>
          <w:rFonts w:cs="ArialMT"/>
          <w:sz w:val="24"/>
          <w:szCs w:val="24"/>
          <w:lang w:val="en-US"/>
        </w:rPr>
        <w:t xml:space="preserve">considers the outcome a successful achievement or not. </w:t>
      </w:r>
      <w:r w:rsidR="002C4508">
        <w:rPr>
          <w:rFonts w:cs="ArialMT"/>
          <w:sz w:val="24"/>
          <w:szCs w:val="24"/>
          <w:lang w:val="en-US"/>
        </w:rPr>
        <w:t xml:space="preserve">As </w:t>
      </w:r>
      <w:r w:rsidR="0028460B">
        <w:rPr>
          <w:rFonts w:cs="ArialMT"/>
          <w:sz w:val="24"/>
          <w:szCs w:val="24"/>
          <w:lang w:val="en-US"/>
        </w:rPr>
        <w:t>f</w:t>
      </w:r>
      <w:r w:rsidR="00BC7FDD" w:rsidRPr="002C3286">
        <w:rPr>
          <w:rFonts w:cs="ArialMT"/>
          <w:sz w:val="24"/>
          <w:szCs w:val="24"/>
          <w:lang w:val="en-US"/>
        </w:rPr>
        <w:t>or him painting is</w:t>
      </w:r>
      <w:r w:rsidR="00C76115">
        <w:rPr>
          <w:rFonts w:cs="ArialMT"/>
          <w:sz w:val="24"/>
          <w:szCs w:val="24"/>
          <w:lang w:val="en-US"/>
        </w:rPr>
        <w:t xml:space="preserve"> a passion but also </w:t>
      </w:r>
      <w:r w:rsidR="00BC7FDD" w:rsidRPr="002C3286">
        <w:rPr>
          <w:rFonts w:cs="ArialMT"/>
          <w:sz w:val="24"/>
          <w:szCs w:val="24"/>
          <w:lang w:val="en-US"/>
        </w:rPr>
        <w:t>a</w:t>
      </w:r>
      <w:r w:rsidR="0028460B">
        <w:rPr>
          <w:rFonts w:cs="ArialMT"/>
          <w:sz w:val="24"/>
          <w:szCs w:val="24"/>
          <w:lang w:val="en-US"/>
        </w:rPr>
        <w:t xml:space="preserve">n </w:t>
      </w:r>
      <w:r w:rsidR="00C76115">
        <w:rPr>
          <w:rFonts w:cs="ArialMT"/>
          <w:sz w:val="24"/>
          <w:szCs w:val="24"/>
          <w:lang w:val="en-US"/>
        </w:rPr>
        <w:t xml:space="preserve">ordinary </w:t>
      </w:r>
      <w:r w:rsidR="00BC7FDD" w:rsidRPr="002C3286">
        <w:rPr>
          <w:rFonts w:cs="ArialMT"/>
          <w:sz w:val="24"/>
          <w:szCs w:val="24"/>
          <w:lang w:val="en-US"/>
        </w:rPr>
        <w:t>process</w:t>
      </w:r>
      <w:r w:rsidR="0028460B">
        <w:rPr>
          <w:rFonts w:cs="ArialMT"/>
          <w:sz w:val="24"/>
          <w:szCs w:val="24"/>
          <w:lang w:val="en-US"/>
        </w:rPr>
        <w:t xml:space="preserve"> </w:t>
      </w:r>
      <w:r w:rsidR="00BC7FDD" w:rsidRPr="002C3286">
        <w:rPr>
          <w:rFonts w:cs="ArialMT"/>
          <w:sz w:val="24"/>
          <w:szCs w:val="24"/>
          <w:lang w:val="en-US"/>
        </w:rPr>
        <w:t>that creates momentary pleasures regardless of the end result</w:t>
      </w:r>
      <w:r w:rsidR="002C4508">
        <w:rPr>
          <w:rFonts w:cs="ArialMT"/>
          <w:sz w:val="24"/>
          <w:szCs w:val="24"/>
          <w:lang w:val="en-US"/>
        </w:rPr>
        <w:t>, t</w:t>
      </w:r>
      <w:r w:rsidR="00BC7FDD" w:rsidRPr="002C3286">
        <w:rPr>
          <w:rFonts w:cs="ArialMT"/>
          <w:sz w:val="24"/>
          <w:szCs w:val="24"/>
          <w:lang w:val="en-US"/>
        </w:rPr>
        <w:t>he lack of a clear goal-driven plot means that</w:t>
      </w:r>
      <w:r w:rsidR="002C4508" w:rsidRPr="002C4508">
        <w:rPr>
          <w:rFonts w:cs="ArialMT"/>
          <w:sz w:val="24"/>
          <w:szCs w:val="24"/>
          <w:lang w:val="en-US"/>
        </w:rPr>
        <w:t xml:space="preserve"> </w:t>
      </w:r>
      <w:r w:rsidR="002C4508" w:rsidRPr="002C3286">
        <w:rPr>
          <w:rFonts w:cs="ArialMT"/>
          <w:sz w:val="24"/>
          <w:szCs w:val="24"/>
          <w:lang w:val="en-US"/>
        </w:rPr>
        <w:t>the</w:t>
      </w:r>
      <w:r w:rsidR="002C4508">
        <w:rPr>
          <w:rFonts w:cs="ArialMT"/>
          <w:sz w:val="24"/>
          <w:szCs w:val="24"/>
          <w:lang w:val="en-US"/>
        </w:rPr>
        <w:t xml:space="preserve"> </w:t>
      </w:r>
      <w:r w:rsidR="002C4508" w:rsidRPr="002C3286">
        <w:rPr>
          <w:rFonts w:cs="ArialMT"/>
          <w:sz w:val="24"/>
          <w:szCs w:val="24"/>
          <w:lang w:val="en-US"/>
        </w:rPr>
        <w:t>spectator</w:t>
      </w:r>
      <w:r w:rsidR="008D6F49">
        <w:rPr>
          <w:rFonts w:cs="ArialMT"/>
          <w:sz w:val="24"/>
          <w:szCs w:val="24"/>
          <w:lang w:val="en-US"/>
        </w:rPr>
        <w:t>, too,</w:t>
      </w:r>
      <w:r w:rsidR="002C4508" w:rsidRPr="002C3286">
        <w:rPr>
          <w:rFonts w:cs="ArialMT"/>
          <w:sz w:val="24"/>
          <w:szCs w:val="24"/>
          <w:lang w:val="en-US"/>
        </w:rPr>
        <w:t xml:space="preserve"> is able to experience the moment</w:t>
      </w:r>
      <w:r w:rsidR="00BC7FDD" w:rsidRPr="002C3286">
        <w:rPr>
          <w:rFonts w:cs="ArialMT"/>
          <w:sz w:val="24"/>
          <w:szCs w:val="24"/>
          <w:lang w:val="en-US"/>
        </w:rPr>
        <w:t xml:space="preserve">, instead of being distracted by expectations about the outcome. </w:t>
      </w:r>
    </w:p>
    <w:p w14:paraId="10724220" w14:textId="77777777" w:rsidR="00BC7FDD" w:rsidRPr="002C3286" w:rsidRDefault="00BC7FDD" w:rsidP="00FF1859">
      <w:pPr>
        <w:autoSpaceDE w:val="0"/>
        <w:autoSpaceDN w:val="0"/>
        <w:adjustRightInd w:val="0"/>
        <w:spacing w:after="0" w:line="480" w:lineRule="auto"/>
        <w:jc w:val="both"/>
        <w:rPr>
          <w:rFonts w:cs="ArialMT"/>
          <w:sz w:val="24"/>
          <w:szCs w:val="24"/>
          <w:lang w:val="en-US"/>
        </w:rPr>
      </w:pPr>
    </w:p>
    <w:p w14:paraId="491D771D" w14:textId="77777777" w:rsidR="00BC7FDD" w:rsidRPr="002C3286" w:rsidRDefault="00BC7FDD" w:rsidP="00FF1859">
      <w:pPr>
        <w:spacing w:line="480" w:lineRule="auto"/>
        <w:rPr>
          <w:b/>
          <w:sz w:val="24"/>
          <w:szCs w:val="24"/>
          <w:lang w:val="en-US"/>
        </w:rPr>
      </w:pPr>
      <w:r w:rsidRPr="002C3286">
        <w:rPr>
          <w:b/>
          <w:sz w:val="24"/>
          <w:szCs w:val="24"/>
          <w:lang w:val="en-US"/>
        </w:rPr>
        <w:t>Improvisation and Failure</w:t>
      </w:r>
    </w:p>
    <w:p w14:paraId="207A00DA" w14:textId="38F470D2" w:rsidR="0050576B" w:rsidRPr="002C3286" w:rsidRDefault="00BC7FDD" w:rsidP="00FF1859">
      <w:pPr>
        <w:spacing w:after="0" w:line="480" w:lineRule="auto"/>
        <w:jc w:val="both"/>
        <w:rPr>
          <w:rFonts w:cs="ArialMT"/>
          <w:sz w:val="24"/>
          <w:szCs w:val="24"/>
          <w:lang w:val="en-US"/>
        </w:rPr>
      </w:pPr>
      <w:r w:rsidRPr="002C3286">
        <w:rPr>
          <w:rFonts w:cs="ArialMT"/>
          <w:sz w:val="24"/>
          <w:szCs w:val="24"/>
          <w:lang w:val="en-US"/>
        </w:rPr>
        <w:t>Another strategy used to represent Terry’s painting process as an ordinary, quotidian event</w:t>
      </w:r>
      <w:r w:rsidR="004D124D">
        <w:rPr>
          <w:rFonts w:cs="ArialMT"/>
          <w:sz w:val="24"/>
          <w:szCs w:val="24"/>
          <w:lang w:val="en-US"/>
        </w:rPr>
        <w:t xml:space="preserve"> </w:t>
      </w:r>
      <w:r w:rsidRPr="002C3286">
        <w:rPr>
          <w:rFonts w:cs="ArialMT"/>
          <w:sz w:val="24"/>
          <w:szCs w:val="24"/>
          <w:lang w:val="en-US"/>
        </w:rPr>
        <w:t xml:space="preserve">is the emphasis on his bricolage approach, in which improvisation and failure are mediated in relation to embodied </w:t>
      </w:r>
      <w:r w:rsidR="00F50700">
        <w:rPr>
          <w:rFonts w:cs="ArialMT"/>
          <w:sz w:val="24"/>
          <w:szCs w:val="24"/>
          <w:lang w:val="en-US"/>
        </w:rPr>
        <w:t>skills</w:t>
      </w:r>
      <w:r w:rsidRPr="002C3286">
        <w:rPr>
          <w:rFonts w:cs="ArialMT"/>
          <w:sz w:val="24"/>
          <w:szCs w:val="24"/>
          <w:lang w:val="en-US"/>
        </w:rPr>
        <w:t xml:space="preserve"> </w:t>
      </w:r>
      <w:r w:rsidR="00B22ACC" w:rsidRPr="002C3286">
        <w:rPr>
          <w:rFonts w:cs="ArialMT"/>
          <w:sz w:val="24"/>
          <w:szCs w:val="24"/>
          <w:lang w:val="en-US"/>
        </w:rPr>
        <w:fldChar w:fldCharType="begin"/>
      </w:r>
      <w:r w:rsidR="00A507F6">
        <w:rPr>
          <w:rFonts w:cs="ArialMT"/>
          <w:sz w:val="24"/>
          <w:szCs w:val="24"/>
          <w:lang w:val="en-US"/>
        </w:rPr>
        <w:instrText xml:space="preserve"> ADDIN ZOTERO_ITEM CSL_CITATION {"citationID":"zvbzpboF","properties":{"formattedCitation":"(Dant 43)","plainCitation":"(Dant 43)"},"citationItems":[{"id":666,"uris":["http://zotero.org/users/3297200/items/Z4P7W3EZ"],"uri":["http://zotero.org/users/3297200/items/Z4P7W3EZ"],"itemData":{"id":666,"type":"chapter","title":"Recording the “Habitus”","container-title":"Seeing is believing? approaches to visual research","collection-title":"Studies in qualitative methodology","collection-number":"7","publisher":"Elsevier JAI","publisher-place":"Amsterdam","page":"41-60","event-place":"Amsterdam","URL":"https://doi.org/10.1016/s1042-3192(04)07004-1","ISBN":"978-0-7623-1021-0","note":"OCLC: 253905949","language":"eng","editor":[{"family":"Pole","given":"Christopher J."}],"author":[{"family":"Dant","given":"Tim"}],"issued":{"date-parts":[["2004"]]}},"locator":"43","label":"page"}],"schema":"https://github.com/citation-style-language/schema/raw/master/csl-citation.json"} </w:instrText>
      </w:r>
      <w:r w:rsidR="00B22ACC" w:rsidRPr="002C3286">
        <w:rPr>
          <w:rFonts w:cs="ArialMT"/>
          <w:sz w:val="24"/>
          <w:szCs w:val="24"/>
          <w:lang w:val="en-US"/>
        </w:rPr>
        <w:fldChar w:fldCharType="separate"/>
      </w:r>
      <w:r w:rsidR="00F72A1F" w:rsidRPr="00F72A1F">
        <w:rPr>
          <w:rFonts w:ascii="Calibri" w:hAnsi="Calibri"/>
          <w:sz w:val="24"/>
        </w:rPr>
        <w:t>(Dant 43)</w:t>
      </w:r>
      <w:r w:rsidR="00B22ACC" w:rsidRPr="002C3286">
        <w:rPr>
          <w:rFonts w:cs="ArialMT"/>
          <w:sz w:val="24"/>
          <w:szCs w:val="24"/>
          <w:lang w:val="en-US"/>
        </w:rPr>
        <w:fldChar w:fldCharType="end"/>
      </w:r>
      <w:r w:rsidRPr="002C3286">
        <w:rPr>
          <w:rFonts w:cs="ArialMT"/>
          <w:sz w:val="24"/>
          <w:szCs w:val="24"/>
          <w:lang w:val="en-US"/>
        </w:rPr>
        <w:t xml:space="preserve">. Documentary narratives depicting manual </w:t>
      </w:r>
      <w:r w:rsidR="002C3286" w:rsidRPr="002C3286">
        <w:rPr>
          <w:rFonts w:cs="ArialMT"/>
          <w:sz w:val="24"/>
          <w:szCs w:val="24"/>
          <w:lang w:val="en-US"/>
        </w:rPr>
        <w:t>labor</w:t>
      </w:r>
      <w:r w:rsidRPr="002C3286">
        <w:rPr>
          <w:rFonts w:cs="ArialMT"/>
          <w:sz w:val="24"/>
          <w:szCs w:val="24"/>
          <w:lang w:val="en-US"/>
        </w:rPr>
        <w:t xml:space="preserve"> and artistic performances usually exclude episodes of improvisation, failure and experimentation. </w:t>
      </w:r>
      <w:r w:rsidR="009349AE" w:rsidRPr="002C3286">
        <w:rPr>
          <w:rFonts w:cs="ArialMT"/>
          <w:sz w:val="24"/>
          <w:szCs w:val="24"/>
          <w:lang w:val="en-US"/>
        </w:rPr>
        <w:t xml:space="preserve">In particular with </w:t>
      </w:r>
      <w:r w:rsidR="009349AE" w:rsidRPr="002C3286">
        <w:rPr>
          <w:rStyle w:val="st"/>
          <w:sz w:val="24"/>
          <w:szCs w:val="24"/>
          <w:lang w:val="en-US"/>
        </w:rPr>
        <w:t>disabled artists, filmmaker’s seem to be averse to showing awkward</w:t>
      </w:r>
      <w:r w:rsidR="00915FAB" w:rsidRPr="002C3286">
        <w:rPr>
          <w:rStyle w:val="st"/>
          <w:sz w:val="24"/>
          <w:szCs w:val="24"/>
          <w:lang w:val="en-US"/>
        </w:rPr>
        <w:t xml:space="preserve"> or unsuccessful </w:t>
      </w:r>
      <w:r w:rsidR="009349AE" w:rsidRPr="002C3286">
        <w:rPr>
          <w:rStyle w:val="st"/>
          <w:sz w:val="24"/>
          <w:szCs w:val="24"/>
          <w:lang w:val="en-US"/>
        </w:rPr>
        <w:t xml:space="preserve">bodily actions, probably attempting to prevent the perception of </w:t>
      </w:r>
      <w:r w:rsidR="00A83B2B" w:rsidRPr="002C3286">
        <w:rPr>
          <w:rStyle w:val="st"/>
          <w:sz w:val="24"/>
          <w:szCs w:val="24"/>
          <w:lang w:val="en-US"/>
        </w:rPr>
        <w:t>degradation</w:t>
      </w:r>
      <w:r w:rsidR="009349AE" w:rsidRPr="002C3286">
        <w:rPr>
          <w:rStyle w:val="st"/>
          <w:sz w:val="24"/>
          <w:szCs w:val="24"/>
          <w:lang w:val="en-US"/>
        </w:rPr>
        <w:t xml:space="preserve"> through the filming process.</w:t>
      </w:r>
      <w:r w:rsidR="006056D4" w:rsidRPr="002C3286">
        <w:rPr>
          <w:rStyle w:val="st"/>
          <w:sz w:val="24"/>
          <w:szCs w:val="24"/>
          <w:lang w:val="en-US"/>
        </w:rPr>
        <w:t xml:space="preserve"> Ye</w:t>
      </w:r>
      <w:r w:rsidR="003B1CC5" w:rsidRPr="002C3286">
        <w:rPr>
          <w:rStyle w:val="st"/>
          <w:sz w:val="24"/>
          <w:szCs w:val="24"/>
          <w:lang w:val="en-US"/>
        </w:rPr>
        <w:t>t</w:t>
      </w:r>
      <w:r w:rsidR="006056D4" w:rsidRPr="002C3286">
        <w:rPr>
          <w:rStyle w:val="st"/>
          <w:sz w:val="24"/>
          <w:szCs w:val="24"/>
          <w:lang w:val="en-US"/>
        </w:rPr>
        <w:t xml:space="preserve">, this tactic bears the risk of reinforcing the </w:t>
      </w:r>
      <w:proofErr w:type="spellStart"/>
      <w:r w:rsidR="006056D4" w:rsidRPr="002C3286">
        <w:rPr>
          <w:rStyle w:val="st"/>
          <w:sz w:val="24"/>
          <w:szCs w:val="24"/>
          <w:lang w:val="en-US"/>
        </w:rPr>
        <w:t>supercrip</w:t>
      </w:r>
      <w:proofErr w:type="spellEnd"/>
      <w:r w:rsidR="006056D4" w:rsidRPr="002C3286">
        <w:rPr>
          <w:rStyle w:val="st"/>
          <w:sz w:val="24"/>
          <w:szCs w:val="24"/>
          <w:lang w:val="en-US"/>
        </w:rPr>
        <w:t xml:space="preserve"> trope</w:t>
      </w:r>
      <w:r w:rsidR="003B1CC5" w:rsidRPr="002C3286">
        <w:rPr>
          <w:rStyle w:val="st"/>
          <w:sz w:val="24"/>
          <w:szCs w:val="24"/>
          <w:lang w:val="en-US"/>
        </w:rPr>
        <w:t xml:space="preserve">, which is why in my film several scenes depict Terry in moments of improvisation, clumsiness or disappointment, </w:t>
      </w:r>
      <w:r w:rsidR="007A2008">
        <w:rPr>
          <w:rStyle w:val="st"/>
          <w:sz w:val="24"/>
          <w:szCs w:val="24"/>
          <w:lang w:val="en-US"/>
        </w:rPr>
        <w:t xml:space="preserve">which, </w:t>
      </w:r>
      <w:r w:rsidR="003B1CC5" w:rsidRPr="002C3286">
        <w:rPr>
          <w:rStyle w:val="st"/>
          <w:sz w:val="24"/>
          <w:szCs w:val="24"/>
          <w:lang w:val="en-US"/>
        </w:rPr>
        <w:t xml:space="preserve">intermingled with elaborate, successful and dexterous </w:t>
      </w:r>
      <w:r w:rsidR="00915FAB" w:rsidRPr="002C3286">
        <w:rPr>
          <w:rStyle w:val="st"/>
          <w:sz w:val="24"/>
          <w:szCs w:val="24"/>
          <w:lang w:val="en-US"/>
        </w:rPr>
        <w:t>moments</w:t>
      </w:r>
      <w:r w:rsidR="003B1CC5" w:rsidRPr="002C3286">
        <w:rPr>
          <w:rStyle w:val="st"/>
          <w:sz w:val="24"/>
          <w:szCs w:val="24"/>
          <w:lang w:val="en-US"/>
        </w:rPr>
        <w:t>, constitutes the</w:t>
      </w:r>
      <w:r w:rsidR="001C5788" w:rsidRPr="002C3286">
        <w:rPr>
          <w:rStyle w:val="st"/>
          <w:sz w:val="24"/>
          <w:szCs w:val="24"/>
          <w:lang w:val="en-US"/>
        </w:rPr>
        <w:t xml:space="preserve"> </w:t>
      </w:r>
      <w:r w:rsidR="003B1CC5" w:rsidRPr="002C3286">
        <w:rPr>
          <w:rStyle w:val="st"/>
          <w:sz w:val="24"/>
          <w:szCs w:val="24"/>
          <w:lang w:val="en-US"/>
        </w:rPr>
        <w:t xml:space="preserve">multi-rhythmic </w:t>
      </w:r>
      <w:r w:rsidR="007A2008">
        <w:rPr>
          <w:rStyle w:val="st"/>
          <w:sz w:val="24"/>
          <w:szCs w:val="24"/>
          <w:lang w:val="en-US"/>
        </w:rPr>
        <w:t>everydayness</w:t>
      </w:r>
      <w:r w:rsidR="001C5788" w:rsidRPr="002C3286">
        <w:rPr>
          <w:rStyle w:val="st"/>
          <w:sz w:val="24"/>
          <w:szCs w:val="24"/>
          <w:lang w:val="en-US"/>
        </w:rPr>
        <w:t xml:space="preserve"> of his painting process.</w:t>
      </w:r>
      <w:r w:rsidR="00915FAB" w:rsidRPr="002C3286">
        <w:rPr>
          <w:rStyle w:val="st"/>
          <w:sz w:val="24"/>
          <w:szCs w:val="24"/>
          <w:lang w:val="en-US"/>
        </w:rPr>
        <w:t xml:space="preserve"> </w:t>
      </w:r>
    </w:p>
    <w:p w14:paraId="58AD28D3" w14:textId="77777777" w:rsidR="00221607" w:rsidRPr="002C3286" w:rsidRDefault="00221607" w:rsidP="00FF1859">
      <w:pPr>
        <w:spacing w:after="0" w:line="480" w:lineRule="auto"/>
        <w:jc w:val="both"/>
        <w:rPr>
          <w:rFonts w:cs="ArialMT"/>
          <w:sz w:val="24"/>
          <w:szCs w:val="24"/>
          <w:lang w:val="en-US"/>
        </w:rPr>
      </w:pPr>
    </w:p>
    <w:p w14:paraId="0A6F6E0D" w14:textId="38893D15" w:rsidR="00775FAD" w:rsidRPr="002C3286" w:rsidRDefault="00911647" w:rsidP="00FF1859">
      <w:pPr>
        <w:spacing w:after="0" w:line="480" w:lineRule="auto"/>
        <w:jc w:val="both"/>
        <w:rPr>
          <w:rFonts w:cs="ArialMT"/>
          <w:sz w:val="24"/>
          <w:szCs w:val="24"/>
          <w:lang w:val="en-US"/>
        </w:rPr>
      </w:pPr>
      <w:r w:rsidRPr="002C3286">
        <w:rPr>
          <w:rFonts w:cs="ArialMT"/>
          <w:sz w:val="24"/>
          <w:szCs w:val="24"/>
          <w:lang w:val="en-US"/>
        </w:rPr>
        <w:lastRenderedPageBreak/>
        <w:t>One</w:t>
      </w:r>
      <w:r w:rsidR="00D038A8" w:rsidRPr="002C3286">
        <w:rPr>
          <w:rFonts w:cs="ArialMT"/>
          <w:sz w:val="24"/>
          <w:szCs w:val="24"/>
          <w:lang w:val="en-US"/>
        </w:rPr>
        <w:t xml:space="preserve"> such</w:t>
      </w:r>
      <w:r w:rsidR="00915FAB" w:rsidRPr="002C3286">
        <w:rPr>
          <w:rFonts w:cs="ArialMT"/>
          <w:sz w:val="24"/>
          <w:szCs w:val="24"/>
          <w:lang w:val="en-US"/>
        </w:rPr>
        <w:t xml:space="preserve"> moment</w:t>
      </w:r>
      <w:r w:rsidR="00593B57" w:rsidRPr="002C3286">
        <w:rPr>
          <w:rFonts w:cs="ArialMT"/>
          <w:sz w:val="24"/>
          <w:szCs w:val="24"/>
          <w:lang w:val="en-US"/>
        </w:rPr>
        <w:t xml:space="preserve"> of improvisation</w:t>
      </w:r>
      <w:r w:rsidR="00D038A8" w:rsidRPr="002C3286">
        <w:rPr>
          <w:rFonts w:cs="ArialMT"/>
          <w:sz w:val="24"/>
          <w:szCs w:val="24"/>
          <w:lang w:val="en-US"/>
        </w:rPr>
        <w:t xml:space="preserve"> </w:t>
      </w:r>
      <w:r w:rsidRPr="002C3286">
        <w:rPr>
          <w:rFonts w:cs="ArialMT"/>
          <w:sz w:val="24"/>
          <w:szCs w:val="24"/>
          <w:lang w:val="en-US"/>
        </w:rPr>
        <w:t>i</w:t>
      </w:r>
      <w:r w:rsidR="00D038A8" w:rsidRPr="002C3286">
        <w:rPr>
          <w:rFonts w:cs="ArialMT"/>
          <w:sz w:val="24"/>
          <w:szCs w:val="24"/>
          <w:lang w:val="en-US"/>
        </w:rPr>
        <w:t>s</w:t>
      </w:r>
      <w:r w:rsidR="00593B57" w:rsidRPr="002C3286">
        <w:rPr>
          <w:rFonts w:cs="ArialMT"/>
          <w:sz w:val="24"/>
          <w:szCs w:val="24"/>
          <w:lang w:val="en-US"/>
        </w:rPr>
        <w:t xml:space="preserve"> when he creates the moon, exhibiting </w:t>
      </w:r>
      <w:r w:rsidR="00915FAB" w:rsidRPr="002C3286">
        <w:rPr>
          <w:rFonts w:cs="ArialMT"/>
          <w:sz w:val="24"/>
          <w:szCs w:val="24"/>
          <w:lang w:val="en-US"/>
        </w:rPr>
        <w:t xml:space="preserve">his reliance on embodied </w:t>
      </w:r>
      <w:r w:rsidR="00F50700">
        <w:rPr>
          <w:rFonts w:cs="ArialMT"/>
          <w:sz w:val="24"/>
          <w:szCs w:val="24"/>
          <w:lang w:val="en-US"/>
        </w:rPr>
        <w:t>skills</w:t>
      </w:r>
      <w:r w:rsidR="00915FAB" w:rsidRPr="002C3286">
        <w:rPr>
          <w:rFonts w:cs="ArialMT"/>
          <w:sz w:val="24"/>
          <w:szCs w:val="24"/>
          <w:lang w:val="en-US"/>
        </w:rPr>
        <w:t xml:space="preserve"> acquired through past experience of trial and error</w:t>
      </w:r>
      <w:r w:rsidR="00D038A8" w:rsidRPr="002C3286">
        <w:rPr>
          <w:rFonts w:cs="ArialMT"/>
          <w:sz w:val="24"/>
          <w:szCs w:val="24"/>
          <w:lang w:val="en-US"/>
        </w:rPr>
        <w:t xml:space="preserve"> (figure </w:t>
      </w:r>
      <w:r w:rsidR="002716F3">
        <w:rPr>
          <w:rFonts w:cs="ArialMT"/>
          <w:sz w:val="24"/>
          <w:szCs w:val="24"/>
          <w:lang w:val="en-US"/>
        </w:rPr>
        <w:t>3</w:t>
      </w:r>
      <w:r w:rsidR="00D038A8" w:rsidRPr="002C3286">
        <w:rPr>
          <w:rFonts w:cs="ArialMT"/>
          <w:sz w:val="24"/>
          <w:szCs w:val="24"/>
          <w:lang w:val="en-US"/>
        </w:rPr>
        <w:t>)</w:t>
      </w:r>
      <w:r w:rsidR="006B06ED" w:rsidRPr="002C3286">
        <w:rPr>
          <w:rFonts w:cs="ArialMT"/>
          <w:sz w:val="24"/>
          <w:szCs w:val="24"/>
          <w:lang w:val="en-US"/>
        </w:rPr>
        <w:t>:</w:t>
      </w:r>
      <w:r w:rsidR="00D038A8" w:rsidRPr="002C3286">
        <w:rPr>
          <w:rFonts w:cs="ArialMT"/>
          <w:sz w:val="24"/>
          <w:szCs w:val="24"/>
          <w:lang w:val="en-US"/>
        </w:rPr>
        <w:t xml:space="preserve"> he first places a chunk of hard plasticine between his thigh and his calf to warm it up and make it malleable; he keeps checking it – all the while, working on another piece of plasticine – until he thinks it is ready; he then uses a plastic cup to form the moon, which he </w:t>
      </w:r>
      <w:r w:rsidR="00A83B2B">
        <w:rPr>
          <w:rFonts w:cs="ArialMT"/>
          <w:sz w:val="24"/>
          <w:szCs w:val="24"/>
          <w:lang w:val="en-US"/>
        </w:rPr>
        <w:t>places</w:t>
      </w:r>
      <w:r w:rsidR="00D038A8" w:rsidRPr="002C3286">
        <w:rPr>
          <w:rFonts w:cs="ArialMT"/>
          <w:sz w:val="24"/>
          <w:szCs w:val="24"/>
          <w:lang w:val="en-US"/>
        </w:rPr>
        <w:t xml:space="preserve"> onto the canvas. These seemingly peripheral and incidental moments of material interaction do not significantly advance the painting process but are essential to mediat</w:t>
      </w:r>
      <w:r w:rsidR="00871D02" w:rsidRPr="002C3286">
        <w:rPr>
          <w:rFonts w:cs="ArialMT"/>
          <w:sz w:val="24"/>
          <w:szCs w:val="24"/>
          <w:lang w:val="en-US"/>
        </w:rPr>
        <w:t>ing</w:t>
      </w:r>
      <w:r w:rsidR="00D038A8" w:rsidRPr="002C3286">
        <w:rPr>
          <w:rFonts w:cs="ArialMT"/>
          <w:sz w:val="24"/>
          <w:szCs w:val="24"/>
          <w:lang w:val="en-US"/>
        </w:rPr>
        <w:t xml:space="preserve"> Terry’s implicit co-ordination of what he perceives and how he responds. Perception and action are the major mechanisms for </w:t>
      </w:r>
      <w:proofErr w:type="spellStart"/>
      <w:r w:rsidR="00D038A8" w:rsidRPr="002C3286">
        <w:rPr>
          <w:rFonts w:cs="ArialMT"/>
          <w:sz w:val="24"/>
          <w:szCs w:val="24"/>
          <w:lang w:val="en-US"/>
        </w:rPr>
        <w:t>sedimented</w:t>
      </w:r>
      <w:proofErr w:type="spellEnd"/>
      <w:r w:rsidR="00D038A8" w:rsidRPr="002C3286">
        <w:rPr>
          <w:rFonts w:cs="ArialMT"/>
          <w:sz w:val="24"/>
          <w:szCs w:val="24"/>
          <w:lang w:val="en-US"/>
        </w:rPr>
        <w:t xml:space="preserve"> corporeal knowledge, which disposes the agent to respond in ordinary ways to ordinary situations </w:t>
      </w:r>
      <w:r w:rsidR="00B22ACC" w:rsidRPr="002C3286">
        <w:rPr>
          <w:rFonts w:cs="ArialMT"/>
          <w:sz w:val="24"/>
          <w:szCs w:val="24"/>
          <w:lang w:val="en-US"/>
        </w:rPr>
        <w:fldChar w:fldCharType="begin"/>
      </w:r>
      <w:r w:rsidR="00B22ACC" w:rsidRPr="002C3286">
        <w:rPr>
          <w:rFonts w:cs="ArialMT"/>
          <w:sz w:val="24"/>
          <w:szCs w:val="24"/>
          <w:lang w:val="en-US"/>
        </w:rPr>
        <w:instrText xml:space="preserve"> ADDIN ZOTERO_ITEM CSL_CITATION {"citationID":"JQB1MyNW","properties":{"formattedCitation":"(Crossley 110)","plainCitation":"(Crossley 110)"},"citationItems":[{"id":408,"uris":["http://zotero.org/users/3297200/items/Q25TTHVE"],"uri":["http://zotero.org/users/3297200/items/Q25TTHVE"],"itemData":{"id":408,"type":"article-journal","title":"The Phenomenological Habitus and Its Construction","container-title":"Theory and Society","page":"81-120","volume":"30","issue":"1","source":"JSTOR","ISSN":"0304-2421","journalAbbreviation":"Theory and Society","author":[{"family":"Crossley","given":"Nick"}],"issued":{"date-parts":[["2001"]]}},"locator":"110","label":"page"}],"schema":"https://github.com/citation-style-language/schema/raw/master/csl-citation.json"} </w:instrText>
      </w:r>
      <w:r w:rsidR="00B22ACC" w:rsidRPr="002C3286">
        <w:rPr>
          <w:rFonts w:cs="ArialMT"/>
          <w:sz w:val="24"/>
          <w:szCs w:val="24"/>
          <w:lang w:val="en-US"/>
        </w:rPr>
        <w:fldChar w:fldCharType="separate"/>
      </w:r>
      <w:r w:rsidR="00F72A1F" w:rsidRPr="00F72A1F">
        <w:rPr>
          <w:rFonts w:ascii="Calibri" w:hAnsi="Calibri"/>
          <w:sz w:val="24"/>
        </w:rPr>
        <w:t>(Crossley 110)</w:t>
      </w:r>
      <w:r w:rsidR="00B22ACC" w:rsidRPr="002C3286">
        <w:rPr>
          <w:rFonts w:cs="ArialMT"/>
          <w:sz w:val="24"/>
          <w:szCs w:val="24"/>
          <w:lang w:val="en-US"/>
        </w:rPr>
        <w:fldChar w:fldCharType="end"/>
      </w:r>
      <w:r w:rsidR="00D038A8" w:rsidRPr="002C3286">
        <w:rPr>
          <w:rFonts w:cs="ArialMT"/>
          <w:sz w:val="24"/>
          <w:szCs w:val="24"/>
          <w:lang w:val="en-US"/>
        </w:rPr>
        <w:t>.</w:t>
      </w:r>
      <w:r w:rsidR="00775FAD" w:rsidRPr="002C3286">
        <w:rPr>
          <w:rFonts w:cs="ArialMT"/>
          <w:sz w:val="24"/>
          <w:szCs w:val="24"/>
          <w:lang w:val="en-US"/>
        </w:rPr>
        <w:t xml:space="preserve"> </w:t>
      </w:r>
      <w:r w:rsidR="00D038A8" w:rsidRPr="002C3286">
        <w:rPr>
          <w:rFonts w:cs="ArialMT"/>
          <w:sz w:val="24"/>
          <w:szCs w:val="24"/>
          <w:lang w:val="en-US"/>
        </w:rPr>
        <w:t>These ordinary reactions are improvisations</w:t>
      </w:r>
      <w:r w:rsidR="00775FAD" w:rsidRPr="002C3286">
        <w:rPr>
          <w:rFonts w:cs="ArialMT"/>
          <w:sz w:val="24"/>
          <w:szCs w:val="24"/>
          <w:lang w:val="en-US"/>
        </w:rPr>
        <w:t>, or bric</w:t>
      </w:r>
      <w:r w:rsidR="007C405F" w:rsidRPr="002C3286">
        <w:rPr>
          <w:rFonts w:cs="ArialMT"/>
          <w:sz w:val="24"/>
          <w:szCs w:val="24"/>
          <w:lang w:val="en-US"/>
        </w:rPr>
        <w:t>olage, based on past experience</w:t>
      </w:r>
      <w:r w:rsidR="00775FAD" w:rsidRPr="002C3286">
        <w:rPr>
          <w:rFonts w:cs="ArialMT"/>
          <w:sz w:val="24"/>
          <w:szCs w:val="24"/>
          <w:lang w:val="en-US"/>
        </w:rPr>
        <w:t xml:space="preserve"> as well as </w:t>
      </w:r>
      <w:r w:rsidRPr="002C3286">
        <w:rPr>
          <w:rFonts w:cs="ArialMT"/>
          <w:sz w:val="24"/>
          <w:szCs w:val="24"/>
          <w:lang w:val="en-US"/>
        </w:rPr>
        <w:t xml:space="preserve">the </w:t>
      </w:r>
      <w:r w:rsidR="00775FAD" w:rsidRPr="002C3286">
        <w:rPr>
          <w:rFonts w:cs="ArialMT"/>
          <w:sz w:val="24"/>
          <w:szCs w:val="24"/>
          <w:lang w:val="en-US"/>
        </w:rPr>
        <w:t>present situation, and the filmic focus on these mediates Terry’s experience and material interaction as a unique moment in time, rather than a milestone in a longer, goal-driven narrative process.</w:t>
      </w:r>
    </w:p>
    <w:p w14:paraId="6FDDAC61" w14:textId="77777777" w:rsidR="00775FAD" w:rsidRPr="002C3286" w:rsidRDefault="00775FAD" w:rsidP="00FF1859">
      <w:pPr>
        <w:spacing w:after="0" w:line="480" w:lineRule="auto"/>
        <w:jc w:val="both"/>
        <w:rPr>
          <w:rFonts w:cs="ArialMT"/>
          <w:sz w:val="24"/>
          <w:szCs w:val="24"/>
          <w:lang w:val="en-US"/>
        </w:rPr>
      </w:pPr>
    </w:p>
    <w:p w14:paraId="262B0644" w14:textId="77777777" w:rsidR="006670DD" w:rsidRPr="002C3286" w:rsidRDefault="006670DD" w:rsidP="00FF1859">
      <w:pPr>
        <w:spacing w:after="0" w:line="480" w:lineRule="auto"/>
        <w:jc w:val="center"/>
        <w:rPr>
          <w:rFonts w:cs="ArialMT"/>
          <w:sz w:val="24"/>
          <w:szCs w:val="24"/>
          <w:lang w:val="en-US"/>
        </w:rPr>
      </w:pPr>
      <w:r w:rsidRPr="002C3286">
        <w:rPr>
          <w:rFonts w:cs="ArialMT"/>
          <w:noProof/>
          <w:sz w:val="24"/>
          <w:szCs w:val="24"/>
          <w:lang w:eastAsia="en-GB"/>
        </w:rPr>
        <w:drawing>
          <wp:inline distT="0" distB="0" distL="0" distR="0" wp14:anchorId="61E62F8F" wp14:editId="56BB6C65">
            <wp:extent cx="4284134" cy="2409825"/>
            <wp:effectExtent l="0" t="0" r="2540" b="0"/>
            <wp:docPr id="461" name="Picture 4" descr="Y:\Users\Catalin\Desktop\AA1.new.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Users\Catalin\Desktop\AA1.new.01.jpg"/>
                    <pic:cNvPicPr>
                      <a:picLocks noChangeAspect="1" noChangeArrowheads="1"/>
                    </pic:cNvPicPr>
                  </pic:nvPicPr>
                  <pic:blipFill>
                    <a:blip r:embed="rId11">
                      <a:lum bright="-4000"/>
                    </a:blip>
                    <a:stretch>
                      <a:fillRect/>
                    </a:stretch>
                  </pic:blipFill>
                  <pic:spPr bwMode="auto">
                    <a:xfrm>
                      <a:off x="0" y="0"/>
                      <a:ext cx="4288210" cy="2412118"/>
                    </a:xfrm>
                    <a:prstGeom prst="rect">
                      <a:avLst/>
                    </a:prstGeom>
                    <a:noFill/>
                    <a:ln w="9525">
                      <a:noFill/>
                      <a:miter lim="800000"/>
                      <a:headEnd/>
                      <a:tailEnd/>
                    </a:ln>
                  </pic:spPr>
                </pic:pic>
              </a:graphicData>
            </a:graphic>
          </wp:inline>
        </w:drawing>
      </w:r>
    </w:p>
    <w:p w14:paraId="5B9C3073" w14:textId="21F9052A" w:rsidR="006670DD" w:rsidRPr="002C3286" w:rsidRDefault="006670DD" w:rsidP="00FF1859">
      <w:pPr>
        <w:spacing w:after="0" w:line="480" w:lineRule="auto"/>
        <w:jc w:val="center"/>
        <w:rPr>
          <w:rFonts w:cs="ArialMT"/>
          <w:sz w:val="24"/>
          <w:szCs w:val="24"/>
          <w:lang w:val="en-US"/>
        </w:rPr>
      </w:pPr>
      <w:r w:rsidRPr="001E5646">
        <w:rPr>
          <w:rFonts w:cs="ArialMT"/>
          <w:b/>
          <w:sz w:val="24"/>
          <w:szCs w:val="24"/>
          <w:lang w:val="en-US"/>
        </w:rPr>
        <w:t xml:space="preserve">Figure </w:t>
      </w:r>
      <w:r w:rsidR="002716F3" w:rsidRPr="001E5646">
        <w:rPr>
          <w:rFonts w:cs="ArialMT"/>
          <w:b/>
          <w:sz w:val="24"/>
          <w:szCs w:val="24"/>
          <w:lang w:val="en-US"/>
        </w:rPr>
        <w:t>3</w:t>
      </w:r>
      <w:r w:rsidRPr="002C3286">
        <w:rPr>
          <w:rFonts w:cs="ArialMT"/>
          <w:sz w:val="24"/>
          <w:szCs w:val="24"/>
          <w:lang w:val="en-US"/>
        </w:rPr>
        <w:t xml:space="preserve">: </w:t>
      </w:r>
      <w:r w:rsidR="00562EE1" w:rsidRPr="002C3286">
        <w:rPr>
          <w:rFonts w:cs="ArialMT"/>
          <w:sz w:val="24"/>
          <w:szCs w:val="24"/>
          <w:lang w:val="en-US"/>
        </w:rPr>
        <w:t>T</w:t>
      </w:r>
      <w:r w:rsidRPr="002C3286">
        <w:rPr>
          <w:rFonts w:cs="ArialMT"/>
          <w:sz w:val="24"/>
          <w:szCs w:val="24"/>
          <w:lang w:val="en-US"/>
        </w:rPr>
        <w:t>he moon</w:t>
      </w:r>
      <w:r w:rsidR="00D1256D">
        <w:rPr>
          <w:rFonts w:cs="ArialMT"/>
          <w:sz w:val="24"/>
          <w:szCs w:val="24"/>
          <w:lang w:val="en-US"/>
        </w:rPr>
        <w:t xml:space="preserve"> (</w:t>
      </w:r>
      <w:r w:rsidR="00D1256D" w:rsidRPr="001E5646">
        <w:rPr>
          <w:rFonts w:cs="ArialMT"/>
          <w:b/>
          <w:sz w:val="24"/>
          <w:szCs w:val="24"/>
          <w:lang w:val="en-US"/>
        </w:rPr>
        <w:t>description</w:t>
      </w:r>
      <w:r w:rsidR="00D1256D">
        <w:rPr>
          <w:rFonts w:cs="ArialMT"/>
          <w:sz w:val="24"/>
          <w:szCs w:val="24"/>
          <w:lang w:val="en-US"/>
        </w:rPr>
        <w:t>: Terry places a white moon made of plasticine onto the canvas. The canvas has a background painted in blue</w:t>
      </w:r>
      <w:r w:rsidR="0024460D">
        <w:rPr>
          <w:rFonts w:cs="ArialMT"/>
          <w:sz w:val="24"/>
          <w:szCs w:val="24"/>
          <w:lang w:val="en-US"/>
        </w:rPr>
        <w:t>,</w:t>
      </w:r>
      <w:r w:rsidR="00D1256D">
        <w:rPr>
          <w:rFonts w:cs="ArialMT"/>
          <w:sz w:val="24"/>
          <w:szCs w:val="24"/>
          <w:lang w:val="en-US"/>
        </w:rPr>
        <w:t xml:space="preserve"> and several brown stripes of plasticine outline the window.) </w:t>
      </w:r>
    </w:p>
    <w:p w14:paraId="11FB8C23" w14:textId="77777777" w:rsidR="006670DD" w:rsidRPr="002C3286" w:rsidRDefault="006670DD" w:rsidP="00FF1859">
      <w:pPr>
        <w:spacing w:after="0" w:line="480" w:lineRule="auto"/>
        <w:jc w:val="both"/>
        <w:rPr>
          <w:rFonts w:cs="ArialMT"/>
          <w:sz w:val="24"/>
          <w:szCs w:val="24"/>
          <w:lang w:val="en-US"/>
        </w:rPr>
      </w:pPr>
    </w:p>
    <w:p w14:paraId="0BE1E3A8" w14:textId="77777777" w:rsidR="00A83B2B" w:rsidRDefault="00D038A8" w:rsidP="00FF1859">
      <w:pPr>
        <w:spacing w:after="0" w:line="480" w:lineRule="auto"/>
        <w:jc w:val="both"/>
        <w:rPr>
          <w:rFonts w:cs="ArialMT"/>
          <w:sz w:val="24"/>
          <w:szCs w:val="24"/>
          <w:lang w:val="en-US"/>
        </w:rPr>
      </w:pPr>
      <w:r w:rsidRPr="002C3286">
        <w:rPr>
          <w:rFonts w:cs="ArialMT"/>
          <w:sz w:val="24"/>
          <w:szCs w:val="24"/>
          <w:lang w:val="en-US"/>
        </w:rPr>
        <w:lastRenderedPageBreak/>
        <w:t>A</w:t>
      </w:r>
      <w:r w:rsidR="00A83B2B">
        <w:rPr>
          <w:rFonts w:cs="ArialMT"/>
          <w:sz w:val="24"/>
          <w:szCs w:val="24"/>
          <w:lang w:val="en-US"/>
        </w:rPr>
        <w:t xml:space="preserve"> </w:t>
      </w:r>
      <w:r w:rsidRPr="002C3286">
        <w:rPr>
          <w:rFonts w:cs="ArialMT"/>
          <w:sz w:val="24"/>
          <w:szCs w:val="24"/>
          <w:lang w:val="en-US"/>
        </w:rPr>
        <w:t xml:space="preserve">major element of </w:t>
      </w:r>
      <w:r w:rsidR="00A83B2B">
        <w:rPr>
          <w:rFonts w:cs="ArialMT"/>
          <w:sz w:val="24"/>
          <w:szCs w:val="24"/>
          <w:lang w:val="en-US"/>
        </w:rPr>
        <w:t xml:space="preserve">everyday </w:t>
      </w:r>
      <w:r w:rsidRPr="002C3286">
        <w:rPr>
          <w:rFonts w:cs="ArialMT"/>
          <w:sz w:val="24"/>
          <w:szCs w:val="24"/>
          <w:lang w:val="en-US"/>
        </w:rPr>
        <w:t xml:space="preserve">bricolage is the randomness of failure. The everyday is interspersed with disjunctures, disruptions, interferences and the work of repair, which reveal its elasticity </w:t>
      </w:r>
      <w:r w:rsidR="00B22ACC" w:rsidRPr="002C3286">
        <w:rPr>
          <w:rFonts w:cs="ArialMT"/>
          <w:sz w:val="24"/>
          <w:szCs w:val="24"/>
          <w:lang w:val="en-US"/>
        </w:rPr>
        <w:fldChar w:fldCharType="begin"/>
      </w:r>
      <w:r w:rsidR="00A507F6">
        <w:rPr>
          <w:rFonts w:cs="ArialMT"/>
          <w:sz w:val="24"/>
          <w:szCs w:val="24"/>
          <w:lang w:val="en-US"/>
        </w:rPr>
        <w:instrText xml:space="preserve"> ADDIN ZOTERO_ITEM CSL_CITATION {"citationID":"32SJip8T","properties":{"formattedCitation":"(Trentmann 69)","plainCitation":"(Trentmann 69)"},"citationItems":[{"id":668,"uris":["http://zotero.org/users/3297200/items/2MZC6HU7"],"uri":["http://zotero.org/users/3297200/items/2MZC6HU7"],"itemData":{"id":668,"type":"chapter","title":"Disrupting Is Normal: Blackouts, Breakdowns and the Elasticity of Everyday Life","container-title":"Time, Consumption and Everyday Life: Practice, Materiality and Culture","collection-title":"Cultures of consumption series","publisher":"Berg","publisher-place":"Oxford","page":"67-84","event-place":"Oxford","URL":"https://doi.org/10.5040/9781474215862.ch-004","ISBN":"978-1-84788-364-3","call-number":"HM656 .T545 2009","note":"OCLC: ocn311761309","editor":[{"family":"Shove","given":"Elizabeth"},{"family":"Trentmann","given":"Frank"},{"family":"Wilk","given":"Richard R."}],"author":[{"family":"Trentmann","given":"Frank"}],"issued":{"date-parts":[["2009"]]}},"locator":"69","label":"page"}],"schema":"https://github.com/citation-style-language/schema/raw/master/csl-citation.json"} </w:instrText>
      </w:r>
      <w:r w:rsidR="00B22ACC" w:rsidRPr="002C3286">
        <w:rPr>
          <w:rFonts w:cs="ArialMT"/>
          <w:sz w:val="24"/>
          <w:szCs w:val="24"/>
          <w:lang w:val="en-US"/>
        </w:rPr>
        <w:fldChar w:fldCharType="separate"/>
      </w:r>
      <w:r w:rsidR="00F72A1F" w:rsidRPr="00F72A1F">
        <w:rPr>
          <w:rFonts w:ascii="Calibri" w:hAnsi="Calibri"/>
          <w:sz w:val="24"/>
        </w:rPr>
        <w:t>(Trentmann 69)</w:t>
      </w:r>
      <w:r w:rsidR="00B22ACC" w:rsidRPr="002C3286">
        <w:rPr>
          <w:rFonts w:cs="ArialMT"/>
          <w:sz w:val="24"/>
          <w:szCs w:val="24"/>
          <w:lang w:val="en-US"/>
        </w:rPr>
        <w:fldChar w:fldCharType="end"/>
      </w:r>
      <w:r w:rsidRPr="002C3286">
        <w:rPr>
          <w:rFonts w:cs="ArialMT"/>
          <w:sz w:val="24"/>
          <w:szCs w:val="24"/>
          <w:lang w:val="en-US"/>
        </w:rPr>
        <w:t>. Embodied knowledge has to be readjusted in the moment in order to deal with sudden disruptions and failures, and this leads either to a</w:t>
      </w:r>
      <w:r w:rsidR="007A3724" w:rsidRPr="002C3286">
        <w:rPr>
          <w:rFonts w:cs="ArialMT"/>
          <w:sz w:val="24"/>
          <w:szCs w:val="24"/>
          <w:lang w:val="en-US"/>
        </w:rPr>
        <w:t xml:space="preserve">n improvised </w:t>
      </w:r>
      <w:r w:rsidRPr="002C3286">
        <w:rPr>
          <w:rFonts w:cs="ArialMT"/>
          <w:sz w:val="24"/>
          <w:szCs w:val="24"/>
          <w:lang w:val="en-US"/>
        </w:rPr>
        <w:t xml:space="preserve">repair or suspension of the task. These unexpected moments highlight </w:t>
      </w:r>
      <w:r w:rsidR="007A3724" w:rsidRPr="002C3286">
        <w:rPr>
          <w:rFonts w:cs="ArialMT"/>
          <w:sz w:val="24"/>
          <w:szCs w:val="24"/>
          <w:lang w:val="en-US"/>
        </w:rPr>
        <w:t xml:space="preserve">not only </w:t>
      </w:r>
      <w:r w:rsidRPr="002C3286">
        <w:rPr>
          <w:rFonts w:cs="ArialMT"/>
          <w:sz w:val="24"/>
          <w:szCs w:val="24"/>
          <w:lang w:val="en-US"/>
        </w:rPr>
        <w:t>the uniqueness of the moment</w:t>
      </w:r>
      <w:r w:rsidR="007A3724" w:rsidRPr="002C3286">
        <w:rPr>
          <w:rFonts w:cs="ArialMT"/>
          <w:sz w:val="24"/>
          <w:szCs w:val="24"/>
          <w:lang w:val="en-US"/>
        </w:rPr>
        <w:t xml:space="preserve">, but also the particularity </w:t>
      </w:r>
      <w:r w:rsidRPr="002C3286">
        <w:rPr>
          <w:rFonts w:cs="ArialMT"/>
          <w:sz w:val="24"/>
          <w:szCs w:val="24"/>
          <w:lang w:val="en-US"/>
        </w:rPr>
        <w:t>of the body</w:t>
      </w:r>
      <w:r w:rsidR="00152062" w:rsidRPr="002C3286">
        <w:rPr>
          <w:rFonts w:cs="ArialMT"/>
          <w:sz w:val="24"/>
          <w:szCs w:val="24"/>
          <w:lang w:val="en-US"/>
        </w:rPr>
        <w:t xml:space="preserve"> as it</w:t>
      </w:r>
      <w:r w:rsidRPr="002C3286">
        <w:rPr>
          <w:rFonts w:cs="ArialMT"/>
          <w:sz w:val="24"/>
          <w:szCs w:val="24"/>
          <w:lang w:val="en-US"/>
        </w:rPr>
        <w:t xml:space="preserve"> temporarily deviate</w:t>
      </w:r>
      <w:r w:rsidR="00152062" w:rsidRPr="002C3286">
        <w:rPr>
          <w:rFonts w:cs="ArialMT"/>
          <w:sz w:val="24"/>
          <w:szCs w:val="24"/>
          <w:lang w:val="en-US"/>
        </w:rPr>
        <w:t>s</w:t>
      </w:r>
      <w:r w:rsidRPr="002C3286">
        <w:rPr>
          <w:rFonts w:cs="ArialMT"/>
          <w:sz w:val="24"/>
          <w:szCs w:val="24"/>
          <w:lang w:val="en-US"/>
        </w:rPr>
        <w:t xml:space="preserve"> from its usual </w:t>
      </w:r>
      <w:r w:rsidR="007A3724" w:rsidRPr="002C3286">
        <w:rPr>
          <w:rFonts w:cs="ArialMT"/>
          <w:sz w:val="24"/>
          <w:szCs w:val="24"/>
          <w:lang w:val="en-US"/>
        </w:rPr>
        <w:t>routines</w:t>
      </w:r>
      <w:r w:rsidRPr="002C3286">
        <w:rPr>
          <w:rFonts w:cs="ArialMT"/>
          <w:sz w:val="24"/>
          <w:szCs w:val="24"/>
          <w:lang w:val="en-US"/>
        </w:rPr>
        <w:t>.</w:t>
      </w:r>
      <w:r w:rsidR="006670DD" w:rsidRPr="002C3286">
        <w:rPr>
          <w:rFonts w:cs="ArialMT"/>
          <w:sz w:val="24"/>
          <w:szCs w:val="24"/>
          <w:lang w:val="en-US"/>
        </w:rPr>
        <w:t xml:space="preserve"> </w:t>
      </w:r>
    </w:p>
    <w:p w14:paraId="0DEF5E13" w14:textId="77777777" w:rsidR="00A83B2B" w:rsidRDefault="00A83B2B" w:rsidP="00FF1859">
      <w:pPr>
        <w:spacing w:after="0" w:line="480" w:lineRule="auto"/>
        <w:jc w:val="both"/>
        <w:rPr>
          <w:rFonts w:cs="ArialMT"/>
          <w:sz w:val="24"/>
          <w:szCs w:val="24"/>
          <w:lang w:val="en-US"/>
        </w:rPr>
      </w:pPr>
    </w:p>
    <w:p w14:paraId="7A3BE4D1" w14:textId="73E75D33" w:rsidR="00D038A8" w:rsidRPr="002C3286" w:rsidRDefault="00D038A8" w:rsidP="00FF1859">
      <w:pPr>
        <w:spacing w:after="0" w:line="480" w:lineRule="auto"/>
        <w:jc w:val="both"/>
        <w:rPr>
          <w:rFonts w:cs="ArialMT"/>
          <w:sz w:val="24"/>
          <w:szCs w:val="24"/>
          <w:lang w:val="en-US"/>
        </w:rPr>
      </w:pPr>
      <w:r w:rsidRPr="002C3286">
        <w:rPr>
          <w:rFonts w:cs="ArialMT"/>
          <w:sz w:val="24"/>
          <w:szCs w:val="24"/>
          <w:lang w:val="en-US"/>
        </w:rPr>
        <w:t xml:space="preserve">Also, repair or suspension </w:t>
      </w:r>
      <w:r w:rsidR="00BD5E37" w:rsidRPr="002C3286">
        <w:rPr>
          <w:rFonts w:cs="ArialMT"/>
          <w:sz w:val="24"/>
          <w:szCs w:val="24"/>
          <w:lang w:val="en-US"/>
        </w:rPr>
        <w:t>make</w:t>
      </w:r>
      <w:r w:rsidRPr="002C3286">
        <w:rPr>
          <w:rFonts w:cs="ArialMT"/>
          <w:sz w:val="24"/>
          <w:szCs w:val="24"/>
          <w:lang w:val="en-US"/>
        </w:rPr>
        <w:t xml:space="preserve"> time appear more viscous and devoid of energy,</w:t>
      </w:r>
      <w:r w:rsidR="007A3724" w:rsidRPr="002C3286">
        <w:rPr>
          <w:rFonts w:cs="ArialMT"/>
          <w:sz w:val="24"/>
          <w:szCs w:val="24"/>
          <w:lang w:val="en-US"/>
        </w:rPr>
        <w:t xml:space="preserve"> thus </w:t>
      </w:r>
      <w:r w:rsidR="00593B57" w:rsidRPr="002C3286">
        <w:rPr>
          <w:rFonts w:cs="ArialMT"/>
          <w:sz w:val="24"/>
          <w:szCs w:val="24"/>
          <w:lang w:val="en-US"/>
        </w:rPr>
        <w:t xml:space="preserve">foregrounding </w:t>
      </w:r>
      <w:r w:rsidR="0051561D" w:rsidRPr="002C3286">
        <w:rPr>
          <w:rFonts w:cs="ArialMT"/>
          <w:sz w:val="24"/>
          <w:szCs w:val="24"/>
          <w:lang w:val="en-US"/>
        </w:rPr>
        <w:t xml:space="preserve">the </w:t>
      </w:r>
      <w:r w:rsidR="00A83B2B">
        <w:rPr>
          <w:rFonts w:cs="ArialMT"/>
          <w:sz w:val="24"/>
          <w:szCs w:val="24"/>
          <w:lang w:val="en-US"/>
        </w:rPr>
        <w:t>‘</w:t>
      </w:r>
      <w:r w:rsidR="0051561D" w:rsidRPr="002C3286">
        <w:rPr>
          <w:rFonts w:cs="ArialMT"/>
          <w:sz w:val="24"/>
          <w:szCs w:val="24"/>
          <w:lang w:val="en-US"/>
        </w:rPr>
        <w:t>banal</w:t>
      </w:r>
      <w:r w:rsidR="00A83B2B">
        <w:rPr>
          <w:rFonts w:cs="ArialMT"/>
          <w:sz w:val="24"/>
          <w:szCs w:val="24"/>
          <w:lang w:val="en-US"/>
        </w:rPr>
        <w:t>’</w:t>
      </w:r>
      <w:r w:rsidR="0051561D" w:rsidRPr="002C3286">
        <w:rPr>
          <w:rFonts w:cs="ArialMT"/>
          <w:sz w:val="24"/>
          <w:szCs w:val="24"/>
          <w:lang w:val="en-US"/>
        </w:rPr>
        <w:t xml:space="preserve"> </w:t>
      </w:r>
      <w:r w:rsidR="007A3724" w:rsidRPr="002C3286">
        <w:rPr>
          <w:rFonts w:cs="ArialMT"/>
          <w:sz w:val="24"/>
          <w:szCs w:val="24"/>
          <w:lang w:val="en-US"/>
        </w:rPr>
        <w:t>everydayness</w:t>
      </w:r>
      <w:r w:rsidR="0051561D" w:rsidRPr="002C3286">
        <w:rPr>
          <w:rFonts w:cs="ArialMT"/>
          <w:sz w:val="24"/>
          <w:szCs w:val="24"/>
          <w:lang w:val="en-US"/>
        </w:rPr>
        <w:t xml:space="preserve"> we are </w:t>
      </w:r>
      <w:r w:rsidR="00BD5E37" w:rsidRPr="002C3286">
        <w:rPr>
          <w:rFonts w:cs="ArialMT"/>
          <w:sz w:val="24"/>
          <w:szCs w:val="24"/>
          <w:lang w:val="en-US"/>
        </w:rPr>
        <w:t xml:space="preserve">more </w:t>
      </w:r>
      <w:r w:rsidR="00380762" w:rsidRPr="002C3286">
        <w:rPr>
          <w:rFonts w:cs="ArialMT"/>
          <w:sz w:val="24"/>
          <w:szCs w:val="24"/>
          <w:lang w:val="en-US"/>
        </w:rPr>
        <w:t xml:space="preserve">accustomed </w:t>
      </w:r>
      <w:r w:rsidR="0051561D" w:rsidRPr="002C3286">
        <w:rPr>
          <w:rFonts w:cs="ArialMT"/>
          <w:sz w:val="24"/>
          <w:szCs w:val="24"/>
          <w:lang w:val="en-US"/>
        </w:rPr>
        <w:t xml:space="preserve">to </w:t>
      </w:r>
      <w:r w:rsidR="00380762" w:rsidRPr="002C3286">
        <w:rPr>
          <w:rFonts w:cs="ArialMT"/>
          <w:sz w:val="24"/>
          <w:szCs w:val="24"/>
          <w:lang w:val="en-US"/>
        </w:rPr>
        <w:t>experienc</w:t>
      </w:r>
      <w:r w:rsidR="00446B1B" w:rsidRPr="002C3286">
        <w:rPr>
          <w:rFonts w:cs="ArialMT"/>
          <w:sz w:val="24"/>
          <w:szCs w:val="24"/>
          <w:lang w:val="en-US"/>
        </w:rPr>
        <w:t>ing</w:t>
      </w:r>
      <w:r w:rsidR="00380762" w:rsidRPr="002C3286">
        <w:rPr>
          <w:rFonts w:cs="ArialMT"/>
          <w:sz w:val="24"/>
          <w:szCs w:val="24"/>
          <w:lang w:val="en-US"/>
        </w:rPr>
        <w:t xml:space="preserve"> </w:t>
      </w:r>
      <w:r w:rsidR="0051561D" w:rsidRPr="002C3286">
        <w:rPr>
          <w:rFonts w:cs="ArialMT"/>
          <w:sz w:val="24"/>
          <w:szCs w:val="24"/>
          <w:lang w:val="en-US"/>
        </w:rPr>
        <w:t xml:space="preserve">as </w:t>
      </w:r>
      <w:r w:rsidR="00BD5E37" w:rsidRPr="002C3286">
        <w:rPr>
          <w:rFonts w:cs="ArialMT"/>
          <w:sz w:val="24"/>
          <w:szCs w:val="24"/>
          <w:lang w:val="en-US"/>
        </w:rPr>
        <w:t xml:space="preserve">a </w:t>
      </w:r>
      <w:r w:rsidR="0051561D" w:rsidRPr="002C3286">
        <w:rPr>
          <w:rFonts w:cs="ArialMT"/>
          <w:sz w:val="24"/>
          <w:szCs w:val="24"/>
          <w:lang w:val="en-US"/>
        </w:rPr>
        <w:t xml:space="preserve">background filler in </w:t>
      </w:r>
      <w:r w:rsidR="00593B57" w:rsidRPr="002C3286">
        <w:rPr>
          <w:rFonts w:cs="ArialMT"/>
          <w:sz w:val="24"/>
          <w:szCs w:val="24"/>
          <w:lang w:val="en-US"/>
        </w:rPr>
        <w:t xml:space="preserve">conventional </w:t>
      </w:r>
      <w:r w:rsidR="0051561D" w:rsidRPr="002C3286">
        <w:rPr>
          <w:rFonts w:cs="ArialMT"/>
          <w:sz w:val="24"/>
          <w:szCs w:val="24"/>
          <w:lang w:val="en-US"/>
        </w:rPr>
        <w:t>plots</w:t>
      </w:r>
      <w:r w:rsidR="007A3724" w:rsidRPr="002C3286">
        <w:rPr>
          <w:rFonts w:cs="ArialMT"/>
          <w:sz w:val="24"/>
          <w:szCs w:val="24"/>
          <w:lang w:val="en-US"/>
        </w:rPr>
        <w:t xml:space="preserve"> </w:t>
      </w:r>
      <w:r w:rsidR="00B22ACC" w:rsidRPr="002C3286">
        <w:rPr>
          <w:rFonts w:cs="ArialMT"/>
          <w:sz w:val="24"/>
          <w:szCs w:val="24"/>
          <w:lang w:val="en-US"/>
        </w:rPr>
        <w:fldChar w:fldCharType="begin"/>
      </w:r>
      <w:r w:rsidR="00B22ACC" w:rsidRPr="002C3286">
        <w:rPr>
          <w:rFonts w:cs="ArialMT"/>
          <w:sz w:val="24"/>
          <w:szCs w:val="24"/>
          <w:lang w:val="en-US"/>
        </w:rPr>
        <w:instrText xml:space="preserve"> ADDIN ZOTERO_ITEM CSL_CITATION {"citationID":"u8xB9hbH","properties":{"formattedCitation":"(Bakhtin 248)","plainCitation":"(Bakhtin 248)"},"citationItems":[{"id":674,"uris":["http://zotero.org/users/3297200/items/U9AUZDRX"],"uri":["http://zotero.org/users/3297200/items/U9AUZDRX"],"itemData":{"id":674,"type":"chapter","title":"Forms of Time and of the Chronotope in the Novel","container-title":"The Dialogic Imagination: Four Essays","publisher":"University of Texas Press","publisher-place":"Austin","page":"84-258","source":"Library of Congress ISBN","event-place":"Austin","ISBN":"978-0-292-71527-1","call-number":"PN3331 .B2513","language":"engrus","author":[{"family":"Bakhtin","given":"M. M."}],"editor":[{"family":"Holquist","given":"Michael"}],"issued":{"date-parts":[["1981"]]}},"locator":"248","label":"page"}],"schema":"https://github.com/citation-style-language/schema/raw/master/csl-citation.json"} </w:instrText>
      </w:r>
      <w:r w:rsidR="00B22ACC" w:rsidRPr="002C3286">
        <w:rPr>
          <w:rFonts w:cs="ArialMT"/>
          <w:sz w:val="24"/>
          <w:szCs w:val="24"/>
          <w:lang w:val="en-US"/>
        </w:rPr>
        <w:fldChar w:fldCharType="separate"/>
      </w:r>
      <w:r w:rsidR="00F72A1F" w:rsidRPr="00F72A1F">
        <w:rPr>
          <w:rFonts w:ascii="Calibri" w:hAnsi="Calibri"/>
          <w:sz w:val="24"/>
        </w:rPr>
        <w:t>(Bakhtin 248)</w:t>
      </w:r>
      <w:r w:rsidR="00B22ACC" w:rsidRPr="002C3286">
        <w:rPr>
          <w:rFonts w:cs="ArialMT"/>
          <w:sz w:val="24"/>
          <w:szCs w:val="24"/>
          <w:lang w:val="en-US"/>
        </w:rPr>
        <w:fldChar w:fldCharType="end"/>
      </w:r>
      <w:r w:rsidRPr="002C3286">
        <w:rPr>
          <w:rFonts w:cs="ArialMT"/>
          <w:sz w:val="24"/>
          <w:szCs w:val="24"/>
          <w:lang w:val="en-US"/>
        </w:rPr>
        <w:t>. For example, Terry complains several times about the plasticine being too warm and soft (revealing the time of year</w:t>
      </w:r>
      <w:r w:rsidR="0051561D" w:rsidRPr="002C3286">
        <w:rPr>
          <w:rFonts w:cs="ArialMT"/>
          <w:sz w:val="24"/>
          <w:szCs w:val="24"/>
          <w:lang w:val="en-US"/>
        </w:rPr>
        <w:t xml:space="preserve"> and </w:t>
      </w:r>
      <w:r w:rsidR="00094592" w:rsidRPr="002C3286">
        <w:rPr>
          <w:rFonts w:cs="ArialMT"/>
          <w:sz w:val="24"/>
          <w:szCs w:val="24"/>
          <w:lang w:val="en-US"/>
        </w:rPr>
        <w:t xml:space="preserve">the </w:t>
      </w:r>
      <w:r w:rsidR="0051561D" w:rsidRPr="002C3286">
        <w:rPr>
          <w:rFonts w:cs="ArialMT"/>
          <w:sz w:val="24"/>
          <w:szCs w:val="24"/>
          <w:lang w:val="en-US"/>
        </w:rPr>
        <w:t>weather</w:t>
      </w:r>
      <w:r w:rsidRPr="002C3286">
        <w:rPr>
          <w:rFonts w:cs="ArialMT"/>
          <w:sz w:val="24"/>
          <w:szCs w:val="24"/>
          <w:lang w:val="en-US"/>
        </w:rPr>
        <w:t xml:space="preserve"> when these scenes were shot), and in several instances, he struggles to separate the sticky plasticine strips from one another</w:t>
      </w:r>
      <w:r w:rsidR="002C5F25" w:rsidRPr="002C3286">
        <w:rPr>
          <w:rFonts w:cs="ArialMT"/>
          <w:sz w:val="24"/>
          <w:szCs w:val="24"/>
          <w:lang w:val="en-US"/>
        </w:rPr>
        <w:t xml:space="preserve"> and</w:t>
      </w:r>
      <w:r w:rsidRPr="002C3286">
        <w:rPr>
          <w:rFonts w:cs="ArialMT"/>
          <w:sz w:val="24"/>
          <w:szCs w:val="24"/>
          <w:lang w:val="en-US"/>
        </w:rPr>
        <w:t xml:space="preserve"> it sticks to his fingers instead of the canvas</w:t>
      </w:r>
      <w:r w:rsidR="00380762" w:rsidRPr="002C3286">
        <w:rPr>
          <w:rFonts w:cs="ArialMT"/>
          <w:sz w:val="24"/>
          <w:szCs w:val="24"/>
          <w:lang w:val="en-US"/>
        </w:rPr>
        <w:t>,</w:t>
      </w:r>
      <w:r w:rsidRPr="002C3286">
        <w:rPr>
          <w:rFonts w:cs="ArialMT"/>
          <w:sz w:val="24"/>
          <w:szCs w:val="24"/>
          <w:lang w:val="en-US"/>
        </w:rPr>
        <w:t xml:space="preserve"> or he finds it difficult to </w:t>
      </w:r>
      <w:r w:rsidR="002C3286" w:rsidRPr="002C3286">
        <w:rPr>
          <w:rFonts w:cs="ArialMT"/>
          <w:sz w:val="24"/>
          <w:szCs w:val="24"/>
          <w:lang w:val="en-US"/>
        </w:rPr>
        <w:t>mold</w:t>
      </w:r>
      <w:r w:rsidRPr="002C3286">
        <w:rPr>
          <w:rFonts w:cs="ArialMT"/>
          <w:sz w:val="24"/>
          <w:szCs w:val="24"/>
          <w:lang w:val="en-US"/>
        </w:rPr>
        <w:t xml:space="preserve"> properly. All these moments stretch time by forcing Terry to </w:t>
      </w:r>
      <w:r w:rsidR="00593B57" w:rsidRPr="002C3286">
        <w:rPr>
          <w:rFonts w:cs="ArialMT"/>
          <w:sz w:val="24"/>
          <w:szCs w:val="24"/>
          <w:lang w:val="en-US"/>
        </w:rPr>
        <w:t xml:space="preserve">unsuccessfully </w:t>
      </w:r>
      <w:r w:rsidRPr="002C3286">
        <w:rPr>
          <w:rFonts w:cs="ArialMT"/>
          <w:sz w:val="24"/>
          <w:szCs w:val="24"/>
          <w:lang w:val="en-US"/>
        </w:rPr>
        <w:t xml:space="preserve">repeat </w:t>
      </w:r>
      <w:r w:rsidR="004A5737" w:rsidRPr="002C3286">
        <w:rPr>
          <w:rFonts w:cs="ArialMT"/>
          <w:sz w:val="24"/>
          <w:szCs w:val="24"/>
          <w:lang w:val="en-US"/>
        </w:rPr>
        <w:t xml:space="preserve">his </w:t>
      </w:r>
      <w:r w:rsidRPr="002C3286">
        <w:rPr>
          <w:rFonts w:cs="ArialMT"/>
          <w:sz w:val="24"/>
          <w:szCs w:val="24"/>
          <w:lang w:val="en-US"/>
        </w:rPr>
        <w:t>attempts, culminating in one instance where he has to abort the process</w:t>
      </w:r>
      <w:r w:rsidR="006670DD" w:rsidRPr="002C3286">
        <w:rPr>
          <w:rFonts w:cs="ArialMT"/>
          <w:sz w:val="24"/>
          <w:szCs w:val="24"/>
          <w:lang w:val="en-US"/>
        </w:rPr>
        <w:t xml:space="preserve"> of forming </w:t>
      </w:r>
      <w:r w:rsidR="00900006" w:rsidRPr="002C3286">
        <w:rPr>
          <w:rFonts w:cs="ArialMT"/>
          <w:sz w:val="24"/>
          <w:szCs w:val="24"/>
          <w:lang w:val="en-US"/>
        </w:rPr>
        <w:t xml:space="preserve">a woman’s </w:t>
      </w:r>
      <w:r w:rsidR="006670DD" w:rsidRPr="002C3286">
        <w:rPr>
          <w:rFonts w:cs="ArialMT"/>
          <w:sz w:val="24"/>
          <w:szCs w:val="24"/>
          <w:lang w:val="en-US"/>
        </w:rPr>
        <w:t>hair with black plasticine</w:t>
      </w:r>
      <w:r w:rsidR="0051561D" w:rsidRPr="002C3286">
        <w:rPr>
          <w:rFonts w:cs="ArialMT"/>
          <w:sz w:val="24"/>
          <w:szCs w:val="24"/>
          <w:lang w:val="en-US"/>
        </w:rPr>
        <w:t xml:space="preserve"> (figure </w:t>
      </w:r>
      <w:r w:rsidR="002716F3">
        <w:rPr>
          <w:rFonts w:cs="ArialMT"/>
          <w:sz w:val="24"/>
          <w:szCs w:val="24"/>
          <w:lang w:val="en-US"/>
        </w:rPr>
        <w:t>4</w:t>
      </w:r>
      <w:r w:rsidR="0051561D" w:rsidRPr="002C3286">
        <w:rPr>
          <w:rFonts w:cs="ArialMT"/>
          <w:sz w:val="24"/>
          <w:szCs w:val="24"/>
          <w:lang w:val="en-US"/>
        </w:rPr>
        <w:t>)</w:t>
      </w:r>
      <w:r w:rsidRPr="002C3286">
        <w:rPr>
          <w:rFonts w:cs="ArialMT"/>
          <w:sz w:val="24"/>
          <w:szCs w:val="24"/>
          <w:lang w:val="en-US"/>
        </w:rPr>
        <w:t>, which is taken</w:t>
      </w:r>
      <w:r w:rsidR="007A3724" w:rsidRPr="002C3286">
        <w:rPr>
          <w:rFonts w:cs="ArialMT"/>
          <w:sz w:val="24"/>
          <w:szCs w:val="24"/>
          <w:lang w:val="en-US"/>
        </w:rPr>
        <w:t xml:space="preserve"> </w:t>
      </w:r>
      <w:r w:rsidRPr="002C3286">
        <w:rPr>
          <w:rFonts w:cs="ArialMT"/>
          <w:sz w:val="24"/>
          <w:szCs w:val="24"/>
          <w:lang w:val="en-US"/>
        </w:rPr>
        <w:t>as a</w:t>
      </w:r>
      <w:r w:rsidR="007A3724" w:rsidRPr="002C3286">
        <w:rPr>
          <w:rFonts w:cs="ArialMT"/>
          <w:sz w:val="24"/>
          <w:szCs w:val="24"/>
          <w:lang w:val="en-US"/>
        </w:rPr>
        <w:t>n editorial</w:t>
      </w:r>
      <w:r w:rsidRPr="002C3286">
        <w:rPr>
          <w:rFonts w:cs="ArialMT"/>
          <w:sz w:val="24"/>
          <w:szCs w:val="24"/>
          <w:lang w:val="en-US"/>
        </w:rPr>
        <w:t xml:space="preserve"> cue to end the</w:t>
      </w:r>
      <w:r w:rsidR="0051561D" w:rsidRPr="002C3286">
        <w:rPr>
          <w:rFonts w:cs="ArialMT"/>
          <w:sz w:val="24"/>
          <w:szCs w:val="24"/>
          <w:lang w:val="en-US"/>
        </w:rPr>
        <w:t xml:space="preserve"> narrative fragment</w:t>
      </w:r>
      <w:r w:rsidR="009C544A" w:rsidRPr="002C3286">
        <w:rPr>
          <w:rFonts w:cs="ArialMT"/>
          <w:sz w:val="24"/>
          <w:szCs w:val="24"/>
          <w:lang w:val="en-US"/>
        </w:rPr>
        <w:t xml:space="preserve"> </w:t>
      </w:r>
      <w:r w:rsidR="009C544A" w:rsidRPr="002C3286">
        <w:rPr>
          <w:rFonts w:cs="ArialMT"/>
          <w:i/>
          <w:sz w:val="24"/>
          <w:szCs w:val="24"/>
          <w:lang w:val="en-US"/>
        </w:rPr>
        <w:t>in medias res</w:t>
      </w:r>
      <w:r w:rsidR="00380762" w:rsidRPr="002C3286">
        <w:rPr>
          <w:rFonts w:cs="ArialMT"/>
          <w:sz w:val="24"/>
          <w:szCs w:val="24"/>
          <w:lang w:val="en-US"/>
        </w:rPr>
        <w:t>,</w:t>
      </w:r>
      <w:r w:rsidR="0051561D" w:rsidRPr="002C3286">
        <w:rPr>
          <w:rFonts w:cs="ArialMT"/>
          <w:sz w:val="24"/>
          <w:szCs w:val="24"/>
          <w:lang w:val="en-US"/>
        </w:rPr>
        <w:t xml:space="preserve"> </w:t>
      </w:r>
      <w:r w:rsidR="004A5737" w:rsidRPr="002C3286">
        <w:rPr>
          <w:rFonts w:cs="ArialMT"/>
          <w:sz w:val="24"/>
          <w:szCs w:val="24"/>
          <w:lang w:val="en-US"/>
        </w:rPr>
        <w:t xml:space="preserve">still </w:t>
      </w:r>
      <w:r w:rsidR="0051561D" w:rsidRPr="002C3286">
        <w:rPr>
          <w:rFonts w:cs="ArialMT"/>
          <w:sz w:val="24"/>
          <w:szCs w:val="24"/>
          <w:lang w:val="en-US"/>
        </w:rPr>
        <w:t>unresolved</w:t>
      </w:r>
      <w:r w:rsidR="00593B57" w:rsidRPr="002C3286">
        <w:rPr>
          <w:rFonts w:cs="ArialMT"/>
          <w:sz w:val="24"/>
          <w:szCs w:val="24"/>
          <w:lang w:val="en-US"/>
        </w:rPr>
        <w:t>, and never to return to it</w:t>
      </w:r>
      <w:r w:rsidR="0051561D" w:rsidRPr="002C3286">
        <w:rPr>
          <w:rFonts w:cs="ArialMT"/>
          <w:sz w:val="24"/>
          <w:szCs w:val="24"/>
          <w:lang w:val="en-US"/>
        </w:rPr>
        <w:t>.</w:t>
      </w:r>
    </w:p>
    <w:p w14:paraId="66C6186A" w14:textId="77777777" w:rsidR="007A3724" w:rsidRPr="002C3286" w:rsidRDefault="007A3724" w:rsidP="00FF1859">
      <w:pPr>
        <w:autoSpaceDE w:val="0"/>
        <w:autoSpaceDN w:val="0"/>
        <w:adjustRightInd w:val="0"/>
        <w:spacing w:after="0" w:line="480" w:lineRule="auto"/>
        <w:jc w:val="both"/>
        <w:rPr>
          <w:rFonts w:cs="ArialMT"/>
          <w:sz w:val="24"/>
          <w:szCs w:val="24"/>
          <w:lang w:val="en-US"/>
        </w:rPr>
      </w:pPr>
    </w:p>
    <w:p w14:paraId="58A38953" w14:textId="77777777" w:rsidR="006670DD" w:rsidRPr="002C3286" w:rsidRDefault="006670DD" w:rsidP="00FF1859">
      <w:pPr>
        <w:autoSpaceDE w:val="0"/>
        <w:autoSpaceDN w:val="0"/>
        <w:adjustRightInd w:val="0"/>
        <w:spacing w:after="0" w:line="480" w:lineRule="auto"/>
        <w:jc w:val="center"/>
        <w:rPr>
          <w:rFonts w:cs="ArialMT"/>
          <w:sz w:val="24"/>
          <w:szCs w:val="24"/>
          <w:lang w:val="en-US"/>
        </w:rPr>
      </w:pPr>
      <w:r w:rsidRPr="002C3286">
        <w:rPr>
          <w:rFonts w:cs="ArialMT"/>
          <w:noProof/>
          <w:sz w:val="24"/>
          <w:szCs w:val="24"/>
          <w:lang w:eastAsia="en-GB"/>
        </w:rPr>
        <w:lastRenderedPageBreak/>
        <w:drawing>
          <wp:inline distT="0" distB="0" distL="0" distR="0" wp14:anchorId="6F3A4AA9" wp14:editId="2A4F2BC8">
            <wp:extent cx="4131734" cy="2324100"/>
            <wp:effectExtent l="0" t="0" r="2540" b="0"/>
            <wp:docPr id="93" name="Picture 33" descr="\\MACPRO-EF99FE\Catalin\Desktop\Terry_fine cut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PRO-EF99FE\Catalin\Desktop\Terry_fine cut 0.jpg"/>
                    <pic:cNvPicPr>
                      <a:picLocks noChangeAspect="1" noChangeArrowheads="1"/>
                    </pic:cNvPicPr>
                  </pic:nvPicPr>
                  <pic:blipFill>
                    <a:blip r:embed="rId12"/>
                    <a:stretch>
                      <a:fillRect/>
                    </a:stretch>
                  </pic:blipFill>
                  <pic:spPr bwMode="auto">
                    <a:xfrm>
                      <a:off x="0" y="0"/>
                      <a:ext cx="4147488" cy="2332961"/>
                    </a:xfrm>
                    <a:prstGeom prst="rect">
                      <a:avLst/>
                    </a:prstGeom>
                    <a:noFill/>
                    <a:ln w="9525">
                      <a:noFill/>
                      <a:miter lim="800000"/>
                      <a:headEnd/>
                      <a:tailEnd/>
                    </a:ln>
                  </pic:spPr>
                </pic:pic>
              </a:graphicData>
            </a:graphic>
          </wp:inline>
        </w:drawing>
      </w:r>
    </w:p>
    <w:p w14:paraId="14D827CC" w14:textId="66C206BB" w:rsidR="006670DD" w:rsidRPr="002C3286" w:rsidRDefault="006670DD" w:rsidP="00FF1859">
      <w:pPr>
        <w:autoSpaceDE w:val="0"/>
        <w:autoSpaceDN w:val="0"/>
        <w:adjustRightInd w:val="0"/>
        <w:spacing w:after="0" w:line="480" w:lineRule="auto"/>
        <w:jc w:val="center"/>
        <w:rPr>
          <w:rFonts w:cs="ArialMT"/>
          <w:sz w:val="24"/>
          <w:szCs w:val="24"/>
          <w:lang w:val="en-US"/>
        </w:rPr>
      </w:pPr>
      <w:r w:rsidRPr="001E5646">
        <w:rPr>
          <w:rFonts w:cs="ArialMT"/>
          <w:b/>
          <w:sz w:val="24"/>
          <w:szCs w:val="24"/>
          <w:lang w:val="en-US"/>
        </w:rPr>
        <w:t xml:space="preserve">Figure </w:t>
      </w:r>
      <w:r w:rsidR="002716F3" w:rsidRPr="001E5646">
        <w:rPr>
          <w:rFonts w:cs="ArialMT"/>
          <w:b/>
          <w:sz w:val="24"/>
          <w:szCs w:val="24"/>
          <w:lang w:val="en-US"/>
        </w:rPr>
        <w:t>4</w:t>
      </w:r>
      <w:r w:rsidRPr="002C3286">
        <w:rPr>
          <w:rFonts w:cs="ArialMT"/>
          <w:sz w:val="24"/>
          <w:szCs w:val="24"/>
          <w:lang w:val="en-US"/>
        </w:rPr>
        <w:t xml:space="preserve">: </w:t>
      </w:r>
      <w:r w:rsidR="00562EE1" w:rsidRPr="002C3286">
        <w:rPr>
          <w:rFonts w:cs="ArialMT"/>
          <w:sz w:val="24"/>
          <w:szCs w:val="24"/>
          <w:lang w:val="en-US"/>
        </w:rPr>
        <w:t>S</w:t>
      </w:r>
      <w:r w:rsidRPr="002C3286">
        <w:rPr>
          <w:rFonts w:cs="ArialMT"/>
          <w:sz w:val="24"/>
          <w:szCs w:val="24"/>
          <w:lang w:val="en-US"/>
        </w:rPr>
        <w:t>ticky plasticine</w:t>
      </w:r>
      <w:r w:rsidR="0024460D">
        <w:rPr>
          <w:rFonts w:cs="ArialMT"/>
          <w:sz w:val="24"/>
          <w:szCs w:val="24"/>
          <w:lang w:val="en-US"/>
        </w:rPr>
        <w:t xml:space="preserve"> (</w:t>
      </w:r>
      <w:r w:rsidR="0024460D" w:rsidRPr="001E5646">
        <w:rPr>
          <w:rFonts w:cs="ArialMT"/>
          <w:b/>
          <w:sz w:val="24"/>
          <w:szCs w:val="24"/>
          <w:lang w:val="en-US"/>
        </w:rPr>
        <w:t>description</w:t>
      </w:r>
      <w:r w:rsidR="0024460D">
        <w:rPr>
          <w:rFonts w:cs="ArialMT"/>
          <w:sz w:val="24"/>
          <w:szCs w:val="24"/>
          <w:lang w:val="en-US"/>
        </w:rPr>
        <w:t>: Terry is struggling to place black stripes of plasticine as part of the woman’s hair in the unfinished painting.)</w:t>
      </w:r>
    </w:p>
    <w:p w14:paraId="437B6D23" w14:textId="77777777" w:rsidR="006670DD" w:rsidRPr="002C3286" w:rsidRDefault="006670DD" w:rsidP="00FF1859">
      <w:pPr>
        <w:autoSpaceDE w:val="0"/>
        <w:autoSpaceDN w:val="0"/>
        <w:adjustRightInd w:val="0"/>
        <w:spacing w:after="0" w:line="480" w:lineRule="auto"/>
        <w:jc w:val="both"/>
        <w:rPr>
          <w:rFonts w:cs="ArialMT"/>
          <w:sz w:val="24"/>
          <w:szCs w:val="24"/>
          <w:lang w:val="en-US"/>
        </w:rPr>
      </w:pPr>
    </w:p>
    <w:p w14:paraId="7116C21C" w14:textId="56BF8235" w:rsidR="00D038A8" w:rsidRDefault="00D038A8" w:rsidP="00FF1859">
      <w:pPr>
        <w:autoSpaceDE w:val="0"/>
        <w:autoSpaceDN w:val="0"/>
        <w:adjustRightInd w:val="0"/>
        <w:spacing w:after="0" w:line="480" w:lineRule="auto"/>
        <w:jc w:val="both"/>
        <w:rPr>
          <w:rFonts w:cs="ArialMT"/>
          <w:sz w:val="24"/>
          <w:szCs w:val="24"/>
          <w:lang w:val="en-US"/>
        </w:rPr>
      </w:pPr>
      <w:r w:rsidRPr="002C3286">
        <w:rPr>
          <w:rFonts w:cs="ArialMT"/>
          <w:sz w:val="24"/>
          <w:szCs w:val="24"/>
          <w:lang w:val="en-US"/>
        </w:rPr>
        <w:t xml:space="preserve">Documentaries </w:t>
      </w:r>
      <w:r w:rsidR="00E16A7F">
        <w:rPr>
          <w:rFonts w:cs="ArialMT"/>
          <w:sz w:val="24"/>
          <w:szCs w:val="24"/>
          <w:lang w:val="en-US"/>
        </w:rPr>
        <w:t xml:space="preserve">about disabled (and non-disabled) artists </w:t>
      </w:r>
      <w:r w:rsidRPr="002C3286">
        <w:rPr>
          <w:rFonts w:cs="ArialMT"/>
          <w:sz w:val="24"/>
          <w:szCs w:val="24"/>
          <w:lang w:val="en-US"/>
        </w:rPr>
        <w:t>tend to exclude</w:t>
      </w:r>
      <w:r w:rsidR="00E16A7F">
        <w:rPr>
          <w:rFonts w:cs="ArialMT"/>
          <w:sz w:val="24"/>
          <w:szCs w:val="24"/>
          <w:lang w:val="en-US"/>
        </w:rPr>
        <w:t xml:space="preserve"> such images of repeated, unsuccessful attempts, </w:t>
      </w:r>
      <w:r w:rsidRPr="002C3286">
        <w:rPr>
          <w:rFonts w:cs="ArialMT"/>
          <w:sz w:val="24"/>
          <w:szCs w:val="24"/>
          <w:lang w:val="en-US"/>
        </w:rPr>
        <w:t>concerned that it</w:t>
      </w:r>
      <w:r w:rsidR="00A83B2B">
        <w:rPr>
          <w:rFonts w:cs="ArialMT"/>
          <w:sz w:val="24"/>
          <w:szCs w:val="24"/>
          <w:lang w:val="en-US"/>
        </w:rPr>
        <w:t xml:space="preserve"> </w:t>
      </w:r>
      <w:r w:rsidRPr="002C3286">
        <w:rPr>
          <w:rFonts w:cs="ArialMT"/>
          <w:sz w:val="24"/>
          <w:szCs w:val="24"/>
          <w:lang w:val="en-US"/>
        </w:rPr>
        <w:t>could</w:t>
      </w:r>
      <w:r w:rsidR="00E16A7F">
        <w:rPr>
          <w:rFonts w:cs="ArialMT"/>
          <w:sz w:val="24"/>
          <w:szCs w:val="24"/>
          <w:lang w:val="en-US"/>
        </w:rPr>
        <w:t xml:space="preserve"> undermine the character’s dexterity and cr</w:t>
      </w:r>
      <w:r w:rsidRPr="002C3286">
        <w:rPr>
          <w:rFonts w:cs="ArialMT"/>
          <w:sz w:val="24"/>
          <w:szCs w:val="24"/>
          <w:lang w:val="en-US"/>
        </w:rPr>
        <w:t>eate moments of dead time that disrupt</w:t>
      </w:r>
      <w:r w:rsidR="00E16A7F">
        <w:rPr>
          <w:rFonts w:cs="ArialMT"/>
          <w:sz w:val="24"/>
          <w:szCs w:val="24"/>
          <w:lang w:val="en-US"/>
        </w:rPr>
        <w:t xml:space="preserve"> the narrative </w:t>
      </w:r>
      <w:r w:rsidRPr="002C3286">
        <w:rPr>
          <w:rFonts w:cs="ArialMT"/>
          <w:sz w:val="24"/>
          <w:szCs w:val="24"/>
          <w:lang w:val="en-US"/>
        </w:rPr>
        <w:t>flow and</w:t>
      </w:r>
      <w:r w:rsidR="00E16A7F">
        <w:rPr>
          <w:rFonts w:cs="ArialMT"/>
          <w:sz w:val="24"/>
          <w:szCs w:val="24"/>
          <w:lang w:val="en-US"/>
        </w:rPr>
        <w:t xml:space="preserve"> the </w:t>
      </w:r>
      <w:proofErr w:type="spellStart"/>
      <w:r w:rsidR="00E16A7F">
        <w:rPr>
          <w:rFonts w:cs="ArialMT"/>
          <w:sz w:val="24"/>
          <w:szCs w:val="24"/>
          <w:lang w:val="en-US"/>
        </w:rPr>
        <w:t>supercrip</w:t>
      </w:r>
      <w:proofErr w:type="spellEnd"/>
      <w:r w:rsidR="00E16A7F">
        <w:rPr>
          <w:rFonts w:cs="ArialMT"/>
          <w:sz w:val="24"/>
          <w:szCs w:val="24"/>
          <w:lang w:val="en-US"/>
        </w:rPr>
        <w:t xml:space="preserve">-focused plot </w:t>
      </w:r>
      <w:r w:rsidRPr="002C3286">
        <w:rPr>
          <w:rFonts w:cs="ArialMT"/>
          <w:sz w:val="24"/>
          <w:szCs w:val="24"/>
          <w:lang w:val="en-US"/>
        </w:rPr>
        <w:t>structure. My film, by contrast, celebrate</w:t>
      </w:r>
      <w:r w:rsidR="00094592" w:rsidRPr="002C3286">
        <w:rPr>
          <w:rFonts w:cs="ArialMT"/>
          <w:sz w:val="24"/>
          <w:szCs w:val="24"/>
          <w:lang w:val="en-US"/>
        </w:rPr>
        <w:t>s</w:t>
      </w:r>
      <w:r w:rsidRPr="002C3286">
        <w:rPr>
          <w:rFonts w:cs="ArialMT"/>
          <w:sz w:val="24"/>
          <w:szCs w:val="24"/>
          <w:lang w:val="en-US"/>
        </w:rPr>
        <w:t xml:space="preserve"> </w:t>
      </w:r>
      <w:r w:rsidR="00E16A7F">
        <w:rPr>
          <w:rFonts w:cs="ArialMT"/>
          <w:sz w:val="24"/>
          <w:szCs w:val="24"/>
          <w:lang w:val="en-US"/>
        </w:rPr>
        <w:t xml:space="preserve">random </w:t>
      </w:r>
      <w:r w:rsidRPr="002C3286">
        <w:rPr>
          <w:rFonts w:cs="ArialMT"/>
          <w:sz w:val="24"/>
          <w:szCs w:val="24"/>
          <w:lang w:val="en-US"/>
        </w:rPr>
        <w:t>failure as an essential</w:t>
      </w:r>
      <w:r w:rsidR="00F50700">
        <w:rPr>
          <w:rFonts w:cs="ArialMT"/>
          <w:sz w:val="24"/>
          <w:szCs w:val="24"/>
          <w:lang w:val="en-US"/>
        </w:rPr>
        <w:t xml:space="preserve"> </w:t>
      </w:r>
      <w:r w:rsidRPr="002C3286">
        <w:rPr>
          <w:rFonts w:cs="ArialMT"/>
          <w:sz w:val="24"/>
          <w:szCs w:val="24"/>
          <w:lang w:val="en-US"/>
        </w:rPr>
        <w:t>attribute of</w:t>
      </w:r>
      <w:r w:rsidR="007A3724" w:rsidRPr="002C3286">
        <w:rPr>
          <w:rFonts w:cs="ArialMT"/>
          <w:sz w:val="24"/>
          <w:szCs w:val="24"/>
          <w:lang w:val="en-US"/>
        </w:rPr>
        <w:t xml:space="preserve"> everydayness and the particularity of multi-layered and </w:t>
      </w:r>
      <w:r w:rsidRPr="002C3286">
        <w:rPr>
          <w:rFonts w:cs="ArialMT"/>
          <w:sz w:val="24"/>
          <w:szCs w:val="24"/>
          <w:lang w:val="en-US"/>
        </w:rPr>
        <w:t>complex characters</w:t>
      </w:r>
      <w:r w:rsidR="007C405F" w:rsidRPr="002C3286">
        <w:rPr>
          <w:rFonts w:cs="ArialMT"/>
          <w:sz w:val="24"/>
          <w:szCs w:val="24"/>
          <w:lang w:val="en-US"/>
        </w:rPr>
        <w:t>,</w:t>
      </w:r>
      <w:r w:rsidRPr="002C3286">
        <w:rPr>
          <w:rFonts w:cs="ArialMT"/>
          <w:sz w:val="24"/>
          <w:szCs w:val="24"/>
          <w:lang w:val="en-US"/>
        </w:rPr>
        <w:t xml:space="preserve"> precisely </w:t>
      </w:r>
      <w:r w:rsidRPr="002C3286">
        <w:rPr>
          <w:rFonts w:cs="ArialMT"/>
          <w:i/>
          <w:sz w:val="24"/>
          <w:szCs w:val="24"/>
          <w:lang w:val="en-US"/>
        </w:rPr>
        <w:t>because</w:t>
      </w:r>
      <w:r w:rsidRPr="002C3286">
        <w:rPr>
          <w:rFonts w:cs="ArialMT"/>
          <w:sz w:val="24"/>
          <w:szCs w:val="24"/>
          <w:lang w:val="en-US"/>
        </w:rPr>
        <w:t xml:space="preserve"> it slows time </w:t>
      </w:r>
      <w:r w:rsidR="00094592" w:rsidRPr="002C3286">
        <w:rPr>
          <w:rFonts w:cs="ArialMT"/>
          <w:sz w:val="24"/>
          <w:szCs w:val="24"/>
          <w:lang w:val="en-US"/>
        </w:rPr>
        <w:t xml:space="preserve">down </w:t>
      </w:r>
      <w:r w:rsidRPr="002C3286">
        <w:rPr>
          <w:rFonts w:cs="ArialMT"/>
          <w:sz w:val="24"/>
          <w:szCs w:val="24"/>
          <w:lang w:val="en-US"/>
        </w:rPr>
        <w:t>and</w:t>
      </w:r>
      <w:r w:rsidR="007A3724" w:rsidRPr="002C3286">
        <w:rPr>
          <w:rFonts w:cs="ArialMT"/>
          <w:sz w:val="24"/>
          <w:szCs w:val="24"/>
          <w:lang w:val="en-US"/>
        </w:rPr>
        <w:t xml:space="preserve"> heightens th</w:t>
      </w:r>
      <w:r w:rsidRPr="002C3286">
        <w:rPr>
          <w:rFonts w:cs="ArialMT"/>
          <w:sz w:val="24"/>
          <w:szCs w:val="24"/>
          <w:lang w:val="en-US"/>
        </w:rPr>
        <w:t>e spectator’s experience of momentary material interactions</w:t>
      </w:r>
      <w:r w:rsidR="007A3724" w:rsidRPr="002C3286">
        <w:rPr>
          <w:rFonts w:cs="ArialMT"/>
          <w:sz w:val="24"/>
          <w:szCs w:val="24"/>
          <w:lang w:val="en-US"/>
        </w:rPr>
        <w:t xml:space="preserve"> with ordinary objects</w:t>
      </w:r>
      <w:r w:rsidRPr="002C3286">
        <w:rPr>
          <w:rFonts w:cs="ArialMT"/>
          <w:sz w:val="24"/>
          <w:szCs w:val="24"/>
          <w:lang w:val="en-US"/>
        </w:rPr>
        <w:t>.</w:t>
      </w:r>
      <w:r w:rsidR="00F50700">
        <w:rPr>
          <w:rFonts w:cs="ArialMT"/>
          <w:sz w:val="24"/>
          <w:szCs w:val="24"/>
          <w:lang w:val="en-US"/>
        </w:rPr>
        <w:t xml:space="preserve"> However, </w:t>
      </w:r>
      <w:r w:rsidR="007A2008">
        <w:rPr>
          <w:rFonts w:cs="ArialMT"/>
          <w:sz w:val="24"/>
          <w:szCs w:val="24"/>
          <w:lang w:val="en-US"/>
        </w:rPr>
        <w:t xml:space="preserve">since </w:t>
      </w:r>
      <w:r w:rsidR="00F50700">
        <w:rPr>
          <w:rFonts w:cs="ArialMT"/>
          <w:sz w:val="24"/>
          <w:szCs w:val="24"/>
          <w:lang w:val="en-US"/>
        </w:rPr>
        <w:t xml:space="preserve">these moments of disruption are intermingled with </w:t>
      </w:r>
      <w:r w:rsidR="00CA0E48">
        <w:rPr>
          <w:rFonts w:cs="ArialMT"/>
          <w:sz w:val="24"/>
          <w:szCs w:val="24"/>
          <w:lang w:val="en-US"/>
        </w:rPr>
        <w:t xml:space="preserve">successful </w:t>
      </w:r>
      <w:r w:rsidR="00F50700">
        <w:rPr>
          <w:rFonts w:cs="ArialMT"/>
          <w:sz w:val="24"/>
          <w:szCs w:val="24"/>
          <w:lang w:val="en-US"/>
        </w:rPr>
        <w:t>moments</w:t>
      </w:r>
      <w:r w:rsidR="00CA0E48">
        <w:rPr>
          <w:rFonts w:cs="ArialMT"/>
          <w:sz w:val="24"/>
          <w:szCs w:val="24"/>
          <w:lang w:val="en-US"/>
        </w:rPr>
        <w:t xml:space="preserve"> </w:t>
      </w:r>
      <w:r w:rsidR="00F50700">
        <w:rPr>
          <w:rFonts w:cs="ArialMT"/>
          <w:sz w:val="24"/>
          <w:szCs w:val="24"/>
          <w:lang w:val="en-US"/>
        </w:rPr>
        <w:t>that display Terry’s acquired dexterity</w:t>
      </w:r>
      <w:r w:rsidR="007A2008">
        <w:rPr>
          <w:rFonts w:cs="ArialMT"/>
          <w:sz w:val="24"/>
          <w:szCs w:val="24"/>
          <w:lang w:val="en-US"/>
        </w:rPr>
        <w:t xml:space="preserve">, </w:t>
      </w:r>
      <w:r w:rsidR="000E6251">
        <w:rPr>
          <w:rFonts w:cs="ArialMT"/>
          <w:sz w:val="24"/>
          <w:szCs w:val="24"/>
          <w:lang w:val="en-US"/>
        </w:rPr>
        <w:t xml:space="preserve">the painting process oscillates between fragments with slow and fast narrative rhythms, both randomly emerging from </w:t>
      </w:r>
      <w:proofErr w:type="spellStart"/>
      <w:r w:rsidR="007A2008">
        <w:rPr>
          <w:rFonts w:cs="ArialMT"/>
          <w:sz w:val="24"/>
          <w:szCs w:val="24"/>
          <w:lang w:val="en-US"/>
        </w:rPr>
        <w:t>Kracauer’s</w:t>
      </w:r>
      <w:proofErr w:type="spellEnd"/>
      <w:r w:rsidR="007A2008">
        <w:rPr>
          <w:rFonts w:cs="ArialMT"/>
          <w:sz w:val="24"/>
          <w:szCs w:val="24"/>
          <w:lang w:val="en-US"/>
        </w:rPr>
        <w:t xml:space="preserve"> </w:t>
      </w:r>
      <w:r w:rsidR="000E6251">
        <w:rPr>
          <w:rFonts w:cs="ArialMT"/>
          <w:sz w:val="24"/>
          <w:szCs w:val="24"/>
          <w:lang w:val="en-US"/>
        </w:rPr>
        <w:t>everyday flow.</w:t>
      </w:r>
    </w:p>
    <w:p w14:paraId="36D80BE9" w14:textId="77777777" w:rsidR="000E6251" w:rsidRDefault="000E6251" w:rsidP="00FF1859">
      <w:pPr>
        <w:autoSpaceDE w:val="0"/>
        <w:autoSpaceDN w:val="0"/>
        <w:adjustRightInd w:val="0"/>
        <w:spacing w:after="0" w:line="480" w:lineRule="auto"/>
        <w:jc w:val="both"/>
        <w:rPr>
          <w:rFonts w:cs="ArialMT"/>
          <w:sz w:val="24"/>
          <w:szCs w:val="24"/>
          <w:lang w:val="en-US"/>
        </w:rPr>
      </w:pPr>
    </w:p>
    <w:p w14:paraId="378B3840" w14:textId="5A93CE9E" w:rsidR="00365255" w:rsidRPr="002C3286" w:rsidRDefault="009720C8" w:rsidP="00FF1859">
      <w:pPr>
        <w:spacing w:line="480" w:lineRule="auto"/>
        <w:rPr>
          <w:b/>
          <w:sz w:val="24"/>
          <w:szCs w:val="24"/>
          <w:lang w:val="en-US"/>
        </w:rPr>
      </w:pPr>
      <w:r>
        <w:rPr>
          <w:b/>
          <w:sz w:val="24"/>
          <w:szCs w:val="24"/>
          <w:lang w:val="en-US"/>
        </w:rPr>
        <w:t>Final Thoughts</w:t>
      </w:r>
    </w:p>
    <w:p w14:paraId="462BB100" w14:textId="0BF3083E" w:rsidR="0077491F" w:rsidRDefault="00CA0E48" w:rsidP="00FF1859">
      <w:pPr>
        <w:autoSpaceDE w:val="0"/>
        <w:autoSpaceDN w:val="0"/>
        <w:adjustRightInd w:val="0"/>
        <w:spacing w:after="0" w:line="480" w:lineRule="auto"/>
        <w:jc w:val="both"/>
        <w:rPr>
          <w:sz w:val="24"/>
          <w:szCs w:val="24"/>
          <w:lang w:val="en-US"/>
        </w:rPr>
      </w:pPr>
      <w:r>
        <w:rPr>
          <w:rFonts w:cs="ArialMT"/>
          <w:sz w:val="24"/>
          <w:szCs w:val="24"/>
          <w:lang w:val="en-US"/>
        </w:rPr>
        <w:t>T</w:t>
      </w:r>
      <w:r w:rsidR="008D6F49">
        <w:rPr>
          <w:rFonts w:cs="ArialMT"/>
          <w:sz w:val="24"/>
          <w:szCs w:val="24"/>
          <w:lang w:val="en-US"/>
        </w:rPr>
        <w:t>he techniques of narrative fragmentation</w:t>
      </w:r>
      <w:r>
        <w:rPr>
          <w:rFonts w:cs="ArialMT"/>
          <w:sz w:val="24"/>
          <w:szCs w:val="24"/>
          <w:lang w:val="en-US"/>
        </w:rPr>
        <w:t xml:space="preserve"> and </w:t>
      </w:r>
      <w:r w:rsidR="008D6F49">
        <w:rPr>
          <w:rFonts w:cs="ArialMT"/>
          <w:sz w:val="24"/>
          <w:szCs w:val="24"/>
          <w:lang w:val="en-US"/>
        </w:rPr>
        <w:t xml:space="preserve">ambiguity, as well as the inclusion of improvisations and failure, not only </w:t>
      </w:r>
      <w:r w:rsidR="008D6F49" w:rsidRPr="002C3286">
        <w:rPr>
          <w:rFonts w:cs="ArialMT"/>
          <w:sz w:val="24"/>
          <w:szCs w:val="24"/>
          <w:lang w:val="en-US"/>
        </w:rPr>
        <w:t xml:space="preserve">mediate Terry’s </w:t>
      </w:r>
      <w:r w:rsidR="008D6F49">
        <w:rPr>
          <w:rFonts w:cs="ArialMT"/>
          <w:sz w:val="24"/>
          <w:szCs w:val="24"/>
          <w:lang w:val="en-US"/>
        </w:rPr>
        <w:t xml:space="preserve">own </w:t>
      </w:r>
      <w:r w:rsidR="00D838B4">
        <w:rPr>
          <w:rFonts w:cs="ArialMT"/>
          <w:sz w:val="24"/>
          <w:szCs w:val="24"/>
          <w:lang w:val="en-US"/>
        </w:rPr>
        <w:t>uncertain</w:t>
      </w:r>
      <w:r w:rsidR="008D6F49">
        <w:rPr>
          <w:rFonts w:cs="ArialMT"/>
          <w:sz w:val="24"/>
          <w:szCs w:val="24"/>
          <w:lang w:val="en-US"/>
        </w:rPr>
        <w:t xml:space="preserve"> </w:t>
      </w:r>
      <w:r w:rsidR="008D6F49" w:rsidRPr="002C3286">
        <w:rPr>
          <w:rFonts w:cs="ArialMT"/>
          <w:sz w:val="24"/>
          <w:szCs w:val="24"/>
          <w:lang w:val="en-US"/>
        </w:rPr>
        <w:t>perspective</w:t>
      </w:r>
      <w:r w:rsidR="008D6F49">
        <w:rPr>
          <w:rFonts w:cs="ArialMT"/>
          <w:sz w:val="24"/>
          <w:szCs w:val="24"/>
          <w:lang w:val="en-US"/>
        </w:rPr>
        <w:t xml:space="preserve"> towards painting, but they also </w:t>
      </w:r>
      <w:r w:rsidR="008D6F49" w:rsidRPr="002C3286">
        <w:rPr>
          <w:rFonts w:cs="ArialMT"/>
          <w:sz w:val="24"/>
          <w:szCs w:val="24"/>
          <w:lang w:val="en-US"/>
        </w:rPr>
        <w:t xml:space="preserve">turn </w:t>
      </w:r>
      <w:r w:rsidR="008D6F49">
        <w:rPr>
          <w:rFonts w:cs="ArialMT"/>
          <w:sz w:val="24"/>
          <w:szCs w:val="24"/>
          <w:lang w:val="en-US"/>
        </w:rPr>
        <w:t>his</w:t>
      </w:r>
      <w:r w:rsidR="008D6F49" w:rsidRPr="002C3286">
        <w:rPr>
          <w:rFonts w:cs="ArialMT"/>
          <w:sz w:val="24"/>
          <w:szCs w:val="24"/>
          <w:lang w:val="en-US"/>
        </w:rPr>
        <w:t xml:space="preserve"> art into a</w:t>
      </w:r>
      <w:r w:rsidR="008D6F49">
        <w:rPr>
          <w:rFonts w:cs="ArialMT"/>
          <w:sz w:val="24"/>
          <w:szCs w:val="24"/>
          <w:lang w:val="en-US"/>
        </w:rPr>
        <w:t xml:space="preserve">n indefinable, indeterminate and open-ended </w:t>
      </w:r>
      <w:r w:rsidR="008D6F49">
        <w:rPr>
          <w:rFonts w:cs="ArialMT"/>
          <w:sz w:val="24"/>
          <w:szCs w:val="24"/>
          <w:lang w:val="en-US"/>
        </w:rPr>
        <w:lastRenderedPageBreak/>
        <w:t xml:space="preserve">everyday </w:t>
      </w:r>
      <w:r w:rsidR="008D6F49" w:rsidRPr="002C3286">
        <w:rPr>
          <w:rFonts w:cs="ArialMT"/>
          <w:sz w:val="24"/>
          <w:szCs w:val="24"/>
          <w:lang w:val="en-US"/>
        </w:rPr>
        <w:t>practice rather than a</w:t>
      </w:r>
      <w:r w:rsidR="00D838B4">
        <w:rPr>
          <w:rFonts w:cs="ArialMT"/>
          <w:sz w:val="24"/>
          <w:szCs w:val="24"/>
          <w:lang w:val="en-US"/>
        </w:rPr>
        <w:t xml:space="preserve"> glorious</w:t>
      </w:r>
      <w:r w:rsidR="008D6F49" w:rsidRPr="002C3286">
        <w:rPr>
          <w:rFonts w:cs="ArialMT"/>
          <w:sz w:val="24"/>
          <w:szCs w:val="24"/>
          <w:lang w:val="en-US"/>
        </w:rPr>
        <w:t xml:space="preserve"> goal-driven</w:t>
      </w:r>
      <w:r w:rsidR="008D6F49">
        <w:rPr>
          <w:rFonts w:cs="ArialMT"/>
          <w:sz w:val="24"/>
          <w:szCs w:val="24"/>
          <w:lang w:val="en-US"/>
        </w:rPr>
        <w:t xml:space="preserve"> </w:t>
      </w:r>
      <w:r w:rsidR="008D6F49" w:rsidRPr="002C3286">
        <w:rPr>
          <w:rFonts w:cs="ArialMT"/>
          <w:sz w:val="24"/>
          <w:szCs w:val="24"/>
          <w:lang w:val="en-US"/>
        </w:rPr>
        <w:t>project</w:t>
      </w:r>
      <w:r w:rsidR="008D6F49">
        <w:rPr>
          <w:rFonts w:cs="ArialMT"/>
          <w:sz w:val="24"/>
          <w:szCs w:val="24"/>
          <w:lang w:val="en-US"/>
        </w:rPr>
        <w:t xml:space="preserve"> performed by a </w:t>
      </w:r>
      <w:proofErr w:type="spellStart"/>
      <w:r w:rsidR="008D6F49">
        <w:rPr>
          <w:rFonts w:cs="ArialMT"/>
          <w:sz w:val="24"/>
          <w:szCs w:val="24"/>
          <w:lang w:val="en-US"/>
        </w:rPr>
        <w:t>supercrip</w:t>
      </w:r>
      <w:proofErr w:type="spellEnd"/>
      <w:r w:rsidR="008D6F49" w:rsidRPr="002C3286">
        <w:rPr>
          <w:rFonts w:cs="ArialMT"/>
          <w:sz w:val="24"/>
          <w:szCs w:val="24"/>
          <w:lang w:val="en-US"/>
        </w:rPr>
        <w:t>.</w:t>
      </w:r>
      <w:r w:rsidR="008D6F49">
        <w:rPr>
          <w:rFonts w:cs="ArialMT"/>
          <w:sz w:val="24"/>
          <w:szCs w:val="24"/>
          <w:lang w:val="en-US"/>
        </w:rPr>
        <w:t xml:space="preserve"> </w:t>
      </w:r>
      <w:r w:rsidR="008D6F49" w:rsidRPr="002C3286">
        <w:rPr>
          <w:sz w:val="24"/>
          <w:szCs w:val="24"/>
          <w:lang w:val="en-US"/>
        </w:rPr>
        <w:t>The everyday is heterogeneous and ambivalently oscillates between flow and disruption, movement and arrest, anticipation and surprise, regularity and deviation, repetition and randomness.</w:t>
      </w:r>
      <w:r w:rsidR="008D6F49">
        <w:rPr>
          <w:sz w:val="24"/>
          <w:szCs w:val="24"/>
          <w:lang w:val="en-US"/>
        </w:rPr>
        <w:t xml:space="preserve"> </w:t>
      </w:r>
      <w:r w:rsidR="006A144A">
        <w:rPr>
          <w:sz w:val="24"/>
          <w:szCs w:val="24"/>
          <w:lang w:val="en-US"/>
        </w:rPr>
        <w:t xml:space="preserve">Representing the everyday in such a varied manner is essential. </w:t>
      </w:r>
      <w:r w:rsidR="006A144A" w:rsidRPr="000256FD">
        <w:rPr>
          <w:sz w:val="24"/>
          <w:szCs w:val="24"/>
        </w:rPr>
        <w:t>Highmore warns against everyday representations that are subjected to a seemingly appropriate, homogenous and coherently theorised discourse, because what is deemed an appropriate and coherent form for portraying the everyday automatically results in the exclusion of its other manifold aspects</w:t>
      </w:r>
      <w:r w:rsidR="00467EC1">
        <w:rPr>
          <w:sz w:val="24"/>
          <w:szCs w:val="24"/>
        </w:rPr>
        <w:t xml:space="preserve"> </w:t>
      </w:r>
      <w:r w:rsidR="00467EC1">
        <w:rPr>
          <w:sz w:val="24"/>
          <w:szCs w:val="24"/>
        </w:rPr>
        <w:fldChar w:fldCharType="begin"/>
      </w:r>
      <w:r w:rsidR="00A507F6">
        <w:rPr>
          <w:sz w:val="24"/>
          <w:szCs w:val="24"/>
        </w:rPr>
        <w:instrText xml:space="preserve"> ADDIN ZOTERO_ITEM CSL_CITATION {"citationID":"zNr7Bpdf","properties":{"formattedCitation":"{\\rtf ({\\i{}Everyday Life and Cultural Theory} 21)}","plainCitation":"(Everyday Life and Cultural Theory 21)"},"citationItems":[{"id":634,"uris":["http://zotero.org/users/3297200/items/3V482FA6"],"uri":["http://zotero.org/users/3297200/items/3V482FA6"],"itemData":{"id":634,"type":"book","title":"Everyday Life and Cultural Theory: An Introduction","publisher":"Routledge","publisher-place":"London","number-of-pages":"200","event-place":"London","URL":"https://doi.org/10.4324/9780203464229","ISBN":"978-0-415-22302-7","call-number":"BD431 .H475 2002","shortTitle":"Everyday life and cultural theory","author":[{"family":"Highmore","given":"Ben"}],"issued":{"date-parts":[["2002"]]}},"locator":"21","suppress-author":true}],"schema":"https://github.com/citation-style-language/schema/raw/master/csl-citation.json"} </w:instrText>
      </w:r>
      <w:r w:rsidR="00467EC1">
        <w:rPr>
          <w:sz w:val="24"/>
          <w:szCs w:val="24"/>
        </w:rPr>
        <w:fldChar w:fldCharType="separate"/>
      </w:r>
      <w:r w:rsidR="00467EC1" w:rsidRPr="00467EC1">
        <w:rPr>
          <w:rFonts w:ascii="Calibri" w:hAnsi="Calibri" w:cs="Times New Roman"/>
          <w:sz w:val="24"/>
          <w:szCs w:val="24"/>
        </w:rPr>
        <w:t>(</w:t>
      </w:r>
      <w:r w:rsidR="00467EC1" w:rsidRPr="00467EC1">
        <w:rPr>
          <w:rFonts w:ascii="Calibri" w:hAnsi="Calibri" w:cs="Times New Roman"/>
          <w:i/>
          <w:iCs/>
          <w:sz w:val="24"/>
          <w:szCs w:val="24"/>
        </w:rPr>
        <w:t>Everyday Life and Cultural Theory</w:t>
      </w:r>
      <w:r w:rsidR="00467EC1" w:rsidRPr="00467EC1">
        <w:rPr>
          <w:rFonts w:ascii="Calibri" w:hAnsi="Calibri" w:cs="Times New Roman"/>
          <w:sz w:val="24"/>
          <w:szCs w:val="24"/>
        </w:rPr>
        <w:t xml:space="preserve"> 21)</w:t>
      </w:r>
      <w:r w:rsidR="00467EC1">
        <w:rPr>
          <w:sz w:val="24"/>
          <w:szCs w:val="24"/>
        </w:rPr>
        <w:fldChar w:fldCharType="end"/>
      </w:r>
      <w:r w:rsidR="006A144A" w:rsidRPr="000256FD">
        <w:rPr>
          <w:sz w:val="24"/>
          <w:szCs w:val="24"/>
        </w:rPr>
        <w:t>.</w:t>
      </w:r>
      <w:r w:rsidR="006A144A">
        <w:rPr>
          <w:sz w:val="24"/>
          <w:szCs w:val="24"/>
        </w:rPr>
        <w:t xml:space="preserve"> This approach enables the filmic mediation of a collective everydayness, which </w:t>
      </w:r>
      <w:r w:rsidR="004D2B54">
        <w:rPr>
          <w:sz w:val="24"/>
          <w:szCs w:val="24"/>
          <w:lang w:val="en-US"/>
        </w:rPr>
        <w:t xml:space="preserve">potentially </w:t>
      </w:r>
      <w:r w:rsidR="008D6F49">
        <w:rPr>
          <w:sz w:val="24"/>
          <w:szCs w:val="24"/>
          <w:lang w:val="en-US"/>
        </w:rPr>
        <w:t>transcends</w:t>
      </w:r>
      <w:r w:rsidR="004D2B54">
        <w:rPr>
          <w:sz w:val="24"/>
          <w:szCs w:val="24"/>
          <w:lang w:val="en-US"/>
        </w:rPr>
        <w:t xml:space="preserve"> the experiential boundary between a seeing spectator and the blind screen character, and </w:t>
      </w:r>
      <w:r w:rsidR="006A144A">
        <w:rPr>
          <w:sz w:val="24"/>
          <w:szCs w:val="24"/>
          <w:lang w:val="en-US"/>
        </w:rPr>
        <w:t xml:space="preserve">which </w:t>
      </w:r>
      <w:r w:rsidR="004D2B54">
        <w:rPr>
          <w:sz w:val="24"/>
          <w:szCs w:val="24"/>
          <w:lang w:val="en-US"/>
        </w:rPr>
        <w:t xml:space="preserve">undoes the schematic narrative stereotype of the </w:t>
      </w:r>
      <w:proofErr w:type="spellStart"/>
      <w:r w:rsidR="004D2B54">
        <w:rPr>
          <w:sz w:val="24"/>
          <w:szCs w:val="24"/>
          <w:lang w:val="en-US"/>
        </w:rPr>
        <w:t>supercrip</w:t>
      </w:r>
      <w:proofErr w:type="spellEnd"/>
      <w:r w:rsidR="0077491F">
        <w:rPr>
          <w:sz w:val="24"/>
          <w:szCs w:val="24"/>
          <w:lang w:val="en-US"/>
        </w:rPr>
        <w:t xml:space="preserve"> artist</w:t>
      </w:r>
      <w:r w:rsidR="004D2B54">
        <w:rPr>
          <w:sz w:val="24"/>
          <w:szCs w:val="24"/>
          <w:lang w:val="en-US"/>
        </w:rPr>
        <w:t>.</w:t>
      </w:r>
      <w:r w:rsidR="0077491F">
        <w:rPr>
          <w:sz w:val="24"/>
          <w:szCs w:val="24"/>
          <w:lang w:val="en-US"/>
        </w:rPr>
        <w:t xml:space="preserve"> </w:t>
      </w:r>
    </w:p>
    <w:p w14:paraId="42E5D6CD" w14:textId="77777777" w:rsidR="0077491F" w:rsidRDefault="0077491F" w:rsidP="00FF1859">
      <w:pPr>
        <w:autoSpaceDE w:val="0"/>
        <w:autoSpaceDN w:val="0"/>
        <w:adjustRightInd w:val="0"/>
        <w:spacing w:after="0" w:line="480" w:lineRule="auto"/>
        <w:jc w:val="both"/>
        <w:rPr>
          <w:sz w:val="24"/>
          <w:szCs w:val="24"/>
          <w:lang w:val="en-US"/>
        </w:rPr>
      </w:pPr>
    </w:p>
    <w:p w14:paraId="3D98B409" w14:textId="66EA4DBF" w:rsidR="00F33867" w:rsidRPr="0077491F" w:rsidRDefault="00D838B4" w:rsidP="00FF1859">
      <w:pPr>
        <w:autoSpaceDE w:val="0"/>
        <w:autoSpaceDN w:val="0"/>
        <w:adjustRightInd w:val="0"/>
        <w:spacing w:after="0" w:line="480" w:lineRule="auto"/>
        <w:jc w:val="both"/>
        <w:rPr>
          <w:sz w:val="24"/>
          <w:szCs w:val="24"/>
          <w:lang w:val="en-US"/>
        </w:rPr>
      </w:pPr>
      <w:r>
        <w:rPr>
          <w:sz w:val="24"/>
          <w:szCs w:val="24"/>
          <w:lang w:val="en-US"/>
        </w:rPr>
        <w:t xml:space="preserve">One of my objectives when making this </w:t>
      </w:r>
      <w:r w:rsidR="0077491F">
        <w:rPr>
          <w:sz w:val="24"/>
          <w:szCs w:val="24"/>
          <w:lang w:val="en-US"/>
        </w:rPr>
        <w:t xml:space="preserve">documentary </w:t>
      </w:r>
      <w:r>
        <w:rPr>
          <w:sz w:val="24"/>
          <w:szCs w:val="24"/>
          <w:lang w:val="en-US"/>
        </w:rPr>
        <w:t>was</w:t>
      </w:r>
      <w:r w:rsidR="0077491F">
        <w:rPr>
          <w:sz w:val="24"/>
          <w:szCs w:val="24"/>
          <w:lang w:val="en-US"/>
        </w:rPr>
        <w:t xml:space="preserve"> to embody the experience of everydayness (for Terry and for the viewer) within the </w:t>
      </w:r>
      <w:r w:rsidR="0077491F" w:rsidRPr="002C3286">
        <w:rPr>
          <w:sz w:val="24"/>
          <w:szCs w:val="24"/>
          <w:lang w:val="en-US"/>
        </w:rPr>
        <w:t>painting process</w:t>
      </w:r>
      <w:r w:rsidR="0077491F">
        <w:rPr>
          <w:sz w:val="24"/>
          <w:szCs w:val="24"/>
          <w:lang w:val="en-US"/>
        </w:rPr>
        <w:t xml:space="preserve">. </w:t>
      </w:r>
      <w:r w:rsidR="0077491F" w:rsidRPr="002C3286">
        <w:rPr>
          <w:sz w:val="24"/>
          <w:szCs w:val="24"/>
          <w:lang w:val="en-US"/>
        </w:rPr>
        <w:t xml:space="preserve">Every </w:t>
      </w:r>
      <w:r w:rsidR="0077491F">
        <w:rPr>
          <w:sz w:val="24"/>
          <w:szCs w:val="24"/>
          <w:lang w:val="en-US"/>
        </w:rPr>
        <w:t xml:space="preserve">depicted </w:t>
      </w:r>
      <w:r w:rsidR="0077491F" w:rsidRPr="002C3286">
        <w:rPr>
          <w:sz w:val="24"/>
          <w:szCs w:val="24"/>
          <w:lang w:val="en-US"/>
        </w:rPr>
        <w:t>stage</w:t>
      </w:r>
      <w:r w:rsidR="0077491F">
        <w:rPr>
          <w:sz w:val="24"/>
          <w:szCs w:val="24"/>
          <w:lang w:val="en-US"/>
        </w:rPr>
        <w:t xml:space="preserve"> of the process</w:t>
      </w:r>
      <w:r w:rsidR="0077491F" w:rsidRPr="002C3286">
        <w:rPr>
          <w:sz w:val="24"/>
          <w:szCs w:val="24"/>
          <w:lang w:val="en-US"/>
        </w:rPr>
        <w:t xml:space="preserve"> is different, revealing disparate elements of Terry’s persona: for example, his autonomy when applying the plasticine, yet his dependence on his partner when mixing colors and applying the paint. His relationship to the painting itself remains ambiguous, and the painting’s genesis and fate, unresolved. </w:t>
      </w:r>
      <w:r>
        <w:rPr>
          <w:sz w:val="24"/>
          <w:szCs w:val="24"/>
          <w:lang w:val="en-US"/>
        </w:rPr>
        <w:t>T</w:t>
      </w:r>
      <w:r w:rsidR="0077491F" w:rsidRPr="002C3286">
        <w:rPr>
          <w:sz w:val="24"/>
          <w:szCs w:val="24"/>
          <w:lang w:val="en-US"/>
        </w:rPr>
        <w:t>he film represents a</w:t>
      </w:r>
      <w:r>
        <w:rPr>
          <w:sz w:val="24"/>
          <w:szCs w:val="24"/>
          <w:lang w:val="en-US"/>
        </w:rPr>
        <w:t xml:space="preserve"> te</w:t>
      </w:r>
      <w:bookmarkStart w:id="0" w:name="_GoBack"/>
      <w:bookmarkEnd w:id="0"/>
      <w:r>
        <w:rPr>
          <w:sz w:val="24"/>
          <w:szCs w:val="24"/>
          <w:lang w:val="en-US"/>
        </w:rPr>
        <w:t xml:space="preserve">ntative </w:t>
      </w:r>
      <w:r w:rsidR="0077491F" w:rsidRPr="002C3286">
        <w:rPr>
          <w:sz w:val="24"/>
          <w:szCs w:val="24"/>
          <w:lang w:val="en-US"/>
        </w:rPr>
        <w:t>and unfinished character portrait, with no apparent purpose or goal in terms of traditional disability activism or classical narrative engagement; it portrays a person who, ordinarily, is not a fixed character but a ‘work-in-progress’.</w:t>
      </w:r>
      <w:r w:rsidR="0077491F">
        <w:rPr>
          <w:sz w:val="24"/>
          <w:szCs w:val="24"/>
          <w:lang w:val="en-US"/>
        </w:rPr>
        <w:t xml:space="preserve"> </w:t>
      </w:r>
      <w:r w:rsidR="0077491F" w:rsidRPr="002C3286">
        <w:rPr>
          <w:sz w:val="24"/>
          <w:szCs w:val="24"/>
          <w:lang w:val="en-US"/>
        </w:rPr>
        <w:t xml:space="preserve">According to </w:t>
      </w:r>
      <w:r w:rsidR="0077491F" w:rsidRPr="002C3286">
        <w:rPr>
          <w:rFonts w:ascii="Calibri" w:hAnsi="Calibri" w:cs="Times New Roman"/>
          <w:sz w:val="24"/>
          <w:szCs w:val="24"/>
          <w:lang w:val="en-US"/>
        </w:rPr>
        <w:t xml:space="preserve">Tobin </w:t>
      </w:r>
      <w:proofErr w:type="spellStart"/>
      <w:r w:rsidR="0077491F" w:rsidRPr="002C3286">
        <w:rPr>
          <w:rFonts w:ascii="Calibri" w:hAnsi="Calibri" w:cs="Times New Roman"/>
          <w:sz w:val="24"/>
          <w:szCs w:val="24"/>
          <w:lang w:val="en-US"/>
        </w:rPr>
        <w:t>Siebers</w:t>
      </w:r>
      <w:proofErr w:type="spellEnd"/>
      <w:r w:rsidR="0077491F" w:rsidRPr="002C3286">
        <w:rPr>
          <w:rFonts w:ascii="Calibri" w:hAnsi="Calibri" w:cs="Times New Roman"/>
          <w:sz w:val="24"/>
          <w:szCs w:val="24"/>
          <w:lang w:val="en-US"/>
        </w:rPr>
        <w:t xml:space="preserve"> </w:t>
      </w:r>
      <w:r w:rsidR="0077491F" w:rsidRPr="002C3286">
        <w:rPr>
          <w:rFonts w:ascii="Calibri" w:hAnsi="Calibri" w:cs="Times New Roman"/>
          <w:sz w:val="24"/>
          <w:szCs w:val="24"/>
          <w:lang w:val="en-US"/>
        </w:rPr>
        <w:fldChar w:fldCharType="begin"/>
      </w:r>
      <w:r w:rsidR="00A507F6">
        <w:rPr>
          <w:rFonts w:ascii="Calibri" w:hAnsi="Calibri" w:cs="Times New Roman"/>
          <w:sz w:val="24"/>
          <w:szCs w:val="24"/>
          <w:lang w:val="en-US"/>
        </w:rPr>
        <w:instrText xml:space="preserve"> ADDIN ZOTERO_ITEM CSL_CITATION {"citationID":"EOJQpQOi","properties":{"formattedCitation":"(92)","plainCitation":"(92)"},"citationItems":[{"id":588,"uris":["http://zotero.org/users/3297200/items/XFH92MGZ"],"uri":["http://zotero.org/users/3297200/items/XFH92MGZ"],"itemData":{"id":588,"type":"book","title":"Disability Theory","publisher":"University of Michigan Press","publisher-place":"Ann Arbor","number-of-pages":"264","event-place":"Ann Arbor","abstract":"Since the 1970s the ascendancy of minority identities based on gender, race, and sexuality has transformed the landscape of cultural theory, embracing greater political urgency and relevance. \"\"Disability Theory\"\" provides indisputable evidence of the value and utility that a disability studies perspective can bring to these and other key questions. Tobin Siebers persuasively argues that disability studies transfigures basic assumptions about identity, ideology, language, politics, social oppression, and the body. At the same time, he advances the emerging field of disability studies by putting its core issues into contact with signal thinkers in cultural studies, literary theory, queer theory, gender studies, and critical race theory.It boldly rethinks theoretical questions of the last thirty years from the vantage point of disability studies.","URL":"https://doi.org/10.3998/mpub.309723","ISBN":"978-0-472-05039-0","language":"English","author":[{"family":"Siebers","given":"Tobin"}],"issued":{"date-parts":[["2008",9,30]]}},"locator":"92","label":"page","suppress-author":true}],"schema":"https://github.com/citation-style-language/schema/raw/master/csl-citation.json"} </w:instrText>
      </w:r>
      <w:r w:rsidR="0077491F" w:rsidRPr="002C3286">
        <w:rPr>
          <w:rFonts w:ascii="Calibri" w:hAnsi="Calibri" w:cs="Times New Roman"/>
          <w:sz w:val="24"/>
          <w:szCs w:val="24"/>
          <w:lang w:val="en-US"/>
        </w:rPr>
        <w:fldChar w:fldCharType="separate"/>
      </w:r>
      <w:r w:rsidR="00F72A1F" w:rsidRPr="00F72A1F">
        <w:rPr>
          <w:rFonts w:ascii="Calibri" w:hAnsi="Calibri"/>
          <w:sz w:val="24"/>
        </w:rPr>
        <w:t>(92)</w:t>
      </w:r>
      <w:r w:rsidR="0077491F" w:rsidRPr="002C3286">
        <w:rPr>
          <w:rFonts w:ascii="Calibri" w:hAnsi="Calibri" w:cs="Times New Roman"/>
          <w:sz w:val="24"/>
          <w:szCs w:val="24"/>
          <w:lang w:val="en-US"/>
        </w:rPr>
        <w:fldChar w:fldCharType="end"/>
      </w:r>
      <w:r w:rsidR="0077491F" w:rsidRPr="002C3286">
        <w:rPr>
          <w:rFonts w:ascii="Calibri" w:hAnsi="Calibri" w:cs="Times New Roman"/>
          <w:sz w:val="24"/>
          <w:szCs w:val="24"/>
          <w:lang w:val="en-US"/>
        </w:rPr>
        <w:t>, it is precisely this fundamental concept of the human being as a work-in-progress, without fixed definitions, that can overcome socially constructed boundaries between ability and disability.</w:t>
      </w:r>
      <w:r w:rsidR="00F33867" w:rsidRPr="002C3286">
        <w:rPr>
          <w:b/>
          <w:sz w:val="24"/>
          <w:szCs w:val="24"/>
          <w:lang w:val="en-US"/>
        </w:rPr>
        <w:br w:type="page"/>
      </w:r>
    </w:p>
    <w:p w14:paraId="263FA3D9" w14:textId="4EF0C971" w:rsidR="00F33867" w:rsidRPr="002C3286" w:rsidRDefault="00C25FEA" w:rsidP="00FF1859">
      <w:pPr>
        <w:spacing w:line="480" w:lineRule="auto"/>
        <w:rPr>
          <w:b/>
          <w:sz w:val="24"/>
          <w:szCs w:val="24"/>
          <w:lang w:val="en-US"/>
        </w:rPr>
      </w:pPr>
      <w:r>
        <w:rPr>
          <w:b/>
          <w:sz w:val="24"/>
          <w:szCs w:val="24"/>
          <w:lang w:val="en-US"/>
        </w:rPr>
        <w:lastRenderedPageBreak/>
        <w:t>Works Cited</w:t>
      </w:r>
    </w:p>
    <w:p w14:paraId="2F4D0DDB" w14:textId="77777777" w:rsidR="00F77598" w:rsidRPr="00F77598" w:rsidRDefault="00F33867" w:rsidP="00F77598">
      <w:pPr>
        <w:pStyle w:val="Bibliography"/>
        <w:rPr>
          <w:rFonts w:ascii="Calibri" w:hAnsi="Calibri"/>
        </w:rPr>
      </w:pPr>
      <w:r w:rsidRPr="002C3286">
        <w:rPr>
          <w:lang w:val="en-US"/>
        </w:rPr>
        <w:fldChar w:fldCharType="begin"/>
      </w:r>
      <w:r w:rsidR="00B9696F">
        <w:rPr>
          <w:lang w:val="en-US"/>
        </w:rPr>
        <w:instrText xml:space="preserve"> ADDIN ZOTERO_BIBL {"custom":[]} CSL_BIBLIOGRAPHY </w:instrText>
      </w:r>
      <w:r w:rsidRPr="002C3286">
        <w:rPr>
          <w:lang w:val="en-US"/>
        </w:rPr>
        <w:fldChar w:fldCharType="separate"/>
      </w:r>
      <w:proofErr w:type="spellStart"/>
      <w:r w:rsidR="00F77598" w:rsidRPr="00F77598">
        <w:rPr>
          <w:rFonts w:ascii="Calibri" w:hAnsi="Calibri"/>
        </w:rPr>
        <w:t>Badia</w:t>
      </w:r>
      <w:proofErr w:type="spellEnd"/>
      <w:r w:rsidR="00F77598" w:rsidRPr="00F77598">
        <w:rPr>
          <w:rFonts w:ascii="Calibri" w:hAnsi="Calibri"/>
        </w:rPr>
        <w:t xml:space="preserve"> </w:t>
      </w:r>
      <w:proofErr w:type="spellStart"/>
      <w:r w:rsidR="00F77598" w:rsidRPr="00F77598">
        <w:rPr>
          <w:rFonts w:ascii="Calibri" w:hAnsi="Calibri"/>
        </w:rPr>
        <w:t>Corbella</w:t>
      </w:r>
      <w:proofErr w:type="spellEnd"/>
      <w:r w:rsidR="00F77598" w:rsidRPr="00F77598">
        <w:rPr>
          <w:rFonts w:ascii="Calibri" w:hAnsi="Calibri"/>
        </w:rPr>
        <w:t>, Marta, and Fernando Sánchez-</w:t>
      </w:r>
      <w:proofErr w:type="spellStart"/>
      <w:r w:rsidR="00F77598" w:rsidRPr="00F77598">
        <w:rPr>
          <w:rFonts w:ascii="Calibri" w:hAnsi="Calibri"/>
        </w:rPr>
        <w:t>Guijo</w:t>
      </w:r>
      <w:proofErr w:type="spellEnd"/>
      <w:r w:rsidR="00F77598" w:rsidRPr="00F77598">
        <w:rPr>
          <w:rFonts w:ascii="Calibri" w:hAnsi="Calibri"/>
        </w:rPr>
        <w:t xml:space="preserve"> Acevedo. “The Representation of People with Visual Impairment in Films.” </w:t>
      </w:r>
      <w:r w:rsidR="00F77598" w:rsidRPr="00F77598">
        <w:rPr>
          <w:rFonts w:ascii="Calibri" w:hAnsi="Calibri"/>
          <w:i/>
          <w:iCs/>
        </w:rPr>
        <w:t>Journal of Medicine and Movies</w:t>
      </w:r>
      <w:r w:rsidR="00F77598" w:rsidRPr="00F77598">
        <w:rPr>
          <w:rFonts w:ascii="Calibri" w:hAnsi="Calibri"/>
        </w:rPr>
        <w:t>, vol. 6, no. 2, 2010, pp. 69–77.</w:t>
      </w:r>
    </w:p>
    <w:p w14:paraId="3A1963CD" w14:textId="77777777" w:rsidR="00F77598" w:rsidRPr="00F77598" w:rsidRDefault="00F77598" w:rsidP="00F77598">
      <w:pPr>
        <w:pStyle w:val="Bibliography"/>
        <w:rPr>
          <w:rFonts w:ascii="Calibri" w:hAnsi="Calibri"/>
        </w:rPr>
      </w:pPr>
      <w:proofErr w:type="spellStart"/>
      <w:r w:rsidRPr="00F77598">
        <w:rPr>
          <w:rFonts w:ascii="Calibri" w:hAnsi="Calibri"/>
        </w:rPr>
        <w:t>Bakhtin</w:t>
      </w:r>
      <w:proofErr w:type="spellEnd"/>
      <w:r w:rsidRPr="00F77598">
        <w:rPr>
          <w:rFonts w:ascii="Calibri" w:hAnsi="Calibri"/>
        </w:rPr>
        <w:t xml:space="preserve">, M. M. “Forms of Time and of the </w:t>
      </w:r>
      <w:proofErr w:type="spellStart"/>
      <w:r w:rsidRPr="00F77598">
        <w:rPr>
          <w:rFonts w:ascii="Calibri" w:hAnsi="Calibri"/>
        </w:rPr>
        <w:t>Chronotope</w:t>
      </w:r>
      <w:proofErr w:type="spellEnd"/>
      <w:r w:rsidRPr="00F77598">
        <w:rPr>
          <w:rFonts w:ascii="Calibri" w:hAnsi="Calibri"/>
        </w:rPr>
        <w:t xml:space="preserve"> in the Novel.” </w:t>
      </w:r>
      <w:r w:rsidRPr="00F77598">
        <w:rPr>
          <w:rFonts w:ascii="Calibri" w:hAnsi="Calibri"/>
          <w:i/>
          <w:iCs/>
        </w:rPr>
        <w:t>The Dialogic Imagination: Four Essays</w:t>
      </w:r>
      <w:r w:rsidRPr="00F77598">
        <w:rPr>
          <w:rFonts w:ascii="Calibri" w:hAnsi="Calibri"/>
        </w:rPr>
        <w:t xml:space="preserve">, edited by Michael </w:t>
      </w:r>
      <w:proofErr w:type="spellStart"/>
      <w:r w:rsidRPr="00F77598">
        <w:rPr>
          <w:rFonts w:ascii="Calibri" w:hAnsi="Calibri"/>
        </w:rPr>
        <w:t>Holquist</w:t>
      </w:r>
      <w:proofErr w:type="spellEnd"/>
      <w:r w:rsidRPr="00F77598">
        <w:rPr>
          <w:rFonts w:ascii="Calibri" w:hAnsi="Calibri"/>
        </w:rPr>
        <w:t>, University of Texas Press, 1981, pp. 84–258.</w:t>
      </w:r>
    </w:p>
    <w:p w14:paraId="7B166FC2" w14:textId="77777777" w:rsidR="00F77598" w:rsidRPr="00F77598" w:rsidRDefault="00F77598" w:rsidP="00F77598">
      <w:pPr>
        <w:pStyle w:val="Bibliography"/>
        <w:rPr>
          <w:rFonts w:ascii="Calibri" w:hAnsi="Calibri"/>
        </w:rPr>
      </w:pPr>
      <w:proofErr w:type="spellStart"/>
      <w:r w:rsidRPr="00F77598">
        <w:rPr>
          <w:rFonts w:ascii="Calibri" w:hAnsi="Calibri"/>
        </w:rPr>
        <w:t>Barasch</w:t>
      </w:r>
      <w:proofErr w:type="spellEnd"/>
      <w:r w:rsidRPr="00F77598">
        <w:rPr>
          <w:rFonts w:ascii="Calibri" w:hAnsi="Calibri"/>
        </w:rPr>
        <w:t xml:space="preserve">, Moshe. </w:t>
      </w:r>
      <w:r w:rsidRPr="00F77598">
        <w:rPr>
          <w:rFonts w:ascii="Calibri" w:hAnsi="Calibri"/>
          <w:i/>
          <w:iCs/>
        </w:rPr>
        <w:t>Blindness: The History of a Mental Image in Western Thought</w:t>
      </w:r>
      <w:r w:rsidRPr="00F77598">
        <w:rPr>
          <w:rFonts w:ascii="Calibri" w:hAnsi="Calibri"/>
        </w:rPr>
        <w:t>. Routledge, 2001, https://doi.org/10.4324/9780203827215.</w:t>
      </w:r>
    </w:p>
    <w:p w14:paraId="26CA5FD6" w14:textId="77777777" w:rsidR="00F77598" w:rsidRPr="00F77598" w:rsidRDefault="00F77598" w:rsidP="00F77598">
      <w:pPr>
        <w:pStyle w:val="Bibliography"/>
        <w:rPr>
          <w:rFonts w:ascii="Calibri" w:hAnsi="Calibri"/>
        </w:rPr>
      </w:pPr>
      <w:r w:rsidRPr="00F77598">
        <w:rPr>
          <w:rFonts w:ascii="Calibri" w:hAnsi="Calibri"/>
        </w:rPr>
        <w:t xml:space="preserve">Barnes, Colin. </w:t>
      </w:r>
      <w:r w:rsidRPr="00F77598">
        <w:rPr>
          <w:rFonts w:ascii="Calibri" w:hAnsi="Calibri"/>
          <w:i/>
          <w:iCs/>
        </w:rPr>
        <w:t>Disabling Imagery and the Media: An Exploration of the Principles for Media Representations of Disabled People</w:t>
      </w:r>
      <w:r w:rsidRPr="00F77598">
        <w:rPr>
          <w:rFonts w:ascii="Calibri" w:hAnsi="Calibri"/>
        </w:rPr>
        <w:t xml:space="preserve">. The British Council of Organisations of Disabled People and </w:t>
      </w:r>
      <w:proofErr w:type="spellStart"/>
      <w:r w:rsidRPr="00F77598">
        <w:rPr>
          <w:rFonts w:ascii="Calibri" w:hAnsi="Calibri"/>
        </w:rPr>
        <w:t>Ryburn</w:t>
      </w:r>
      <w:proofErr w:type="spellEnd"/>
      <w:r w:rsidRPr="00F77598">
        <w:rPr>
          <w:rFonts w:ascii="Calibri" w:hAnsi="Calibri"/>
        </w:rPr>
        <w:t xml:space="preserve"> Publishing, 1992.</w:t>
      </w:r>
    </w:p>
    <w:p w14:paraId="3CCB600C" w14:textId="77777777" w:rsidR="00F77598" w:rsidRPr="00F77598" w:rsidRDefault="00F77598" w:rsidP="00F77598">
      <w:pPr>
        <w:pStyle w:val="Bibliography"/>
        <w:rPr>
          <w:rFonts w:ascii="Calibri" w:hAnsi="Calibri"/>
        </w:rPr>
      </w:pPr>
      <w:proofErr w:type="spellStart"/>
      <w:r w:rsidRPr="00F77598">
        <w:rPr>
          <w:rFonts w:ascii="Calibri" w:hAnsi="Calibri"/>
        </w:rPr>
        <w:t>Chemel</w:t>
      </w:r>
      <w:proofErr w:type="spellEnd"/>
      <w:r w:rsidRPr="00F77598">
        <w:rPr>
          <w:rFonts w:ascii="Calibri" w:hAnsi="Calibri"/>
        </w:rPr>
        <w:t xml:space="preserve">, Tasha. </w:t>
      </w:r>
      <w:r w:rsidRPr="00F77598">
        <w:rPr>
          <w:rFonts w:ascii="Calibri" w:hAnsi="Calibri"/>
          <w:i/>
          <w:iCs/>
        </w:rPr>
        <w:t>In Search Of the Ordinary</w:t>
      </w:r>
      <w:r w:rsidRPr="00F77598">
        <w:rPr>
          <w:rFonts w:ascii="Calibri" w:hAnsi="Calibri"/>
        </w:rPr>
        <w:t>. http://blindnessandarts.com/papers/TashaChemel2.htm. Accessed 10 Apr. 2017.</w:t>
      </w:r>
    </w:p>
    <w:p w14:paraId="613074E3" w14:textId="77777777" w:rsidR="00F77598" w:rsidRPr="00F77598" w:rsidRDefault="00F77598" w:rsidP="00F77598">
      <w:pPr>
        <w:pStyle w:val="Bibliography"/>
        <w:rPr>
          <w:rFonts w:ascii="Calibri" w:hAnsi="Calibri"/>
        </w:rPr>
      </w:pPr>
      <w:r w:rsidRPr="00F77598">
        <w:rPr>
          <w:rFonts w:ascii="Calibri" w:hAnsi="Calibri"/>
        </w:rPr>
        <w:t xml:space="preserve">Crossley, Nick. “The Phenomenological Habitus and Its Construction.” </w:t>
      </w:r>
      <w:r w:rsidRPr="00F77598">
        <w:rPr>
          <w:rFonts w:ascii="Calibri" w:hAnsi="Calibri"/>
          <w:i/>
          <w:iCs/>
        </w:rPr>
        <w:t>Theory and Society</w:t>
      </w:r>
      <w:r w:rsidRPr="00F77598">
        <w:rPr>
          <w:rFonts w:ascii="Calibri" w:hAnsi="Calibri"/>
        </w:rPr>
        <w:t>, vol. 30, no. 1, 2001, pp. 81–120.</w:t>
      </w:r>
    </w:p>
    <w:p w14:paraId="1B012213" w14:textId="77777777" w:rsidR="00F77598" w:rsidRPr="00F77598" w:rsidRDefault="00F77598" w:rsidP="00F77598">
      <w:pPr>
        <w:pStyle w:val="Bibliography"/>
        <w:rPr>
          <w:rFonts w:ascii="Calibri" w:hAnsi="Calibri"/>
        </w:rPr>
      </w:pPr>
      <w:proofErr w:type="spellStart"/>
      <w:r w:rsidRPr="00F77598">
        <w:rPr>
          <w:rFonts w:ascii="Calibri" w:hAnsi="Calibri"/>
        </w:rPr>
        <w:t>Dant</w:t>
      </w:r>
      <w:proofErr w:type="spellEnd"/>
      <w:r w:rsidRPr="00F77598">
        <w:rPr>
          <w:rFonts w:ascii="Calibri" w:hAnsi="Calibri"/>
        </w:rPr>
        <w:t xml:space="preserve">, Tim. “Recording the ‘Habitus.’” </w:t>
      </w:r>
      <w:r w:rsidRPr="00F77598">
        <w:rPr>
          <w:rFonts w:ascii="Calibri" w:hAnsi="Calibri"/>
          <w:i/>
          <w:iCs/>
        </w:rPr>
        <w:t>Seeing Is Believing? Approaches to Visual Research</w:t>
      </w:r>
      <w:r w:rsidRPr="00F77598">
        <w:rPr>
          <w:rFonts w:ascii="Calibri" w:hAnsi="Calibri"/>
        </w:rPr>
        <w:t>, edited by Christopher J. Pole, Elsevier JAI, 2004, pp. 41–60, https://doi.org/10.1016/s1042-3192(04)07004-1.</w:t>
      </w:r>
    </w:p>
    <w:p w14:paraId="1585052D" w14:textId="77777777" w:rsidR="00F77598" w:rsidRPr="00F77598" w:rsidRDefault="00F77598" w:rsidP="00F77598">
      <w:pPr>
        <w:pStyle w:val="Bibliography"/>
        <w:rPr>
          <w:rFonts w:ascii="Calibri" w:hAnsi="Calibri"/>
        </w:rPr>
      </w:pPr>
      <w:r w:rsidRPr="00F77598">
        <w:rPr>
          <w:rFonts w:ascii="Calibri" w:hAnsi="Calibri"/>
        </w:rPr>
        <w:t xml:space="preserve">Dyer, Richard. “Stereotyping.” </w:t>
      </w:r>
      <w:r w:rsidRPr="00F77598">
        <w:rPr>
          <w:rFonts w:ascii="Calibri" w:hAnsi="Calibri"/>
          <w:i/>
          <w:iCs/>
        </w:rPr>
        <w:t xml:space="preserve">Media and Cultural Studies: </w:t>
      </w:r>
      <w:proofErr w:type="spellStart"/>
      <w:r w:rsidRPr="00F77598">
        <w:rPr>
          <w:rFonts w:ascii="Calibri" w:hAnsi="Calibri"/>
          <w:i/>
          <w:iCs/>
        </w:rPr>
        <w:t>Keyworks</w:t>
      </w:r>
      <w:proofErr w:type="spellEnd"/>
      <w:r w:rsidRPr="00F77598">
        <w:rPr>
          <w:rFonts w:ascii="Calibri" w:hAnsi="Calibri"/>
        </w:rPr>
        <w:t xml:space="preserve">, edited by </w:t>
      </w:r>
      <w:proofErr w:type="spellStart"/>
      <w:r w:rsidRPr="00F77598">
        <w:rPr>
          <w:rFonts w:ascii="Calibri" w:hAnsi="Calibri"/>
        </w:rPr>
        <w:t>Meenakshi</w:t>
      </w:r>
      <w:proofErr w:type="spellEnd"/>
      <w:r w:rsidRPr="00F77598">
        <w:rPr>
          <w:rFonts w:ascii="Calibri" w:hAnsi="Calibri"/>
        </w:rPr>
        <w:t xml:space="preserve"> Gigi Durham and Douglas </w:t>
      </w:r>
      <w:proofErr w:type="spellStart"/>
      <w:r w:rsidRPr="00F77598">
        <w:rPr>
          <w:rFonts w:ascii="Calibri" w:hAnsi="Calibri"/>
        </w:rPr>
        <w:t>Kellner</w:t>
      </w:r>
      <w:proofErr w:type="spellEnd"/>
      <w:r w:rsidRPr="00F77598">
        <w:rPr>
          <w:rFonts w:ascii="Calibri" w:hAnsi="Calibri"/>
        </w:rPr>
        <w:t>, Blackwell, 2006, pp. 353–65.</w:t>
      </w:r>
    </w:p>
    <w:p w14:paraId="2B2453C2" w14:textId="77777777" w:rsidR="00F77598" w:rsidRPr="00F77598" w:rsidRDefault="00F77598" w:rsidP="00F77598">
      <w:pPr>
        <w:pStyle w:val="Bibliography"/>
        <w:rPr>
          <w:rFonts w:ascii="Calibri" w:hAnsi="Calibri"/>
        </w:rPr>
      </w:pPr>
      <w:r w:rsidRPr="00F77598">
        <w:rPr>
          <w:rFonts w:ascii="Calibri" w:hAnsi="Calibri"/>
        </w:rPr>
        <w:t xml:space="preserve">Ferguson, </w:t>
      </w:r>
      <w:proofErr w:type="spellStart"/>
      <w:r w:rsidRPr="00F77598">
        <w:rPr>
          <w:rFonts w:ascii="Calibri" w:hAnsi="Calibri"/>
        </w:rPr>
        <w:t>Harvie</w:t>
      </w:r>
      <w:proofErr w:type="spellEnd"/>
      <w:r w:rsidRPr="00F77598">
        <w:rPr>
          <w:rFonts w:ascii="Calibri" w:hAnsi="Calibri"/>
        </w:rPr>
        <w:t xml:space="preserve">. </w:t>
      </w:r>
      <w:r w:rsidRPr="00F77598">
        <w:rPr>
          <w:rFonts w:ascii="Calibri" w:hAnsi="Calibri"/>
          <w:i/>
          <w:iCs/>
        </w:rPr>
        <w:t>Self-Identity and Everyday Life</w:t>
      </w:r>
      <w:r w:rsidRPr="00F77598">
        <w:rPr>
          <w:rFonts w:ascii="Calibri" w:hAnsi="Calibri"/>
        </w:rPr>
        <w:t>. Routledge, 2009, https://doi.org/10.4324/9780203001776.</w:t>
      </w:r>
    </w:p>
    <w:p w14:paraId="2BAE0D19" w14:textId="77777777" w:rsidR="00F77598" w:rsidRPr="00F77598" w:rsidRDefault="00F77598" w:rsidP="00F77598">
      <w:pPr>
        <w:pStyle w:val="Bibliography"/>
        <w:rPr>
          <w:rFonts w:ascii="Calibri" w:hAnsi="Calibri"/>
        </w:rPr>
      </w:pPr>
      <w:r w:rsidRPr="00F77598">
        <w:rPr>
          <w:rFonts w:ascii="Calibri" w:hAnsi="Calibri"/>
        </w:rPr>
        <w:t xml:space="preserve">Highmore, Ben. </w:t>
      </w:r>
      <w:r w:rsidRPr="00F77598">
        <w:rPr>
          <w:rFonts w:ascii="Calibri" w:hAnsi="Calibri"/>
          <w:i/>
          <w:iCs/>
        </w:rPr>
        <w:t>Everyday Life and Cultural Theory: An Introduction</w:t>
      </w:r>
      <w:r w:rsidRPr="00F77598">
        <w:rPr>
          <w:rFonts w:ascii="Calibri" w:hAnsi="Calibri"/>
        </w:rPr>
        <w:t>. Routledge, 2002, https://doi.org/10.4324/9780203464229.</w:t>
      </w:r>
    </w:p>
    <w:p w14:paraId="4F3946D5" w14:textId="77777777" w:rsidR="00F77598" w:rsidRPr="00F77598" w:rsidRDefault="00F77598" w:rsidP="00F77598">
      <w:pPr>
        <w:pStyle w:val="Bibliography"/>
        <w:rPr>
          <w:rFonts w:ascii="Calibri" w:hAnsi="Calibri"/>
        </w:rPr>
      </w:pPr>
      <w:r w:rsidRPr="00F77598">
        <w:rPr>
          <w:rFonts w:ascii="Calibri" w:hAnsi="Calibri"/>
        </w:rPr>
        <w:t xml:space="preserve">---. </w:t>
      </w:r>
      <w:r w:rsidRPr="00F77598">
        <w:rPr>
          <w:rFonts w:ascii="Calibri" w:hAnsi="Calibri"/>
          <w:i/>
          <w:iCs/>
        </w:rPr>
        <w:t>Ordinary Lives: Studies in the Everyday</w:t>
      </w:r>
      <w:r w:rsidRPr="00F77598">
        <w:rPr>
          <w:rFonts w:ascii="Calibri" w:hAnsi="Calibri"/>
        </w:rPr>
        <w:t>. Routledge, 2011, https://doi.org/10.4324/9780203842379.</w:t>
      </w:r>
    </w:p>
    <w:p w14:paraId="635F2F8B" w14:textId="77777777" w:rsidR="00F77598" w:rsidRPr="00F77598" w:rsidRDefault="00F77598" w:rsidP="00F77598">
      <w:pPr>
        <w:pStyle w:val="Bibliography"/>
        <w:rPr>
          <w:rFonts w:ascii="Calibri" w:hAnsi="Calibri"/>
        </w:rPr>
      </w:pPr>
      <w:proofErr w:type="spellStart"/>
      <w:r w:rsidRPr="00F77598">
        <w:rPr>
          <w:rFonts w:ascii="Calibri" w:hAnsi="Calibri"/>
        </w:rPr>
        <w:lastRenderedPageBreak/>
        <w:t>Kleege</w:t>
      </w:r>
      <w:proofErr w:type="spellEnd"/>
      <w:r w:rsidRPr="00F77598">
        <w:rPr>
          <w:rFonts w:ascii="Calibri" w:hAnsi="Calibri"/>
        </w:rPr>
        <w:t xml:space="preserve">, Georgina. </w:t>
      </w:r>
      <w:r w:rsidRPr="00F77598">
        <w:rPr>
          <w:rFonts w:ascii="Calibri" w:hAnsi="Calibri"/>
          <w:i/>
          <w:iCs/>
        </w:rPr>
        <w:t>More than Meets the Eye: What Blindness Brings to Art</w:t>
      </w:r>
      <w:r w:rsidRPr="00F77598">
        <w:rPr>
          <w:rFonts w:ascii="Calibri" w:hAnsi="Calibri"/>
        </w:rPr>
        <w:t>. Oxford University Press, 2018, https://doi.org/10.1093/oso/9780190604356.001.0001.</w:t>
      </w:r>
    </w:p>
    <w:p w14:paraId="55AFE35A" w14:textId="77777777" w:rsidR="00F77598" w:rsidRPr="00F77598" w:rsidRDefault="00F77598" w:rsidP="00F77598">
      <w:pPr>
        <w:pStyle w:val="Bibliography"/>
        <w:rPr>
          <w:rFonts w:ascii="Calibri" w:hAnsi="Calibri"/>
        </w:rPr>
      </w:pPr>
      <w:r w:rsidRPr="00F77598">
        <w:rPr>
          <w:rFonts w:ascii="Calibri" w:hAnsi="Calibri"/>
        </w:rPr>
        <w:t xml:space="preserve">---. </w:t>
      </w:r>
      <w:r w:rsidRPr="00F77598">
        <w:rPr>
          <w:rFonts w:ascii="Calibri" w:hAnsi="Calibri"/>
          <w:i/>
          <w:iCs/>
        </w:rPr>
        <w:t>Sight Unseen</w:t>
      </w:r>
      <w:r w:rsidRPr="00F77598">
        <w:rPr>
          <w:rFonts w:ascii="Calibri" w:hAnsi="Calibri"/>
        </w:rPr>
        <w:t xml:space="preserve">. 1st </w:t>
      </w:r>
      <w:proofErr w:type="spellStart"/>
      <w:proofErr w:type="gramStart"/>
      <w:r w:rsidRPr="00F77598">
        <w:rPr>
          <w:rFonts w:ascii="Calibri" w:hAnsi="Calibri"/>
        </w:rPr>
        <w:t>ed</w:t>
      </w:r>
      <w:proofErr w:type="spellEnd"/>
      <w:proofErr w:type="gramEnd"/>
      <w:r w:rsidRPr="00F77598">
        <w:rPr>
          <w:rFonts w:ascii="Calibri" w:hAnsi="Calibri"/>
        </w:rPr>
        <w:t xml:space="preserve"> 1st printing edition, Yale University Press, 1999, https://doi.org/10.1136/bmj.320.7226.66.</w:t>
      </w:r>
    </w:p>
    <w:p w14:paraId="57B1D733" w14:textId="77777777" w:rsidR="00F77598" w:rsidRPr="00F77598" w:rsidRDefault="00F77598" w:rsidP="00F77598">
      <w:pPr>
        <w:pStyle w:val="Bibliography"/>
        <w:rPr>
          <w:rFonts w:ascii="Calibri" w:hAnsi="Calibri"/>
        </w:rPr>
      </w:pPr>
      <w:proofErr w:type="spellStart"/>
      <w:r w:rsidRPr="00F77598">
        <w:rPr>
          <w:rFonts w:ascii="Calibri" w:hAnsi="Calibri"/>
        </w:rPr>
        <w:t>Kracauer</w:t>
      </w:r>
      <w:proofErr w:type="spellEnd"/>
      <w:r w:rsidRPr="00F77598">
        <w:rPr>
          <w:rFonts w:ascii="Calibri" w:hAnsi="Calibri"/>
        </w:rPr>
        <w:t xml:space="preserve">, Siegfried. </w:t>
      </w:r>
      <w:r w:rsidRPr="00F77598">
        <w:rPr>
          <w:rFonts w:ascii="Calibri" w:hAnsi="Calibri"/>
          <w:i/>
          <w:iCs/>
        </w:rPr>
        <w:t>Theory of Film: The Redemption of Physical Reality</w:t>
      </w:r>
      <w:r w:rsidRPr="00F77598">
        <w:rPr>
          <w:rFonts w:ascii="Calibri" w:hAnsi="Calibri"/>
        </w:rPr>
        <w:t>. Oxford University Press, 1960.</w:t>
      </w:r>
    </w:p>
    <w:p w14:paraId="5C99A1C2" w14:textId="77777777" w:rsidR="00F77598" w:rsidRPr="00F77598" w:rsidRDefault="00F77598" w:rsidP="00F77598">
      <w:pPr>
        <w:pStyle w:val="Bibliography"/>
        <w:rPr>
          <w:rFonts w:ascii="Calibri" w:hAnsi="Calibri"/>
        </w:rPr>
      </w:pPr>
      <w:r w:rsidRPr="00F77598">
        <w:rPr>
          <w:rFonts w:ascii="Calibri" w:hAnsi="Calibri"/>
        </w:rPr>
        <w:t xml:space="preserve">Mitchell, David T., and Sharon L. Snyder. </w:t>
      </w:r>
      <w:r w:rsidRPr="00F77598">
        <w:rPr>
          <w:rFonts w:ascii="Calibri" w:hAnsi="Calibri"/>
          <w:i/>
          <w:iCs/>
        </w:rPr>
        <w:t>Narrative Prosthesis: Disability and the Dependencies of Discourse</w:t>
      </w:r>
      <w:r w:rsidRPr="00F77598">
        <w:rPr>
          <w:rFonts w:ascii="Calibri" w:hAnsi="Calibri"/>
        </w:rPr>
        <w:t>. University of Michigan Press, 2000, https://doi.org/10.3998/mpub.11523.</w:t>
      </w:r>
    </w:p>
    <w:p w14:paraId="0CDF6E57" w14:textId="77777777" w:rsidR="00F77598" w:rsidRPr="00F77598" w:rsidRDefault="00F77598" w:rsidP="00F77598">
      <w:pPr>
        <w:pStyle w:val="Bibliography"/>
        <w:rPr>
          <w:rFonts w:ascii="Calibri" w:hAnsi="Calibri"/>
        </w:rPr>
      </w:pPr>
      <w:proofErr w:type="spellStart"/>
      <w:r w:rsidRPr="00F77598">
        <w:rPr>
          <w:rFonts w:ascii="Calibri" w:hAnsi="Calibri"/>
        </w:rPr>
        <w:t>Pointon</w:t>
      </w:r>
      <w:proofErr w:type="spellEnd"/>
      <w:r w:rsidRPr="00F77598">
        <w:rPr>
          <w:rFonts w:ascii="Calibri" w:hAnsi="Calibri"/>
        </w:rPr>
        <w:t xml:space="preserve">, Ann. “Disability and Documentary.” </w:t>
      </w:r>
      <w:r w:rsidRPr="00F77598">
        <w:rPr>
          <w:rFonts w:ascii="Calibri" w:hAnsi="Calibri"/>
          <w:i/>
          <w:iCs/>
        </w:rPr>
        <w:t>Framed: Interrogating Disability in the Media</w:t>
      </w:r>
      <w:r w:rsidRPr="00F77598">
        <w:rPr>
          <w:rFonts w:ascii="Calibri" w:hAnsi="Calibri"/>
        </w:rPr>
        <w:t xml:space="preserve">, edited by Ann </w:t>
      </w:r>
      <w:proofErr w:type="spellStart"/>
      <w:r w:rsidRPr="00F77598">
        <w:rPr>
          <w:rFonts w:ascii="Calibri" w:hAnsi="Calibri"/>
        </w:rPr>
        <w:t>Pointon</w:t>
      </w:r>
      <w:proofErr w:type="spellEnd"/>
      <w:r w:rsidRPr="00F77598">
        <w:rPr>
          <w:rFonts w:ascii="Calibri" w:hAnsi="Calibri"/>
        </w:rPr>
        <w:t xml:space="preserve"> and Chris Davies, British Film Institute, 1997, pp. 84–92.</w:t>
      </w:r>
    </w:p>
    <w:p w14:paraId="7298B16E" w14:textId="77777777" w:rsidR="00F77598" w:rsidRPr="00F77598" w:rsidRDefault="00F77598" w:rsidP="00F77598">
      <w:pPr>
        <w:pStyle w:val="Bibliography"/>
        <w:rPr>
          <w:rFonts w:ascii="Calibri" w:hAnsi="Calibri"/>
        </w:rPr>
      </w:pPr>
      <w:r w:rsidRPr="00F77598">
        <w:rPr>
          <w:rFonts w:ascii="Calibri" w:hAnsi="Calibri"/>
        </w:rPr>
        <w:t xml:space="preserve">Riley, Charles A. </w:t>
      </w:r>
      <w:r w:rsidRPr="00F77598">
        <w:rPr>
          <w:rFonts w:ascii="Calibri" w:hAnsi="Calibri"/>
          <w:i/>
          <w:iCs/>
        </w:rPr>
        <w:t>Disability and the Media: Prescriptions for Change</w:t>
      </w:r>
      <w:r w:rsidRPr="00F77598">
        <w:rPr>
          <w:rFonts w:ascii="Calibri" w:hAnsi="Calibri"/>
        </w:rPr>
        <w:t>. University Press of New England, 2005.</w:t>
      </w:r>
    </w:p>
    <w:p w14:paraId="66DBC125" w14:textId="77777777" w:rsidR="00F77598" w:rsidRPr="00F77598" w:rsidRDefault="00F77598" w:rsidP="00F77598">
      <w:pPr>
        <w:pStyle w:val="Bibliography"/>
        <w:rPr>
          <w:rFonts w:ascii="Calibri" w:hAnsi="Calibri"/>
        </w:rPr>
      </w:pPr>
      <w:r w:rsidRPr="00F77598">
        <w:rPr>
          <w:rFonts w:ascii="Calibri" w:hAnsi="Calibri"/>
        </w:rPr>
        <w:t>“</w:t>
      </w:r>
      <w:proofErr w:type="spellStart"/>
      <w:r w:rsidRPr="00F77598">
        <w:rPr>
          <w:rFonts w:ascii="Calibri" w:hAnsi="Calibri"/>
        </w:rPr>
        <w:t>Sargy</w:t>
      </w:r>
      <w:proofErr w:type="spellEnd"/>
      <w:r w:rsidRPr="00F77598">
        <w:rPr>
          <w:rFonts w:ascii="Calibri" w:hAnsi="Calibri"/>
        </w:rPr>
        <w:t xml:space="preserve"> Mann: How a Blind Painter Sees.” </w:t>
      </w:r>
      <w:r w:rsidRPr="00F77598">
        <w:rPr>
          <w:rFonts w:ascii="Calibri" w:hAnsi="Calibri"/>
          <w:i/>
          <w:iCs/>
        </w:rPr>
        <w:t>BBC News</w:t>
      </w:r>
      <w:r w:rsidRPr="00F77598">
        <w:rPr>
          <w:rFonts w:ascii="Calibri" w:hAnsi="Calibri"/>
        </w:rPr>
        <w:t xml:space="preserve">, 14 June 2015. </w:t>
      </w:r>
      <w:r w:rsidRPr="00F77598">
        <w:rPr>
          <w:rFonts w:ascii="Calibri" w:hAnsi="Calibri"/>
          <w:i/>
          <w:iCs/>
        </w:rPr>
        <w:t>www.bbc.co.uk</w:t>
      </w:r>
      <w:r w:rsidRPr="00F77598">
        <w:rPr>
          <w:rFonts w:ascii="Calibri" w:hAnsi="Calibri"/>
        </w:rPr>
        <w:t>, http://www.bbc.co.uk/news/magazine-33109430.</w:t>
      </w:r>
    </w:p>
    <w:p w14:paraId="178D8FC5" w14:textId="77777777" w:rsidR="00F77598" w:rsidRPr="00F77598" w:rsidRDefault="00F77598" w:rsidP="00F77598">
      <w:pPr>
        <w:pStyle w:val="Bibliography"/>
        <w:rPr>
          <w:rFonts w:ascii="Calibri" w:hAnsi="Calibri"/>
        </w:rPr>
      </w:pPr>
      <w:proofErr w:type="spellStart"/>
      <w:r w:rsidRPr="00F77598">
        <w:rPr>
          <w:rFonts w:ascii="Calibri" w:hAnsi="Calibri"/>
        </w:rPr>
        <w:t>Schillmeier</w:t>
      </w:r>
      <w:proofErr w:type="spellEnd"/>
      <w:r w:rsidRPr="00F77598">
        <w:rPr>
          <w:rFonts w:ascii="Calibri" w:hAnsi="Calibri"/>
        </w:rPr>
        <w:t>, Michael. “Dis/</w:t>
      </w:r>
      <w:proofErr w:type="spellStart"/>
      <w:r w:rsidRPr="00F77598">
        <w:rPr>
          <w:rFonts w:ascii="Calibri" w:hAnsi="Calibri"/>
        </w:rPr>
        <w:t>Abling</w:t>
      </w:r>
      <w:proofErr w:type="spellEnd"/>
      <w:r w:rsidRPr="00F77598">
        <w:rPr>
          <w:rFonts w:ascii="Calibri" w:hAnsi="Calibri"/>
        </w:rPr>
        <w:t xml:space="preserve"> Practices: Rethinking Disability.” </w:t>
      </w:r>
      <w:r w:rsidRPr="00F77598">
        <w:rPr>
          <w:rFonts w:ascii="Calibri" w:hAnsi="Calibri"/>
          <w:i/>
          <w:iCs/>
        </w:rPr>
        <w:t>Human Affairs</w:t>
      </w:r>
      <w:r w:rsidRPr="00F77598">
        <w:rPr>
          <w:rFonts w:ascii="Calibri" w:hAnsi="Calibri"/>
        </w:rPr>
        <w:t>, vol. 17, no. 2, Jan. 2007, pp. 195–208.</w:t>
      </w:r>
    </w:p>
    <w:p w14:paraId="2CD13E8D" w14:textId="77777777" w:rsidR="00F77598" w:rsidRPr="00F77598" w:rsidRDefault="00F77598" w:rsidP="00F77598">
      <w:pPr>
        <w:pStyle w:val="Bibliography"/>
        <w:rPr>
          <w:rFonts w:ascii="Calibri" w:hAnsi="Calibri"/>
        </w:rPr>
      </w:pPr>
      <w:r w:rsidRPr="00F77598">
        <w:rPr>
          <w:rFonts w:ascii="Calibri" w:hAnsi="Calibri"/>
        </w:rPr>
        <w:t>---. “</w:t>
      </w:r>
      <w:proofErr w:type="spellStart"/>
      <w:r w:rsidRPr="00F77598">
        <w:rPr>
          <w:rFonts w:ascii="Calibri" w:hAnsi="Calibri"/>
        </w:rPr>
        <w:t>Othering</w:t>
      </w:r>
      <w:proofErr w:type="spellEnd"/>
      <w:r w:rsidRPr="00F77598">
        <w:rPr>
          <w:rFonts w:ascii="Calibri" w:hAnsi="Calibri"/>
        </w:rPr>
        <w:t xml:space="preserve"> Blindness: On Modern Epistemological Politics.” </w:t>
      </w:r>
      <w:r w:rsidRPr="00F77598">
        <w:rPr>
          <w:rFonts w:ascii="Calibri" w:hAnsi="Calibri"/>
          <w:i/>
          <w:iCs/>
        </w:rPr>
        <w:t>Disability &amp; Society</w:t>
      </w:r>
      <w:r w:rsidRPr="00F77598">
        <w:rPr>
          <w:rFonts w:ascii="Calibri" w:hAnsi="Calibri"/>
        </w:rPr>
        <w:t>, vol. 21, no. 5, Aug. 2006, pp. 471–84.</w:t>
      </w:r>
    </w:p>
    <w:p w14:paraId="725973B9" w14:textId="77777777" w:rsidR="00F77598" w:rsidRPr="00F77598" w:rsidRDefault="00F77598" w:rsidP="00F77598">
      <w:pPr>
        <w:pStyle w:val="Bibliography"/>
        <w:rPr>
          <w:rFonts w:ascii="Calibri" w:hAnsi="Calibri"/>
        </w:rPr>
      </w:pPr>
      <w:proofErr w:type="spellStart"/>
      <w:r w:rsidRPr="00F77598">
        <w:rPr>
          <w:rFonts w:ascii="Calibri" w:hAnsi="Calibri"/>
        </w:rPr>
        <w:t>Schmader</w:t>
      </w:r>
      <w:proofErr w:type="spellEnd"/>
      <w:r w:rsidRPr="00F77598">
        <w:rPr>
          <w:rFonts w:ascii="Calibri" w:hAnsi="Calibri"/>
        </w:rPr>
        <w:t xml:space="preserve">, Toni, et al. “An Integrated Process Model of Stereotype Threat Effects on Performance.” </w:t>
      </w:r>
      <w:r w:rsidRPr="00F77598">
        <w:rPr>
          <w:rFonts w:ascii="Calibri" w:hAnsi="Calibri"/>
          <w:i/>
          <w:iCs/>
        </w:rPr>
        <w:t>Psychological Review</w:t>
      </w:r>
      <w:r w:rsidRPr="00F77598">
        <w:rPr>
          <w:rFonts w:ascii="Calibri" w:hAnsi="Calibri"/>
        </w:rPr>
        <w:t>, vol. 115, no. 2, 2008, pp. 336–56, doi:10.1037/0033-295X.115.2.336.</w:t>
      </w:r>
    </w:p>
    <w:p w14:paraId="6CB96B80" w14:textId="77777777" w:rsidR="00F77598" w:rsidRPr="00F77598" w:rsidRDefault="00F77598" w:rsidP="00F77598">
      <w:pPr>
        <w:pStyle w:val="Bibliography"/>
        <w:rPr>
          <w:rFonts w:ascii="Calibri" w:hAnsi="Calibri"/>
        </w:rPr>
      </w:pPr>
      <w:r w:rsidRPr="00F77598">
        <w:rPr>
          <w:rFonts w:ascii="Calibri" w:hAnsi="Calibri"/>
        </w:rPr>
        <w:t xml:space="preserve">Shakespeare, Tom. “Art and Lies? Representations of Disability on Film.” </w:t>
      </w:r>
      <w:r w:rsidRPr="00F77598">
        <w:rPr>
          <w:rFonts w:ascii="Calibri" w:hAnsi="Calibri"/>
          <w:i/>
          <w:iCs/>
        </w:rPr>
        <w:t>Disability Discourse</w:t>
      </w:r>
      <w:r w:rsidRPr="00F77598">
        <w:rPr>
          <w:rFonts w:ascii="Calibri" w:hAnsi="Calibri"/>
        </w:rPr>
        <w:t xml:space="preserve">, edited by </w:t>
      </w:r>
      <w:proofErr w:type="spellStart"/>
      <w:r w:rsidRPr="00F77598">
        <w:rPr>
          <w:rFonts w:ascii="Calibri" w:hAnsi="Calibri"/>
        </w:rPr>
        <w:t>Mairian</w:t>
      </w:r>
      <w:proofErr w:type="spellEnd"/>
      <w:r w:rsidRPr="00F77598">
        <w:rPr>
          <w:rFonts w:ascii="Calibri" w:hAnsi="Calibri"/>
        </w:rPr>
        <w:t xml:space="preserve"> Corker and Sally French, Open University Press, 1999, pp. 164–72.</w:t>
      </w:r>
    </w:p>
    <w:p w14:paraId="205E11E7" w14:textId="77777777" w:rsidR="00F77598" w:rsidRPr="00F77598" w:rsidRDefault="00F77598" w:rsidP="00F77598">
      <w:pPr>
        <w:pStyle w:val="Bibliography"/>
        <w:rPr>
          <w:rFonts w:ascii="Calibri" w:hAnsi="Calibri"/>
        </w:rPr>
      </w:pPr>
      <w:proofErr w:type="spellStart"/>
      <w:r w:rsidRPr="00F77598">
        <w:rPr>
          <w:rFonts w:ascii="Calibri" w:hAnsi="Calibri"/>
        </w:rPr>
        <w:t>Siebers</w:t>
      </w:r>
      <w:proofErr w:type="spellEnd"/>
      <w:r w:rsidRPr="00F77598">
        <w:rPr>
          <w:rFonts w:ascii="Calibri" w:hAnsi="Calibri"/>
        </w:rPr>
        <w:t xml:space="preserve">, Tobin. </w:t>
      </w:r>
      <w:r w:rsidRPr="00F77598">
        <w:rPr>
          <w:rFonts w:ascii="Calibri" w:hAnsi="Calibri"/>
          <w:i/>
          <w:iCs/>
        </w:rPr>
        <w:t>Disability Theory</w:t>
      </w:r>
      <w:r w:rsidRPr="00F77598">
        <w:rPr>
          <w:rFonts w:ascii="Calibri" w:hAnsi="Calibri"/>
        </w:rPr>
        <w:t>. University of Michigan Press, 2008, https://doi.org/10.3998/mpub.309723.</w:t>
      </w:r>
    </w:p>
    <w:p w14:paraId="53E17CE5" w14:textId="77777777" w:rsidR="00F77598" w:rsidRPr="00F77598" w:rsidRDefault="00F77598" w:rsidP="00F77598">
      <w:pPr>
        <w:pStyle w:val="Bibliography"/>
        <w:rPr>
          <w:rFonts w:ascii="Calibri" w:hAnsi="Calibri"/>
        </w:rPr>
      </w:pPr>
      <w:r w:rsidRPr="00F77598">
        <w:rPr>
          <w:rFonts w:ascii="Calibri" w:hAnsi="Calibri"/>
        </w:rPr>
        <w:t xml:space="preserve">Stewart, Kathleen. </w:t>
      </w:r>
      <w:r w:rsidRPr="00F77598">
        <w:rPr>
          <w:rFonts w:ascii="Calibri" w:hAnsi="Calibri"/>
          <w:i/>
          <w:iCs/>
        </w:rPr>
        <w:t>Ordinary Affects</w:t>
      </w:r>
      <w:r w:rsidRPr="00F77598">
        <w:rPr>
          <w:rFonts w:ascii="Calibri" w:hAnsi="Calibri"/>
        </w:rPr>
        <w:t>. Duke University Press, 2007, https://doi.org/10.1215/9780822390404-001.</w:t>
      </w:r>
    </w:p>
    <w:p w14:paraId="0C813CF4" w14:textId="77777777" w:rsidR="00F77598" w:rsidRPr="00F77598" w:rsidRDefault="00F77598" w:rsidP="00F77598">
      <w:pPr>
        <w:pStyle w:val="Bibliography"/>
        <w:rPr>
          <w:rFonts w:ascii="Calibri" w:hAnsi="Calibri"/>
        </w:rPr>
      </w:pPr>
      <w:proofErr w:type="spellStart"/>
      <w:r w:rsidRPr="00F77598">
        <w:rPr>
          <w:rFonts w:ascii="Calibri" w:hAnsi="Calibri"/>
        </w:rPr>
        <w:t>Taussig</w:t>
      </w:r>
      <w:proofErr w:type="spellEnd"/>
      <w:r w:rsidRPr="00F77598">
        <w:rPr>
          <w:rFonts w:ascii="Calibri" w:hAnsi="Calibri"/>
        </w:rPr>
        <w:t xml:space="preserve">, Michael. “Tactility and Distraction.” </w:t>
      </w:r>
      <w:r w:rsidRPr="00F77598">
        <w:rPr>
          <w:rFonts w:ascii="Calibri" w:hAnsi="Calibri"/>
          <w:i/>
          <w:iCs/>
        </w:rPr>
        <w:t>Cultural Anthropology</w:t>
      </w:r>
      <w:r w:rsidRPr="00F77598">
        <w:rPr>
          <w:rFonts w:ascii="Calibri" w:hAnsi="Calibri"/>
        </w:rPr>
        <w:t>, vol. 6, no. 2, 1991, pp. 147–53.</w:t>
      </w:r>
    </w:p>
    <w:p w14:paraId="550C155C" w14:textId="77777777" w:rsidR="00F77598" w:rsidRPr="00F77598" w:rsidRDefault="00F77598" w:rsidP="00F77598">
      <w:pPr>
        <w:pStyle w:val="Bibliography"/>
        <w:rPr>
          <w:rFonts w:ascii="Calibri" w:hAnsi="Calibri"/>
        </w:rPr>
      </w:pPr>
      <w:r w:rsidRPr="00F77598">
        <w:rPr>
          <w:rFonts w:ascii="Calibri" w:hAnsi="Calibri"/>
          <w:i/>
          <w:iCs/>
        </w:rPr>
        <w:lastRenderedPageBreak/>
        <w:t xml:space="preserve">The Real </w:t>
      </w:r>
      <w:proofErr w:type="spellStart"/>
      <w:r w:rsidRPr="00F77598">
        <w:rPr>
          <w:rFonts w:ascii="Calibri" w:hAnsi="Calibri"/>
          <w:i/>
          <w:iCs/>
        </w:rPr>
        <w:t>Superhumans</w:t>
      </w:r>
      <w:proofErr w:type="spellEnd"/>
      <w:r w:rsidRPr="00F77598">
        <w:rPr>
          <w:rFonts w:ascii="Calibri" w:hAnsi="Calibri"/>
          <w:i/>
          <w:iCs/>
        </w:rPr>
        <w:t xml:space="preserve"> and the Quest for the Future Fantastic</w:t>
      </w:r>
      <w:r w:rsidRPr="00F77598">
        <w:rPr>
          <w:rFonts w:ascii="Calibri" w:hAnsi="Calibri"/>
        </w:rPr>
        <w:t>. http://style5.tv/portfolio/the-real-superhumans-and-the-quest-for-the-future-fantastic/. Accessed 29 Jan. 2018.</w:t>
      </w:r>
    </w:p>
    <w:p w14:paraId="4B9C5784" w14:textId="77777777" w:rsidR="00F77598" w:rsidRPr="00F77598" w:rsidRDefault="00F77598" w:rsidP="00F77598">
      <w:pPr>
        <w:pStyle w:val="Bibliography"/>
        <w:rPr>
          <w:rFonts w:ascii="Calibri" w:hAnsi="Calibri"/>
        </w:rPr>
      </w:pPr>
      <w:proofErr w:type="spellStart"/>
      <w:r w:rsidRPr="00F77598">
        <w:rPr>
          <w:rFonts w:ascii="Calibri" w:hAnsi="Calibri"/>
        </w:rPr>
        <w:t>Trentmann</w:t>
      </w:r>
      <w:proofErr w:type="spellEnd"/>
      <w:r w:rsidRPr="00F77598">
        <w:rPr>
          <w:rFonts w:ascii="Calibri" w:hAnsi="Calibri"/>
        </w:rPr>
        <w:t xml:space="preserve">, Frank. “Disrupting Is Normal: Blackouts, Breakdowns and the Elasticity of Everyday Life.” </w:t>
      </w:r>
      <w:r w:rsidRPr="00F77598">
        <w:rPr>
          <w:rFonts w:ascii="Calibri" w:hAnsi="Calibri"/>
          <w:i/>
          <w:iCs/>
        </w:rPr>
        <w:t>Time, Consumption and Everyday Life: Practice, Materiality and Culture</w:t>
      </w:r>
      <w:r w:rsidRPr="00F77598">
        <w:rPr>
          <w:rFonts w:ascii="Calibri" w:hAnsi="Calibri"/>
        </w:rPr>
        <w:t>, edited by Elizabeth Shove et al., Berg, 2009, pp. 67–84, https://doi.org/10.5040/9781474215862.ch-004.</w:t>
      </w:r>
    </w:p>
    <w:p w14:paraId="47D64EC6" w14:textId="77777777" w:rsidR="00F77598" w:rsidRPr="00F77598" w:rsidRDefault="00F77598" w:rsidP="00F77598">
      <w:pPr>
        <w:pStyle w:val="Bibliography"/>
        <w:rPr>
          <w:rFonts w:ascii="Calibri" w:hAnsi="Calibri"/>
        </w:rPr>
      </w:pPr>
      <w:r w:rsidRPr="00F77598">
        <w:rPr>
          <w:rFonts w:ascii="Calibri" w:hAnsi="Calibri"/>
        </w:rPr>
        <w:t xml:space="preserve">Young, Stella. </w:t>
      </w:r>
      <w:r w:rsidRPr="00F77598">
        <w:rPr>
          <w:rFonts w:ascii="Calibri" w:hAnsi="Calibri"/>
          <w:i/>
          <w:iCs/>
        </w:rPr>
        <w:t>I’m Not Your Inspiration, Thank You Very Much</w:t>
      </w:r>
      <w:r w:rsidRPr="00F77598">
        <w:rPr>
          <w:rFonts w:ascii="Calibri" w:hAnsi="Calibri"/>
        </w:rPr>
        <w:t xml:space="preserve">. https://www.ted.com/talks/stella_young_i_m_not_your_inspiration_thank_you_very_much?language=en. TED talk, </w:t>
      </w:r>
      <w:proofErr w:type="spellStart"/>
      <w:r w:rsidRPr="00F77598">
        <w:rPr>
          <w:rFonts w:ascii="Calibri" w:hAnsi="Calibri"/>
        </w:rPr>
        <w:t>TEDxSydney</w:t>
      </w:r>
      <w:proofErr w:type="spellEnd"/>
      <w:r w:rsidRPr="00F77598">
        <w:rPr>
          <w:rFonts w:ascii="Calibri" w:hAnsi="Calibri"/>
        </w:rPr>
        <w:t>.</w:t>
      </w:r>
    </w:p>
    <w:p w14:paraId="0398EA62" w14:textId="77777777" w:rsidR="00F77598" w:rsidRPr="00F77598" w:rsidRDefault="00F77598" w:rsidP="00F77598">
      <w:pPr>
        <w:pStyle w:val="Bibliography"/>
        <w:rPr>
          <w:rFonts w:ascii="Calibri" w:hAnsi="Calibri"/>
        </w:rPr>
      </w:pPr>
      <w:r w:rsidRPr="00F77598">
        <w:rPr>
          <w:rFonts w:ascii="Calibri" w:hAnsi="Calibri"/>
        </w:rPr>
        <w:t xml:space="preserve">Zhang, </w:t>
      </w:r>
      <w:proofErr w:type="spellStart"/>
      <w:r w:rsidRPr="00F77598">
        <w:rPr>
          <w:rFonts w:ascii="Calibri" w:hAnsi="Calibri"/>
        </w:rPr>
        <w:t>Lingling</w:t>
      </w:r>
      <w:proofErr w:type="spellEnd"/>
      <w:r w:rsidRPr="00F77598">
        <w:rPr>
          <w:rFonts w:ascii="Calibri" w:hAnsi="Calibri"/>
        </w:rPr>
        <w:t xml:space="preserve">, and Beth Haller. “Consuming Image: How Mass Media Impact the Identity of People with Disabilities.” </w:t>
      </w:r>
      <w:r w:rsidRPr="00F77598">
        <w:rPr>
          <w:rFonts w:ascii="Calibri" w:hAnsi="Calibri"/>
          <w:i/>
          <w:iCs/>
        </w:rPr>
        <w:t>Communication Quarterly</w:t>
      </w:r>
      <w:r w:rsidRPr="00F77598">
        <w:rPr>
          <w:rFonts w:ascii="Calibri" w:hAnsi="Calibri"/>
        </w:rPr>
        <w:t>, vol. 61, no. 3, July 2013, pp. 319–34.</w:t>
      </w:r>
    </w:p>
    <w:p w14:paraId="34438BBA" w14:textId="1C646D06" w:rsidR="00F33867" w:rsidRPr="002C3286" w:rsidRDefault="00F33867" w:rsidP="00FF1859">
      <w:pPr>
        <w:spacing w:after="0" w:line="480" w:lineRule="auto"/>
        <w:rPr>
          <w:sz w:val="24"/>
          <w:szCs w:val="24"/>
          <w:lang w:val="en-US"/>
        </w:rPr>
      </w:pPr>
      <w:r w:rsidRPr="002C3286">
        <w:rPr>
          <w:sz w:val="24"/>
          <w:szCs w:val="24"/>
          <w:lang w:val="en-US"/>
        </w:rPr>
        <w:fldChar w:fldCharType="end"/>
      </w:r>
    </w:p>
    <w:sectPr w:rsidR="00F33867" w:rsidRPr="002C3286" w:rsidSect="007072E4">
      <w:footerReference w:type="default" r:id="rId13"/>
      <w:endnotePr>
        <w:numFmt w:val="decimal"/>
      </w:endnotePr>
      <w:pgSz w:w="11906" w:h="16838"/>
      <w:pgMar w:top="1134" w:right="1440" w:bottom="993"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520EEF" w14:textId="77777777" w:rsidR="00B14046" w:rsidRDefault="00B14046" w:rsidP="00BC2758">
      <w:pPr>
        <w:spacing w:after="0" w:line="240" w:lineRule="auto"/>
      </w:pPr>
      <w:r>
        <w:separator/>
      </w:r>
    </w:p>
  </w:endnote>
  <w:endnote w:type="continuationSeparator" w:id="0">
    <w:p w14:paraId="6126EA35" w14:textId="77777777" w:rsidR="00B14046" w:rsidRDefault="00B14046" w:rsidP="00BC27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M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6288025"/>
      <w:docPartObj>
        <w:docPartGallery w:val="Page Numbers (Bottom of Page)"/>
        <w:docPartUnique/>
      </w:docPartObj>
    </w:sdtPr>
    <w:sdtEndPr>
      <w:rPr>
        <w:noProof/>
      </w:rPr>
    </w:sdtEndPr>
    <w:sdtContent>
      <w:p w14:paraId="476F3261" w14:textId="0345CEEA" w:rsidR="007072E4" w:rsidRDefault="007072E4">
        <w:pPr>
          <w:pStyle w:val="Footer"/>
          <w:jc w:val="right"/>
        </w:pPr>
        <w:r>
          <w:fldChar w:fldCharType="begin"/>
        </w:r>
        <w:r>
          <w:instrText xml:space="preserve"> PAGE   \* MERGEFORMAT </w:instrText>
        </w:r>
        <w:r>
          <w:fldChar w:fldCharType="separate"/>
        </w:r>
        <w:r w:rsidR="00D838B4">
          <w:rPr>
            <w:noProof/>
          </w:rPr>
          <w:t>18</w:t>
        </w:r>
        <w:r>
          <w:rPr>
            <w:noProof/>
          </w:rPr>
          <w:fldChar w:fldCharType="end"/>
        </w:r>
      </w:p>
    </w:sdtContent>
  </w:sdt>
  <w:p w14:paraId="12CB20A7" w14:textId="77777777" w:rsidR="000A3315" w:rsidRDefault="000A331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C6803F" w14:textId="77777777" w:rsidR="00B14046" w:rsidRDefault="00B14046" w:rsidP="00BC2758">
      <w:pPr>
        <w:spacing w:after="0" w:line="240" w:lineRule="auto"/>
      </w:pPr>
      <w:r>
        <w:separator/>
      </w:r>
    </w:p>
  </w:footnote>
  <w:footnote w:type="continuationSeparator" w:id="0">
    <w:p w14:paraId="27776FC2" w14:textId="77777777" w:rsidR="00B14046" w:rsidRDefault="00B14046" w:rsidP="00BC2758">
      <w:pPr>
        <w:spacing w:after="0" w:line="240" w:lineRule="auto"/>
      </w:pPr>
      <w:r>
        <w:continuationSeparator/>
      </w:r>
    </w:p>
  </w:footnote>
  <w:footnote w:id="1">
    <w:p w14:paraId="0AD23F58" w14:textId="7802A6D3" w:rsidR="00320C5D" w:rsidRDefault="00320C5D">
      <w:pPr>
        <w:pStyle w:val="FootnoteText"/>
      </w:pPr>
      <w:r>
        <w:rPr>
          <w:rStyle w:val="FootnoteReference"/>
        </w:rPr>
        <w:footnoteRef/>
      </w:r>
      <w:r>
        <w:t xml:space="preserve"> The reason for using</w:t>
      </w:r>
      <w:r w:rsidR="00B2032C">
        <w:t xml:space="preserve"> the character’s first name as the film</w:t>
      </w:r>
      <w:r w:rsidR="001D3E7A">
        <w:t>’s</w:t>
      </w:r>
      <w:r w:rsidR="00B2032C">
        <w:t xml:space="preserve"> title reflects my intimate relationship</w:t>
      </w:r>
      <w:r w:rsidR="00E9343D">
        <w:t xml:space="preserve"> (as a filmmaker)</w:t>
      </w:r>
      <w:r w:rsidR="00B2032C">
        <w:t xml:space="preserve"> with </w:t>
      </w:r>
      <w:r w:rsidR="001D3E7A">
        <w:t>Terry,</w:t>
      </w:r>
      <w:r w:rsidR="00C1417A">
        <w:t xml:space="preserve"> rather than </w:t>
      </w:r>
      <w:r w:rsidR="00B2032C">
        <w:t>infantiliz</w:t>
      </w:r>
      <w:r w:rsidR="001D3E7A">
        <w:t>ing him</w:t>
      </w:r>
      <w:r w:rsidR="001935D7">
        <w:t>. It is also</w:t>
      </w:r>
      <w:r w:rsidR="00C1417A">
        <w:t xml:space="preserve"> meant to </w:t>
      </w:r>
      <w:r w:rsidR="00B2032C">
        <w:t xml:space="preserve">express an ‘ordinary’ familiarity </w:t>
      </w:r>
      <w:r w:rsidR="00C1417A">
        <w:t xml:space="preserve">between spectator and </w:t>
      </w:r>
      <w:r w:rsidR="001935D7">
        <w:t xml:space="preserve">screen </w:t>
      </w:r>
      <w:r w:rsidR="00C1417A">
        <w:t xml:space="preserve">character, </w:t>
      </w:r>
      <w:r w:rsidR="001935D7">
        <w:t>thus aiding the perception of everydayness.</w:t>
      </w:r>
      <w:r w:rsidR="00C1417A">
        <w:t xml:space="preserve"> </w:t>
      </w:r>
      <w:r w:rsidR="00B2032C">
        <w:t xml:space="preserve"> </w:t>
      </w:r>
    </w:p>
  </w:footnote>
  <w:footnote w:id="2">
    <w:p w14:paraId="20F7C006" w14:textId="72420BAA" w:rsidR="00B22ACC" w:rsidRPr="00851D93" w:rsidRDefault="00B22ACC">
      <w:pPr>
        <w:pStyle w:val="FootnoteText"/>
      </w:pPr>
      <w:r w:rsidRPr="00851D93">
        <w:rPr>
          <w:rStyle w:val="FootnoteReference"/>
        </w:rPr>
        <w:footnoteRef/>
      </w:r>
      <w:r w:rsidRPr="00851D93">
        <w:t xml:space="preserve"> </w:t>
      </w:r>
      <w:r w:rsidRPr="00851D93">
        <w:rPr>
          <w:bCs/>
        </w:rPr>
        <w:fldChar w:fldCharType="begin"/>
      </w:r>
      <w:r w:rsidR="00F72A1F">
        <w:rPr>
          <w:bCs/>
        </w:rPr>
        <w:instrText xml:space="preserve"> ADDIN ZOTERO_ITEM CSL_CITATION {"citationID":"Xzz0foo8","properties":{"formattedCitation":"","plainCitation":""},"citationItems":[{"id":506,"uris":["http://zotero.org/users/3297200/items/V4BEPIIC"],"uri":["http://zotero.org/users/3297200/items/V4BEPIIC"],"itemData":{"id":506,"type":"webpage","title":"In Search Of the Ordinary","URL":"http://blindnessandarts.com/papers/TashaChemel2.htm","author":[{"family":"Chemel","given":"Tasha"}],"accessed":{"date-parts":[["2017",4,10]]}},"suppress-author":true}],"schema":"https://github.com/citation-style-language/schema/raw/master/csl-citation.json"} </w:instrText>
      </w:r>
      <w:r w:rsidRPr="00851D93">
        <w:rPr>
          <w:bCs/>
        </w:rPr>
        <w:fldChar w:fldCharType="end"/>
      </w:r>
      <w:r w:rsidRPr="00851D93">
        <w:rPr>
          <w:rFonts w:ascii="Calibri" w:hAnsi="Calibri" w:cs="Times New Roman"/>
        </w:rPr>
        <w:t>‘In Search Of the Ordinary’ &lt;http://blindnessandarts.com/papers/TashaChemel2.htm&gt; [accessed 10 April 201</w:t>
      </w:r>
      <w:r w:rsidR="00467EC1">
        <w:rPr>
          <w:rFonts w:ascii="Calibri" w:hAnsi="Calibri" w:cs="Times New Roman"/>
        </w:rPr>
        <w:t>7</w:t>
      </w:r>
      <w:r w:rsidRPr="00851D93">
        <w:rPr>
          <w:rFonts w:ascii="Calibri" w:hAnsi="Calibri" w:cs="Times New Roman"/>
        </w:rPr>
        <w:t>]</w:t>
      </w:r>
    </w:p>
  </w:footnote>
  <w:footnote w:id="3">
    <w:p w14:paraId="22EC98E9" w14:textId="5B54C487" w:rsidR="00B22ACC" w:rsidRDefault="00B22ACC">
      <w:pPr>
        <w:pStyle w:val="FootnoteText"/>
      </w:pPr>
      <w:r w:rsidRPr="00851D93">
        <w:rPr>
          <w:rStyle w:val="FootnoteReference"/>
        </w:rPr>
        <w:footnoteRef/>
      </w:r>
      <w:r w:rsidRPr="00851D93">
        <w:t xml:space="preserve"> </w:t>
      </w:r>
      <w:r w:rsidRPr="00851D93">
        <w:rPr>
          <w:bCs/>
        </w:rPr>
        <w:fldChar w:fldCharType="begin"/>
      </w:r>
      <w:r w:rsidR="00F72A1F">
        <w:rPr>
          <w:bCs/>
        </w:rPr>
        <w:instrText xml:space="preserve"> ADDIN ZOTERO_ITEM CSL_CITATION {"citationID":"qx6yul0J","properties":{"formattedCitation":"","plainCitation":""},"citationItems":[{"id":683,"uris":["http://zotero.org/users/3297200/items/TCB2749H"],"uri":["http://zotero.org/users/3297200/items/TCB2749H"],"itemData":{"id":683,"type":"speech","title":"I'm Not Your Inspiration, Thank You Very Much","publisher-place":"TEDxSydney","event":"TED talk","event-place":"TEDxSydney","URL":"https://www.ted.com/talks/stella_young_i_m_not_your_inspiration_thank_you_very_much?language=en","author":[{"family":"Young","given":"Stella"}],"issued":{"date-parts":[["2014"]]},"accessed":{"date-parts":[["2017",12,5]]}},"suppress-author":true}],"schema":"https://github.com/citation-style-language/schema/raw/master/csl-citation.json"} </w:instrText>
      </w:r>
      <w:r w:rsidRPr="00851D93">
        <w:rPr>
          <w:bCs/>
        </w:rPr>
        <w:fldChar w:fldCharType="end"/>
      </w:r>
      <w:r w:rsidRPr="00851D93">
        <w:rPr>
          <w:rFonts w:ascii="Calibri" w:hAnsi="Calibri" w:cs="Times New Roman"/>
        </w:rPr>
        <w:t xml:space="preserve">‘I’m Not Your Inspiration, Thank You Very Much’ (presented at the TED talk, </w:t>
      </w:r>
      <w:proofErr w:type="spellStart"/>
      <w:r w:rsidRPr="00851D93">
        <w:rPr>
          <w:rFonts w:ascii="Calibri" w:hAnsi="Calibri" w:cs="Times New Roman"/>
        </w:rPr>
        <w:t>TEDxSydney</w:t>
      </w:r>
      <w:proofErr w:type="spellEnd"/>
      <w:r w:rsidRPr="00851D93">
        <w:rPr>
          <w:rFonts w:ascii="Calibri" w:hAnsi="Calibri" w:cs="Times New Roman"/>
        </w:rPr>
        <w:t>, 2014) &lt;https://www.ted.com/talks/stella_young_i_m_not_your_inspiration_thank_you_very_much?language=en&gt; [accessed 5 December 201</w:t>
      </w:r>
      <w:r w:rsidR="00467EC1">
        <w:rPr>
          <w:rFonts w:ascii="Calibri" w:hAnsi="Calibri" w:cs="Times New Roman"/>
        </w:rPr>
        <w:t>7</w:t>
      </w:r>
      <w:r w:rsidRPr="00851D93">
        <w:rPr>
          <w:rFonts w:ascii="Calibri" w:hAnsi="Calibri" w:cs="Times New Roman"/>
        </w:rPr>
        <w:t>].</w:t>
      </w:r>
      <w:r w:rsidRPr="00851D93">
        <w:rPr>
          <w:bCs/>
        </w:rPr>
        <w:t xml:space="preserve"> </w:t>
      </w:r>
    </w:p>
  </w:footnote>
  <w:footnote w:id="4">
    <w:p w14:paraId="26F69EF4" w14:textId="74645BEC" w:rsidR="00A12F26" w:rsidRDefault="00A12F26" w:rsidP="00A12F26">
      <w:pPr>
        <w:pStyle w:val="FootnoteText"/>
      </w:pPr>
      <w:r w:rsidRPr="00E80A68">
        <w:rPr>
          <w:rStyle w:val="FootnoteReference"/>
        </w:rPr>
        <w:footnoteRef/>
      </w:r>
      <w:r>
        <w:t xml:space="preserve"> As Highmore </w:t>
      </w:r>
      <w:r>
        <w:fldChar w:fldCharType="begin"/>
      </w:r>
      <w:r w:rsidR="00A507F6">
        <w:instrText xml:space="preserve"> ADDIN ZOTERO_ITEM CSL_CITATION {"citationID":"7CPTEjrp","properties":{"formattedCitation":"{\\rtf ({\\i{}Ordinary Lives} 2)}","plainCitation":"(Ordinary Lives 2)"},"citationItems":[{"id":508,"uris":["http://zotero.org/users/3297200/items/7WN7WH9D"],"uri":["http://zotero.org/users/3297200/items/7WN7WH9D"],"itemData":{"id":508,"type":"book","title":"Ordinary Lives: Studies in the Everyday","publisher":"Routledge","publisher-place":"London","number-of-pages":"208","event-place":"London","abstract":"This new study from Ben Highmore looks at the seemingly banal world of objects, work, daily media, and food, and finds there a scintillating array of passionate experience. Through a series of case studies, and building on his previous work on the everyday, Highmore examines our relationship to familiar objects (a favourite chair), repetitive work (housework, typing), media (distracted television viewing and radio listening) and food (specifically the food of multicultural Britain). A chair allows him to consider the history of flat-pack furniture as well as the lively presence of inorganic ‘stuff’ in our daily lives. Distracted television watching and radio listening becomes one of the preconditions for experiencing wonder through the media.   Ordinary Lives links the concrete study of routine existence to theoretical reflection on everyday life. The book discusses philosophers such as Jacques Rancière, William James and David Hume and combines them with autobiographical testimonies, historical research and the analysis of popular culture to investigate the minutiae of day-to-day life. Highmore argues that aesthetic experience is embedded in the mundane sensory world of everyday life. He asks the reader to reconsider the negative associations of habit and routine, focusing specifically on the intrinsic ambiguity of habit (habit, we find out, is both rigid and adaptive). Rather than ask ‘what does everyday life mean?’ this book asks ‘what does everyday life feel like and how do our sensual, emotional and temporal experiences interconnect and intersect?’  Ordinary Lives is an accessible, animated and engaging book that is ideally suited to both students and researchers working in cultural studies, media and communication and sociology.","URL":"https://doi.org/10.4324/9780203842379","ISBN":"978-0-415-46187-0","shortTitle":"Ordinary Lives","language":"English","author":[{"family":"Highmore","given":"Ben"}],"issued":{"date-parts":[["2011"]]}},"locator":"2","label":"page","suppress-author":true}],"schema":"https://github.com/citation-style-language/schema/raw/master/csl-citation.json"} </w:instrText>
      </w:r>
      <w:r>
        <w:fldChar w:fldCharType="separate"/>
      </w:r>
      <w:r w:rsidR="00467EC1" w:rsidRPr="00467EC1">
        <w:rPr>
          <w:rFonts w:ascii="Calibri" w:hAnsi="Calibri" w:cs="Times New Roman"/>
          <w:szCs w:val="24"/>
        </w:rPr>
        <w:t>(</w:t>
      </w:r>
      <w:r w:rsidR="00467EC1" w:rsidRPr="00467EC1">
        <w:rPr>
          <w:rFonts w:ascii="Calibri" w:hAnsi="Calibri" w:cs="Times New Roman"/>
          <w:i/>
          <w:iCs/>
          <w:szCs w:val="24"/>
        </w:rPr>
        <w:t>Ordinary Lives</w:t>
      </w:r>
      <w:r w:rsidR="00467EC1" w:rsidRPr="00467EC1">
        <w:rPr>
          <w:rFonts w:ascii="Calibri" w:hAnsi="Calibri" w:cs="Times New Roman"/>
          <w:szCs w:val="24"/>
        </w:rPr>
        <w:t xml:space="preserve"> 2)</w:t>
      </w:r>
      <w:r>
        <w:fldChar w:fldCharType="end"/>
      </w:r>
      <w:r>
        <w:t xml:space="preserve"> establishes that the terms ‘everyday’ and ‘ordinary/ordinariness’ can be taken to be synonymous, this paper follows suit and uses these terms interchangeably.</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9F18AE"/>
    <w:multiLevelType w:val="hybridMultilevel"/>
    <w:tmpl w:val="151ACC48"/>
    <w:lvl w:ilvl="0" w:tplc="D188ED6E">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73E9"/>
    <w:rsid w:val="000018C8"/>
    <w:rsid w:val="00002150"/>
    <w:rsid w:val="00007B81"/>
    <w:rsid w:val="0002273B"/>
    <w:rsid w:val="000249A3"/>
    <w:rsid w:val="000256FD"/>
    <w:rsid w:val="00025889"/>
    <w:rsid w:val="000267D3"/>
    <w:rsid w:val="0002746D"/>
    <w:rsid w:val="00027A8D"/>
    <w:rsid w:val="000333EB"/>
    <w:rsid w:val="00034619"/>
    <w:rsid w:val="00041029"/>
    <w:rsid w:val="00044E69"/>
    <w:rsid w:val="000505D7"/>
    <w:rsid w:val="00053CF6"/>
    <w:rsid w:val="0006649E"/>
    <w:rsid w:val="00066784"/>
    <w:rsid w:val="00067DB1"/>
    <w:rsid w:val="00072A5B"/>
    <w:rsid w:val="0008205F"/>
    <w:rsid w:val="00087D52"/>
    <w:rsid w:val="0009238A"/>
    <w:rsid w:val="00094592"/>
    <w:rsid w:val="00096A92"/>
    <w:rsid w:val="000A1DB8"/>
    <w:rsid w:val="000A292A"/>
    <w:rsid w:val="000A2D10"/>
    <w:rsid w:val="000A3315"/>
    <w:rsid w:val="000A39FA"/>
    <w:rsid w:val="000A49C8"/>
    <w:rsid w:val="000B2D8A"/>
    <w:rsid w:val="000C2C53"/>
    <w:rsid w:val="000C4E72"/>
    <w:rsid w:val="000C59DE"/>
    <w:rsid w:val="000C7586"/>
    <w:rsid w:val="000D230A"/>
    <w:rsid w:val="000D2622"/>
    <w:rsid w:val="000D6E7C"/>
    <w:rsid w:val="000E1EF6"/>
    <w:rsid w:val="000E6251"/>
    <w:rsid w:val="000E7B4E"/>
    <w:rsid w:val="000F2079"/>
    <w:rsid w:val="00100F76"/>
    <w:rsid w:val="00102394"/>
    <w:rsid w:val="00105A2D"/>
    <w:rsid w:val="00110285"/>
    <w:rsid w:val="00110C57"/>
    <w:rsid w:val="0011715A"/>
    <w:rsid w:val="00120FDD"/>
    <w:rsid w:val="00132269"/>
    <w:rsid w:val="00137519"/>
    <w:rsid w:val="00151544"/>
    <w:rsid w:val="00152062"/>
    <w:rsid w:val="001542C0"/>
    <w:rsid w:val="00156921"/>
    <w:rsid w:val="00161012"/>
    <w:rsid w:val="00161776"/>
    <w:rsid w:val="00173E78"/>
    <w:rsid w:val="00174EA0"/>
    <w:rsid w:val="001802FF"/>
    <w:rsid w:val="00182D92"/>
    <w:rsid w:val="00192FDA"/>
    <w:rsid w:val="001935D7"/>
    <w:rsid w:val="00196EF6"/>
    <w:rsid w:val="001A291D"/>
    <w:rsid w:val="001C55C6"/>
    <w:rsid w:val="001C5788"/>
    <w:rsid w:val="001C6C97"/>
    <w:rsid w:val="001D2B7F"/>
    <w:rsid w:val="001D3E7A"/>
    <w:rsid w:val="001E46ED"/>
    <w:rsid w:val="001E5646"/>
    <w:rsid w:val="001F6EE5"/>
    <w:rsid w:val="00217D2C"/>
    <w:rsid w:val="00221607"/>
    <w:rsid w:val="0022755C"/>
    <w:rsid w:val="0023057E"/>
    <w:rsid w:val="002310E1"/>
    <w:rsid w:val="00235DC2"/>
    <w:rsid w:val="00240998"/>
    <w:rsid w:val="0024460D"/>
    <w:rsid w:val="00244E5F"/>
    <w:rsid w:val="002520CD"/>
    <w:rsid w:val="002534C5"/>
    <w:rsid w:val="002541CE"/>
    <w:rsid w:val="00254B6D"/>
    <w:rsid w:val="002554C2"/>
    <w:rsid w:val="0025634C"/>
    <w:rsid w:val="002573CE"/>
    <w:rsid w:val="00257ECE"/>
    <w:rsid w:val="00260C66"/>
    <w:rsid w:val="00260C98"/>
    <w:rsid w:val="002612A8"/>
    <w:rsid w:val="0026230C"/>
    <w:rsid w:val="002647CF"/>
    <w:rsid w:val="00265FB5"/>
    <w:rsid w:val="00266F4D"/>
    <w:rsid w:val="002716F3"/>
    <w:rsid w:val="00275648"/>
    <w:rsid w:val="00277087"/>
    <w:rsid w:val="0028460B"/>
    <w:rsid w:val="002851A8"/>
    <w:rsid w:val="00290E7D"/>
    <w:rsid w:val="00293E15"/>
    <w:rsid w:val="0029595C"/>
    <w:rsid w:val="002A1632"/>
    <w:rsid w:val="002A371B"/>
    <w:rsid w:val="002A63E9"/>
    <w:rsid w:val="002A73E9"/>
    <w:rsid w:val="002B350F"/>
    <w:rsid w:val="002C242E"/>
    <w:rsid w:val="002C3286"/>
    <w:rsid w:val="002C4508"/>
    <w:rsid w:val="002C5F25"/>
    <w:rsid w:val="002C6834"/>
    <w:rsid w:val="002C7051"/>
    <w:rsid w:val="002C70B7"/>
    <w:rsid w:val="002C7C89"/>
    <w:rsid w:val="002D16A5"/>
    <w:rsid w:val="002D3D46"/>
    <w:rsid w:val="002E008D"/>
    <w:rsid w:val="002E57E1"/>
    <w:rsid w:val="002E65CD"/>
    <w:rsid w:val="002F309F"/>
    <w:rsid w:val="002F329E"/>
    <w:rsid w:val="003047F0"/>
    <w:rsid w:val="00315EAC"/>
    <w:rsid w:val="0032079A"/>
    <w:rsid w:val="00320C5D"/>
    <w:rsid w:val="00321105"/>
    <w:rsid w:val="00323B15"/>
    <w:rsid w:val="003308CC"/>
    <w:rsid w:val="00333081"/>
    <w:rsid w:val="00336E42"/>
    <w:rsid w:val="003373BC"/>
    <w:rsid w:val="00341C6A"/>
    <w:rsid w:val="003432D1"/>
    <w:rsid w:val="003442A3"/>
    <w:rsid w:val="00346E00"/>
    <w:rsid w:val="00353027"/>
    <w:rsid w:val="00353D50"/>
    <w:rsid w:val="003547CB"/>
    <w:rsid w:val="003626B4"/>
    <w:rsid w:val="003645A6"/>
    <w:rsid w:val="00365255"/>
    <w:rsid w:val="0036792B"/>
    <w:rsid w:val="00373E51"/>
    <w:rsid w:val="00374E39"/>
    <w:rsid w:val="00376098"/>
    <w:rsid w:val="00380762"/>
    <w:rsid w:val="00382A16"/>
    <w:rsid w:val="00385B25"/>
    <w:rsid w:val="003B1CC5"/>
    <w:rsid w:val="003B5E83"/>
    <w:rsid w:val="003C180B"/>
    <w:rsid w:val="003D3E09"/>
    <w:rsid w:val="003D5F17"/>
    <w:rsid w:val="003D7310"/>
    <w:rsid w:val="003E5D04"/>
    <w:rsid w:val="003F5459"/>
    <w:rsid w:val="004059E5"/>
    <w:rsid w:val="004179D7"/>
    <w:rsid w:val="004244AD"/>
    <w:rsid w:val="0042757D"/>
    <w:rsid w:val="004304A2"/>
    <w:rsid w:val="004318DF"/>
    <w:rsid w:val="00434BBE"/>
    <w:rsid w:val="00446B1B"/>
    <w:rsid w:val="004473D0"/>
    <w:rsid w:val="00452D07"/>
    <w:rsid w:val="00452F2B"/>
    <w:rsid w:val="00456029"/>
    <w:rsid w:val="004568E6"/>
    <w:rsid w:val="00460378"/>
    <w:rsid w:val="0046313B"/>
    <w:rsid w:val="00467EC1"/>
    <w:rsid w:val="00481736"/>
    <w:rsid w:val="00483FB8"/>
    <w:rsid w:val="004A3FF8"/>
    <w:rsid w:val="004A4379"/>
    <w:rsid w:val="004A5737"/>
    <w:rsid w:val="004A73D5"/>
    <w:rsid w:val="004A7DC8"/>
    <w:rsid w:val="004B0AFB"/>
    <w:rsid w:val="004B4D9F"/>
    <w:rsid w:val="004C216F"/>
    <w:rsid w:val="004D124D"/>
    <w:rsid w:val="004D2B54"/>
    <w:rsid w:val="004D2D3E"/>
    <w:rsid w:val="004E1FF4"/>
    <w:rsid w:val="004F27E7"/>
    <w:rsid w:val="004F57E6"/>
    <w:rsid w:val="004F5BD5"/>
    <w:rsid w:val="005003AB"/>
    <w:rsid w:val="0050576B"/>
    <w:rsid w:val="0051561D"/>
    <w:rsid w:val="005179A7"/>
    <w:rsid w:val="00521EBD"/>
    <w:rsid w:val="00523EDC"/>
    <w:rsid w:val="00525EDB"/>
    <w:rsid w:val="00526366"/>
    <w:rsid w:val="00526D32"/>
    <w:rsid w:val="00530458"/>
    <w:rsid w:val="005314B9"/>
    <w:rsid w:val="0053501C"/>
    <w:rsid w:val="0055026A"/>
    <w:rsid w:val="00562EE1"/>
    <w:rsid w:val="00565715"/>
    <w:rsid w:val="00572B48"/>
    <w:rsid w:val="00585010"/>
    <w:rsid w:val="005873EB"/>
    <w:rsid w:val="005913FA"/>
    <w:rsid w:val="00591D08"/>
    <w:rsid w:val="00592DF7"/>
    <w:rsid w:val="00593B57"/>
    <w:rsid w:val="00595E56"/>
    <w:rsid w:val="005A715B"/>
    <w:rsid w:val="005B0942"/>
    <w:rsid w:val="005B3AF9"/>
    <w:rsid w:val="005D3406"/>
    <w:rsid w:val="005D4F11"/>
    <w:rsid w:val="005E5291"/>
    <w:rsid w:val="005E62ED"/>
    <w:rsid w:val="005F26EA"/>
    <w:rsid w:val="005F7BCF"/>
    <w:rsid w:val="006042AC"/>
    <w:rsid w:val="006056D4"/>
    <w:rsid w:val="00606367"/>
    <w:rsid w:val="00610240"/>
    <w:rsid w:val="006150DE"/>
    <w:rsid w:val="00621F2E"/>
    <w:rsid w:val="00632AAD"/>
    <w:rsid w:val="00633BE8"/>
    <w:rsid w:val="006371FC"/>
    <w:rsid w:val="00641244"/>
    <w:rsid w:val="0064156D"/>
    <w:rsid w:val="00655E07"/>
    <w:rsid w:val="0065791C"/>
    <w:rsid w:val="0066417B"/>
    <w:rsid w:val="00665BC2"/>
    <w:rsid w:val="006670DD"/>
    <w:rsid w:val="00671992"/>
    <w:rsid w:val="00673384"/>
    <w:rsid w:val="00673CCD"/>
    <w:rsid w:val="00673FFC"/>
    <w:rsid w:val="00675E8D"/>
    <w:rsid w:val="00683A9F"/>
    <w:rsid w:val="006858F1"/>
    <w:rsid w:val="00685C15"/>
    <w:rsid w:val="006915B8"/>
    <w:rsid w:val="00697BFE"/>
    <w:rsid w:val="006A144A"/>
    <w:rsid w:val="006A1D38"/>
    <w:rsid w:val="006A32C3"/>
    <w:rsid w:val="006A43F6"/>
    <w:rsid w:val="006B06ED"/>
    <w:rsid w:val="006B5966"/>
    <w:rsid w:val="006C0C21"/>
    <w:rsid w:val="006C6306"/>
    <w:rsid w:val="006C7020"/>
    <w:rsid w:val="006D0191"/>
    <w:rsid w:val="006E3F20"/>
    <w:rsid w:val="006E4632"/>
    <w:rsid w:val="006E4F98"/>
    <w:rsid w:val="006F0B75"/>
    <w:rsid w:val="006F1BEB"/>
    <w:rsid w:val="006F4A8C"/>
    <w:rsid w:val="00700981"/>
    <w:rsid w:val="0070187F"/>
    <w:rsid w:val="00706671"/>
    <w:rsid w:val="007072E4"/>
    <w:rsid w:val="00714129"/>
    <w:rsid w:val="00722D33"/>
    <w:rsid w:val="00731028"/>
    <w:rsid w:val="0073119D"/>
    <w:rsid w:val="00733455"/>
    <w:rsid w:val="007353E3"/>
    <w:rsid w:val="00770D6B"/>
    <w:rsid w:val="0077491F"/>
    <w:rsid w:val="00775FAD"/>
    <w:rsid w:val="0078263C"/>
    <w:rsid w:val="0078495E"/>
    <w:rsid w:val="0078584B"/>
    <w:rsid w:val="007878C3"/>
    <w:rsid w:val="007A0E6F"/>
    <w:rsid w:val="007A12D7"/>
    <w:rsid w:val="007A2008"/>
    <w:rsid w:val="007A3724"/>
    <w:rsid w:val="007A6ECA"/>
    <w:rsid w:val="007B085F"/>
    <w:rsid w:val="007C2C31"/>
    <w:rsid w:val="007C405F"/>
    <w:rsid w:val="007D22CB"/>
    <w:rsid w:val="007D456F"/>
    <w:rsid w:val="007D679C"/>
    <w:rsid w:val="007E09A9"/>
    <w:rsid w:val="007E1356"/>
    <w:rsid w:val="007F419C"/>
    <w:rsid w:val="007F451A"/>
    <w:rsid w:val="00801027"/>
    <w:rsid w:val="008057CA"/>
    <w:rsid w:val="008106CC"/>
    <w:rsid w:val="00812985"/>
    <w:rsid w:val="00821035"/>
    <w:rsid w:val="00825B9E"/>
    <w:rsid w:val="0082645A"/>
    <w:rsid w:val="00851A3E"/>
    <w:rsid w:val="00851D93"/>
    <w:rsid w:val="00852784"/>
    <w:rsid w:val="00856AEE"/>
    <w:rsid w:val="00862084"/>
    <w:rsid w:val="00863D11"/>
    <w:rsid w:val="00871636"/>
    <w:rsid w:val="00871D02"/>
    <w:rsid w:val="0088222A"/>
    <w:rsid w:val="00885287"/>
    <w:rsid w:val="00896A69"/>
    <w:rsid w:val="008A0D43"/>
    <w:rsid w:val="008A1F0F"/>
    <w:rsid w:val="008A2B84"/>
    <w:rsid w:val="008A3084"/>
    <w:rsid w:val="008B3305"/>
    <w:rsid w:val="008C661D"/>
    <w:rsid w:val="008D369B"/>
    <w:rsid w:val="008D484E"/>
    <w:rsid w:val="008D4865"/>
    <w:rsid w:val="008D596C"/>
    <w:rsid w:val="008D6F49"/>
    <w:rsid w:val="008E02EF"/>
    <w:rsid w:val="008F39B7"/>
    <w:rsid w:val="00900006"/>
    <w:rsid w:val="0090344D"/>
    <w:rsid w:val="00903DBA"/>
    <w:rsid w:val="00911647"/>
    <w:rsid w:val="00915FAB"/>
    <w:rsid w:val="00925480"/>
    <w:rsid w:val="009303F9"/>
    <w:rsid w:val="009349AE"/>
    <w:rsid w:val="009400F6"/>
    <w:rsid w:val="00940491"/>
    <w:rsid w:val="009434E5"/>
    <w:rsid w:val="009436AB"/>
    <w:rsid w:val="00947DE3"/>
    <w:rsid w:val="0095590F"/>
    <w:rsid w:val="00956571"/>
    <w:rsid w:val="009679FC"/>
    <w:rsid w:val="009720C8"/>
    <w:rsid w:val="009803D0"/>
    <w:rsid w:val="00984058"/>
    <w:rsid w:val="00984613"/>
    <w:rsid w:val="009964CF"/>
    <w:rsid w:val="009A34C6"/>
    <w:rsid w:val="009A4C33"/>
    <w:rsid w:val="009B0465"/>
    <w:rsid w:val="009B15C4"/>
    <w:rsid w:val="009B7D3F"/>
    <w:rsid w:val="009C2A17"/>
    <w:rsid w:val="009C544A"/>
    <w:rsid w:val="009D1584"/>
    <w:rsid w:val="009D31DE"/>
    <w:rsid w:val="009D33D9"/>
    <w:rsid w:val="009D3BA8"/>
    <w:rsid w:val="009D6580"/>
    <w:rsid w:val="009E5EF9"/>
    <w:rsid w:val="009E7E87"/>
    <w:rsid w:val="009F55F1"/>
    <w:rsid w:val="00A0591E"/>
    <w:rsid w:val="00A073DF"/>
    <w:rsid w:val="00A116D9"/>
    <w:rsid w:val="00A12F26"/>
    <w:rsid w:val="00A217EE"/>
    <w:rsid w:val="00A32D8D"/>
    <w:rsid w:val="00A3488A"/>
    <w:rsid w:val="00A4797D"/>
    <w:rsid w:val="00A50653"/>
    <w:rsid w:val="00A507F6"/>
    <w:rsid w:val="00A55F48"/>
    <w:rsid w:val="00A70BC6"/>
    <w:rsid w:val="00A74E7E"/>
    <w:rsid w:val="00A76B32"/>
    <w:rsid w:val="00A8205A"/>
    <w:rsid w:val="00A83B2B"/>
    <w:rsid w:val="00A906DD"/>
    <w:rsid w:val="00AC150C"/>
    <w:rsid w:val="00AC5D60"/>
    <w:rsid w:val="00AD1307"/>
    <w:rsid w:val="00AD4D80"/>
    <w:rsid w:val="00AD6C36"/>
    <w:rsid w:val="00AD7418"/>
    <w:rsid w:val="00AF33F9"/>
    <w:rsid w:val="00AF5CB5"/>
    <w:rsid w:val="00B00421"/>
    <w:rsid w:val="00B00FC7"/>
    <w:rsid w:val="00B01A68"/>
    <w:rsid w:val="00B03CC6"/>
    <w:rsid w:val="00B04FF6"/>
    <w:rsid w:val="00B06669"/>
    <w:rsid w:val="00B1064D"/>
    <w:rsid w:val="00B14046"/>
    <w:rsid w:val="00B2032C"/>
    <w:rsid w:val="00B222EB"/>
    <w:rsid w:val="00B22ACC"/>
    <w:rsid w:val="00B23086"/>
    <w:rsid w:val="00B257F3"/>
    <w:rsid w:val="00B3087E"/>
    <w:rsid w:val="00B32F13"/>
    <w:rsid w:val="00B44B46"/>
    <w:rsid w:val="00B6097B"/>
    <w:rsid w:val="00B64CDD"/>
    <w:rsid w:val="00B665F2"/>
    <w:rsid w:val="00B73296"/>
    <w:rsid w:val="00B81F58"/>
    <w:rsid w:val="00B82507"/>
    <w:rsid w:val="00B82F3F"/>
    <w:rsid w:val="00B84F4E"/>
    <w:rsid w:val="00B92FCA"/>
    <w:rsid w:val="00B94BC0"/>
    <w:rsid w:val="00B9696F"/>
    <w:rsid w:val="00BB34CA"/>
    <w:rsid w:val="00BB4514"/>
    <w:rsid w:val="00BC071C"/>
    <w:rsid w:val="00BC17FA"/>
    <w:rsid w:val="00BC2758"/>
    <w:rsid w:val="00BC449B"/>
    <w:rsid w:val="00BC4620"/>
    <w:rsid w:val="00BC7FDD"/>
    <w:rsid w:val="00BD5E37"/>
    <w:rsid w:val="00BE1699"/>
    <w:rsid w:val="00BE4DAE"/>
    <w:rsid w:val="00BE7DB7"/>
    <w:rsid w:val="00C02A4A"/>
    <w:rsid w:val="00C109A0"/>
    <w:rsid w:val="00C1417A"/>
    <w:rsid w:val="00C14F59"/>
    <w:rsid w:val="00C205F2"/>
    <w:rsid w:val="00C219FB"/>
    <w:rsid w:val="00C25FEA"/>
    <w:rsid w:val="00C260A3"/>
    <w:rsid w:val="00C27198"/>
    <w:rsid w:val="00C328FE"/>
    <w:rsid w:val="00C3782C"/>
    <w:rsid w:val="00C45A38"/>
    <w:rsid w:val="00C54374"/>
    <w:rsid w:val="00C552CA"/>
    <w:rsid w:val="00C64629"/>
    <w:rsid w:val="00C76115"/>
    <w:rsid w:val="00C773D1"/>
    <w:rsid w:val="00C80058"/>
    <w:rsid w:val="00C82C46"/>
    <w:rsid w:val="00C85C5A"/>
    <w:rsid w:val="00C86038"/>
    <w:rsid w:val="00C93BE9"/>
    <w:rsid w:val="00C95912"/>
    <w:rsid w:val="00C9717B"/>
    <w:rsid w:val="00CA0E48"/>
    <w:rsid w:val="00CA78D2"/>
    <w:rsid w:val="00CC01AA"/>
    <w:rsid w:val="00CD0AAA"/>
    <w:rsid w:val="00CD16F6"/>
    <w:rsid w:val="00CD25A9"/>
    <w:rsid w:val="00CD3D54"/>
    <w:rsid w:val="00CD4F61"/>
    <w:rsid w:val="00CF67BC"/>
    <w:rsid w:val="00D018FD"/>
    <w:rsid w:val="00D03221"/>
    <w:rsid w:val="00D038A8"/>
    <w:rsid w:val="00D057AD"/>
    <w:rsid w:val="00D06FB3"/>
    <w:rsid w:val="00D1256D"/>
    <w:rsid w:val="00D1388E"/>
    <w:rsid w:val="00D21669"/>
    <w:rsid w:val="00D2234E"/>
    <w:rsid w:val="00D41582"/>
    <w:rsid w:val="00D53B91"/>
    <w:rsid w:val="00D56DA0"/>
    <w:rsid w:val="00D6254A"/>
    <w:rsid w:val="00D63059"/>
    <w:rsid w:val="00D70CCB"/>
    <w:rsid w:val="00D726EC"/>
    <w:rsid w:val="00D73416"/>
    <w:rsid w:val="00D8010D"/>
    <w:rsid w:val="00D838B4"/>
    <w:rsid w:val="00D8600F"/>
    <w:rsid w:val="00D879D9"/>
    <w:rsid w:val="00D90E4D"/>
    <w:rsid w:val="00D9674E"/>
    <w:rsid w:val="00DA5539"/>
    <w:rsid w:val="00DB06D9"/>
    <w:rsid w:val="00DB3C85"/>
    <w:rsid w:val="00DB4BBB"/>
    <w:rsid w:val="00DB74D9"/>
    <w:rsid w:val="00DC577C"/>
    <w:rsid w:val="00DD7F11"/>
    <w:rsid w:val="00DE7E66"/>
    <w:rsid w:val="00DF0BE3"/>
    <w:rsid w:val="00DF3E8D"/>
    <w:rsid w:val="00E019BC"/>
    <w:rsid w:val="00E055D0"/>
    <w:rsid w:val="00E10BF9"/>
    <w:rsid w:val="00E114C1"/>
    <w:rsid w:val="00E12F96"/>
    <w:rsid w:val="00E16A7F"/>
    <w:rsid w:val="00E22FDA"/>
    <w:rsid w:val="00E279F0"/>
    <w:rsid w:val="00E3477E"/>
    <w:rsid w:val="00E42004"/>
    <w:rsid w:val="00E44646"/>
    <w:rsid w:val="00E44C70"/>
    <w:rsid w:val="00E53DF0"/>
    <w:rsid w:val="00E54B21"/>
    <w:rsid w:val="00E60A54"/>
    <w:rsid w:val="00E61A40"/>
    <w:rsid w:val="00E67638"/>
    <w:rsid w:val="00E83335"/>
    <w:rsid w:val="00E86ABA"/>
    <w:rsid w:val="00E87883"/>
    <w:rsid w:val="00E87FC5"/>
    <w:rsid w:val="00E9343D"/>
    <w:rsid w:val="00EA0504"/>
    <w:rsid w:val="00EA355A"/>
    <w:rsid w:val="00EA4C75"/>
    <w:rsid w:val="00EB2DD7"/>
    <w:rsid w:val="00EC21A0"/>
    <w:rsid w:val="00ED4DCB"/>
    <w:rsid w:val="00EE2B56"/>
    <w:rsid w:val="00EE3A7D"/>
    <w:rsid w:val="00EE757B"/>
    <w:rsid w:val="00EF16F5"/>
    <w:rsid w:val="00EF6516"/>
    <w:rsid w:val="00EF7F04"/>
    <w:rsid w:val="00F017D0"/>
    <w:rsid w:val="00F03DB8"/>
    <w:rsid w:val="00F075CF"/>
    <w:rsid w:val="00F07895"/>
    <w:rsid w:val="00F07A1A"/>
    <w:rsid w:val="00F10471"/>
    <w:rsid w:val="00F202F7"/>
    <w:rsid w:val="00F21579"/>
    <w:rsid w:val="00F3118C"/>
    <w:rsid w:val="00F31589"/>
    <w:rsid w:val="00F31F26"/>
    <w:rsid w:val="00F32132"/>
    <w:rsid w:val="00F33867"/>
    <w:rsid w:val="00F405F0"/>
    <w:rsid w:val="00F4691E"/>
    <w:rsid w:val="00F50700"/>
    <w:rsid w:val="00F51E4B"/>
    <w:rsid w:val="00F7111C"/>
    <w:rsid w:val="00F72A1F"/>
    <w:rsid w:val="00F77598"/>
    <w:rsid w:val="00F80842"/>
    <w:rsid w:val="00F83B7D"/>
    <w:rsid w:val="00F87691"/>
    <w:rsid w:val="00F879E0"/>
    <w:rsid w:val="00FA6E09"/>
    <w:rsid w:val="00FB561C"/>
    <w:rsid w:val="00FB68B5"/>
    <w:rsid w:val="00FC4040"/>
    <w:rsid w:val="00FD3C99"/>
    <w:rsid w:val="00FD44E3"/>
    <w:rsid w:val="00FD461A"/>
    <w:rsid w:val="00FE4B02"/>
    <w:rsid w:val="00FF18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5B874B"/>
  <w15:chartTrackingRefBased/>
  <w15:docId w15:val="{32615D89-2164-4795-898F-D61273E7EE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2D07"/>
    <w:pPr>
      <w:spacing w:after="200" w:line="276" w:lineRule="auto"/>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2D07"/>
    <w:pPr>
      <w:ind w:left="720"/>
      <w:contextualSpacing/>
    </w:pPr>
  </w:style>
  <w:style w:type="paragraph" w:styleId="FootnoteText">
    <w:name w:val="footnote text"/>
    <w:basedOn w:val="Normal"/>
    <w:link w:val="FootnoteTextChar"/>
    <w:uiPriority w:val="99"/>
    <w:unhideWhenUsed/>
    <w:rsid w:val="00BC2758"/>
    <w:pPr>
      <w:spacing w:after="0" w:line="240" w:lineRule="auto"/>
    </w:pPr>
    <w:rPr>
      <w:rFonts w:eastAsiaTheme="minorEastAsia"/>
      <w:sz w:val="20"/>
      <w:szCs w:val="20"/>
      <w:lang w:eastAsia="en-GB"/>
    </w:rPr>
  </w:style>
  <w:style w:type="character" w:customStyle="1" w:styleId="FootnoteTextChar">
    <w:name w:val="Footnote Text Char"/>
    <w:basedOn w:val="DefaultParagraphFont"/>
    <w:link w:val="FootnoteText"/>
    <w:uiPriority w:val="99"/>
    <w:rsid w:val="00BC2758"/>
    <w:rPr>
      <w:rFonts w:eastAsiaTheme="minorEastAsia"/>
      <w:sz w:val="20"/>
      <w:szCs w:val="20"/>
      <w:lang w:eastAsia="en-GB"/>
    </w:rPr>
  </w:style>
  <w:style w:type="character" w:styleId="FootnoteReference">
    <w:name w:val="footnote reference"/>
    <w:basedOn w:val="DefaultParagraphFont"/>
    <w:uiPriority w:val="99"/>
    <w:unhideWhenUsed/>
    <w:rsid w:val="00BC2758"/>
    <w:rPr>
      <w:vertAlign w:val="superscript"/>
    </w:rPr>
  </w:style>
  <w:style w:type="character" w:styleId="Hyperlink">
    <w:name w:val="Hyperlink"/>
    <w:basedOn w:val="DefaultParagraphFont"/>
    <w:uiPriority w:val="99"/>
    <w:unhideWhenUsed/>
    <w:rsid w:val="00E42004"/>
    <w:rPr>
      <w:color w:val="0563C1" w:themeColor="hyperlink"/>
      <w:u w:val="single"/>
    </w:rPr>
  </w:style>
  <w:style w:type="paragraph" w:styleId="Bibliography">
    <w:name w:val="Bibliography"/>
    <w:basedOn w:val="Normal"/>
    <w:next w:val="Normal"/>
    <w:uiPriority w:val="37"/>
    <w:unhideWhenUsed/>
    <w:rsid w:val="00F33867"/>
    <w:pPr>
      <w:spacing w:after="0" w:line="480" w:lineRule="auto"/>
      <w:ind w:left="720" w:hanging="720"/>
    </w:pPr>
  </w:style>
  <w:style w:type="paragraph" w:styleId="Header">
    <w:name w:val="header"/>
    <w:basedOn w:val="Normal"/>
    <w:link w:val="HeaderChar"/>
    <w:uiPriority w:val="99"/>
    <w:unhideWhenUsed/>
    <w:rsid w:val="00265F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265FB5"/>
  </w:style>
  <w:style w:type="paragraph" w:styleId="Footer">
    <w:name w:val="footer"/>
    <w:basedOn w:val="Normal"/>
    <w:link w:val="FooterChar"/>
    <w:uiPriority w:val="99"/>
    <w:unhideWhenUsed/>
    <w:rsid w:val="00265F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265FB5"/>
  </w:style>
  <w:style w:type="paragraph" w:styleId="BalloonText">
    <w:name w:val="Balloon Text"/>
    <w:basedOn w:val="Normal"/>
    <w:link w:val="BalloonTextChar"/>
    <w:uiPriority w:val="99"/>
    <w:semiHidden/>
    <w:unhideWhenUsed/>
    <w:rsid w:val="00C93BE9"/>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93BE9"/>
    <w:rPr>
      <w:rFonts w:ascii="Times New Roman" w:hAnsi="Times New Roman" w:cs="Times New Roman"/>
      <w:sz w:val="18"/>
      <w:szCs w:val="18"/>
    </w:rPr>
  </w:style>
  <w:style w:type="paragraph" w:styleId="Revision">
    <w:name w:val="Revision"/>
    <w:hidden/>
    <w:uiPriority w:val="99"/>
    <w:semiHidden/>
    <w:rsid w:val="006B06ED"/>
    <w:pPr>
      <w:spacing w:after="0" w:line="240" w:lineRule="auto"/>
    </w:pPr>
  </w:style>
  <w:style w:type="character" w:customStyle="1" w:styleId="st">
    <w:name w:val="st"/>
    <w:basedOn w:val="DefaultParagraphFont"/>
    <w:rsid w:val="0050576B"/>
  </w:style>
  <w:style w:type="table" w:styleId="TableGrid">
    <w:name w:val="Table Grid"/>
    <w:basedOn w:val="TableNormal"/>
    <w:uiPriority w:val="59"/>
    <w:rsid w:val="000256FD"/>
    <w:pPr>
      <w:spacing w:after="0" w:line="240" w:lineRule="auto"/>
    </w:pPr>
    <w:rPr>
      <w:rFonts w:eastAsiaTheme="minorEastAsia"/>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BC7FD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C7FDD"/>
    <w:rPr>
      <w:sz w:val="20"/>
      <w:szCs w:val="20"/>
    </w:rPr>
  </w:style>
  <w:style w:type="character" w:styleId="EndnoteReference">
    <w:name w:val="endnote reference"/>
    <w:basedOn w:val="DefaultParagraphFont"/>
    <w:uiPriority w:val="99"/>
    <w:semiHidden/>
    <w:unhideWhenUsed/>
    <w:rsid w:val="00BC7FD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7486787">
      <w:bodyDiv w:val="1"/>
      <w:marLeft w:val="0"/>
      <w:marRight w:val="0"/>
      <w:marTop w:val="0"/>
      <w:marBottom w:val="0"/>
      <w:divBdr>
        <w:top w:val="none" w:sz="0" w:space="0" w:color="auto"/>
        <w:left w:val="none" w:sz="0" w:space="0" w:color="auto"/>
        <w:bottom w:val="none" w:sz="0" w:space="0" w:color="auto"/>
        <w:right w:val="none" w:sz="0" w:space="0" w:color="auto"/>
      </w:divBdr>
    </w:div>
    <w:div w:id="1187214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095ABD-DF8B-41BA-90E9-616C48E510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TotalTime>
  <Pages>18</Pages>
  <Words>10925</Words>
  <Characters>62274</Characters>
  <Application>Microsoft Office Word</Application>
  <DocSecurity>0</DocSecurity>
  <Lines>518</Lines>
  <Paragraphs>146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73053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cooper</dc:creator>
  <cp:keywords/>
  <dc:description/>
  <cp:lastModifiedBy>cbrylla</cp:lastModifiedBy>
  <cp:revision>22</cp:revision>
  <dcterms:created xsi:type="dcterms:W3CDTF">2018-01-29T20:11:00Z</dcterms:created>
  <dcterms:modified xsi:type="dcterms:W3CDTF">2018-02-02T16:41:00Z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zotero-version="5.0.34"&gt;&lt;session id="O1j2gMKK"/&gt;&lt;style id="http://www.zotero.org/styles/modern-language-association-8th-edition" locale="en-US" hasBibliography="1" bibliographyStyleHasBeenSet="1"/&gt;&lt;prefs&gt;&lt;pref name="fieldType" value</vt:lpwstr>
  </property>
  <property fmtid="{D5CDD505-2E9C-101B-9397-08002B2CF9AE}" pid="3" name="ZOTERO_PREF_2">
    <vt:lpwstr>="Field"/&gt;&lt;pref name="automaticJournalAbbreviations" value="true"/&gt;&lt;pref name="noteType" value="0"/&gt;&lt;/prefs&gt;&lt;/data&gt;</vt:lpwstr>
  </property>
</Properties>
</file>