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2A" w:rsidRPr="00C16B2A" w:rsidRDefault="00C16B2A" w:rsidP="00C16B2A">
      <w:pPr>
        <w:pStyle w:val="NormalWeb"/>
        <w:jc w:val="both"/>
        <w:rPr>
          <w:rFonts w:cs="Arial"/>
          <w:b/>
        </w:rPr>
      </w:pPr>
      <w:r w:rsidRPr="00C16B2A">
        <w:rPr>
          <w:rFonts w:cs="Arial"/>
          <w:b/>
        </w:rPr>
        <w:t xml:space="preserve">Sports </w:t>
      </w:r>
      <w:r w:rsidR="006E0151">
        <w:rPr>
          <w:rFonts w:cs="Arial"/>
          <w:b/>
        </w:rPr>
        <w:t>I</w:t>
      </w:r>
      <w:r w:rsidRPr="00C16B2A">
        <w:rPr>
          <w:rFonts w:cs="Arial"/>
          <w:b/>
        </w:rPr>
        <w:t xml:space="preserve">mage </w:t>
      </w:r>
      <w:r w:rsidR="006E0151">
        <w:rPr>
          <w:rFonts w:cs="Arial"/>
          <w:b/>
        </w:rPr>
        <w:t>R</w:t>
      </w:r>
      <w:r w:rsidRPr="00C16B2A">
        <w:rPr>
          <w:rFonts w:cs="Arial"/>
          <w:b/>
        </w:rPr>
        <w:t>ights</w:t>
      </w:r>
      <w:r w:rsidR="005A6908">
        <w:rPr>
          <w:rFonts w:cs="Arial"/>
          <w:b/>
        </w:rPr>
        <w:t xml:space="preserve"> in the UK</w:t>
      </w:r>
      <w:bookmarkStart w:id="0" w:name="_GoBack"/>
      <w:bookmarkEnd w:id="0"/>
      <w:r w:rsidR="006E0151">
        <w:rPr>
          <w:rFonts w:cs="Arial"/>
          <w:b/>
        </w:rPr>
        <w:t>: C</w:t>
      </w:r>
      <w:r w:rsidRPr="00C16B2A">
        <w:rPr>
          <w:rFonts w:cs="Arial"/>
          <w:b/>
        </w:rPr>
        <w:t>ountering tax evasion in the football industry</w:t>
      </w:r>
    </w:p>
    <w:p w:rsidR="00C16B2A" w:rsidRPr="00C16B2A" w:rsidRDefault="001070A8" w:rsidP="00C16B2A">
      <w:pPr>
        <w:pStyle w:val="NormalWeb"/>
        <w:jc w:val="both"/>
        <w:rPr>
          <w:rFonts w:cs="Arial"/>
          <w:b/>
          <w:szCs w:val="22"/>
        </w:rPr>
      </w:pPr>
      <w:r w:rsidRPr="00C16B2A">
        <w:rPr>
          <w:rFonts w:cs="Arial"/>
          <w:b/>
          <w:szCs w:val="22"/>
        </w:rPr>
        <w:t>B</w:t>
      </w:r>
      <w:r w:rsidR="00C16B2A" w:rsidRPr="00C16B2A">
        <w:rPr>
          <w:rFonts w:cs="Arial"/>
          <w:b/>
          <w:szCs w:val="22"/>
        </w:rPr>
        <w:t>y</w:t>
      </w:r>
      <w:r>
        <w:rPr>
          <w:rFonts w:cs="Arial"/>
          <w:b/>
          <w:szCs w:val="22"/>
        </w:rPr>
        <w:t xml:space="preserve"> Prof</w:t>
      </w:r>
      <w:r w:rsidR="00C16B2A" w:rsidRPr="00C16B2A">
        <w:rPr>
          <w:rFonts w:cs="Arial"/>
          <w:b/>
          <w:szCs w:val="22"/>
        </w:rPr>
        <w:t xml:space="preserve"> Corinna Coors</w:t>
      </w:r>
      <w:r w:rsidR="00C16B2A" w:rsidRPr="00C16B2A">
        <w:rPr>
          <w:rStyle w:val="EndnoteReference"/>
          <w:rFonts w:cs="Arial"/>
          <w:b/>
          <w:szCs w:val="22"/>
        </w:rPr>
        <w:endnoteReference w:id="1"/>
      </w:r>
    </w:p>
    <w:p w:rsidR="00C16B2A" w:rsidRPr="00C16B2A" w:rsidRDefault="001070A8" w:rsidP="00C16B2A">
      <w:pPr>
        <w:spacing w:line="240" w:lineRule="auto"/>
        <w:jc w:val="both"/>
        <w:rPr>
          <w:rFonts w:ascii="Times New Roman" w:hAnsi="Times New Roman" w:cs="Arial"/>
          <w:b/>
          <w:sz w:val="24"/>
          <w:szCs w:val="24"/>
        </w:rPr>
      </w:pPr>
      <w:r>
        <w:rPr>
          <w:rFonts w:ascii="Times New Roman" w:hAnsi="Times New Roman" w:cs="Arial"/>
          <w:b/>
          <w:sz w:val="24"/>
          <w:szCs w:val="24"/>
        </w:rPr>
        <w:t>Abstract</w:t>
      </w:r>
    </w:p>
    <w:p w:rsidR="001070A8" w:rsidRDefault="00C16B2A" w:rsidP="00C16B2A">
      <w:pPr>
        <w:spacing w:line="240" w:lineRule="auto"/>
        <w:jc w:val="both"/>
        <w:rPr>
          <w:rFonts w:ascii="Times New Roman" w:hAnsi="Times New Roman" w:cs="Arial"/>
          <w:sz w:val="24"/>
          <w:szCs w:val="24"/>
        </w:rPr>
      </w:pPr>
      <w:r w:rsidRPr="00C16B2A">
        <w:rPr>
          <w:rFonts w:ascii="Times New Roman" w:hAnsi="Times New Roman" w:cs="Arial"/>
          <w:sz w:val="24"/>
          <w:szCs w:val="24"/>
        </w:rPr>
        <w:t>In the</w:t>
      </w:r>
      <w:r w:rsidR="001070A8">
        <w:rPr>
          <w:rFonts w:ascii="Times New Roman" w:hAnsi="Times New Roman" w:cs="Arial"/>
          <w:sz w:val="24"/>
          <w:szCs w:val="24"/>
        </w:rPr>
        <w:t xml:space="preserve"> </w:t>
      </w:r>
      <w:r w:rsidR="001070A8" w:rsidRPr="00C16B2A">
        <w:rPr>
          <w:rFonts w:ascii="Times New Roman" w:hAnsi="Times New Roman" w:cs="Arial"/>
          <w:sz w:val="24"/>
          <w:szCs w:val="24"/>
        </w:rPr>
        <w:t>2015</w:t>
      </w:r>
      <w:r w:rsidRPr="00C16B2A">
        <w:rPr>
          <w:rFonts w:ascii="Times New Roman" w:hAnsi="Times New Roman" w:cs="Arial"/>
          <w:sz w:val="24"/>
          <w:szCs w:val="24"/>
        </w:rPr>
        <w:t xml:space="preserve"> June issue of the International Sports Law Journal, I discussed the taxation of sports image rights in the UK, including the recent update of the </w:t>
      </w:r>
      <w:r w:rsidR="00D8177A">
        <w:rPr>
          <w:rFonts w:ascii="Times New Roman" w:hAnsi="Times New Roman" w:cs="Arial"/>
          <w:sz w:val="24"/>
          <w:szCs w:val="24"/>
        </w:rPr>
        <w:t xml:space="preserve">UK </w:t>
      </w:r>
      <w:r w:rsidRPr="00C16B2A">
        <w:rPr>
          <w:rFonts w:ascii="Times New Roman" w:hAnsi="Times New Roman" w:cs="Arial"/>
          <w:sz w:val="24"/>
          <w:szCs w:val="24"/>
        </w:rPr>
        <w:t>Inland Revenue (HRMC) capital gains tax manual on the taxation of image rights.</w:t>
      </w:r>
      <w:r w:rsidRPr="00C16B2A">
        <w:rPr>
          <w:rStyle w:val="EndnoteReference"/>
          <w:rFonts w:ascii="Times New Roman" w:hAnsi="Times New Roman" w:cs="Arial"/>
          <w:sz w:val="24"/>
          <w:szCs w:val="24"/>
        </w:rPr>
        <w:endnoteReference w:id="2"/>
      </w:r>
      <w:r w:rsidRPr="00C16B2A">
        <w:rPr>
          <w:rFonts w:ascii="Times New Roman" w:hAnsi="Times New Roman" w:cs="Arial"/>
          <w:sz w:val="24"/>
          <w:szCs w:val="24"/>
        </w:rPr>
        <w:t xml:space="preserve"> </w:t>
      </w:r>
      <w:r w:rsidRPr="00C16B2A">
        <w:rPr>
          <w:rFonts w:ascii="Times New Roman" w:hAnsi="Times New Roman" w:cs="Arial"/>
          <w:bCs/>
          <w:sz w:val="24"/>
          <w:szCs w:val="24"/>
        </w:rPr>
        <w:t xml:space="preserve">The </w:t>
      </w:r>
      <w:r w:rsidRPr="00C16B2A">
        <w:rPr>
          <w:rFonts w:ascii="Times New Roman" w:hAnsi="Times New Roman" w:cs="Arial"/>
          <w:sz w:val="24"/>
          <w:szCs w:val="24"/>
        </w:rPr>
        <w:t xml:space="preserve">debate over more effective tax regulation for top-earning athletes has recently intensified, following media reports </w:t>
      </w:r>
      <w:r w:rsidRPr="00C16B2A">
        <w:rPr>
          <w:rFonts w:ascii="Times New Roman" w:eastAsia="Times New Roman" w:hAnsi="Times New Roman" w:cs="Arial"/>
          <w:sz w:val="24"/>
          <w:szCs w:val="24"/>
          <w:lang w:eastAsia="en-GB"/>
        </w:rPr>
        <w:t>about tax evasion in the football industry and the potential abuse of image rights arrangements to reduce tax liabilities.</w:t>
      </w:r>
      <w:r w:rsidRPr="00C16B2A">
        <w:rPr>
          <w:rStyle w:val="EndnoteReference"/>
          <w:rFonts w:ascii="Times New Roman" w:eastAsia="Times New Roman" w:hAnsi="Times New Roman" w:cs="Arial"/>
          <w:sz w:val="24"/>
          <w:szCs w:val="24"/>
          <w:lang w:eastAsia="en-GB"/>
        </w:rPr>
        <w:endnoteReference w:id="3"/>
      </w:r>
      <w:r w:rsidRPr="00C16B2A">
        <w:rPr>
          <w:rFonts w:ascii="Times New Roman" w:eastAsia="Times New Roman" w:hAnsi="Times New Roman" w:cs="Arial"/>
          <w:sz w:val="24"/>
          <w:szCs w:val="24"/>
          <w:lang w:eastAsia="en-GB"/>
        </w:rPr>
        <w:t xml:space="preserve"> According to the 2016/2017 report by the UK Public Accounts Committee, 43 players, including Manchester United’s Wayne Rooney, 12 clubs and eight agents are currently the subject of open tax inquiries related to image rights agreements.</w:t>
      </w:r>
      <w:r w:rsidRPr="00C16B2A">
        <w:rPr>
          <w:rStyle w:val="EndnoteReference"/>
          <w:rFonts w:ascii="Times New Roman" w:eastAsia="Times New Roman" w:hAnsi="Times New Roman" w:cs="Arial"/>
          <w:sz w:val="24"/>
          <w:szCs w:val="24"/>
          <w:lang w:eastAsia="en-GB"/>
        </w:rPr>
        <w:endnoteReference w:id="4"/>
      </w:r>
      <w:r w:rsidRPr="00C16B2A">
        <w:rPr>
          <w:rFonts w:ascii="Times New Roman" w:eastAsia="Times New Roman" w:hAnsi="Times New Roman" w:cs="Arial"/>
          <w:sz w:val="24"/>
          <w:szCs w:val="24"/>
          <w:lang w:eastAsia="en-GB"/>
        </w:rPr>
        <w:t xml:space="preserve"> In separate investigations,</w:t>
      </w:r>
      <w:r w:rsidRPr="00C16B2A">
        <w:rPr>
          <w:rFonts w:ascii="Times New Roman" w:hAnsi="Times New Roman" w:cs="Arial"/>
          <w:bCs/>
          <w:spacing w:val="-2"/>
          <w:sz w:val="24"/>
          <w:szCs w:val="24"/>
        </w:rPr>
        <w:t xml:space="preserve"> Cristiano Ronaldo and Jose </w:t>
      </w:r>
      <w:proofErr w:type="spellStart"/>
      <w:proofErr w:type="gramStart"/>
      <w:r w:rsidRPr="00C16B2A">
        <w:rPr>
          <w:rFonts w:ascii="Times New Roman" w:hAnsi="Times New Roman" w:cs="Arial"/>
          <w:bCs/>
          <w:spacing w:val="-2"/>
          <w:sz w:val="24"/>
          <w:szCs w:val="24"/>
        </w:rPr>
        <w:t>Mourinho</w:t>
      </w:r>
      <w:proofErr w:type="spellEnd"/>
      <w:r w:rsidRPr="00C16B2A">
        <w:rPr>
          <w:rFonts w:ascii="Times New Roman" w:hAnsi="Times New Roman" w:cs="Arial"/>
          <w:bCs/>
          <w:spacing w:val="-2"/>
          <w:sz w:val="24"/>
          <w:szCs w:val="24"/>
        </w:rPr>
        <w:t>,</w:t>
      </w:r>
      <w:proofErr w:type="gramEnd"/>
      <w:r w:rsidRPr="00C16B2A">
        <w:rPr>
          <w:rFonts w:ascii="Times New Roman" w:hAnsi="Times New Roman" w:cs="Arial"/>
          <w:bCs/>
          <w:spacing w:val="-2"/>
          <w:sz w:val="24"/>
          <w:szCs w:val="24"/>
        </w:rPr>
        <w:t xml:space="preserve"> have been targeted by Spanish and British tax authorities for allegedly moving more than £100 million in a tax avoidance scheme on the British Islands</w:t>
      </w:r>
      <w:r w:rsidRPr="00C16B2A">
        <w:rPr>
          <w:rFonts w:ascii="Times New Roman" w:hAnsi="Times New Roman" w:cs="Arial"/>
          <w:b/>
          <w:bCs/>
          <w:spacing w:val="-2"/>
          <w:sz w:val="24"/>
          <w:szCs w:val="24"/>
        </w:rPr>
        <w:t>.</w:t>
      </w:r>
      <w:r w:rsidRPr="00C16B2A">
        <w:rPr>
          <w:rStyle w:val="EndnoteReference"/>
          <w:rFonts w:ascii="Times New Roman" w:hAnsi="Times New Roman" w:cs="Arial"/>
          <w:bCs/>
          <w:spacing w:val="-2"/>
          <w:sz w:val="24"/>
          <w:szCs w:val="24"/>
        </w:rPr>
        <w:endnoteReference w:id="5"/>
      </w:r>
      <w:r w:rsidRPr="00C16B2A">
        <w:rPr>
          <w:rFonts w:ascii="Times New Roman" w:hAnsi="Times New Roman" w:cs="Arial"/>
          <w:sz w:val="24"/>
          <w:szCs w:val="24"/>
        </w:rPr>
        <w:t xml:space="preserve"> </w:t>
      </w:r>
    </w:p>
    <w:p w:rsidR="001070A8" w:rsidRDefault="00C16B2A" w:rsidP="00C16B2A">
      <w:pPr>
        <w:spacing w:line="240" w:lineRule="auto"/>
        <w:jc w:val="both"/>
        <w:rPr>
          <w:rFonts w:ascii="Times New Roman" w:hAnsi="Times New Roman" w:cs="Arial"/>
          <w:sz w:val="24"/>
          <w:szCs w:val="24"/>
        </w:rPr>
      </w:pPr>
      <w:r w:rsidRPr="00C16B2A">
        <w:rPr>
          <w:rFonts w:ascii="Times New Roman" w:eastAsia="Times New Roman" w:hAnsi="Times New Roman" w:cs="Arial"/>
          <w:sz w:val="24"/>
          <w:szCs w:val="24"/>
          <w:lang w:eastAsia="en-GB"/>
        </w:rPr>
        <w:t>T</w:t>
      </w:r>
      <w:r w:rsidRPr="00C16B2A">
        <w:rPr>
          <w:rFonts w:ascii="Times New Roman" w:hAnsi="Times New Roman" w:cs="Arial"/>
          <w:sz w:val="24"/>
          <w:szCs w:val="24"/>
        </w:rPr>
        <w:t xml:space="preserve">his article provides an update on the status of recent efforts to reform </w:t>
      </w:r>
      <w:r w:rsidRPr="00C16B2A">
        <w:rPr>
          <w:rFonts w:ascii="Times New Roman" w:hAnsi="Times New Roman" w:cs="Arial"/>
          <w:bCs/>
          <w:sz w:val="24"/>
          <w:szCs w:val="24"/>
        </w:rPr>
        <w:t>the taxation of foreign domiciled persons</w:t>
      </w:r>
      <w:r w:rsidRPr="00C16B2A">
        <w:rPr>
          <w:rFonts w:ascii="Times New Roman" w:hAnsi="Times New Roman" w:cs="Arial"/>
          <w:sz w:val="24"/>
          <w:szCs w:val="24"/>
        </w:rPr>
        <w:t xml:space="preserve"> and offshore trusts as at January 2017. The new rules may have implications on tax and image right structures commonly used by foreign wealthy footballers</w:t>
      </w:r>
      <w:r w:rsidRPr="00C16B2A">
        <w:rPr>
          <w:rFonts w:ascii="Times New Roman" w:eastAsia="Times New Roman" w:hAnsi="Times New Roman" w:cs="Arial"/>
          <w:sz w:val="24"/>
          <w:szCs w:val="24"/>
          <w:lang w:eastAsia="en-GB"/>
        </w:rPr>
        <w:t xml:space="preserve"> </w:t>
      </w:r>
      <w:r w:rsidR="001070A8">
        <w:rPr>
          <w:rFonts w:ascii="Times New Roman" w:hAnsi="Times New Roman" w:cs="Arial"/>
          <w:sz w:val="24"/>
          <w:szCs w:val="24"/>
        </w:rPr>
        <w:t xml:space="preserve">in or moving to the UK. </w:t>
      </w:r>
    </w:p>
    <w:p w:rsidR="00C16B2A" w:rsidRPr="00C16B2A" w:rsidRDefault="001070A8" w:rsidP="00C16B2A">
      <w:pPr>
        <w:spacing w:line="240" w:lineRule="auto"/>
        <w:jc w:val="both"/>
        <w:rPr>
          <w:rFonts w:ascii="Times New Roman" w:eastAsia="Times New Roman" w:hAnsi="Times New Roman" w:cs="Arial"/>
          <w:sz w:val="24"/>
          <w:szCs w:val="24"/>
          <w:lang w:eastAsia="en-GB"/>
        </w:rPr>
      </w:pPr>
      <w:r>
        <w:rPr>
          <w:rFonts w:ascii="Times New Roman" w:hAnsi="Times New Roman" w:cs="Arial"/>
          <w:sz w:val="24"/>
          <w:szCs w:val="24"/>
        </w:rPr>
        <w:t>Whilst</w:t>
      </w:r>
      <w:r w:rsidR="00C16B2A" w:rsidRPr="00C16B2A">
        <w:rPr>
          <w:rFonts w:ascii="Times New Roman" w:hAnsi="Times New Roman" w:cs="Arial"/>
          <w:sz w:val="24"/>
          <w:szCs w:val="24"/>
        </w:rPr>
        <w:t xml:space="preserve"> the proposals are a step in the ri</w:t>
      </w:r>
      <w:r w:rsidR="00D8177A">
        <w:rPr>
          <w:rFonts w:ascii="Times New Roman" w:hAnsi="Times New Roman" w:cs="Arial"/>
          <w:sz w:val="24"/>
          <w:szCs w:val="24"/>
        </w:rPr>
        <w:t>ght direction, it is noted</w:t>
      </w:r>
      <w:r w:rsidR="00C16B2A" w:rsidRPr="00C16B2A">
        <w:rPr>
          <w:rFonts w:ascii="Times New Roman" w:hAnsi="Times New Roman" w:cs="Arial"/>
          <w:sz w:val="24"/>
          <w:szCs w:val="24"/>
        </w:rPr>
        <w:t xml:space="preserve"> that existing and forthcoming tax rules must be enforced more effectively to reduce tax evasion in the sports and entertainment industry to a</w:t>
      </w:r>
      <w:r>
        <w:rPr>
          <w:rFonts w:ascii="Times New Roman" w:hAnsi="Times New Roman" w:cs="Arial"/>
          <w:sz w:val="24"/>
          <w:szCs w:val="24"/>
        </w:rPr>
        <w:t>n acceptable</w:t>
      </w:r>
      <w:r w:rsidR="00C16B2A" w:rsidRPr="00C16B2A">
        <w:rPr>
          <w:rFonts w:ascii="Times New Roman" w:hAnsi="Times New Roman" w:cs="Arial"/>
          <w:sz w:val="24"/>
          <w:szCs w:val="24"/>
        </w:rPr>
        <w:t xml:space="preserve"> minimum. </w:t>
      </w:r>
    </w:p>
    <w:p w:rsidR="00C16B2A" w:rsidRPr="00C16B2A" w:rsidRDefault="00C16B2A" w:rsidP="00C16B2A">
      <w:pPr>
        <w:spacing w:line="240" w:lineRule="auto"/>
        <w:jc w:val="both"/>
        <w:rPr>
          <w:rFonts w:ascii="Times New Roman" w:hAnsi="Times New Roman" w:cs="Arial"/>
          <w:b/>
          <w:sz w:val="24"/>
          <w:szCs w:val="24"/>
        </w:rPr>
      </w:pPr>
      <w:r w:rsidRPr="00C16B2A">
        <w:rPr>
          <w:rFonts w:ascii="Times New Roman" w:hAnsi="Times New Roman" w:cs="Arial"/>
          <w:b/>
          <w:sz w:val="24"/>
          <w:szCs w:val="24"/>
        </w:rPr>
        <w:t xml:space="preserve">1. Background </w:t>
      </w:r>
    </w:p>
    <w:p w:rsidR="001070A8" w:rsidRDefault="00C16B2A" w:rsidP="00C16B2A">
      <w:pPr>
        <w:pStyle w:val="NormalWeb"/>
        <w:jc w:val="both"/>
        <w:rPr>
          <w:rFonts w:cs="Arial"/>
        </w:rPr>
      </w:pPr>
      <w:r w:rsidRPr="00C16B2A">
        <w:rPr>
          <w:rFonts w:cs="Arial"/>
        </w:rPr>
        <w:t>The economic value of image rights of sport</w:t>
      </w:r>
      <w:r w:rsidR="001070A8">
        <w:rPr>
          <w:rFonts w:cs="Arial"/>
        </w:rPr>
        <w:t>s</w:t>
      </w:r>
      <w:r w:rsidRPr="00C16B2A">
        <w:rPr>
          <w:rFonts w:cs="Arial"/>
        </w:rPr>
        <w:t xml:space="preserve"> stars has increased tremendously over the last decades. License fees and royalties are a valuable source of income for many sports personalities and clubs in Europe.</w:t>
      </w:r>
      <w:r w:rsidRPr="00C16B2A">
        <w:rPr>
          <w:rStyle w:val="EndnoteReference"/>
          <w:rFonts w:cs="Arial"/>
        </w:rPr>
        <w:endnoteReference w:id="6"/>
      </w:r>
      <w:r w:rsidRPr="00C16B2A">
        <w:rPr>
          <w:rFonts w:cs="Arial"/>
        </w:rPr>
        <w:t xml:space="preserve"> With USD$32 million from endorsements alone, Cristiano Ronaldo topped the list of the Forbes’ 2016 ranking of the athletes earning the most from endorsements. Ronaldo holds multiple endorsement deals, including a number of world famous companies, </w:t>
      </w:r>
      <w:r w:rsidRPr="00C16B2A">
        <w:rPr>
          <w:rFonts w:cs="Arial"/>
          <w:i/>
        </w:rPr>
        <w:t>Nike</w:t>
      </w:r>
      <w:r w:rsidR="001070A8">
        <w:rPr>
          <w:rFonts w:cs="Arial"/>
        </w:rPr>
        <w:t xml:space="preserve">, </w:t>
      </w:r>
      <w:r w:rsidRPr="00C16B2A">
        <w:rPr>
          <w:rFonts w:cs="Arial"/>
          <w:i/>
        </w:rPr>
        <w:t xml:space="preserve">Coca-Cola </w:t>
      </w:r>
      <w:r w:rsidRPr="00C16B2A">
        <w:rPr>
          <w:rFonts w:cs="Arial"/>
        </w:rPr>
        <w:t xml:space="preserve">and </w:t>
      </w:r>
      <w:r w:rsidRPr="00C16B2A">
        <w:rPr>
          <w:rFonts w:cs="Arial"/>
          <w:i/>
        </w:rPr>
        <w:t>Emirates</w:t>
      </w:r>
      <w:r w:rsidRPr="00C16B2A">
        <w:rPr>
          <w:rFonts w:cs="Arial"/>
        </w:rPr>
        <w:t>.</w:t>
      </w:r>
      <w:r w:rsidRPr="00C16B2A">
        <w:rPr>
          <w:rStyle w:val="EndnoteReference"/>
          <w:rFonts w:cs="Arial"/>
        </w:rPr>
        <w:endnoteReference w:id="7"/>
      </w:r>
      <w:r w:rsidRPr="00C16B2A">
        <w:rPr>
          <w:rFonts w:cs="Arial"/>
        </w:rPr>
        <w:tab/>
      </w:r>
      <w:r w:rsidRPr="00C16B2A">
        <w:rPr>
          <w:rFonts w:cs="Arial"/>
        </w:rPr>
        <w:br/>
      </w:r>
    </w:p>
    <w:p w:rsidR="001070A8" w:rsidRDefault="00C16B2A" w:rsidP="00C16B2A">
      <w:pPr>
        <w:pStyle w:val="NormalWeb"/>
        <w:jc w:val="both"/>
        <w:rPr>
          <w:rFonts w:cs="Arial"/>
        </w:rPr>
      </w:pPr>
      <w:r w:rsidRPr="00C16B2A">
        <w:rPr>
          <w:rFonts w:cs="Arial"/>
        </w:rPr>
        <w:t>Given the immense value of image rights, footballers and clubs often use complex image rights agreements to limit their overall tax liability. They can benefit from the current tax rules in the UK that allow image rights income to be treated as a separate revenue stream from the income earned from the players professional activities.</w:t>
      </w:r>
      <w:r w:rsidRPr="00C16B2A">
        <w:rPr>
          <w:rStyle w:val="EndnoteReference"/>
          <w:rFonts w:cs="Arial"/>
        </w:rPr>
        <w:endnoteReference w:id="8"/>
      </w:r>
      <w:r w:rsidRPr="00C16B2A">
        <w:rPr>
          <w:rFonts w:cs="Arial"/>
        </w:rPr>
        <w:t xml:space="preserve"> It means that footballers are liable to pay UK tax on their income resulting from their player’s contracts. At the same time</w:t>
      </w:r>
      <w:r w:rsidR="001070A8">
        <w:rPr>
          <w:rFonts w:cs="Arial"/>
        </w:rPr>
        <w:t>,</w:t>
      </w:r>
      <w:r w:rsidRPr="00C16B2A">
        <w:rPr>
          <w:rFonts w:cs="Arial"/>
        </w:rPr>
        <w:t xml:space="preserve"> they could set up a company to receive payments for their valuable image rights in an offshore tax haven, for example</w:t>
      </w:r>
      <w:r w:rsidR="001070A8">
        <w:rPr>
          <w:rFonts w:cs="Arial"/>
        </w:rPr>
        <w:t>,</w:t>
      </w:r>
      <w:r w:rsidRPr="00C16B2A">
        <w:rPr>
          <w:rFonts w:cs="Arial"/>
        </w:rPr>
        <w:t xml:space="preserve"> in Jersey or Guernsey in the English Channel, where tax could be paid at a much lower corporate rate.</w:t>
      </w:r>
      <w:r w:rsidRPr="00C16B2A">
        <w:rPr>
          <w:rStyle w:val="EndnoteReference"/>
          <w:rFonts w:cs="Arial"/>
        </w:rPr>
        <w:endnoteReference w:id="9"/>
      </w:r>
      <w:r w:rsidRPr="00C16B2A">
        <w:rPr>
          <w:rFonts w:cs="Arial"/>
        </w:rPr>
        <w:tab/>
        <w:t xml:space="preserve"> </w:t>
      </w:r>
      <w:r w:rsidRPr="00C16B2A">
        <w:rPr>
          <w:rFonts w:cs="Arial"/>
        </w:rPr>
        <w:br/>
      </w:r>
    </w:p>
    <w:p w:rsidR="00C16B2A" w:rsidRPr="00C16B2A" w:rsidRDefault="001070A8" w:rsidP="00C16B2A">
      <w:pPr>
        <w:pStyle w:val="NormalWeb"/>
        <w:jc w:val="both"/>
        <w:rPr>
          <w:rFonts w:cs="Arial"/>
        </w:rPr>
      </w:pPr>
      <w:r>
        <w:rPr>
          <w:rFonts w:cs="Arial"/>
        </w:rPr>
        <w:t>Whilst</w:t>
      </w:r>
      <w:r w:rsidR="00C16B2A" w:rsidRPr="00C16B2A">
        <w:rPr>
          <w:rFonts w:cs="Arial"/>
        </w:rPr>
        <w:t xml:space="preserve"> these schemes are, generally, legal, other activities may be less legitimate and in some cases illegal. </w:t>
      </w:r>
      <w:r w:rsidR="00C16B2A" w:rsidRPr="00C16B2A">
        <w:rPr>
          <w:rFonts w:cs="Arial"/>
          <w:shd w:val="clear" w:color="auto" w:fill="FFFFFF"/>
        </w:rPr>
        <w:t>For example, in cases where the image of a footballer</w:t>
      </w:r>
      <w:r w:rsidR="00C16B2A" w:rsidRPr="00C16B2A">
        <w:rPr>
          <w:rFonts w:cs="Arial"/>
        </w:rPr>
        <w:t xml:space="preserve"> has no considerable commercial value, the club may still pay large sums to the image rights company. Rather than paying for the commercial use of the image of the footballer, the club would effectively make disguised salary payments to the company</w:t>
      </w:r>
      <w:r w:rsidR="00C16B2A" w:rsidRPr="00C16B2A">
        <w:t xml:space="preserve"> </w:t>
      </w:r>
      <w:r w:rsidR="00C16B2A" w:rsidRPr="00C16B2A">
        <w:rPr>
          <w:rFonts w:cs="Arial"/>
        </w:rPr>
        <w:t>to benefit from the lower corporate tax rate.</w:t>
      </w:r>
      <w:r w:rsidR="00C16B2A" w:rsidRPr="00C16B2A">
        <w:rPr>
          <w:rStyle w:val="EndnoteReference"/>
          <w:rFonts w:cs="Arial"/>
        </w:rPr>
        <w:endnoteReference w:id="10"/>
      </w:r>
      <w:r w:rsidR="00C16B2A" w:rsidRPr="00C16B2A">
        <w:rPr>
          <w:rFonts w:cs="Arial"/>
        </w:rPr>
        <w:tab/>
        <w:t xml:space="preserve"> </w:t>
      </w:r>
      <w:r w:rsidR="00C16B2A" w:rsidRPr="00C16B2A">
        <w:rPr>
          <w:rFonts w:cs="Arial"/>
        </w:rPr>
        <w:br/>
      </w:r>
      <w:r w:rsidR="00C16B2A" w:rsidRPr="00C16B2A">
        <w:rPr>
          <w:rFonts w:cs="Arial"/>
        </w:rPr>
        <w:lastRenderedPageBreak/>
        <w:t xml:space="preserve">In </w:t>
      </w:r>
      <w:r w:rsidR="00C16B2A" w:rsidRPr="00C16B2A">
        <w:rPr>
          <w:rFonts w:cs="Arial"/>
          <w:i/>
          <w:iCs/>
        </w:rPr>
        <w:t>Sports Club, Evelyn and Jocelyn plc v Inspector of Taxes 2000</w:t>
      </w:r>
      <w:r w:rsidR="00C16B2A" w:rsidRPr="00C16B2A">
        <w:rPr>
          <w:rStyle w:val="EndnoteReference"/>
          <w:rFonts w:cs="Arial"/>
          <w:i/>
          <w:iCs/>
        </w:rPr>
        <w:endnoteReference w:id="11"/>
      </w:r>
      <w:r w:rsidR="00C16B2A" w:rsidRPr="00C16B2A">
        <w:rPr>
          <w:rFonts w:cs="Arial"/>
        </w:rPr>
        <w:t xml:space="preserve">, Her Majesty’s Revenue and Customs (HRMC) had challenged such image rights arrangements entered into by the premiership football club Arsenal and two of its players, Dennis </w:t>
      </w:r>
      <w:proofErr w:type="spellStart"/>
      <w:r w:rsidR="00C16B2A" w:rsidRPr="00C16B2A">
        <w:rPr>
          <w:rFonts w:cs="Arial"/>
        </w:rPr>
        <w:t>Bergkamp</w:t>
      </w:r>
      <w:proofErr w:type="spellEnd"/>
      <w:r w:rsidR="00C16B2A" w:rsidRPr="00C16B2A">
        <w:rPr>
          <w:rFonts w:cs="Arial"/>
        </w:rPr>
        <w:t xml:space="preserve"> and David Platt. </w:t>
      </w:r>
      <w:proofErr w:type="spellStart"/>
      <w:r w:rsidR="00C16B2A" w:rsidRPr="00C16B2A">
        <w:rPr>
          <w:rFonts w:cs="Arial"/>
        </w:rPr>
        <w:t>Bergkamp</w:t>
      </w:r>
      <w:proofErr w:type="spellEnd"/>
      <w:r w:rsidR="00C16B2A" w:rsidRPr="00C16B2A">
        <w:rPr>
          <w:rFonts w:cs="Arial"/>
        </w:rPr>
        <w:t xml:space="preserve"> had his own image rights company incorporated in the Dutch Antilles in 1991 and had assigned his image rights to the company. Platt also had an offshore image right company which contracted with another company. Both players signed employment contracts with Arsenal Football Club in 1995. Arsenal signed separate agreements with their image rights companies which provided Arsenal with the right to exploit the player’s image rights in return for an agreed fee. This fee was seen by HMRC as earnings arising from the player’s employment and</w:t>
      </w:r>
      <w:r>
        <w:rPr>
          <w:rFonts w:cs="Arial"/>
        </w:rPr>
        <w:t>,</w:t>
      </w:r>
      <w:r w:rsidR="00C16B2A" w:rsidRPr="00C16B2A">
        <w:rPr>
          <w:rFonts w:cs="Arial"/>
        </w:rPr>
        <w:t xml:space="preserve"> therefore</w:t>
      </w:r>
      <w:r>
        <w:rPr>
          <w:rFonts w:cs="Arial"/>
        </w:rPr>
        <w:t>,</w:t>
      </w:r>
      <w:r w:rsidR="00C16B2A" w:rsidRPr="00C16B2A">
        <w:rPr>
          <w:rFonts w:cs="Arial"/>
        </w:rPr>
        <w:t xml:space="preserve"> taxable. HMRC viewed the image rights arrangements as a “smokescreen” which had been created in an attempt to disguise salary payments as image rights payments. </w:t>
      </w:r>
      <w:proofErr w:type="spellStart"/>
      <w:r w:rsidR="00C16B2A" w:rsidRPr="00C16B2A">
        <w:rPr>
          <w:rFonts w:cs="Arial"/>
        </w:rPr>
        <w:t>Bergkamp</w:t>
      </w:r>
      <w:proofErr w:type="spellEnd"/>
      <w:r w:rsidR="00C16B2A" w:rsidRPr="00C16B2A">
        <w:rPr>
          <w:rFonts w:cs="Arial"/>
        </w:rPr>
        <w:t>, Platt and Arsenal appealed against this ruling to the Special Commissioners claiming that the image rights agreements were separate genuine commercial agreements that could be enforced.</w:t>
      </w:r>
    </w:p>
    <w:p w:rsidR="001070A8" w:rsidRDefault="00C16B2A" w:rsidP="00C16B2A">
      <w:pPr>
        <w:spacing w:line="240" w:lineRule="auto"/>
        <w:jc w:val="both"/>
        <w:rPr>
          <w:rFonts w:ascii="Times New Roman" w:hAnsi="Times New Roman" w:cs="Arial"/>
          <w:sz w:val="24"/>
          <w:szCs w:val="24"/>
        </w:rPr>
      </w:pPr>
      <w:r w:rsidRPr="00C16B2A">
        <w:rPr>
          <w:rFonts w:ascii="Times New Roman" w:hAnsi="Times New Roman" w:cs="Arial"/>
          <w:sz w:val="24"/>
          <w:szCs w:val="24"/>
        </w:rPr>
        <w:t>The Special Commissioners rejected the view of HRMC and held that the arrangements were not a “smokescreen”. Payments made by Sports Club under the promotional agreement and the consultancy agreement were genuine commercial agreements</w:t>
      </w:r>
      <w:r w:rsidR="001070A8">
        <w:rPr>
          <w:rFonts w:ascii="Times New Roman" w:hAnsi="Times New Roman" w:cs="Arial"/>
          <w:sz w:val="24"/>
          <w:szCs w:val="24"/>
        </w:rPr>
        <w:t>,</w:t>
      </w:r>
      <w:r w:rsidRPr="00C16B2A">
        <w:rPr>
          <w:rFonts w:ascii="Times New Roman" w:hAnsi="Times New Roman" w:cs="Arial"/>
          <w:sz w:val="24"/>
          <w:szCs w:val="24"/>
        </w:rPr>
        <w:t xml:space="preserve"> which had independent and separate value over the employment contracts.</w:t>
      </w:r>
      <w:r w:rsidRPr="00C16B2A">
        <w:rPr>
          <w:rStyle w:val="EndnoteReference"/>
          <w:rFonts w:ascii="Times New Roman" w:hAnsi="Times New Roman" w:cs="Arial"/>
          <w:sz w:val="24"/>
          <w:szCs w:val="24"/>
        </w:rPr>
        <w:endnoteReference w:id="12"/>
      </w:r>
      <w:r w:rsidRPr="00C16B2A">
        <w:rPr>
          <w:rFonts w:ascii="Times New Roman" w:hAnsi="Times New Roman" w:cs="Arial"/>
          <w:sz w:val="24"/>
          <w:szCs w:val="24"/>
        </w:rPr>
        <w:t xml:space="preserve"> Since the decision in </w:t>
      </w:r>
      <w:r w:rsidRPr="00C16B2A">
        <w:rPr>
          <w:rFonts w:ascii="Times New Roman" w:hAnsi="Times New Roman" w:cs="Arial"/>
          <w:i/>
          <w:iCs/>
          <w:sz w:val="24"/>
          <w:szCs w:val="24"/>
        </w:rPr>
        <w:t>Sports Club</w:t>
      </w:r>
      <w:r w:rsidRPr="00C16B2A">
        <w:rPr>
          <w:rFonts w:ascii="Times New Roman" w:hAnsi="Times New Roman" w:cs="Arial"/>
          <w:sz w:val="24"/>
          <w:szCs w:val="24"/>
        </w:rPr>
        <w:t>, HMRC has often sought to scrutinise the offshore image rights agreements reached between players and clubs, insisting that these were simply “disguised remuneration”.</w:t>
      </w:r>
      <w:r w:rsidRPr="00C16B2A">
        <w:rPr>
          <w:rStyle w:val="EndnoteReference"/>
          <w:rFonts w:ascii="Times New Roman" w:hAnsi="Times New Roman" w:cs="Arial"/>
          <w:sz w:val="24"/>
          <w:szCs w:val="24"/>
        </w:rPr>
        <w:endnoteReference w:id="13"/>
      </w:r>
      <w:r w:rsidRPr="00C16B2A">
        <w:rPr>
          <w:rFonts w:ascii="Times New Roman" w:hAnsi="Times New Roman" w:cs="Arial"/>
          <w:sz w:val="24"/>
          <w:szCs w:val="24"/>
        </w:rPr>
        <w:t xml:space="preserve"> </w:t>
      </w:r>
    </w:p>
    <w:p w:rsidR="00C16B2A" w:rsidRPr="00C16B2A" w:rsidRDefault="00C16B2A" w:rsidP="00C16B2A">
      <w:pPr>
        <w:spacing w:line="240" w:lineRule="auto"/>
        <w:jc w:val="both"/>
        <w:rPr>
          <w:rFonts w:ascii="Times New Roman" w:eastAsia="Times New Roman" w:hAnsi="Times New Roman" w:cs="Arial"/>
          <w:sz w:val="24"/>
          <w:szCs w:val="24"/>
          <w:lang w:eastAsia="en-GB"/>
        </w:rPr>
      </w:pPr>
      <w:r w:rsidRPr="00C16B2A">
        <w:rPr>
          <w:rFonts w:ascii="Times New Roman" w:eastAsia="Times New Roman" w:hAnsi="Times New Roman" w:cs="Arial"/>
          <w:sz w:val="24"/>
          <w:szCs w:val="24"/>
          <w:lang w:eastAsia="en-GB"/>
        </w:rPr>
        <w:t>In 2009</w:t>
      </w:r>
      <w:r w:rsidR="001070A8">
        <w:rPr>
          <w:rFonts w:ascii="Times New Roman" w:eastAsia="Times New Roman" w:hAnsi="Times New Roman" w:cs="Arial"/>
          <w:sz w:val="24"/>
          <w:szCs w:val="24"/>
          <w:lang w:eastAsia="en-GB"/>
        </w:rPr>
        <w:t>,</w:t>
      </w:r>
      <w:r w:rsidRPr="00C16B2A">
        <w:rPr>
          <w:rFonts w:ascii="Times New Roman" w:eastAsia="Times New Roman" w:hAnsi="Times New Roman" w:cs="Arial"/>
          <w:sz w:val="24"/>
          <w:szCs w:val="24"/>
          <w:lang w:eastAsia="en-GB"/>
        </w:rPr>
        <w:t xml:space="preserve"> HMRC informed many</w:t>
      </w:r>
      <w:r w:rsidR="001070A8">
        <w:rPr>
          <w:rFonts w:ascii="Times New Roman" w:eastAsia="Times New Roman" w:hAnsi="Times New Roman" w:cs="Arial"/>
          <w:sz w:val="24"/>
          <w:szCs w:val="24"/>
          <w:lang w:eastAsia="en-GB"/>
        </w:rPr>
        <w:t xml:space="preserve"> English</w:t>
      </w:r>
      <w:r w:rsidRPr="00C16B2A">
        <w:rPr>
          <w:rFonts w:ascii="Times New Roman" w:eastAsia="Times New Roman" w:hAnsi="Times New Roman" w:cs="Arial"/>
          <w:sz w:val="24"/>
          <w:szCs w:val="24"/>
          <w:lang w:eastAsia="en-GB"/>
        </w:rPr>
        <w:t xml:space="preserve"> Premier League Clubs that it was examining image rights payments to players from 2005 to 2008.</w:t>
      </w:r>
      <w:r w:rsidRPr="00C16B2A">
        <w:rPr>
          <w:rFonts w:ascii="Times New Roman" w:hAnsi="Times New Roman" w:cs="Arial"/>
          <w:sz w:val="24"/>
          <w:szCs w:val="24"/>
        </w:rPr>
        <w:t xml:space="preserve"> In 2012</w:t>
      </w:r>
      <w:r w:rsidR="001070A8">
        <w:rPr>
          <w:rFonts w:ascii="Times New Roman" w:hAnsi="Times New Roman" w:cs="Arial"/>
          <w:sz w:val="24"/>
          <w:szCs w:val="24"/>
        </w:rPr>
        <w:t>,</w:t>
      </w:r>
      <w:r w:rsidRPr="00C16B2A">
        <w:rPr>
          <w:rFonts w:ascii="Times New Roman" w:hAnsi="Times New Roman" w:cs="Arial"/>
          <w:sz w:val="24"/>
          <w:szCs w:val="24"/>
        </w:rPr>
        <w:t xml:space="preserve"> HMRC reached settlements with 15 Premier League clubs in relation to image rights payments. In the same year</w:t>
      </w:r>
      <w:r w:rsidR="001070A8">
        <w:rPr>
          <w:rFonts w:ascii="Times New Roman" w:hAnsi="Times New Roman" w:cs="Arial"/>
          <w:sz w:val="24"/>
          <w:szCs w:val="24"/>
        </w:rPr>
        <w:t>,</w:t>
      </w:r>
      <w:r w:rsidRPr="00C16B2A">
        <w:rPr>
          <w:rFonts w:ascii="Times New Roman" w:hAnsi="Times New Roman" w:cs="Arial"/>
          <w:sz w:val="24"/>
          <w:szCs w:val="24"/>
        </w:rPr>
        <w:t xml:space="preserve"> Chelsea Football Club revealed a payment of £6.4million </w:t>
      </w:r>
      <w:r w:rsidRPr="00C16B2A">
        <w:rPr>
          <w:rFonts w:ascii="Times New Roman" w:hAnsi="Times New Roman" w:cs="Arial"/>
          <w:sz w:val="24"/>
          <w:szCs w:val="24"/>
          <w:lang w:val="en"/>
        </w:rPr>
        <w:t xml:space="preserve">“in relation to an industry-wide investigation into the taxation of payments under image rights” </w:t>
      </w:r>
      <w:r w:rsidRPr="00C16B2A">
        <w:rPr>
          <w:rFonts w:ascii="Times New Roman" w:hAnsi="Times New Roman" w:cs="Arial"/>
          <w:sz w:val="24"/>
          <w:szCs w:val="24"/>
        </w:rPr>
        <w:t>in their public accounts.</w:t>
      </w:r>
      <w:r w:rsidRPr="00C16B2A">
        <w:rPr>
          <w:rStyle w:val="EndnoteReference"/>
          <w:rFonts w:ascii="Times New Roman" w:hAnsi="Times New Roman" w:cs="Arial"/>
          <w:sz w:val="24"/>
          <w:szCs w:val="24"/>
        </w:rPr>
        <w:endnoteReference w:id="14"/>
      </w:r>
      <w:r w:rsidRPr="00C16B2A">
        <w:rPr>
          <w:rFonts w:ascii="Times New Roman" w:eastAsia="Times New Roman" w:hAnsi="Times New Roman" w:cs="Arial"/>
          <w:sz w:val="24"/>
          <w:szCs w:val="24"/>
          <w:lang w:eastAsia="en-GB"/>
        </w:rPr>
        <w:t xml:space="preserve"> It has been reported that HMRC has since agreed with football clubs that image rights can only make up 20% at most of a player's total earnings.</w:t>
      </w:r>
      <w:r w:rsidRPr="00C16B2A">
        <w:rPr>
          <w:rStyle w:val="EndnoteReference"/>
          <w:rFonts w:ascii="Times New Roman" w:eastAsia="Times New Roman" w:hAnsi="Times New Roman" w:cs="Arial"/>
          <w:sz w:val="24"/>
          <w:szCs w:val="24"/>
          <w:lang w:eastAsia="en-GB"/>
        </w:rPr>
        <w:endnoteReference w:id="15"/>
      </w:r>
    </w:p>
    <w:p w:rsidR="00C16B2A" w:rsidRPr="00C16B2A" w:rsidRDefault="00C16B2A" w:rsidP="00C16B2A">
      <w:pPr>
        <w:spacing w:line="240" w:lineRule="auto"/>
        <w:jc w:val="both"/>
        <w:rPr>
          <w:rFonts w:ascii="Times New Roman" w:eastAsia="Times New Roman" w:hAnsi="Times New Roman" w:cs="Arial"/>
          <w:sz w:val="24"/>
          <w:szCs w:val="24"/>
          <w:lang w:eastAsia="en-GB"/>
        </w:rPr>
      </w:pPr>
      <w:r w:rsidRPr="00C16B2A">
        <w:rPr>
          <w:rFonts w:ascii="Times New Roman" w:eastAsia="Times New Roman" w:hAnsi="Times New Roman" w:cs="Arial"/>
          <w:sz w:val="24"/>
          <w:szCs w:val="24"/>
          <w:lang w:eastAsia="en-GB"/>
        </w:rPr>
        <w:t>In summary, while HMRC has taken action to prevent the abuse of sports image rights arrangements, the recent report by the UK Public Accounts Committee suggests that not all football clubs are complying with their obligations to disclose their earnings under the settlement agreements.</w:t>
      </w:r>
      <w:r w:rsidRPr="00C16B2A">
        <w:rPr>
          <w:rStyle w:val="EndnoteReference"/>
          <w:rFonts w:ascii="Times New Roman" w:eastAsia="Times New Roman" w:hAnsi="Times New Roman" w:cs="Arial"/>
          <w:sz w:val="24"/>
          <w:szCs w:val="24"/>
          <w:lang w:eastAsia="en-GB"/>
        </w:rPr>
        <w:endnoteReference w:id="16"/>
      </w:r>
      <w:r w:rsidRPr="00C16B2A">
        <w:rPr>
          <w:rFonts w:ascii="Times New Roman" w:eastAsia="Times New Roman" w:hAnsi="Times New Roman" w:cs="Arial"/>
          <w:sz w:val="24"/>
          <w:szCs w:val="24"/>
          <w:lang w:eastAsia="en-GB"/>
        </w:rPr>
        <w:t xml:space="preserve"> HRMC itself has come under fire for allegedly</w:t>
      </w:r>
      <w:r w:rsidRPr="00C16B2A">
        <w:rPr>
          <w:rFonts w:ascii="Times New Roman" w:hAnsi="Times New Roman" w:cs="Arial"/>
          <w:sz w:val="24"/>
          <w:szCs w:val="24"/>
        </w:rPr>
        <w:t xml:space="preserve"> providing special customer relationship managers to wealthy sport</w:t>
      </w:r>
      <w:r w:rsidR="001070A8">
        <w:rPr>
          <w:rFonts w:ascii="Times New Roman" w:hAnsi="Times New Roman" w:cs="Arial"/>
          <w:sz w:val="24"/>
          <w:szCs w:val="24"/>
        </w:rPr>
        <w:t>s</w:t>
      </w:r>
      <w:r w:rsidRPr="00C16B2A">
        <w:rPr>
          <w:rFonts w:ascii="Times New Roman" w:hAnsi="Times New Roman" w:cs="Arial"/>
          <w:sz w:val="24"/>
          <w:szCs w:val="24"/>
        </w:rPr>
        <w:t xml:space="preserve"> stars</w:t>
      </w:r>
      <w:r w:rsidR="001070A8">
        <w:rPr>
          <w:rFonts w:ascii="Times New Roman" w:hAnsi="Times New Roman" w:cs="Arial"/>
          <w:sz w:val="24"/>
          <w:szCs w:val="24"/>
        </w:rPr>
        <w:t>,</w:t>
      </w:r>
      <w:r w:rsidRPr="00C16B2A">
        <w:rPr>
          <w:rFonts w:ascii="Times New Roman" w:hAnsi="Times New Roman" w:cs="Arial"/>
          <w:sz w:val="24"/>
          <w:szCs w:val="24"/>
        </w:rPr>
        <w:t xml:space="preserve"> whil</w:t>
      </w:r>
      <w:r w:rsidR="001070A8">
        <w:rPr>
          <w:rFonts w:ascii="Times New Roman" w:hAnsi="Times New Roman" w:cs="Arial"/>
          <w:sz w:val="24"/>
          <w:szCs w:val="24"/>
        </w:rPr>
        <w:t>st</w:t>
      </w:r>
      <w:r w:rsidRPr="00C16B2A">
        <w:rPr>
          <w:rFonts w:ascii="Times New Roman" w:hAnsi="Times New Roman" w:cs="Arial"/>
          <w:sz w:val="24"/>
          <w:szCs w:val="24"/>
        </w:rPr>
        <w:t xml:space="preserve"> the amount of tax paid by this very wealthy group of individuals has actually fallen by £1 billion since the unit was set up in 2009.</w:t>
      </w:r>
      <w:r w:rsidRPr="00C16B2A">
        <w:rPr>
          <w:rStyle w:val="EndnoteReference"/>
          <w:rFonts w:ascii="Times New Roman" w:hAnsi="Times New Roman" w:cs="Arial"/>
          <w:sz w:val="24"/>
          <w:szCs w:val="24"/>
        </w:rPr>
        <w:endnoteReference w:id="17"/>
      </w:r>
      <w:r w:rsidRPr="00C16B2A">
        <w:rPr>
          <w:rFonts w:ascii="Times New Roman" w:eastAsia="Times New Roman" w:hAnsi="Times New Roman" w:cs="Arial"/>
          <w:sz w:val="24"/>
          <w:szCs w:val="24"/>
          <w:lang w:eastAsia="en-GB"/>
        </w:rPr>
        <w:t xml:space="preserve"> The report urges HRMC to be </w:t>
      </w:r>
      <w:r w:rsidRPr="00C16B2A">
        <w:rPr>
          <w:rFonts w:ascii="Times New Roman" w:hAnsi="Times New Roman" w:cs="Arial"/>
          <w:sz w:val="24"/>
          <w:szCs w:val="24"/>
        </w:rPr>
        <w:t>more transparent about its work and to deliver on its plans to counter aggressive tax avoidance schemes.</w:t>
      </w:r>
      <w:r w:rsidRPr="00C16B2A">
        <w:rPr>
          <w:rStyle w:val="EndnoteReference"/>
          <w:rFonts w:ascii="Times New Roman" w:hAnsi="Times New Roman" w:cs="Arial"/>
          <w:sz w:val="24"/>
          <w:szCs w:val="24"/>
        </w:rPr>
        <w:endnoteReference w:id="18"/>
      </w:r>
      <w:r w:rsidRPr="00C16B2A">
        <w:rPr>
          <w:rFonts w:ascii="Times New Roman" w:eastAsia="Times New Roman" w:hAnsi="Times New Roman" w:cs="Arial"/>
          <w:sz w:val="24"/>
          <w:szCs w:val="24"/>
          <w:lang w:eastAsia="en-GB"/>
        </w:rPr>
        <w:t xml:space="preserve"> </w:t>
      </w:r>
    </w:p>
    <w:p w:rsidR="00C16B2A" w:rsidRPr="00C16B2A" w:rsidRDefault="00C16B2A" w:rsidP="00C16B2A">
      <w:pPr>
        <w:autoSpaceDE w:val="0"/>
        <w:autoSpaceDN w:val="0"/>
        <w:adjustRightInd w:val="0"/>
        <w:spacing w:after="0" w:line="240" w:lineRule="auto"/>
        <w:jc w:val="both"/>
        <w:rPr>
          <w:rFonts w:ascii="Times New Roman" w:hAnsi="Times New Roman" w:cs="Arial"/>
          <w:sz w:val="24"/>
          <w:szCs w:val="24"/>
        </w:rPr>
      </w:pPr>
    </w:p>
    <w:p w:rsidR="00C16B2A" w:rsidRPr="00C16B2A" w:rsidRDefault="00C16B2A" w:rsidP="00C16B2A">
      <w:pPr>
        <w:autoSpaceDE w:val="0"/>
        <w:autoSpaceDN w:val="0"/>
        <w:adjustRightInd w:val="0"/>
        <w:spacing w:after="0" w:line="240" w:lineRule="auto"/>
        <w:jc w:val="both"/>
        <w:rPr>
          <w:rFonts w:ascii="Times New Roman" w:hAnsi="Times New Roman" w:cs="Arial"/>
          <w:sz w:val="24"/>
          <w:szCs w:val="24"/>
        </w:rPr>
      </w:pPr>
      <w:r w:rsidRPr="00C16B2A">
        <w:rPr>
          <w:rFonts w:ascii="Times New Roman" w:hAnsi="Times New Roman" w:cs="Arial"/>
          <w:b/>
          <w:sz w:val="24"/>
          <w:szCs w:val="24"/>
        </w:rPr>
        <w:t>2. How the UK might be affected by the UK’s changes to non-</w:t>
      </w:r>
      <w:proofErr w:type="spellStart"/>
      <w:r w:rsidRPr="00C16B2A">
        <w:rPr>
          <w:rFonts w:ascii="Times New Roman" w:hAnsi="Times New Roman" w:cs="Arial"/>
          <w:b/>
          <w:sz w:val="24"/>
          <w:szCs w:val="24"/>
        </w:rPr>
        <w:t>dom</w:t>
      </w:r>
      <w:proofErr w:type="spellEnd"/>
      <w:r w:rsidRPr="00C16B2A">
        <w:rPr>
          <w:rFonts w:ascii="Times New Roman" w:hAnsi="Times New Roman" w:cs="Arial"/>
          <w:b/>
          <w:sz w:val="24"/>
          <w:szCs w:val="24"/>
        </w:rPr>
        <w:t xml:space="preserve"> tax rules</w:t>
      </w:r>
    </w:p>
    <w:p w:rsidR="00C16B2A" w:rsidRPr="00C16B2A" w:rsidRDefault="00C16B2A" w:rsidP="00C16B2A">
      <w:pPr>
        <w:pStyle w:val="NormalWeb"/>
        <w:jc w:val="both"/>
        <w:rPr>
          <w:rFonts w:cs="Arial"/>
          <w:shd w:val="clear" w:color="auto" w:fill="FFFFFF"/>
        </w:rPr>
      </w:pPr>
      <w:r w:rsidRPr="00C16B2A">
        <w:rPr>
          <w:rFonts w:cs="Arial"/>
        </w:rPr>
        <w:t>Offshore image rights agreements are often used by non-UK domiciled footballers.</w:t>
      </w:r>
      <w:r w:rsidRPr="00C16B2A">
        <w:rPr>
          <w:rStyle w:val="EndnoteReference"/>
          <w:rFonts w:cs="Arial"/>
        </w:rPr>
        <w:endnoteReference w:id="19"/>
      </w:r>
      <w:r w:rsidRPr="00C16B2A">
        <w:rPr>
          <w:rFonts w:cs="Arial"/>
        </w:rPr>
        <w:t xml:space="preserve"> </w:t>
      </w:r>
      <w:r w:rsidRPr="00C16B2A">
        <w:rPr>
          <w:rFonts w:cs="Arial"/>
          <w:shd w:val="clear" w:color="auto" w:fill="FFFFFF"/>
        </w:rPr>
        <w:t>The UK's draft</w:t>
      </w:r>
      <w:r w:rsidRPr="00C16B2A">
        <w:rPr>
          <w:rStyle w:val="apple-converted-space"/>
          <w:rFonts w:cs="Arial"/>
          <w:shd w:val="clear" w:color="auto" w:fill="FFFFFF"/>
        </w:rPr>
        <w:t> </w:t>
      </w:r>
      <w:r w:rsidRPr="00C16B2A">
        <w:rPr>
          <w:rStyle w:val="Emphasis"/>
          <w:rFonts w:cs="Arial"/>
          <w:bdr w:val="none" w:sz="0" w:space="0" w:color="auto" w:frame="1"/>
          <w:shd w:val="clear" w:color="auto" w:fill="FFFFFF"/>
        </w:rPr>
        <w:t>Finance Bill 2017</w:t>
      </w:r>
      <w:r w:rsidRPr="00C16B2A">
        <w:rPr>
          <w:rStyle w:val="EndnoteReference"/>
          <w:rFonts w:cs="Arial"/>
          <w:iCs/>
          <w:bdr w:val="none" w:sz="0" w:space="0" w:color="auto" w:frame="1"/>
          <w:shd w:val="clear" w:color="auto" w:fill="FFFFFF"/>
        </w:rPr>
        <w:endnoteReference w:id="20"/>
      </w:r>
      <w:r w:rsidRPr="00C16B2A">
        <w:rPr>
          <w:rStyle w:val="apple-converted-space"/>
          <w:rFonts w:cs="Arial"/>
          <w:shd w:val="clear" w:color="auto" w:fill="FFFFFF"/>
        </w:rPr>
        <w:t> </w:t>
      </w:r>
      <w:r w:rsidRPr="00C16B2A">
        <w:rPr>
          <w:rFonts w:cs="Arial"/>
          <w:shd w:val="clear" w:color="auto" w:fill="FFFFFF"/>
        </w:rPr>
        <w:t>published in December 2016 brought some changes to the tax rules of individuals not domiciled in the UK (non-</w:t>
      </w:r>
      <w:proofErr w:type="spellStart"/>
      <w:r w:rsidRPr="00C16B2A">
        <w:rPr>
          <w:rFonts w:cs="Arial"/>
          <w:shd w:val="clear" w:color="auto" w:fill="FFFFFF"/>
        </w:rPr>
        <w:t>doms</w:t>
      </w:r>
      <w:proofErr w:type="spellEnd"/>
      <w:r w:rsidRPr="00C16B2A">
        <w:rPr>
          <w:rFonts w:cs="Arial"/>
          <w:shd w:val="clear" w:color="auto" w:fill="FFFFFF"/>
        </w:rPr>
        <w:t>). Eligibility for non-</w:t>
      </w:r>
      <w:proofErr w:type="spellStart"/>
      <w:r w:rsidRPr="00C16B2A">
        <w:rPr>
          <w:rFonts w:cs="Arial"/>
          <w:shd w:val="clear" w:color="auto" w:fill="FFFFFF"/>
        </w:rPr>
        <w:t>dom</w:t>
      </w:r>
      <w:proofErr w:type="spellEnd"/>
      <w:r w:rsidRPr="00C16B2A">
        <w:rPr>
          <w:rFonts w:cs="Arial"/>
          <w:shd w:val="clear" w:color="auto" w:fill="FFFFFF"/>
        </w:rPr>
        <w:t xml:space="preserve"> status essentially relies on showing that </w:t>
      </w:r>
      <w:proofErr w:type="gramStart"/>
      <w:r w:rsidRPr="00C16B2A">
        <w:rPr>
          <w:rFonts w:cs="Arial"/>
          <w:shd w:val="clear" w:color="auto" w:fill="FFFFFF"/>
        </w:rPr>
        <w:t>either the</w:t>
      </w:r>
      <w:proofErr w:type="gramEnd"/>
      <w:r w:rsidRPr="00C16B2A">
        <w:rPr>
          <w:rFonts w:cs="Arial"/>
          <w:shd w:val="clear" w:color="auto" w:fill="FFFFFF"/>
        </w:rPr>
        <w:t xml:space="preserve"> non-</w:t>
      </w:r>
      <w:proofErr w:type="spellStart"/>
      <w:r w:rsidRPr="00C16B2A">
        <w:rPr>
          <w:rFonts w:cs="Arial"/>
          <w:shd w:val="clear" w:color="auto" w:fill="FFFFFF"/>
        </w:rPr>
        <w:t>dom</w:t>
      </w:r>
      <w:proofErr w:type="spellEnd"/>
      <w:r w:rsidRPr="00C16B2A">
        <w:rPr>
          <w:rFonts w:cs="Arial"/>
          <w:shd w:val="clear" w:color="auto" w:fill="FFFFFF"/>
        </w:rPr>
        <w:t>, their father or grandfather was born outside the UK.</w:t>
      </w:r>
      <w:r w:rsidRPr="00C16B2A">
        <w:rPr>
          <w:rStyle w:val="EndnoteReference"/>
          <w:rFonts w:cs="Arial"/>
          <w:shd w:val="clear" w:color="auto" w:fill="FFFFFF"/>
        </w:rPr>
        <w:endnoteReference w:id="21"/>
      </w:r>
      <w:r w:rsidRPr="00C16B2A">
        <w:rPr>
          <w:rFonts w:cs="Arial"/>
          <w:shd w:val="clear" w:color="auto" w:fill="FFFFFF"/>
        </w:rPr>
        <w:t xml:space="preserve"> </w:t>
      </w:r>
      <w:r w:rsidRPr="00C16B2A">
        <w:rPr>
          <w:rFonts w:cs="Arial"/>
        </w:rPr>
        <w:t>The proposed changes will come into effect from 6 April 2017 and will be legislated as part of the 2017 Finance Act.</w:t>
      </w:r>
    </w:p>
    <w:p w:rsidR="0014010F" w:rsidRDefault="00C16B2A" w:rsidP="00C16B2A">
      <w:pPr>
        <w:pStyle w:val="NormalWeb"/>
        <w:jc w:val="both"/>
        <w:rPr>
          <w:rStyle w:val="Strong"/>
          <w:rFonts w:cs="Arial"/>
          <w:b w:val="0"/>
        </w:rPr>
      </w:pPr>
      <w:r w:rsidRPr="0014010F">
        <w:rPr>
          <w:rFonts w:cs="Arial"/>
        </w:rPr>
        <w:t>Under current UK tax law,</w:t>
      </w:r>
      <w:r w:rsidRPr="001070A8">
        <w:rPr>
          <w:rFonts w:cs="Arial"/>
          <w:b/>
        </w:rPr>
        <w:t xml:space="preserve"> </w:t>
      </w:r>
      <w:r w:rsidRPr="001070A8">
        <w:rPr>
          <w:rStyle w:val="Strong"/>
          <w:rFonts w:cs="Arial"/>
          <w:b w:val="0"/>
        </w:rPr>
        <w:t>foreign domiciled athletes can be divided into athletes who are resident in the UK (resident non-</w:t>
      </w:r>
      <w:proofErr w:type="spellStart"/>
      <w:r w:rsidRPr="001070A8">
        <w:rPr>
          <w:rStyle w:val="Strong"/>
          <w:rFonts w:cs="Arial"/>
          <w:b w:val="0"/>
        </w:rPr>
        <w:t>doms</w:t>
      </w:r>
      <w:proofErr w:type="spellEnd"/>
      <w:r w:rsidRPr="001070A8">
        <w:rPr>
          <w:rStyle w:val="Strong"/>
          <w:rFonts w:cs="Arial"/>
          <w:b w:val="0"/>
        </w:rPr>
        <w:t>) and those that are just visiting temporarily to compete (visiting non-</w:t>
      </w:r>
      <w:proofErr w:type="spellStart"/>
      <w:r w:rsidRPr="001070A8">
        <w:rPr>
          <w:rStyle w:val="Strong"/>
          <w:rFonts w:cs="Arial"/>
          <w:b w:val="0"/>
        </w:rPr>
        <w:t>doms</w:t>
      </w:r>
      <w:proofErr w:type="spellEnd"/>
      <w:r w:rsidRPr="001070A8">
        <w:rPr>
          <w:rStyle w:val="Strong"/>
          <w:rFonts w:cs="Arial"/>
          <w:b w:val="0"/>
        </w:rPr>
        <w:t xml:space="preserve">). </w:t>
      </w:r>
    </w:p>
    <w:p w:rsidR="00C16B2A" w:rsidRPr="00C16B2A" w:rsidRDefault="00C16B2A" w:rsidP="00C16B2A">
      <w:pPr>
        <w:pStyle w:val="NormalWeb"/>
        <w:jc w:val="both"/>
        <w:rPr>
          <w:rFonts w:cs="Arial"/>
        </w:rPr>
      </w:pPr>
      <w:r w:rsidRPr="00C16B2A">
        <w:rPr>
          <w:rFonts w:cs="Arial"/>
        </w:rPr>
        <w:t>Resident non-</w:t>
      </w:r>
      <w:proofErr w:type="spellStart"/>
      <w:r w:rsidRPr="00C16B2A">
        <w:rPr>
          <w:rFonts w:cs="Arial"/>
        </w:rPr>
        <w:t>doms</w:t>
      </w:r>
      <w:proofErr w:type="spellEnd"/>
      <w:r w:rsidRPr="00C16B2A">
        <w:rPr>
          <w:rFonts w:cs="Arial"/>
        </w:rPr>
        <w:t xml:space="preserve"> are resident in the UK for lengthy periods (for example, foreign players, who play for a Premier League football club, like Arsenal’s </w:t>
      </w:r>
      <w:r w:rsidRPr="0014010F">
        <w:rPr>
          <w:rStyle w:val="Emphasis"/>
          <w:rFonts w:cs="Arial"/>
          <w:i w:val="0"/>
        </w:rPr>
        <w:t>Mesut Özil</w:t>
      </w:r>
      <w:r w:rsidRPr="00C16B2A">
        <w:rPr>
          <w:rFonts w:cs="Arial"/>
        </w:rPr>
        <w:t xml:space="preserve"> or Manchester</w:t>
      </w:r>
      <w:r w:rsidR="0014010F">
        <w:rPr>
          <w:rFonts w:cs="Arial"/>
        </w:rPr>
        <w:t xml:space="preserve"> United</w:t>
      </w:r>
      <w:r w:rsidRPr="00C16B2A">
        <w:rPr>
          <w:rFonts w:cs="Arial"/>
        </w:rPr>
        <w:t xml:space="preserve">’s </w:t>
      </w:r>
      <w:r w:rsidRPr="00C16B2A">
        <w:rPr>
          <w:rStyle w:val="kno-fb-ctx"/>
          <w:rFonts w:cs="Arial"/>
        </w:rPr>
        <w:t>Zlatan Ibrahimović</w:t>
      </w:r>
      <w:r w:rsidRPr="00C16B2A">
        <w:rPr>
          <w:rFonts w:cs="Arial"/>
        </w:rPr>
        <w:t>)</w:t>
      </w:r>
      <w:r w:rsidR="0014010F">
        <w:rPr>
          <w:rFonts w:cs="Arial"/>
        </w:rPr>
        <w:t>, whilst</w:t>
      </w:r>
      <w:r w:rsidRPr="00C16B2A">
        <w:rPr>
          <w:rFonts w:cs="Arial"/>
        </w:rPr>
        <w:t xml:space="preserve"> visiting non-</w:t>
      </w:r>
      <w:proofErr w:type="spellStart"/>
      <w:r w:rsidRPr="00C16B2A">
        <w:rPr>
          <w:rFonts w:cs="Arial"/>
        </w:rPr>
        <w:t>doms</w:t>
      </w:r>
      <w:proofErr w:type="spellEnd"/>
      <w:r w:rsidRPr="00C16B2A">
        <w:rPr>
          <w:rFonts w:cs="Arial"/>
        </w:rPr>
        <w:t xml:space="preserve"> will only visit the UK to participate in certain events, for example</w:t>
      </w:r>
      <w:r w:rsidR="0014010F">
        <w:rPr>
          <w:rFonts w:cs="Arial"/>
        </w:rPr>
        <w:t>,</w:t>
      </w:r>
      <w:r w:rsidRPr="00C16B2A">
        <w:rPr>
          <w:rFonts w:cs="Arial"/>
        </w:rPr>
        <w:t xml:space="preserve"> the Olympics, the Wimbledon Tennis Championships, or various athletics meetings throughout the year.</w:t>
      </w:r>
      <w:r w:rsidRPr="00C16B2A">
        <w:rPr>
          <w:rStyle w:val="EndnoteReference"/>
          <w:rFonts w:cs="Arial"/>
        </w:rPr>
        <w:endnoteReference w:id="22"/>
      </w:r>
      <w:r w:rsidRPr="00C16B2A">
        <w:rPr>
          <w:rFonts w:cs="Arial"/>
          <w:b/>
        </w:rPr>
        <w:t xml:space="preserve"> </w:t>
      </w:r>
      <w:r w:rsidRPr="00C16B2A">
        <w:rPr>
          <w:rFonts w:cs="Arial"/>
        </w:rPr>
        <w:t>The new rules will effectively only affect the first group of athletes, UK resident non-</w:t>
      </w:r>
      <w:proofErr w:type="spellStart"/>
      <w:r w:rsidRPr="00C16B2A">
        <w:rPr>
          <w:rFonts w:cs="Arial"/>
        </w:rPr>
        <w:t>doms</w:t>
      </w:r>
      <w:proofErr w:type="spellEnd"/>
      <w:r w:rsidRPr="00C16B2A">
        <w:rPr>
          <w:rFonts w:cs="Arial"/>
        </w:rPr>
        <w:t>.</w:t>
      </w:r>
    </w:p>
    <w:p w:rsidR="00C16B2A" w:rsidRPr="0014010F" w:rsidRDefault="00C16B2A" w:rsidP="00C16B2A">
      <w:pPr>
        <w:spacing w:before="100" w:beforeAutospacing="1" w:after="100" w:afterAutospacing="1" w:line="240" w:lineRule="auto"/>
        <w:jc w:val="both"/>
        <w:rPr>
          <w:rFonts w:ascii="Times New Roman" w:eastAsia="Times New Roman" w:hAnsi="Times New Roman" w:cs="Arial"/>
          <w:i/>
          <w:sz w:val="24"/>
          <w:szCs w:val="24"/>
          <w:lang w:eastAsia="en-GB"/>
        </w:rPr>
      </w:pPr>
      <w:r w:rsidRPr="0014010F">
        <w:rPr>
          <w:rFonts w:ascii="Times New Roman" w:eastAsia="Times New Roman" w:hAnsi="Times New Roman" w:cs="Arial"/>
          <w:i/>
          <w:sz w:val="24"/>
          <w:szCs w:val="24"/>
          <w:lang w:eastAsia="en-GB"/>
        </w:rPr>
        <w:t>a) Current tax incentives for resident non-</w:t>
      </w:r>
      <w:proofErr w:type="spellStart"/>
      <w:r w:rsidRPr="0014010F">
        <w:rPr>
          <w:rFonts w:ascii="Times New Roman" w:eastAsia="Times New Roman" w:hAnsi="Times New Roman" w:cs="Arial"/>
          <w:i/>
          <w:sz w:val="24"/>
          <w:szCs w:val="24"/>
          <w:lang w:eastAsia="en-GB"/>
        </w:rPr>
        <w:t>doms</w:t>
      </w:r>
      <w:proofErr w:type="spellEnd"/>
    </w:p>
    <w:p w:rsidR="00C16B2A" w:rsidRPr="00C16B2A" w:rsidRDefault="00C16B2A" w:rsidP="00C16B2A">
      <w:pPr>
        <w:spacing w:before="100" w:beforeAutospacing="1" w:after="100" w:afterAutospacing="1" w:line="240" w:lineRule="auto"/>
        <w:jc w:val="both"/>
        <w:rPr>
          <w:rFonts w:ascii="Times New Roman" w:eastAsia="Times New Roman" w:hAnsi="Times New Roman" w:cs="Arial"/>
          <w:sz w:val="24"/>
          <w:szCs w:val="24"/>
          <w:lang w:eastAsia="en-GB"/>
        </w:rPr>
      </w:pPr>
      <w:r w:rsidRPr="00C16B2A">
        <w:rPr>
          <w:rFonts w:ascii="Times New Roman" w:eastAsia="Times New Roman" w:hAnsi="Times New Roman" w:cs="Arial"/>
          <w:sz w:val="24"/>
          <w:szCs w:val="24"/>
          <w:lang w:eastAsia="en-GB"/>
        </w:rPr>
        <w:t>Most foreign players in the Premier League will typically be resident non-</w:t>
      </w:r>
      <w:proofErr w:type="spellStart"/>
      <w:r w:rsidRPr="00C16B2A">
        <w:rPr>
          <w:rFonts w:ascii="Times New Roman" w:eastAsia="Times New Roman" w:hAnsi="Times New Roman" w:cs="Arial"/>
          <w:sz w:val="24"/>
          <w:szCs w:val="24"/>
          <w:lang w:eastAsia="en-GB"/>
        </w:rPr>
        <w:t>doms</w:t>
      </w:r>
      <w:proofErr w:type="spellEnd"/>
      <w:r w:rsidRPr="00C16B2A">
        <w:rPr>
          <w:rFonts w:ascii="Times New Roman" w:eastAsia="Times New Roman" w:hAnsi="Times New Roman" w:cs="Arial"/>
          <w:sz w:val="24"/>
          <w:szCs w:val="24"/>
          <w:lang w:eastAsia="en-GB"/>
        </w:rPr>
        <w:t xml:space="preserve"> for UK tax purposes. They can currently legitimately avoid paying UK taxes by electing to be taxed on the “remittance basis”.</w:t>
      </w:r>
      <w:r w:rsidRPr="00C16B2A">
        <w:rPr>
          <w:rStyle w:val="EndnoteReference"/>
          <w:rFonts w:ascii="Times New Roman" w:eastAsia="Times New Roman" w:hAnsi="Times New Roman" w:cs="Arial"/>
          <w:sz w:val="24"/>
          <w:szCs w:val="24"/>
          <w:lang w:eastAsia="en-GB"/>
        </w:rPr>
        <w:endnoteReference w:id="23"/>
      </w:r>
      <w:r w:rsidRPr="00C16B2A">
        <w:rPr>
          <w:rFonts w:ascii="Times New Roman" w:eastAsia="Times New Roman" w:hAnsi="Times New Roman" w:cs="Arial"/>
          <w:sz w:val="24"/>
          <w:szCs w:val="24"/>
          <w:lang w:eastAsia="en-GB"/>
        </w:rPr>
        <w:t xml:space="preserve"> Under these rules, the player would be liable to pay tax in full on any income or capital gains earned in the UK; however</w:t>
      </w:r>
      <w:r w:rsidR="0014010F">
        <w:rPr>
          <w:rFonts w:ascii="Times New Roman" w:eastAsia="Times New Roman" w:hAnsi="Times New Roman" w:cs="Arial"/>
          <w:sz w:val="24"/>
          <w:szCs w:val="24"/>
          <w:lang w:eastAsia="en-GB"/>
        </w:rPr>
        <w:t>,</w:t>
      </w:r>
      <w:r w:rsidRPr="00C16B2A">
        <w:rPr>
          <w:rFonts w:ascii="Times New Roman" w:eastAsia="Times New Roman" w:hAnsi="Times New Roman" w:cs="Arial"/>
          <w:sz w:val="24"/>
          <w:szCs w:val="24"/>
          <w:lang w:eastAsia="en-GB"/>
        </w:rPr>
        <w:t xml:space="preserve"> any non-UK income or gains would not be taxable under UK law</w:t>
      </w:r>
      <w:r w:rsidR="0014010F">
        <w:rPr>
          <w:rFonts w:ascii="Times New Roman" w:eastAsia="Times New Roman" w:hAnsi="Times New Roman" w:cs="Arial"/>
          <w:sz w:val="24"/>
          <w:szCs w:val="24"/>
          <w:lang w:eastAsia="en-GB"/>
        </w:rPr>
        <w:t>,</w:t>
      </w:r>
      <w:r w:rsidRPr="00C16B2A">
        <w:rPr>
          <w:rFonts w:ascii="Times New Roman" w:eastAsia="Times New Roman" w:hAnsi="Times New Roman" w:cs="Arial"/>
          <w:sz w:val="24"/>
          <w:szCs w:val="24"/>
          <w:lang w:eastAsia="en-GB"/>
        </w:rPr>
        <w:t xml:space="preserve"> </w:t>
      </w:r>
      <w:r w:rsidRPr="00C16B2A">
        <w:rPr>
          <w:rFonts w:ascii="Times New Roman" w:hAnsi="Times New Roman" w:cs="Arial"/>
          <w:sz w:val="24"/>
          <w:szCs w:val="24"/>
        </w:rPr>
        <w:t>unless it was brought (“remitted”) back in</w:t>
      </w:r>
      <w:r w:rsidR="0014010F">
        <w:rPr>
          <w:rFonts w:ascii="Times New Roman" w:hAnsi="Times New Roman" w:cs="Arial"/>
          <w:sz w:val="24"/>
          <w:szCs w:val="24"/>
        </w:rPr>
        <w:t>to</w:t>
      </w:r>
      <w:r w:rsidRPr="00C16B2A">
        <w:rPr>
          <w:rFonts w:ascii="Times New Roman" w:hAnsi="Times New Roman" w:cs="Arial"/>
          <w:sz w:val="24"/>
          <w:szCs w:val="24"/>
        </w:rPr>
        <w:t xml:space="preserve"> the UK.</w:t>
      </w:r>
      <w:r w:rsidRPr="00C16B2A">
        <w:rPr>
          <w:rFonts w:ascii="Times New Roman" w:eastAsia="Times New Roman" w:hAnsi="Times New Roman" w:cs="Arial"/>
          <w:sz w:val="24"/>
          <w:szCs w:val="24"/>
          <w:lang w:eastAsia="en-GB"/>
        </w:rPr>
        <w:t xml:space="preserve"> </w:t>
      </w:r>
      <w:r w:rsidRPr="00C16B2A">
        <w:rPr>
          <w:rFonts w:ascii="Times New Roman" w:hAnsi="Times New Roman" w:cs="Arial"/>
          <w:sz w:val="24"/>
          <w:szCs w:val="24"/>
        </w:rPr>
        <w:t>The player can choose whether or not to be taxed on the remittance basis for every new tax year depending on his financial circumstances for that year.</w:t>
      </w:r>
      <w:r w:rsidRPr="00C16B2A">
        <w:rPr>
          <w:rStyle w:val="EndnoteReference"/>
          <w:rFonts w:ascii="Times New Roman" w:hAnsi="Times New Roman" w:cs="Arial"/>
          <w:sz w:val="24"/>
          <w:szCs w:val="24"/>
        </w:rPr>
        <w:endnoteReference w:id="24"/>
      </w:r>
      <w:r w:rsidRPr="00C16B2A">
        <w:rPr>
          <w:rFonts w:ascii="Times New Roman" w:hAnsi="Times New Roman" w:cs="Arial"/>
          <w:sz w:val="24"/>
          <w:szCs w:val="24"/>
        </w:rPr>
        <w:t xml:space="preserve"> He can enjoy the advantage of the remittance basis of taxation free of charge for the first six years of residency. After this time, there will be an annual remittance basis charge of </w:t>
      </w:r>
      <w:r w:rsidRPr="00C16B2A">
        <w:rPr>
          <w:rFonts w:ascii="Times New Roman" w:eastAsia="Times New Roman" w:hAnsi="Times New Roman" w:cs="Arial"/>
          <w:sz w:val="24"/>
          <w:szCs w:val="24"/>
          <w:lang w:eastAsia="en-GB"/>
        </w:rPr>
        <w:t>£30,000</w:t>
      </w:r>
      <w:r w:rsidRPr="00C16B2A">
        <w:rPr>
          <w:rFonts w:ascii="Times New Roman" w:hAnsi="Times New Roman" w:cs="Arial"/>
          <w:sz w:val="24"/>
          <w:szCs w:val="24"/>
        </w:rPr>
        <w:t xml:space="preserve"> (</w:t>
      </w:r>
      <w:r w:rsidRPr="00C16B2A">
        <w:rPr>
          <w:rFonts w:ascii="Times New Roman" w:eastAsia="Times New Roman" w:hAnsi="Times New Roman" w:cs="Arial"/>
          <w:sz w:val="24"/>
          <w:szCs w:val="24"/>
          <w:lang w:eastAsia="en-GB"/>
        </w:rPr>
        <w:t>rising to £60,000 if he has been resident for 12 out of the last 14 years and finally £90,000 if he has been resident for 17 out of the last 20 years).</w:t>
      </w:r>
      <w:r w:rsidRPr="00C16B2A">
        <w:rPr>
          <w:rStyle w:val="EndnoteReference"/>
          <w:rFonts w:ascii="Times New Roman" w:eastAsia="Times New Roman" w:hAnsi="Times New Roman" w:cs="Arial"/>
          <w:sz w:val="24"/>
          <w:szCs w:val="24"/>
          <w:lang w:eastAsia="en-GB"/>
        </w:rPr>
        <w:endnoteReference w:id="25"/>
      </w:r>
      <w:r w:rsidRPr="00C16B2A">
        <w:rPr>
          <w:rFonts w:ascii="Times New Roman" w:eastAsia="Times New Roman" w:hAnsi="Times New Roman" w:cs="Arial"/>
          <w:sz w:val="24"/>
          <w:szCs w:val="24"/>
          <w:lang w:eastAsia="en-GB"/>
        </w:rPr>
        <w:t xml:space="preserve"> </w:t>
      </w:r>
      <w:r w:rsidRPr="00C16B2A">
        <w:rPr>
          <w:rFonts w:ascii="Times New Roman" w:hAnsi="Times New Roman" w:cs="Arial"/>
          <w:sz w:val="24"/>
          <w:szCs w:val="24"/>
          <w:shd w:val="clear" w:color="auto" w:fill="FFFFFF"/>
        </w:rPr>
        <w:t>In summary, the current non-</w:t>
      </w:r>
      <w:proofErr w:type="spellStart"/>
      <w:r w:rsidRPr="00C16B2A">
        <w:rPr>
          <w:rFonts w:ascii="Times New Roman" w:hAnsi="Times New Roman" w:cs="Arial"/>
          <w:sz w:val="24"/>
          <w:szCs w:val="24"/>
          <w:shd w:val="clear" w:color="auto" w:fill="FFFFFF"/>
        </w:rPr>
        <w:t>dom</w:t>
      </w:r>
      <w:proofErr w:type="spellEnd"/>
      <w:r w:rsidRPr="00C16B2A">
        <w:rPr>
          <w:rFonts w:ascii="Times New Roman" w:hAnsi="Times New Roman" w:cs="Arial"/>
          <w:sz w:val="24"/>
          <w:szCs w:val="24"/>
          <w:shd w:val="clear" w:color="auto" w:fill="FFFFFF"/>
        </w:rPr>
        <w:t xml:space="preserve"> rules are an attractive option for wealthy sport</w:t>
      </w:r>
      <w:r w:rsidR="0014010F">
        <w:rPr>
          <w:rFonts w:ascii="Times New Roman" w:hAnsi="Times New Roman" w:cs="Arial"/>
          <w:sz w:val="24"/>
          <w:szCs w:val="24"/>
          <w:shd w:val="clear" w:color="auto" w:fill="FFFFFF"/>
        </w:rPr>
        <w:t>s</w:t>
      </w:r>
      <w:r w:rsidRPr="00C16B2A">
        <w:rPr>
          <w:rFonts w:ascii="Times New Roman" w:hAnsi="Times New Roman" w:cs="Arial"/>
          <w:sz w:val="24"/>
          <w:szCs w:val="24"/>
          <w:shd w:val="clear" w:color="auto" w:fill="FFFFFF"/>
        </w:rPr>
        <w:t xml:space="preserve"> stars moving to the UK. For example, if Arsenal midfielder </w:t>
      </w:r>
      <w:proofErr w:type="spellStart"/>
      <w:r w:rsidRPr="00C16B2A">
        <w:rPr>
          <w:rFonts w:ascii="Times New Roman" w:hAnsi="Times New Roman" w:cs="Arial"/>
          <w:sz w:val="24"/>
          <w:szCs w:val="24"/>
          <w:shd w:val="clear" w:color="auto" w:fill="FFFFFF"/>
        </w:rPr>
        <w:t>Mezut</w:t>
      </w:r>
      <w:proofErr w:type="spellEnd"/>
      <w:r w:rsidRPr="00C16B2A">
        <w:rPr>
          <w:rFonts w:ascii="Times New Roman" w:hAnsi="Times New Roman" w:cs="Arial"/>
          <w:sz w:val="24"/>
          <w:szCs w:val="24"/>
          <w:shd w:val="clear" w:color="auto" w:fill="FFFFFF"/>
        </w:rPr>
        <w:t xml:space="preserve"> Özil, who will most likely be considered as </w:t>
      </w:r>
      <w:r w:rsidR="0014010F">
        <w:rPr>
          <w:rFonts w:ascii="Times New Roman" w:hAnsi="Times New Roman" w:cs="Arial"/>
          <w:sz w:val="24"/>
          <w:szCs w:val="24"/>
          <w:shd w:val="clear" w:color="auto" w:fill="FFFFFF"/>
        </w:rPr>
        <w:t xml:space="preserve">a </w:t>
      </w:r>
      <w:r w:rsidRPr="00C16B2A">
        <w:rPr>
          <w:rFonts w:ascii="Times New Roman" w:hAnsi="Times New Roman" w:cs="Arial"/>
          <w:sz w:val="24"/>
          <w:szCs w:val="24"/>
          <w:shd w:val="clear" w:color="auto" w:fill="FFFFFF"/>
        </w:rPr>
        <w:t>resident non-</w:t>
      </w:r>
      <w:proofErr w:type="spellStart"/>
      <w:r w:rsidRPr="00C16B2A">
        <w:rPr>
          <w:rFonts w:ascii="Times New Roman" w:hAnsi="Times New Roman" w:cs="Arial"/>
          <w:sz w:val="24"/>
          <w:szCs w:val="24"/>
          <w:shd w:val="clear" w:color="auto" w:fill="FFFFFF"/>
        </w:rPr>
        <w:t>dom</w:t>
      </w:r>
      <w:proofErr w:type="spellEnd"/>
      <w:r w:rsidRPr="00C16B2A">
        <w:rPr>
          <w:rFonts w:ascii="Times New Roman" w:hAnsi="Times New Roman" w:cs="Arial"/>
          <w:sz w:val="24"/>
          <w:szCs w:val="24"/>
          <w:shd w:val="clear" w:color="auto" w:fill="FFFFFF"/>
        </w:rPr>
        <w:t xml:space="preserve"> for tax purposes, elects to pay an annual remittance charge after six years of residency, he can avoid paying tax on his global income and gains including any profits from endorsement</w:t>
      </w:r>
      <w:r w:rsidR="0014010F">
        <w:rPr>
          <w:rFonts w:ascii="Times New Roman" w:hAnsi="Times New Roman" w:cs="Arial"/>
          <w:sz w:val="24"/>
          <w:szCs w:val="24"/>
          <w:shd w:val="clear" w:color="auto" w:fill="FFFFFF"/>
        </w:rPr>
        <w:t>/image rights</w:t>
      </w:r>
      <w:r w:rsidRPr="00C16B2A">
        <w:rPr>
          <w:rFonts w:ascii="Times New Roman" w:hAnsi="Times New Roman" w:cs="Arial"/>
          <w:sz w:val="24"/>
          <w:szCs w:val="24"/>
          <w:shd w:val="clear" w:color="auto" w:fill="FFFFFF"/>
        </w:rPr>
        <w:t xml:space="preserve"> deals outside the UK.</w:t>
      </w:r>
    </w:p>
    <w:p w:rsidR="00C16B2A" w:rsidRPr="0014010F" w:rsidRDefault="00C16B2A" w:rsidP="00C16B2A">
      <w:pPr>
        <w:spacing w:before="100" w:beforeAutospacing="1" w:after="100" w:afterAutospacing="1" w:line="240" w:lineRule="auto"/>
        <w:jc w:val="both"/>
        <w:rPr>
          <w:rFonts w:ascii="Times New Roman" w:eastAsia="Times New Roman" w:hAnsi="Times New Roman" w:cs="Arial"/>
          <w:i/>
          <w:sz w:val="24"/>
          <w:szCs w:val="24"/>
          <w:lang w:eastAsia="en-GB"/>
        </w:rPr>
      </w:pPr>
      <w:r w:rsidRPr="0014010F">
        <w:rPr>
          <w:rFonts w:ascii="Times New Roman" w:eastAsia="Times New Roman" w:hAnsi="Times New Roman" w:cs="Arial"/>
          <w:i/>
          <w:sz w:val="24"/>
          <w:szCs w:val="24"/>
          <w:lang w:eastAsia="en-GB"/>
        </w:rPr>
        <w:t>b) What is changing?</w:t>
      </w:r>
    </w:p>
    <w:p w:rsidR="0014010F" w:rsidRDefault="00C16B2A" w:rsidP="00C16B2A">
      <w:pPr>
        <w:spacing w:before="100" w:beforeAutospacing="1" w:after="100" w:afterAutospacing="1" w:line="240" w:lineRule="auto"/>
        <w:jc w:val="both"/>
        <w:rPr>
          <w:rFonts w:ascii="Times New Roman" w:hAnsi="Times New Roman" w:cs="Arial"/>
          <w:sz w:val="24"/>
          <w:szCs w:val="24"/>
        </w:rPr>
      </w:pPr>
      <w:r w:rsidRPr="00C16B2A">
        <w:rPr>
          <w:rFonts w:ascii="Times New Roman" w:eastAsia="Times New Roman" w:hAnsi="Times New Roman" w:cs="Arial"/>
          <w:sz w:val="24"/>
          <w:szCs w:val="24"/>
          <w:lang w:eastAsia="en-GB"/>
        </w:rPr>
        <w:t xml:space="preserve">With effect from </w:t>
      </w:r>
      <w:r w:rsidR="0014010F">
        <w:rPr>
          <w:rFonts w:ascii="Times New Roman" w:eastAsia="Times New Roman" w:hAnsi="Times New Roman" w:cs="Arial"/>
          <w:sz w:val="24"/>
          <w:szCs w:val="24"/>
          <w:lang w:eastAsia="en-GB"/>
        </w:rPr>
        <w:t xml:space="preserve">6 </w:t>
      </w:r>
      <w:r w:rsidRPr="00C16B2A">
        <w:rPr>
          <w:rFonts w:ascii="Times New Roman" w:eastAsia="Times New Roman" w:hAnsi="Times New Roman" w:cs="Arial"/>
          <w:sz w:val="24"/>
          <w:szCs w:val="24"/>
          <w:lang w:eastAsia="en-GB"/>
        </w:rPr>
        <w:t>April 2017</w:t>
      </w:r>
      <w:r w:rsidR="0014010F">
        <w:rPr>
          <w:rFonts w:ascii="Times New Roman" w:eastAsia="Times New Roman" w:hAnsi="Times New Roman" w:cs="Arial"/>
          <w:sz w:val="24"/>
          <w:szCs w:val="24"/>
          <w:lang w:eastAsia="en-GB"/>
        </w:rPr>
        <w:t>,</w:t>
      </w:r>
      <w:r w:rsidRPr="00C16B2A">
        <w:rPr>
          <w:rFonts w:ascii="Times New Roman" w:eastAsia="Times New Roman" w:hAnsi="Times New Roman" w:cs="Arial"/>
          <w:sz w:val="24"/>
          <w:szCs w:val="24"/>
          <w:lang w:eastAsia="en-GB"/>
        </w:rPr>
        <w:t xml:space="preserve"> the permanent</w:t>
      </w:r>
      <w:r w:rsidRPr="00C16B2A">
        <w:rPr>
          <w:rStyle w:val="st"/>
          <w:rFonts w:ascii="Times New Roman" w:hAnsi="Times New Roman" w:cs="Arial"/>
          <w:sz w:val="24"/>
          <w:szCs w:val="24"/>
        </w:rPr>
        <w:t xml:space="preserve"> non-</w:t>
      </w:r>
      <w:proofErr w:type="spellStart"/>
      <w:r w:rsidRPr="00C16B2A">
        <w:rPr>
          <w:rStyle w:val="st"/>
          <w:rFonts w:ascii="Times New Roman" w:hAnsi="Times New Roman" w:cs="Arial"/>
          <w:sz w:val="24"/>
          <w:szCs w:val="24"/>
        </w:rPr>
        <w:t>dom</w:t>
      </w:r>
      <w:proofErr w:type="spellEnd"/>
      <w:r w:rsidRPr="00C16B2A">
        <w:rPr>
          <w:rStyle w:val="st"/>
          <w:rFonts w:ascii="Times New Roman" w:hAnsi="Times New Roman" w:cs="Arial"/>
          <w:sz w:val="24"/>
          <w:szCs w:val="24"/>
        </w:rPr>
        <w:t xml:space="preserve"> status will end.</w:t>
      </w:r>
      <w:r w:rsidRPr="00C16B2A">
        <w:rPr>
          <w:rFonts w:ascii="Times New Roman" w:hAnsi="Times New Roman"/>
          <w:sz w:val="24"/>
        </w:rPr>
        <w:t xml:space="preserve"> </w:t>
      </w:r>
      <w:r w:rsidRPr="00C16B2A">
        <w:rPr>
          <w:rFonts w:ascii="Times New Roman" w:eastAsia="Times New Roman" w:hAnsi="Times New Roman" w:cs="Arial"/>
          <w:sz w:val="24"/>
          <w:szCs w:val="24"/>
          <w:lang w:eastAsia="en-GB"/>
        </w:rPr>
        <w:t>Non-</w:t>
      </w:r>
      <w:proofErr w:type="spellStart"/>
      <w:r w:rsidRPr="00C16B2A">
        <w:rPr>
          <w:rFonts w:ascii="Times New Roman" w:eastAsia="Times New Roman" w:hAnsi="Times New Roman" w:cs="Arial"/>
          <w:sz w:val="24"/>
          <w:szCs w:val="24"/>
          <w:lang w:eastAsia="en-GB"/>
        </w:rPr>
        <w:t>doms</w:t>
      </w:r>
      <w:proofErr w:type="spellEnd"/>
      <w:r w:rsidRPr="00C16B2A">
        <w:rPr>
          <w:rFonts w:ascii="Times New Roman" w:eastAsia="Times New Roman" w:hAnsi="Times New Roman" w:cs="Arial"/>
          <w:sz w:val="24"/>
          <w:szCs w:val="24"/>
          <w:lang w:eastAsia="en-GB"/>
        </w:rPr>
        <w:t xml:space="preserve"> will be “deemed domiciled” once they have been resident in the UK for 15 of the past 20 years (the 15/20 rule).</w:t>
      </w:r>
      <w:r w:rsidRPr="00C16B2A">
        <w:rPr>
          <w:rFonts w:ascii="Times New Roman" w:eastAsia="Times New Roman" w:hAnsi="Times New Roman" w:cs="Arial"/>
          <w:b/>
          <w:sz w:val="24"/>
          <w:szCs w:val="24"/>
          <w:lang w:eastAsia="en-GB"/>
        </w:rPr>
        <w:t xml:space="preserve"> </w:t>
      </w:r>
      <w:r w:rsidRPr="00C16B2A">
        <w:rPr>
          <w:rFonts w:ascii="Times New Roman" w:eastAsia="Times New Roman" w:hAnsi="Times New Roman" w:cs="Arial"/>
          <w:sz w:val="24"/>
          <w:szCs w:val="24"/>
          <w:lang w:eastAsia="en-GB"/>
        </w:rPr>
        <w:t>The objective is to create a fairer and competitive tax regime.</w:t>
      </w:r>
      <w:r w:rsidRPr="00C16B2A">
        <w:rPr>
          <w:rStyle w:val="EndnoteReference"/>
          <w:rFonts w:ascii="Times New Roman" w:eastAsia="Times New Roman" w:hAnsi="Times New Roman" w:cs="Arial"/>
          <w:sz w:val="24"/>
          <w:szCs w:val="24"/>
          <w:lang w:eastAsia="en-GB"/>
        </w:rPr>
        <w:endnoteReference w:id="26"/>
      </w:r>
      <w:r w:rsidRPr="00C16B2A">
        <w:rPr>
          <w:rFonts w:ascii="Times New Roman" w:eastAsia="Times New Roman" w:hAnsi="Times New Roman" w:cs="Arial"/>
          <w:sz w:val="24"/>
          <w:szCs w:val="24"/>
          <w:lang w:eastAsia="en-GB"/>
        </w:rPr>
        <w:t xml:space="preserve"> Once deemed UK domiciled, a foreign player will no longer be able to claim the remittance basis of tax, but will be required to pay UK tax on his personal foreign income and gains in the same way as UK-domiciled tax payers.</w:t>
      </w:r>
      <w:r w:rsidRPr="00C16B2A">
        <w:rPr>
          <w:rFonts w:ascii="Times New Roman" w:hAnsi="Times New Roman" w:cs="Arial"/>
          <w:sz w:val="24"/>
          <w:szCs w:val="24"/>
        </w:rPr>
        <w:t xml:space="preserve"> </w:t>
      </w:r>
    </w:p>
    <w:p w:rsidR="00C16B2A" w:rsidRPr="00C16B2A" w:rsidRDefault="00C16B2A" w:rsidP="00C16B2A">
      <w:pPr>
        <w:spacing w:before="100" w:beforeAutospacing="1" w:after="100" w:afterAutospacing="1" w:line="240" w:lineRule="auto"/>
        <w:jc w:val="both"/>
        <w:rPr>
          <w:rStyle w:val="Emphasis"/>
          <w:rFonts w:ascii="Times New Roman" w:hAnsi="Times New Roman"/>
          <w:i w:val="0"/>
          <w:sz w:val="24"/>
        </w:rPr>
      </w:pPr>
      <w:r w:rsidRPr="00C16B2A">
        <w:rPr>
          <w:rStyle w:val="st"/>
          <w:rFonts w:ascii="Times New Roman" w:hAnsi="Times New Roman" w:cs="Arial"/>
          <w:sz w:val="24"/>
          <w:szCs w:val="24"/>
        </w:rPr>
        <w:t>The player can, however,</w:t>
      </w:r>
      <w:r w:rsidRPr="00C16B2A">
        <w:rPr>
          <w:rFonts w:ascii="Times New Roman" w:eastAsia="Times New Roman" w:hAnsi="Times New Roman" w:cs="Times New Roman"/>
          <w:sz w:val="24"/>
          <w:szCs w:val="24"/>
          <w:lang w:eastAsia="en-GB"/>
        </w:rPr>
        <w:t xml:space="preserve"> </w:t>
      </w:r>
      <w:r w:rsidRPr="00C16B2A">
        <w:rPr>
          <w:rStyle w:val="st"/>
          <w:rFonts w:ascii="Times New Roman" w:hAnsi="Times New Roman" w:cs="Arial"/>
          <w:sz w:val="24"/>
          <w:szCs w:val="24"/>
        </w:rPr>
        <w:t>preserve the attractive status as a non-</w:t>
      </w:r>
      <w:proofErr w:type="spellStart"/>
      <w:r w:rsidRPr="00C16B2A">
        <w:rPr>
          <w:rStyle w:val="st"/>
          <w:rFonts w:ascii="Times New Roman" w:hAnsi="Times New Roman" w:cs="Arial"/>
          <w:sz w:val="24"/>
          <w:szCs w:val="24"/>
        </w:rPr>
        <w:t>dom</w:t>
      </w:r>
      <w:proofErr w:type="spellEnd"/>
      <w:r w:rsidRPr="00C16B2A">
        <w:rPr>
          <w:rStyle w:val="st"/>
          <w:rFonts w:ascii="Times New Roman" w:hAnsi="Times New Roman" w:cs="Arial"/>
          <w:sz w:val="24"/>
          <w:szCs w:val="24"/>
        </w:rPr>
        <w:t xml:space="preserve"> for an extended period, if he</w:t>
      </w:r>
      <w:r w:rsidRPr="00C16B2A">
        <w:rPr>
          <w:rFonts w:ascii="Times New Roman" w:hAnsi="Times New Roman" w:cs="Arial"/>
          <w:sz w:val="24"/>
          <w:szCs w:val="24"/>
        </w:rPr>
        <w:t xml:space="preserve"> leaves the UK for 6 or more consecutive tax years.</w:t>
      </w:r>
      <w:r w:rsidRPr="00C16B2A">
        <w:rPr>
          <w:rStyle w:val="st"/>
          <w:rFonts w:ascii="Times New Roman" w:hAnsi="Times New Roman" w:cs="Arial"/>
          <w:sz w:val="24"/>
          <w:szCs w:val="24"/>
        </w:rPr>
        <w:t xml:space="preserve"> </w:t>
      </w:r>
      <w:r w:rsidRPr="00C16B2A">
        <w:rPr>
          <w:rFonts w:ascii="Times New Roman" w:eastAsia="Times New Roman" w:hAnsi="Times New Roman" w:cs="Arial"/>
          <w:sz w:val="24"/>
          <w:szCs w:val="24"/>
          <w:lang w:eastAsia="en-GB"/>
        </w:rPr>
        <w:t>In that event, the time-limit</w:t>
      </w:r>
      <w:r w:rsidRPr="00C16B2A">
        <w:rPr>
          <w:rFonts w:ascii="Times New Roman" w:eastAsia="Times New Roman" w:hAnsi="Times New Roman" w:cs="Arial"/>
          <w:bCs/>
          <w:sz w:val="24"/>
          <w:szCs w:val="24"/>
          <w:lang w:eastAsia="en-GB"/>
        </w:rPr>
        <w:t xml:space="preserve"> would begin afresh</w:t>
      </w:r>
      <w:r w:rsidRPr="00C16B2A">
        <w:rPr>
          <w:rFonts w:ascii="Times New Roman" w:hAnsi="Times New Roman" w:cs="Arial"/>
          <w:sz w:val="24"/>
          <w:szCs w:val="24"/>
          <w:shd w:val="clear" w:color="auto" w:fill="FFFFFF"/>
        </w:rPr>
        <w:t xml:space="preserve"> and the player could reclaim non-</w:t>
      </w:r>
      <w:proofErr w:type="spellStart"/>
      <w:r w:rsidRPr="00C16B2A">
        <w:rPr>
          <w:rFonts w:ascii="Times New Roman" w:hAnsi="Times New Roman" w:cs="Arial"/>
          <w:sz w:val="24"/>
          <w:szCs w:val="24"/>
          <w:shd w:val="clear" w:color="auto" w:fill="FFFFFF"/>
        </w:rPr>
        <w:t>dom</w:t>
      </w:r>
      <w:proofErr w:type="spellEnd"/>
      <w:r w:rsidRPr="00C16B2A">
        <w:rPr>
          <w:rFonts w:ascii="Times New Roman" w:hAnsi="Times New Roman" w:cs="Arial"/>
          <w:sz w:val="24"/>
          <w:szCs w:val="24"/>
          <w:shd w:val="clear" w:color="auto" w:fill="FFFFFF"/>
        </w:rPr>
        <w:t xml:space="preserve"> status for a further 15 years.</w:t>
      </w:r>
      <w:r w:rsidRPr="00C16B2A">
        <w:rPr>
          <w:rFonts w:ascii="Times New Roman" w:eastAsia="Times New Roman" w:hAnsi="Times New Roman" w:cs="Arial"/>
          <w:sz w:val="24"/>
          <w:szCs w:val="24"/>
          <w:lang w:eastAsia="en-GB"/>
        </w:rPr>
        <w:t xml:space="preserve"> </w:t>
      </w:r>
      <w:r w:rsidRPr="00C16B2A">
        <w:rPr>
          <w:rStyle w:val="st"/>
          <w:rFonts w:ascii="Times New Roman" w:hAnsi="Times New Roman" w:cs="Arial"/>
          <w:sz w:val="24"/>
          <w:szCs w:val="24"/>
        </w:rPr>
        <w:t xml:space="preserve">The rules </w:t>
      </w:r>
      <w:r w:rsidRPr="00C16B2A">
        <w:rPr>
          <w:rFonts w:ascii="Times New Roman" w:hAnsi="Times New Roman" w:cs="Arial"/>
          <w:sz w:val="24"/>
          <w:szCs w:val="24"/>
        </w:rPr>
        <w:t>reflect the fact that some non-</w:t>
      </w:r>
      <w:proofErr w:type="spellStart"/>
      <w:r w:rsidRPr="00C16B2A">
        <w:rPr>
          <w:rFonts w:ascii="Times New Roman" w:hAnsi="Times New Roman" w:cs="Arial"/>
          <w:sz w:val="24"/>
          <w:szCs w:val="24"/>
        </w:rPr>
        <w:t>doms</w:t>
      </w:r>
      <w:proofErr w:type="spellEnd"/>
      <w:r w:rsidRPr="00C16B2A">
        <w:rPr>
          <w:rFonts w:ascii="Times New Roman" w:hAnsi="Times New Roman" w:cs="Arial"/>
          <w:sz w:val="24"/>
          <w:szCs w:val="24"/>
        </w:rPr>
        <w:t xml:space="preserve"> are internationally mobile and that they should be treated differently from those who are firmly based in the UK.</w:t>
      </w:r>
      <w:r w:rsidRPr="00C16B2A">
        <w:rPr>
          <w:rStyle w:val="EndnoteReference"/>
          <w:rFonts w:ascii="Times New Roman" w:hAnsi="Times New Roman" w:cs="Arial"/>
          <w:sz w:val="24"/>
          <w:szCs w:val="24"/>
        </w:rPr>
        <w:endnoteReference w:id="27"/>
      </w:r>
      <w:r w:rsidRPr="00C16B2A">
        <w:rPr>
          <w:rFonts w:ascii="Times New Roman" w:eastAsia="Times New Roman" w:hAnsi="Times New Roman" w:cs="Times New Roman"/>
          <w:sz w:val="24"/>
          <w:szCs w:val="24"/>
          <w:lang w:eastAsia="en-GB"/>
        </w:rPr>
        <w:t xml:space="preserve"> </w:t>
      </w:r>
      <w:r w:rsidRPr="00C16B2A">
        <w:rPr>
          <w:rFonts w:ascii="Times New Roman" w:eastAsia="Times New Roman" w:hAnsi="Times New Roman" w:cs="Arial"/>
          <w:sz w:val="24"/>
          <w:szCs w:val="24"/>
          <w:lang w:eastAsia="en-GB"/>
        </w:rPr>
        <w:t>Given this tax incentive, it can be expected that many sport</w:t>
      </w:r>
      <w:r w:rsidR="0014010F">
        <w:rPr>
          <w:rFonts w:ascii="Times New Roman" w:eastAsia="Times New Roman" w:hAnsi="Times New Roman" w:cs="Arial"/>
          <w:sz w:val="24"/>
          <w:szCs w:val="24"/>
          <w:lang w:eastAsia="en-GB"/>
        </w:rPr>
        <w:t>s</w:t>
      </w:r>
      <w:r w:rsidRPr="00C16B2A">
        <w:rPr>
          <w:rFonts w:ascii="Times New Roman" w:eastAsia="Times New Roman" w:hAnsi="Times New Roman" w:cs="Arial"/>
          <w:sz w:val="24"/>
          <w:szCs w:val="24"/>
          <w:lang w:eastAsia="en-GB"/>
        </w:rPr>
        <w:t xml:space="preserve"> stars will seriously consider the timing of their return to the UK </w:t>
      </w:r>
      <w:r w:rsidRPr="00C16B2A">
        <w:rPr>
          <w:rStyle w:val="st"/>
          <w:rFonts w:ascii="Times New Roman" w:hAnsi="Times New Roman" w:cs="Arial"/>
          <w:sz w:val="24"/>
          <w:szCs w:val="24"/>
        </w:rPr>
        <w:t>as an important factor in their future tax</w:t>
      </w:r>
      <w:r w:rsidRPr="00C16B2A">
        <w:rPr>
          <w:rStyle w:val="Emphasis"/>
          <w:rFonts w:ascii="Times New Roman" w:hAnsi="Times New Roman" w:cs="Arial"/>
          <w:sz w:val="24"/>
          <w:szCs w:val="24"/>
        </w:rPr>
        <w:t xml:space="preserve"> </w:t>
      </w:r>
      <w:r w:rsidRPr="0014010F">
        <w:rPr>
          <w:rStyle w:val="Emphasis"/>
          <w:rFonts w:ascii="Times New Roman" w:hAnsi="Times New Roman" w:cs="Arial"/>
          <w:i w:val="0"/>
          <w:sz w:val="24"/>
          <w:szCs w:val="24"/>
        </w:rPr>
        <w:t>planning.</w:t>
      </w:r>
    </w:p>
    <w:p w:rsidR="00C16B2A" w:rsidRPr="00C16B2A" w:rsidRDefault="00C16B2A" w:rsidP="00C16B2A">
      <w:pPr>
        <w:spacing w:line="240" w:lineRule="auto"/>
        <w:jc w:val="both"/>
        <w:rPr>
          <w:rFonts w:ascii="Times New Roman" w:eastAsia="Times New Roman" w:hAnsi="Times New Roman"/>
          <w:sz w:val="24"/>
          <w:lang w:eastAsia="en-GB"/>
        </w:rPr>
      </w:pPr>
      <w:r w:rsidRPr="00C16B2A">
        <w:rPr>
          <w:rFonts w:ascii="Times New Roman" w:eastAsia="Times New Roman" w:hAnsi="Times New Roman" w:cs="Arial"/>
          <w:sz w:val="24"/>
          <w:szCs w:val="24"/>
          <w:lang w:eastAsia="en-GB"/>
        </w:rPr>
        <w:t>In summary, under the new rules, foreign sport</w:t>
      </w:r>
      <w:r w:rsidR="0014010F">
        <w:rPr>
          <w:rFonts w:ascii="Times New Roman" w:eastAsia="Times New Roman" w:hAnsi="Times New Roman" w:cs="Arial"/>
          <w:sz w:val="24"/>
          <w:szCs w:val="24"/>
          <w:lang w:eastAsia="en-GB"/>
        </w:rPr>
        <w:t>s</w:t>
      </w:r>
      <w:r w:rsidRPr="00C16B2A">
        <w:rPr>
          <w:rFonts w:ascii="Times New Roman" w:eastAsia="Times New Roman" w:hAnsi="Times New Roman" w:cs="Arial"/>
          <w:sz w:val="24"/>
          <w:szCs w:val="24"/>
          <w:lang w:eastAsia="en-GB"/>
        </w:rPr>
        <w:t xml:space="preserve"> stars, like </w:t>
      </w:r>
      <w:r w:rsidRPr="00C16B2A">
        <w:rPr>
          <w:rStyle w:val="st"/>
          <w:rFonts w:ascii="Times New Roman" w:hAnsi="Times New Roman" w:cs="Arial"/>
          <w:sz w:val="24"/>
          <w:szCs w:val="24"/>
        </w:rPr>
        <w:t>Ö</w:t>
      </w:r>
      <w:r w:rsidRPr="00C16B2A">
        <w:rPr>
          <w:rFonts w:ascii="Times New Roman" w:eastAsia="Times New Roman" w:hAnsi="Times New Roman" w:cs="Arial"/>
          <w:sz w:val="24"/>
          <w:szCs w:val="24"/>
          <w:lang w:eastAsia="en-GB"/>
        </w:rPr>
        <w:t xml:space="preserve">zil, will still be able to </w:t>
      </w:r>
      <w:r w:rsidRPr="00C16B2A">
        <w:rPr>
          <w:rFonts w:ascii="Times New Roman" w:hAnsi="Times New Roman" w:cs="Arial"/>
          <w:sz w:val="24"/>
          <w:szCs w:val="24"/>
          <w:shd w:val="clear" w:color="auto" w:fill="FFFFFF"/>
        </w:rPr>
        <w:t>avoid paying tax on their global income deriving from image rights deals outside the UK</w:t>
      </w:r>
      <w:r w:rsidRPr="00C16B2A">
        <w:rPr>
          <w:rFonts w:ascii="Times New Roman" w:eastAsia="Times New Roman" w:hAnsi="Times New Roman" w:cs="Arial"/>
          <w:sz w:val="24"/>
          <w:szCs w:val="24"/>
          <w:lang w:eastAsia="en-GB"/>
        </w:rPr>
        <w:t xml:space="preserve"> by electing to pay on the remittance basis as above. These particular changes will only affect </w:t>
      </w:r>
      <w:r w:rsidRPr="00C16B2A">
        <w:rPr>
          <w:rStyle w:val="st"/>
          <w:rFonts w:ascii="Times New Roman" w:hAnsi="Times New Roman" w:cs="Arial"/>
          <w:sz w:val="24"/>
          <w:szCs w:val="24"/>
        </w:rPr>
        <w:t>Ö</w:t>
      </w:r>
      <w:r w:rsidRPr="00C16B2A">
        <w:rPr>
          <w:rFonts w:ascii="Times New Roman" w:eastAsia="Times New Roman" w:hAnsi="Times New Roman" w:cs="Arial"/>
          <w:sz w:val="24"/>
          <w:szCs w:val="24"/>
          <w:lang w:eastAsia="en-GB"/>
        </w:rPr>
        <w:t>zil</w:t>
      </w:r>
      <w:r w:rsidR="00D8177A">
        <w:rPr>
          <w:rFonts w:ascii="Times New Roman" w:eastAsia="Times New Roman" w:hAnsi="Times New Roman" w:cs="Arial"/>
          <w:sz w:val="24"/>
          <w:szCs w:val="24"/>
          <w:lang w:eastAsia="en-GB"/>
        </w:rPr>
        <w:t>,</w:t>
      </w:r>
      <w:r w:rsidRPr="00C16B2A">
        <w:rPr>
          <w:rFonts w:ascii="Times New Roman" w:eastAsia="Times New Roman" w:hAnsi="Times New Roman" w:cs="Arial"/>
          <w:sz w:val="24"/>
          <w:szCs w:val="24"/>
          <w:lang w:eastAsia="en-GB"/>
        </w:rPr>
        <w:t xml:space="preserve"> if he becomes deemed domiciled in the UK</w:t>
      </w:r>
      <w:r w:rsidR="00D8177A">
        <w:rPr>
          <w:rFonts w:ascii="Times New Roman" w:eastAsia="Times New Roman" w:hAnsi="Times New Roman" w:cs="Arial"/>
          <w:sz w:val="24"/>
          <w:szCs w:val="24"/>
          <w:lang w:eastAsia="en-GB"/>
        </w:rPr>
        <w:t>,</w:t>
      </w:r>
      <w:r w:rsidRPr="00C16B2A">
        <w:rPr>
          <w:rFonts w:ascii="Times New Roman" w:eastAsia="Times New Roman" w:hAnsi="Times New Roman" w:cs="Arial"/>
          <w:sz w:val="24"/>
          <w:szCs w:val="24"/>
          <w:lang w:eastAsia="en-GB"/>
        </w:rPr>
        <w:t xml:space="preserve"> once he has been resident in the UK for more than 15 tax years. </w:t>
      </w:r>
    </w:p>
    <w:p w:rsidR="00C16B2A" w:rsidRPr="00C16B2A" w:rsidRDefault="00C16B2A" w:rsidP="00C16B2A">
      <w:pPr>
        <w:spacing w:before="100" w:beforeAutospacing="1" w:after="100" w:afterAutospacing="1" w:line="240" w:lineRule="auto"/>
        <w:jc w:val="both"/>
        <w:rPr>
          <w:rFonts w:ascii="Times New Roman" w:eastAsia="Times New Roman" w:hAnsi="Times New Roman" w:cs="Arial"/>
          <w:b/>
          <w:sz w:val="24"/>
          <w:szCs w:val="24"/>
          <w:lang w:eastAsia="en-GB"/>
        </w:rPr>
      </w:pPr>
      <w:r w:rsidRPr="00C16B2A">
        <w:rPr>
          <w:rFonts w:ascii="Times New Roman" w:eastAsia="Times New Roman" w:hAnsi="Times New Roman" w:cs="Arial"/>
          <w:b/>
          <w:sz w:val="24"/>
          <w:szCs w:val="24"/>
          <w:lang w:eastAsia="en-GB"/>
        </w:rPr>
        <w:t>3. Changes to anti-avoidance ru</w:t>
      </w:r>
      <w:r w:rsidR="0014010F">
        <w:rPr>
          <w:rFonts w:ascii="Times New Roman" w:eastAsia="Times New Roman" w:hAnsi="Times New Roman" w:cs="Arial"/>
          <w:b/>
          <w:sz w:val="24"/>
          <w:szCs w:val="24"/>
          <w:lang w:eastAsia="en-GB"/>
        </w:rPr>
        <w:t>l</w:t>
      </w:r>
      <w:r w:rsidRPr="00C16B2A">
        <w:rPr>
          <w:rFonts w:ascii="Times New Roman" w:eastAsia="Times New Roman" w:hAnsi="Times New Roman" w:cs="Arial"/>
          <w:b/>
          <w:sz w:val="24"/>
          <w:szCs w:val="24"/>
          <w:lang w:eastAsia="en-GB"/>
        </w:rPr>
        <w:t>es and offshore trusts</w:t>
      </w:r>
    </w:p>
    <w:p w:rsidR="00C16B2A" w:rsidRDefault="00C16B2A" w:rsidP="00C16B2A">
      <w:pPr>
        <w:pStyle w:val="FootnoteText"/>
        <w:jc w:val="both"/>
        <w:rPr>
          <w:rFonts w:ascii="Times New Roman" w:hAnsi="Times New Roman" w:cs="Arial"/>
          <w:sz w:val="24"/>
          <w:szCs w:val="24"/>
          <w:lang w:eastAsia="en-GB"/>
        </w:rPr>
      </w:pPr>
      <w:r w:rsidRPr="00C16B2A">
        <w:rPr>
          <w:rFonts w:ascii="Times New Roman" w:hAnsi="Times New Roman" w:cs="Arial"/>
          <w:sz w:val="24"/>
          <w:szCs w:val="24"/>
          <w:lang w:eastAsia="en-GB"/>
        </w:rPr>
        <w:t>Further reforms to the taxation of non-</w:t>
      </w:r>
      <w:proofErr w:type="spellStart"/>
      <w:r w:rsidRPr="00C16B2A">
        <w:rPr>
          <w:rFonts w:ascii="Times New Roman" w:hAnsi="Times New Roman" w:cs="Arial"/>
          <w:sz w:val="24"/>
          <w:szCs w:val="24"/>
          <w:lang w:eastAsia="en-GB"/>
        </w:rPr>
        <w:t>doms</w:t>
      </w:r>
      <w:proofErr w:type="spellEnd"/>
      <w:r w:rsidRPr="00C16B2A">
        <w:rPr>
          <w:rFonts w:ascii="Times New Roman" w:hAnsi="Times New Roman" w:cs="Arial"/>
          <w:sz w:val="24"/>
          <w:szCs w:val="24"/>
          <w:lang w:eastAsia="en-GB"/>
        </w:rPr>
        <w:t xml:space="preserve"> concern the application of existing anti- avoidance rules that seek to prevent UK residents from moving income and capital into offshore structures.</w:t>
      </w:r>
      <w:r w:rsidRPr="00C16B2A">
        <w:rPr>
          <w:rFonts w:ascii="Times New Roman" w:hAnsi="Times New Roman" w:cs="Arial"/>
          <w:sz w:val="24"/>
          <w:szCs w:val="24"/>
        </w:rPr>
        <w:t xml:space="preserve"> Over recent years, </w:t>
      </w:r>
      <w:r w:rsidRPr="00C16B2A">
        <w:rPr>
          <w:rFonts w:ascii="Times New Roman" w:hAnsi="Times New Roman" w:cs="Arial"/>
          <w:sz w:val="24"/>
          <w:szCs w:val="24"/>
          <w:lang w:eastAsia="en-GB"/>
        </w:rPr>
        <w:t xml:space="preserve">the government has taken several steps designed to counter </w:t>
      </w:r>
      <w:r w:rsidRPr="00C16B2A">
        <w:rPr>
          <w:rFonts w:ascii="Times New Roman" w:hAnsi="Times New Roman" w:cs="Arial"/>
          <w:sz w:val="24"/>
          <w:szCs w:val="24"/>
        </w:rPr>
        <w:t>the use of offshore structures for the purpose of tax avoidance</w:t>
      </w:r>
      <w:r w:rsidRPr="00C16B2A">
        <w:rPr>
          <w:rFonts w:ascii="Times New Roman" w:hAnsi="Times New Roman" w:cs="Arial"/>
          <w:sz w:val="24"/>
          <w:szCs w:val="24"/>
          <w:lang w:eastAsia="en-GB"/>
        </w:rPr>
        <w:t xml:space="preserve">. </w:t>
      </w:r>
      <w:r w:rsidRPr="00C16B2A">
        <w:rPr>
          <w:rFonts w:ascii="Times New Roman" w:hAnsi="Times New Roman" w:cs="Arial"/>
          <w:sz w:val="24"/>
          <w:szCs w:val="24"/>
        </w:rPr>
        <w:t>In 2014, the government introduced the system of accelerated payment notices, allowing HMRC to collect tax from participants in schemes disclosed under the Tax Disclosure rules with no right to appeal against such a notice.</w:t>
      </w:r>
      <w:r w:rsidRPr="00C16B2A">
        <w:rPr>
          <w:rStyle w:val="EndnoteReference"/>
          <w:rFonts w:ascii="Times New Roman" w:hAnsi="Times New Roman" w:cs="Arial"/>
          <w:sz w:val="24"/>
          <w:szCs w:val="24"/>
        </w:rPr>
        <w:endnoteReference w:id="28"/>
      </w:r>
      <w:r w:rsidRPr="00C16B2A">
        <w:rPr>
          <w:rFonts w:ascii="Times New Roman" w:hAnsi="Times New Roman" w:cs="Arial"/>
          <w:sz w:val="24"/>
          <w:szCs w:val="24"/>
        </w:rPr>
        <w:t xml:space="preserve"> In the same year</w:t>
      </w:r>
      <w:r w:rsidR="0014010F">
        <w:rPr>
          <w:rFonts w:ascii="Times New Roman" w:hAnsi="Times New Roman" w:cs="Arial"/>
          <w:sz w:val="24"/>
          <w:szCs w:val="24"/>
        </w:rPr>
        <w:t>,</w:t>
      </w:r>
      <w:r w:rsidRPr="00C16B2A">
        <w:rPr>
          <w:rFonts w:ascii="Times New Roman" w:hAnsi="Times New Roman" w:cs="Arial"/>
          <w:sz w:val="24"/>
          <w:szCs w:val="24"/>
        </w:rPr>
        <w:t xml:space="preserve"> </w:t>
      </w:r>
      <w:r w:rsidRPr="00C16B2A">
        <w:rPr>
          <w:rFonts w:ascii="Times New Roman" w:hAnsi="Times New Roman" w:cs="Arial"/>
          <w:sz w:val="24"/>
          <w:szCs w:val="24"/>
          <w:lang w:eastAsia="en-GB"/>
        </w:rPr>
        <w:t>the Promoters of Tax Avoidance Schemes (POTAS) regime was introduced to change the behaviour of promoters who engage in the promotion of aggressive tax avoidance schemes.</w:t>
      </w:r>
      <w:r w:rsidRPr="00C16B2A">
        <w:rPr>
          <w:rStyle w:val="EndnoteReference"/>
          <w:rFonts w:ascii="Times New Roman" w:hAnsi="Times New Roman" w:cs="Arial"/>
          <w:sz w:val="24"/>
          <w:szCs w:val="24"/>
          <w:lang w:eastAsia="en-GB"/>
        </w:rPr>
        <w:endnoteReference w:id="29"/>
      </w:r>
      <w:r w:rsidRPr="00C16B2A">
        <w:rPr>
          <w:rFonts w:ascii="Times New Roman" w:hAnsi="Times New Roman" w:cs="Arial"/>
          <w:sz w:val="24"/>
          <w:szCs w:val="24"/>
          <w:lang w:eastAsia="en-GB"/>
        </w:rPr>
        <w:t xml:space="preserve"> </w:t>
      </w:r>
      <w:r w:rsidRPr="00C16B2A">
        <w:rPr>
          <w:rFonts w:ascii="Times New Roman" w:hAnsi="Times New Roman" w:cs="Arial"/>
          <w:sz w:val="24"/>
          <w:szCs w:val="24"/>
        </w:rPr>
        <w:t>Essentially, promoters of failed tax avoidance schemes may be required to notify their customers that they are covered by the POTAS rules and they may be named publicly by HMRC.</w:t>
      </w:r>
      <w:r w:rsidRPr="00C16B2A">
        <w:rPr>
          <w:rFonts w:ascii="Times New Roman" w:hAnsi="Times New Roman" w:cs="Arial"/>
          <w:sz w:val="24"/>
          <w:szCs w:val="24"/>
          <w:lang w:eastAsia="en-GB"/>
        </w:rPr>
        <w:t xml:space="preserve"> Additional anti-avoidance legislation, the Transfer of Assets Abroad (TAA) was included in </w:t>
      </w:r>
      <w:r w:rsidRPr="00C16B2A">
        <w:rPr>
          <w:rFonts w:ascii="Times New Roman" w:hAnsi="Times New Roman" w:cs="Arial"/>
          <w:iCs/>
          <w:sz w:val="24"/>
          <w:szCs w:val="24"/>
        </w:rPr>
        <w:t>Chapter 2, Part 13, Income Tax Act 2007</w:t>
      </w:r>
      <w:r w:rsidRPr="00C16B2A">
        <w:rPr>
          <w:rFonts w:ascii="Times New Roman" w:hAnsi="Times New Roman" w:cs="Arial"/>
          <w:sz w:val="24"/>
          <w:szCs w:val="24"/>
        </w:rPr>
        <w:t xml:space="preserve"> (ITA)</w:t>
      </w:r>
      <w:r w:rsidRPr="00C16B2A">
        <w:rPr>
          <w:rFonts w:ascii="Times New Roman" w:hAnsi="Times New Roman" w:cs="Arial"/>
          <w:sz w:val="24"/>
          <w:szCs w:val="24"/>
          <w:lang w:eastAsia="en-GB"/>
        </w:rPr>
        <w:t xml:space="preserve"> to prevent UK resident taxpayers using foreign transfers to avoid their UK tax liabilities. Section 13 of the Taxation of Chargeable Gains Act 1992 (TCGA) specifically sets out how gains realised in offshore companies can be attributed to the individual who set up the structure. </w:t>
      </w:r>
    </w:p>
    <w:p w:rsidR="003F5DE4" w:rsidRPr="00C16B2A" w:rsidRDefault="003F5DE4" w:rsidP="00C16B2A">
      <w:pPr>
        <w:pStyle w:val="FootnoteText"/>
        <w:jc w:val="both"/>
        <w:rPr>
          <w:rFonts w:ascii="Times New Roman" w:hAnsi="Times New Roman" w:cs="Arial"/>
          <w:sz w:val="24"/>
          <w:szCs w:val="24"/>
          <w:lang w:eastAsia="en-GB"/>
        </w:rPr>
      </w:pPr>
    </w:p>
    <w:p w:rsidR="00C16B2A" w:rsidRDefault="00C16B2A" w:rsidP="00C16B2A">
      <w:pPr>
        <w:pStyle w:val="FootnoteText"/>
        <w:jc w:val="both"/>
        <w:rPr>
          <w:rFonts w:ascii="Times New Roman" w:hAnsi="Times New Roman" w:cs="Arial"/>
          <w:sz w:val="24"/>
          <w:szCs w:val="24"/>
        </w:rPr>
      </w:pPr>
      <w:r w:rsidRPr="00C16B2A">
        <w:rPr>
          <w:rFonts w:ascii="Times New Roman" w:hAnsi="Times New Roman" w:cs="Arial"/>
          <w:sz w:val="24"/>
          <w:szCs w:val="24"/>
        </w:rPr>
        <w:t xml:space="preserve">The government has announced </w:t>
      </w:r>
      <w:r w:rsidR="003F5DE4">
        <w:rPr>
          <w:rFonts w:ascii="Times New Roman" w:hAnsi="Times New Roman" w:cs="Arial"/>
          <w:sz w:val="24"/>
          <w:szCs w:val="24"/>
        </w:rPr>
        <w:t>that these anti-avoidance rules</w:t>
      </w:r>
      <w:r w:rsidR="003F5DE4">
        <w:rPr>
          <w:rFonts w:ascii="Times New Roman" w:hAnsi="Times New Roman" w:cs="Arial"/>
          <w:sz w:val="24"/>
          <w:szCs w:val="24"/>
          <w:shd w:val="clear" w:color="auto" w:fill="FFFFFF"/>
        </w:rPr>
        <w:t xml:space="preserve">, </w:t>
      </w:r>
      <w:r w:rsidRPr="00C16B2A">
        <w:rPr>
          <w:rFonts w:ascii="Times New Roman" w:hAnsi="Times New Roman" w:cs="Arial"/>
          <w:sz w:val="24"/>
          <w:szCs w:val="24"/>
          <w:shd w:val="clear" w:color="auto" w:fill="FFFFFF"/>
        </w:rPr>
        <w:t>to a large extent</w:t>
      </w:r>
      <w:r w:rsidR="003F5DE4">
        <w:rPr>
          <w:rFonts w:ascii="Times New Roman" w:hAnsi="Times New Roman" w:cs="Arial"/>
          <w:sz w:val="24"/>
          <w:szCs w:val="24"/>
          <w:shd w:val="clear" w:color="auto" w:fill="FFFFFF"/>
        </w:rPr>
        <w:t>,</w:t>
      </w:r>
      <w:r w:rsidRPr="00C16B2A">
        <w:rPr>
          <w:rFonts w:ascii="Times New Roman" w:hAnsi="Times New Roman" w:cs="Arial"/>
          <w:sz w:val="24"/>
          <w:szCs w:val="24"/>
          <w:shd w:val="clear" w:color="auto" w:fill="FFFFFF"/>
        </w:rPr>
        <w:t xml:space="preserve"> </w:t>
      </w:r>
      <w:r w:rsidR="003F5DE4">
        <w:rPr>
          <w:rFonts w:ascii="Times New Roman" w:hAnsi="Times New Roman" w:cs="Arial"/>
          <w:sz w:val="24"/>
          <w:szCs w:val="24"/>
          <w:shd w:val="clear" w:color="auto" w:fill="FFFFFF"/>
        </w:rPr>
        <w:t xml:space="preserve">will </w:t>
      </w:r>
      <w:r w:rsidRPr="00C16B2A">
        <w:rPr>
          <w:rFonts w:ascii="Times New Roman" w:hAnsi="Times New Roman" w:cs="Arial"/>
          <w:sz w:val="24"/>
          <w:szCs w:val="24"/>
          <w:shd w:val="clear" w:color="auto" w:fill="FFFFFF"/>
        </w:rPr>
        <w:t xml:space="preserve">not apply to </w:t>
      </w:r>
      <w:r w:rsidRPr="00C16B2A">
        <w:rPr>
          <w:rFonts w:ascii="Times New Roman" w:hAnsi="Times New Roman" w:cs="Arial"/>
          <w:sz w:val="24"/>
          <w:szCs w:val="24"/>
        </w:rPr>
        <w:t>gains and foreign income arising within a trust structure set up by a non-UK domiciled settlor before they were deemed UK</w:t>
      </w:r>
      <w:r w:rsidR="003F5DE4">
        <w:rPr>
          <w:rFonts w:ascii="Times New Roman" w:hAnsi="Times New Roman" w:cs="Arial"/>
          <w:sz w:val="24"/>
          <w:szCs w:val="24"/>
        </w:rPr>
        <w:t xml:space="preserve"> resident</w:t>
      </w:r>
      <w:r w:rsidRPr="00C16B2A">
        <w:rPr>
          <w:rFonts w:ascii="Times New Roman" w:hAnsi="Times New Roman" w:cs="Arial"/>
          <w:sz w:val="24"/>
          <w:szCs w:val="24"/>
        </w:rPr>
        <w:t>. This exception will, however, apply only where no benefits are received by the individual or members of his family, and where no property has been added to the trust after he or she becomes deemed domiciled under these new rule changes.</w:t>
      </w:r>
      <w:r w:rsidRPr="00C16B2A">
        <w:rPr>
          <w:rStyle w:val="EndnoteReference"/>
          <w:rFonts w:ascii="Times New Roman" w:hAnsi="Times New Roman" w:cs="Arial"/>
          <w:sz w:val="24"/>
          <w:szCs w:val="24"/>
        </w:rPr>
        <w:endnoteReference w:id="30"/>
      </w:r>
      <w:r w:rsidRPr="00C16B2A">
        <w:rPr>
          <w:rFonts w:ascii="Times New Roman" w:hAnsi="Times New Roman" w:cs="Arial"/>
          <w:sz w:val="24"/>
          <w:szCs w:val="24"/>
        </w:rPr>
        <w:t xml:space="preserve"> </w:t>
      </w:r>
    </w:p>
    <w:p w:rsidR="003F5DE4" w:rsidRPr="00C16B2A" w:rsidRDefault="003F5DE4" w:rsidP="00C16B2A">
      <w:pPr>
        <w:pStyle w:val="FootnoteText"/>
        <w:jc w:val="both"/>
        <w:rPr>
          <w:rFonts w:ascii="Times New Roman" w:hAnsi="Times New Roman" w:cs="Arial"/>
          <w:sz w:val="24"/>
          <w:szCs w:val="24"/>
        </w:rPr>
      </w:pPr>
    </w:p>
    <w:p w:rsidR="00C16B2A" w:rsidRPr="00C16B2A" w:rsidRDefault="00C16B2A" w:rsidP="00C16B2A">
      <w:pPr>
        <w:pStyle w:val="FootnoteText"/>
        <w:jc w:val="both"/>
        <w:rPr>
          <w:rFonts w:ascii="Times New Roman" w:hAnsi="Times New Roman" w:cs="Arial"/>
          <w:sz w:val="24"/>
          <w:szCs w:val="24"/>
          <w:lang w:eastAsia="en-GB"/>
        </w:rPr>
      </w:pPr>
      <w:r w:rsidRPr="00C16B2A">
        <w:rPr>
          <w:rFonts w:ascii="Times New Roman" w:hAnsi="Times New Roman" w:cs="Arial"/>
          <w:sz w:val="24"/>
          <w:szCs w:val="24"/>
          <w:lang w:eastAsia="en-GB"/>
        </w:rPr>
        <w:t>The government has also announced the introduction of a package of arrangements to help non-</w:t>
      </w:r>
      <w:proofErr w:type="spellStart"/>
      <w:r w:rsidRPr="00C16B2A">
        <w:rPr>
          <w:rFonts w:ascii="Times New Roman" w:hAnsi="Times New Roman" w:cs="Arial"/>
          <w:sz w:val="24"/>
          <w:szCs w:val="24"/>
          <w:lang w:eastAsia="en-GB"/>
        </w:rPr>
        <w:t>doms</w:t>
      </w:r>
      <w:proofErr w:type="spellEnd"/>
      <w:r w:rsidRPr="00C16B2A">
        <w:rPr>
          <w:rFonts w:ascii="Times New Roman" w:hAnsi="Times New Roman" w:cs="Arial"/>
          <w:sz w:val="24"/>
          <w:szCs w:val="24"/>
          <w:lang w:eastAsia="en-GB"/>
        </w:rPr>
        <w:t xml:space="preserve"> adjust to the new regime in relation to the rebasing of foreign assets, cleansing of mixed funds and provisions for offshore trusts.</w:t>
      </w:r>
      <w:r w:rsidRPr="00C16B2A">
        <w:rPr>
          <w:rStyle w:val="EndnoteReference"/>
          <w:rFonts w:ascii="Times New Roman" w:hAnsi="Times New Roman" w:cs="Arial"/>
          <w:sz w:val="24"/>
          <w:szCs w:val="24"/>
          <w:lang w:eastAsia="en-GB"/>
        </w:rPr>
        <w:endnoteReference w:id="31"/>
      </w:r>
      <w:r w:rsidRPr="00C16B2A">
        <w:rPr>
          <w:rFonts w:ascii="Times New Roman" w:hAnsi="Times New Roman" w:cs="Arial"/>
          <w:sz w:val="24"/>
          <w:szCs w:val="24"/>
          <w:lang w:eastAsia="en-GB"/>
        </w:rPr>
        <w:t xml:space="preserve"> It can</w:t>
      </w:r>
      <w:r w:rsidR="003F5DE4">
        <w:rPr>
          <w:rFonts w:ascii="Times New Roman" w:hAnsi="Times New Roman" w:cs="Arial"/>
          <w:sz w:val="24"/>
          <w:szCs w:val="24"/>
          <w:lang w:eastAsia="en-GB"/>
        </w:rPr>
        <w:t>,</w:t>
      </w:r>
      <w:r w:rsidRPr="00C16B2A">
        <w:rPr>
          <w:rFonts w:ascii="Times New Roman" w:hAnsi="Times New Roman" w:cs="Arial"/>
          <w:sz w:val="24"/>
          <w:szCs w:val="24"/>
          <w:lang w:eastAsia="en-GB"/>
        </w:rPr>
        <w:t xml:space="preserve"> therefore</w:t>
      </w:r>
      <w:r w:rsidR="003F5DE4">
        <w:rPr>
          <w:rFonts w:ascii="Times New Roman" w:hAnsi="Times New Roman" w:cs="Arial"/>
          <w:sz w:val="24"/>
          <w:szCs w:val="24"/>
          <w:lang w:eastAsia="en-GB"/>
        </w:rPr>
        <w:t>,</w:t>
      </w:r>
      <w:r w:rsidRPr="00C16B2A">
        <w:rPr>
          <w:rFonts w:ascii="Times New Roman" w:hAnsi="Times New Roman" w:cs="Arial"/>
          <w:sz w:val="24"/>
          <w:szCs w:val="24"/>
          <w:lang w:eastAsia="en-GB"/>
        </w:rPr>
        <w:t xml:space="preserve"> be expected that many sport</w:t>
      </w:r>
      <w:r w:rsidR="003F5DE4">
        <w:rPr>
          <w:rFonts w:ascii="Times New Roman" w:hAnsi="Times New Roman" w:cs="Arial"/>
          <w:sz w:val="24"/>
          <w:szCs w:val="24"/>
          <w:lang w:eastAsia="en-GB"/>
        </w:rPr>
        <w:t>s</w:t>
      </w:r>
      <w:r w:rsidRPr="00C16B2A">
        <w:rPr>
          <w:rFonts w:ascii="Times New Roman" w:hAnsi="Times New Roman" w:cs="Arial"/>
          <w:sz w:val="24"/>
          <w:szCs w:val="24"/>
          <w:lang w:eastAsia="en-GB"/>
        </w:rPr>
        <w:t xml:space="preserve"> stars</w:t>
      </w:r>
      <w:r w:rsidR="003F5DE4">
        <w:rPr>
          <w:rFonts w:ascii="Times New Roman" w:hAnsi="Times New Roman" w:cs="Arial"/>
          <w:sz w:val="24"/>
          <w:szCs w:val="24"/>
          <w:lang w:eastAsia="en-GB"/>
        </w:rPr>
        <w:t>,</w:t>
      </w:r>
      <w:r w:rsidRPr="00C16B2A">
        <w:rPr>
          <w:rFonts w:ascii="Times New Roman" w:hAnsi="Times New Roman" w:cs="Arial"/>
          <w:sz w:val="24"/>
          <w:szCs w:val="24"/>
          <w:lang w:eastAsia="en-GB"/>
        </w:rPr>
        <w:t xml:space="preserve"> who are due to lose their permanent non-</w:t>
      </w:r>
      <w:proofErr w:type="spellStart"/>
      <w:r w:rsidRPr="00C16B2A">
        <w:rPr>
          <w:rFonts w:ascii="Times New Roman" w:hAnsi="Times New Roman" w:cs="Arial"/>
          <w:sz w:val="24"/>
          <w:szCs w:val="24"/>
          <w:lang w:eastAsia="en-GB"/>
        </w:rPr>
        <w:t>dom</w:t>
      </w:r>
      <w:proofErr w:type="spellEnd"/>
      <w:r w:rsidRPr="00C16B2A">
        <w:rPr>
          <w:rFonts w:ascii="Times New Roman" w:hAnsi="Times New Roman" w:cs="Arial"/>
          <w:sz w:val="24"/>
          <w:szCs w:val="24"/>
          <w:lang w:eastAsia="en-GB"/>
        </w:rPr>
        <w:t xml:space="preserve"> status because they have lived in the UK for at least 15 years</w:t>
      </w:r>
      <w:r w:rsidR="003F5DE4">
        <w:rPr>
          <w:rFonts w:ascii="Times New Roman" w:hAnsi="Times New Roman" w:cs="Arial"/>
          <w:sz w:val="24"/>
          <w:szCs w:val="24"/>
          <w:lang w:eastAsia="en-GB"/>
        </w:rPr>
        <w:t>,</w:t>
      </w:r>
      <w:r w:rsidRPr="00C16B2A">
        <w:rPr>
          <w:rFonts w:ascii="Times New Roman" w:hAnsi="Times New Roman" w:cs="Arial"/>
          <w:sz w:val="24"/>
          <w:szCs w:val="24"/>
          <w:shd w:val="clear" w:color="auto" w:fill="FFFFFF"/>
        </w:rPr>
        <w:t xml:space="preserve"> will set up new offshore trusts before the rules come into effect in April. These will </w:t>
      </w:r>
      <w:r w:rsidR="003F5DE4">
        <w:rPr>
          <w:rFonts w:ascii="Times New Roman" w:hAnsi="Times New Roman" w:cs="Arial"/>
          <w:sz w:val="24"/>
          <w:szCs w:val="24"/>
          <w:shd w:val="clear" w:color="auto" w:fill="FFFFFF"/>
        </w:rPr>
        <w:t>remain outside the UK tax net as</w:t>
      </w:r>
      <w:r w:rsidRPr="00C16B2A">
        <w:rPr>
          <w:rFonts w:ascii="Times New Roman" w:hAnsi="Times New Roman" w:cs="Arial"/>
          <w:sz w:val="24"/>
          <w:szCs w:val="24"/>
          <w:shd w:val="clear" w:color="auto" w:fill="FFFFFF"/>
        </w:rPr>
        <w:t xml:space="preserve"> long as no money is paid in or out. Others may be extracting funds from their trust, restructuring their property holdings or considering whether to leave the UK. Therefore, if structured correctly, any income or gains arising on such assets can still be generated tax free.</w:t>
      </w:r>
      <w:r w:rsidRPr="00C16B2A">
        <w:rPr>
          <w:rFonts w:ascii="Times New Roman" w:hAnsi="Times New Roman" w:cs="Arial"/>
          <w:sz w:val="24"/>
          <w:szCs w:val="24"/>
          <w:lang w:eastAsia="en-GB"/>
        </w:rPr>
        <w:t xml:space="preserve"> </w:t>
      </w:r>
    </w:p>
    <w:p w:rsidR="00C16B2A" w:rsidRPr="00C16B2A" w:rsidRDefault="00C16B2A" w:rsidP="00C16B2A">
      <w:pPr>
        <w:spacing w:line="240" w:lineRule="auto"/>
        <w:jc w:val="both"/>
        <w:rPr>
          <w:rFonts w:ascii="Times New Roman" w:eastAsia="Times New Roman" w:hAnsi="Times New Roman" w:cs="Arial"/>
          <w:b/>
          <w:sz w:val="24"/>
          <w:szCs w:val="24"/>
          <w:lang w:eastAsia="en-GB"/>
        </w:rPr>
      </w:pPr>
    </w:p>
    <w:p w:rsidR="00C16B2A" w:rsidRPr="003F5DE4" w:rsidRDefault="003F5DE4" w:rsidP="00C16B2A">
      <w:pPr>
        <w:spacing w:line="240" w:lineRule="auto"/>
        <w:jc w:val="both"/>
        <w:rPr>
          <w:rStyle w:val="Emphasis"/>
          <w:rFonts w:ascii="Times New Roman" w:hAnsi="Times New Roman"/>
          <w:i w:val="0"/>
          <w:sz w:val="24"/>
        </w:rPr>
      </w:pPr>
      <w:r w:rsidRPr="003F5DE4">
        <w:rPr>
          <w:rStyle w:val="Emphasis"/>
          <w:rFonts w:ascii="Times New Roman" w:hAnsi="Times New Roman" w:cs="Arial"/>
          <w:b/>
          <w:i w:val="0"/>
          <w:sz w:val="24"/>
          <w:szCs w:val="24"/>
        </w:rPr>
        <w:t>4</w:t>
      </w:r>
      <w:r w:rsidR="00C16B2A" w:rsidRPr="003F5DE4">
        <w:rPr>
          <w:rStyle w:val="Emphasis"/>
          <w:rFonts w:ascii="Times New Roman" w:hAnsi="Times New Roman" w:cs="Arial"/>
          <w:b/>
          <w:i w:val="0"/>
          <w:sz w:val="24"/>
          <w:szCs w:val="24"/>
        </w:rPr>
        <w:t>. Conclusion</w:t>
      </w:r>
      <w:r>
        <w:rPr>
          <w:rStyle w:val="Emphasis"/>
          <w:rFonts w:ascii="Times New Roman" w:hAnsi="Times New Roman" w:cs="Arial"/>
          <w:b/>
          <w:i w:val="0"/>
          <w:sz w:val="24"/>
          <w:szCs w:val="24"/>
        </w:rPr>
        <w:t>s</w:t>
      </w:r>
    </w:p>
    <w:p w:rsidR="003F5DE4" w:rsidRDefault="00C16B2A" w:rsidP="00C16B2A">
      <w:pPr>
        <w:spacing w:line="240" w:lineRule="auto"/>
        <w:jc w:val="both"/>
        <w:rPr>
          <w:rStyle w:val="Emphasis"/>
          <w:rFonts w:ascii="Times New Roman" w:hAnsi="Times New Roman" w:cs="Arial"/>
          <w:i w:val="0"/>
          <w:sz w:val="24"/>
          <w:szCs w:val="24"/>
        </w:rPr>
      </w:pPr>
      <w:r w:rsidRPr="003F5DE4">
        <w:rPr>
          <w:rStyle w:val="Strong"/>
          <w:rFonts w:ascii="Times New Roman" w:hAnsi="Times New Roman" w:cs="Arial"/>
          <w:b w:val="0"/>
          <w:sz w:val="24"/>
          <w:szCs w:val="24"/>
          <w:shd w:val="clear" w:color="auto" w:fill="FFFFFF"/>
        </w:rPr>
        <w:t xml:space="preserve">Tax avoidance has consistently been on the top of the political agenda in the UK. In April thousands of wealthy foreign sport stars and individuals in the entertainment industry </w:t>
      </w:r>
      <w:r w:rsidRPr="003F5DE4">
        <w:rPr>
          <w:rFonts w:ascii="Times New Roman" w:hAnsi="Times New Roman" w:cs="Arial"/>
          <w:sz w:val="24"/>
          <w:szCs w:val="24"/>
        </w:rPr>
        <w:t>are due to lose their permanent non-</w:t>
      </w:r>
      <w:proofErr w:type="spellStart"/>
      <w:r w:rsidRPr="003F5DE4">
        <w:rPr>
          <w:rFonts w:ascii="Times New Roman" w:hAnsi="Times New Roman" w:cs="Arial"/>
          <w:sz w:val="24"/>
          <w:szCs w:val="24"/>
        </w:rPr>
        <w:t>dom</w:t>
      </w:r>
      <w:proofErr w:type="spellEnd"/>
      <w:r w:rsidRPr="003F5DE4">
        <w:rPr>
          <w:rFonts w:ascii="Times New Roman" w:hAnsi="Times New Roman" w:cs="Arial"/>
          <w:sz w:val="24"/>
          <w:szCs w:val="24"/>
        </w:rPr>
        <w:t xml:space="preserve"> status and some tax advantages because </w:t>
      </w:r>
      <w:r w:rsidRPr="00C16B2A">
        <w:rPr>
          <w:rFonts w:ascii="Times New Roman" w:hAnsi="Times New Roman" w:cs="Arial"/>
          <w:sz w:val="24"/>
          <w:szCs w:val="24"/>
        </w:rPr>
        <w:t>they have lived in the UK for at least 15 years</w:t>
      </w:r>
      <w:r w:rsidRPr="00C16B2A">
        <w:rPr>
          <w:rFonts w:ascii="Times New Roman" w:hAnsi="Times New Roman" w:cs="Arial"/>
          <w:sz w:val="24"/>
          <w:szCs w:val="24"/>
          <w:shd w:val="clear" w:color="auto" w:fill="FFFFFF"/>
        </w:rPr>
        <w:t>.</w:t>
      </w:r>
      <w:r w:rsidRPr="00C16B2A">
        <w:rPr>
          <w:rStyle w:val="apple-converted-space"/>
          <w:rFonts w:ascii="Times New Roman" w:hAnsi="Times New Roman" w:cs="Arial"/>
          <w:sz w:val="24"/>
          <w:szCs w:val="24"/>
          <w:shd w:val="clear" w:color="auto" w:fill="FFFFFF"/>
        </w:rPr>
        <w:t> </w:t>
      </w:r>
      <w:r w:rsidRPr="00C16B2A">
        <w:rPr>
          <w:rFonts w:ascii="Times New Roman" w:hAnsi="Times New Roman" w:cs="Arial"/>
          <w:sz w:val="24"/>
          <w:szCs w:val="24"/>
        </w:rPr>
        <w:t>The new proposed rules aim to strike a balance between</w:t>
      </w:r>
      <w:r w:rsidRPr="00C16B2A">
        <w:rPr>
          <w:rStyle w:val="Emphasis"/>
          <w:rFonts w:ascii="Times New Roman" w:hAnsi="Times New Roman" w:cs="Arial"/>
          <w:sz w:val="24"/>
          <w:szCs w:val="24"/>
        </w:rPr>
        <w:t xml:space="preserve"> </w:t>
      </w:r>
      <w:r w:rsidRPr="00C16B2A">
        <w:rPr>
          <w:rFonts w:ascii="Times New Roman" w:hAnsi="Times New Roman" w:cs="Arial"/>
          <w:sz w:val="24"/>
          <w:szCs w:val="24"/>
          <w:shd w:val="clear" w:color="auto" w:fill="FFFFFF"/>
        </w:rPr>
        <w:t xml:space="preserve">the creation of a fairer tax system and </w:t>
      </w:r>
      <w:r w:rsidRPr="00C16B2A">
        <w:rPr>
          <w:rStyle w:val="st"/>
          <w:rFonts w:ascii="Times New Roman" w:hAnsi="Times New Roman" w:cs="Arial"/>
          <w:sz w:val="24"/>
          <w:szCs w:val="24"/>
        </w:rPr>
        <w:t xml:space="preserve">the preservation and encouragement of economic activity in the UK. </w:t>
      </w:r>
      <w:r w:rsidRPr="003F5DE4">
        <w:rPr>
          <w:rStyle w:val="st"/>
          <w:rFonts w:ascii="Times New Roman" w:hAnsi="Times New Roman" w:cs="Arial"/>
          <w:sz w:val="24"/>
          <w:szCs w:val="24"/>
        </w:rPr>
        <w:t xml:space="preserve">As a result, </w:t>
      </w:r>
      <w:r w:rsidRPr="003F5DE4">
        <w:rPr>
          <w:rStyle w:val="Emphasis"/>
          <w:rFonts w:ascii="Times New Roman" w:hAnsi="Times New Roman" w:cs="Arial"/>
          <w:i w:val="0"/>
          <w:sz w:val="24"/>
          <w:szCs w:val="24"/>
        </w:rPr>
        <w:t>wealthy sport stars, who are considered to be</w:t>
      </w:r>
      <w:r w:rsidRPr="003F5DE4">
        <w:rPr>
          <w:rStyle w:val="st"/>
          <w:rFonts w:ascii="Times New Roman" w:hAnsi="Times New Roman" w:cs="Arial"/>
          <w:sz w:val="24"/>
          <w:szCs w:val="24"/>
        </w:rPr>
        <w:t xml:space="preserve"> major contributors to the UK economy, remain largely entitled to attractive, albeit time-limited, tax </w:t>
      </w:r>
      <w:r w:rsidRPr="003F5DE4">
        <w:rPr>
          <w:rStyle w:val="Emphasis"/>
          <w:rFonts w:ascii="Times New Roman" w:hAnsi="Times New Roman" w:cs="Arial"/>
          <w:i w:val="0"/>
          <w:sz w:val="24"/>
          <w:szCs w:val="24"/>
        </w:rPr>
        <w:t xml:space="preserve">incentives. </w:t>
      </w:r>
    </w:p>
    <w:p w:rsidR="003F5DE4" w:rsidRDefault="003F5DE4" w:rsidP="00C16B2A">
      <w:pPr>
        <w:spacing w:line="240" w:lineRule="auto"/>
        <w:jc w:val="both"/>
        <w:rPr>
          <w:rFonts w:ascii="Times New Roman" w:eastAsia="Times New Roman" w:hAnsi="Times New Roman" w:cs="Arial"/>
          <w:sz w:val="24"/>
          <w:szCs w:val="24"/>
          <w:lang w:eastAsia="en-GB"/>
        </w:rPr>
      </w:pPr>
      <w:r>
        <w:rPr>
          <w:rStyle w:val="Emphasis"/>
          <w:rFonts w:ascii="Times New Roman" w:hAnsi="Times New Roman" w:cs="Arial"/>
          <w:i w:val="0"/>
          <w:sz w:val="24"/>
          <w:szCs w:val="24"/>
        </w:rPr>
        <w:t xml:space="preserve">This raises </w:t>
      </w:r>
      <w:r w:rsidR="00C16B2A" w:rsidRPr="003F5DE4">
        <w:rPr>
          <w:rStyle w:val="Emphasis"/>
          <w:rFonts w:ascii="Times New Roman" w:hAnsi="Times New Roman" w:cs="Arial"/>
          <w:i w:val="0"/>
          <w:sz w:val="24"/>
          <w:szCs w:val="24"/>
        </w:rPr>
        <w:t>questions of</w:t>
      </w:r>
      <w:r w:rsidR="00C16B2A" w:rsidRPr="003F5DE4">
        <w:rPr>
          <w:rStyle w:val="Emphasis"/>
          <w:rFonts w:ascii="Times New Roman" w:hAnsi="Times New Roman" w:cs="Arial"/>
          <w:sz w:val="24"/>
          <w:szCs w:val="24"/>
        </w:rPr>
        <w:t xml:space="preserve"> w</w:t>
      </w:r>
      <w:r w:rsidR="00C16B2A" w:rsidRPr="003F5DE4">
        <w:rPr>
          <w:rFonts w:ascii="Times New Roman" w:eastAsia="Times New Roman" w:hAnsi="Times New Roman" w:cs="Arial"/>
          <w:sz w:val="24"/>
          <w:szCs w:val="24"/>
          <w:lang w:eastAsia="en-GB"/>
        </w:rPr>
        <w:t>hether tax incentives for non-</w:t>
      </w:r>
      <w:proofErr w:type="spellStart"/>
      <w:r w:rsidR="00C16B2A" w:rsidRPr="003F5DE4">
        <w:rPr>
          <w:rFonts w:ascii="Times New Roman" w:eastAsia="Times New Roman" w:hAnsi="Times New Roman" w:cs="Arial"/>
          <w:sz w:val="24"/>
          <w:szCs w:val="24"/>
          <w:lang w:eastAsia="en-GB"/>
        </w:rPr>
        <w:t>doms</w:t>
      </w:r>
      <w:proofErr w:type="spellEnd"/>
      <w:r w:rsidR="00C16B2A" w:rsidRPr="003F5DE4">
        <w:rPr>
          <w:rFonts w:ascii="Times New Roman" w:eastAsia="Times New Roman" w:hAnsi="Times New Roman" w:cs="Arial"/>
          <w:sz w:val="24"/>
          <w:szCs w:val="24"/>
          <w:lang w:eastAsia="en-GB"/>
        </w:rPr>
        <w:t xml:space="preserve"> bring actual net benefit to the UK at all.</w:t>
      </w:r>
      <w:r w:rsidR="00C16B2A" w:rsidRPr="003F5DE4">
        <w:rPr>
          <w:rStyle w:val="Emphasis"/>
          <w:rFonts w:ascii="Times New Roman" w:hAnsi="Times New Roman" w:cs="Arial"/>
          <w:sz w:val="24"/>
          <w:szCs w:val="24"/>
        </w:rPr>
        <w:t xml:space="preserve"> </w:t>
      </w:r>
      <w:r w:rsidR="00C16B2A" w:rsidRPr="003F5DE4">
        <w:rPr>
          <w:rStyle w:val="Emphasis"/>
          <w:rFonts w:ascii="Times New Roman" w:hAnsi="Times New Roman" w:cs="Arial"/>
          <w:i w:val="0"/>
          <w:sz w:val="24"/>
          <w:szCs w:val="24"/>
        </w:rPr>
        <w:t>It is recommended that this should be assessed</w:t>
      </w:r>
      <w:r w:rsidR="00C16B2A" w:rsidRPr="00C16B2A">
        <w:rPr>
          <w:rFonts w:ascii="Times New Roman" w:eastAsia="Times New Roman" w:hAnsi="Times New Roman" w:cs="Arial"/>
          <w:sz w:val="24"/>
          <w:szCs w:val="24"/>
          <w:lang w:eastAsia="en-GB"/>
        </w:rPr>
        <w:t xml:space="preserve"> in a regular cost-benefit analysis and results should be publicised to allow people to see the effectiveness (or non-effectiveness) of tax incentives for non-</w:t>
      </w:r>
      <w:proofErr w:type="spellStart"/>
      <w:r w:rsidR="00C16B2A" w:rsidRPr="00C16B2A">
        <w:rPr>
          <w:rFonts w:ascii="Times New Roman" w:eastAsia="Times New Roman" w:hAnsi="Times New Roman" w:cs="Arial"/>
          <w:sz w:val="24"/>
          <w:szCs w:val="24"/>
          <w:lang w:eastAsia="en-GB"/>
        </w:rPr>
        <w:t>doms</w:t>
      </w:r>
      <w:proofErr w:type="spellEnd"/>
      <w:r w:rsidR="00C16B2A" w:rsidRPr="00C16B2A">
        <w:rPr>
          <w:rFonts w:ascii="Times New Roman" w:eastAsia="Times New Roman" w:hAnsi="Times New Roman" w:cs="Arial"/>
          <w:sz w:val="24"/>
          <w:szCs w:val="24"/>
          <w:lang w:eastAsia="en-GB"/>
        </w:rPr>
        <w:t xml:space="preserve"> in general.</w:t>
      </w:r>
      <w:r w:rsidR="00C16B2A" w:rsidRPr="00C16B2A">
        <w:rPr>
          <w:rFonts w:ascii="Times New Roman" w:eastAsia="Times New Roman" w:hAnsi="Times New Roman" w:cs="Arial"/>
          <w:sz w:val="24"/>
          <w:szCs w:val="24"/>
          <w:lang w:eastAsia="en-GB"/>
        </w:rPr>
        <w:tab/>
      </w:r>
    </w:p>
    <w:p w:rsidR="007A4990" w:rsidRDefault="00C16B2A" w:rsidP="00C16B2A">
      <w:pPr>
        <w:spacing w:line="240" w:lineRule="auto"/>
        <w:jc w:val="both"/>
        <w:rPr>
          <w:rFonts w:ascii="Times New Roman" w:hAnsi="Times New Roman" w:cs="Arial"/>
          <w:sz w:val="24"/>
          <w:szCs w:val="24"/>
        </w:rPr>
      </w:pPr>
      <w:r w:rsidRPr="00C16B2A">
        <w:rPr>
          <w:rFonts w:ascii="Times New Roman" w:eastAsia="Times New Roman" w:hAnsi="Times New Roman" w:cs="Arial"/>
          <w:sz w:val="24"/>
          <w:szCs w:val="24"/>
          <w:lang w:eastAsia="en-GB"/>
        </w:rPr>
        <w:br/>
      </w:r>
      <w:r w:rsidRPr="00C16B2A">
        <w:rPr>
          <w:rFonts w:ascii="Times New Roman" w:hAnsi="Times New Roman" w:cs="Arial"/>
          <w:sz w:val="24"/>
          <w:szCs w:val="24"/>
        </w:rPr>
        <w:t>In summary, the recent proposals passed by the UK government to make the rich pay their fair share of tax – although well-intentioned – are no more than a drop in the ocean. Firstly, the new rules provide for a generous transition period. Intermediaries, such as consultants, lawyers, financial and investment advisers will</w:t>
      </w:r>
      <w:r w:rsidR="003F5DE4">
        <w:rPr>
          <w:rFonts w:ascii="Times New Roman" w:hAnsi="Times New Roman" w:cs="Arial"/>
          <w:sz w:val="24"/>
          <w:szCs w:val="24"/>
        </w:rPr>
        <w:t>,</w:t>
      </w:r>
      <w:r w:rsidRPr="00C16B2A">
        <w:rPr>
          <w:rFonts w:ascii="Times New Roman" w:hAnsi="Times New Roman" w:cs="Arial"/>
          <w:sz w:val="24"/>
          <w:szCs w:val="24"/>
        </w:rPr>
        <w:t xml:space="preserve"> therefore</w:t>
      </w:r>
      <w:r w:rsidR="003F5DE4">
        <w:rPr>
          <w:rFonts w:ascii="Times New Roman" w:hAnsi="Times New Roman" w:cs="Arial"/>
          <w:sz w:val="24"/>
          <w:szCs w:val="24"/>
        </w:rPr>
        <w:t>,</w:t>
      </w:r>
      <w:r w:rsidRPr="00C16B2A">
        <w:rPr>
          <w:rFonts w:ascii="Times New Roman" w:hAnsi="Times New Roman" w:cs="Arial"/>
          <w:sz w:val="24"/>
          <w:szCs w:val="24"/>
        </w:rPr>
        <w:t xml:space="preserve"> have plenty of time to adjust their tax-planning, </w:t>
      </w:r>
      <w:r w:rsidRPr="003F5DE4">
        <w:rPr>
          <w:rStyle w:val="Emphasis"/>
          <w:rFonts w:ascii="Times New Roman" w:hAnsi="Times New Roman" w:cs="Arial"/>
          <w:i w:val="0"/>
          <w:sz w:val="24"/>
          <w:szCs w:val="24"/>
        </w:rPr>
        <w:t>exploit new loopholes or shift profits of their clients to substantially reduce their tax liability.</w:t>
      </w:r>
      <w:r w:rsidRPr="00C16B2A">
        <w:rPr>
          <w:rFonts w:ascii="Times New Roman" w:hAnsi="Times New Roman" w:cs="Arial"/>
          <w:sz w:val="24"/>
          <w:szCs w:val="24"/>
        </w:rPr>
        <w:t xml:space="preserve"> </w:t>
      </w:r>
    </w:p>
    <w:p w:rsidR="007A4990" w:rsidRDefault="00C16B2A" w:rsidP="00C16B2A">
      <w:pPr>
        <w:spacing w:line="240" w:lineRule="auto"/>
        <w:jc w:val="both"/>
        <w:rPr>
          <w:rStyle w:val="Emphasis"/>
          <w:rFonts w:ascii="Times New Roman" w:hAnsi="Times New Roman" w:cs="Arial"/>
          <w:sz w:val="24"/>
          <w:szCs w:val="24"/>
        </w:rPr>
      </w:pPr>
      <w:r w:rsidRPr="00C16B2A">
        <w:rPr>
          <w:rFonts w:ascii="Times New Roman" w:hAnsi="Times New Roman" w:cs="Arial"/>
          <w:sz w:val="24"/>
          <w:szCs w:val="24"/>
        </w:rPr>
        <w:t>Secondly, the</w:t>
      </w:r>
      <w:r w:rsidRPr="00C16B2A">
        <w:rPr>
          <w:rStyle w:val="st"/>
          <w:rFonts w:ascii="Times New Roman" w:hAnsi="Times New Roman" w:cs="Arial"/>
          <w:sz w:val="24"/>
          <w:szCs w:val="24"/>
        </w:rPr>
        <w:t xml:space="preserve"> tax </w:t>
      </w:r>
      <w:r w:rsidRPr="003F5DE4">
        <w:rPr>
          <w:rStyle w:val="Emphasis"/>
          <w:rFonts w:ascii="Times New Roman" w:hAnsi="Times New Roman" w:cs="Arial"/>
          <w:i w:val="0"/>
          <w:sz w:val="24"/>
          <w:szCs w:val="24"/>
        </w:rPr>
        <w:t>laws</w:t>
      </w:r>
      <w:r w:rsidRPr="00C16B2A">
        <w:rPr>
          <w:rStyle w:val="st"/>
          <w:rFonts w:ascii="Times New Roman" w:hAnsi="Times New Roman" w:cs="Arial"/>
          <w:sz w:val="24"/>
          <w:szCs w:val="24"/>
        </w:rPr>
        <w:t xml:space="preserve"> of a nation are </w:t>
      </w:r>
      <w:r w:rsidRPr="003F5DE4">
        <w:rPr>
          <w:rStyle w:val="Emphasis"/>
          <w:rFonts w:ascii="Times New Roman" w:hAnsi="Times New Roman" w:cs="Arial"/>
          <w:i w:val="0"/>
          <w:sz w:val="24"/>
          <w:szCs w:val="24"/>
        </w:rPr>
        <w:t>only effective if</w:t>
      </w:r>
      <w:r w:rsidRPr="00C16B2A">
        <w:rPr>
          <w:rStyle w:val="st"/>
          <w:rFonts w:ascii="Times New Roman" w:hAnsi="Times New Roman" w:cs="Arial"/>
          <w:i/>
          <w:sz w:val="24"/>
          <w:szCs w:val="24"/>
        </w:rPr>
        <w:t xml:space="preserve"> </w:t>
      </w:r>
      <w:r w:rsidRPr="00C16B2A">
        <w:rPr>
          <w:rStyle w:val="st"/>
          <w:rFonts w:ascii="Times New Roman" w:hAnsi="Times New Roman" w:cs="Arial"/>
          <w:sz w:val="24"/>
          <w:szCs w:val="24"/>
        </w:rPr>
        <w:t>they are</w:t>
      </w:r>
      <w:r w:rsidRPr="00C16B2A">
        <w:rPr>
          <w:rStyle w:val="st"/>
          <w:rFonts w:ascii="Times New Roman" w:hAnsi="Times New Roman" w:cs="Arial"/>
          <w:i/>
          <w:sz w:val="24"/>
          <w:szCs w:val="24"/>
        </w:rPr>
        <w:t xml:space="preserve"> </w:t>
      </w:r>
      <w:r w:rsidRPr="003F5DE4">
        <w:rPr>
          <w:rStyle w:val="Emphasis"/>
          <w:rFonts w:ascii="Times New Roman" w:hAnsi="Times New Roman" w:cs="Arial"/>
          <w:i w:val="0"/>
          <w:sz w:val="24"/>
          <w:szCs w:val="24"/>
        </w:rPr>
        <w:t xml:space="preserve">properly </w:t>
      </w:r>
      <w:r w:rsidR="007A4990" w:rsidRPr="00C16B2A">
        <w:rPr>
          <w:rStyle w:val="st"/>
          <w:rFonts w:ascii="Times New Roman" w:hAnsi="Times New Roman" w:cs="Arial"/>
          <w:sz w:val="24"/>
          <w:szCs w:val="24"/>
        </w:rPr>
        <w:t>interpreted</w:t>
      </w:r>
      <w:r w:rsidR="007A4990" w:rsidRPr="003F5DE4">
        <w:rPr>
          <w:rStyle w:val="Emphasis"/>
          <w:rFonts w:ascii="Times New Roman" w:hAnsi="Times New Roman" w:cs="Arial"/>
          <w:i w:val="0"/>
          <w:sz w:val="24"/>
          <w:szCs w:val="24"/>
        </w:rPr>
        <w:t xml:space="preserve"> </w:t>
      </w:r>
      <w:r w:rsidR="007A4990">
        <w:rPr>
          <w:rStyle w:val="Emphasis"/>
          <w:rFonts w:ascii="Times New Roman" w:hAnsi="Times New Roman" w:cs="Arial"/>
          <w:i w:val="0"/>
          <w:sz w:val="24"/>
          <w:szCs w:val="24"/>
        </w:rPr>
        <w:t xml:space="preserve">and </w:t>
      </w:r>
      <w:r w:rsidRPr="003F5DE4">
        <w:rPr>
          <w:rStyle w:val="Emphasis"/>
          <w:rFonts w:ascii="Times New Roman" w:hAnsi="Times New Roman" w:cs="Arial"/>
          <w:i w:val="0"/>
          <w:sz w:val="24"/>
          <w:szCs w:val="24"/>
        </w:rPr>
        <w:t>enforced</w:t>
      </w:r>
      <w:r w:rsidRPr="00C16B2A">
        <w:rPr>
          <w:rStyle w:val="st"/>
          <w:rFonts w:ascii="Times New Roman" w:hAnsi="Times New Roman" w:cs="Arial"/>
          <w:sz w:val="24"/>
          <w:szCs w:val="24"/>
        </w:rPr>
        <w:t>.</w:t>
      </w:r>
      <w:r w:rsidRPr="00C16B2A">
        <w:rPr>
          <w:rStyle w:val="Emphasis"/>
          <w:rFonts w:ascii="Times New Roman" w:hAnsi="Times New Roman" w:cs="Arial"/>
          <w:sz w:val="24"/>
          <w:szCs w:val="24"/>
        </w:rPr>
        <w:t xml:space="preserve"> </w:t>
      </w:r>
    </w:p>
    <w:p w:rsidR="007A4990" w:rsidRDefault="00C16B2A" w:rsidP="00C16B2A">
      <w:pPr>
        <w:spacing w:line="240" w:lineRule="auto"/>
        <w:jc w:val="both"/>
        <w:rPr>
          <w:rFonts w:ascii="Times New Roman" w:eastAsia="Times New Roman" w:hAnsi="Times New Roman" w:cs="Arial"/>
          <w:sz w:val="24"/>
          <w:szCs w:val="24"/>
          <w:lang w:eastAsia="en-GB"/>
        </w:rPr>
      </w:pPr>
      <w:r w:rsidRPr="00C16B2A">
        <w:rPr>
          <w:rFonts w:ascii="Times New Roman" w:hAnsi="Times New Roman" w:cs="Arial"/>
          <w:sz w:val="24"/>
          <w:szCs w:val="24"/>
        </w:rPr>
        <w:t>Many sport</w:t>
      </w:r>
      <w:r w:rsidR="007A4990">
        <w:rPr>
          <w:rFonts w:ascii="Times New Roman" w:hAnsi="Times New Roman" w:cs="Arial"/>
          <w:sz w:val="24"/>
          <w:szCs w:val="24"/>
        </w:rPr>
        <w:t>s</w:t>
      </w:r>
      <w:r w:rsidRPr="00C16B2A">
        <w:rPr>
          <w:rFonts w:ascii="Times New Roman" w:hAnsi="Times New Roman" w:cs="Arial"/>
          <w:sz w:val="24"/>
          <w:szCs w:val="24"/>
        </w:rPr>
        <w:t xml:space="preserve"> stars, however, might not feel affected by the type of trivial penalties and deterrents designed to make them comply with tax rules. According to</w:t>
      </w:r>
      <w:r w:rsidRPr="00C16B2A">
        <w:rPr>
          <w:rFonts w:ascii="Times New Roman" w:eastAsia="Times New Roman" w:hAnsi="Times New Roman" w:cs="Arial"/>
          <w:sz w:val="24"/>
          <w:szCs w:val="24"/>
          <w:lang w:eastAsia="en-GB"/>
        </w:rPr>
        <w:t xml:space="preserve"> the recent report by the UK Public Accounts Committee</w:t>
      </w:r>
      <w:r w:rsidRPr="00C16B2A">
        <w:rPr>
          <w:rFonts w:ascii="Times New Roman" w:hAnsi="Times New Roman" w:cs="Arial"/>
          <w:sz w:val="24"/>
          <w:szCs w:val="24"/>
        </w:rPr>
        <w:t xml:space="preserve"> of the 850 penalties issued to the very wealthy since 2012, the average charge was only £10,500. Moreover, in the five years to 31 March 2016, only one case out of 72 fraud investigations resulted in a successful criminal prosecution</w:t>
      </w:r>
      <w:r w:rsidRPr="00C16B2A">
        <w:rPr>
          <w:rFonts w:ascii="Times New Roman" w:eastAsia="Times New Roman" w:hAnsi="Times New Roman" w:cs="Arial"/>
          <w:sz w:val="24"/>
          <w:szCs w:val="24"/>
          <w:lang w:eastAsia="en-GB"/>
        </w:rPr>
        <w:t>.</w:t>
      </w:r>
      <w:r w:rsidRPr="00C16B2A">
        <w:rPr>
          <w:rStyle w:val="EndnoteReference"/>
          <w:rFonts w:ascii="Times New Roman" w:eastAsia="Times New Roman" w:hAnsi="Times New Roman" w:cs="Arial"/>
          <w:sz w:val="24"/>
          <w:szCs w:val="24"/>
          <w:lang w:eastAsia="en-GB"/>
        </w:rPr>
        <w:endnoteReference w:id="32"/>
      </w:r>
      <w:r w:rsidRPr="00C16B2A">
        <w:rPr>
          <w:rFonts w:ascii="Times New Roman" w:eastAsia="Times New Roman" w:hAnsi="Times New Roman" w:cs="Arial"/>
          <w:sz w:val="24"/>
          <w:szCs w:val="24"/>
          <w:lang w:eastAsia="en-GB"/>
        </w:rPr>
        <w:t xml:space="preserve"> </w:t>
      </w:r>
    </w:p>
    <w:p w:rsidR="007A4990" w:rsidRDefault="00C16B2A" w:rsidP="00C16B2A">
      <w:pPr>
        <w:spacing w:line="240" w:lineRule="auto"/>
        <w:jc w:val="both"/>
        <w:rPr>
          <w:rFonts w:ascii="Times New Roman" w:hAnsi="Times New Roman" w:cs="Arial"/>
          <w:sz w:val="24"/>
          <w:szCs w:val="24"/>
          <w:lang w:eastAsia="en-GB"/>
        </w:rPr>
      </w:pPr>
      <w:r w:rsidRPr="00C16B2A">
        <w:rPr>
          <w:rFonts w:ascii="Times New Roman" w:hAnsi="Times New Roman" w:cs="Arial"/>
          <w:sz w:val="24"/>
          <w:szCs w:val="24"/>
          <w:lang w:eastAsia="en-GB"/>
        </w:rPr>
        <w:t>Indeed</w:t>
      </w:r>
      <w:r w:rsidR="007A4990">
        <w:rPr>
          <w:rFonts w:ascii="Times New Roman" w:hAnsi="Times New Roman" w:cs="Arial"/>
          <w:sz w:val="24"/>
          <w:szCs w:val="24"/>
          <w:lang w:eastAsia="en-GB"/>
        </w:rPr>
        <w:t>,</w:t>
      </w:r>
      <w:r w:rsidRPr="00C16B2A">
        <w:rPr>
          <w:rFonts w:ascii="Times New Roman" w:hAnsi="Times New Roman" w:cs="Arial"/>
          <w:sz w:val="24"/>
          <w:szCs w:val="24"/>
          <w:lang w:eastAsia="en-GB"/>
        </w:rPr>
        <w:t xml:space="preserve"> the figures suggest that the financial and reputational risks associated with tax avoidance, are outweighed by the financial rewards to them.</w:t>
      </w:r>
      <w:r w:rsidRPr="00C16B2A">
        <w:rPr>
          <w:rStyle w:val="EndnoteReference"/>
          <w:rFonts w:ascii="Times New Roman" w:hAnsi="Times New Roman" w:cs="Arial"/>
          <w:sz w:val="24"/>
          <w:szCs w:val="24"/>
          <w:lang w:eastAsia="en-GB"/>
        </w:rPr>
        <w:endnoteReference w:id="33"/>
      </w:r>
      <w:r w:rsidRPr="00C16B2A">
        <w:rPr>
          <w:rFonts w:ascii="Times New Roman" w:hAnsi="Times New Roman" w:cs="Arial"/>
          <w:sz w:val="24"/>
          <w:szCs w:val="24"/>
          <w:lang w:eastAsia="en-GB"/>
        </w:rPr>
        <w:t xml:space="preserve"> </w:t>
      </w:r>
    </w:p>
    <w:p w:rsidR="00C16B2A" w:rsidRPr="00C16B2A" w:rsidRDefault="00C16B2A" w:rsidP="00C16B2A">
      <w:pPr>
        <w:spacing w:line="240" w:lineRule="auto"/>
        <w:jc w:val="both"/>
        <w:rPr>
          <w:rFonts w:ascii="Times New Roman" w:hAnsi="Times New Roman"/>
          <w:sz w:val="24"/>
        </w:rPr>
      </w:pPr>
      <w:r w:rsidRPr="00C16B2A">
        <w:rPr>
          <w:rFonts w:ascii="Times New Roman" w:hAnsi="Times New Roman" w:cs="Arial"/>
          <w:sz w:val="24"/>
          <w:szCs w:val="24"/>
          <w:lang w:eastAsia="en-GB"/>
        </w:rPr>
        <w:t>Thirdly, HRMC should</w:t>
      </w:r>
      <w:r w:rsidRPr="00C16B2A">
        <w:rPr>
          <w:rFonts w:ascii="Times New Roman" w:hAnsi="Times New Roman" w:cs="Arial"/>
          <w:sz w:val="24"/>
          <w:szCs w:val="24"/>
        </w:rPr>
        <w:t xml:space="preserve"> be above suspicion of conflict of interest or the perception of bias at any stage of the tax proceedings process</w:t>
      </w:r>
      <w:r w:rsidRPr="00C16B2A">
        <w:rPr>
          <w:rFonts w:ascii="Times New Roman" w:hAnsi="Times New Roman" w:cs="Arial"/>
          <w:sz w:val="24"/>
          <w:szCs w:val="24"/>
          <w:lang w:eastAsia="en-GB"/>
        </w:rPr>
        <w:t>. The mere suggestion by the report that wealthy footballers are getting a special deal from HRMC may otherwise strongly undermine</w:t>
      </w:r>
      <w:r w:rsidRPr="00C16B2A">
        <w:rPr>
          <w:rFonts w:ascii="Times New Roman" w:hAnsi="Times New Roman" w:cs="Arial"/>
          <w:sz w:val="24"/>
          <w:szCs w:val="24"/>
        </w:rPr>
        <w:t xml:space="preserve"> the taxpayer’s </w:t>
      </w:r>
      <w:r w:rsidRPr="00C16B2A">
        <w:rPr>
          <w:rFonts w:ascii="Times New Roman" w:hAnsi="Times New Roman" w:cs="Arial"/>
          <w:bCs/>
          <w:kern w:val="36"/>
          <w:sz w:val="24"/>
          <w:szCs w:val="24"/>
          <w:lang w:eastAsia="en-GB"/>
        </w:rPr>
        <w:t>confidence in a fair and functioning tax system.</w:t>
      </w:r>
      <w:r w:rsidRPr="00C16B2A">
        <w:rPr>
          <w:rFonts w:ascii="Times New Roman" w:hAnsi="Times New Roman" w:cs="Arial"/>
          <w:sz w:val="24"/>
          <w:szCs w:val="24"/>
        </w:rPr>
        <w:t xml:space="preserve"> </w:t>
      </w:r>
    </w:p>
    <w:p w:rsidR="00C16B2A" w:rsidRPr="00C16B2A" w:rsidRDefault="00C16B2A" w:rsidP="00C16B2A">
      <w:pPr>
        <w:pStyle w:val="FootnoteText"/>
        <w:jc w:val="both"/>
        <w:rPr>
          <w:rFonts w:ascii="Times New Roman" w:hAnsi="Times New Roman" w:cs="Arial"/>
          <w:sz w:val="24"/>
        </w:rPr>
      </w:pPr>
    </w:p>
    <w:p w:rsidR="00C16B2A" w:rsidRPr="00C16B2A" w:rsidRDefault="00C16B2A" w:rsidP="00C16B2A">
      <w:pPr>
        <w:pStyle w:val="FootnoteText"/>
        <w:jc w:val="both"/>
        <w:rPr>
          <w:rFonts w:ascii="Times New Roman" w:hAnsi="Times New Roman" w:cs="Arial"/>
          <w:sz w:val="24"/>
        </w:rPr>
      </w:pPr>
    </w:p>
    <w:p w:rsidR="003513AD" w:rsidRDefault="00EA38F1"/>
    <w:sectPr w:rsidR="003513A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F1" w:rsidRDefault="00EA38F1" w:rsidP="00C16B2A">
      <w:pPr>
        <w:spacing w:after="0" w:line="240" w:lineRule="auto"/>
      </w:pPr>
      <w:r>
        <w:separator/>
      </w:r>
    </w:p>
  </w:endnote>
  <w:endnote w:type="continuationSeparator" w:id="0">
    <w:p w:rsidR="00EA38F1" w:rsidRDefault="00EA38F1" w:rsidP="00C16B2A">
      <w:pPr>
        <w:spacing w:after="0" w:line="240" w:lineRule="auto"/>
      </w:pPr>
      <w:r>
        <w:continuationSeparator/>
      </w:r>
    </w:p>
  </w:endnote>
  <w:endnote w:id="1">
    <w:p w:rsidR="00C16B2A" w:rsidRDefault="00C16B2A" w:rsidP="00C16B2A">
      <w:pPr>
        <w:pStyle w:val="EndnoteText"/>
      </w:pPr>
    </w:p>
    <w:p w:rsidR="00C16B2A" w:rsidRDefault="00C16B2A" w:rsidP="00C16B2A">
      <w:pPr>
        <w:pStyle w:val="EndnoteText"/>
      </w:pPr>
    </w:p>
    <w:p w:rsidR="00C16B2A" w:rsidRPr="00C16B2A" w:rsidRDefault="00C16B2A" w:rsidP="00C16B2A">
      <w:pPr>
        <w:pStyle w:val="EndnoteText"/>
        <w:rPr>
          <w:rFonts w:ascii="Times New Roman" w:hAnsi="Times New Roman" w:cs="Times New Roman"/>
          <w:szCs w:val="22"/>
        </w:rPr>
      </w:pPr>
      <w:r w:rsidRPr="00C16B2A">
        <w:rPr>
          <w:rStyle w:val="EndnoteReference"/>
          <w:rFonts w:ascii="Times New Roman" w:hAnsi="Times New Roman" w:cs="Times New Roman"/>
          <w:szCs w:val="22"/>
        </w:rPr>
        <w:endnoteRef/>
      </w:r>
      <w:r w:rsidRPr="00C16B2A">
        <w:rPr>
          <w:rFonts w:ascii="Times New Roman" w:hAnsi="Times New Roman" w:cs="Times New Roman"/>
          <w:szCs w:val="22"/>
        </w:rPr>
        <w:t xml:space="preserve"> </w:t>
      </w:r>
      <w:proofErr w:type="gramStart"/>
      <w:r w:rsidRPr="00C16B2A">
        <w:rPr>
          <w:rFonts w:ascii="Times New Roman" w:hAnsi="Times New Roman" w:cs="Times New Roman"/>
          <w:szCs w:val="22"/>
        </w:rPr>
        <w:t>Associate Professor of Law at the University of West London.</w:t>
      </w:r>
      <w:proofErr w:type="gramEnd"/>
    </w:p>
  </w:endnote>
  <w:endnote w:id="2">
    <w:p w:rsidR="00C16B2A" w:rsidRPr="00C16B2A" w:rsidRDefault="00C16B2A" w:rsidP="00C16B2A">
      <w:pPr>
        <w:spacing w:before="100" w:beforeAutospacing="1" w:after="100" w:afterAutospacing="1" w:line="240" w:lineRule="auto"/>
        <w:outlineLvl w:val="0"/>
        <w:rPr>
          <w:rFonts w:ascii="Times New Roman" w:hAnsi="Times New Roman" w:cs="Times New Roman"/>
          <w:sz w:val="20"/>
        </w:rPr>
      </w:pPr>
      <w:r w:rsidRPr="00C16B2A">
        <w:rPr>
          <w:rStyle w:val="EndnoteReference"/>
          <w:rFonts w:ascii="Times New Roman" w:hAnsi="Times New Roman" w:cs="Times New Roman"/>
          <w:sz w:val="20"/>
        </w:rPr>
        <w:endnoteRef/>
      </w:r>
      <w:r w:rsidRPr="00C16B2A">
        <w:rPr>
          <w:rFonts w:ascii="Times New Roman" w:hAnsi="Times New Roman" w:cs="Times New Roman"/>
          <w:sz w:val="20"/>
        </w:rPr>
        <w:t xml:space="preserve"> </w:t>
      </w:r>
      <w:r w:rsidRPr="00C16B2A">
        <w:rPr>
          <w:rFonts w:ascii="Times New Roman" w:hAnsi="Times New Roman" w:cs="Times New Roman"/>
          <w:color w:val="222222"/>
          <w:sz w:val="20"/>
        </w:rPr>
        <w:t xml:space="preserve">Corinna Coors, "Are sports image rights assets? </w:t>
      </w:r>
      <w:proofErr w:type="gramStart"/>
      <w:r w:rsidRPr="00C16B2A">
        <w:rPr>
          <w:rFonts w:ascii="Times New Roman" w:hAnsi="Times New Roman" w:cs="Times New Roman"/>
          <w:color w:val="222222"/>
          <w:sz w:val="20"/>
        </w:rPr>
        <w:t>A legal, economic and tax perspective."</w:t>
      </w:r>
      <w:proofErr w:type="gramEnd"/>
      <w:r w:rsidRPr="00C16B2A">
        <w:rPr>
          <w:rFonts w:ascii="Times New Roman" w:hAnsi="Times New Roman" w:cs="Times New Roman"/>
          <w:color w:val="222222"/>
          <w:sz w:val="20"/>
        </w:rPr>
        <w:t xml:space="preserve"> </w:t>
      </w:r>
      <w:r w:rsidRPr="00C16B2A">
        <w:rPr>
          <w:rFonts w:ascii="Times New Roman" w:hAnsi="Times New Roman" w:cs="Times New Roman"/>
          <w:i/>
          <w:iCs/>
          <w:color w:val="222222"/>
          <w:sz w:val="20"/>
        </w:rPr>
        <w:t>The International Sports Law Journal</w:t>
      </w:r>
      <w:r w:rsidRPr="00C16B2A">
        <w:rPr>
          <w:rFonts w:ascii="Times New Roman" w:hAnsi="Times New Roman" w:cs="Times New Roman"/>
          <w:color w:val="222222"/>
          <w:sz w:val="20"/>
        </w:rPr>
        <w:t xml:space="preserve"> 15.1-2 (2015): 64-68.</w:t>
      </w:r>
    </w:p>
  </w:endnote>
  <w:endnote w:id="3">
    <w:p w:rsidR="00C16B2A" w:rsidRPr="00C16B2A" w:rsidRDefault="00C16B2A" w:rsidP="00C16B2A">
      <w:pPr>
        <w:pStyle w:val="EndnoteText"/>
        <w:rPr>
          <w:rStyle w:val="Hyperlink"/>
          <w:rFonts w:ascii="Times New Roman" w:hAnsi="Times New Roman" w:cs="Times New Roman"/>
          <w:szCs w:val="22"/>
        </w:rPr>
      </w:pPr>
      <w:r w:rsidRPr="00C16B2A">
        <w:rPr>
          <w:rStyle w:val="EndnoteReference"/>
          <w:rFonts w:ascii="Times New Roman" w:hAnsi="Times New Roman" w:cs="Times New Roman"/>
        </w:rPr>
        <w:endnoteRef/>
      </w:r>
      <w:r w:rsidRPr="00C16B2A">
        <w:rPr>
          <w:rFonts w:ascii="Times New Roman" w:hAnsi="Times New Roman" w:cs="Times New Roman"/>
        </w:rPr>
        <w:t xml:space="preserve"> </w:t>
      </w:r>
      <w:r w:rsidRPr="00C16B2A">
        <w:rPr>
          <w:rFonts w:ascii="Times New Roman" w:hAnsi="Times New Roman" w:cs="Times New Roman"/>
          <w:szCs w:val="22"/>
        </w:rPr>
        <w:t xml:space="preserve">Murad Ahmed and Vanessa </w:t>
      </w:r>
      <w:proofErr w:type="spellStart"/>
      <w:r w:rsidRPr="00C16B2A">
        <w:rPr>
          <w:rFonts w:ascii="Times New Roman" w:hAnsi="Times New Roman" w:cs="Times New Roman"/>
          <w:szCs w:val="22"/>
        </w:rPr>
        <w:t>Houlder</w:t>
      </w:r>
      <w:proofErr w:type="spellEnd"/>
      <w:r w:rsidRPr="00C16B2A">
        <w:rPr>
          <w:rFonts w:ascii="Times New Roman" w:hAnsi="Times New Roman" w:cs="Times New Roman"/>
          <w:szCs w:val="22"/>
        </w:rPr>
        <w:t xml:space="preserve">, Football image rights payments back in focus after </w:t>
      </w:r>
      <w:proofErr w:type="spellStart"/>
      <w:r w:rsidRPr="00C16B2A">
        <w:rPr>
          <w:rFonts w:ascii="Times New Roman" w:hAnsi="Times New Roman" w:cs="Times New Roman"/>
          <w:szCs w:val="22"/>
        </w:rPr>
        <w:t>Mourinho</w:t>
      </w:r>
      <w:proofErr w:type="spellEnd"/>
      <w:r w:rsidRPr="00C16B2A">
        <w:rPr>
          <w:rFonts w:ascii="Times New Roman" w:hAnsi="Times New Roman" w:cs="Times New Roman"/>
          <w:szCs w:val="22"/>
        </w:rPr>
        <w:t xml:space="preserve"> report, 6 December 2016, available at: </w:t>
      </w:r>
      <w:hyperlink r:id="rId1" w:history="1">
        <w:r w:rsidRPr="00C16B2A">
          <w:rPr>
            <w:rStyle w:val="Hyperlink"/>
            <w:rFonts w:ascii="Times New Roman" w:hAnsi="Times New Roman" w:cs="Times New Roman"/>
            <w:szCs w:val="22"/>
          </w:rPr>
          <w:t>https://www.ft.com/content/818950ba-bb87-11e6-8b45-b8b81dd5d080</w:t>
        </w:r>
      </w:hyperlink>
    </w:p>
    <w:p w:rsidR="00C16B2A" w:rsidRPr="00C16B2A" w:rsidRDefault="00C16B2A" w:rsidP="00C16B2A">
      <w:pPr>
        <w:pStyle w:val="EndnoteText"/>
        <w:rPr>
          <w:rFonts w:ascii="Times New Roman" w:hAnsi="Times New Roman" w:cs="Times New Roman"/>
        </w:rPr>
      </w:pPr>
    </w:p>
  </w:endnote>
  <w:endnote w:id="4">
    <w:p w:rsidR="00C16B2A" w:rsidRPr="00C16B2A" w:rsidRDefault="00C16B2A" w:rsidP="00C16B2A">
      <w:pPr>
        <w:pStyle w:val="FootnoteText"/>
        <w:rPr>
          <w:rStyle w:val="Strong"/>
          <w:rFonts w:ascii="Times New Roman" w:hAnsi="Times New Roman"/>
          <w:b w:val="0"/>
          <w:szCs w:val="22"/>
        </w:rPr>
      </w:pPr>
      <w:r w:rsidRPr="00C16B2A">
        <w:rPr>
          <w:rStyle w:val="EndnoteReference"/>
          <w:rFonts w:ascii="Times New Roman" w:hAnsi="Times New Roman"/>
          <w:szCs w:val="22"/>
        </w:rPr>
        <w:endnoteRef/>
      </w:r>
      <w:r w:rsidRPr="00C16B2A">
        <w:rPr>
          <w:rFonts w:ascii="Times New Roman" w:hAnsi="Times New Roman"/>
          <w:szCs w:val="22"/>
        </w:rPr>
        <w:t xml:space="preserve"> 36</w:t>
      </w:r>
      <w:r w:rsidRPr="00C16B2A">
        <w:rPr>
          <w:rFonts w:ascii="Times New Roman" w:hAnsi="Times New Roman"/>
          <w:szCs w:val="22"/>
          <w:vertAlign w:val="superscript"/>
        </w:rPr>
        <w:t>th</w:t>
      </w:r>
      <w:r w:rsidRPr="00C16B2A">
        <w:rPr>
          <w:rFonts w:ascii="Times New Roman" w:hAnsi="Times New Roman"/>
          <w:szCs w:val="22"/>
        </w:rPr>
        <w:t xml:space="preserve"> Public Committee Report on </w:t>
      </w:r>
      <w:r w:rsidRPr="00C16B2A">
        <w:rPr>
          <w:rStyle w:val="Strong"/>
          <w:rFonts w:ascii="Times New Roman" w:hAnsi="Times New Roman"/>
          <w:szCs w:val="22"/>
        </w:rPr>
        <w:t xml:space="preserve">Collecting tax from high net worth individuals 2016/2017 p.12, available at: </w:t>
      </w:r>
      <w:hyperlink r:id="rId2" w:history="1">
        <w:r w:rsidRPr="00C16B2A">
          <w:rPr>
            <w:rStyle w:val="Hyperlink"/>
            <w:rFonts w:ascii="Times New Roman" w:eastAsiaTheme="majorEastAsia" w:hAnsi="Times New Roman"/>
            <w:szCs w:val="22"/>
          </w:rPr>
          <w:t>https://www.publications.parliament.uk/pa/cm201617/cmselect/cmpubacc/774/774.pdf</w:t>
        </w:r>
      </w:hyperlink>
    </w:p>
    <w:p w:rsidR="00C16B2A" w:rsidRPr="00C16B2A" w:rsidRDefault="00C16B2A" w:rsidP="00C16B2A">
      <w:pPr>
        <w:pStyle w:val="FootnoteText"/>
        <w:rPr>
          <w:rFonts w:ascii="Times New Roman" w:hAnsi="Times New Roman"/>
        </w:rPr>
      </w:pPr>
      <w:r w:rsidRPr="00C16B2A">
        <w:rPr>
          <w:rStyle w:val="Strong"/>
          <w:rFonts w:ascii="Times New Roman" w:hAnsi="Times New Roman"/>
          <w:szCs w:val="22"/>
        </w:rPr>
        <w:t>(All websites last accessed on 22 February 2017).</w:t>
      </w:r>
    </w:p>
    <w:p w:rsidR="00C16B2A" w:rsidRPr="00C16B2A" w:rsidRDefault="00C16B2A" w:rsidP="00C16B2A">
      <w:pPr>
        <w:pStyle w:val="EndnoteText"/>
        <w:rPr>
          <w:rFonts w:ascii="Times New Roman" w:hAnsi="Times New Roman" w:cs="Times New Roman"/>
          <w:szCs w:val="22"/>
        </w:rPr>
      </w:pPr>
    </w:p>
  </w:endnote>
  <w:endnote w:id="5">
    <w:p w:rsidR="00C16B2A" w:rsidRPr="00C16B2A" w:rsidRDefault="00C16B2A" w:rsidP="00C16B2A">
      <w:pPr>
        <w:pStyle w:val="Heading1"/>
        <w:shd w:val="clear" w:color="auto" w:fill="FFFFFF"/>
        <w:spacing w:before="0"/>
        <w:textAlignment w:val="baseline"/>
        <w:rPr>
          <w:rFonts w:ascii="Times New Roman" w:eastAsia="Times New Roman" w:hAnsi="Times New Roman" w:cs="Times New Roman"/>
          <w:b/>
          <w:bCs/>
          <w:color w:val="auto"/>
          <w:kern w:val="36"/>
          <w:sz w:val="20"/>
          <w:szCs w:val="22"/>
          <w:lang w:eastAsia="en-GB"/>
        </w:rPr>
      </w:pPr>
      <w:r w:rsidRPr="00C16B2A">
        <w:rPr>
          <w:rStyle w:val="EndnoteReference"/>
          <w:rFonts w:ascii="Times New Roman" w:hAnsi="Times New Roman" w:cs="Times New Roman"/>
          <w:color w:val="auto"/>
          <w:sz w:val="20"/>
          <w:szCs w:val="22"/>
        </w:rPr>
        <w:endnoteRef/>
      </w:r>
      <w:r w:rsidRPr="00C16B2A">
        <w:rPr>
          <w:rFonts w:ascii="Times New Roman" w:hAnsi="Times New Roman" w:cs="Times New Roman"/>
          <w:color w:val="auto"/>
          <w:sz w:val="20"/>
          <w:szCs w:val="22"/>
        </w:rPr>
        <w:t xml:space="preserve">  BBC online news: </w:t>
      </w:r>
      <w:r w:rsidRPr="00C16B2A">
        <w:rPr>
          <w:rFonts w:ascii="Times New Roman" w:eastAsia="Times New Roman" w:hAnsi="Times New Roman" w:cs="Times New Roman"/>
          <w:bCs/>
          <w:color w:val="auto"/>
          <w:kern w:val="36"/>
          <w:sz w:val="20"/>
          <w:szCs w:val="22"/>
          <w:lang w:eastAsia="en-GB"/>
        </w:rPr>
        <w:t xml:space="preserve">Football Leaks: Ronaldo and </w:t>
      </w:r>
      <w:proofErr w:type="spellStart"/>
      <w:r w:rsidRPr="00C16B2A">
        <w:rPr>
          <w:rFonts w:ascii="Times New Roman" w:eastAsia="Times New Roman" w:hAnsi="Times New Roman" w:cs="Times New Roman"/>
          <w:bCs/>
          <w:color w:val="auto"/>
          <w:kern w:val="36"/>
          <w:sz w:val="20"/>
          <w:szCs w:val="22"/>
          <w:lang w:eastAsia="en-GB"/>
        </w:rPr>
        <w:t>Mourinho</w:t>
      </w:r>
      <w:proofErr w:type="spellEnd"/>
      <w:r w:rsidRPr="00C16B2A">
        <w:rPr>
          <w:rFonts w:ascii="Times New Roman" w:eastAsia="Times New Roman" w:hAnsi="Times New Roman" w:cs="Times New Roman"/>
          <w:bCs/>
          <w:color w:val="auto"/>
          <w:kern w:val="36"/>
          <w:sz w:val="20"/>
          <w:szCs w:val="22"/>
          <w:lang w:eastAsia="en-GB"/>
        </w:rPr>
        <w:t xml:space="preserve"> accused of tax avoidance, available at:</w:t>
      </w:r>
    </w:p>
    <w:p w:rsidR="00C16B2A" w:rsidRPr="00C16B2A" w:rsidRDefault="00C16B2A" w:rsidP="00C16B2A">
      <w:pPr>
        <w:pStyle w:val="EndnoteText"/>
        <w:rPr>
          <w:rFonts w:ascii="Times New Roman" w:hAnsi="Times New Roman" w:cs="Times New Roman"/>
          <w:szCs w:val="22"/>
        </w:rPr>
      </w:pPr>
      <w:r w:rsidRPr="00C16B2A">
        <w:rPr>
          <w:rFonts w:ascii="Times New Roman" w:hAnsi="Times New Roman" w:cs="Times New Roman"/>
          <w:szCs w:val="22"/>
        </w:rPr>
        <w:t xml:space="preserve"> </w:t>
      </w:r>
      <w:hyperlink r:id="rId3" w:history="1">
        <w:r w:rsidRPr="00C16B2A">
          <w:rPr>
            <w:rStyle w:val="Hyperlink"/>
            <w:rFonts w:ascii="Times New Roman" w:hAnsi="Times New Roman" w:cs="Times New Roman"/>
            <w:szCs w:val="22"/>
          </w:rPr>
          <w:t>http://www.bbc.co.uk/news/world-europe-38191470</w:t>
        </w:r>
      </w:hyperlink>
    </w:p>
    <w:p w:rsidR="00C16B2A" w:rsidRPr="00C16B2A" w:rsidRDefault="00C16B2A" w:rsidP="00C16B2A">
      <w:pPr>
        <w:pStyle w:val="EndnoteText"/>
        <w:rPr>
          <w:rFonts w:ascii="Times New Roman" w:hAnsi="Times New Roman" w:cs="Times New Roman"/>
          <w:szCs w:val="22"/>
        </w:rPr>
      </w:pPr>
    </w:p>
  </w:endnote>
  <w:endnote w:id="6">
    <w:p w:rsidR="00C16B2A" w:rsidRPr="00C16B2A" w:rsidRDefault="00C16B2A" w:rsidP="00C16B2A">
      <w:pPr>
        <w:pStyle w:val="EndnoteText"/>
        <w:rPr>
          <w:rFonts w:ascii="Times New Roman" w:hAnsi="Times New Roman" w:cs="Times New Roman"/>
          <w:szCs w:val="22"/>
        </w:rPr>
      </w:pPr>
      <w:r w:rsidRPr="00C16B2A">
        <w:rPr>
          <w:rStyle w:val="EndnoteReference"/>
          <w:rFonts w:ascii="Times New Roman" w:hAnsi="Times New Roman" w:cs="Times New Roman"/>
          <w:szCs w:val="22"/>
        </w:rPr>
        <w:endnoteRef/>
      </w:r>
      <w:r w:rsidRPr="00C16B2A">
        <w:rPr>
          <w:rFonts w:ascii="Times New Roman" w:hAnsi="Times New Roman" w:cs="Times New Roman"/>
          <w:szCs w:val="22"/>
        </w:rPr>
        <w:t xml:space="preserve"> Ian </w:t>
      </w:r>
      <w:proofErr w:type="spellStart"/>
      <w:r w:rsidRPr="00C16B2A">
        <w:rPr>
          <w:rFonts w:ascii="Times New Roman" w:hAnsi="Times New Roman" w:cs="Times New Roman"/>
          <w:szCs w:val="22"/>
        </w:rPr>
        <w:t>Blackshaw</w:t>
      </w:r>
      <w:proofErr w:type="spellEnd"/>
      <w:r w:rsidRPr="00C16B2A">
        <w:rPr>
          <w:rFonts w:ascii="Times New Roman" w:hAnsi="Times New Roman" w:cs="Times New Roman"/>
          <w:szCs w:val="22"/>
        </w:rPr>
        <w:t xml:space="preserve">, Sports Marketing Agreements: legal, fiscal and practical aspects, </w:t>
      </w:r>
      <w:r w:rsidRPr="00C16B2A">
        <w:rPr>
          <w:rFonts w:ascii="Times New Roman" w:hAnsi="Times New Roman" w:cs="Times New Roman"/>
          <w:i/>
          <w:szCs w:val="22"/>
        </w:rPr>
        <w:t xml:space="preserve">T.M.C Asser Press </w:t>
      </w:r>
      <w:r w:rsidRPr="00C16B2A">
        <w:rPr>
          <w:rFonts w:ascii="Times New Roman" w:hAnsi="Times New Roman" w:cs="Times New Roman"/>
          <w:szCs w:val="22"/>
        </w:rPr>
        <w:t>(2012), p. 253.</w:t>
      </w:r>
    </w:p>
    <w:p w:rsidR="00C16B2A" w:rsidRPr="00C16B2A" w:rsidRDefault="00C16B2A" w:rsidP="00C16B2A">
      <w:pPr>
        <w:pStyle w:val="EndnoteText"/>
        <w:rPr>
          <w:rFonts w:ascii="Times New Roman" w:hAnsi="Times New Roman" w:cs="Times New Roman"/>
          <w:szCs w:val="22"/>
        </w:rPr>
      </w:pPr>
      <w:r w:rsidRPr="00C16B2A">
        <w:rPr>
          <w:rFonts w:ascii="Times New Roman" w:hAnsi="Times New Roman" w:cs="Times New Roman"/>
          <w:szCs w:val="22"/>
        </w:rPr>
        <w:t xml:space="preserve"> </w:t>
      </w:r>
    </w:p>
  </w:endnote>
  <w:endnote w:id="7">
    <w:p w:rsidR="00C16B2A" w:rsidRPr="00C16B2A" w:rsidRDefault="00C16B2A" w:rsidP="00C16B2A">
      <w:pPr>
        <w:pStyle w:val="EndnoteText"/>
        <w:rPr>
          <w:rFonts w:ascii="Times New Roman" w:hAnsi="Times New Roman" w:cs="Times New Roman"/>
          <w:szCs w:val="22"/>
        </w:rPr>
      </w:pPr>
      <w:r w:rsidRPr="00C16B2A">
        <w:rPr>
          <w:rStyle w:val="EndnoteReference"/>
          <w:rFonts w:ascii="Times New Roman" w:hAnsi="Times New Roman" w:cs="Times New Roman"/>
          <w:szCs w:val="22"/>
        </w:rPr>
        <w:endnoteRef/>
      </w:r>
      <w:r w:rsidRPr="00C16B2A">
        <w:rPr>
          <w:rFonts w:ascii="Times New Roman" w:hAnsi="Times New Roman" w:cs="Times New Roman"/>
          <w:i/>
          <w:szCs w:val="22"/>
        </w:rPr>
        <w:t xml:space="preserve"> </w:t>
      </w:r>
      <w:hyperlink r:id="rId4" w:history="1">
        <w:r w:rsidRPr="00C16B2A">
          <w:rPr>
            <w:rStyle w:val="Hyperlink"/>
            <w:rFonts w:ascii="Times New Roman" w:hAnsi="Times New Roman" w:cs="Times New Roman"/>
            <w:szCs w:val="22"/>
          </w:rPr>
          <w:t>http://www.forbes.com/profile/cristiano-ronaldo/</w:t>
        </w:r>
      </w:hyperlink>
      <w:r w:rsidRPr="00C16B2A">
        <w:rPr>
          <w:rFonts w:ascii="Times New Roman" w:hAnsi="Times New Roman" w:cs="Times New Roman"/>
          <w:szCs w:val="22"/>
        </w:rPr>
        <w:t>.</w:t>
      </w:r>
    </w:p>
    <w:p w:rsidR="00C16B2A" w:rsidRPr="00C16B2A" w:rsidRDefault="00C16B2A" w:rsidP="00C16B2A">
      <w:pPr>
        <w:pStyle w:val="EndnoteText"/>
        <w:rPr>
          <w:rFonts w:ascii="Times New Roman" w:hAnsi="Times New Roman" w:cs="Times New Roman"/>
          <w:szCs w:val="22"/>
        </w:rPr>
      </w:pPr>
    </w:p>
  </w:endnote>
  <w:endnote w:id="8">
    <w:p w:rsidR="00C16B2A" w:rsidRPr="00C16B2A" w:rsidRDefault="00C16B2A" w:rsidP="00C16B2A">
      <w:pPr>
        <w:pStyle w:val="Default"/>
        <w:rPr>
          <w:sz w:val="20"/>
          <w:szCs w:val="22"/>
        </w:rPr>
      </w:pPr>
      <w:r w:rsidRPr="00C16B2A">
        <w:rPr>
          <w:rStyle w:val="EndnoteReference"/>
          <w:sz w:val="20"/>
          <w:szCs w:val="22"/>
        </w:rPr>
        <w:endnoteRef/>
      </w:r>
      <w:r w:rsidRPr="00C16B2A">
        <w:rPr>
          <w:sz w:val="20"/>
          <w:szCs w:val="22"/>
        </w:rPr>
        <w:t xml:space="preserve"> </w:t>
      </w:r>
      <w:proofErr w:type="spellStart"/>
      <w:r w:rsidRPr="00C16B2A">
        <w:rPr>
          <w:sz w:val="20"/>
          <w:szCs w:val="22"/>
        </w:rPr>
        <w:t>Rian</w:t>
      </w:r>
      <w:proofErr w:type="spellEnd"/>
      <w:r w:rsidRPr="00C16B2A">
        <w:rPr>
          <w:sz w:val="20"/>
          <w:szCs w:val="22"/>
        </w:rPr>
        <w:t xml:space="preserve"> </w:t>
      </w:r>
      <w:proofErr w:type="spellStart"/>
      <w:r w:rsidRPr="00C16B2A">
        <w:rPr>
          <w:sz w:val="20"/>
          <w:szCs w:val="22"/>
        </w:rPr>
        <w:t>Cloete</w:t>
      </w:r>
      <w:proofErr w:type="spellEnd"/>
      <w:r w:rsidRPr="00C16B2A">
        <w:rPr>
          <w:sz w:val="20"/>
          <w:szCs w:val="22"/>
        </w:rPr>
        <w:t xml:space="preserve"> (2012) </w:t>
      </w:r>
      <w:proofErr w:type="gramStart"/>
      <w:r w:rsidRPr="00C16B2A">
        <w:rPr>
          <w:iCs/>
          <w:sz w:val="20"/>
          <w:szCs w:val="22"/>
        </w:rPr>
        <w:t>The</w:t>
      </w:r>
      <w:proofErr w:type="gramEnd"/>
      <w:r w:rsidRPr="00C16B2A">
        <w:rPr>
          <w:iCs/>
          <w:sz w:val="20"/>
          <w:szCs w:val="22"/>
        </w:rPr>
        <w:t xml:space="preserve"> taxation of image rights, a comparative analysis</w:t>
      </w:r>
      <w:r w:rsidRPr="00C16B2A">
        <w:rPr>
          <w:sz w:val="20"/>
          <w:szCs w:val="22"/>
        </w:rPr>
        <w:t xml:space="preserve">, </w:t>
      </w:r>
      <w:r w:rsidRPr="00C16B2A">
        <w:rPr>
          <w:i/>
          <w:sz w:val="20"/>
          <w:szCs w:val="22"/>
        </w:rPr>
        <w:t xml:space="preserve">De Jure </w:t>
      </w:r>
      <w:r w:rsidRPr="00C16B2A">
        <w:rPr>
          <w:sz w:val="20"/>
          <w:szCs w:val="22"/>
        </w:rPr>
        <w:t xml:space="preserve">2012. 45 Vol. 3, pp. 556-567, p. 559. </w:t>
      </w:r>
    </w:p>
    <w:p w:rsidR="00C16B2A" w:rsidRPr="00C16B2A" w:rsidRDefault="00C16B2A" w:rsidP="00C16B2A">
      <w:pPr>
        <w:shd w:val="clear" w:color="auto" w:fill="FFFFFF"/>
        <w:spacing w:after="0" w:line="240" w:lineRule="auto"/>
        <w:jc w:val="center"/>
        <w:rPr>
          <w:rFonts w:ascii="Times New Roman" w:eastAsia="Times New Roman" w:hAnsi="Times New Roman" w:cs="Times New Roman"/>
          <w:color w:val="000000"/>
          <w:sz w:val="20"/>
          <w:lang w:eastAsia="en-GB"/>
        </w:rPr>
      </w:pPr>
      <w:r w:rsidRPr="00C16B2A">
        <w:rPr>
          <w:rFonts w:ascii="Times New Roman" w:eastAsia="Times New Roman" w:hAnsi="Times New Roman" w:cs="Times New Roman"/>
          <w:color w:val="000000"/>
          <w:sz w:val="20"/>
          <w:lang w:eastAsia="en-GB"/>
        </w:rPr>
        <w:t xml:space="preserve"> </w:t>
      </w:r>
    </w:p>
  </w:endnote>
  <w:endnote w:id="9">
    <w:p w:rsidR="00C16B2A" w:rsidRPr="00C16B2A" w:rsidRDefault="00C16B2A" w:rsidP="00C16B2A">
      <w:pPr>
        <w:pStyle w:val="Heading2"/>
        <w:shd w:val="clear" w:color="auto" w:fill="FFFFFF"/>
        <w:spacing w:before="0"/>
        <w:rPr>
          <w:rFonts w:ascii="Times New Roman" w:eastAsia="Times New Roman" w:hAnsi="Times New Roman" w:cs="Times New Roman"/>
          <w:b/>
          <w:bCs/>
          <w:color w:val="auto"/>
          <w:sz w:val="20"/>
          <w:szCs w:val="22"/>
          <w:lang w:eastAsia="en-GB"/>
        </w:rPr>
      </w:pPr>
      <w:r w:rsidRPr="00C16B2A">
        <w:rPr>
          <w:rStyle w:val="EndnoteReference"/>
          <w:rFonts w:ascii="Times New Roman" w:hAnsi="Times New Roman" w:cs="Times New Roman"/>
          <w:sz w:val="20"/>
          <w:szCs w:val="22"/>
        </w:rPr>
        <w:endnoteRef/>
      </w:r>
      <w:r w:rsidRPr="00C16B2A">
        <w:rPr>
          <w:rFonts w:ascii="Times New Roman" w:hAnsi="Times New Roman" w:cs="Times New Roman"/>
          <w:sz w:val="20"/>
          <w:szCs w:val="22"/>
        </w:rPr>
        <w:t xml:space="preserve"> </w:t>
      </w:r>
      <w:proofErr w:type="spellStart"/>
      <w:r w:rsidRPr="00C16B2A">
        <w:rPr>
          <w:rFonts w:ascii="Times New Roman" w:eastAsia="Times New Roman" w:hAnsi="Times New Roman" w:cs="Times New Roman"/>
          <w:color w:val="000000"/>
          <w:sz w:val="20"/>
          <w:szCs w:val="22"/>
          <w:lang w:eastAsia="en-GB"/>
        </w:rPr>
        <w:t>Aredhel</w:t>
      </w:r>
      <w:proofErr w:type="spellEnd"/>
      <w:r w:rsidRPr="00C16B2A">
        <w:rPr>
          <w:rFonts w:ascii="Times New Roman" w:eastAsia="Times New Roman" w:hAnsi="Times New Roman" w:cs="Times New Roman"/>
          <w:color w:val="000000"/>
          <w:sz w:val="20"/>
          <w:szCs w:val="22"/>
          <w:lang w:eastAsia="en-GB"/>
        </w:rPr>
        <w:t xml:space="preserve"> Johnson, </w:t>
      </w:r>
      <w:r w:rsidRPr="00C16B2A">
        <w:rPr>
          <w:rFonts w:ascii="Times New Roman" w:eastAsia="Times New Roman" w:hAnsi="Times New Roman" w:cs="Times New Roman"/>
          <w:bCs/>
          <w:color w:val="000000"/>
          <w:sz w:val="20"/>
          <w:szCs w:val="22"/>
          <w:lang w:eastAsia="en-GB"/>
        </w:rPr>
        <w:t>HMRC and image rights: clear as mud</w:t>
      </w:r>
      <w:proofErr w:type="gramStart"/>
      <w:r w:rsidRPr="00C16B2A">
        <w:rPr>
          <w:rFonts w:ascii="Times New Roman" w:eastAsia="Times New Roman" w:hAnsi="Times New Roman" w:cs="Times New Roman"/>
          <w:bCs/>
          <w:color w:val="000000"/>
          <w:sz w:val="20"/>
          <w:szCs w:val="22"/>
          <w:lang w:eastAsia="en-GB"/>
        </w:rPr>
        <w:t>?</w:t>
      </w:r>
      <w:r w:rsidRPr="00C16B2A">
        <w:rPr>
          <w:rFonts w:ascii="Times New Roman" w:eastAsia="Times New Roman" w:hAnsi="Times New Roman" w:cs="Times New Roman"/>
          <w:color w:val="000000"/>
          <w:sz w:val="20"/>
          <w:szCs w:val="22"/>
          <w:lang w:eastAsia="en-GB"/>
        </w:rPr>
        <w:t>,</w:t>
      </w:r>
      <w:proofErr w:type="gramEnd"/>
      <w:r w:rsidRPr="00C16B2A">
        <w:rPr>
          <w:rFonts w:ascii="Times New Roman" w:eastAsia="Times New Roman" w:hAnsi="Times New Roman" w:cs="Times New Roman"/>
          <w:color w:val="000000"/>
          <w:sz w:val="20"/>
          <w:szCs w:val="22"/>
          <w:lang w:eastAsia="en-GB"/>
        </w:rPr>
        <w:t xml:space="preserve"> </w:t>
      </w:r>
      <w:hyperlink r:id="rId5" w:history="1">
        <w:r w:rsidRPr="00C16B2A">
          <w:rPr>
            <w:rStyle w:val="Hyperlink"/>
            <w:rFonts w:ascii="Times New Roman" w:eastAsia="Times New Roman" w:hAnsi="Times New Roman" w:cs="Times New Roman"/>
            <w:i/>
            <w:color w:val="auto"/>
            <w:sz w:val="20"/>
            <w:szCs w:val="22"/>
            <w:lang w:eastAsia="en-GB"/>
          </w:rPr>
          <w:t>Ent. L.R.</w:t>
        </w:r>
        <w:r w:rsidRPr="00C16B2A">
          <w:rPr>
            <w:rStyle w:val="Hyperlink"/>
            <w:rFonts w:ascii="Times New Roman" w:eastAsia="Times New Roman" w:hAnsi="Times New Roman" w:cs="Times New Roman"/>
            <w:color w:val="auto"/>
            <w:sz w:val="20"/>
            <w:szCs w:val="22"/>
            <w:lang w:eastAsia="en-GB"/>
          </w:rPr>
          <w:t xml:space="preserve"> 2015, 26(1), pp. 3-5</w:t>
        </w:r>
      </w:hyperlink>
      <w:r w:rsidRPr="00C16B2A">
        <w:rPr>
          <w:rFonts w:ascii="Times New Roman" w:eastAsia="Times New Roman" w:hAnsi="Times New Roman" w:cs="Times New Roman"/>
          <w:color w:val="auto"/>
          <w:sz w:val="20"/>
          <w:szCs w:val="22"/>
          <w:lang w:eastAsia="en-GB"/>
        </w:rPr>
        <w:t>.</w:t>
      </w:r>
    </w:p>
    <w:p w:rsidR="00C16B2A" w:rsidRPr="00C16B2A" w:rsidRDefault="00C16B2A" w:rsidP="00C16B2A">
      <w:pPr>
        <w:pStyle w:val="EndnoteText"/>
        <w:rPr>
          <w:rFonts w:ascii="Times New Roman" w:hAnsi="Times New Roman" w:cs="Times New Roman"/>
          <w:szCs w:val="22"/>
        </w:rPr>
      </w:pPr>
    </w:p>
  </w:endnote>
  <w:endnote w:id="10">
    <w:p w:rsidR="00C16B2A" w:rsidRPr="00C16B2A" w:rsidRDefault="00C16B2A" w:rsidP="00C16B2A">
      <w:pPr>
        <w:pStyle w:val="FootnoteText"/>
        <w:rPr>
          <w:rFonts w:ascii="Times New Roman" w:hAnsi="Times New Roman"/>
          <w:szCs w:val="22"/>
        </w:rPr>
      </w:pPr>
      <w:r w:rsidRPr="00C16B2A">
        <w:rPr>
          <w:rStyle w:val="EndnoteReference"/>
          <w:rFonts w:ascii="Times New Roman" w:hAnsi="Times New Roman"/>
          <w:szCs w:val="22"/>
        </w:rPr>
        <w:endnoteRef/>
      </w:r>
      <w:r w:rsidRPr="00C16B2A">
        <w:rPr>
          <w:rFonts w:ascii="Times New Roman" w:hAnsi="Times New Roman"/>
          <w:szCs w:val="22"/>
        </w:rPr>
        <w:t xml:space="preserve"> </w:t>
      </w:r>
      <w:r w:rsidRPr="00C16B2A">
        <w:rPr>
          <w:rFonts w:ascii="Times New Roman" w:hAnsi="Times New Roman"/>
          <w:i/>
          <w:szCs w:val="22"/>
        </w:rPr>
        <w:t xml:space="preserve"> </w:t>
      </w:r>
      <w:r w:rsidRPr="00C16B2A">
        <w:rPr>
          <w:rFonts w:ascii="Times New Roman" w:hAnsi="Times New Roman"/>
          <w:szCs w:val="22"/>
        </w:rPr>
        <w:t>FATF OECD report on Money Laundering through the Football Sector 2009, p. 26, available at</w:t>
      </w:r>
    </w:p>
    <w:p w:rsidR="00C16B2A" w:rsidRPr="00C16B2A" w:rsidRDefault="00EA38F1" w:rsidP="00C16B2A">
      <w:pPr>
        <w:pStyle w:val="FootnoteText"/>
        <w:rPr>
          <w:rFonts w:ascii="Times New Roman" w:hAnsi="Times New Roman"/>
          <w:szCs w:val="22"/>
        </w:rPr>
      </w:pPr>
      <w:hyperlink r:id="rId6" w:history="1">
        <w:r w:rsidR="00C16B2A" w:rsidRPr="00C16B2A">
          <w:rPr>
            <w:rStyle w:val="Hyperlink"/>
            <w:rFonts w:ascii="Times New Roman" w:eastAsiaTheme="majorEastAsia" w:hAnsi="Times New Roman"/>
            <w:szCs w:val="22"/>
          </w:rPr>
          <w:t>http://www.fatf-gafi.org/media/fatf/documents/reports/ML%20through%20the%20Football%20Sector.pdf</w:t>
        </w:r>
      </w:hyperlink>
    </w:p>
    <w:p w:rsidR="00C16B2A" w:rsidRPr="00C16B2A" w:rsidRDefault="00C16B2A" w:rsidP="00C16B2A">
      <w:pPr>
        <w:pStyle w:val="EndnoteText"/>
        <w:rPr>
          <w:rFonts w:ascii="Times New Roman" w:hAnsi="Times New Roman" w:cs="Times New Roman"/>
          <w:szCs w:val="22"/>
        </w:rPr>
      </w:pPr>
    </w:p>
  </w:endnote>
  <w:endnote w:id="11">
    <w:p w:rsidR="00C16B2A" w:rsidRPr="00C16B2A" w:rsidRDefault="00C16B2A" w:rsidP="00C16B2A">
      <w:pPr>
        <w:pStyle w:val="EndnoteText"/>
        <w:rPr>
          <w:rFonts w:ascii="Times New Roman" w:hAnsi="Times New Roman" w:cs="Times New Roman"/>
          <w:szCs w:val="22"/>
        </w:rPr>
      </w:pPr>
      <w:r w:rsidRPr="00C16B2A">
        <w:rPr>
          <w:rStyle w:val="EndnoteReference"/>
          <w:rFonts w:ascii="Times New Roman" w:hAnsi="Times New Roman" w:cs="Times New Roman"/>
          <w:szCs w:val="22"/>
        </w:rPr>
        <w:endnoteRef/>
      </w:r>
      <w:r w:rsidRPr="00C16B2A">
        <w:rPr>
          <w:rFonts w:ascii="Times New Roman" w:hAnsi="Times New Roman" w:cs="Times New Roman"/>
          <w:szCs w:val="22"/>
        </w:rPr>
        <w:t xml:space="preserve"> </w:t>
      </w:r>
      <w:r w:rsidRPr="00C16B2A">
        <w:rPr>
          <w:rFonts w:ascii="Times New Roman" w:hAnsi="Times New Roman" w:cs="Times New Roman"/>
          <w:b/>
          <w:bCs/>
          <w:color w:val="000000"/>
          <w:szCs w:val="22"/>
          <w:shd w:val="clear" w:color="auto" w:fill="FFFFFF"/>
        </w:rPr>
        <w:t> </w:t>
      </w:r>
      <w:hyperlink r:id="rId7" w:history="1">
        <w:proofErr w:type="gramStart"/>
        <w:r w:rsidRPr="00C16B2A">
          <w:rPr>
            <w:rStyle w:val="Hyperlink"/>
            <w:rFonts w:ascii="Times New Roman" w:hAnsi="Times New Roman" w:cs="Times New Roman"/>
            <w:i/>
            <w:color w:val="auto"/>
            <w:szCs w:val="22"/>
            <w:shd w:val="clear" w:color="auto" w:fill="FFFFFF"/>
          </w:rPr>
          <w:t>Sports Club v Inspector of Taxes </w:t>
        </w:r>
        <w:r w:rsidRPr="00C16B2A">
          <w:rPr>
            <w:rStyle w:val="Hyperlink"/>
            <w:rFonts w:ascii="Times New Roman" w:hAnsi="Times New Roman" w:cs="Times New Roman"/>
            <w:color w:val="auto"/>
            <w:szCs w:val="22"/>
            <w:shd w:val="clear" w:color="auto" w:fill="FFFFFF"/>
          </w:rPr>
          <w:t>[2000] S.T.C. (S.C.D.) 443 (</w:t>
        </w:r>
        <w:proofErr w:type="spellStart"/>
        <w:r w:rsidRPr="00C16B2A">
          <w:rPr>
            <w:rStyle w:val="Hyperlink"/>
            <w:rFonts w:ascii="Times New Roman" w:hAnsi="Times New Roman" w:cs="Times New Roman"/>
            <w:color w:val="auto"/>
            <w:szCs w:val="22"/>
            <w:shd w:val="clear" w:color="auto" w:fill="FFFFFF"/>
          </w:rPr>
          <w:t>Sp</w:t>
        </w:r>
        <w:proofErr w:type="spellEnd"/>
        <w:r w:rsidRPr="00C16B2A">
          <w:rPr>
            <w:rStyle w:val="Hyperlink"/>
            <w:rFonts w:ascii="Times New Roman" w:hAnsi="Times New Roman" w:cs="Times New Roman"/>
            <w:color w:val="auto"/>
            <w:szCs w:val="22"/>
            <w:shd w:val="clear" w:color="auto" w:fill="FFFFFF"/>
          </w:rPr>
          <w:t xml:space="preserve"> </w:t>
        </w:r>
        <w:proofErr w:type="spellStart"/>
        <w:r w:rsidRPr="00C16B2A">
          <w:rPr>
            <w:rStyle w:val="Hyperlink"/>
            <w:rFonts w:ascii="Times New Roman" w:hAnsi="Times New Roman" w:cs="Times New Roman"/>
            <w:color w:val="auto"/>
            <w:szCs w:val="22"/>
            <w:shd w:val="clear" w:color="auto" w:fill="FFFFFF"/>
          </w:rPr>
          <w:t>Comm</w:t>
        </w:r>
        <w:proofErr w:type="spellEnd"/>
        <w:r w:rsidRPr="00C16B2A">
          <w:rPr>
            <w:rStyle w:val="Hyperlink"/>
            <w:rFonts w:ascii="Times New Roman" w:hAnsi="Times New Roman" w:cs="Times New Roman"/>
            <w:color w:val="auto"/>
            <w:szCs w:val="22"/>
            <w:shd w:val="clear" w:color="auto" w:fill="FFFFFF"/>
          </w:rPr>
          <w:t>)</w:t>
        </w:r>
      </w:hyperlink>
      <w:r w:rsidRPr="00C16B2A">
        <w:rPr>
          <w:rFonts w:ascii="Times New Roman" w:hAnsi="Times New Roman" w:cs="Times New Roman"/>
          <w:szCs w:val="22"/>
          <w:shd w:val="clear" w:color="auto" w:fill="FFFFFF"/>
        </w:rPr>
        <w:t>.</w:t>
      </w:r>
      <w:proofErr w:type="gramEnd"/>
    </w:p>
    <w:p w:rsidR="00C16B2A" w:rsidRPr="00C16B2A" w:rsidRDefault="00C16B2A" w:rsidP="00C16B2A">
      <w:pPr>
        <w:pStyle w:val="EndnoteText"/>
        <w:rPr>
          <w:rFonts w:ascii="Times New Roman" w:hAnsi="Times New Roman" w:cs="Times New Roman"/>
          <w:szCs w:val="22"/>
        </w:rPr>
      </w:pPr>
    </w:p>
  </w:endnote>
  <w:endnote w:id="12">
    <w:p w:rsidR="00C16B2A" w:rsidRPr="00C16B2A" w:rsidRDefault="00C16B2A" w:rsidP="00C16B2A">
      <w:pPr>
        <w:pStyle w:val="EndnoteText"/>
        <w:rPr>
          <w:rFonts w:ascii="Times New Roman" w:hAnsi="Times New Roman" w:cs="Times New Roman"/>
          <w:szCs w:val="22"/>
          <w:shd w:val="clear" w:color="auto" w:fill="FFFFFF"/>
        </w:rPr>
      </w:pPr>
      <w:r w:rsidRPr="00C16B2A">
        <w:rPr>
          <w:rStyle w:val="EndnoteReference"/>
          <w:rFonts w:ascii="Times New Roman" w:hAnsi="Times New Roman" w:cs="Times New Roman"/>
          <w:szCs w:val="22"/>
        </w:rPr>
        <w:endnoteRef/>
      </w:r>
      <w:r w:rsidRPr="00C16B2A">
        <w:rPr>
          <w:rFonts w:ascii="Times New Roman" w:hAnsi="Times New Roman" w:cs="Times New Roman"/>
          <w:szCs w:val="22"/>
        </w:rPr>
        <w:t xml:space="preserve"> </w:t>
      </w:r>
      <w:r w:rsidRPr="00C16B2A">
        <w:rPr>
          <w:rFonts w:ascii="Times New Roman" w:hAnsi="Times New Roman" w:cs="Times New Roman"/>
          <w:szCs w:val="22"/>
          <w:shd w:val="clear" w:color="auto" w:fill="FFFFFF"/>
        </w:rPr>
        <w:t>Id.</w:t>
      </w:r>
    </w:p>
    <w:p w:rsidR="00C16B2A" w:rsidRPr="00C16B2A" w:rsidRDefault="00C16B2A" w:rsidP="00C16B2A">
      <w:pPr>
        <w:pStyle w:val="EndnoteText"/>
        <w:rPr>
          <w:rFonts w:ascii="Times New Roman" w:hAnsi="Times New Roman" w:cs="Times New Roman"/>
          <w:szCs w:val="22"/>
        </w:rPr>
      </w:pPr>
    </w:p>
  </w:endnote>
  <w:endnote w:id="13">
    <w:p w:rsidR="00C16B2A" w:rsidRPr="00C16B2A" w:rsidRDefault="00C16B2A" w:rsidP="00C16B2A">
      <w:pPr>
        <w:pStyle w:val="EndnoteText"/>
        <w:rPr>
          <w:rFonts w:ascii="Times New Roman" w:hAnsi="Times New Roman" w:cs="Times New Roman"/>
          <w:szCs w:val="22"/>
        </w:rPr>
      </w:pPr>
      <w:r w:rsidRPr="00C16B2A">
        <w:rPr>
          <w:rStyle w:val="EndnoteReference"/>
          <w:rFonts w:ascii="Times New Roman" w:hAnsi="Times New Roman" w:cs="Times New Roman"/>
          <w:szCs w:val="22"/>
        </w:rPr>
        <w:endnoteRef/>
      </w:r>
      <w:r w:rsidRPr="00C16B2A">
        <w:rPr>
          <w:rFonts w:ascii="Times New Roman" w:hAnsi="Times New Roman" w:cs="Times New Roman"/>
          <w:szCs w:val="22"/>
        </w:rPr>
        <w:t xml:space="preserve"> Adam </w:t>
      </w:r>
      <w:proofErr w:type="spellStart"/>
      <w:r w:rsidRPr="00C16B2A">
        <w:rPr>
          <w:rFonts w:ascii="Times New Roman" w:hAnsi="Times New Roman" w:cs="Times New Roman"/>
          <w:szCs w:val="22"/>
        </w:rPr>
        <w:t>Craggs</w:t>
      </w:r>
      <w:proofErr w:type="spellEnd"/>
      <w:r w:rsidRPr="00C16B2A">
        <w:rPr>
          <w:rFonts w:ascii="Times New Roman" w:hAnsi="Times New Roman" w:cs="Times New Roman"/>
          <w:szCs w:val="22"/>
        </w:rPr>
        <w:t xml:space="preserve"> and Nicole </w:t>
      </w:r>
      <w:proofErr w:type="spellStart"/>
      <w:r w:rsidRPr="00C16B2A">
        <w:rPr>
          <w:rFonts w:ascii="Times New Roman" w:hAnsi="Times New Roman" w:cs="Times New Roman"/>
          <w:szCs w:val="22"/>
        </w:rPr>
        <w:t>Mellors</w:t>
      </w:r>
      <w:proofErr w:type="spellEnd"/>
      <w:r w:rsidRPr="00C16B2A">
        <w:rPr>
          <w:rFonts w:ascii="Times New Roman" w:hAnsi="Times New Roman" w:cs="Times New Roman"/>
          <w:bCs/>
          <w:szCs w:val="22"/>
        </w:rPr>
        <w:t>, Getting physical - how the taxman is tackling image rights</w:t>
      </w:r>
      <w:proofErr w:type="gramStart"/>
      <w:r w:rsidRPr="00C16B2A">
        <w:rPr>
          <w:rFonts w:ascii="Times New Roman" w:hAnsi="Times New Roman" w:cs="Times New Roman"/>
          <w:bCs/>
          <w:szCs w:val="22"/>
        </w:rPr>
        <w:t>!</w:t>
      </w:r>
      <w:r w:rsidRPr="00C16B2A">
        <w:rPr>
          <w:rFonts w:ascii="Times New Roman" w:hAnsi="Times New Roman" w:cs="Times New Roman"/>
          <w:szCs w:val="22"/>
        </w:rPr>
        <w:t>,</w:t>
      </w:r>
      <w:proofErr w:type="gramEnd"/>
      <w:r w:rsidRPr="00C16B2A">
        <w:rPr>
          <w:rFonts w:ascii="Times New Roman" w:hAnsi="Times New Roman" w:cs="Times New Roman"/>
          <w:szCs w:val="22"/>
        </w:rPr>
        <w:t xml:space="preserve"> </w:t>
      </w:r>
      <w:hyperlink r:id="rId8" w:history="1">
        <w:r w:rsidRPr="00C16B2A">
          <w:rPr>
            <w:rStyle w:val="Hyperlink"/>
            <w:rFonts w:ascii="Times New Roman" w:hAnsi="Times New Roman" w:cs="Times New Roman"/>
            <w:i/>
            <w:color w:val="auto"/>
            <w:szCs w:val="22"/>
          </w:rPr>
          <w:t xml:space="preserve">Ent. </w:t>
        </w:r>
        <w:proofErr w:type="gramStart"/>
        <w:r w:rsidRPr="00C16B2A">
          <w:rPr>
            <w:rStyle w:val="Hyperlink"/>
            <w:rFonts w:ascii="Times New Roman" w:hAnsi="Times New Roman" w:cs="Times New Roman"/>
            <w:i/>
            <w:color w:val="auto"/>
            <w:szCs w:val="22"/>
          </w:rPr>
          <w:t>L.R</w:t>
        </w:r>
        <w:r w:rsidRPr="00C16B2A">
          <w:rPr>
            <w:rStyle w:val="Hyperlink"/>
            <w:rFonts w:ascii="Times New Roman" w:hAnsi="Times New Roman" w:cs="Times New Roman"/>
            <w:color w:val="auto"/>
            <w:szCs w:val="22"/>
          </w:rPr>
          <w:t>. 2011, 22(6), 175-176</w:t>
        </w:r>
      </w:hyperlink>
      <w:r w:rsidRPr="00C16B2A">
        <w:rPr>
          <w:rFonts w:ascii="Times New Roman" w:hAnsi="Times New Roman" w:cs="Times New Roman"/>
          <w:szCs w:val="22"/>
        </w:rPr>
        <w:t xml:space="preserve"> (175).</w:t>
      </w:r>
      <w:proofErr w:type="gramEnd"/>
    </w:p>
    <w:p w:rsidR="00C16B2A" w:rsidRPr="00C16B2A" w:rsidRDefault="00C16B2A" w:rsidP="00C16B2A">
      <w:pPr>
        <w:pStyle w:val="EndnoteText"/>
        <w:rPr>
          <w:rFonts w:ascii="Times New Roman" w:hAnsi="Times New Roman" w:cs="Times New Roman"/>
          <w:szCs w:val="22"/>
        </w:rPr>
      </w:pPr>
    </w:p>
  </w:endnote>
  <w:endnote w:id="14">
    <w:p w:rsidR="00C16B2A" w:rsidRPr="00C16B2A" w:rsidRDefault="00C16B2A" w:rsidP="00C16B2A">
      <w:pPr>
        <w:pStyle w:val="EndnoteText"/>
        <w:rPr>
          <w:rFonts w:ascii="Times New Roman" w:hAnsi="Times New Roman" w:cs="Times New Roman"/>
          <w:szCs w:val="22"/>
          <w:lang w:val="en"/>
        </w:rPr>
      </w:pPr>
      <w:r w:rsidRPr="00C16B2A">
        <w:rPr>
          <w:rStyle w:val="EndnoteReference"/>
          <w:rFonts w:ascii="Times New Roman" w:hAnsi="Times New Roman" w:cs="Times New Roman"/>
          <w:szCs w:val="22"/>
        </w:rPr>
        <w:endnoteRef/>
      </w:r>
      <w:r w:rsidRPr="00C16B2A">
        <w:rPr>
          <w:rFonts w:ascii="Times New Roman" w:hAnsi="Times New Roman" w:cs="Times New Roman"/>
          <w:szCs w:val="22"/>
        </w:rPr>
        <w:t xml:space="preserve"> </w:t>
      </w:r>
      <w:hyperlink r:id="rId9" w:tooltip="Paul Kelso" w:history="1">
        <w:r w:rsidRPr="007A4990">
          <w:rPr>
            <w:rStyle w:val="Hyperlink"/>
            <w:rFonts w:ascii="Times New Roman" w:hAnsi="Times New Roman" w:cs="Times New Roman"/>
            <w:color w:val="auto"/>
            <w:szCs w:val="22"/>
            <w:u w:val="none"/>
            <w:lang w:val="en"/>
          </w:rPr>
          <w:t>Paul Kelso</w:t>
        </w:r>
      </w:hyperlink>
      <w:r w:rsidRPr="00C16B2A">
        <w:rPr>
          <w:rFonts w:ascii="Times New Roman" w:hAnsi="Times New Roman" w:cs="Times New Roman"/>
          <w:szCs w:val="22"/>
          <w:lang w:val="en"/>
        </w:rPr>
        <w:t xml:space="preserve">, Premier League sides forced to pay back millions of pounds in tax after crackdown on image rights deals, 15 Feb 2012, available at: </w:t>
      </w:r>
      <w:hyperlink r:id="rId10" w:history="1">
        <w:r w:rsidRPr="00C16B2A">
          <w:rPr>
            <w:rStyle w:val="Hyperlink"/>
            <w:rFonts w:ascii="Times New Roman" w:hAnsi="Times New Roman" w:cs="Times New Roman"/>
            <w:szCs w:val="22"/>
            <w:lang w:val="en"/>
          </w:rPr>
          <w:t>http://www.telegraph.co.uk/sport/football/news/9082870/Premier-League-sides-forced-to-pay-back-millions-of-pounds-in-tax-after-crackdown-on-image-rights-deals.html</w:t>
        </w:r>
      </w:hyperlink>
    </w:p>
    <w:p w:rsidR="00C16B2A" w:rsidRPr="00C16B2A" w:rsidRDefault="00C16B2A" w:rsidP="00C16B2A">
      <w:pPr>
        <w:pStyle w:val="EndnoteText"/>
        <w:rPr>
          <w:rFonts w:ascii="Times New Roman" w:hAnsi="Times New Roman" w:cs="Times New Roman"/>
          <w:szCs w:val="22"/>
        </w:rPr>
      </w:pPr>
    </w:p>
  </w:endnote>
  <w:endnote w:id="15">
    <w:p w:rsidR="00C16B2A" w:rsidRPr="00C16B2A" w:rsidRDefault="00C16B2A" w:rsidP="00C16B2A">
      <w:pPr>
        <w:pStyle w:val="EndnoteText"/>
        <w:rPr>
          <w:rFonts w:ascii="Times New Roman" w:hAnsi="Times New Roman" w:cs="Times New Roman"/>
          <w:szCs w:val="22"/>
        </w:rPr>
      </w:pPr>
      <w:r w:rsidRPr="00C16B2A">
        <w:rPr>
          <w:rStyle w:val="EndnoteReference"/>
          <w:rFonts w:ascii="Times New Roman" w:hAnsi="Times New Roman" w:cs="Times New Roman"/>
          <w:szCs w:val="22"/>
        </w:rPr>
        <w:endnoteRef/>
      </w:r>
      <w:r w:rsidRPr="00C16B2A">
        <w:rPr>
          <w:rFonts w:ascii="Times New Roman" w:hAnsi="Times New Roman" w:cs="Times New Roman"/>
          <w:szCs w:val="22"/>
        </w:rPr>
        <w:t xml:space="preserve"> Supra, note 4.</w:t>
      </w:r>
    </w:p>
    <w:p w:rsidR="00C16B2A" w:rsidRPr="00C16B2A" w:rsidRDefault="00C16B2A" w:rsidP="00C16B2A">
      <w:pPr>
        <w:pStyle w:val="EndnoteText"/>
        <w:rPr>
          <w:rFonts w:ascii="Times New Roman" w:hAnsi="Times New Roman" w:cs="Times New Roman"/>
          <w:szCs w:val="22"/>
        </w:rPr>
      </w:pPr>
    </w:p>
  </w:endnote>
  <w:endnote w:id="16">
    <w:p w:rsidR="00C16B2A" w:rsidRPr="00C16B2A" w:rsidRDefault="00C16B2A" w:rsidP="00C16B2A">
      <w:pPr>
        <w:pStyle w:val="EndnoteText"/>
        <w:rPr>
          <w:rFonts w:ascii="Times New Roman" w:hAnsi="Times New Roman" w:cs="Times New Roman"/>
          <w:szCs w:val="22"/>
        </w:rPr>
      </w:pPr>
      <w:r w:rsidRPr="00C16B2A">
        <w:rPr>
          <w:rStyle w:val="EndnoteReference"/>
          <w:rFonts w:ascii="Times New Roman" w:hAnsi="Times New Roman" w:cs="Times New Roman"/>
          <w:szCs w:val="22"/>
        </w:rPr>
        <w:endnoteRef/>
      </w:r>
      <w:r w:rsidRPr="00C16B2A">
        <w:rPr>
          <w:rFonts w:ascii="Times New Roman" w:hAnsi="Times New Roman" w:cs="Times New Roman"/>
          <w:szCs w:val="22"/>
        </w:rPr>
        <w:t xml:space="preserve"> Supra, note 4, p.12.</w:t>
      </w:r>
    </w:p>
    <w:p w:rsidR="00C16B2A" w:rsidRPr="00C16B2A" w:rsidRDefault="00C16B2A" w:rsidP="00C16B2A">
      <w:pPr>
        <w:pStyle w:val="EndnoteText"/>
        <w:rPr>
          <w:rFonts w:ascii="Times New Roman" w:hAnsi="Times New Roman" w:cs="Times New Roman"/>
          <w:szCs w:val="22"/>
        </w:rPr>
      </w:pPr>
    </w:p>
  </w:endnote>
  <w:endnote w:id="17">
    <w:p w:rsidR="00C16B2A" w:rsidRPr="00C16B2A" w:rsidRDefault="00C16B2A" w:rsidP="00C16B2A">
      <w:pPr>
        <w:pStyle w:val="EndnoteText"/>
        <w:rPr>
          <w:rFonts w:ascii="Times New Roman" w:hAnsi="Times New Roman" w:cs="Times New Roman"/>
          <w:szCs w:val="22"/>
        </w:rPr>
      </w:pPr>
      <w:r w:rsidRPr="00C16B2A">
        <w:rPr>
          <w:rStyle w:val="EndnoteReference"/>
          <w:rFonts w:ascii="Times New Roman" w:hAnsi="Times New Roman" w:cs="Times New Roman"/>
          <w:szCs w:val="22"/>
        </w:rPr>
        <w:endnoteRef/>
      </w:r>
      <w:r w:rsidRPr="00C16B2A">
        <w:rPr>
          <w:rFonts w:ascii="Times New Roman" w:hAnsi="Times New Roman" w:cs="Times New Roman"/>
          <w:szCs w:val="22"/>
        </w:rPr>
        <w:t xml:space="preserve"> Supra, note 4, p. 5.</w:t>
      </w:r>
    </w:p>
    <w:p w:rsidR="00C16B2A" w:rsidRPr="00C16B2A" w:rsidRDefault="00C16B2A" w:rsidP="00C16B2A">
      <w:pPr>
        <w:pStyle w:val="EndnoteText"/>
        <w:rPr>
          <w:rFonts w:ascii="Times New Roman" w:hAnsi="Times New Roman" w:cs="Times New Roman"/>
          <w:szCs w:val="22"/>
        </w:rPr>
      </w:pPr>
    </w:p>
  </w:endnote>
  <w:endnote w:id="18">
    <w:p w:rsidR="00C16B2A" w:rsidRPr="00C16B2A" w:rsidRDefault="00C16B2A" w:rsidP="00C16B2A">
      <w:pPr>
        <w:pStyle w:val="EndnoteText"/>
        <w:rPr>
          <w:rFonts w:ascii="Times New Roman" w:hAnsi="Times New Roman" w:cs="Times New Roman"/>
          <w:szCs w:val="22"/>
        </w:rPr>
      </w:pPr>
      <w:r w:rsidRPr="00C16B2A">
        <w:rPr>
          <w:rStyle w:val="EndnoteReference"/>
          <w:rFonts w:ascii="Times New Roman" w:hAnsi="Times New Roman" w:cs="Times New Roman"/>
          <w:szCs w:val="22"/>
        </w:rPr>
        <w:endnoteRef/>
      </w:r>
      <w:r w:rsidRPr="00C16B2A">
        <w:rPr>
          <w:rFonts w:ascii="Times New Roman" w:hAnsi="Times New Roman" w:cs="Times New Roman"/>
          <w:szCs w:val="22"/>
        </w:rPr>
        <w:t xml:space="preserve"> Supra, note 4, p. 9.</w:t>
      </w:r>
    </w:p>
    <w:p w:rsidR="00C16B2A" w:rsidRPr="00C16B2A" w:rsidRDefault="00C16B2A" w:rsidP="00C16B2A">
      <w:pPr>
        <w:pStyle w:val="EndnoteText"/>
        <w:rPr>
          <w:rFonts w:ascii="Times New Roman" w:hAnsi="Times New Roman" w:cs="Times New Roman"/>
          <w:szCs w:val="22"/>
        </w:rPr>
      </w:pPr>
    </w:p>
  </w:endnote>
  <w:endnote w:id="19">
    <w:p w:rsidR="00C16B2A" w:rsidRPr="00C16B2A" w:rsidRDefault="00C16B2A" w:rsidP="00C16B2A">
      <w:pPr>
        <w:pStyle w:val="NoSpacing"/>
        <w:rPr>
          <w:rFonts w:ascii="Times New Roman" w:eastAsia="Times New Roman" w:hAnsi="Times New Roman" w:cs="Times New Roman"/>
          <w:bCs/>
          <w:kern w:val="36"/>
          <w:sz w:val="20"/>
          <w:lang w:eastAsia="en-GB"/>
        </w:rPr>
      </w:pPr>
      <w:r w:rsidRPr="00C16B2A">
        <w:rPr>
          <w:rStyle w:val="EndnoteReference"/>
          <w:rFonts w:ascii="Times New Roman" w:hAnsi="Times New Roman" w:cs="Times New Roman"/>
          <w:sz w:val="20"/>
        </w:rPr>
        <w:endnoteRef/>
      </w:r>
      <w:r w:rsidRPr="00C16B2A">
        <w:rPr>
          <w:rFonts w:ascii="Times New Roman" w:hAnsi="Times New Roman" w:cs="Times New Roman"/>
          <w:sz w:val="20"/>
        </w:rPr>
        <w:t xml:space="preserve"> </w:t>
      </w:r>
      <w:hyperlink r:id="rId11" w:tooltip="Jon Elphick" w:history="1">
        <w:r w:rsidRPr="007A4990">
          <w:rPr>
            <w:rStyle w:val="Hyperlink"/>
            <w:rFonts w:ascii="Times New Roman" w:hAnsi="Times New Roman" w:cs="Times New Roman"/>
            <w:color w:val="auto"/>
            <w:sz w:val="20"/>
            <w:u w:val="none"/>
          </w:rPr>
          <w:t>Jon Elphick</w:t>
        </w:r>
      </w:hyperlink>
      <w:r w:rsidRPr="00C16B2A">
        <w:rPr>
          <w:rFonts w:ascii="Times New Roman" w:hAnsi="Times New Roman" w:cs="Times New Roman"/>
          <w:sz w:val="20"/>
        </w:rPr>
        <w:t xml:space="preserve">, </w:t>
      </w:r>
      <w:r w:rsidRPr="00C16B2A">
        <w:rPr>
          <w:rFonts w:ascii="Times New Roman" w:eastAsia="Times New Roman" w:hAnsi="Times New Roman" w:cs="Times New Roman"/>
          <w:bCs/>
          <w:kern w:val="36"/>
          <w:sz w:val="20"/>
          <w:lang w:eastAsia="en-GB"/>
        </w:rPr>
        <w:t>How athletes will be affected by the UK’s changes to ‘’non-</w:t>
      </w:r>
      <w:proofErr w:type="spellStart"/>
      <w:r w:rsidRPr="00C16B2A">
        <w:rPr>
          <w:rFonts w:ascii="Times New Roman" w:eastAsia="Times New Roman" w:hAnsi="Times New Roman" w:cs="Times New Roman"/>
          <w:bCs/>
          <w:kern w:val="36"/>
          <w:sz w:val="20"/>
          <w:lang w:eastAsia="en-GB"/>
        </w:rPr>
        <w:t>dom</w:t>
      </w:r>
      <w:proofErr w:type="spellEnd"/>
      <w:r w:rsidRPr="00C16B2A">
        <w:rPr>
          <w:rFonts w:ascii="Times New Roman" w:eastAsia="Times New Roman" w:hAnsi="Times New Roman" w:cs="Times New Roman"/>
          <w:bCs/>
          <w:kern w:val="36"/>
          <w:sz w:val="20"/>
          <w:lang w:eastAsia="en-GB"/>
        </w:rPr>
        <w:t>” tax rules,</w:t>
      </w:r>
      <w:r w:rsidRPr="00C16B2A">
        <w:rPr>
          <w:rFonts w:ascii="Times New Roman" w:eastAsia="Times New Roman" w:hAnsi="Times New Roman" w:cs="Times New Roman"/>
          <w:b/>
          <w:bCs/>
          <w:kern w:val="36"/>
          <w:sz w:val="20"/>
          <w:lang w:eastAsia="en-GB"/>
        </w:rPr>
        <w:t xml:space="preserve"> </w:t>
      </w:r>
      <w:r w:rsidRPr="00C16B2A">
        <w:rPr>
          <w:rFonts w:ascii="Times New Roman" w:hAnsi="Times New Roman" w:cs="Times New Roman"/>
          <w:sz w:val="20"/>
        </w:rPr>
        <w:t xml:space="preserve">Published 13 October 2016, </w:t>
      </w:r>
      <w:r w:rsidRPr="00C16B2A">
        <w:rPr>
          <w:rFonts w:ascii="Times New Roman" w:eastAsia="Times New Roman" w:hAnsi="Times New Roman" w:cs="Times New Roman"/>
          <w:bCs/>
          <w:kern w:val="36"/>
          <w:sz w:val="20"/>
          <w:lang w:eastAsia="en-GB"/>
        </w:rPr>
        <w:t xml:space="preserve">available at: </w:t>
      </w:r>
      <w:hyperlink r:id="rId12" w:history="1">
        <w:r w:rsidRPr="00C16B2A">
          <w:rPr>
            <w:rStyle w:val="Hyperlink"/>
            <w:rFonts w:ascii="Times New Roman" w:hAnsi="Times New Roman" w:cs="Times New Roman"/>
            <w:bCs/>
            <w:kern w:val="36"/>
            <w:sz w:val="20"/>
            <w:lang w:eastAsia="en-GB"/>
          </w:rPr>
          <w:t>http://www.lawinsport.com/articles/item/how-athletes-will-be-affected-by-the-uk-s-changes-to-non-dom-tax-rules</w:t>
        </w:r>
      </w:hyperlink>
      <w:r w:rsidRPr="00C16B2A">
        <w:rPr>
          <w:rFonts w:ascii="Times New Roman" w:eastAsia="Times New Roman" w:hAnsi="Times New Roman" w:cs="Times New Roman"/>
          <w:bCs/>
          <w:kern w:val="36"/>
          <w:sz w:val="20"/>
          <w:lang w:eastAsia="en-GB"/>
        </w:rPr>
        <w:t>.</w:t>
      </w:r>
    </w:p>
    <w:p w:rsidR="00C16B2A" w:rsidRPr="00C16B2A" w:rsidRDefault="00C16B2A" w:rsidP="00C16B2A">
      <w:pPr>
        <w:pStyle w:val="EndnoteText"/>
        <w:rPr>
          <w:rFonts w:ascii="Times New Roman" w:hAnsi="Times New Roman" w:cs="Times New Roman"/>
          <w:szCs w:val="22"/>
        </w:rPr>
      </w:pPr>
    </w:p>
  </w:endnote>
  <w:endnote w:id="20">
    <w:p w:rsidR="00C16B2A" w:rsidRPr="00C16B2A" w:rsidRDefault="00C16B2A" w:rsidP="00C16B2A">
      <w:pPr>
        <w:pStyle w:val="EndnoteText"/>
        <w:rPr>
          <w:rFonts w:ascii="Times New Roman" w:hAnsi="Times New Roman" w:cs="Times New Roman"/>
          <w:szCs w:val="22"/>
        </w:rPr>
      </w:pPr>
      <w:r w:rsidRPr="00C16B2A">
        <w:rPr>
          <w:rStyle w:val="EndnoteReference"/>
          <w:rFonts w:ascii="Times New Roman" w:hAnsi="Times New Roman" w:cs="Times New Roman"/>
          <w:szCs w:val="22"/>
        </w:rPr>
        <w:endnoteRef/>
      </w:r>
      <w:r w:rsidRPr="00C16B2A">
        <w:rPr>
          <w:rFonts w:ascii="Times New Roman" w:hAnsi="Times New Roman" w:cs="Times New Roman"/>
          <w:szCs w:val="22"/>
        </w:rPr>
        <w:t xml:space="preserve"> </w:t>
      </w:r>
      <w:hyperlink r:id="rId13" w:history="1">
        <w:r w:rsidRPr="00C16B2A">
          <w:rPr>
            <w:rStyle w:val="Hyperlink"/>
            <w:rFonts w:ascii="Times New Roman" w:hAnsi="Times New Roman" w:cs="Times New Roman"/>
            <w:szCs w:val="22"/>
          </w:rPr>
          <w:t>https://www.gov.uk/government/publications/finance-bill-2017-draft-legislation-overview-documents/overview-of-legislation-in-draft</w:t>
        </w:r>
      </w:hyperlink>
    </w:p>
    <w:p w:rsidR="00C16B2A" w:rsidRPr="00C16B2A" w:rsidRDefault="00C16B2A" w:rsidP="00C16B2A">
      <w:pPr>
        <w:pStyle w:val="EndnoteText"/>
        <w:rPr>
          <w:rFonts w:ascii="Times New Roman" w:hAnsi="Times New Roman" w:cs="Times New Roman"/>
          <w:szCs w:val="22"/>
        </w:rPr>
      </w:pPr>
    </w:p>
  </w:endnote>
  <w:endnote w:id="21">
    <w:p w:rsidR="00C16B2A" w:rsidRPr="00C16B2A" w:rsidRDefault="00C16B2A" w:rsidP="00C16B2A">
      <w:pPr>
        <w:pStyle w:val="EndnoteText"/>
        <w:rPr>
          <w:rFonts w:ascii="Times New Roman" w:hAnsi="Times New Roman" w:cs="Times New Roman"/>
          <w:szCs w:val="22"/>
        </w:rPr>
      </w:pPr>
      <w:r w:rsidRPr="00C16B2A">
        <w:rPr>
          <w:rStyle w:val="EndnoteReference"/>
          <w:rFonts w:ascii="Times New Roman" w:hAnsi="Times New Roman" w:cs="Times New Roman"/>
          <w:szCs w:val="22"/>
        </w:rPr>
        <w:endnoteRef/>
      </w:r>
      <w:r w:rsidRPr="00C16B2A">
        <w:rPr>
          <w:rFonts w:ascii="Times New Roman" w:hAnsi="Times New Roman" w:cs="Times New Roman"/>
          <w:szCs w:val="22"/>
        </w:rPr>
        <w:t xml:space="preserve"> Malcolm James Finney, Wealth Management Planning, The UK Tax principles, </w:t>
      </w:r>
      <w:r w:rsidRPr="00C16B2A">
        <w:rPr>
          <w:rFonts w:ascii="Times New Roman" w:hAnsi="Times New Roman" w:cs="Times New Roman"/>
          <w:i/>
          <w:szCs w:val="22"/>
        </w:rPr>
        <w:t>Wiley</w:t>
      </w:r>
      <w:r w:rsidRPr="00C16B2A">
        <w:rPr>
          <w:rFonts w:ascii="Times New Roman" w:hAnsi="Times New Roman" w:cs="Times New Roman"/>
          <w:szCs w:val="22"/>
        </w:rPr>
        <w:t xml:space="preserve"> (2008) pp. 10, 11.</w:t>
      </w:r>
    </w:p>
    <w:p w:rsidR="00C16B2A" w:rsidRPr="00C16B2A" w:rsidRDefault="00C16B2A" w:rsidP="00C16B2A">
      <w:pPr>
        <w:pStyle w:val="EndnoteText"/>
        <w:rPr>
          <w:rFonts w:ascii="Times New Roman" w:hAnsi="Times New Roman" w:cs="Times New Roman"/>
          <w:szCs w:val="22"/>
        </w:rPr>
      </w:pPr>
    </w:p>
  </w:endnote>
  <w:endnote w:id="22">
    <w:p w:rsidR="00C16B2A" w:rsidRPr="00C16B2A" w:rsidRDefault="00C16B2A" w:rsidP="00C16B2A">
      <w:pPr>
        <w:pStyle w:val="EndnoteText"/>
        <w:rPr>
          <w:rFonts w:ascii="Times New Roman" w:hAnsi="Times New Roman" w:cs="Times New Roman"/>
          <w:szCs w:val="22"/>
        </w:rPr>
      </w:pPr>
      <w:r w:rsidRPr="00C16B2A">
        <w:rPr>
          <w:rStyle w:val="EndnoteReference"/>
          <w:rFonts w:ascii="Times New Roman" w:hAnsi="Times New Roman" w:cs="Times New Roman"/>
        </w:rPr>
        <w:endnoteRef/>
      </w:r>
      <w:r w:rsidRPr="00C16B2A">
        <w:rPr>
          <w:rFonts w:ascii="Times New Roman" w:hAnsi="Times New Roman" w:cs="Times New Roman"/>
        </w:rPr>
        <w:t xml:space="preserve"> J</w:t>
      </w:r>
      <w:r w:rsidRPr="00C16B2A">
        <w:rPr>
          <w:rFonts w:ascii="Times New Roman" w:hAnsi="Times New Roman" w:cs="Times New Roman"/>
          <w:szCs w:val="22"/>
        </w:rPr>
        <w:t xml:space="preserve">ames E Gregory and Jennifer </w:t>
      </w:r>
      <w:proofErr w:type="spellStart"/>
      <w:r w:rsidRPr="00C16B2A">
        <w:rPr>
          <w:rFonts w:ascii="Times New Roman" w:hAnsi="Times New Roman" w:cs="Times New Roman"/>
          <w:szCs w:val="22"/>
        </w:rPr>
        <w:t>Wheater</w:t>
      </w:r>
      <w:proofErr w:type="spellEnd"/>
      <w:r w:rsidRPr="00C16B2A">
        <w:rPr>
          <w:rFonts w:ascii="Times New Roman" w:hAnsi="Times New Roman" w:cs="Times New Roman"/>
          <w:szCs w:val="22"/>
        </w:rPr>
        <w:t xml:space="preserve">, US/UK Tax Issues for Internationally Mobile Executives, 13 </w:t>
      </w:r>
      <w:r w:rsidRPr="00C16B2A">
        <w:rPr>
          <w:rFonts w:ascii="Times New Roman" w:hAnsi="Times New Roman" w:cs="Times New Roman"/>
          <w:i/>
          <w:szCs w:val="22"/>
        </w:rPr>
        <w:t>Business Law International</w:t>
      </w:r>
      <w:r w:rsidRPr="00C16B2A">
        <w:rPr>
          <w:rFonts w:ascii="Times New Roman" w:hAnsi="Times New Roman" w:cs="Times New Roman"/>
          <w:szCs w:val="22"/>
        </w:rPr>
        <w:t xml:space="preserve"> (2012), pp. 279-305 (294).</w:t>
      </w:r>
    </w:p>
    <w:p w:rsidR="00C16B2A" w:rsidRPr="00C16B2A" w:rsidRDefault="00C16B2A" w:rsidP="00C16B2A">
      <w:pPr>
        <w:pStyle w:val="EndnoteText"/>
        <w:rPr>
          <w:rFonts w:ascii="Times New Roman" w:hAnsi="Times New Roman" w:cs="Times New Roman"/>
          <w:szCs w:val="22"/>
        </w:rPr>
      </w:pPr>
    </w:p>
  </w:endnote>
  <w:endnote w:id="23">
    <w:p w:rsidR="00C16B2A" w:rsidRPr="00C16B2A" w:rsidRDefault="00C16B2A" w:rsidP="00C16B2A">
      <w:pPr>
        <w:pStyle w:val="EndnoteText"/>
        <w:rPr>
          <w:rFonts w:ascii="Times New Roman" w:hAnsi="Times New Roman" w:cs="Times New Roman"/>
          <w:szCs w:val="22"/>
        </w:rPr>
      </w:pPr>
      <w:r w:rsidRPr="00C16B2A">
        <w:rPr>
          <w:rStyle w:val="EndnoteReference"/>
          <w:rFonts w:ascii="Times New Roman" w:hAnsi="Times New Roman" w:cs="Times New Roman"/>
          <w:szCs w:val="22"/>
        </w:rPr>
        <w:endnoteRef/>
      </w:r>
      <w:r w:rsidRPr="00C16B2A">
        <w:rPr>
          <w:rFonts w:ascii="Times New Roman" w:hAnsi="Times New Roman" w:cs="Times New Roman"/>
          <w:szCs w:val="22"/>
        </w:rPr>
        <w:t xml:space="preserve"> </w:t>
      </w:r>
      <w:proofErr w:type="gramStart"/>
      <w:r w:rsidRPr="00C16B2A">
        <w:rPr>
          <w:rFonts w:ascii="Times New Roman" w:hAnsi="Times New Roman" w:cs="Times New Roman"/>
          <w:szCs w:val="22"/>
        </w:rPr>
        <w:t>Chapter A1 of Part 14 of the Income Tax Act 2007.</w:t>
      </w:r>
      <w:proofErr w:type="gramEnd"/>
    </w:p>
    <w:p w:rsidR="00C16B2A" w:rsidRPr="00C16B2A" w:rsidRDefault="00C16B2A" w:rsidP="00C16B2A">
      <w:pPr>
        <w:pStyle w:val="EndnoteText"/>
        <w:rPr>
          <w:rFonts w:ascii="Times New Roman" w:hAnsi="Times New Roman" w:cs="Times New Roman"/>
          <w:szCs w:val="22"/>
        </w:rPr>
      </w:pPr>
    </w:p>
  </w:endnote>
  <w:endnote w:id="24">
    <w:p w:rsidR="00C16B2A" w:rsidRPr="00C16B2A" w:rsidRDefault="00C16B2A" w:rsidP="00C16B2A">
      <w:pPr>
        <w:pStyle w:val="EndnoteText"/>
        <w:rPr>
          <w:rFonts w:ascii="Times New Roman" w:hAnsi="Times New Roman" w:cs="Times New Roman"/>
          <w:szCs w:val="22"/>
        </w:rPr>
      </w:pPr>
      <w:r w:rsidRPr="00C16B2A">
        <w:rPr>
          <w:rStyle w:val="EndnoteReference"/>
          <w:rFonts w:ascii="Times New Roman" w:hAnsi="Times New Roman" w:cs="Times New Roman"/>
          <w:szCs w:val="22"/>
        </w:rPr>
        <w:endnoteRef/>
      </w:r>
      <w:r w:rsidRPr="00C16B2A">
        <w:rPr>
          <w:rFonts w:ascii="Times New Roman" w:hAnsi="Times New Roman" w:cs="Times New Roman"/>
          <w:szCs w:val="22"/>
        </w:rPr>
        <w:t xml:space="preserve"> </w:t>
      </w:r>
      <w:proofErr w:type="spellStart"/>
      <w:proofErr w:type="gramStart"/>
      <w:r w:rsidRPr="00C16B2A">
        <w:rPr>
          <w:rFonts w:ascii="Times New Roman" w:hAnsi="Times New Roman" w:cs="Times New Roman"/>
          <w:szCs w:val="22"/>
        </w:rPr>
        <w:t>Elphick</w:t>
      </w:r>
      <w:proofErr w:type="spellEnd"/>
      <w:r w:rsidRPr="00C16B2A">
        <w:rPr>
          <w:rFonts w:ascii="Times New Roman" w:hAnsi="Times New Roman" w:cs="Times New Roman"/>
          <w:szCs w:val="22"/>
        </w:rPr>
        <w:t>, supra, note 19.</w:t>
      </w:r>
      <w:proofErr w:type="gramEnd"/>
    </w:p>
    <w:p w:rsidR="00C16B2A" w:rsidRPr="00C16B2A" w:rsidRDefault="00C16B2A" w:rsidP="00C16B2A">
      <w:pPr>
        <w:pStyle w:val="EndnoteText"/>
        <w:rPr>
          <w:rFonts w:ascii="Times New Roman" w:hAnsi="Times New Roman" w:cs="Times New Roman"/>
          <w:szCs w:val="22"/>
        </w:rPr>
      </w:pPr>
    </w:p>
  </w:endnote>
  <w:endnote w:id="25">
    <w:p w:rsidR="00C16B2A" w:rsidRPr="00C16B2A" w:rsidRDefault="00C16B2A" w:rsidP="00C16B2A">
      <w:pPr>
        <w:pStyle w:val="EndnoteText"/>
        <w:rPr>
          <w:rFonts w:ascii="Times New Roman" w:hAnsi="Times New Roman" w:cs="Times New Roman"/>
          <w:szCs w:val="22"/>
        </w:rPr>
      </w:pPr>
      <w:r w:rsidRPr="00C16B2A">
        <w:rPr>
          <w:rStyle w:val="EndnoteReference"/>
          <w:rFonts w:ascii="Times New Roman" w:hAnsi="Times New Roman" w:cs="Times New Roman"/>
          <w:szCs w:val="22"/>
        </w:rPr>
        <w:endnoteRef/>
      </w:r>
      <w:r w:rsidRPr="00C16B2A">
        <w:rPr>
          <w:rFonts w:ascii="Times New Roman" w:hAnsi="Times New Roman" w:cs="Times New Roman"/>
          <w:szCs w:val="22"/>
        </w:rPr>
        <w:t xml:space="preserve"> Income Tax Act 2007, Part 14 Income Tax Liability: Miscellaneous Rule, s809H.</w:t>
      </w:r>
    </w:p>
    <w:p w:rsidR="00C16B2A" w:rsidRPr="00C16B2A" w:rsidRDefault="00C16B2A" w:rsidP="00C16B2A">
      <w:pPr>
        <w:pStyle w:val="EndnoteText"/>
        <w:rPr>
          <w:rFonts w:ascii="Times New Roman" w:hAnsi="Times New Roman" w:cs="Times New Roman"/>
          <w:szCs w:val="22"/>
        </w:rPr>
      </w:pPr>
    </w:p>
  </w:endnote>
  <w:endnote w:id="26">
    <w:p w:rsidR="00C16B2A" w:rsidRPr="00C16B2A" w:rsidRDefault="00C16B2A" w:rsidP="00C16B2A">
      <w:pPr>
        <w:pStyle w:val="EndnoteText"/>
        <w:rPr>
          <w:rFonts w:ascii="Times New Roman" w:hAnsi="Times New Roman" w:cs="Times New Roman"/>
          <w:szCs w:val="22"/>
        </w:rPr>
      </w:pPr>
      <w:r w:rsidRPr="00C16B2A">
        <w:rPr>
          <w:rStyle w:val="EndnoteReference"/>
          <w:rFonts w:ascii="Times New Roman" w:hAnsi="Times New Roman" w:cs="Times New Roman"/>
          <w:szCs w:val="22"/>
        </w:rPr>
        <w:endnoteRef/>
      </w:r>
      <w:r w:rsidRPr="00C16B2A">
        <w:rPr>
          <w:rFonts w:ascii="Times New Roman" w:hAnsi="Times New Roman" w:cs="Times New Roman"/>
          <w:szCs w:val="22"/>
        </w:rPr>
        <w:t xml:space="preserve"> Reforms to the taxation of non-domiciles, response to further consultation, December 2016, available at </w:t>
      </w:r>
      <w:hyperlink r:id="rId14" w:history="1">
        <w:r w:rsidRPr="00C16B2A">
          <w:rPr>
            <w:rStyle w:val="Hyperlink"/>
            <w:rFonts w:ascii="Times New Roman" w:hAnsi="Times New Roman" w:cs="Times New Roman"/>
            <w:szCs w:val="22"/>
          </w:rPr>
          <w:t>https://www.gov.uk/government/uploads/system/uploads/attachment_data/file/574450/non_doms_consultation_response_final.pdf</w:t>
        </w:r>
      </w:hyperlink>
      <w:r w:rsidRPr="00C16B2A">
        <w:rPr>
          <w:rFonts w:ascii="Times New Roman" w:hAnsi="Times New Roman" w:cs="Times New Roman"/>
          <w:szCs w:val="22"/>
        </w:rPr>
        <w:t>, p.3</w:t>
      </w:r>
    </w:p>
  </w:endnote>
  <w:endnote w:id="27">
    <w:p w:rsidR="00C16B2A" w:rsidRPr="00C16B2A" w:rsidRDefault="00C16B2A" w:rsidP="00C16B2A">
      <w:pPr>
        <w:pStyle w:val="Heading1"/>
        <w:rPr>
          <w:rFonts w:ascii="Times New Roman" w:eastAsia="Times New Roman" w:hAnsi="Times New Roman" w:cs="Times New Roman"/>
          <w:b/>
          <w:bCs/>
          <w:color w:val="auto"/>
          <w:kern w:val="36"/>
          <w:sz w:val="20"/>
          <w:szCs w:val="22"/>
          <w:lang w:eastAsia="en-GB"/>
        </w:rPr>
      </w:pPr>
      <w:r w:rsidRPr="00C16B2A">
        <w:rPr>
          <w:rStyle w:val="EndnoteReference"/>
          <w:rFonts w:ascii="Times New Roman" w:hAnsi="Times New Roman" w:cs="Times New Roman"/>
          <w:color w:val="auto"/>
          <w:sz w:val="20"/>
          <w:szCs w:val="22"/>
        </w:rPr>
        <w:endnoteRef/>
      </w:r>
      <w:r w:rsidRPr="00C16B2A">
        <w:rPr>
          <w:rFonts w:ascii="Times New Roman" w:hAnsi="Times New Roman" w:cs="Times New Roman"/>
          <w:color w:val="auto"/>
          <w:sz w:val="20"/>
          <w:szCs w:val="22"/>
        </w:rPr>
        <w:t xml:space="preserve"> </w:t>
      </w:r>
      <w:proofErr w:type="gramStart"/>
      <w:r w:rsidRPr="00C16B2A">
        <w:rPr>
          <w:rFonts w:ascii="Times New Roman" w:eastAsia="Times New Roman" w:hAnsi="Times New Roman" w:cs="Times New Roman"/>
          <w:bCs/>
          <w:color w:val="auto"/>
          <w:kern w:val="36"/>
          <w:sz w:val="20"/>
          <w:szCs w:val="22"/>
          <w:lang w:eastAsia="en-GB"/>
        </w:rPr>
        <w:t xml:space="preserve">Reforms to the taxation of non-domiciles, updated 19 August 2016, </w:t>
      </w:r>
      <w:hyperlink r:id="rId15" w:history="1">
        <w:r w:rsidRPr="00C16B2A">
          <w:rPr>
            <w:rStyle w:val="Hyperlink"/>
            <w:rFonts w:ascii="Times New Roman" w:hAnsi="Times New Roman" w:cs="Times New Roman"/>
            <w:sz w:val="20"/>
            <w:szCs w:val="22"/>
          </w:rPr>
          <w:t>https://www.gov.uk/government/consultations/reforms-to-the-taxation-of-non-domiciles/reforms-to-the-taxation-of-non-domiciles</w:t>
        </w:r>
      </w:hyperlink>
      <w:r w:rsidRPr="00C16B2A">
        <w:rPr>
          <w:rFonts w:ascii="Times New Roman" w:hAnsi="Times New Roman" w:cs="Times New Roman"/>
          <w:sz w:val="20"/>
          <w:szCs w:val="22"/>
        </w:rPr>
        <w:t xml:space="preserve"> .</w:t>
      </w:r>
      <w:proofErr w:type="gramEnd"/>
    </w:p>
    <w:p w:rsidR="00C16B2A" w:rsidRPr="00C16B2A" w:rsidRDefault="00C16B2A" w:rsidP="00C16B2A">
      <w:pPr>
        <w:pStyle w:val="EndnoteText"/>
        <w:rPr>
          <w:rFonts w:ascii="Times New Roman" w:hAnsi="Times New Roman" w:cs="Times New Roman"/>
          <w:szCs w:val="22"/>
        </w:rPr>
      </w:pPr>
      <w:r w:rsidRPr="00C16B2A">
        <w:rPr>
          <w:rFonts w:ascii="Times New Roman" w:eastAsia="Times New Roman" w:hAnsi="Times New Roman" w:cs="Times New Roman"/>
          <w:szCs w:val="22"/>
          <w:lang w:eastAsia="en-GB"/>
        </w:rPr>
        <w:t xml:space="preserve"> </w:t>
      </w:r>
    </w:p>
  </w:endnote>
  <w:endnote w:id="28">
    <w:p w:rsidR="00C16B2A" w:rsidRPr="00C16B2A" w:rsidRDefault="00C16B2A" w:rsidP="00C16B2A">
      <w:pPr>
        <w:pStyle w:val="EndnoteText"/>
        <w:rPr>
          <w:rFonts w:ascii="Times New Roman" w:hAnsi="Times New Roman" w:cs="Times New Roman"/>
          <w:szCs w:val="22"/>
        </w:rPr>
      </w:pPr>
      <w:r w:rsidRPr="00C16B2A">
        <w:rPr>
          <w:rStyle w:val="EndnoteReference"/>
          <w:rFonts w:ascii="Times New Roman" w:hAnsi="Times New Roman" w:cs="Times New Roman"/>
          <w:szCs w:val="22"/>
        </w:rPr>
        <w:endnoteRef/>
      </w:r>
      <w:r w:rsidRPr="00C16B2A">
        <w:rPr>
          <w:rFonts w:ascii="Times New Roman" w:hAnsi="Times New Roman" w:cs="Times New Roman"/>
          <w:szCs w:val="22"/>
        </w:rPr>
        <w:t xml:space="preserve"> Finance Act 2014, Sec. 219.</w:t>
      </w:r>
    </w:p>
    <w:p w:rsidR="00C16B2A" w:rsidRPr="00C16B2A" w:rsidRDefault="00C16B2A" w:rsidP="00C16B2A">
      <w:pPr>
        <w:pStyle w:val="EndnoteText"/>
        <w:rPr>
          <w:rFonts w:ascii="Times New Roman" w:hAnsi="Times New Roman" w:cs="Times New Roman"/>
          <w:szCs w:val="22"/>
        </w:rPr>
      </w:pPr>
    </w:p>
  </w:endnote>
  <w:endnote w:id="29">
    <w:p w:rsidR="00C16B2A" w:rsidRPr="00C16B2A" w:rsidRDefault="00C16B2A" w:rsidP="00C16B2A">
      <w:pPr>
        <w:pStyle w:val="EndnoteText"/>
        <w:rPr>
          <w:rFonts w:ascii="Times New Roman" w:hAnsi="Times New Roman" w:cs="Times New Roman"/>
          <w:szCs w:val="22"/>
        </w:rPr>
      </w:pPr>
      <w:r w:rsidRPr="00C16B2A">
        <w:rPr>
          <w:rStyle w:val="EndnoteReference"/>
          <w:rFonts w:ascii="Times New Roman" w:hAnsi="Times New Roman" w:cs="Times New Roman"/>
          <w:szCs w:val="22"/>
        </w:rPr>
        <w:endnoteRef/>
      </w:r>
      <w:r w:rsidRPr="00C16B2A">
        <w:rPr>
          <w:rFonts w:ascii="Times New Roman" w:hAnsi="Times New Roman" w:cs="Times New Roman"/>
          <w:szCs w:val="22"/>
        </w:rPr>
        <w:t xml:space="preserve"> </w:t>
      </w:r>
      <w:proofErr w:type="gramStart"/>
      <w:r w:rsidRPr="00C16B2A">
        <w:rPr>
          <w:rFonts w:ascii="Times New Roman" w:hAnsi="Times New Roman" w:cs="Times New Roman"/>
          <w:szCs w:val="22"/>
        </w:rPr>
        <w:t>Part 5 of the Finance Act 2014.</w:t>
      </w:r>
      <w:proofErr w:type="gramEnd"/>
    </w:p>
    <w:p w:rsidR="00C16B2A" w:rsidRPr="00C16B2A" w:rsidRDefault="00C16B2A" w:rsidP="00C16B2A">
      <w:pPr>
        <w:pStyle w:val="EndnoteText"/>
        <w:rPr>
          <w:rFonts w:ascii="Times New Roman" w:hAnsi="Times New Roman" w:cs="Times New Roman"/>
          <w:szCs w:val="22"/>
        </w:rPr>
      </w:pPr>
    </w:p>
  </w:endnote>
  <w:endnote w:id="30">
    <w:p w:rsidR="00C16B2A" w:rsidRPr="00C16B2A" w:rsidRDefault="00C16B2A" w:rsidP="00C16B2A">
      <w:pPr>
        <w:pStyle w:val="EndnoteText"/>
        <w:rPr>
          <w:rFonts w:ascii="Times New Roman" w:hAnsi="Times New Roman" w:cs="Times New Roman"/>
          <w:szCs w:val="22"/>
        </w:rPr>
      </w:pPr>
      <w:r w:rsidRPr="00C16B2A">
        <w:rPr>
          <w:rStyle w:val="EndnoteReference"/>
          <w:rFonts w:ascii="Times New Roman" w:hAnsi="Times New Roman" w:cs="Times New Roman"/>
          <w:szCs w:val="22"/>
        </w:rPr>
        <w:endnoteRef/>
      </w:r>
      <w:r w:rsidRPr="00C16B2A">
        <w:rPr>
          <w:rFonts w:ascii="Times New Roman" w:hAnsi="Times New Roman" w:cs="Times New Roman"/>
          <w:szCs w:val="22"/>
        </w:rPr>
        <w:t xml:space="preserve"> </w:t>
      </w:r>
      <w:hyperlink r:id="rId16" w:history="1">
        <w:r w:rsidRPr="00C16B2A">
          <w:rPr>
            <w:rStyle w:val="Hyperlink"/>
            <w:rFonts w:ascii="Times New Roman" w:hAnsi="Times New Roman" w:cs="Times New Roman"/>
            <w:szCs w:val="22"/>
          </w:rPr>
          <w:t>https://www.gov.uk/government/publications/income-tax-inheritance-tax-and-capital-gains-tax-deemed-domicile-rule/income-tax-inheritance-tax-and-capital-gains-tax-deemed-domicile-rule</w:t>
        </w:r>
      </w:hyperlink>
    </w:p>
    <w:p w:rsidR="00C16B2A" w:rsidRPr="00C16B2A" w:rsidRDefault="00C16B2A" w:rsidP="00C16B2A">
      <w:pPr>
        <w:pStyle w:val="EndnoteText"/>
        <w:rPr>
          <w:rFonts w:ascii="Times New Roman" w:hAnsi="Times New Roman" w:cs="Times New Roman"/>
          <w:szCs w:val="22"/>
        </w:rPr>
      </w:pPr>
    </w:p>
  </w:endnote>
  <w:endnote w:id="31">
    <w:p w:rsidR="00C16B2A" w:rsidRPr="00C16B2A" w:rsidRDefault="00C16B2A" w:rsidP="00C16B2A">
      <w:pPr>
        <w:pStyle w:val="EndnoteText"/>
        <w:rPr>
          <w:rFonts w:ascii="Times New Roman" w:hAnsi="Times New Roman" w:cs="Times New Roman"/>
          <w:szCs w:val="22"/>
        </w:rPr>
      </w:pPr>
      <w:r w:rsidRPr="00C16B2A">
        <w:rPr>
          <w:rStyle w:val="EndnoteReference"/>
          <w:rFonts w:ascii="Times New Roman" w:hAnsi="Times New Roman" w:cs="Times New Roman"/>
          <w:szCs w:val="22"/>
        </w:rPr>
        <w:endnoteRef/>
      </w:r>
      <w:r w:rsidRPr="00C16B2A">
        <w:rPr>
          <w:rFonts w:ascii="Times New Roman" w:hAnsi="Times New Roman" w:cs="Times New Roman"/>
          <w:szCs w:val="22"/>
        </w:rPr>
        <w:t xml:space="preserve"> Id.</w:t>
      </w:r>
    </w:p>
    <w:p w:rsidR="00C16B2A" w:rsidRPr="00C16B2A" w:rsidRDefault="00C16B2A" w:rsidP="00C16B2A">
      <w:pPr>
        <w:pStyle w:val="EndnoteText"/>
        <w:rPr>
          <w:rFonts w:ascii="Times New Roman" w:hAnsi="Times New Roman" w:cs="Times New Roman"/>
          <w:szCs w:val="22"/>
        </w:rPr>
      </w:pPr>
    </w:p>
  </w:endnote>
  <w:endnote w:id="32">
    <w:p w:rsidR="00C16B2A" w:rsidRPr="00C16B2A" w:rsidRDefault="00C16B2A" w:rsidP="00C16B2A">
      <w:pPr>
        <w:pStyle w:val="EndnoteText"/>
        <w:rPr>
          <w:rFonts w:ascii="Times New Roman" w:hAnsi="Times New Roman" w:cs="Times New Roman"/>
          <w:szCs w:val="22"/>
        </w:rPr>
      </w:pPr>
      <w:r w:rsidRPr="00C16B2A">
        <w:rPr>
          <w:rStyle w:val="EndnoteReference"/>
          <w:rFonts w:ascii="Times New Roman" w:hAnsi="Times New Roman" w:cs="Times New Roman"/>
          <w:szCs w:val="22"/>
        </w:rPr>
        <w:endnoteRef/>
      </w:r>
      <w:r w:rsidRPr="00C16B2A">
        <w:rPr>
          <w:rFonts w:ascii="Times New Roman" w:hAnsi="Times New Roman" w:cs="Times New Roman"/>
          <w:szCs w:val="22"/>
        </w:rPr>
        <w:t xml:space="preserve"> Supra, note 4, p. 11.</w:t>
      </w:r>
    </w:p>
    <w:p w:rsidR="00C16B2A" w:rsidRPr="00C16B2A" w:rsidRDefault="00C16B2A" w:rsidP="00C16B2A">
      <w:pPr>
        <w:pStyle w:val="EndnoteText"/>
        <w:rPr>
          <w:rFonts w:ascii="Times New Roman" w:hAnsi="Times New Roman" w:cs="Times New Roman"/>
          <w:szCs w:val="22"/>
        </w:rPr>
      </w:pPr>
    </w:p>
  </w:endnote>
  <w:endnote w:id="33">
    <w:p w:rsidR="00C16B2A" w:rsidRPr="00C16B2A" w:rsidRDefault="00C16B2A" w:rsidP="00C16B2A">
      <w:pPr>
        <w:pStyle w:val="EndnoteText"/>
        <w:rPr>
          <w:rFonts w:ascii="Times New Roman" w:hAnsi="Times New Roman" w:cs="Times New Roman"/>
          <w:szCs w:val="22"/>
        </w:rPr>
      </w:pPr>
      <w:r w:rsidRPr="00C16B2A">
        <w:rPr>
          <w:rStyle w:val="EndnoteReference"/>
          <w:rFonts w:ascii="Times New Roman" w:hAnsi="Times New Roman" w:cs="Times New Roman"/>
          <w:szCs w:val="22"/>
        </w:rPr>
        <w:endnoteRef/>
      </w:r>
      <w:r w:rsidRPr="00C16B2A">
        <w:rPr>
          <w:rFonts w:ascii="Times New Roman" w:hAnsi="Times New Roman" w:cs="Times New Roman"/>
          <w:szCs w:val="22"/>
        </w:rPr>
        <w:t xml:space="preserve"> </w:t>
      </w:r>
      <w:proofErr w:type="gramStart"/>
      <w:r w:rsidRPr="00C16B2A">
        <w:rPr>
          <w:rFonts w:ascii="Times New Roman" w:hAnsi="Times New Roman" w:cs="Times New Roman"/>
          <w:szCs w:val="22"/>
        </w:rPr>
        <w:t xml:space="preserve">Strengthening Tax Avoidance, Sanctions and Deterrents – Discussion document, available at: </w:t>
      </w:r>
      <w:hyperlink r:id="rId17" w:history="1">
        <w:r w:rsidRPr="00C16B2A">
          <w:rPr>
            <w:rStyle w:val="Hyperlink"/>
            <w:rFonts w:ascii="Times New Roman" w:hAnsi="Times New Roman" w:cs="Times New Roman"/>
            <w:szCs w:val="22"/>
          </w:rPr>
          <w:t>https://www.gov.uk/government/uploads/system/uploads/attachment_data/file/546589/Strengthening_Tax_Avoidance_Sanctions_and_Deterrents-discussion_document.pdf</w:t>
        </w:r>
      </w:hyperlink>
      <w:r w:rsidRPr="00C16B2A">
        <w:rPr>
          <w:rFonts w:ascii="Times New Roman" w:hAnsi="Times New Roman" w:cs="Times New Roman"/>
          <w:szCs w:val="22"/>
        </w:rPr>
        <w:t>.</w:t>
      </w:r>
      <w:proofErr w:type="gramEnd"/>
    </w:p>
    <w:p w:rsidR="00C16B2A" w:rsidRPr="00C16B2A" w:rsidRDefault="00C16B2A" w:rsidP="00C16B2A">
      <w:pPr>
        <w:pStyle w:val="EndnoteText"/>
        <w:rPr>
          <w:rFonts w:ascii="Times New Roman" w:hAnsi="Times New Roman" w:cs="Times New Roman"/>
          <w:szCs w:val="22"/>
        </w:rPr>
      </w:pPr>
      <w:proofErr w:type="gramStart"/>
      <w:r w:rsidRPr="00C16B2A">
        <w:rPr>
          <w:rFonts w:ascii="Times New Roman" w:hAnsi="Times New Roman" w:cs="Times New Roman"/>
          <w:szCs w:val="22"/>
        </w:rPr>
        <w:t>Sec. 2.10.</w:t>
      </w:r>
      <w:proofErr w:type="gramEnd"/>
    </w:p>
    <w:p w:rsidR="00C16B2A" w:rsidRPr="00C16B2A" w:rsidRDefault="00C16B2A" w:rsidP="00C16B2A">
      <w:pPr>
        <w:pStyle w:val="EndnoteText"/>
        <w:rPr>
          <w:rFonts w:ascii="Times New Roman" w:hAnsi="Times New Roman" w:cs="Times New Roman"/>
          <w:szCs w:val="22"/>
        </w:rPr>
      </w:pPr>
    </w:p>
    <w:p w:rsidR="00C16B2A" w:rsidRPr="00C16B2A" w:rsidRDefault="00C16B2A" w:rsidP="00C16B2A">
      <w:pPr>
        <w:pStyle w:val="EndnoteText"/>
        <w:rPr>
          <w:rFonts w:ascii="Times New Roman" w:hAnsi="Times New Roman" w:cs="Times New Roman"/>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F1" w:rsidRDefault="00EA38F1" w:rsidP="00C16B2A">
      <w:pPr>
        <w:spacing w:after="0" w:line="240" w:lineRule="auto"/>
      </w:pPr>
      <w:r>
        <w:separator/>
      </w:r>
    </w:p>
  </w:footnote>
  <w:footnote w:type="continuationSeparator" w:id="0">
    <w:p w:rsidR="00EA38F1" w:rsidRDefault="00EA38F1" w:rsidP="00C16B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2A"/>
    <w:rsid w:val="001070A8"/>
    <w:rsid w:val="0014010F"/>
    <w:rsid w:val="00171A9E"/>
    <w:rsid w:val="003F5DE4"/>
    <w:rsid w:val="00404CFF"/>
    <w:rsid w:val="005A6908"/>
    <w:rsid w:val="006D58F1"/>
    <w:rsid w:val="006E0151"/>
    <w:rsid w:val="0072109C"/>
    <w:rsid w:val="007A4990"/>
    <w:rsid w:val="007A5D82"/>
    <w:rsid w:val="00C16B2A"/>
    <w:rsid w:val="00CF5227"/>
    <w:rsid w:val="00D8177A"/>
    <w:rsid w:val="00DA2D69"/>
    <w:rsid w:val="00EA3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2A"/>
    <w:pPr>
      <w:spacing w:after="160" w:line="256" w:lineRule="auto"/>
    </w:pPr>
  </w:style>
  <w:style w:type="paragraph" w:styleId="Heading1">
    <w:name w:val="heading 1"/>
    <w:basedOn w:val="Normal"/>
    <w:next w:val="Normal"/>
    <w:link w:val="Heading1Char"/>
    <w:uiPriority w:val="9"/>
    <w:qFormat/>
    <w:rsid w:val="00C16B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16B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B2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16B2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C16B2A"/>
    <w:rPr>
      <w:color w:val="0000FF"/>
      <w:u w:val="single"/>
    </w:rPr>
  </w:style>
  <w:style w:type="paragraph" w:styleId="NormalWeb">
    <w:name w:val="Normal (Web)"/>
    <w:basedOn w:val="Normal"/>
    <w:uiPriority w:val="99"/>
    <w:semiHidden/>
    <w:unhideWhenUsed/>
    <w:rsid w:val="00C16B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16B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after="0" w:line="240" w:lineRule="auto"/>
    </w:pPr>
    <w:rPr>
      <w:rFonts w:ascii="Century Schoolbook" w:eastAsia="Times New Roman" w:hAnsi="Century Schoolbook" w:cs="Times New Roman"/>
      <w:sz w:val="20"/>
      <w:szCs w:val="20"/>
    </w:rPr>
  </w:style>
  <w:style w:type="character" w:customStyle="1" w:styleId="FootnoteTextChar">
    <w:name w:val="Footnote Text Char"/>
    <w:basedOn w:val="DefaultParagraphFont"/>
    <w:link w:val="FootnoteText"/>
    <w:uiPriority w:val="99"/>
    <w:semiHidden/>
    <w:rsid w:val="00C16B2A"/>
    <w:rPr>
      <w:rFonts w:ascii="Century Schoolbook" w:eastAsia="Times New Roman" w:hAnsi="Century Schoolbook" w:cs="Times New Roman"/>
      <w:sz w:val="20"/>
      <w:szCs w:val="20"/>
    </w:rPr>
  </w:style>
  <w:style w:type="paragraph" w:styleId="EndnoteText">
    <w:name w:val="endnote text"/>
    <w:basedOn w:val="Normal"/>
    <w:link w:val="EndnoteTextChar"/>
    <w:uiPriority w:val="99"/>
    <w:semiHidden/>
    <w:unhideWhenUsed/>
    <w:rsid w:val="00C16B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6B2A"/>
    <w:rPr>
      <w:sz w:val="20"/>
      <w:szCs w:val="20"/>
    </w:rPr>
  </w:style>
  <w:style w:type="paragraph" w:styleId="NoSpacing">
    <w:name w:val="No Spacing"/>
    <w:uiPriority w:val="1"/>
    <w:qFormat/>
    <w:rsid w:val="00C16B2A"/>
    <w:pPr>
      <w:spacing w:after="0" w:line="240" w:lineRule="auto"/>
    </w:pPr>
  </w:style>
  <w:style w:type="paragraph" w:customStyle="1" w:styleId="Default">
    <w:name w:val="Default"/>
    <w:uiPriority w:val="99"/>
    <w:rsid w:val="00C16B2A"/>
    <w:pPr>
      <w:autoSpaceDE w:val="0"/>
      <w:autoSpaceDN w:val="0"/>
      <w:adjustRightInd w:val="0"/>
      <w:spacing w:after="0" w:line="240" w:lineRule="auto"/>
    </w:pPr>
    <w:rPr>
      <w:rFonts w:ascii="Times New Roman" w:hAnsi="Times New Roman" w:cs="Times New Roman"/>
      <w:color w:val="000000"/>
      <w:sz w:val="24"/>
      <w:szCs w:val="24"/>
    </w:rPr>
  </w:style>
  <w:style w:type="character" w:styleId="EndnoteReference">
    <w:name w:val="endnote reference"/>
    <w:basedOn w:val="DefaultParagraphFont"/>
    <w:uiPriority w:val="99"/>
    <w:semiHidden/>
    <w:unhideWhenUsed/>
    <w:rsid w:val="00C16B2A"/>
    <w:rPr>
      <w:vertAlign w:val="superscript"/>
    </w:rPr>
  </w:style>
  <w:style w:type="character" w:customStyle="1" w:styleId="apple-converted-space">
    <w:name w:val="apple-converted-space"/>
    <w:basedOn w:val="DefaultParagraphFont"/>
    <w:rsid w:val="00C16B2A"/>
  </w:style>
  <w:style w:type="character" w:customStyle="1" w:styleId="st">
    <w:name w:val="st"/>
    <w:basedOn w:val="DefaultParagraphFont"/>
    <w:rsid w:val="00C16B2A"/>
  </w:style>
  <w:style w:type="character" w:customStyle="1" w:styleId="kno-fb-ctx">
    <w:name w:val="kno-fb-ctx"/>
    <w:basedOn w:val="DefaultParagraphFont"/>
    <w:rsid w:val="00C16B2A"/>
  </w:style>
  <w:style w:type="character" w:styleId="Emphasis">
    <w:name w:val="Emphasis"/>
    <w:basedOn w:val="DefaultParagraphFont"/>
    <w:uiPriority w:val="20"/>
    <w:qFormat/>
    <w:rsid w:val="00C16B2A"/>
    <w:rPr>
      <w:i/>
      <w:iCs/>
    </w:rPr>
  </w:style>
  <w:style w:type="character" w:styleId="Strong">
    <w:name w:val="Strong"/>
    <w:basedOn w:val="DefaultParagraphFont"/>
    <w:uiPriority w:val="22"/>
    <w:qFormat/>
    <w:rsid w:val="00C16B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2A"/>
    <w:pPr>
      <w:spacing w:after="160" w:line="256" w:lineRule="auto"/>
    </w:pPr>
  </w:style>
  <w:style w:type="paragraph" w:styleId="Heading1">
    <w:name w:val="heading 1"/>
    <w:basedOn w:val="Normal"/>
    <w:next w:val="Normal"/>
    <w:link w:val="Heading1Char"/>
    <w:uiPriority w:val="9"/>
    <w:qFormat/>
    <w:rsid w:val="00C16B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16B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B2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16B2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C16B2A"/>
    <w:rPr>
      <w:color w:val="0000FF"/>
      <w:u w:val="single"/>
    </w:rPr>
  </w:style>
  <w:style w:type="paragraph" w:styleId="NormalWeb">
    <w:name w:val="Normal (Web)"/>
    <w:basedOn w:val="Normal"/>
    <w:uiPriority w:val="99"/>
    <w:semiHidden/>
    <w:unhideWhenUsed/>
    <w:rsid w:val="00C16B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16B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after="0" w:line="240" w:lineRule="auto"/>
    </w:pPr>
    <w:rPr>
      <w:rFonts w:ascii="Century Schoolbook" w:eastAsia="Times New Roman" w:hAnsi="Century Schoolbook" w:cs="Times New Roman"/>
      <w:sz w:val="20"/>
      <w:szCs w:val="20"/>
    </w:rPr>
  </w:style>
  <w:style w:type="character" w:customStyle="1" w:styleId="FootnoteTextChar">
    <w:name w:val="Footnote Text Char"/>
    <w:basedOn w:val="DefaultParagraphFont"/>
    <w:link w:val="FootnoteText"/>
    <w:uiPriority w:val="99"/>
    <w:semiHidden/>
    <w:rsid w:val="00C16B2A"/>
    <w:rPr>
      <w:rFonts w:ascii="Century Schoolbook" w:eastAsia="Times New Roman" w:hAnsi="Century Schoolbook" w:cs="Times New Roman"/>
      <w:sz w:val="20"/>
      <w:szCs w:val="20"/>
    </w:rPr>
  </w:style>
  <w:style w:type="paragraph" w:styleId="EndnoteText">
    <w:name w:val="endnote text"/>
    <w:basedOn w:val="Normal"/>
    <w:link w:val="EndnoteTextChar"/>
    <w:uiPriority w:val="99"/>
    <w:semiHidden/>
    <w:unhideWhenUsed/>
    <w:rsid w:val="00C16B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6B2A"/>
    <w:rPr>
      <w:sz w:val="20"/>
      <w:szCs w:val="20"/>
    </w:rPr>
  </w:style>
  <w:style w:type="paragraph" w:styleId="NoSpacing">
    <w:name w:val="No Spacing"/>
    <w:uiPriority w:val="1"/>
    <w:qFormat/>
    <w:rsid w:val="00C16B2A"/>
    <w:pPr>
      <w:spacing w:after="0" w:line="240" w:lineRule="auto"/>
    </w:pPr>
  </w:style>
  <w:style w:type="paragraph" w:customStyle="1" w:styleId="Default">
    <w:name w:val="Default"/>
    <w:uiPriority w:val="99"/>
    <w:rsid w:val="00C16B2A"/>
    <w:pPr>
      <w:autoSpaceDE w:val="0"/>
      <w:autoSpaceDN w:val="0"/>
      <w:adjustRightInd w:val="0"/>
      <w:spacing w:after="0" w:line="240" w:lineRule="auto"/>
    </w:pPr>
    <w:rPr>
      <w:rFonts w:ascii="Times New Roman" w:hAnsi="Times New Roman" w:cs="Times New Roman"/>
      <w:color w:val="000000"/>
      <w:sz w:val="24"/>
      <w:szCs w:val="24"/>
    </w:rPr>
  </w:style>
  <w:style w:type="character" w:styleId="EndnoteReference">
    <w:name w:val="endnote reference"/>
    <w:basedOn w:val="DefaultParagraphFont"/>
    <w:uiPriority w:val="99"/>
    <w:semiHidden/>
    <w:unhideWhenUsed/>
    <w:rsid w:val="00C16B2A"/>
    <w:rPr>
      <w:vertAlign w:val="superscript"/>
    </w:rPr>
  </w:style>
  <w:style w:type="character" w:customStyle="1" w:styleId="apple-converted-space">
    <w:name w:val="apple-converted-space"/>
    <w:basedOn w:val="DefaultParagraphFont"/>
    <w:rsid w:val="00C16B2A"/>
  </w:style>
  <w:style w:type="character" w:customStyle="1" w:styleId="st">
    <w:name w:val="st"/>
    <w:basedOn w:val="DefaultParagraphFont"/>
    <w:rsid w:val="00C16B2A"/>
  </w:style>
  <w:style w:type="character" w:customStyle="1" w:styleId="kno-fb-ctx">
    <w:name w:val="kno-fb-ctx"/>
    <w:basedOn w:val="DefaultParagraphFont"/>
    <w:rsid w:val="00C16B2A"/>
  </w:style>
  <w:style w:type="character" w:styleId="Emphasis">
    <w:name w:val="Emphasis"/>
    <w:basedOn w:val="DefaultParagraphFont"/>
    <w:uiPriority w:val="20"/>
    <w:qFormat/>
    <w:rsid w:val="00C16B2A"/>
    <w:rPr>
      <w:i/>
      <w:iCs/>
    </w:rPr>
  </w:style>
  <w:style w:type="character" w:styleId="Strong">
    <w:name w:val="Strong"/>
    <w:basedOn w:val="DefaultParagraphFont"/>
    <w:uiPriority w:val="22"/>
    <w:qFormat/>
    <w:rsid w:val="00C16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76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37&amp;crumb-action=replace&amp;docguid=I72DBEA91A91411E0BDE1917DB2A95A5B" TargetMode="External"/><Relationship Id="rId13" Type="http://schemas.openxmlformats.org/officeDocument/2006/relationships/hyperlink" Target="https://www.gov.uk/government/publications/finance-bill-2017-draft-legislation-overview-documents/overview-of-legislation-in-draft" TargetMode="External"/><Relationship Id="rId3" Type="http://schemas.openxmlformats.org/officeDocument/2006/relationships/hyperlink" Target="http://www.bbc.co.uk/news/world-europe-38191470" TargetMode="External"/><Relationship Id="rId7" Type="http://schemas.openxmlformats.org/officeDocument/2006/relationships/hyperlink" Target="http://login.westlaw.co.uk/maf/wluk/app/document?src=doc&amp;linktype=ref&amp;context=39&amp;crumb-action=replace&amp;docguid=IA11E37D0E43611DA8FC2A0F0355337E9" TargetMode="External"/><Relationship Id="rId12" Type="http://schemas.openxmlformats.org/officeDocument/2006/relationships/hyperlink" Target="http://www.lawinsport.com/articles/item/how-athletes-will-be-affected-by-the-uk-s-changes-to-non-dom-tax-rules" TargetMode="External"/><Relationship Id="rId17" Type="http://schemas.openxmlformats.org/officeDocument/2006/relationships/hyperlink" Target="https://www.gov.uk/government/uploads/system/uploads/attachment_data/file/546589/Strengthening_Tax_Avoidance_Sanctions_and_Deterrents-discussion_document.pdf" TargetMode="External"/><Relationship Id="rId2" Type="http://schemas.openxmlformats.org/officeDocument/2006/relationships/hyperlink" Target="https://www.publications.parliament.uk/pa/cm201617/cmselect/cmpubacc/774/774.pdf" TargetMode="External"/><Relationship Id="rId16" Type="http://schemas.openxmlformats.org/officeDocument/2006/relationships/hyperlink" Target="https://www.gov.uk/government/publications/income-tax-inheritance-tax-and-capital-gains-tax-deemed-domicile-rule/income-tax-inheritance-tax-and-capital-gains-tax-deemed-domicile-rule" TargetMode="External"/><Relationship Id="rId1" Type="http://schemas.openxmlformats.org/officeDocument/2006/relationships/hyperlink" Target="https://www.ft.com/content/818950ba-bb87-11e6-8b45-b8b81dd5d080" TargetMode="External"/><Relationship Id="rId6" Type="http://schemas.openxmlformats.org/officeDocument/2006/relationships/hyperlink" Target="http://www.fatf-gafi.org/media/fatf/documents/reports/ML%20through%20the%20Football%20Sector.pdf" TargetMode="External"/><Relationship Id="rId11" Type="http://schemas.openxmlformats.org/officeDocument/2006/relationships/hyperlink" Target="http://www.lawinsport.com/item/jon-elphick" TargetMode="External"/><Relationship Id="rId5" Type="http://schemas.openxmlformats.org/officeDocument/2006/relationships/hyperlink" Target="http://login.westlaw.co.uk/maf/wluk/app/document?src=doc&amp;linktype=ref&amp;context=25&amp;crumb-action=replace&amp;docguid=I913D8E827A8F11E4B2E2A77F81BC11E2" TargetMode="External"/><Relationship Id="rId15" Type="http://schemas.openxmlformats.org/officeDocument/2006/relationships/hyperlink" Target="https://www.gov.uk/government/consultations/reforms-to-the-taxation-of-non-domiciles/reforms-to-the-taxation-of-non-domiciles" TargetMode="External"/><Relationship Id="rId10" Type="http://schemas.openxmlformats.org/officeDocument/2006/relationships/hyperlink" Target="http://www.telegraph.co.uk/sport/football/news/9082870/Premier-League-sides-forced-to-pay-back-millions-of-pounds-in-tax-after-crackdown-on-image-rights-deals.html" TargetMode="External"/><Relationship Id="rId4" Type="http://schemas.openxmlformats.org/officeDocument/2006/relationships/hyperlink" Target="http://www.forbes.com/profile/cristiano-ronaldo/" TargetMode="External"/><Relationship Id="rId9" Type="http://schemas.openxmlformats.org/officeDocument/2006/relationships/hyperlink" Target="http://www.telegraph.co.uk/sport/columnists/paulkelso/" TargetMode="External"/><Relationship Id="rId14" Type="http://schemas.openxmlformats.org/officeDocument/2006/relationships/hyperlink" Target="https://www.gov.uk/government/uploads/system/uploads/attachment_data/file/574450/non_doms_consultation_respons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COORS</cp:lastModifiedBy>
  <cp:revision>4</cp:revision>
  <dcterms:created xsi:type="dcterms:W3CDTF">2017-05-30T07:20:00Z</dcterms:created>
  <dcterms:modified xsi:type="dcterms:W3CDTF">2017-05-30T07:22:00Z</dcterms:modified>
</cp:coreProperties>
</file>