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7BF" w:rsidRPr="007624D2" w:rsidRDefault="00FF7340" w:rsidP="0078087C">
      <w:pPr>
        <w:spacing w:before="100" w:beforeAutospacing="1" w:after="100" w:afterAutospacing="1"/>
        <w:rPr>
          <w:rFonts w:asciiTheme="majorHAnsi" w:hAnsiTheme="majorHAnsi" w:cs="Times New Roman"/>
          <w:b/>
          <w:szCs w:val="24"/>
        </w:rPr>
      </w:pPr>
      <w:bookmarkStart w:id="0" w:name="_Toc396381299"/>
      <w:bookmarkStart w:id="1" w:name="_Toc395608555"/>
      <w:bookmarkStart w:id="2" w:name="_GoBack"/>
      <w:bookmarkEnd w:id="2"/>
      <w:r w:rsidRPr="007624D2">
        <w:rPr>
          <w:rFonts w:asciiTheme="majorHAnsi" w:hAnsiTheme="majorHAnsi" w:cs="Times New Roman"/>
          <w:b/>
          <w:szCs w:val="24"/>
        </w:rPr>
        <w:t>HTA Report</w:t>
      </w:r>
    </w:p>
    <w:p w:rsidR="00FF7340" w:rsidRPr="007624D2" w:rsidRDefault="00EF710C">
      <w:pPr>
        <w:spacing w:before="100" w:beforeAutospacing="1" w:after="100" w:afterAutospacing="1"/>
        <w:rPr>
          <w:rFonts w:asciiTheme="majorHAnsi" w:hAnsiTheme="majorHAnsi" w:cs="Times New Roman"/>
          <w:b/>
          <w:szCs w:val="24"/>
        </w:rPr>
      </w:pPr>
      <w:r w:rsidRPr="007624D2">
        <w:rPr>
          <w:rFonts w:asciiTheme="majorHAnsi" w:hAnsiTheme="majorHAnsi" w:cs="Times New Roman"/>
          <w:b/>
          <w:szCs w:val="24"/>
        </w:rPr>
        <w:t>A c</w:t>
      </w:r>
      <w:r w:rsidR="00863012" w:rsidRPr="007624D2">
        <w:rPr>
          <w:rFonts w:asciiTheme="majorHAnsi" w:hAnsiTheme="majorHAnsi" w:cs="Times New Roman"/>
          <w:b/>
          <w:szCs w:val="24"/>
        </w:rPr>
        <w:t>ost-eff</w:t>
      </w:r>
      <w:r w:rsidR="00FF7340" w:rsidRPr="007624D2">
        <w:rPr>
          <w:rFonts w:asciiTheme="majorHAnsi" w:hAnsiTheme="majorHAnsi" w:cs="Times New Roman"/>
          <w:b/>
          <w:szCs w:val="24"/>
        </w:rPr>
        <w:t xml:space="preserve">ectiveness </w:t>
      </w:r>
      <w:r w:rsidRPr="007624D2">
        <w:rPr>
          <w:rFonts w:asciiTheme="majorHAnsi" w:hAnsiTheme="majorHAnsi" w:cs="Times New Roman"/>
          <w:b/>
          <w:szCs w:val="24"/>
        </w:rPr>
        <w:t xml:space="preserve">modelling study </w:t>
      </w:r>
      <w:r w:rsidR="00FF7340" w:rsidRPr="007624D2">
        <w:rPr>
          <w:rFonts w:asciiTheme="majorHAnsi" w:hAnsiTheme="majorHAnsi" w:cs="Times New Roman"/>
          <w:b/>
          <w:szCs w:val="24"/>
        </w:rPr>
        <w:t>of strategies to reduce risk of infection following primary hip replacement</w:t>
      </w:r>
      <w:r w:rsidR="00216F30" w:rsidRPr="00D346A1">
        <w:rPr>
          <w:rFonts w:asciiTheme="majorHAnsi" w:hAnsiTheme="majorHAnsi" w:cs="Times New Roman"/>
          <w:b/>
          <w:szCs w:val="24"/>
        </w:rPr>
        <w:t xml:space="preserve"> based on a systematic review</w:t>
      </w:r>
    </w:p>
    <w:p w:rsidR="00992CD7" w:rsidRPr="007624D2" w:rsidRDefault="00992CD7">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Nicholas Graves</w:t>
      </w:r>
      <w:r w:rsidR="005B0EF5" w:rsidRPr="007624D2">
        <w:rPr>
          <w:rFonts w:asciiTheme="majorHAnsi" w:hAnsiTheme="majorHAnsi" w:cs="Times New Roman"/>
          <w:szCs w:val="24"/>
        </w:rPr>
        <w:t xml:space="preserve"> (corresponding author</w:t>
      </w:r>
      <w:r w:rsidR="00714999" w:rsidRPr="00D346A1">
        <w:rPr>
          <w:rFonts w:asciiTheme="majorHAnsi" w:hAnsiTheme="majorHAnsi" w:cs="Times New Roman"/>
          <w:szCs w:val="24"/>
        </w:rPr>
        <w:t>)</w:t>
      </w:r>
      <w:r w:rsidR="00BD5235" w:rsidRPr="007624D2">
        <w:rPr>
          <w:rFonts w:asciiTheme="majorHAnsi" w:hAnsiTheme="majorHAnsi" w:cs="Times New Roman"/>
          <w:szCs w:val="24"/>
          <w:vertAlign w:val="superscript"/>
        </w:rPr>
        <w:t>1</w:t>
      </w:r>
      <w:r w:rsidR="00BD5235" w:rsidRPr="007624D2">
        <w:rPr>
          <w:rFonts w:asciiTheme="majorHAnsi" w:hAnsiTheme="majorHAnsi" w:cs="Times New Roman"/>
          <w:szCs w:val="24"/>
        </w:rPr>
        <w:t xml:space="preserve">, </w:t>
      </w:r>
      <w:r w:rsidRPr="007624D2">
        <w:rPr>
          <w:rFonts w:asciiTheme="majorHAnsi" w:hAnsiTheme="majorHAnsi" w:cs="Times New Roman"/>
          <w:szCs w:val="24"/>
        </w:rPr>
        <w:t>Catherine Wloch</w:t>
      </w:r>
      <w:r w:rsidR="00BD5235" w:rsidRPr="007624D2">
        <w:rPr>
          <w:rFonts w:asciiTheme="majorHAnsi" w:hAnsiTheme="majorHAnsi" w:cs="Times New Roman"/>
          <w:szCs w:val="24"/>
          <w:vertAlign w:val="superscript"/>
        </w:rPr>
        <w:t>2</w:t>
      </w:r>
      <w:r w:rsidR="00451F8E" w:rsidRPr="007624D2">
        <w:rPr>
          <w:rFonts w:asciiTheme="majorHAnsi" w:hAnsiTheme="majorHAnsi" w:cs="Times New Roman"/>
          <w:szCs w:val="24"/>
        </w:rPr>
        <w:t xml:space="preserve">, </w:t>
      </w:r>
      <w:r w:rsidRPr="007624D2">
        <w:rPr>
          <w:rFonts w:asciiTheme="majorHAnsi" w:hAnsiTheme="majorHAnsi" w:cs="Times New Roman"/>
          <w:szCs w:val="24"/>
        </w:rPr>
        <w:t>Jennie Wilson</w:t>
      </w:r>
      <w:r w:rsidR="00BD5235" w:rsidRPr="007624D2">
        <w:rPr>
          <w:rFonts w:asciiTheme="majorHAnsi" w:hAnsiTheme="majorHAnsi" w:cs="Times New Roman"/>
          <w:szCs w:val="24"/>
          <w:vertAlign w:val="superscript"/>
        </w:rPr>
        <w:t>3</w:t>
      </w:r>
      <w:r w:rsidR="00451F8E" w:rsidRPr="007624D2">
        <w:rPr>
          <w:rFonts w:asciiTheme="majorHAnsi" w:hAnsiTheme="majorHAnsi" w:cs="Times New Roman"/>
          <w:szCs w:val="24"/>
        </w:rPr>
        <w:t xml:space="preserve">, </w:t>
      </w:r>
      <w:r w:rsidRPr="007624D2">
        <w:rPr>
          <w:rFonts w:asciiTheme="majorHAnsi" w:hAnsiTheme="majorHAnsi" w:cs="Times New Roman"/>
          <w:szCs w:val="24"/>
        </w:rPr>
        <w:t>Adrian Barnett</w:t>
      </w:r>
      <w:r w:rsidR="00BD5235" w:rsidRPr="007624D2">
        <w:rPr>
          <w:rFonts w:asciiTheme="majorHAnsi" w:hAnsiTheme="majorHAnsi" w:cs="Times New Roman"/>
          <w:szCs w:val="24"/>
          <w:vertAlign w:val="superscript"/>
        </w:rPr>
        <w:t>4</w:t>
      </w:r>
      <w:r w:rsidR="00451F8E" w:rsidRPr="007624D2">
        <w:rPr>
          <w:rFonts w:asciiTheme="majorHAnsi" w:hAnsiTheme="majorHAnsi" w:cs="Times New Roman"/>
          <w:szCs w:val="24"/>
        </w:rPr>
        <w:t xml:space="preserve">, </w:t>
      </w:r>
      <w:r w:rsidRPr="007624D2">
        <w:rPr>
          <w:rFonts w:asciiTheme="majorHAnsi" w:hAnsiTheme="majorHAnsi" w:cs="Times New Roman"/>
          <w:szCs w:val="24"/>
        </w:rPr>
        <w:t>Anthony Berendt</w:t>
      </w:r>
      <w:r w:rsidR="00BD5235" w:rsidRPr="007624D2">
        <w:rPr>
          <w:rFonts w:asciiTheme="majorHAnsi" w:hAnsiTheme="majorHAnsi" w:cs="Times New Roman"/>
          <w:szCs w:val="24"/>
          <w:vertAlign w:val="superscript"/>
        </w:rPr>
        <w:t>5</w:t>
      </w:r>
      <w:r w:rsidR="00451F8E" w:rsidRPr="007624D2">
        <w:rPr>
          <w:rFonts w:asciiTheme="majorHAnsi" w:hAnsiTheme="majorHAnsi" w:cs="Times New Roman"/>
          <w:szCs w:val="24"/>
        </w:rPr>
        <w:t xml:space="preserve">, </w:t>
      </w:r>
      <w:r w:rsidRPr="007624D2">
        <w:rPr>
          <w:rFonts w:asciiTheme="majorHAnsi" w:hAnsiTheme="majorHAnsi" w:cs="Times New Roman"/>
          <w:szCs w:val="24"/>
        </w:rPr>
        <w:t>Alex Sutton</w:t>
      </w:r>
      <w:r w:rsidR="00BD5235" w:rsidRPr="007624D2">
        <w:rPr>
          <w:rFonts w:asciiTheme="majorHAnsi" w:hAnsiTheme="majorHAnsi" w:cs="Times New Roman"/>
          <w:szCs w:val="24"/>
          <w:vertAlign w:val="superscript"/>
        </w:rPr>
        <w:t>6</w:t>
      </w:r>
      <w:r w:rsidR="00451F8E" w:rsidRPr="007624D2">
        <w:rPr>
          <w:rFonts w:asciiTheme="majorHAnsi" w:hAnsiTheme="majorHAnsi" w:cs="Times New Roman"/>
          <w:szCs w:val="24"/>
        </w:rPr>
        <w:t xml:space="preserve">, </w:t>
      </w:r>
      <w:r w:rsidR="00FA13A8" w:rsidRPr="007624D2">
        <w:rPr>
          <w:rFonts w:asciiTheme="majorHAnsi" w:hAnsiTheme="majorHAnsi" w:cs="Times New Roman"/>
          <w:szCs w:val="24"/>
        </w:rPr>
        <w:t>Nicola Cooper</w:t>
      </w:r>
      <w:r w:rsidR="00BD5235" w:rsidRPr="00D346A1">
        <w:rPr>
          <w:rFonts w:asciiTheme="majorHAnsi" w:hAnsiTheme="majorHAnsi" w:cs="Times New Roman"/>
          <w:szCs w:val="24"/>
          <w:vertAlign w:val="superscript"/>
        </w:rPr>
        <w:t>6</w:t>
      </w:r>
      <w:r w:rsidR="00FA13A8" w:rsidRPr="007624D2">
        <w:rPr>
          <w:rFonts w:asciiTheme="majorHAnsi" w:hAnsiTheme="majorHAnsi" w:cs="Times New Roman"/>
          <w:szCs w:val="24"/>
        </w:rPr>
        <w:t xml:space="preserve">, </w:t>
      </w:r>
      <w:r w:rsidRPr="007624D2">
        <w:rPr>
          <w:rFonts w:asciiTheme="majorHAnsi" w:hAnsiTheme="majorHAnsi" w:cs="Times New Roman"/>
          <w:szCs w:val="24"/>
        </w:rPr>
        <w:t>Katharina Merollini</w:t>
      </w:r>
      <w:r w:rsidR="00BD5235" w:rsidRPr="007624D2">
        <w:rPr>
          <w:rFonts w:asciiTheme="majorHAnsi" w:hAnsiTheme="majorHAnsi" w:cs="Times New Roman"/>
          <w:szCs w:val="24"/>
          <w:vertAlign w:val="superscript"/>
        </w:rPr>
        <w:t>4</w:t>
      </w:r>
      <w:r w:rsidR="00451F8E" w:rsidRPr="007624D2">
        <w:rPr>
          <w:rFonts w:asciiTheme="majorHAnsi" w:hAnsiTheme="majorHAnsi" w:cs="Times New Roman"/>
          <w:szCs w:val="24"/>
        </w:rPr>
        <w:t xml:space="preserve">, </w:t>
      </w:r>
      <w:r w:rsidRPr="007624D2">
        <w:rPr>
          <w:rFonts w:asciiTheme="majorHAnsi" w:hAnsiTheme="majorHAnsi" w:cs="Times New Roman"/>
          <w:szCs w:val="24"/>
        </w:rPr>
        <w:t>Victoria McCreanor</w:t>
      </w:r>
      <w:r w:rsidR="00BD5235" w:rsidRPr="007624D2">
        <w:rPr>
          <w:rFonts w:asciiTheme="majorHAnsi" w:hAnsiTheme="majorHAnsi" w:cs="Times New Roman"/>
          <w:szCs w:val="24"/>
          <w:vertAlign w:val="superscript"/>
        </w:rPr>
        <w:t>4</w:t>
      </w:r>
      <w:r w:rsidR="00451F8E" w:rsidRPr="007624D2">
        <w:rPr>
          <w:rFonts w:asciiTheme="majorHAnsi" w:hAnsiTheme="majorHAnsi" w:cs="Times New Roman"/>
          <w:szCs w:val="24"/>
        </w:rPr>
        <w:t xml:space="preserve">, </w:t>
      </w:r>
      <w:r w:rsidRPr="007624D2">
        <w:rPr>
          <w:rFonts w:asciiTheme="majorHAnsi" w:hAnsiTheme="majorHAnsi" w:cs="Times New Roman"/>
          <w:szCs w:val="24"/>
        </w:rPr>
        <w:t>Qinglu Cheng</w:t>
      </w:r>
      <w:r w:rsidR="00BD5235" w:rsidRPr="007624D2">
        <w:rPr>
          <w:rFonts w:asciiTheme="majorHAnsi" w:hAnsiTheme="majorHAnsi" w:cs="Times New Roman"/>
          <w:szCs w:val="24"/>
          <w:vertAlign w:val="superscript"/>
        </w:rPr>
        <w:t>4</w:t>
      </w:r>
      <w:r w:rsidR="00451F8E" w:rsidRPr="007624D2">
        <w:rPr>
          <w:rFonts w:asciiTheme="majorHAnsi" w:hAnsiTheme="majorHAnsi" w:cs="Times New Roman"/>
          <w:szCs w:val="24"/>
        </w:rPr>
        <w:t xml:space="preserve">, </w:t>
      </w:r>
      <w:r w:rsidRPr="007624D2">
        <w:rPr>
          <w:rFonts w:asciiTheme="majorHAnsi" w:hAnsiTheme="majorHAnsi" w:cs="Times New Roman"/>
          <w:szCs w:val="24"/>
        </w:rPr>
        <w:t>Edward Burns</w:t>
      </w:r>
      <w:r w:rsidR="00BD5235" w:rsidRPr="007624D2">
        <w:rPr>
          <w:rFonts w:asciiTheme="majorHAnsi" w:hAnsiTheme="majorHAnsi" w:cs="Times New Roman"/>
          <w:szCs w:val="24"/>
          <w:vertAlign w:val="superscript"/>
        </w:rPr>
        <w:t>4</w:t>
      </w:r>
      <w:r w:rsidR="00451F8E" w:rsidRPr="007624D2">
        <w:rPr>
          <w:rFonts w:asciiTheme="majorHAnsi" w:hAnsiTheme="majorHAnsi" w:cs="Times New Roman"/>
          <w:szCs w:val="24"/>
        </w:rPr>
        <w:t xml:space="preserve">, </w:t>
      </w:r>
      <w:r w:rsidRPr="007624D2">
        <w:rPr>
          <w:rFonts w:asciiTheme="majorHAnsi" w:hAnsiTheme="majorHAnsi" w:cs="Times New Roman"/>
          <w:szCs w:val="24"/>
        </w:rPr>
        <w:t>Theresa Lamagni</w:t>
      </w:r>
      <w:r w:rsidR="00BD5235" w:rsidRPr="007624D2">
        <w:rPr>
          <w:rFonts w:asciiTheme="majorHAnsi" w:hAnsiTheme="majorHAnsi" w:cs="Times New Roman"/>
          <w:szCs w:val="24"/>
          <w:vertAlign w:val="superscript"/>
        </w:rPr>
        <w:t>2</w:t>
      </w:r>
      <w:r w:rsidR="00451F8E" w:rsidRPr="007624D2">
        <w:rPr>
          <w:rFonts w:asciiTheme="majorHAnsi" w:hAnsiTheme="majorHAnsi" w:cs="Times New Roman"/>
          <w:szCs w:val="24"/>
        </w:rPr>
        <w:t xml:space="preserve"> and </w:t>
      </w:r>
      <w:r w:rsidRPr="007624D2">
        <w:rPr>
          <w:rFonts w:asciiTheme="majorHAnsi" w:hAnsiTheme="majorHAnsi" w:cs="Times New Roman"/>
          <w:szCs w:val="24"/>
        </w:rPr>
        <w:t>Andre Charlett</w:t>
      </w:r>
      <w:r w:rsidR="00BD5235" w:rsidRPr="007624D2">
        <w:rPr>
          <w:rFonts w:asciiTheme="majorHAnsi" w:hAnsiTheme="majorHAnsi" w:cs="Times New Roman"/>
          <w:szCs w:val="24"/>
          <w:vertAlign w:val="superscript"/>
        </w:rPr>
        <w:t>2</w:t>
      </w:r>
    </w:p>
    <w:p w:rsidR="005B0EF5" w:rsidRPr="007624D2" w:rsidRDefault="00714999">
      <w:pPr>
        <w:spacing w:before="100" w:beforeAutospacing="1" w:after="100" w:afterAutospacing="1"/>
        <w:rPr>
          <w:rFonts w:asciiTheme="majorHAnsi" w:hAnsiTheme="majorHAnsi" w:cs="Times New Roman"/>
          <w:noProof/>
          <w:szCs w:val="24"/>
          <w:lang w:val="en-US" w:eastAsia="en-AU"/>
        </w:rPr>
      </w:pPr>
      <w:r w:rsidRPr="007624D2">
        <w:rPr>
          <w:rFonts w:asciiTheme="majorHAnsi" w:hAnsiTheme="majorHAnsi" w:cs="Times New Roman"/>
          <w:noProof/>
          <w:szCs w:val="24"/>
          <w:vertAlign w:val="superscript"/>
          <w:lang w:val="en-AU" w:eastAsia="en-AU"/>
        </w:rPr>
        <w:t>1</w:t>
      </w:r>
      <w:r w:rsidR="005B0EF5" w:rsidRPr="007624D2">
        <w:rPr>
          <w:rFonts w:asciiTheme="majorHAnsi" w:hAnsiTheme="majorHAnsi" w:cs="Times New Roman"/>
          <w:noProof/>
          <w:szCs w:val="24"/>
          <w:lang w:val="en-AU" w:eastAsia="en-AU"/>
        </w:rPr>
        <w:t xml:space="preserve"> Professor of Health Economics, </w:t>
      </w:r>
      <w:r w:rsidR="005B0EF5" w:rsidRPr="007624D2">
        <w:rPr>
          <w:rFonts w:asciiTheme="majorHAnsi" w:hAnsiTheme="majorHAnsi" w:cs="Times New Roman"/>
          <w:noProof/>
          <w:szCs w:val="24"/>
          <w:lang w:val="en-US" w:eastAsia="en-AU"/>
        </w:rPr>
        <w:t>School of Public Health and Institute of Health &amp; Biomedical Innovation, Queensland University of Technology, 60 Musk Avenue, QLD, 4064, Australia. tel +61(0)7 3138 6115; fax +61(0)7 3138 6030; mobile +617 (0)412 058051</w:t>
      </w:r>
    </w:p>
    <w:p w:rsidR="00BD5235" w:rsidRPr="007624D2" w:rsidRDefault="00BD5235">
      <w:pPr>
        <w:spacing w:before="100" w:beforeAutospacing="1" w:after="100" w:afterAutospacing="1"/>
        <w:rPr>
          <w:rStyle w:val="organisation-logo"/>
          <w:rFonts w:asciiTheme="majorHAnsi" w:hAnsiTheme="majorHAnsi"/>
          <w:szCs w:val="24"/>
          <w:lang w:val="en"/>
        </w:rPr>
      </w:pPr>
      <w:r w:rsidRPr="007624D2">
        <w:rPr>
          <w:rFonts w:asciiTheme="majorHAnsi" w:hAnsiTheme="majorHAnsi" w:cs="Times New Roman"/>
          <w:szCs w:val="24"/>
          <w:vertAlign w:val="superscript"/>
        </w:rPr>
        <w:t xml:space="preserve">2 </w:t>
      </w:r>
      <w:r w:rsidRPr="007624D2">
        <w:rPr>
          <w:rStyle w:val="organisation-logo"/>
          <w:rFonts w:asciiTheme="majorHAnsi" w:hAnsiTheme="majorHAnsi"/>
          <w:szCs w:val="24"/>
          <w:lang w:val="en"/>
        </w:rPr>
        <w:t>Public Health England, Colindale, UK</w:t>
      </w:r>
    </w:p>
    <w:p w:rsidR="00BD5235" w:rsidRPr="007624D2" w:rsidRDefault="00BD5235">
      <w:pPr>
        <w:rPr>
          <w:rFonts w:asciiTheme="majorHAnsi" w:hAnsiTheme="majorHAnsi"/>
          <w:szCs w:val="24"/>
        </w:rPr>
      </w:pPr>
      <w:r w:rsidRPr="007624D2">
        <w:rPr>
          <w:rFonts w:asciiTheme="majorHAnsi" w:hAnsiTheme="majorHAnsi" w:cs="Times New Roman"/>
          <w:szCs w:val="24"/>
          <w:vertAlign w:val="superscript"/>
        </w:rPr>
        <w:t xml:space="preserve">3 </w:t>
      </w:r>
      <w:hyperlink r:id="rId9" w:history="1">
        <w:r w:rsidRPr="007624D2">
          <w:rPr>
            <w:rStyle w:val="Hyperlink"/>
            <w:rFonts w:asciiTheme="majorHAnsi" w:hAnsiTheme="majorHAnsi"/>
            <w:color w:val="auto"/>
            <w:szCs w:val="24"/>
            <w:u w:val="none"/>
          </w:rPr>
          <w:t>College of Nursing, Midwifery and Healthcare</w:t>
        </w:r>
      </w:hyperlink>
      <w:r w:rsidRPr="007624D2">
        <w:rPr>
          <w:rFonts w:asciiTheme="majorHAnsi" w:hAnsiTheme="majorHAnsi"/>
          <w:szCs w:val="24"/>
        </w:rPr>
        <w:t>, University of West London, UK</w:t>
      </w:r>
    </w:p>
    <w:p w:rsidR="00BD5235" w:rsidRPr="007624D2" w:rsidRDefault="00BD5235">
      <w:pPr>
        <w:spacing w:before="100" w:beforeAutospacing="1" w:after="100" w:afterAutospacing="1"/>
        <w:rPr>
          <w:rFonts w:asciiTheme="majorHAnsi" w:hAnsiTheme="majorHAnsi" w:cs="Times New Roman"/>
          <w:noProof/>
          <w:szCs w:val="24"/>
          <w:lang w:val="en-US" w:eastAsia="en-AU"/>
        </w:rPr>
      </w:pPr>
      <w:r w:rsidRPr="007624D2">
        <w:rPr>
          <w:rFonts w:asciiTheme="majorHAnsi" w:hAnsiTheme="majorHAnsi" w:cs="Times New Roman"/>
          <w:szCs w:val="24"/>
          <w:vertAlign w:val="superscript"/>
        </w:rPr>
        <w:t>4</w:t>
      </w:r>
      <w:r w:rsidRPr="00D346A1">
        <w:rPr>
          <w:rFonts w:asciiTheme="majorHAnsi" w:hAnsiTheme="majorHAnsi" w:cs="Times New Roman"/>
          <w:szCs w:val="24"/>
          <w:vertAlign w:val="superscript"/>
        </w:rPr>
        <w:t xml:space="preserve"> </w:t>
      </w:r>
      <w:r w:rsidRPr="007624D2">
        <w:rPr>
          <w:rFonts w:asciiTheme="majorHAnsi" w:hAnsiTheme="majorHAnsi" w:cs="Times New Roman"/>
          <w:noProof/>
          <w:szCs w:val="24"/>
          <w:lang w:val="en-US" w:eastAsia="en-AU"/>
        </w:rPr>
        <w:t>School of Public Health and Institute of Health &amp; Biomedical Innovation, Queensland</w:t>
      </w:r>
      <w:r w:rsidRPr="00D346A1">
        <w:rPr>
          <w:rFonts w:asciiTheme="majorHAnsi" w:hAnsiTheme="majorHAnsi" w:cs="Times New Roman"/>
          <w:noProof/>
          <w:szCs w:val="24"/>
          <w:lang w:val="en-US" w:eastAsia="en-AU"/>
        </w:rPr>
        <w:t xml:space="preserve"> </w:t>
      </w:r>
      <w:r w:rsidRPr="007624D2">
        <w:rPr>
          <w:rFonts w:asciiTheme="majorHAnsi" w:hAnsiTheme="majorHAnsi" w:cs="Times New Roman"/>
          <w:noProof/>
          <w:szCs w:val="24"/>
          <w:lang w:val="en-US" w:eastAsia="en-AU"/>
        </w:rPr>
        <w:t>University of Technology, Australia</w:t>
      </w:r>
    </w:p>
    <w:p w:rsidR="00BD5235" w:rsidRPr="007624D2" w:rsidRDefault="00BD5235">
      <w:pPr>
        <w:spacing w:after="0" w:line="240" w:lineRule="auto"/>
        <w:rPr>
          <w:rFonts w:asciiTheme="majorHAnsi" w:eastAsia="Times New Roman" w:hAnsiTheme="majorHAnsi" w:cs="Arial"/>
          <w:szCs w:val="24"/>
          <w:lang w:eastAsia="en-GB"/>
        </w:rPr>
      </w:pPr>
      <w:r w:rsidRPr="00D346A1">
        <w:rPr>
          <w:rFonts w:asciiTheme="majorHAnsi" w:hAnsiTheme="majorHAnsi" w:cs="Times New Roman"/>
          <w:szCs w:val="24"/>
          <w:vertAlign w:val="superscript"/>
        </w:rPr>
        <w:t xml:space="preserve">5 </w:t>
      </w:r>
      <w:r w:rsidRPr="007624D2">
        <w:rPr>
          <w:rFonts w:asciiTheme="majorHAnsi" w:eastAsia="Times New Roman" w:hAnsiTheme="majorHAnsi" w:cs="Arial"/>
          <w:szCs w:val="24"/>
          <w:lang w:eastAsia="en-GB"/>
        </w:rPr>
        <w:t xml:space="preserve">Bone Infection Unit, Nuffield Orthopaedic, Centre NHS Trust, Oxford, UK </w:t>
      </w:r>
    </w:p>
    <w:p w:rsidR="00BD5235" w:rsidRPr="007624D2" w:rsidRDefault="00BD5235">
      <w:pPr>
        <w:spacing w:before="100" w:beforeAutospacing="1" w:after="100" w:afterAutospacing="1"/>
        <w:rPr>
          <w:rFonts w:asciiTheme="majorHAnsi" w:hAnsiTheme="majorHAnsi" w:cs="Times New Roman"/>
          <w:noProof/>
          <w:szCs w:val="24"/>
          <w:lang w:val="en-US" w:eastAsia="en-AU"/>
        </w:rPr>
      </w:pPr>
      <w:r w:rsidRPr="00D346A1">
        <w:rPr>
          <w:rFonts w:asciiTheme="majorHAnsi" w:hAnsiTheme="majorHAnsi" w:cs="Times New Roman"/>
          <w:szCs w:val="24"/>
          <w:vertAlign w:val="superscript"/>
        </w:rPr>
        <w:t xml:space="preserve">6 </w:t>
      </w:r>
      <w:r w:rsidRPr="007624D2">
        <w:rPr>
          <w:rFonts w:asciiTheme="majorHAnsi" w:hAnsiTheme="majorHAnsi"/>
          <w:szCs w:val="24"/>
        </w:rPr>
        <w:t>Department of Health Sciences, University of Leicester, UK</w:t>
      </w:r>
    </w:p>
    <w:p w:rsidR="00FF7340" w:rsidRPr="007624D2" w:rsidRDefault="005B0EF5">
      <w:pPr>
        <w:spacing w:before="100" w:beforeAutospacing="1" w:after="100" w:afterAutospacing="1"/>
        <w:rPr>
          <w:rFonts w:asciiTheme="majorHAnsi" w:hAnsiTheme="majorHAnsi" w:cs="Times New Roman"/>
          <w:b/>
          <w:szCs w:val="24"/>
        </w:rPr>
      </w:pPr>
      <w:r w:rsidRPr="007624D2">
        <w:rPr>
          <w:rFonts w:asciiTheme="majorHAnsi" w:hAnsiTheme="majorHAnsi" w:cs="Times New Roman"/>
          <w:b/>
          <w:szCs w:val="24"/>
        </w:rPr>
        <w:t>No competing interests</w:t>
      </w:r>
    </w:p>
    <w:p w:rsidR="00433038" w:rsidRPr="007624D2" w:rsidRDefault="00451F8E">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Word count </w:t>
      </w:r>
      <w:r w:rsidR="00253163">
        <w:rPr>
          <w:rFonts w:asciiTheme="majorHAnsi" w:hAnsiTheme="majorHAnsi" w:cs="Times New Roman"/>
          <w:szCs w:val="24"/>
        </w:rPr>
        <w:t>41,395</w:t>
      </w:r>
    </w:p>
    <w:p w:rsidR="00A50645" w:rsidRPr="00D346A1" w:rsidRDefault="00A50645">
      <w:pPr>
        <w:spacing w:before="100" w:beforeAutospacing="1" w:after="100" w:afterAutospacing="1"/>
        <w:rPr>
          <w:rFonts w:asciiTheme="majorHAnsi" w:hAnsiTheme="majorHAnsi" w:cs="Times New Roman"/>
          <w:szCs w:val="24"/>
        </w:rPr>
      </w:pPr>
    </w:p>
    <w:p w:rsidR="00A50645" w:rsidRPr="007624D2" w:rsidRDefault="00A50645">
      <w:pPr>
        <w:spacing w:before="100" w:beforeAutospacing="1" w:after="100" w:afterAutospacing="1"/>
        <w:rPr>
          <w:rFonts w:asciiTheme="majorHAnsi" w:hAnsiTheme="majorHAnsi" w:cs="Times New Roman"/>
          <w:szCs w:val="24"/>
        </w:rPr>
      </w:pPr>
    </w:p>
    <w:p w:rsidR="00451F8E" w:rsidRPr="00D346A1" w:rsidRDefault="00451F8E">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196C4F" w:rsidRPr="00D346A1" w:rsidRDefault="00196C4F">
      <w:pPr>
        <w:spacing w:before="100" w:beforeAutospacing="1" w:after="100" w:afterAutospacing="1"/>
        <w:rPr>
          <w:rFonts w:asciiTheme="majorHAnsi" w:hAnsiTheme="majorHAnsi" w:cs="Times New Roman"/>
          <w:szCs w:val="24"/>
        </w:rPr>
      </w:pPr>
    </w:p>
    <w:p w:rsidR="002E416F" w:rsidRPr="00D346A1" w:rsidRDefault="002E416F">
      <w:pPr>
        <w:spacing w:before="100" w:beforeAutospacing="1" w:after="100" w:afterAutospacing="1"/>
        <w:rPr>
          <w:rFonts w:asciiTheme="majorHAnsi" w:hAnsiTheme="majorHAnsi" w:cs="Times New Roman"/>
          <w:szCs w:val="24"/>
        </w:rPr>
      </w:pPr>
    </w:p>
    <w:p w:rsidR="00196C4F" w:rsidRPr="007624D2" w:rsidRDefault="00196C4F">
      <w:pPr>
        <w:spacing w:before="100" w:beforeAutospacing="1" w:after="100" w:afterAutospacing="1"/>
        <w:rPr>
          <w:rFonts w:asciiTheme="majorHAnsi" w:hAnsiTheme="majorHAnsi" w:cs="Times New Roman"/>
          <w:szCs w:val="24"/>
        </w:rPr>
      </w:pPr>
    </w:p>
    <w:bookmarkEnd w:id="0"/>
    <w:bookmarkEnd w:id="1"/>
    <w:p w:rsidR="00E9450F" w:rsidRPr="007624D2" w:rsidRDefault="00E9450F" w:rsidP="007624D2">
      <w:pPr>
        <w:rPr>
          <w:rFonts w:asciiTheme="majorHAnsi" w:hAnsiTheme="majorHAnsi"/>
          <w:b/>
        </w:rPr>
      </w:pPr>
      <w:r w:rsidRPr="007624D2">
        <w:rPr>
          <w:rFonts w:asciiTheme="majorHAnsi" w:hAnsiTheme="majorHAnsi"/>
          <w:b/>
        </w:rPr>
        <w:lastRenderedPageBreak/>
        <w:t>Contents</w:t>
      </w:r>
    </w:p>
    <w:p w:rsidR="00163222" w:rsidRDefault="00A60C32">
      <w:pPr>
        <w:pStyle w:val="TOC1"/>
        <w:rPr>
          <w:rFonts w:asciiTheme="minorHAnsi" w:hAnsiTheme="minorHAnsi"/>
          <w:b w:val="0"/>
          <w:noProof/>
          <w:sz w:val="22"/>
          <w:lang w:eastAsia="en-GB"/>
        </w:rPr>
      </w:pPr>
      <w:r w:rsidRPr="007624D2">
        <w:rPr>
          <w:rFonts w:asciiTheme="majorHAnsi" w:eastAsiaTheme="majorEastAsia" w:hAnsiTheme="majorHAnsi" w:cs="Times New Roman"/>
          <w:szCs w:val="24"/>
          <w:u w:val="single"/>
        </w:rPr>
        <w:fldChar w:fldCharType="begin"/>
      </w:r>
      <w:r w:rsidRPr="007624D2">
        <w:rPr>
          <w:rFonts w:asciiTheme="majorHAnsi" w:eastAsiaTheme="majorEastAsia" w:hAnsiTheme="majorHAnsi" w:cs="Times New Roman"/>
          <w:szCs w:val="24"/>
          <w:u w:val="single"/>
        </w:rPr>
        <w:instrText xml:space="preserve"> TOC \o "1-3" </w:instrText>
      </w:r>
      <w:r w:rsidRPr="007624D2">
        <w:rPr>
          <w:rFonts w:asciiTheme="majorHAnsi" w:eastAsiaTheme="majorEastAsia" w:hAnsiTheme="majorHAnsi" w:cs="Times New Roman"/>
          <w:szCs w:val="24"/>
          <w:u w:val="single"/>
        </w:rPr>
        <w:fldChar w:fldCharType="separate"/>
      </w:r>
      <w:r w:rsidR="00163222" w:rsidRPr="00770861">
        <w:rPr>
          <w:noProof/>
        </w:rPr>
        <w:t>Plain English Summary</w:t>
      </w:r>
      <w:r w:rsidR="00163222">
        <w:rPr>
          <w:noProof/>
        </w:rPr>
        <w:tab/>
      </w:r>
      <w:r w:rsidR="00163222">
        <w:rPr>
          <w:noProof/>
        </w:rPr>
        <w:fldChar w:fldCharType="begin"/>
      </w:r>
      <w:r w:rsidR="00163222">
        <w:rPr>
          <w:noProof/>
        </w:rPr>
        <w:instrText xml:space="preserve"> PAGEREF _Toc440879325 \h </w:instrText>
      </w:r>
      <w:r w:rsidR="00163222">
        <w:rPr>
          <w:noProof/>
        </w:rPr>
      </w:r>
      <w:r w:rsidR="00163222">
        <w:rPr>
          <w:noProof/>
        </w:rPr>
        <w:fldChar w:fldCharType="separate"/>
      </w:r>
      <w:r w:rsidR="00163222">
        <w:rPr>
          <w:noProof/>
        </w:rPr>
        <w:t>15</w:t>
      </w:r>
      <w:r w:rsidR="00163222">
        <w:rPr>
          <w:noProof/>
        </w:rPr>
        <w:fldChar w:fldCharType="end"/>
      </w:r>
    </w:p>
    <w:p w:rsidR="00163222" w:rsidRDefault="00163222">
      <w:pPr>
        <w:pStyle w:val="TOC1"/>
        <w:rPr>
          <w:rFonts w:asciiTheme="minorHAnsi" w:hAnsiTheme="minorHAnsi"/>
          <w:b w:val="0"/>
          <w:noProof/>
          <w:sz w:val="22"/>
          <w:lang w:eastAsia="en-GB"/>
        </w:rPr>
      </w:pPr>
      <w:r w:rsidRPr="00770861">
        <w:rPr>
          <w:noProof/>
        </w:rPr>
        <w:t>Abstract</w:t>
      </w:r>
      <w:r>
        <w:rPr>
          <w:noProof/>
        </w:rPr>
        <w:tab/>
      </w:r>
      <w:r>
        <w:rPr>
          <w:noProof/>
        </w:rPr>
        <w:fldChar w:fldCharType="begin"/>
      </w:r>
      <w:r>
        <w:rPr>
          <w:noProof/>
        </w:rPr>
        <w:instrText xml:space="preserve"> PAGEREF _Toc440879326 \h </w:instrText>
      </w:r>
      <w:r>
        <w:rPr>
          <w:noProof/>
        </w:rPr>
      </w:r>
      <w:r>
        <w:rPr>
          <w:noProof/>
        </w:rPr>
        <w:fldChar w:fldCharType="separate"/>
      </w:r>
      <w:r>
        <w:rPr>
          <w:noProof/>
        </w:rPr>
        <w:t>16</w:t>
      </w:r>
      <w:r>
        <w:rPr>
          <w:noProof/>
        </w:rPr>
        <w:fldChar w:fldCharType="end"/>
      </w:r>
    </w:p>
    <w:p w:rsidR="00163222" w:rsidRDefault="00163222">
      <w:pPr>
        <w:pStyle w:val="TOC1"/>
        <w:rPr>
          <w:rFonts w:asciiTheme="minorHAnsi" w:hAnsiTheme="minorHAnsi"/>
          <w:b w:val="0"/>
          <w:noProof/>
          <w:sz w:val="22"/>
          <w:lang w:eastAsia="en-GB"/>
        </w:rPr>
      </w:pPr>
      <w:r w:rsidRPr="00770861">
        <w:rPr>
          <w:noProof/>
        </w:rPr>
        <w:t>Scientific Summary</w:t>
      </w:r>
      <w:r>
        <w:rPr>
          <w:noProof/>
        </w:rPr>
        <w:tab/>
      </w:r>
      <w:r>
        <w:rPr>
          <w:noProof/>
        </w:rPr>
        <w:fldChar w:fldCharType="begin"/>
      </w:r>
      <w:r>
        <w:rPr>
          <w:noProof/>
        </w:rPr>
        <w:instrText xml:space="preserve"> PAGEREF _Toc440879327 \h </w:instrText>
      </w:r>
      <w:r>
        <w:rPr>
          <w:noProof/>
        </w:rPr>
      </w:r>
      <w:r>
        <w:rPr>
          <w:noProof/>
        </w:rPr>
        <w:fldChar w:fldCharType="separate"/>
      </w:r>
      <w:r>
        <w:rPr>
          <w:noProof/>
        </w:rPr>
        <w:t>19</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Background.</w:t>
      </w:r>
      <w:r>
        <w:rPr>
          <w:noProof/>
        </w:rPr>
        <w:tab/>
      </w:r>
      <w:r>
        <w:rPr>
          <w:noProof/>
        </w:rPr>
        <w:fldChar w:fldCharType="begin"/>
      </w:r>
      <w:r>
        <w:rPr>
          <w:noProof/>
        </w:rPr>
        <w:instrText xml:space="preserve"> PAGEREF _Toc440879328 \h </w:instrText>
      </w:r>
      <w:r>
        <w:rPr>
          <w:noProof/>
        </w:rPr>
      </w:r>
      <w:r>
        <w:rPr>
          <w:noProof/>
        </w:rPr>
        <w:fldChar w:fldCharType="separate"/>
      </w:r>
      <w:r>
        <w:rPr>
          <w:noProof/>
        </w:rPr>
        <w:t>19</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Objective</w:t>
      </w:r>
      <w:r>
        <w:rPr>
          <w:noProof/>
        </w:rPr>
        <w:tab/>
      </w:r>
      <w:r>
        <w:rPr>
          <w:noProof/>
        </w:rPr>
        <w:fldChar w:fldCharType="begin"/>
      </w:r>
      <w:r>
        <w:rPr>
          <w:noProof/>
        </w:rPr>
        <w:instrText xml:space="preserve"> PAGEREF _Toc440879329 \h </w:instrText>
      </w:r>
      <w:r>
        <w:rPr>
          <w:noProof/>
        </w:rPr>
      </w:r>
      <w:r>
        <w:rPr>
          <w:noProof/>
        </w:rPr>
        <w:fldChar w:fldCharType="separate"/>
      </w:r>
      <w:r>
        <w:rPr>
          <w:noProof/>
        </w:rPr>
        <w:t>19</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Methods</w:t>
      </w:r>
      <w:r>
        <w:rPr>
          <w:noProof/>
        </w:rPr>
        <w:tab/>
      </w:r>
      <w:r>
        <w:rPr>
          <w:noProof/>
        </w:rPr>
        <w:fldChar w:fldCharType="begin"/>
      </w:r>
      <w:r>
        <w:rPr>
          <w:noProof/>
        </w:rPr>
        <w:instrText xml:space="preserve"> PAGEREF _Toc440879330 \h </w:instrText>
      </w:r>
      <w:r>
        <w:rPr>
          <w:noProof/>
        </w:rPr>
      </w:r>
      <w:r>
        <w:rPr>
          <w:noProof/>
        </w:rPr>
        <w:fldChar w:fldCharType="separate"/>
      </w:r>
      <w:r>
        <w:rPr>
          <w:noProof/>
        </w:rPr>
        <w:t>19</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Data sources and extraction</w:t>
      </w:r>
      <w:r>
        <w:rPr>
          <w:noProof/>
        </w:rPr>
        <w:tab/>
      </w:r>
      <w:r>
        <w:rPr>
          <w:noProof/>
        </w:rPr>
        <w:fldChar w:fldCharType="begin"/>
      </w:r>
      <w:r>
        <w:rPr>
          <w:noProof/>
        </w:rPr>
        <w:instrText xml:space="preserve"> PAGEREF _Toc440879331 \h </w:instrText>
      </w:r>
      <w:r>
        <w:rPr>
          <w:noProof/>
        </w:rPr>
      </w:r>
      <w:r>
        <w:rPr>
          <w:noProof/>
        </w:rPr>
        <w:fldChar w:fldCharType="separate"/>
      </w:r>
      <w:r>
        <w:rPr>
          <w:noProof/>
        </w:rPr>
        <w:t>19</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Data synthesis</w:t>
      </w:r>
      <w:r>
        <w:rPr>
          <w:noProof/>
        </w:rPr>
        <w:tab/>
      </w:r>
      <w:r>
        <w:rPr>
          <w:noProof/>
        </w:rPr>
        <w:fldChar w:fldCharType="begin"/>
      </w:r>
      <w:r>
        <w:rPr>
          <w:noProof/>
        </w:rPr>
        <w:instrText xml:space="preserve"> PAGEREF _Toc440879332 \h </w:instrText>
      </w:r>
      <w:r>
        <w:rPr>
          <w:noProof/>
        </w:rPr>
      </w:r>
      <w:r>
        <w:rPr>
          <w:noProof/>
        </w:rPr>
        <w:fldChar w:fldCharType="separate"/>
      </w:r>
      <w:r>
        <w:rPr>
          <w:noProof/>
        </w:rPr>
        <w:t>20</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Economic Modelling</w:t>
      </w:r>
      <w:r>
        <w:rPr>
          <w:noProof/>
        </w:rPr>
        <w:tab/>
      </w:r>
      <w:r>
        <w:rPr>
          <w:noProof/>
        </w:rPr>
        <w:fldChar w:fldCharType="begin"/>
      </w:r>
      <w:r>
        <w:rPr>
          <w:noProof/>
        </w:rPr>
        <w:instrText xml:space="preserve"> PAGEREF _Toc440879333 \h </w:instrText>
      </w:r>
      <w:r>
        <w:rPr>
          <w:noProof/>
        </w:rPr>
      </w:r>
      <w:r>
        <w:rPr>
          <w:noProof/>
        </w:rPr>
        <w:fldChar w:fldCharType="separate"/>
      </w:r>
      <w:r>
        <w:rPr>
          <w:noProof/>
        </w:rPr>
        <w:t>20</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Results</w:t>
      </w:r>
      <w:r>
        <w:rPr>
          <w:noProof/>
        </w:rPr>
        <w:tab/>
      </w:r>
      <w:r>
        <w:rPr>
          <w:noProof/>
        </w:rPr>
        <w:fldChar w:fldCharType="begin"/>
      </w:r>
      <w:r>
        <w:rPr>
          <w:noProof/>
        </w:rPr>
        <w:instrText xml:space="preserve"> PAGEREF _Toc440879334 \h </w:instrText>
      </w:r>
      <w:r>
        <w:rPr>
          <w:noProof/>
        </w:rPr>
      </w:r>
      <w:r>
        <w:rPr>
          <w:noProof/>
        </w:rPr>
        <w:fldChar w:fldCharType="separate"/>
      </w:r>
      <w:r>
        <w:rPr>
          <w:noProof/>
        </w:rPr>
        <w:t>21</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Conclusions</w:t>
      </w:r>
      <w:r>
        <w:rPr>
          <w:noProof/>
        </w:rPr>
        <w:tab/>
      </w:r>
      <w:r>
        <w:rPr>
          <w:noProof/>
        </w:rPr>
        <w:fldChar w:fldCharType="begin"/>
      </w:r>
      <w:r>
        <w:rPr>
          <w:noProof/>
        </w:rPr>
        <w:instrText xml:space="preserve"> PAGEREF _Toc440879335 \h </w:instrText>
      </w:r>
      <w:r>
        <w:rPr>
          <w:noProof/>
        </w:rPr>
      </w:r>
      <w:r>
        <w:rPr>
          <w:noProof/>
        </w:rPr>
        <w:fldChar w:fldCharType="separate"/>
      </w:r>
      <w:r>
        <w:rPr>
          <w:noProof/>
        </w:rPr>
        <w:t>21</w:t>
      </w:r>
      <w:r>
        <w:rPr>
          <w:noProof/>
        </w:rPr>
        <w:fldChar w:fldCharType="end"/>
      </w:r>
    </w:p>
    <w:p w:rsidR="00163222" w:rsidRDefault="00163222">
      <w:pPr>
        <w:pStyle w:val="TOC1"/>
        <w:rPr>
          <w:rFonts w:asciiTheme="minorHAnsi" w:hAnsiTheme="minorHAnsi"/>
          <w:b w:val="0"/>
          <w:noProof/>
          <w:sz w:val="22"/>
          <w:lang w:eastAsia="en-GB"/>
        </w:rPr>
      </w:pPr>
      <w:r w:rsidRPr="00770861">
        <w:rPr>
          <w:noProof/>
          <w14:scene3d>
            <w14:camera w14:prst="orthographicFront"/>
            <w14:lightRig w14:rig="threePt" w14:dir="t">
              <w14:rot w14:lat="0" w14:lon="0" w14:rev="0"/>
            </w14:lightRig>
          </w14:scene3d>
        </w:rPr>
        <w:t>Chapter 1</w:t>
      </w:r>
      <w:r w:rsidRPr="00770861">
        <w:rPr>
          <w:noProof/>
        </w:rPr>
        <w:t xml:space="preserve"> Background and Study Objectives</w:t>
      </w:r>
      <w:r>
        <w:rPr>
          <w:noProof/>
        </w:rPr>
        <w:tab/>
      </w:r>
      <w:r>
        <w:rPr>
          <w:noProof/>
        </w:rPr>
        <w:fldChar w:fldCharType="begin"/>
      </w:r>
      <w:r>
        <w:rPr>
          <w:noProof/>
        </w:rPr>
        <w:instrText xml:space="preserve"> PAGEREF _Toc440879391 \h </w:instrText>
      </w:r>
      <w:r>
        <w:rPr>
          <w:noProof/>
        </w:rPr>
      </w:r>
      <w:r>
        <w:rPr>
          <w:noProof/>
        </w:rPr>
        <w:fldChar w:fldCharType="separate"/>
      </w:r>
      <w:r>
        <w:rPr>
          <w:noProof/>
        </w:rPr>
        <w:t>23</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Incidence of infections and revisions among hip replacement</w:t>
      </w:r>
      <w:r>
        <w:rPr>
          <w:noProof/>
        </w:rPr>
        <w:tab/>
      </w:r>
      <w:r>
        <w:rPr>
          <w:noProof/>
        </w:rPr>
        <w:fldChar w:fldCharType="begin"/>
      </w:r>
      <w:r>
        <w:rPr>
          <w:noProof/>
        </w:rPr>
        <w:instrText xml:space="preserve"> PAGEREF _Toc440879392 \h </w:instrText>
      </w:r>
      <w:r>
        <w:rPr>
          <w:noProof/>
        </w:rPr>
      </w:r>
      <w:r>
        <w:rPr>
          <w:noProof/>
        </w:rPr>
        <w:fldChar w:fldCharType="separate"/>
      </w:r>
      <w:r>
        <w:rPr>
          <w:noProof/>
        </w:rPr>
        <w:t>25</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Definitions and diagnosis of infection</w:t>
      </w:r>
      <w:r>
        <w:rPr>
          <w:noProof/>
        </w:rPr>
        <w:tab/>
      </w:r>
      <w:r>
        <w:rPr>
          <w:noProof/>
        </w:rPr>
        <w:fldChar w:fldCharType="begin"/>
      </w:r>
      <w:r>
        <w:rPr>
          <w:noProof/>
        </w:rPr>
        <w:instrText xml:space="preserve"> PAGEREF _Toc440879393 \h </w:instrText>
      </w:r>
      <w:r>
        <w:rPr>
          <w:noProof/>
        </w:rPr>
      </w:r>
      <w:r>
        <w:rPr>
          <w:noProof/>
        </w:rPr>
        <w:fldChar w:fldCharType="separate"/>
      </w:r>
      <w:r>
        <w:rPr>
          <w:noProof/>
        </w:rPr>
        <w:t>28</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Deep incisional infection</w:t>
      </w:r>
      <w:r>
        <w:rPr>
          <w:noProof/>
        </w:rPr>
        <w:tab/>
      </w:r>
      <w:r>
        <w:rPr>
          <w:noProof/>
        </w:rPr>
        <w:fldChar w:fldCharType="begin"/>
      </w:r>
      <w:r>
        <w:rPr>
          <w:noProof/>
        </w:rPr>
        <w:instrText xml:space="preserve"> PAGEREF _Toc440879394 \h </w:instrText>
      </w:r>
      <w:r>
        <w:rPr>
          <w:noProof/>
        </w:rPr>
      </w:r>
      <w:r>
        <w:rPr>
          <w:noProof/>
        </w:rPr>
        <w:fldChar w:fldCharType="separate"/>
      </w:r>
      <w:r>
        <w:rPr>
          <w:noProof/>
        </w:rPr>
        <w:t>28</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Organ/space infection</w:t>
      </w:r>
      <w:r>
        <w:rPr>
          <w:noProof/>
        </w:rPr>
        <w:tab/>
      </w:r>
      <w:r>
        <w:rPr>
          <w:noProof/>
        </w:rPr>
        <w:fldChar w:fldCharType="begin"/>
      </w:r>
      <w:r>
        <w:rPr>
          <w:noProof/>
        </w:rPr>
        <w:instrText xml:space="preserve"> PAGEREF _Toc440879395 \h </w:instrText>
      </w:r>
      <w:r>
        <w:rPr>
          <w:noProof/>
        </w:rPr>
      </w:r>
      <w:r>
        <w:rPr>
          <w:noProof/>
        </w:rPr>
        <w:fldChar w:fldCharType="separate"/>
      </w:r>
      <w:r>
        <w:rPr>
          <w:noProof/>
        </w:rPr>
        <w:t>28</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Aetiology, Microbiology and Risk Factors</w:t>
      </w:r>
      <w:r>
        <w:rPr>
          <w:noProof/>
        </w:rPr>
        <w:tab/>
      </w:r>
      <w:r>
        <w:rPr>
          <w:noProof/>
        </w:rPr>
        <w:fldChar w:fldCharType="begin"/>
      </w:r>
      <w:r>
        <w:rPr>
          <w:noProof/>
        </w:rPr>
        <w:instrText xml:space="preserve"> PAGEREF _Toc440879396 \h </w:instrText>
      </w:r>
      <w:r>
        <w:rPr>
          <w:noProof/>
        </w:rPr>
      </w:r>
      <w:r>
        <w:rPr>
          <w:noProof/>
        </w:rPr>
        <w:fldChar w:fldCharType="separate"/>
      </w:r>
      <w:r>
        <w:rPr>
          <w:noProof/>
        </w:rPr>
        <w:t>29</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Diagnosis and treatment</w:t>
      </w:r>
      <w:r>
        <w:rPr>
          <w:noProof/>
        </w:rPr>
        <w:tab/>
      </w:r>
      <w:r>
        <w:rPr>
          <w:noProof/>
        </w:rPr>
        <w:fldChar w:fldCharType="begin"/>
      </w:r>
      <w:r>
        <w:rPr>
          <w:noProof/>
        </w:rPr>
        <w:instrText xml:space="preserve"> PAGEREF _Toc440879397 \h </w:instrText>
      </w:r>
      <w:r>
        <w:rPr>
          <w:noProof/>
        </w:rPr>
      </w:r>
      <w:r>
        <w:rPr>
          <w:noProof/>
        </w:rPr>
        <w:fldChar w:fldCharType="separate"/>
      </w:r>
      <w:r>
        <w:rPr>
          <w:noProof/>
        </w:rPr>
        <w:t>30</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Surgical debridement</w:t>
      </w:r>
      <w:r>
        <w:rPr>
          <w:noProof/>
        </w:rPr>
        <w:tab/>
      </w:r>
      <w:r>
        <w:rPr>
          <w:noProof/>
        </w:rPr>
        <w:fldChar w:fldCharType="begin"/>
      </w:r>
      <w:r>
        <w:rPr>
          <w:noProof/>
        </w:rPr>
        <w:instrText xml:space="preserve"> PAGEREF _Toc440879398 \h </w:instrText>
      </w:r>
      <w:r>
        <w:rPr>
          <w:noProof/>
        </w:rPr>
      </w:r>
      <w:r>
        <w:rPr>
          <w:noProof/>
        </w:rPr>
        <w:fldChar w:fldCharType="separate"/>
      </w:r>
      <w:r>
        <w:rPr>
          <w:noProof/>
        </w:rPr>
        <w:t>31</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Revision surgery</w:t>
      </w:r>
      <w:r>
        <w:rPr>
          <w:noProof/>
        </w:rPr>
        <w:tab/>
      </w:r>
      <w:r>
        <w:rPr>
          <w:noProof/>
        </w:rPr>
        <w:fldChar w:fldCharType="begin"/>
      </w:r>
      <w:r>
        <w:rPr>
          <w:noProof/>
        </w:rPr>
        <w:instrText xml:space="preserve"> PAGEREF _Toc440879399 \h </w:instrText>
      </w:r>
      <w:r>
        <w:rPr>
          <w:noProof/>
        </w:rPr>
      </w:r>
      <w:r>
        <w:rPr>
          <w:noProof/>
        </w:rPr>
        <w:fldChar w:fldCharType="separate"/>
      </w:r>
      <w:r>
        <w:rPr>
          <w:noProof/>
        </w:rPr>
        <w:t>31</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Life-long suppressive antibiotics</w:t>
      </w:r>
      <w:r>
        <w:rPr>
          <w:noProof/>
        </w:rPr>
        <w:tab/>
      </w:r>
      <w:r>
        <w:rPr>
          <w:noProof/>
        </w:rPr>
        <w:fldChar w:fldCharType="begin"/>
      </w:r>
      <w:r>
        <w:rPr>
          <w:noProof/>
        </w:rPr>
        <w:instrText xml:space="preserve"> PAGEREF _Toc440879400 \h </w:instrText>
      </w:r>
      <w:r>
        <w:rPr>
          <w:noProof/>
        </w:rPr>
      </w:r>
      <w:r>
        <w:rPr>
          <w:noProof/>
        </w:rPr>
        <w:fldChar w:fldCharType="separate"/>
      </w:r>
      <w:r>
        <w:rPr>
          <w:noProof/>
        </w:rPr>
        <w:t>32</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Permanent resection</w:t>
      </w:r>
      <w:r>
        <w:rPr>
          <w:noProof/>
        </w:rPr>
        <w:tab/>
      </w:r>
      <w:r>
        <w:rPr>
          <w:noProof/>
        </w:rPr>
        <w:fldChar w:fldCharType="begin"/>
      </w:r>
      <w:r>
        <w:rPr>
          <w:noProof/>
        </w:rPr>
        <w:instrText xml:space="preserve"> PAGEREF _Toc440879401 \h </w:instrText>
      </w:r>
      <w:r>
        <w:rPr>
          <w:noProof/>
        </w:rPr>
      </w:r>
      <w:r>
        <w:rPr>
          <w:noProof/>
        </w:rPr>
        <w:fldChar w:fldCharType="separate"/>
      </w:r>
      <w:r>
        <w:rPr>
          <w:noProof/>
        </w:rPr>
        <w:t>32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Impact on patients and costs to health services</w:t>
      </w:r>
      <w:r>
        <w:rPr>
          <w:noProof/>
        </w:rPr>
        <w:tab/>
      </w:r>
      <w:r>
        <w:rPr>
          <w:noProof/>
        </w:rPr>
        <w:fldChar w:fldCharType="begin"/>
      </w:r>
      <w:r>
        <w:rPr>
          <w:noProof/>
        </w:rPr>
        <w:instrText xml:space="preserve"> PAGEREF _Toc440879402 \h </w:instrText>
      </w:r>
      <w:r>
        <w:rPr>
          <w:noProof/>
        </w:rPr>
      </w:r>
      <w:r>
        <w:rPr>
          <w:noProof/>
        </w:rPr>
        <w:fldChar w:fldCharType="separate"/>
      </w:r>
      <w:r>
        <w:rPr>
          <w:noProof/>
        </w:rPr>
        <w:t>33</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Current general infection prevention measures in the NHS</w:t>
      </w:r>
      <w:r>
        <w:rPr>
          <w:noProof/>
        </w:rPr>
        <w:tab/>
      </w:r>
      <w:r>
        <w:rPr>
          <w:noProof/>
        </w:rPr>
        <w:fldChar w:fldCharType="begin"/>
      </w:r>
      <w:r>
        <w:rPr>
          <w:noProof/>
        </w:rPr>
        <w:instrText xml:space="preserve"> PAGEREF _Toc440879403 \h </w:instrText>
      </w:r>
      <w:r>
        <w:rPr>
          <w:noProof/>
        </w:rPr>
      </w:r>
      <w:r>
        <w:rPr>
          <w:noProof/>
        </w:rPr>
        <w:fldChar w:fldCharType="separate"/>
      </w:r>
      <w:r>
        <w:rPr>
          <w:noProof/>
        </w:rPr>
        <w:t>35</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Current cost-effectiveness evidence</w:t>
      </w:r>
      <w:r>
        <w:rPr>
          <w:noProof/>
        </w:rPr>
        <w:tab/>
      </w:r>
      <w:r>
        <w:rPr>
          <w:noProof/>
        </w:rPr>
        <w:fldChar w:fldCharType="begin"/>
      </w:r>
      <w:r>
        <w:rPr>
          <w:noProof/>
        </w:rPr>
        <w:instrText xml:space="preserve"> PAGEREF _Toc440879404 \h </w:instrText>
      </w:r>
      <w:r>
        <w:rPr>
          <w:noProof/>
        </w:rPr>
      </w:r>
      <w:r>
        <w:rPr>
          <w:noProof/>
        </w:rPr>
        <w:fldChar w:fldCharType="separate"/>
      </w:r>
      <w:r>
        <w:rPr>
          <w:noProof/>
        </w:rPr>
        <w:t>37</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Description of Cost-Effectiveness Evidence</w:t>
      </w:r>
      <w:r>
        <w:rPr>
          <w:noProof/>
        </w:rPr>
        <w:tab/>
      </w:r>
      <w:r>
        <w:rPr>
          <w:noProof/>
        </w:rPr>
        <w:fldChar w:fldCharType="begin"/>
      </w:r>
      <w:r>
        <w:rPr>
          <w:noProof/>
        </w:rPr>
        <w:instrText xml:space="preserve"> PAGEREF _Toc440879405 \h </w:instrText>
      </w:r>
      <w:r>
        <w:rPr>
          <w:noProof/>
        </w:rPr>
      </w:r>
      <w:r>
        <w:rPr>
          <w:noProof/>
        </w:rPr>
        <w:fldChar w:fldCharType="separate"/>
      </w:r>
      <w:r>
        <w:rPr>
          <w:noProof/>
        </w:rPr>
        <w:t>39</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Quality Assessment</w:t>
      </w:r>
      <w:r>
        <w:rPr>
          <w:noProof/>
        </w:rPr>
        <w:tab/>
      </w:r>
      <w:r>
        <w:rPr>
          <w:noProof/>
        </w:rPr>
        <w:fldChar w:fldCharType="begin"/>
      </w:r>
      <w:r>
        <w:rPr>
          <w:noProof/>
        </w:rPr>
        <w:instrText xml:space="preserve"> PAGEREF _Toc440879406 \h </w:instrText>
      </w:r>
      <w:r>
        <w:rPr>
          <w:noProof/>
        </w:rPr>
      </w:r>
      <w:r>
        <w:rPr>
          <w:noProof/>
        </w:rPr>
        <w:fldChar w:fldCharType="separate"/>
      </w:r>
      <w:r>
        <w:rPr>
          <w:noProof/>
        </w:rPr>
        <w:t>43</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Related Economic Evidence</w:t>
      </w:r>
      <w:r>
        <w:rPr>
          <w:noProof/>
        </w:rPr>
        <w:tab/>
      </w:r>
      <w:r>
        <w:rPr>
          <w:noProof/>
        </w:rPr>
        <w:fldChar w:fldCharType="begin"/>
      </w:r>
      <w:r>
        <w:rPr>
          <w:noProof/>
        </w:rPr>
        <w:instrText xml:space="preserve"> PAGEREF _Toc440879407 \h </w:instrText>
      </w:r>
      <w:r>
        <w:rPr>
          <w:noProof/>
        </w:rPr>
      </w:r>
      <w:r>
        <w:rPr>
          <w:noProof/>
        </w:rPr>
        <w:fldChar w:fldCharType="separate"/>
      </w:r>
      <w:r>
        <w:rPr>
          <w:noProof/>
        </w:rPr>
        <w:t>48</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Research Goals and Objectives</w:t>
      </w:r>
      <w:r>
        <w:rPr>
          <w:noProof/>
        </w:rPr>
        <w:tab/>
      </w:r>
      <w:r>
        <w:rPr>
          <w:noProof/>
        </w:rPr>
        <w:fldChar w:fldCharType="begin"/>
      </w:r>
      <w:r>
        <w:rPr>
          <w:noProof/>
        </w:rPr>
        <w:instrText xml:space="preserve"> PAGEREF _Toc440879408 \h </w:instrText>
      </w:r>
      <w:r>
        <w:rPr>
          <w:noProof/>
        </w:rPr>
      </w:r>
      <w:r>
        <w:rPr>
          <w:noProof/>
        </w:rPr>
        <w:fldChar w:fldCharType="separate"/>
      </w:r>
      <w:r>
        <w:rPr>
          <w:noProof/>
        </w:rPr>
        <w:t>52</w:t>
      </w:r>
      <w:r>
        <w:rPr>
          <w:noProof/>
        </w:rPr>
        <w:fldChar w:fldCharType="end"/>
      </w:r>
    </w:p>
    <w:p w:rsidR="00163222" w:rsidRDefault="00163222">
      <w:pPr>
        <w:pStyle w:val="TOC1"/>
        <w:rPr>
          <w:rFonts w:asciiTheme="minorHAnsi" w:hAnsiTheme="minorHAnsi"/>
          <w:b w:val="0"/>
          <w:noProof/>
          <w:sz w:val="22"/>
          <w:lang w:eastAsia="en-GB"/>
        </w:rPr>
      </w:pPr>
      <w:r w:rsidRPr="00770861">
        <w:rPr>
          <w:noProof/>
          <w14:scene3d>
            <w14:camera w14:prst="orthographicFront"/>
            <w14:lightRig w14:rig="threePt" w14:dir="t">
              <w14:rot w14:lat="0" w14:lon="0" w14:rev="0"/>
            </w14:lightRig>
          </w14:scene3d>
        </w:rPr>
        <w:t>Chapter 2</w:t>
      </w:r>
      <w:r w:rsidRPr="00770861">
        <w:rPr>
          <w:noProof/>
        </w:rPr>
        <w:t xml:space="preserve"> Synthesis of Effectiveness Evidence Methods</w:t>
      </w:r>
      <w:r>
        <w:rPr>
          <w:noProof/>
        </w:rPr>
        <w:tab/>
      </w:r>
      <w:r>
        <w:rPr>
          <w:noProof/>
        </w:rPr>
        <w:fldChar w:fldCharType="begin"/>
      </w:r>
      <w:r>
        <w:rPr>
          <w:noProof/>
        </w:rPr>
        <w:instrText xml:space="preserve"> PAGEREF _Toc440879409 \h </w:instrText>
      </w:r>
      <w:r>
        <w:rPr>
          <w:noProof/>
        </w:rPr>
      </w:r>
      <w:r>
        <w:rPr>
          <w:noProof/>
        </w:rPr>
        <w:fldChar w:fldCharType="separate"/>
      </w:r>
      <w:r>
        <w:rPr>
          <w:noProof/>
        </w:rPr>
        <w:t>53</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Mixed Treatment Comparison Models</w:t>
      </w:r>
      <w:r>
        <w:rPr>
          <w:noProof/>
        </w:rPr>
        <w:tab/>
      </w:r>
      <w:r>
        <w:rPr>
          <w:noProof/>
        </w:rPr>
        <w:fldChar w:fldCharType="begin"/>
      </w:r>
      <w:r>
        <w:rPr>
          <w:noProof/>
        </w:rPr>
        <w:instrText xml:space="preserve"> PAGEREF _Toc440879410 \h </w:instrText>
      </w:r>
      <w:r>
        <w:rPr>
          <w:noProof/>
        </w:rPr>
      </w:r>
      <w:r>
        <w:rPr>
          <w:noProof/>
        </w:rPr>
        <w:fldChar w:fldCharType="separate"/>
      </w:r>
      <w:r>
        <w:rPr>
          <w:noProof/>
        </w:rPr>
        <w:t>54</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cs="Times New Roman"/>
          <w:noProof/>
        </w:rPr>
        <w:lastRenderedPageBreak/>
        <w:t>The Random Effect Model</w:t>
      </w:r>
      <w:r>
        <w:rPr>
          <w:noProof/>
        </w:rPr>
        <w:tab/>
      </w:r>
      <w:r>
        <w:rPr>
          <w:noProof/>
        </w:rPr>
        <w:fldChar w:fldCharType="begin"/>
      </w:r>
      <w:r>
        <w:rPr>
          <w:noProof/>
        </w:rPr>
        <w:instrText xml:space="preserve"> PAGEREF _Toc440879411 \h </w:instrText>
      </w:r>
      <w:r>
        <w:rPr>
          <w:noProof/>
        </w:rPr>
      </w:r>
      <w:r>
        <w:rPr>
          <w:noProof/>
        </w:rPr>
        <w:fldChar w:fldCharType="separate"/>
      </w:r>
      <w:r>
        <w:rPr>
          <w:noProof/>
        </w:rPr>
        <w:t>55</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The Fixed Effect Model</w:t>
      </w:r>
      <w:r>
        <w:rPr>
          <w:noProof/>
        </w:rPr>
        <w:tab/>
      </w:r>
      <w:r>
        <w:rPr>
          <w:noProof/>
        </w:rPr>
        <w:fldChar w:fldCharType="begin"/>
      </w:r>
      <w:r>
        <w:rPr>
          <w:noProof/>
        </w:rPr>
        <w:instrText xml:space="preserve"> PAGEREF _Toc440879412 \h </w:instrText>
      </w:r>
      <w:r>
        <w:rPr>
          <w:noProof/>
        </w:rPr>
      </w:r>
      <w:r>
        <w:rPr>
          <w:noProof/>
        </w:rPr>
        <w:fldChar w:fldCharType="separate"/>
      </w:r>
      <w:r>
        <w:rPr>
          <w:noProof/>
        </w:rPr>
        <w:t>55</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The Full Random Effect Model</w:t>
      </w:r>
      <w:r>
        <w:rPr>
          <w:noProof/>
        </w:rPr>
        <w:tab/>
      </w:r>
      <w:r>
        <w:rPr>
          <w:noProof/>
        </w:rPr>
        <w:fldChar w:fldCharType="begin"/>
      </w:r>
      <w:r>
        <w:rPr>
          <w:noProof/>
        </w:rPr>
        <w:instrText xml:space="preserve"> PAGEREF _Toc440879413 \h </w:instrText>
      </w:r>
      <w:r>
        <w:rPr>
          <w:noProof/>
        </w:rPr>
      </w:r>
      <w:r>
        <w:rPr>
          <w:noProof/>
        </w:rPr>
        <w:fldChar w:fldCharType="separate"/>
      </w:r>
      <w:r>
        <w:rPr>
          <w:noProof/>
        </w:rPr>
        <w:t>56</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Evidence Search Strategy</w:t>
      </w:r>
      <w:r>
        <w:rPr>
          <w:noProof/>
        </w:rPr>
        <w:tab/>
      </w:r>
      <w:r>
        <w:rPr>
          <w:noProof/>
        </w:rPr>
        <w:fldChar w:fldCharType="begin"/>
      </w:r>
      <w:r>
        <w:rPr>
          <w:noProof/>
        </w:rPr>
        <w:instrText xml:space="preserve"> PAGEREF _Toc440879414 \h </w:instrText>
      </w:r>
      <w:r>
        <w:rPr>
          <w:noProof/>
        </w:rPr>
      </w:r>
      <w:r>
        <w:rPr>
          <w:noProof/>
        </w:rPr>
        <w:fldChar w:fldCharType="separate"/>
      </w:r>
      <w:r>
        <w:rPr>
          <w:noProof/>
        </w:rPr>
        <w:t>57</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Definition of Outcome Measure</w:t>
      </w:r>
      <w:r>
        <w:rPr>
          <w:noProof/>
        </w:rPr>
        <w:tab/>
      </w:r>
      <w:r>
        <w:rPr>
          <w:noProof/>
        </w:rPr>
        <w:fldChar w:fldCharType="begin"/>
      </w:r>
      <w:r>
        <w:rPr>
          <w:noProof/>
        </w:rPr>
        <w:instrText xml:space="preserve"> PAGEREF _Toc440879415 \h </w:instrText>
      </w:r>
      <w:r>
        <w:rPr>
          <w:noProof/>
        </w:rPr>
      </w:r>
      <w:r>
        <w:rPr>
          <w:noProof/>
        </w:rPr>
        <w:fldChar w:fldCharType="separate"/>
      </w:r>
      <w:r>
        <w:rPr>
          <w:noProof/>
        </w:rPr>
        <w:t>58</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Inclusion criteria</w:t>
      </w:r>
      <w:r>
        <w:rPr>
          <w:noProof/>
        </w:rPr>
        <w:tab/>
      </w:r>
      <w:r>
        <w:rPr>
          <w:noProof/>
        </w:rPr>
        <w:fldChar w:fldCharType="begin"/>
      </w:r>
      <w:r>
        <w:rPr>
          <w:noProof/>
        </w:rPr>
        <w:instrText xml:space="preserve"> PAGEREF _Toc440879416 \h </w:instrText>
      </w:r>
      <w:r>
        <w:rPr>
          <w:noProof/>
        </w:rPr>
      </w:r>
      <w:r>
        <w:rPr>
          <w:noProof/>
        </w:rPr>
        <w:fldChar w:fldCharType="separate"/>
      </w:r>
      <w:r>
        <w:rPr>
          <w:noProof/>
        </w:rPr>
        <w:t>58</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Exclusion criteria</w:t>
      </w:r>
      <w:r>
        <w:rPr>
          <w:noProof/>
        </w:rPr>
        <w:tab/>
      </w:r>
      <w:r>
        <w:rPr>
          <w:noProof/>
        </w:rPr>
        <w:fldChar w:fldCharType="begin"/>
      </w:r>
      <w:r>
        <w:rPr>
          <w:noProof/>
        </w:rPr>
        <w:instrText xml:space="preserve"> PAGEREF _Toc440879417 \h </w:instrText>
      </w:r>
      <w:r>
        <w:rPr>
          <w:noProof/>
        </w:rPr>
      </w:r>
      <w:r>
        <w:rPr>
          <w:noProof/>
        </w:rPr>
        <w:fldChar w:fldCharType="separate"/>
      </w:r>
      <w:r>
        <w:rPr>
          <w:noProof/>
        </w:rPr>
        <w:t>58</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Data Extraction</w:t>
      </w:r>
      <w:r>
        <w:rPr>
          <w:noProof/>
        </w:rPr>
        <w:tab/>
      </w:r>
      <w:r>
        <w:rPr>
          <w:noProof/>
        </w:rPr>
        <w:fldChar w:fldCharType="begin"/>
      </w:r>
      <w:r>
        <w:rPr>
          <w:noProof/>
        </w:rPr>
        <w:instrText xml:space="preserve"> PAGEREF _Toc440879418 \h </w:instrText>
      </w:r>
      <w:r>
        <w:rPr>
          <w:noProof/>
        </w:rPr>
      </w:r>
      <w:r>
        <w:rPr>
          <w:noProof/>
        </w:rPr>
        <w:fldChar w:fldCharType="separate"/>
      </w:r>
      <w:r>
        <w:rPr>
          <w:noProof/>
        </w:rPr>
        <w:t>61</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Quality Assessment</w:t>
      </w:r>
      <w:r>
        <w:rPr>
          <w:noProof/>
        </w:rPr>
        <w:tab/>
      </w:r>
      <w:r>
        <w:rPr>
          <w:noProof/>
        </w:rPr>
        <w:fldChar w:fldCharType="begin"/>
      </w:r>
      <w:r>
        <w:rPr>
          <w:noProof/>
        </w:rPr>
        <w:instrText xml:space="preserve"> PAGEREF _Toc440879419 \h </w:instrText>
      </w:r>
      <w:r>
        <w:rPr>
          <w:noProof/>
        </w:rPr>
      </w:r>
      <w:r>
        <w:rPr>
          <w:noProof/>
        </w:rPr>
        <w:fldChar w:fldCharType="separate"/>
      </w:r>
      <w:r>
        <w:rPr>
          <w:noProof/>
        </w:rPr>
        <w:t>62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The choice of reference treatment and testing the statistical approach</w:t>
      </w:r>
      <w:r>
        <w:rPr>
          <w:noProof/>
        </w:rPr>
        <w:tab/>
      </w:r>
      <w:r>
        <w:rPr>
          <w:noProof/>
        </w:rPr>
        <w:fldChar w:fldCharType="begin"/>
      </w:r>
      <w:r>
        <w:rPr>
          <w:noProof/>
        </w:rPr>
        <w:instrText xml:space="preserve"> PAGEREF _Toc440879420 \h </w:instrText>
      </w:r>
      <w:r>
        <w:rPr>
          <w:noProof/>
        </w:rPr>
      </w:r>
      <w:r>
        <w:rPr>
          <w:noProof/>
        </w:rPr>
        <w:fldChar w:fldCharType="separate"/>
      </w:r>
      <w:r>
        <w:rPr>
          <w:noProof/>
        </w:rPr>
        <w:t>63</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Complementary log-log link to model variation in follow-up durations</w:t>
      </w:r>
      <w:r>
        <w:rPr>
          <w:noProof/>
        </w:rPr>
        <w:tab/>
      </w:r>
      <w:r>
        <w:rPr>
          <w:noProof/>
        </w:rPr>
        <w:fldChar w:fldCharType="begin"/>
      </w:r>
      <w:r>
        <w:rPr>
          <w:noProof/>
        </w:rPr>
        <w:instrText xml:space="preserve"> PAGEREF _Toc440879421 \h </w:instrText>
      </w:r>
      <w:r>
        <w:rPr>
          <w:noProof/>
        </w:rPr>
      </w:r>
      <w:r>
        <w:rPr>
          <w:noProof/>
        </w:rPr>
        <w:fldChar w:fldCharType="separate"/>
      </w:r>
      <w:r>
        <w:rPr>
          <w:noProof/>
        </w:rPr>
        <w:t>63</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Modelling the baseline effect</w:t>
      </w:r>
      <w:r>
        <w:rPr>
          <w:noProof/>
        </w:rPr>
        <w:tab/>
      </w:r>
      <w:r>
        <w:rPr>
          <w:noProof/>
        </w:rPr>
        <w:fldChar w:fldCharType="begin"/>
      </w:r>
      <w:r>
        <w:rPr>
          <w:noProof/>
        </w:rPr>
        <w:instrText xml:space="preserve"> PAGEREF _Toc440879422 \h </w:instrText>
      </w:r>
      <w:r>
        <w:rPr>
          <w:noProof/>
        </w:rPr>
      </w:r>
      <w:r>
        <w:rPr>
          <w:noProof/>
        </w:rPr>
        <w:fldChar w:fldCharType="separate"/>
      </w:r>
      <w:r>
        <w:rPr>
          <w:noProof/>
        </w:rPr>
        <w:t>63</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Assessing model fit and deviance</w:t>
      </w:r>
      <w:r>
        <w:rPr>
          <w:noProof/>
        </w:rPr>
        <w:tab/>
      </w:r>
      <w:r>
        <w:rPr>
          <w:noProof/>
        </w:rPr>
        <w:fldChar w:fldCharType="begin"/>
      </w:r>
      <w:r>
        <w:rPr>
          <w:noProof/>
        </w:rPr>
        <w:instrText xml:space="preserve"> PAGEREF _Toc440879423 \h </w:instrText>
      </w:r>
      <w:r>
        <w:rPr>
          <w:noProof/>
        </w:rPr>
      </w:r>
      <w:r>
        <w:rPr>
          <w:noProof/>
        </w:rPr>
        <w:fldChar w:fldCharType="separate"/>
      </w:r>
      <w:r>
        <w:rPr>
          <w:noProof/>
        </w:rPr>
        <w:t>64</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Checking consistency by node-splitting</w:t>
      </w:r>
      <w:r>
        <w:rPr>
          <w:noProof/>
        </w:rPr>
        <w:tab/>
      </w:r>
      <w:r>
        <w:rPr>
          <w:noProof/>
        </w:rPr>
        <w:fldChar w:fldCharType="begin"/>
      </w:r>
      <w:r>
        <w:rPr>
          <w:noProof/>
        </w:rPr>
        <w:instrText xml:space="preserve"> PAGEREF _Toc440879424 \h </w:instrText>
      </w:r>
      <w:r>
        <w:rPr>
          <w:noProof/>
        </w:rPr>
      </w:r>
      <w:r>
        <w:rPr>
          <w:noProof/>
        </w:rPr>
        <w:fldChar w:fldCharType="separate"/>
      </w:r>
      <w:r>
        <w:rPr>
          <w:noProof/>
        </w:rPr>
        <w:t>65</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Addressing Heterogeneity</w:t>
      </w:r>
      <w:r>
        <w:rPr>
          <w:noProof/>
        </w:rPr>
        <w:tab/>
      </w:r>
      <w:r>
        <w:rPr>
          <w:noProof/>
        </w:rPr>
        <w:fldChar w:fldCharType="begin"/>
      </w:r>
      <w:r>
        <w:rPr>
          <w:noProof/>
        </w:rPr>
        <w:instrText xml:space="preserve"> PAGEREF _Toc440879425 \h </w:instrText>
      </w:r>
      <w:r>
        <w:rPr>
          <w:noProof/>
        </w:rPr>
      </w:r>
      <w:r>
        <w:rPr>
          <w:noProof/>
        </w:rPr>
        <w:fldChar w:fldCharType="separate"/>
      </w:r>
      <w:r>
        <w:rPr>
          <w:noProof/>
        </w:rPr>
        <w:t>67</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Meta-regression on patient subgroup effects</w:t>
      </w:r>
      <w:r>
        <w:rPr>
          <w:noProof/>
        </w:rPr>
        <w:tab/>
      </w:r>
      <w:r>
        <w:rPr>
          <w:noProof/>
        </w:rPr>
        <w:fldChar w:fldCharType="begin"/>
      </w:r>
      <w:r>
        <w:rPr>
          <w:noProof/>
        </w:rPr>
        <w:instrText xml:space="preserve"> PAGEREF _Toc440879426 \h </w:instrText>
      </w:r>
      <w:r>
        <w:rPr>
          <w:noProof/>
        </w:rPr>
      </w:r>
      <w:r>
        <w:rPr>
          <w:noProof/>
        </w:rPr>
        <w:fldChar w:fldCharType="separate"/>
      </w:r>
      <w:r>
        <w:rPr>
          <w:noProof/>
        </w:rPr>
        <w:t>67</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cs="Times New Roman"/>
          <w:noProof/>
        </w:rPr>
        <w:t>Meta-regression on follow-up duration effects</w:t>
      </w:r>
      <w:r>
        <w:rPr>
          <w:noProof/>
        </w:rPr>
        <w:tab/>
      </w:r>
      <w:r>
        <w:rPr>
          <w:noProof/>
        </w:rPr>
        <w:fldChar w:fldCharType="begin"/>
      </w:r>
      <w:r>
        <w:rPr>
          <w:noProof/>
        </w:rPr>
        <w:instrText xml:space="preserve"> PAGEREF _Toc440879427 \h </w:instrText>
      </w:r>
      <w:r>
        <w:rPr>
          <w:noProof/>
        </w:rPr>
      </w:r>
      <w:r>
        <w:rPr>
          <w:noProof/>
        </w:rPr>
        <w:fldChar w:fldCharType="separate"/>
      </w:r>
      <w:r>
        <w:rPr>
          <w:noProof/>
        </w:rPr>
        <w:t>68</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cs="Times New Roman"/>
          <w:noProof/>
        </w:rPr>
        <w:t>Estimating and adjusting for bias in the MTC network</w:t>
      </w:r>
      <w:r>
        <w:rPr>
          <w:noProof/>
        </w:rPr>
        <w:tab/>
      </w:r>
      <w:r>
        <w:rPr>
          <w:noProof/>
        </w:rPr>
        <w:fldChar w:fldCharType="begin"/>
      </w:r>
      <w:r>
        <w:rPr>
          <w:noProof/>
        </w:rPr>
        <w:instrText xml:space="preserve"> PAGEREF _Toc440879428 \h </w:instrText>
      </w:r>
      <w:r>
        <w:rPr>
          <w:noProof/>
        </w:rPr>
      </w:r>
      <w:r>
        <w:rPr>
          <w:noProof/>
        </w:rPr>
        <w:fldChar w:fldCharType="separate"/>
      </w:r>
      <w:r>
        <w:rPr>
          <w:noProof/>
        </w:rPr>
        <w:t>68</w:t>
      </w:r>
      <w:r>
        <w:rPr>
          <w:noProof/>
        </w:rPr>
        <w:fldChar w:fldCharType="end"/>
      </w:r>
    </w:p>
    <w:p w:rsidR="00163222" w:rsidRDefault="00163222">
      <w:pPr>
        <w:pStyle w:val="TOC1"/>
        <w:rPr>
          <w:rFonts w:asciiTheme="minorHAnsi" w:hAnsiTheme="minorHAnsi"/>
          <w:b w:val="0"/>
          <w:noProof/>
          <w:sz w:val="22"/>
          <w:lang w:eastAsia="en-GB"/>
        </w:rPr>
      </w:pPr>
      <w:r w:rsidRPr="00770861">
        <w:rPr>
          <w:noProof/>
          <w14:scene3d>
            <w14:camera w14:prst="orthographicFront"/>
            <w14:lightRig w14:rig="threePt" w14:dir="t">
              <w14:rot w14:lat="0" w14:lon="0" w14:rev="0"/>
            </w14:lightRig>
          </w14:scene3d>
        </w:rPr>
        <w:t>Chapter 3</w:t>
      </w:r>
      <w:r w:rsidRPr="00770861">
        <w:rPr>
          <w:noProof/>
        </w:rPr>
        <w:t xml:space="preserve"> Results of Synthesis of Effectiveness Evidence</w:t>
      </w:r>
      <w:r>
        <w:rPr>
          <w:noProof/>
        </w:rPr>
        <w:tab/>
      </w:r>
      <w:r>
        <w:rPr>
          <w:noProof/>
        </w:rPr>
        <w:fldChar w:fldCharType="begin"/>
      </w:r>
      <w:r>
        <w:rPr>
          <w:noProof/>
        </w:rPr>
        <w:instrText xml:space="preserve"> PAGEREF _Toc440879429 \h </w:instrText>
      </w:r>
      <w:r>
        <w:rPr>
          <w:noProof/>
        </w:rPr>
      </w:r>
      <w:r>
        <w:rPr>
          <w:noProof/>
        </w:rPr>
        <w:fldChar w:fldCharType="separate"/>
      </w:r>
      <w:r>
        <w:rPr>
          <w:noProof/>
        </w:rPr>
        <w:t>69</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Description of the evidence and interventions</w:t>
      </w:r>
      <w:r>
        <w:rPr>
          <w:noProof/>
        </w:rPr>
        <w:tab/>
      </w:r>
      <w:r>
        <w:rPr>
          <w:noProof/>
        </w:rPr>
        <w:fldChar w:fldCharType="begin"/>
      </w:r>
      <w:r>
        <w:rPr>
          <w:noProof/>
        </w:rPr>
        <w:instrText xml:space="preserve"> PAGEREF _Toc440879430 \h </w:instrText>
      </w:r>
      <w:r>
        <w:rPr>
          <w:noProof/>
        </w:rPr>
      </w:r>
      <w:r>
        <w:rPr>
          <w:noProof/>
        </w:rPr>
        <w:fldChar w:fldCharType="separate"/>
      </w:r>
      <w:r>
        <w:rPr>
          <w:noProof/>
        </w:rPr>
        <w:t>69</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sidRPr="00770861">
        <w:rPr>
          <w:noProof/>
          <w:lang w:val="en-AU"/>
        </w:rPr>
        <w:t>Effectiveness outcomes</w:t>
      </w:r>
      <w:r>
        <w:rPr>
          <w:noProof/>
        </w:rPr>
        <w:tab/>
      </w:r>
      <w:r>
        <w:rPr>
          <w:noProof/>
        </w:rPr>
        <w:fldChar w:fldCharType="begin"/>
      </w:r>
      <w:r>
        <w:rPr>
          <w:noProof/>
        </w:rPr>
        <w:instrText xml:space="preserve"> PAGEREF _Toc440879431 \h </w:instrText>
      </w:r>
      <w:r>
        <w:rPr>
          <w:noProof/>
        </w:rPr>
      </w:r>
      <w:r>
        <w:rPr>
          <w:noProof/>
        </w:rPr>
        <w:fldChar w:fldCharType="separate"/>
      </w:r>
      <w:r>
        <w:rPr>
          <w:noProof/>
        </w:rPr>
        <w:t>74</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Model fit and evidence consistency</w:t>
      </w:r>
      <w:r>
        <w:rPr>
          <w:noProof/>
        </w:rPr>
        <w:tab/>
      </w:r>
      <w:r>
        <w:rPr>
          <w:noProof/>
        </w:rPr>
        <w:fldChar w:fldCharType="begin"/>
      </w:r>
      <w:r>
        <w:rPr>
          <w:noProof/>
        </w:rPr>
        <w:instrText xml:space="preserve"> PAGEREF _Toc440879432 \h </w:instrText>
      </w:r>
      <w:r>
        <w:rPr>
          <w:noProof/>
        </w:rPr>
      </w:r>
      <w:r>
        <w:rPr>
          <w:noProof/>
        </w:rPr>
        <w:fldChar w:fldCharType="separate"/>
      </w:r>
      <w:r>
        <w:rPr>
          <w:noProof/>
        </w:rPr>
        <w:t>80</w:t>
      </w:r>
      <w:r>
        <w:rPr>
          <w:noProof/>
        </w:rPr>
        <w:fldChar w:fldCharType="end"/>
      </w:r>
    </w:p>
    <w:p w:rsidR="00163222" w:rsidRDefault="00163222">
      <w:pPr>
        <w:pStyle w:val="TOC1"/>
        <w:rPr>
          <w:rFonts w:asciiTheme="minorHAnsi" w:hAnsiTheme="minorHAnsi"/>
          <w:b w:val="0"/>
          <w:noProof/>
          <w:sz w:val="22"/>
          <w:lang w:eastAsia="en-GB"/>
        </w:rPr>
      </w:pPr>
      <w:r w:rsidRPr="00770861">
        <w:rPr>
          <w:noProof/>
          <w14:scene3d>
            <w14:camera w14:prst="orthographicFront"/>
            <w14:lightRig w14:rig="threePt" w14:dir="t">
              <w14:rot w14:lat="0" w14:lon="0" w14:rev="0"/>
            </w14:lightRig>
          </w14:scene3d>
        </w:rPr>
        <w:t>Chapter 4</w:t>
      </w:r>
      <w:r w:rsidRPr="00770861">
        <w:rPr>
          <w:noProof/>
        </w:rPr>
        <w:t xml:space="preserve"> Cost-effectiveness methods</w:t>
      </w:r>
      <w:r>
        <w:rPr>
          <w:noProof/>
        </w:rPr>
        <w:tab/>
      </w:r>
      <w:r>
        <w:rPr>
          <w:noProof/>
        </w:rPr>
        <w:fldChar w:fldCharType="begin"/>
      </w:r>
      <w:r>
        <w:rPr>
          <w:noProof/>
        </w:rPr>
        <w:instrText xml:space="preserve"> PAGEREF _Toc440879433 \h </w:instrText>
      </w:r>
      <w:r>
        <w:rPr>
          <w:noProof/>
        </w:rPr>
      </w:r>
      <w:r>
        <w:rPr>
          <w:noProof/>
        </w:rPr>
        <w:fldChar w:fldCharType="separate"/>
      </w:r>
      <w:r>
        <w:rPr>
          <w:noProof/>
        </w:rPr>
        <w:t>89</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sidRPr="00770861">
        <w:rPr>
          <w:rFonts w:cs="Times New Roman"/>
          <w:noProof/>
        </w:rPr>
        <w:t>Background</w:t>
      </w:r>
      <w:r>
        <w:rPr>
          <w:noProof/>
        </w:rPr>
        <w:tab/>
      </w:r>
      <w:r>
        <w:rPr>
          <w:noProof/>
        </w:rPr>
        <w:fldChar w:fldCharType="begin"/>
      </w:r>
      <w:r>
        <w:rPr>
          <w:noProof/>
        </w:rPr>
        <w:instrText xml:space="preserve"> PAGEREF _Toc440879434 \h </w:instrText>
      </w:r>
      <w:r>
        <w:rPr>
          <w:noProof/>
        </w:rPr>
      </w:r>
      <w:r>
        <w:rPr>
          <w:noProof/>
        </w:rPr>
        <w:fldChar w:fldCharType="separate"/>
      </w:r>
      <w:r>
        <w:rPr>
          <w:noProof/>
        </w:rPr>
        <w:t>89</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Costs</w:t>
      </w:r>
      <w:r>
        <w:rPr>
          <w:noProof/>
        </w:rPr>
        <w:tab/>
      </w:r>
      <w:r>
        <w:rPr>
          <w:noProof/>
        </w:rPr>
        <w:fldChar w:fldCharType="begin"/>
      </w:r>
      <w:r>
        <w:rPr>
          <w:noProof/>
        </w:rPr>
        <w:instrText xml:space="preserve"> PAGEREF _Toc440879435 \h </w:instrText>
      </w:r>
      <w:r>
        <w:rPr>
          <w:noProof/>
        </w:rPr>
      </w:r>
      <w:r>
        <w:rPr>
          <w:noProof/>
        </w:rPr>
        <w:fldChar w:fldCharType="separate"/>
      </w:r>
      <w:r>
        <w:rPr>
          <w:noProof/>
        </w:rPr>
        <w:t>90</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Health Outcomes</w:t>
      </w:r>
      <w:r>
        <w:rPr>
          <w:noProof/>
        </w:rPr>
        <w:tab/>
      </w:r>
      <w:r>
        <w:rPr>
          <w:noProof/>
        </w:rPr>
        <w:fldChar w:fldCharType="begin"/>
      </w:r>
      <w:r>
        <w:rPr>
          <w:noProof/>
        </w:rPr>
        <w:instrText xml:space="preserve"> PAGEREF _Toc440879436 \h </w:instrText>
      </w:r>
      <w:r>
        <w:rPr>
          <w:noProof/>
        </w:rPr>
      </w:r>
      <w:r>
        <w:rPr>
          <w:noProof/>
        </w:rPr>
        <w:fldChar w:fldCharType="separate"/>
      </w:r>
      <w:r>
        <w:rPr>
          <w:noProof/>
        </w:rPr>
        <w:t>91</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Incremental cost-effectiveness</w:t>
      </w:r>
      <w:r>
        <w:rPr>
          <w:noProof/>
        </w:rPr>
        <w:tab/>
      </w:r>
      <w:r>
        <w:rPr>
          <w:noProof/>
        </w:rPr>
        <w:fldChar w:fldCharType="begin"/>
      </w:r>
      <w:r>
        <w:rPr>
          <w:noProof/>
        </w:rPr>
        <w:instrText xml:space="preserve"> PAGEREF _Toc440879437 \h </w:instrText>
      </w:r>
      <w:r>
        <w:rPr>
          <w:noProof/>
        </w:rPr>
      </w:r>
      <w:r>
        <w:rPr>
          <w:noProof/>
        </w:rPr>
        <w:fldChar w:fldCharType="separate"/>
      </w:r>
      <w:r>
        <w:rPr>
          <w:noProof/>
        </w:rPr>
        <w:t>93</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Models versus Prospective Trials</w:t>
      </w:r>
      <w:r>
        <w:rPr>
          <w:noProof/>
        </w:rPr>
        <w:tab/>
      </w:r>
      <w:r>
        <w:rPr>
          <w:noProof/>
        </w:rPr>
        <w:fldChar w:fldCharType="begin"/>
      </w:r>
      <w:r>
        <w:rPr>
          <w:noProof/>
        </w:rPr>
        <w:instrText xml:space="preserve"> PAGEREF _Toc440879438 \h </w:instrText>
      </w:r>
      <w:r>
        <w:rPr>
          <w:noProof/>
        </w:rPr>
      </w:r>
      <w:r>
        <w:rPr>
          <w:noProof/>
        </w:rPr>
        <w:fldChar w:fldCharType="separate"/>
      </w:r>
      <w:r>
        <w:rPr>
          <w:noProof/>
        </w:rPr>
        <w:t>95</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Evidence used in decision models</w:t>
      </w:r>
      <w:r>
        <w:rPr>
          <w:noProof/>
        </w:rPr>
        <w:tab/>
      </w:r>
      <w:r>
        <w:rPr>
          <w:noProof/>
        </w:rPr>
        <w:fldChar w:fldCharType="begin"/>
      </w:r>
      <w:r>
        <w:rPr>
          <w:noProof/>
        </w:rPr>
        <w:instrText xml:space="preserve"> PAGEREF _Toc440879439 \h </w:instrText>
      </w:r>
      <w:r>
        <w:rPr>
          <w:noProof/>
        </w:rPr>
      </w:r>
      <w:r>
        <w:rPr>
          <w:noProof/>
        </w:rPr>
        <w:fldChar w:fldCharType="separate"/>
      </w:r>
      <w:r>
        <w:rPr>
          <w:noProof/>
        </w:rPr>
        <w:t>97</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Uncertainty in parameters</w:t>
      </w:r>
      <w:r>
        <w:rPr>
          <w:noProof/>
        </w:rPr>
        <w:tab/>
      </w:r>
      <w:r>
        <w:rPr>
          <w:noProof/>
        </w:rPr>
        <w:fldChar w:fldCharType="begin"/>
      </w:r>
      <w:r>
        <w:rPr>
          <w:noProof/>
        </w:rPr>
        <w:instrText xml:space="preserve"> PAGEREF _Toc440879440 \h </w:instrText>
      </w:r>
      <w:r>
        <w:rPr>
          <w:noProof/>
        </w:rPr>
      </w:r>
      <w:r>
        <w:rPr>
          <w:noProof/>
        </w:rPr>
        <w:fldChar w:fldCharType="separate"/>
      </w:r>
      <w:r>
        <w:rPr>
          <w:noProof/>
        </w:rPr>
        <w:t>99</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Markov Models</w:t>
      </w:r>
      <w:r>
        <w:rPr>
          <w:noProof/>
        </w:rPr>
        <w:tab/>
      </w:r>
      <w:r>
        <w:rPr>
          <w:noProof/>
        </w:rPr>
        <w:fldChar w:fldCharType="begin"/>
      </w:r>
      <w:r>
        <w:rPr>
          <w:noProof/>
        </w:rPr>
        <w:instrText xml:space="preserve"> PAGEREF _Toc440879441 \h </w:instrText>
      </w:r>
      <w:r>
        <w:rPr>
          <w:noProof/>
        </w:rPr>
      </w:r>
      <w:r>
        <w:rPr>
          <w:noProof/>
        </w:rPr>
        <w:fldChar w:fldCharType="separate"/>
      </w:r>
      <w:r>
        <w:rPr>
          <w:noProof/>
        </w:rPr>
        <w:t>106</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Model Development &amp; Validation</w:t>
      </w:r>
      <w:r>
        <w:rPr>
          <w:noProof/>
        </w:rPr>
        <w:tab/>
      </w:r>
      <w:r>
        <w:rPr>
          <w:noProof/>
        </w:rPr>
        <w:fldChar w:fldCharType="begin"/>
      </w:r>
      <w:r>
        <w:rPr>
          <w:noProof/>
        </w:rPr>
        <w:instrText xml:space="preserve"> PAGEREF _Toc440879442 \h </w:instrText>
      </w:r>
      <w:r>
        <w:rPr>
          <w:noProof/>
        </w:rPr>
      </w:r>
      <w:r>
        <w:rPr>
          <w:noProof/>
        </w:rPr>
        <w:fldChar w:fldCharType="separate"/>
      </w:r>
      <w:r>
        <w:rPr>
          <w:noProof/>
        </w:rPr>
        <w:t>108</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Model description and comparisons</w:t>
      </w:r>
      <w:r>
        <w:rPr>
          <w:noProof/>
        </w:rPr>
        <w:tab/>
      </w:r>
      <w:r>
        <w:rPr>
          <w:noProof/>
        </w:rPr>
        <w:fldChar w:fldCharType="begin"/>
      </w:r>
      <w:r>
        <w:rPr>
          <w:noProof/>
        </w:rPr>
        <w:instrText xml:space="preserve"> PAGEREF _Toc440879443 \h </w:instrText>
      </w:r>
      <w:r>
        <w:rPr>
          <w:noProof/>
        </w:rPr>
      </w:r>
      <w:r>
        <w:rPr>
          <w:noProof/>
        </w:rPr>
        <w:fldChar w:fldCharType="separate"/>
      </w:r>
      <w:r>
        <w:rPr>
          <w:noProof/>
        </w:rPr>
        <w:t>109</w:t>
      </w:r>
      <w:r>
        <w:rPr>
          <w:noProof/>
        </w:rPr>
        <w:fldChar w:fldCharType="end"/>
      </w:r>
    </w:p>
    <w:p w:rsidR="00163222" w:rsidRDefault="00163222">
      <w:pPr>
        <w:pStyle w:val="TOC1"/>
        <w:rPr>
          <w:rFonts w:asciiTheme="minorHAnsi" w:hAnsiTheme="minorHAnsi"/>
          <w:b w:val="0"/>
          <w:noProof/>
          <w:sz w:val="22"/>
          <w:lang w:eastAsia="en-GB"/>
        </w:rPr>
      </w:pPr>
      <w:r w:rsidRPr="00770861">
        <w:rPr>
          <w:noProof/>
          <w14:scene3d>
            <w14:camera w14:prst="orthographicFront"/>
            <w14:lightRig w14:rig="threePt" w14:dir="t">
              <w14:rot w14:lat="0" w14:lon="0" w14:rev="0"/>
            </w14:lightRig>
          </w14:scene3d>
        </w:rPr>
        <w:lastRenderedPageBreak/>
        <w:t>Chapter 5</w:t>
      </w:r>
      <w:r w:rsidRPr="00770861">
        <w:rPr>
          <w:noProof/>
        </w:rPr>
        <w:t xml:space="preserve"> Data Linkage</w:t>
      </w:r>
      <w:r>
        <w:rPr>
          <w:noProof/>
        </w:rPr>
        <w:tab/>
      </w:r>
      <w:r>
        <w:rPr>
          <w:noProof/>
        </w:rPr>
        <w:fldChar w:fldCharType="begin"/>
      </w:r>
      <w:r>
        <w:rPr>
          <w:noProof/>
        </w:rPr>
        <w:instrText xml:space="preserve"> PAGEREF _Toc440879444 \h </w:instrText>
      </w:r>
      <w:r>
        <w:rPr>
          <w:noProof/>
        </w:rPr>
      </w:r>
      <w:r>
        <w:rPr>
          <w:noProof/>
        </w:rPr>
        <w:fldChar w:fldCharType="separate"/>
      </w:r>
      <w:r>
        <w:rPr>
          <w:noProof/>
        </w:rPr>
        <w:t>111</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NHS Hospital Episode Statistics (HES)</w:t>
      </w:r>
      <w:r>
        <w:rPr>
          <w:noProof/>
        </w:rPr>
        <w:tab/>
      </w:r>
      <w:r>
        <w:rPr>
          <w:noProof/>
        </w:rPr>
        <w:fldChar w:fldCharType="begin"/>
      </w:r>
      <w:r>
        <w:rPr>
          <w:noProof/>
        </w:rPr>
        <w:instrText xml:space="preserve"> PAGEREF _Toc440879445 \h </w:instrText>
      </w:r>
      <w:r>
        <w:rPr>
          <w:noProof/>
        </w:rPr>
      </w:r>
      <w:r>
        <w:rPr>
          <w:noProof/>
        </w:rPr>
        <w:fldChar w:fldCharType="separate"/>
      </w:r>
      <w:r>
        <w:rPr>
          <w:noProof/>
        </w:rPr>
        <w:t>111</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Office for National Statistics</w:t>
      </w:r>
      <w:r>
        <w:rPr>
          <w:noProof/>
        </w:rPr>
        <w:tab/>
      </w:r>
      <w:r>
        <w:rPr>
          <w:noProof/>
        </w:rPr>
        <w:fldChar w:fldCharType="begin"/>
      </w:r>
      <w:r>
        <w:rPr>
          <w:noProof/>
        </w:rPr>
        <w:instrText xml:space="preserve"> PAGEREF _Toc440879446 \h </w:instrText>
      </w:r>
      <w:r>
        <w:rPr>
          <w:noProof/>
        </w:rPr>
      </w:r>
      <w:r>
        <w:rPr>
          <w:noProof/>
        </w:rPr>
        <w:fldChar w:fldCharType="separate"/>
      </w:r>
      <w:r>
        <w:rPr>
          <w:noProof/>
        </w:rPr>
        <w:t>112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Patient reported outcome measures</w:t>
      </w:r>
      <w:r>
        <w:rPr>
          <w:noProof/>
        </w:rPr>
        <w:tab/>
      </w:r>
      <w:r>
        <w:rPr>
          <w:noProof/>
        </w:rPr>
        <w:fldChar w:fldCharType="begin"/>
      </w:r>
      <w:r>
        <w:rPr>
          <w:noProof/>
        </w:rPr>
        <w:instrText xml:space="preserve"> PAGEREF _Toc440879447 \h </w:instrText>
      </w:r>
      <w:r>
        <w:rPr>
          <w:noProof/>
        </w:rPr>
      </w:r>
      <w:r>
        <w:rPr>
          <w:noProof/>
        </w:rPr>
        <w:fldChar w:fldCharType="separate"/>
      </w:r>
      <w:r>
        <w:rPr>
          <w:noProof/>
        </w:rPr>
        <w:t>112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Surgical Site Infection Surveillance Service (SSISS)</w:t>
      </w:r>
      <w:r>
        <w:rPr>
          <w:noProof/>
        </w:rPr>
        <w:tab/>
      </w:r>
      <w:r>
        <w:rPr>
          <w:noProof/>
        </w:rPr>
        <w:fldChar w:fldCharType="begin"/>
      </w:r>
      <w:r>
        <w:rPr>
          <w:noProof/>
        </w:rPr>
        <w:instrText xml:space="preserve"> PAGEREF _Toc440879448 \h </w:instrText>
      </w:r>
      <w:r>
        <w:rPr>
          <w:noProof/>
        </w:rPr>
      </w:r>
      <w:r>
        <w:rPr>
          <w:noProof/>
        </w:rPr>
        <w:fldChar w:fldCharType="separate"/>
      </w:r>
      <w:r>
        <w:rPr>
          <w:noProof/>
        </w:rPr>
        <w:t>112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National Joint Registry for England, Wales and Northern Ireland</w:t>
      </w:r>
      <w:r>
        <w:rPr>
          <w:noProof/>
        </w:rPr>
        <w:tab/>
      </w:r>
      <w:r>
        <w:rPr>
          <w:noProof/>
        </w:rPr>
        <w:fldChar w:fldCharType="begin"/>
      </w:r>
      <w:r>
        <w:rPr>
          <w:noProof/>
        </w:rPr>
        <w:instrText xml:space="preserve"> PAGEREF _Toc440879449 \h </w:instrText>
      </w:r>
      <w:r>
        <w:rPr>
          <w:noProof/>
        </w:rPr>
      </w:r>
      <w:r>
        <w:rPr>
          <w:noProof/>
        </w:rPr>
        <w:fldChar w:fldCharType="separate"/>
      </w:r>
      <w:r>
        <w:rPr>
          <w:noProof/>
        </w:rPr>
        <w:t>113</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Data linkage and pseudonymisation</w:t>
      </w:r>
      <w:r>
        <w:rPr>
          <w:noProof/>
        </w:rPr>
        <w:tab/>
      </w:r>
      <w:r>
        <w:rPr>
          <w:noProof/>
        </w:rPr>
        <w:fldChar w:fldCharType="begin"/>
      </w:r>
      <w:r>
        <w:rPr>
          <w:noProof/>
        </w:rPr>
        <w:instrText xml:space="preserve"> PAGEREF _Toc440879450 \h </w:instrText>
      </w:r>
      <w:r>
        <w:rPr>
          <w:noProof/>
        </w:rPr>
      </w:r>
      <w:r>
        <w:rPr>
          <w:noProof/>
        </w:rPr>
        <w:fldChar w:fldCharType="separate"/>
      </w:r>
      <w:r>
        <w:rPr>
          <w:noProof/>
        </w:rPr>
        <w:t>113</w:t>
      </w:r>
      <w:r>
        <w:rPr>
          <w:noProof/>
        </w:rPr>
        <w:fldChar w:fldCharType="end"/>
      </w:r>
    </w:p>
    <w:p w:rsidR="00163222" w:rsidRDefault="00163222">
      <w:pPr>
        <w:pStyle w:val="TOC1"/>
        <w:rPr>
          <w:rFonts w:asciiTheme="minorHAnsi" w:hAnsiTheme="minorHAnsi"/>
          <w:b w:val="0"/>
          <w:noProof/>
          <w:sz w:val="22"/>
          <w:lang w:eastAsia="en-GB"/>
        </w:rPr>
      </w:pPr>
      <w:r w:rsidRPr="00770861">
        <w:rPr>
          <w:noProof/>
          <w14:scene3d>
            <w14:camera w14:prst="orthographicFront"/>
            <w14:lightRig w14:rig="threePt" w14:dir="t">
              <w14:rot w14:lat="0" w14:lon="0" w14:rev="0"/>
            </w14:lightRig>
          </w14:scene3d>
        </w:rPr>
        <w:t>Chapter 6</w:t>
      </w:r>
      <w:r w:rsidRPr="00770861">
        <w:rPr>
          <w:noProof/>
        </w:rPr>
        <w:t xml:space="preserve"> Model Parameters and Results</w:t>
      </w:r>
      <w:r>
        <w:rPr>
          <w:noProof/>
        </w:rPr>
        <w:tab/>
      </w:r>
      <w:r>
        <w:rPr>
          <w:noProof/>
        </w:rPr>
        <w:fldChar w:fldCharType="begin"/>
      </w:r>
      <w:r>
        <w:rPr>
          <w:noProof/>
        </w:rPr>
        <w:instrText xml:space="preserve"> PAGEREF _Toc440879451 \h </w:instrText>
      </w:r>
      <w:r>
        <w:rPr>
          <w:noProof/>
        </w:rPr>
      </w:r>
      <w:r>
        <w:rPr>
          <w:noProof/>
        </w:rPr>
        <w:fldChar w:fldCharType="separate"/>
      </w:r>
      <w:r>
        <w:rPr>
          <w:noProof/>
        </w:rPr>
        <w:t>115</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Transition Probabilities</w:t>
      </w:r>
      <w:r>
        <w:rPr>
          <w:noProof/>
        </w:rPr>
        <w:tab/>
      </w:r>
      <w:r>
        <w:rPr>
          <w:noProof/>
        </w:rPr>
        <w:fldChar w:fldCharType="begin"/>
      </w:r>
      <w:r>
        <w:rPr>
          <w:noProof/>
        </w:rPr>
        <w:instrText xml:space="preserve"> PAGEREF _Toc440879452 \h </w:instrText>
      </w:r>
      <w:r>
        <w:rPr>
          <w:noProof/>
        </w:rPr>
      </w:r>
      <w:r>
        <w:rPr>
          <w:noProof/>
        </w:rPr>
        <w:fldChar w:fldCharType="separate"/>
      </w:r>
      <w:r>
        <w:rPr>
          <w:noProof/>
        </w:rPr>
        <w:t>115</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Effectiveness Evidence</w:t>
      </w:r>
      <w:r>
        <w:rPr>
          <w:noProof/>
        </w:rPr>
        <w:tab/>
      </w:r>
      <w:r>
        <w:rPr>
          <w:noProof/>
        </w:rPr>
        <w:fldChar w:fldCharType="begin"/>
      </w:r>
      <w:r>
        <w:rPr>
          <w:noProof/>
        </w:rPr>
        <w:instrText xml:space="preserve"> PAGEREF _Toc440879453 \h </w:instrText>
      </w:r>
      <w:r>
        <w:rPr>
          <w:noProof/>
        </w:rPr>
      </w:r>
      <w:r>
        <w:rPr>
          <w:noProof/>
        </w:rPr>
        <w:fldChar w:fldCharType="separate"/>
      </w:r>
      <w:r>
        <w:rPr>
          <w:noProof/>
        </w:rPr>
        <w:t>118</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Membership of model states for five years after primary procedure</w:t>
      </w:r>
      <w:r>
        <w:rPr>
          <w:noProof/>
        </w:rPr>
        <w:tab/>
      </w:r>
      <w:r>
        <w:rPr>
          <w:noProof/>
        </w:rPr>
        <w:fldChar w:fldCharType="begin"/>
      </w:r>
      <w:r>
        <w:rPr>
          <w:noProof/>
        </w:rPr>
        <w:instrText xml:space="preserve"> PAGEREF _Toc440879454 \h </w:instrText>
      </w:r>
      <w:r>
        <w:rPr>
          <w:noProof/>
        </w:rPr>
      </w:r>
      <w:r>
        <w:rPr>
          <w:noProof/>
        </w:rPr>
        <w:fldChar w:fldCharType="separate"/>
      </w:r>
      <w:r>
        <w:rPr>
          <w:noProof/>
        </w:rPr>
        <w:t>120</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Costing treatments</w:t>
      </w:r>
      <w:r>
        <w:rPr>
          <w:noProof/>
        </w:rPr>
        <w:tab/>
      </w:r>
      <w:r>
        <w:rPr>
          <w:noProof/>
        </w:rPr>
        <w:fldChar w:fldCharType="begin"/>
      </w:r>
      <w:r>
        <w:rPr>
          <w:noProof/>
        </w:rPr>
        <w:instrText xml:space="preserve"> PAGEREF _Toc440879455 \h </w:instrText>
      </w:r>
      <w:r>
        <w:rPr>
          <w:noProof/>
        </w:rPr>
      </w:r>
      <w:r>
        <w:rPr>
          <w:noProof/>
        </w:rPr>
        <w:fldChar w:fldCharType="separate"/>
      </w:r>
      <w:r>
        <w:rPr>
          <w:noProof/>
        </w:rPr>
        <w:t>121</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Antibiotics used for prophylaxis</w:t>
      </w:r>
      <w:r>
        <w:rPr>
          <w:noProof/>
        </w:rPr>
        <w:tab/>
      </w:r>
      <w:r>
        <w:rPr>
          <w:noProof/>
        </w:rPr>
        <w:fldChar w:fldCharType="begin"/>
      </w:r>
      <w:r>
        <w:rPr>
          <w:noProof/>
        </w:rPr>
        <w:instrText xml:space="preserve"> PAGEREF _Toc440879456 \h </w:instrText>
      </w:r>
      <w:r>
        <w:rPr>
          <w:noProof/>
        </w:rPr>
      </w:r>
      <w:r>
        <w:rPr>
          <w:noProof/>
        </w:rPr>
        <w:fldChar w:fldCharType="separate"/>
      </w:r>
      <w:r>
        <w:rPr>
          <w:noProof/>
        </w:rPr>
        <w:t>121</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Plain and antibiotic-impregnated cement</w:t>
      </w:r>
      <w:r>
        <w:rPr>
          <w:noProof/>
        </w:rPr>
        <w:tab/>
      </w:r>
      <w:r>
        <w:rPr>
          <w:noProof/>
        </w:rPr>
        <w:fldChar w:fldCharType="begin"/>
      </w:r>
      <w:r>
        <w:rPr>
          <w:noProof/>
        </w:rPr>
        <w:instrText xml:space="preserve"> PAGEREF _Toc440879457 \h </w:instrText>
      </w:r>
      <w:r>
        <w:rPr>
          <w:noProof/>
        </w:rPr>
      </w:r>
      <w:r>
        <w:rPr>
          <w:noProof/>
        </w:rPr>
        <w:fldChar w:fldCharType="separate"/>
      </w:r>
      <w:r>
        <w:rPr>
          <w:noProof/>
        </w:rPr>
        <w:t>123</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Conventional ventilation, laminar airflow and spacesuit costs</w:t>
      </w:r>
      <w:r>
        <w:rPr>
          <w:noProof/>
        </w:rPr>
        <w:tab/>
      </w:r>
      <w:r>
        <w:rPr>
          <w:noProof/>
        </w:rPr>
        <w:fldChar w:fldCharType="begin"/>
      </w:r>
      <w:r>
        <w:rPr>
          <w:noProof/>
        </w:rPr>
        <w:instrText xml:space="preserve"> PAGEREF _Toc440879458 \h </w:instrText>
      </w:r>
      <w:r>
        <w:rPr>
          <w:noProof/>
        </w:rPr>
      </w:r>
      <w:r>
        <w:rPr>
          <w:noProof/>
        </w:rPr>
        <w:fldChar w:fldCharType="separate"/>
      </w:r>
      <w:r>
        <w:rPr>
          <w:noProof/>
        </w:rPr>
        <w:t>124</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Incremental per patient cost of infection prevention strategies</w:t>
      </w:r>
      <w:r>
        <w:rPr>
          <w:noProof/>
        </w:rPr>
        <w:tab/>
      </w:r>
      <w:r>
        <w:rPr>
          <w:noProof/>
        </w:rPr>
        <w:fldChar w:fldCharType="begin"/>
      </w:r>
      <w:r>
        <w:rPr>
          <w:noProof/>
        </w:rPr>
        <w:instrText xml:space="preserve"> PAGEREF _Toc440879459 \h </w:instrText>
      </w:r>
      <w:r>
        <w:rPr>
          <w:noProof/>
        </w:rPr>
      </w:r>
      <w:r>
        <w:rPr>
          <w:noProof/>
        </w:rPr>
        <w:fldChar w:fldCharType="separate"/>
      </w:r>
      <w:r>
        <w:rPr>
          <w:noProof/>
        </w:rPr>
        <w:t>126</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Cost outcomes for each model state</w:t>
      </w:r>
      <w:r>
        <w:rPr>
          <w:noProof/>
        </w:rPr>
        <w:tab/>
      </w:r>
      <w:r>
        <w:rPr>
          <w:noProof/>
        </w:rPr>
        <w:fldChar w:fldCharType="begin"/>
      </w:r>
      <w:r>
        <w:rPr>
          <w:noProof/>
        </w:rPr>
        <w:instrText xml:space="preserve"> PAGEREF _Toc440879460 \h </w:instrText>
      </w:r>
      <w:r>
        <w:rPr>
          <w:noProof/>
        </w:rPr>
      </w:r>
      <w:r>
        <w:rPr>
          <w:noProof/>
        </w:rPr>
        <w:fldChar w:fldCharType="separate"/>
      </w:r>
      <w:r>
        <w:rPr>
          <w:noProof/>
        </w:rPr>
        <w:t>128</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Model State 1: Primary THR</w:t>
      </w:r>
      <w:r>
        <w:rPr>
          <w:noProof/>
        </w:rPr>
        <w:tab/>
      </w:r>
      <w:r>
        <w:rPr>
          <w:noProof/>
        </w:rPr>
        <w:fldChar w:fldCharType="begin"/>
      </w:r>
      <w:r>
        <w:rPr>
          <w:noProof/>
        </w:rPr>
        <w:instrText xml:space="preserve"> PAGEREF _Toc440879461 \h </w:instrText>
      </w:r>
      <w:r>
        <w:rPr>
          <w:noProof/>
        </w:rPr>
      </w:r>
      <w:r>
        <w:rPr>
          <w:noProof/>
        </w:rPr>
        <w:fldChar w:fldCharType="separate"/>
      </w:r>
      <w:r>
        <w:rPr>
          <w:noProof/>
        </w:rPr>
        <w:t>129</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Model State 3:1-stage revision</w:t>
      </w:r>
      <w:r>
        <w:rPr>
          <w:noProof/>
        </w:rPr>
        <w:tab/>
      </w:r>
      <w:r>
        <w:rPr>
          <w:noProof/>
        </w:rPr>
        <w:fldChar w:fldCharType="begin"/>
      </w:r>
      <w:r>
        <w:rPr>
          <w:noProof/>
        </w:rPr>
        <w:instrText xml:space="preserve"> PAGEREF _Toc440879462 \h </w:instrText>
      </w:r>
      <w:r>
        <w:rPr>
          <w:noProof/>
        </w:rPr>
      </w:r>
      <w:r>
        <w:rPr>
          <w:noProof/>
        </w:rPr>
        <w:fldChar w:fldCharType="separate"/>
      </w:r>
      <w:r>
        <w:rPr>
          <w:noProof/>
        </w:rPr>
        <w:t>130</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Model State 4: DAIR</w:t>
      </w:r>
      <w:r>
        <w:rPr>
          <w:noProof/>
        </w:rPr>
        <w:tab/>
      </w:r>
      <w:r>
        <w:rPr>
          <w:noProof/>
        </w:rPr>
        <w:fldChar w:fldCharType="begin"/>
      </w:r>
      <w:r>
        <w:rPr>
          <w:noProof/>
        </w:rPr>
        <w:instrText xml:space="preserve"> PAGEREF _Toc440879463 \h </w:instrText>
      </w:r>
      <w:r>
        <w:rPr>
          <w:noProof/>
        </w:rPr>
      </w:r>
      <w:r>
        <w:rPr>
          <w:noProof/>
        </w:rPr>
        <w:fldChar w:fldCharType="separate"/>
      </w:r>
      <w:r>
        <w:rPr>
          <w:noProof/>
        </w:rPr>
        <w:t>131</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Model State 5: stage 1 of 2-stage revision</w:t>
      </w:r>
      <w:r>
        <w:rPr>
          <w:noProof/>
        </w:rPr>
        <w:tab/>
      </w:r>
      <w:r>
        <w:rPr>
          <w:noProof/>
        </w:rPr>
        <w:fldChar w:fldCharType="begin"/>
      </w:r>
      <w:r>
        <w:rPr>
          <w:noProof/>
        </w:rPr>
        <w:instrText xml:space="preserve"> PAGEREF _Toc440879464 \h </w:instrText>
      </w:r>
      <w:r>
        <w:rPr>
          <w:noProof/>
        </w:rPr>
      </w:r>
      <w:r>
        <w:rPr>
          <w:noProof/>
        </w:rPr>
        <w:fldChar w:fldCharType="separate"/>
      </w:r>
      <w:r>
        <w:rPr>
          <w:noProof/>
        </w:rPr>
        <w:t>132</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Model State 6: stage 2 of 2-stage revision</w:t>
      </w:r>
      <w:r>
        <w:rPr>
          <w:noProof/>
        </w:rPr>
        <w:tab/>
      </w:r>
      <w:r>
        <w:rPr>
          <w:noProof/>
        </w:rPr>
        <w:fldChar w:fldCharType="begin"/>
      </w:r>
      <w:r>
        <w:rPr>
          <w:noProof/>
        </w:rPr>
        <w:instrText xml:space="preserve"> PAGEREF _Toc440879465 \h </w:instrText>
      </w:r>
      <w:r>
        <w:rPr>
          <w:noProof/>
        </w:rPr>
      </w:r>
      <w:r>
        <w:rPr>
          <w:noProof/>
        </w:rPr>
        <w:fldChar w:fldCharType="separate"/>
      </w:r>
      <w:r>
        <w:rPr>
          <w:noProof/>
        </w:rPr>
        <w:t>133</w:t>
      </w:r>
      <w:r>
        <w:rPr>
          <w:noProof/>
        </w:rPr>
        <w:fldChar w:fldCharType="end"/>
      </w:r>
    </w:p>
    <w:p w:rsidR="00163222" w:rsidRDefault="00163222">
      <w:pPr>
        <w:pStyle w:val="TOC3"/>
        <w:tabs>
          <w:tab w:val="right" w:leader="dot" w:pos="9016"/>
        </w:tabs>
        <w:rPr>
          <w:rFonts w:asciiTheme="minorHAnsi" w:hAnsiTheme="minorHAnsi"/>
          <w:i w:val="0"/>
          <w:noProof/>
          <w:sz w:val="22"/>
          <w:lang w:eastAsia="en-GB"/>
        </w:rPr>
      </w:pPr>
      <w:r w:rsidRPr="00770861">
        <w:rPr>
          <w:rFonts w:asciiTheme="majorHAnsi" w:hAnsiTheme="majorHAnsi"/>
          <w:noProof/>
        </w:rPr>
        <w:t>Model State 7: Excision</w:t>
      </w:r>
      <w:r>
        <w:rPr>
          <w:noProof/>
        </w:rPr>
        <w:tab/>
      </w:r>
      <w:r>
        <w:rPr>
          <w:noProof/>
        </w:rPr>
        <w:fldChar w:fldCharType="begin"/>
      </w:r>
      <w:r>
        <w:rPr>
          <w:noProof/>
        </w:rPr>
        <w:instrText xml:space="preserve"> PAGEREF _Toc440879466 \h </w:instrText>
      </w:r>
      <w:r>
        <w:rPr>
          <w:noProof/>
        </w:rPr>
      </w:r>
      <w:r>
        <w:rPr>
          <w:noProof/>
        </w:rPr>
        <w:fldChar w:fldCharType="separate"/>
      </w:r>
      <w:r>
        <w:rPr>
          <w:noProof/>
        </w:rPr>
        <w:t>134</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Health Benefits – attaching preference based utilities to each health state</w:t>
      </w:r>
      <w:r>
        <w:rPr>
          <w:noProof/>
        </w:rPr>
        <w:tab/>
      </w:r>
      <w:r>
        <w:rPr>
          <w:noProof/>
        </w:rPr>
        <w:fldChar w:fldCharType="begin"/>
      </w:r>
      <w:r>
        <w:rPr>
          <w:noProof/>
        </w:rPr>
        <w:instrText xml:space="preserve"> PAGEREF _Toc440879467 \h </w:instrText>
      </w:r>
      <w:r>
        <w:rPr>
          <w:noProof/>
        </w:rPr>
      </w:r>
      <w:r>
        <w:rPr>
          <w:noProof/>
        </w:rPr>
        <w:fldChar w:fldCharType="separate"/>
      </w:r>
      <w:r>
        <w:rPr>
          <w:noProof/>
        </w:rPr>
        <w:t>135</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Cost-effectiveness Evaluation</w:t>
      </w:r>
      <w:r>
        <w:rPr>
          <w:noProof/>
        </w:rPr>
        <w:tab/>
      </w:r>
      <w:r>
        <w:rPr>
          <w:noProof/>
        </w:rPr>
        <w:fldChar w:fldCharType="begin"/>
      </w:r>
      <w:r>
        <w:rPr>
          <w:noProof/>
        </w:rPr>
        <w:instrText xml:space="preserve"> PAGEREF _Toc440879468 \h </w:instrText>
      </w:r>
      <w:r>
        <w:rPr>
          <w:noProof/>
        </w:rPr>
      </w:r>
      <w:r>
        <w:rPr>
          <w:noProof/>
        </w:rPr>
        <w:fldChar w:fldCharType="separate"/>
      </w:r>
      <w:r>
        <w:rPr>
          <w:noProof/>
        </w:rPr>
        <w:t>136</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Interpretation of results for decision-making</w:t>
      </w:r>
      <w:r>
        <w:rPr>
          <w:noProof/>
        </w:rPr>
        <w:tab/>
      </w:r>
      <w:r>
        <w:rPr>
          <w:noProof/>
        </w:rPr>
        <w:fldChar w:fldCharType="begin"/>
      </w:r>
      <w:r>
        <w:rPr>
          <w:noProof/>
        </w:rPr>
        <w:instrText xml:space="preserve"> PAGEREF _Toc440879469 \h </w:instrText>
      </w:r>
      <w:r>
        <w:rPr>
          <w:noProof/>
        </w:rPr>
      </w:r>
      <w:r>
        <w:rPr>
          <w:noProof/>
        </w:rPr>
        <w:fldChar w:fldCharType="separate"/>
      </w:r>
      <w:r>
        <w:rPr>
          <w:noProof/>
        </w:rPr>
        <w:t>148</w:t>
      </w:r>
      <w:r>
        <w:rPr>
          <w:noProof/>
        </w:rPr>
        <w:fldChar w:fldCharType="end"/>
      </w:r>
    </w:p>
    <w:p w:rsidR="00163222" w:rsidRDefault="00163222">
      <w:pPr>
        <w:pStyle w:val="TOC1"/>
        <w:rPr>
          <w:rFonts w:asciiTheme="minorHAnsi" w:hAnsiTheme="minorHAnsi"/>
          <w:b w:val="0"/>
          <w:noProof/>
          <w:sz w:val="22"/>
          <w:lang w:eastAsia="en-GB"/>
        </w:rPr>
      </w:pPr>
      <w:r w:rsidRPr="00770861">
        <w:rPr>
          <w:noProof/>
          <w14:scene3d>
            <w14:camera w14:prst="orthographicFront"/>
            <w14:lightRig w14:rig="threePt" w14:dir="t">
              <w14:rot w14:lat="0" w14:lon="0" w14:rev="0"/>
            </w14:lightRig>
          </w14:scene3d>
        </w:rPr>
        <w:t>Chapter 7</w:t>
      </w:r>
      <w:r w:rsidRPr="00770861">
        <w:rPr>
          <w:noProof/>
        </w:rPr>
        <w:t xml:space="preserve"> Discussion</w:t>
      </w:r>
      <w:r>
        <w:rPr>
          <w:noProof/>
        </w:rPr>
        <w:tab/>
      </w:r>
      <w:r>
        <w:rPr>
          <w:noProof/>
        </w:rPr>
        <w:fldChar w:fldCharType="begin"/>
      </w:r>
      <w:r>
        <w:rPr>
          <w:noProof/>
        </w:rPr>
        <w:instrText xml:space="preserve"> PAGEREF _Toc440879566 \h </w:instrText>
      </w:r>
      <w:r>
        <w:rPr>
          <w:noProof/>
        </w:rPr>
      </w:r>
      <w:r>
        <w:rPr>
          <w:noProof/>
        </w:rPr>
        <w:fldChar w:fldCharType="separate"/>
      </w:r>
      <w:r>
        <w:rPr>
          <w:noProof/>
        </w:rPr>
        <w:t>150</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Summary and Conclusions</w:t>
      </w:r>
      <w:r>
        <w:rPr>
          <w:noProof/>
        </w:rPr>
        <w:tab/>
      </w:r>
      <w:r>
        <w:rPr>
          <w:noProof/>
        </w:rPr>
        <w:fldChar w:fldCharType="begin"/>
      </w:r>
      <w:r>
        <w:rPr>
          <w:noProof/>
        </w:rPr>
        <w:instrText xml:space="preserve"> PAGEREF _Toc440879567 \h </w:instrText>
      </w:r>
      <w:r>
        <w:rPr>
          <w:noProof/>
        </w:rPr>
      </w:r>
      <w:r>
        <w:rPr>
          <w:noProof/>
        </w:rPr>
        <w:fldChar w:fldCharType="separate"/>
      </w:r>
      <w:r>
        <w:rPr>
          <w:noProof/>
        </w:rPr>
        <w:t>150</w:t>
      </w:r>
      <w:r>
        <w:rPr>
          <w:noProof/>
        </w:rPr>
        <w:fldChar w:fldCharType="end"/>
      </w:r>
    </w:p>
    <w:p w:rsidR="00163222" w:rsidRDefault="00163222">
      <w:pPr>
        <w:pStyle w:val="TOC1"/>
        <w:rPr>
          <w:rFonts w:asciiTheme="minorHAnsi" w:hAnsiTheme="minorHAnsi"/>
          <w:b w:val="0"/>
          <w:noProof/>
          <w:sz w:val="22"/>
          <w:lang w:eastAsia="en-GB"/>
        </w:rPr>
      </w:pPr>
      <w:r w:rsidRPr="00770861">
        <w:rPr>
          <w:noProof/>
          <w14:scene3d>
            <w14:camera w14:prst="orthographicFront"/>
            <w14:lightRig w14:rig="threePt" w14:dir="t">
              <w14:rot w14:lat="0" w14:lon="0" w14:rev="0"/>
            </w14:lightRig>
          </w14:scene3d>
        </w:rPr>
        <w:t>Chapter 8</w:t>
      </w:r>
      <w:r w:rsidRPr="00770861">
        <w:rPr>
          <w:noProof/>
        </w:rPr>
        <w:t xml:space="preserve"> Conclusions and Recommendations</w:t>
      </w:r>
      <w:r>
        <w:rPr>
          <w:noProof/>
        </w:rPr>
        <w:tab/>
      </w:r>
      <w:r>
        <w:rPr>
          <w:noProof/>
        </w:rPr>
        <w:fldChar w:fldCharType="begin"/>
      </w:r>
      <w:r>
        <w:rPr>
          <w:noProof/>
        </w:rPr>
        <w:instrText xml:space="preserve"> PAGEREF _Toc440879568 \h </w:instrText>
      </w:r>
      <w:r>
        <w:rPr>
          <w:noProof/>
        </w:rPr>
      </w:r>
      <w:r>
        <w:rPr>
          <w:noProof/>
        </w:rPr>
        <w:fldChar w:fldCharType="separate"/>
      </w:r>
      <w:r>
        <w:rPr>
          <w:noProof/>
        </w:rPr>
        <w:t>154</w:t>
      </w:r>
      <w:r>
        <w:rPr>
          <w:noProof/>
        </w:rPr>
        <w:fldChar w:fldCharType="end"/>
      </w:r>
    </w:p>
    <w:p w:rsidR="00163222" w:rsidRDefault="00163222">
      <w:pPr>
        <w:pStyle w:val="TOC1"/>
        <w:rPr>
          <w:rFonts w:asciiTheme="minorHAnsi" w:hAnsiTheme="minorHAnsi"/>
          <w:b w:val="0"/>
          <w:noProof/>
          <w:sz w:val="22"/>
          <w:lang w:eastAsia="en-GB"/>
        </w:rPr>
      </w:pPr>
      <w:r w:rsidRPr="00770861">
        <w:rPr>
          <w:rFonts w:cs="Times New Roman"/>
          <w:noProof/>
          <w14:scene3d>
            <w14:camera w14:prst="orthographicFront"/>
            <w14:lightRig w14:rig="threePt" w14:dir="t">
              <w14:rot w14:lat="0" w14:lon="0" w14:rev="0"/>
            </w14:lightRig>
          </w14:scene3d>
        </w:rPr>
        <w:t>Chapter 9</w:t>
      </w:r>
      <w:r w:rsidRPr="00770861">
        <w:rPr>
          <w:rFonts w:cs="Times New Roman"/>
          <w:noProof/>
        </w:rPr>
        <w:t xml:space="preserve"> Acknowledgements</w:t>
      </w:r>
      <w:r>
        <w:rPr>
          <w:noProof/>
        </w:rPr>
        <w:tab/>
      </w:r>
      <w:r>
        <w:rPr>
          <w:noProof/>
        </w:rPr>
        <w:fldChar w:fldCharType="begin"/>
      </w:r>
      <w:r>
        <w:rPr>
          <w:noProof/>
        </w:rPr>
        <w:instrText xml:space="preserve"> PAGEREF _Toc440879569 \h </w:instrText>
      </w:r>
      <w:r>
        <w:rPr>
          <w:noProof/>
        </w:rPr>
      </w:r>
      <w:r>
        <w:rPr>
          <w:noProof/>
        </w:rPr>
        <w:fldChar w:fldCharType="separate"/>
      </w:r>
      <w:r>
        <w:rPr>
          <w:noProof/>
        </w:rPr>
        <w:t>155</w:t>
      </w:r>
      <w:r>
        <w:rPr>
          <w:noProof/>
        </w:rPr>
        <w:fldChar w:fldCharType="end"/>
      </w:r>
    </w:p>
    <w:p w:rsidR="00163222" w:rsidRDefault="00163222">
      <w:pPr>
        <w:pStyle w:val="TOC1"/>
        <w:rPr>
          <w:rFonts w:asciiTheme="minorHAnsi" w:hAnsiTheme="minorHAnsi"/>
          <w:b w:val="0"/>
          <w:noProof/>
          <w:sz w:val="22"/>
          <w:lang w:eastAsia="en-GB"/>
        </w:rPr>
      </w:pPr>
      <w:r w:rsidRPr="00770861">
        <w:rPr>
          <w:noProof/>
          <w14:scene3d>
            <w14:camera w14:prst="orthographicFront"/>
            <w14:lightRig w14:rig="threePt" w14:dir="t">
              <w14:rot w14:lat="0" w14:lon="0" w14:rev="0"/>
            </w14:lightRig>
          </w14:scene3d>
        </w:rPr>
        <w:t>Chapter 10</w:t>
      </w:r>
      <w:r w:rsidRPr="00770861">
        <w:rPr>
          <w:noProof/>
        </w:rPr>
        <w:t xml:space="preserve"> References</w:t>
      </w:r>
      <w:r>
        <w:rPr>
          <w:noProof/>
        </w:rPr>
        <w:tab/>
      </w:r>
      <w:r>
        <w:rPr>
          <w:noProof/>
        </w:rPr>
        <w:fldChar w:fldCharType="begin"/>
      </w:r>
      <w:r>
        <w:rPr>
          <w:noProof/>
        </w:rPr>
        <w:instrText xml:space="preserve"> PAGEREF _Toc440879572 \h </w:instrText>
      </w:r>
      <w:r>
        <w:rPr>
          <w:noProof/>
        </w:rPr>
      </w:r>
      <w:r>
        <w:rPr>
          <w:noProof/>
        </w:rPr>
        <w:fldChar w:fldCharType="separate"/>
      </w:r>
      <w:r>
        <w:rPr>
          <w:noProof/>
        </w:rPr>
        <w:t>157</w:t>
      </w:r>
      <w:r>
        <w:rPr>
          <w:noProof/>
        </w:rPr>
        <w:fldChar w:fldCharType="end"/>
      </w:r>
    </w:p>
    <w:p w:rsidR="00163222" w:rsidRDefault="00163222">
      <w:pPr>
        <w:pStyle w:val="TOC1"/>
        <w:tabs>
          <w:tab w:val="left" w:pos="1540"/>
        </w:tabs>
        <w:rPr>
          <w:rFonts w:asciiTheme="minorHAnsi" w:hAnsiTheme="minorHAnsi"/>
          <w:b w:val="0"/>
          <w:noProof/>
          <w:sz w:val="22"/>
          <w:lang w:eastAsia="en-GB"/>
        </w:rPr>
      </w:pPr>
      <w:r w:rsidRPr="00770861">
        <w:rPr>
          <w:rFonts w:asciiTheme="majorHAnsi" w:hAnsiTheme="majorHAnsi"/>
          <w:noProof/>
        </w:rPr>
        <w:t>Appendix 1.</w:t>
      </w:r>
      <w:r>
        <w:rPr>
          <w:rFonts w:asciiTheme="minorHAnsi" w:hAnsiTheme="minorHAnsi"/>
          <w:b w:val="0"/>
          <w:noProof/>
          <w:sz w:val="22"/>
          <w:lang w:eastAsia="en-GB"/>
        </w:rPr>
        <w:tab/>
      </w:r>
      <w:r w:rsidRPr="00770861">
        <w:rPr>
          <w:rFonts w:asciiTheme="majorHAnsi" w:hAnsiTheme="majorHAnsi"/>
          <w:noProof/>
        </w:rPr>
        <w:t>Search terms and strategies used for updating</w:t>
      </w:r>
      <w:r w:rsidRPr="00770861">
        <w:rPr>
          <w:rFonts w:asciiTheme="majorHAnsi" w:hAnsiTheme="majorHAnsi"/>
          <w:noProof/>
          <w:lang w:val="en-AU"/>
        </w:rPr>
        <w:t xml:space="preserve"> existing evidence</w:t>
      </w:r>
      <w:r>
        <w:rPr>
          <w:noProof/>
        </w:rPr>
        <w:tab/>
      </w:r>
      <w:r>
        <w:rPr>
          <w:noProof/>
        </w:rPr>
        <w:fldChar w:fldCharType="begin"/>
      </w:r>
      <w:r>
        <w:rPr>
          <w:noProof/>
        </w:rPr>
        <w:instrText xml:space="preserve"> PAGEREF _Toc440879573 \h </w:instrText>
      </w:r>
      <w:r>
        <w:rPr>
          <w:noProof/>
        </w:rPr>
      </w:r>
      <w:r>
        <w:rPr>
          <w:noProof/>
        </w:rPr>
        <w:fldChar w:fldCharType="separate"/>
      </w:r>
      <w:r>
        <w:rPr>
          <w:noProof/>
        </w:rPr>
        <w:t>166</w:t>
      </w:r>
      <w:r>
        <w:rPr>
          <w:noProof/>
        </w:rPr>
        <w:fldChar w:fldCharType="end"/>
      </w:r>
    </w:p>
    <w:p w:rsidR="00163222" w:rsidRDefault="00163222">
      <w:pPr>
        <w:pStyle w:val="TOC1"/>
        <w:tabs>
          <w:tab w:val="left" w:pos="1540"/>
        </w:tabs>
        <w:rPr>
          <w:rFonts w:asciiTheme="minorHAnsi" w:hAnsiTheme="minorHAnsi"/>
          <w:b w:val="0"/>
          <w:noProof/>
          <w:sz w:val="22"/>
          <w:lang w:eastAsia="en-GB"/>
        </w:rPr>
      </w:pPr>
      <w:r w:rsidRPr="00770861">
        <w:rPr>
          <w:rFonts w:asciiTheme="majorHAnsi" w:hAnsiTheme="majorHAnsi"/>
          <w:noProof/>
        </w:rPr>
        <w:lastRenderedPageBreak/>
        <w:t>Appendix 2.</w:t>
      </w:r>
      <w:r>
        <w:rPr>
          <w:rFonts w:asciiTheme="minorHAnsi" w:hAnsiTheme="minorHAnsi"/>
          <w:b w:val="0"/>
          <w:noProof/>
          <w:sz w:val="22"/>
          <w:lang w:eastAsia="en-GB"/>
        </w:rPr>
        <w:tab/>
      </w:r>
      <w:r w:rsidRPr="00770861">
        <w:rPr>
          <w:rFonts w:asciiTheme="majorHAnsi" w:hAnsiTheme="majorHAnsi"/>
          <w:noProof/>
        </w:rPr>
        <w:t>Primary Total Hip Replacement OPCS Codes</w:t>
      </w:r>
      <w:r>
        <w:rPr>
          <w:noProof/>
        </w:rPr>
        <w:tab/>
      </w:r>
      <w:r>
        <w:rPr>
          <w:noProof/>
        </w:rPr>
        <w:fldChar w:fldCharType="begin"/>
      </w:r>
      <w:r>
        <w:rPr>
          <w:noProof/>
        </w:rPr>
        <w:instrText xml:space="preserve"> PAGEREF _Toc440879574 \h </w:instrText>
      </w:r>
      <w:r>
        <w:rPr>
          <w:noProof/>
        </w:rPr>
      </w:r>
      <w:r>
        <w:rPr>
          <w:noProof/>
        </w:rPr>
        <w:fldChar w:fldCharType="separate"/>
      </w:r>
      <w:r>
        <w:rPr>
          <w:noProof/>
        </w:rPr>
        <w:t>170</w:t>
      </w:r>
      <w:r>
        <w:rPr>
          <w:noProof/>
        </w:rPr>
        <w:fldChar w:fldCharType="end"/>
      </w:r>
    </w:p>
    <w:p w:rsidR="00163222" w:rsidRDefault="00163222">
      <w:pPr>
        <w:pStyle w:val="TOC1"/>
        <w:tabs>
          <w:tab w:val="left" w:pos="1540"/>
        </w:tabs>
        <w:rPr>
          <w:rFonts w:asciiTheme="minorHAnsi" w:hAnsiTheme="minorHAnsi"/>
          <w:b w:val="0"/>
          <w:noProof/>
          <w:sz w:val="22"/>
          <w:lang w:eastAsia="en-GB"/>
        </w:rPr>
      </w:pPr>
      <w:r w:rsidRPr="00770861">
        <w:rPr>
          <w:rFonts w:asciiTheme="majorHAnsi" w:hAnsiTheme="majorHAnsi"/>
          <w:noProof/>
          <w:lang w:val="en-AU"/>
        </w:rPr>
        <w:t>Appendix 3.</w:t>
      </w:r>
      <w:r>
        <w:rPr>
          <w:rFonts w:asciiTheme="minorHAnsi" w:hAnsiTheme="minorHAnsi"/>
          <w:b w:val="0"/>
          <w:noProof/>
          <w:sz w:val="22"/>
          <w:lang w:eastAsia="en-GB"/>
        </w:rPr>
        <w:tab/>
      </w:r>
      <w:r w:rsidRPr="00770861">
        <w:rPr>
          <w:rFonts w:asciiTheme="majorHAnsi" w:hAnsiTheme="majorHAnsi"/>
          <w:noProof/>
        </w:rPr>
        <w:t xml:space="preserve">Process information for the data </w:t>
      </w:r>
      <w:r w:rsidRPr="00770861">
        <w:rPr>
          <w:rFonts w:asciiTheme="majorHAnsi" w:hAnsiTheme="majorHAnsi"/>
          <w:noProof/>
          <w:lang w:val="en-AU"/>
        </w:rPr>
        <w:t>linkage</w:t>
      </w:r>
      <w:r>
        <w:rPr>
          <w:noProof/>
        </w:rPr>
        <w:tab/>
      </w:r>
      <w:r>
        <w:rPr>
          <w:noProof/>
        </w:rPr>
        <w:fldChar w:fldCharType="begin"/>
      </w:r>
      <w:r>
        <w:rPr>
          <w:noProof/>
        </w:rPr>
        <w:instrText xml:space="preserve"> PAGEREF _Toc440879575 \h </w:instrText>
      </w:r>
      <w:r>
        <w:rPr>
          <w:noProof/>
        </w:rPr>
      </w:r>
      <w:r>
        <w:rPr>
          <w:noProof/>
        </w:rPr>
        <w:fldChar w:fldCharType="separate"/>
      </w:r>
      <w:r>
        <w:rPr>
          <w:noProof/>
        </w:rPr>
        <w:t>171</w:t>
      </w:r>
      <w:r>
        <w:rPr>
          <w:noProof/>
        </w:rPr>
        <w:fldChar w:fldCharType="end"/>
      </w:r>
    </w:p>
    <w:p w:rsidR="00163222" w:rsidRDefault="00163222">
      <w:pPr>
        <w:pStyle w:val="TOC1"/>
        <w:tabs>
          <w:tab w:val="left" w:pos="1540"/>
        </w:tabs>
        <w:rPr>
          <w:rFonts w:asciiTheme="minorHAnsi" w:hAnsiTheme="minorHAnsi"/>
          <w:b w:val="0"/>
          <w:noProof/>
          <w:sz w:val="22"/>
          <w:lang w:eastAsia="en-GB"/>
        </w:rPr>
      </w:pPr>
      <w:r w:rsidRPr="00770861">
        <w:rPr>
          <w:rFonts w:asciiTheme="majorHAnsi" w:hAnsiTheme="majorHAnsi"/>
          <w:noProof/>
        </w:rPr>
        <w:t>Appendix 4.</w:t>
      </w:r>
      <w:r>
        <w:rPr>
          <w:rFonts w:asciiTheme="minorHAnsi" w:hAnsiTheme="minorHAnsi"/>
          <w:b w:val="0"/>
          <w:noProof/>
          <w:sz w:val="22"/>
          <w:lang w:eastAsia="en-GB"/>
        </w:rPr>
        <w:tab/>
      </w:r>
      <w:r w:rsidRPr="00770861">
        <w:rPr>
          <w:rFonts w:asciiTheme="majorHAnsi" w:hAnsiTheme="majorHAnsi"/>
          <w:noProof/>
        </w:rPr>
        <w:t>Treatment Path Codes/Combinations</w:t>
      </w:r>
      <w:r>
        <w:rPr>
          <w:noProof/>
        </w:rPr>
        <w:tab/>
      </w:r>
      <w:r>
        <w:rPr>
          <w:noProof/>
        </w:rPr>
        <w:fldChar w:fldCharType="begin"/>
      </w:r>
      <w:r>
        <w:rPr>
          <w:noProof/>
        </w:rPr>
        <w:instrText xml:space="preserve"> PAGEREF _Toc440879576 \h </w:instrText>
      </w:r>
      <w:r>
        <w:rPr>
          <w:noProof/>
        </w:rPr>
      </w:r>
      <w:r>
        <w:rPr>
          <w:noProof/>
        </w:rPr>
        <w:fldChar w:fldCharType="separate"/>
      </w:r>
      <w:r>
        <w:rPr>
          <w:noProof/>
        </w:rPr>
        <w:t>182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Hierarchy rules (where several procedures occur on the same date):</w:t>
      </w:r>
      <w:r>
        <w:rPr>
          <w:noProof/>
        </w:rPr>
        <w:tab/>
      </w:r>
      <w:r>
        <w:rPr>
          <w:noProof/>
        </w:rPr>
        <w:fldChar w:fldCharType="begin"/>
      </w:r>
      <w:r>
        <w:rPr>
          <w:noProof/>
        </w:rPr>
        <w:instrText xml:space="preserve"> PAGEREF _Toc440879577 \h </w:instrText>
      </w:r>
      <w:r>
        <w:rPr>
          <w:noProof/>
        </w:rPr>
      </w:r>
      <w:r>
        <w:rPr>
          <w:noProof/>
        </w:rPr>
        <w:fldChar w:fldCharType="separate"/>
      </w:r>
      <w:r>
        <w:rPr>
          <w:noProof/>
        </w:rPr>
        <w:t>182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For DAIR classification</w:t>
      </w:r>
      <w:r>
        <w:rPr>
          <w:noProof/>
        </w:rPr>
        <w:tab/>
      </w:r>
      <w:r>
        <w:rPr>
          <w:noProof/>
        </w:rPr>
        <w:fldChar w:fldCharType="begin"/>
      </w:r>
      <w:r>
        <w:rPr>
          <w:noProof/>
        </w:rPr>
        <w:instrText xml:space="preserve"> PAGEREF _Toc440879578 \h </w:instrText>
      </w:r>
      <w:r>
        <w:rPr>
          <w:noProof/>
        </w:rPr>
      </w:r>
      <w:r>
        <w:rPr>
          <w:noProof/>
        </w:rPr>
        <w:fldChar w:fldCharType="separate"/>
      </w:r>
      <w:r>
        <w:rPr>
          <w:noProof/>
        </w:rPr>
        <w:t>182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For 1-Stage revision classification</w:t>
      </w:r>
      <w:r>
        <w:rPr>
          <w:noProof/>
        </w:rPr>
        <w:tab/>
      </w:r>
      <w:r>
        <w:rPr>
          <w:noProof/>
        </w:rPr>
        <w:fldChar w:fldCharType="begin"/>
      </w:r>
      <w:r>
        <w:rPr>
          <w:noProof/>
        </w:rPr>
        <w:instrText xml:space="preserve"> PAGEREF _Toc440879579 \h </w:instrText>
      </w:r>
      <w:r>
        <w:rPr>
          <w:noProof/>
        </w:rPr>
      </w:r>
      <w:r>
        <w:rPr>
          <w:noProof/>
        </w:rPr>
        <w:fldChar w:fldCharType="separate"/>
      </w:r>
      <w:r>
        <w:rPr>
          <w:noProof/>
        </w:rPr>
        <w:t>182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For Stage 2-stage revision classification</w:t>
      </w:r>
      <w:r>
        <w:rPr>
          <w:noProof/>
        </w:rPr>
        <w:tab/>
      </w:r>
      <w:r>
        <w:rPr>
          <w:noProof/>
        </w:rPr>
        <w:fldChar w:fldCharType="begin"/>
      </w:r>
      <w:r>
        <w:rPr>
          <w:noProof/>
        </w:rPr>
        <w:instrText xml:space="preserve"> PAGEREF _Toc440879580 \h </w:instrText>
      </w:r>
      <w:r>
        <w:rPr>
          <w:noProof/>
        </w:rPr>
      </w:r>
      <w:r>
        <w:rPr>
          <w:noProof/>
        </w:rPr>
        <w:fldChar w:fldCharType="separate"/>
      </w:r>
      <w:r>
        <w:rPr>
          <w:noProof/>
        </w:rPr>
        <w:t>182</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For Stage 1 only classification.</w:t>
      </w:r>
      <w:r>
        <w:rPr>
          <w:noProof/>
        </w:rPr>
        <w:tab/>
      </w:r>
      <w:r>
        <w:rPr>
          <w:noProof/>
        </w:rPr>
        <w:fldChar w:fldCharType="begin"/>
      </w:r>
      <w:r>
        <w:rPr>
          <w:noProof/>
        </w:rPr>
        <w:instrText xml:space="preserve"> PAGEREF _Toc440879581 \h </w:instrText>
      </w:r>
      <w:r>
        <w:rPr>
          <w:noProof/>
        </w:rPr>
      </w:r>
      <w:r>
        <w:rPr>
          <w:noProof/>
        </w:rPr>
        <w:fldChar w:fldCharType="separate"/>
      </w:r>
      <w:r>
        <w:rPr>
          <w:noProof/>
        </w:rPr>
        <w:t>183</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For Stage 1 or 2 classification</w:t>
      </w:r>
      <w:r>
        <w:rPr>
          <w:noProof/>
        </w:rPr>
        <w:tab/>
      </w:r>
      <w:r>
        <w:rPr>
          <w:noProof/>
        </w:rPr>
        <w:fldChar w:fldCharType="begin"/>
      </w:r>
      <w:r>
        <w:rPr>
          <w:noProof/>
        </w:rPr>
        <w:instrText xml:space="preserve"> PAGEREF _Toc440879582 \h </w:instrText>
      </w:r>
      <w:r>
        <w:rPr>
          <w:noProof/>
        </w:rPr>
      </w:r>
      <w:r>
        <w:rPr>
          <w:noProof/>
        </w:rPr>
        <w:fldChar w:fldCharType="separate"/>
      </w:r>
      <w:r>
        <w:rPr>
          <w:noProof/>
        </w:rPr>
        <w:t>183</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For Permanent Excision classification</w:t>
      </w:r>
      <w:r>
        <w:rPr>
          <w:noProof/>
        </w:rPr>
        <w:tab/>
      </w:r>
      <w:r>
        <w:rPr>
          <w:noProof/>
        </w:rPr>
        <w:fldChar w:fldCharType="begin"/>
      </w:r>
      <w:r>
        <w:rPr>
          <w:noProof/>
        </w:rPr>
        <w:instrText xml:space="preserve"> PAGEREF _Toc440879583 \h </w:instrText>
      </w:r>
      <w:r>
        <w:rPr>
          <w:noProof/>
        </w:rPr>
      </w:r>
      <w:r>
        <w:rPr>
          <w:noProof/>
        </w:rPr>
        <w:fldChar w:fldCharType="separate"/>
      </w:r>
      <w:r>
        <w:rPr>
          <w:noProof/>
        </w:rPr>
        <w:t>183</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Hip Revision Codes</w:t>
      </w:r>
      <w:r>
        <w:rPr>
          <w:noProof/>
        </w:rPr>
        <w:tab/>
      </w:r>
      <w:r>
        <w:rPr>
          <w:noProof/>
        </w:rPr>
        <w:fldChar w:fldCharType="begin"/>
      </w:r>
      <w:r>
        <w:rPr>
          <w:noProof/>
        </w:rPr>
        <w:instrText xml:space="preserve"> PAGEREF _Toc440879584 \h </w:instrText>
      </w:r>
      <w:r>
        <w:rPr>
          <w:noProof/>
        </w:rPr>
      </w:r>
      <w:r>
        <w:rPr>
          <w:noProof/>
        </w:rPr>
        <w:fldChar w:fldCharType="separate"/>
      </w:r>
      <w:r>
        <w:rPr>
          <w:noProof/>
        </w:rPr>
        <w:t>183</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Excision Codes</w:t>
      </w:r>
      <w:r>
        <w:rPr>
          <w:noProof/>
        </w:rPr>
        <w:tab/>
      </w:r>
      <w:r>
        <w:rPr>
          <w:noProof/>
        </w:rPr>
        <w:fldChar w:fldCharType="begin"/>
      </w:r>
      <w:r>
        <w:rPr>
          <w:noProof/>
        </w:rPr>
        <w:instrText xml:space="preserve"> PAGEREF _Toc440879585 \h </w:instrText>
      </w:r>
      <w:r>
        <w:rPr>
          <w:noProof/>
        </w:rPr>
      </w:r>
      <w:r>
        <w:rPr>
          <w:noProof/>
        </w:rPr>
        <w:fldChar w:fldCharType="separate"/>
      </w:r>
      <w:r>
        <w:rPr>
          <w:noProof/>
        </w:rPr>
        <w:t>184</w:t>
      </w:r>
      <w:r>
        <w:rPr>
          <w:noProof/>
        </w:rPr>
        <w:fldChar w:fldCharType="end"/>
      </w:r>
    </w:p>
    <w:p w:rsidR="00163222" w:rsidRDefault="00163222">
      <w:pPr>
        <w:pStyle w:val="TOC2"/>
        <w:tabs>
          <w:tab w:val="right" w:leader="dot" w:pos="9016"/>
        </w:tabs>
        <w:rPr>
          <w:rFonts w:asciiTheme="minorHAnsi" w:hAnsiTheme="minorHAnsi"/>
          <w:noProof/>
          <w:sz w:val="22"/>
          <w:lang w:eastAsia="en-GB"/>
        </w:rPr>
      </w:pPr>
      <w:r>
        <w:rPr>
          <w:noProof/>
        </w:rPr>
        <w:t>Debridement (due to deep infection) codes</w:t>
      </w:r>
      <w:r>
        <w:rPr>
          <w:noProof/>
        </w:rPr>
        <w:tab/>
      </w:r>
      <w:r>
        <w:rPr>
          <w:noProof/>
        </w:rPr>
        <w:fldChar w:fldCharType="begin"/>
      </w:r>
      <w:r>
        <w:rPr>
          <w:noProof/>
        </w:rPr>
        <w:instrText xml:space="preserve"> PAGEREF _Toc440879586 \h </w:instrText>
      </w:r>
      <w:r>
        <w:rPr>
          <w:noProof/>
        </w:rPr>
      </w:r>
      <w:r>
        <w:rPr>
          <w:noProof/>
        </w:rPr>
        <w:fldChar w:fldCharType="separate"/>
      </w:r>
      <w:r>
        <w:rPr>
          <w:noProof/>
        </w:rPr>
        <w:t>184</w:t>
      </w:r>
      <w:r>
        <w:rPr>
          <w:noProof/>
        </w:rPr>
        <w:fldChar w:fldCharType="end"/>
      </w:r>
    </w:p>
    <w:p w:rsidR="00163222" w:rsidRDefault="00163222">
      <w:pPr>
        <w:pStyle w:val="TOC1"/>
        <w:tabs>
          <w:tab w:val="left" w:pos="1540"/>
        </w:tabs>
        <w:rPr>
          <w:rFonts w:asciiTheme="minorHAnsi" w:hAnsiTheme="minorHAnsi"/>
          <w:b w:val="0"/>
          <w:noProof/>
          <w:sz w:val="22"/>
          <w:lang w:eastAsia="en-GB"/>
        </w:rPr>
      </w:pPr>
      <w:r w:rsidRPr="00770861">
        <w:rPr>
          <w:rFonts w:asciiTheme="majorHAnsi" w:hAnsiTheme="majorHAnsi"/>
          <w:noProof/>
        </w:rPr>
        <w:t>Appendix 5.</w:t>
      </w:r>
      <w:r>
        <w:rPr>
          <w:rFonts w:asciiTheme="minorHAnsi" w:hAnsiTheme="minorHAnsi"/>
          <w:b w:val="0"/>
          <w:noProof/>
          <w:sz w:val="22"/>
          <w:lang w:eastAsia="en-GB"/>
        </w:rPr>
        <w:tab/>
      </w:r>
      <w:r w:rsidRPr="00770861">
        <w:rPr>
          <w:rFonts w:asciiTheme="majorHAnsi" w:hAnsiTheme="majorHAnsi"/>
          <w:noProof/>
        </w:rPr>
        <w:t>ICD-10 T-Codes: Complications of surgical and medical care</w:t>
      </w:r>
      <w:r>
        <w:rPr>
          <w:noProof/>
        </w:rPr>
        <w:tab/>
      </w:r>
      <w:r>
        <w:rPr>
          <w:noProof/>
        </w:rPr>
        <w:fldChar w:fldCharType="begin"/>
      </w:r>
      <w:r>
        <w:rPr>
          <w:noProof/>
        </w:rPr>
        <w:instrText xml:space="preserve"> PAGEREF _Toc440879587 \h </w:instrText>
      </w:r>
      <w:r>
        <w:rPr>
          <w:noProof/>
        </w:rPr>
      </w:r>
      <w:r>
        <w:rPr>
          <w:noProof/>
        </w:rPr>
        <w:fldChar w:fldCharType="separate"/>
      </w:r>
      <w:r>
        <w:rPr>
          <w:noProof/>
        </w:rPr>
        <w:t>185</w:t>
      </w:r>
      <w:r>
        <w:rPr>
          <w:noProof/>
        </w:rPr>
        <w:fldChar w:fldCharType="end"/>
      </w:r>
    </w:p>
    <w:p w:rsidR="00163222" w:rsidRDefault="00163222">
      <w:pPr>
        <w:pStyle w:val="TOC1"/>
        <w:tabs>
          <w:tab w:val="left" w:pos="1540"/>
        </w:tabs>
        <w:rPr>
          <w:rFonts w:asciiTheme="minorHAnsi" w:hAnsiTheme="minorHAnsi"/>
          <w:b w:val="0"/>
          <w:noProof/>
          <w:sz w:val="22"/>
          <w:lang w:eastAsia="en-GB"/>
        </w:rPr>
      </w:pPr>
      <w:r w:rsidRPr="00770861">
        <w:rPr>
          <w:rFonts w:asciiTheme="majorHAnsi" w:hAnsiTheme="majorHAnsi"/>
          <w:noProof/>
        </w:rPr>
        <w:t>Appendix 6.</w:t>
      </w:r>
      <w:r>
        <w:rPr>
          <w:rFonts w:asciiTheme="minorHAnsi" w:hAnsiTheme="minorHAnsi"/>
          <w:b w:val="0"/>
          <w:noProof/>
          <w:sz w:val="22"/>
          <w:lang w:eastAsia="en-GB"/>
        </w:rPr>
        <w:tab/>
      </w:r>
      <w:r w:rsidRPr="00770861">
        <w:rPr>
          <w:rFonts w:asciiTheme="majorHAnsi" w:hAnsiTheme="majorHAnsi"/>
          <w:noProof/>
        </w:rPr>
        <w:t>ICD-10 Organism Codes</w:t>
      </w:r>
      <w:r>
        <w:rPr>
          <w:noProof/>
        </w:rPr>
        <w:tab/>
      </w:r>
      <w:r>
        <w:rPr>
          <w:noProof/>
        </w:rPr>
        <w:fldChar w:fldCharType="begin"/>
      </w:r>
      <w:r>
        <w:rPr>
          <w:noProof/>
        </w:rPr>
        <w:instrText xml:space="preserve"> PAGEREF _Toc440879588 \h </w:instrText>
      </w:r>
      <w:r>
        <w:rPr>
          <w:noProof/>
        </w:rPr>
      </w:r>
      <w:r>
        <w:rPr>
          <w:noProof/>
        </w:rPr>
        <w:fldChar w:fldCharType="separate"/>
      </w:r>
      <w:r>
        <w:rPr>
          <w:noProof/>
        </w:rPr>
        <w:t>186</w:t>
      </w:r>
      <w:r>
        <w:rPr>
          <w:noProof/>
        </w:rPr>
        <w:fldChar w:fldCharType="end"/>
      </w:r>
    </w:p>
    <w:p w:rsidR="00163222" w:rsidRDefault="00163222">
      <w:pPr>
        <w:pStyle w:val="TOC1"/>
        <w:tabs>
          <w:tab w:val="left" w:pos="1540"/>
        </w:tabs>
        <w:rPr>
          <w:rFonts w:asciiTheme="minorHAnsi" w:hAnsiTheme="minorHAnsi"/>
          <w:b w:val="0"/>
          <w:noProof/>
          <w:sz w:val="22"/>
          <w:lang w:eastAsia="en-GB"/>
        </w:rPr>
      </w:pPr>
      <w:r w:rsidRPr="00770861">
        <w:rPr>
          <w:rFonts w:asciiTheme="majorHAnsi" w:hAnsiTheme="majorHAnsi"/>
          <w:noProof/>
        </w:rPr>
        <w:t>Appendix 7.</w:t>
      </w:r>
      <w:r>
        <w:rPr>
          <w:rFonts w:asciiTheme="minorHAnsi" w:hAnsiTheme="minorHAnsi"/>
          <w:b w:val="0"/>
          <w:noProof/>
          <w:sz w:val="22"/>
          <w:lang w:eastAsia="en-GB"/>
        </w:rPr>
        <w:tab/>
      </w:r>
      <w:r w:rsidRPr="00770861">
        <w:rPr>
          <w:rFonts w:asciiTheme="majorHAnsi" w:hAnsiTheme="majorHAnsi"/>
          <w:noProof/>
        </w:rPr>
        <w:t>Daily death probabilities from Office for National Statistics</w:t>
      </w:r>
      <w:r>
        <w:rPr>
          <w:noProof/>
        </w:rPr>
        <w:tab/>
      </w:r>
      <w:r>
        <w:rPr>
          <w:noProof/>
        </w:rPr>
        <w:fldChar w:fldCharType="begin"/>
      </w:r>
      <w:r>
        <w:rPr>
          <w:noProof/>
        </w:rPr>
        <w:instrText xml:space="preserve"> PAGEREF _Toc440879589 \h </w:instrText>
      </w:r>
      <w:r>
        <w:rPr>
          <w:noProof/>
        </w:rPr>
      </w:r>
      <w:r>
        <w:rPr>
          <w:noProof/>
        </w:rPr>
        <w:fldChar w:fldCharType="separate"/>
      </w:r>
      <w:r>
        <w:rPr>
          <w:noProof/>
        </w:rPr>
        <w:t>187</w:t>
      </w:r>
      <w:r>
        <w:rPr>
          <w:noProof/>
        </w:rPr>
        <w:fldChar w:fldCharType="end"/>
      </w:r>
    </w:p>
    <w:p w:rsidR="00163222" w:rsidRDefault="00163222">
      <w:pPr>
        <w:pStyle w:val="TOC1"/>
        <w:tabs>
          <w:tab w:val="left" w:pos="1540"/>
        </w:tabs>
        <w:rPr>
          <w:rFonts w:asciiTheme="minorHAnsi" w:hAnsiTheme="minorHAnsi"/>
          <w:b w:val="0"/>
          <w:noProof/>
          <w:sz w:val="22"/>
          <w:lang w:eastAsia="en-GB"/>
        </w:rPr>
      </w:pPr>
      <w:r w:rsidRPr="00770861">
        <w:rPr>
          <w:rFonts w:asciiTheme="majorHAnsi" w:hAnsiTheme="majorHAnsi"/>
          <w:noProof/>
        </w:rPr>
        <w:t>Appendix 8.</w:t>
      </w:r>
      <w:r>
        <w:rPr>
          <w:rFonts w:asciiTheme="minorHAnsi" w:hAnsiTheme="minorHAnsi"/>
          <w:b w:val="0"/>
          <w:noProof/>
          <w:sz w:val="22"/>
          <w:lang w:eastAsia="en-GB"/>
        </w:rPr>
        <w:tab/>
      </w:r>
      <w:r w:rsidRPr="00770861">
        <w:rPr>
          <w:rFonts w:asciiTheme="majorHAnsi" w:hAnsiTheme="majorHAnsi"/>
          <w:noProof/>
        </w:rPr>
        <w:t>How evidence was found for health utilities</w:t>
      </w:r>
      <w:r>
        <w:rPr>
          <w:noProof/>
        </w:rPr>
        <w:tab/>
      </w:r>
      <w:r>
        <w:rPr>
          <w:noProof/>
        </w:rPr>
        <w:fldChar w:fldCharType="begin"/>
      </w:r>
      <w:r>
        <w:rPr>
          <w:noProof/>
        </w:rPr>
        <w:instrText xml:space="preserve"> PAGEREF _Toc440879591 \h </w:instrText>
      </w:r>
      <w:r>
        <w:rPr>
          <w:noProof/>
        </w:rPr>
      </w:r>
      <w:r>
        <w:rPr>
          <w:noProof/>
        </w:rPr>
        <w:fldChar w:fldCharType="separate"/>
      </w:r>
      <w:r>
        <w:rPr>
          <w:noProof/>
        </w:rPr>
        <w:t>188</w:t>
      </w:r>
      <w:r>
        <w:rPr>
          <w:noProof/>
        </w:rPr>
        <w:fldChar w:fldCharType="end"/>
      </w:r>
    </w:p>
    <w:p w:rsidR="00163222" w:rsidRDefault="00163222">
      <w:pPr>
        <w:pStyle w:val="TOC1"/>
        <w:tabs>
          <w:tab w:val="left" w:pos="1540"/>
        </w:tabs>
        <w:rPr>
          <w:rFonts w:asciiTheme="minorHAnsi" w:hAnsiTheme="minorHAnsi"/>
          <w:b w:val="0"/>
          <w:noProof/>
          <w:sz w:val="22"/>
          <w:lang w:eastAsia="en-GB"/>
        </w:rPr>
      </w:pPr>
      <w:r w:rsidRPr="00770861">
        <w:rPr>
          <w:rFonts w:asciiTheme="majorHAnsi" w:hAnsiTheme="majorHAnsi"/>
          <w:noProof/>
        </w:rPr>
        <w:t>Appendix 9.</w:t>
      </w:r>
      <w:r>
        <w:rPr>
          <w:rFonts w:asciiTheme="minorHAnsi" w:hAnsiTheme="minorHAnsi"/>
          <w:b w:val="0"/>
          <w:noProof/>
          <w:sz w:val="22"/>
          <w:lang w:eastAsia="en-GB"/>
        </w:rPr>
        <w:tab/>
      </w:r>
      <w:r w:rsidRPr="00770861">
        <w:rPr>
          <w:rFonts w:asciiTheme="majorHAnsi" w:hAnsiTheme="majorHAnsi"/>
          <w:noProof/>
        </w:rPr>
        <w:t>Study Quality Assessment Tools</w:t>
      </w:r>
      <w:r>
        <w:rPr>
          <w:noProof/>
        </w:rPr>
        <w:tab/>
      </w:r>
      <w:r>
        <w:rPr>
          <w:noProof/>
        </w:rPr>
        <w:fldChar w:fldCharType="begin"/>
      </w:r>
      <w:r>
        <w:rPr>
          <w:noProof/>
        </w:rPr>
        <w:instrText xml:space="preserve"> PAGEREF _Toc440880738 \h </w:instrText>
      </w:r>
      <w:r>
        <w:rPr>
          <w:noProof/>
        </w:rPr>
      </w:r>
      <w:r>
        <w:rPr>
          <w:noProof/>
        </w:rPr>
        <w:fldChar w:fldCharType="separate"/>
      </w:r>
      <w:r>
        <w:rPr>
          <w:noProof/>
        </w:rPr>
        <w:t>191</w:t>
      </w:r>
      <w:r>
        <w:rPr>
          <w:noProof/>
        </w:rPr>
        <w:fldChar w:fldCharType="end"/>
      </w:r>
    </w:p>
    <w:p w:rsidR="006E2403" w:rsidRPr="007624D2" w:rsidRDefault="00A60C32">
      <w:pPr>
        <w:spacing w:before="100" w:beforeAutospacing="1" w:after="100" w:afterAutospacing="1"/>
        <w:rPr>
          <w:rFonts w:asciiTheme="majorHAnsi" w:eastAsiaTheme="majorEastAsia" w:hAnsiTheme="majorHAnsi" w:cs="Times New Roman"/>
          <w:b/>
          <w:szCs w:val="24"/>
          <w:u w:val="single"/>
        </w:rPr>
      </w:pPr>
      <w:r w:rsidRPr="007624D2">
        <w:rPr>
          <w:rFonts w:asciiTheme="majorHAnsi" w:eastAsiaTheme="majorEastAsia" w:hAnsiTheme="majorHAnsi" w:cs="Times New Roman"/>
          <w:b/>
          <w:szCs w:val="24"/>
          <w:u w:val="single"/>
        </w:rPr>
        <w:fldChar w:fldCharType="end"/>
      </w:r>
      <w:r w:rsidR="006E2403" w:rsidRPr="007624D2">
        <w:rPr>
          <w:rFonts w:asciiTheme="majorHAnsi" w:eastAsiaTheme="majorEastAsia" w:hAnsiTheme="majorHAnsi" w:cs="Times New Roman"/>
          <w:b/>
          <w:szCs w:val="24"/>
          <w:u w:val="single"/>
        </w:rPr>
        <w:br w:type="page"/>
      </w:r>
    </w:p>
    <w:p w:rsidR="00020084" w:rsidRPr="007624D2" w:rsidRDefault="00787592" w:rsidP="007624D2">
      <w:pPr>
        <w:rPr>
          <w:rFonts w:asciiTheme="majorHAnsi" w:hAnsiTheme="majorHAnsi"/>
          <w:b/>
        </w:rPr>
      </w:pPr>
      <w:r w:rsidRPr="007624D2">
        <w:rPr>
          <w:rFonts w:asciiTheme="majorHAnsi" w:hAnsiTheme="majorHAnsi"/>
          <w:b/>
        </w:rPr>
        <w:t>List of Tables</w:t>
      </w:r>
    </w:p>
    <w:p w:rsidR="00163222" w:rsidRDefault="00020084">
      <w:pPr>
        <w:pStyle w:val="TableofFigures"/>
        <w:rPr>
          <w:rFonts w:asciiTheme="minorHAnsi" w:hAnsiTheme="minorHAnsi"/>
          <w:noProof/>
          <w:sz w:val="22"/>
          <w:lang w:eastAsia="en-GB"/>
        </w:rPr>
      </w:pPr>
      <w:r w:rsidRPr="007624D2">
        <w:rPr>
          <w:rFonts w:asciiTheme="majorHAnsi" w:hAnsiTheme="majorHAnsi"/>
          <w:b/>
          <w:szCs w:val="24"/>
        </w:rPr>
        <w:fldChar w:fldCharType="begin"/>
      </w:r>
      <w:r w:rsidRPr="007624D2">
        <w:rPr>
          <w:rFonts w:asciiTheme="majorHAnsi" w:hAnsiTheme="majorHAnsi"/>
          <w:b/>
          <w:szCs w:val="24"/>
        </w:rPr>
        <w:instrText xml:space="preserve"> TOC \h \z \c "Table" </w:instrText>
      </w:r>
      <w:r w:rsidRPr="007624D2">
        <w:rPr>
          <w:rFonts w:asciiTheme="majorHAnsi" w:hAnsiTheme="majorHAnsi"/>
          <w:b/>
          <w:szCs w:val="24"/>
        </w:rPr>
        <w:fldChar w:fldCharType="separate"/>
      </w:r>
      <w:hyperlink w:anchor="_Toc440880739" w:history="1">
        <w:r w:rsidR="00163222" w:rsidRPr="00B87B92">
          <w:rPr>
            <w:rStyle w:val="Hyperlink"/>
            <w:rFonts w:asciiTheme="majorHAnsi" w:hAnsiTheme="majorHAnsi"/>
            <w:noProof/>
          </w:rPr>
          <w:t>Table 1 SSI incidence by surgical category, NHS hospitals in England participating in PHE national SSI Surveillance Service, April 2008 – March 2013</w:t>
        </w:r>
        <w:r w:rsidR="00163222">
          <w:rPr>
            <w:noProof/>
            <w:webHidden/>
          </w:rPr>
          <w:tab/>
        </w:r>
        <w:r w:rsidR="00163222">
          <w:rPr>
            <w:noProof/>
            <w:webHidden/>
          </w:rPr>
          <w:fldChar w:fldCharType="begin"/>
        </w:r>
        <w:r w:rsidR="00163222">
          <w:rPr>
            <w:noProof/>
            <w:webHidden/>
          </w:rPr>
          <w:instrText xml:space="preserve"> PAGEREF _Toc440880739 \h </w:instrText>
        </w:r>
        <w:r w:rsidR="00163222">
          <w:rPr>
            <w:noProof/>
            <w:webHidden/>
          </w:rPr>
        </w:r>
        <w:r w:rsidR="00163222">
          <w:rPr>
            <w:noProof/>
            <w:webHidden/>
          </w:rPr>
          <w:fldChar w:fldCharType="separate"/>
        </w:r>
        <w:r w:rsidR="00163222">
          <w:rPr>
            <w:noProof/>
            <w:webHidden/>
          </w:rPr>
          <w:t>26</w:t>
        </w:r>
        <w:r w:rsidR="00163222">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0" w:history="1">
        <w:r w:rsidRPr="00B87B92">
          <w:rPr>
            <w:rStyle w:val="Hyperlink"/>
            <w:rFonts w:asciiTheme="majorHAnsi" w:hAnsiTheme="majorHAnsi"/>
            <w:noProof/>
          </w:rPr>
          <w:t>Table 2 Surgical site infection prevention measures</w:t>
        </w:r>
        <w:r>
          <w:rPr>
            <w:noProof/>
            <w:webHidden/>
          </w:rPr>
          <w:tab/>
        </w:r>
        <w:r>
          <w:rPr>
            <w:noProof/>
            <w:webHidden/>
          </w:rPr>
          <w:fldChar w:fldCharType="begin"/>
        </w:r>
        <w:r>
          <w:rPr>
            <w:noProof/>
            <w:webHidden/>
          </w:rPr>
          <w:instrText xml:space="preserve"> PAGEREF _Toc440880740 \h </w:instrText>
        </w:r>
        <w:r>
          <w:rPr>
            <w:noProof/>
            <w:webHidden/>
          </w:rPr>
        </w:r>
        <w:r>
          <w:rPr>
            <w:noProof/>
            <w:webHidden/>
          </w:rPr>
          <w:fldChar w:fldCharType="separate"/>
        </w:r>
        <w:r>
          <w:rPr>
            <w:noProof/>
            <w:webHidden/>
          </w:rPr>
          <w:t>36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1" w:history="1">
        <w:r w:rsidRPr="00B87B92">
          <w:rPr>
            <w:rStyle w:val="Hyperlink"/>
            <w:rFonts w:asciiTheme="majorHAnsi" w:hAnsiTheme="majorHAnsi"/>
            <w:noProof/>
          </w:rPr>
          <w:t>Table 3 Eligibility criteria used to select relevant cost-effectiveness evaluations</w:t>
        </w:r>
        <w:r>
          <w:rPr>
            <w:noProof/>
            <w:webHidden/>
          </w:rPr>
          <w:tab/>
        </w:r>
        <w:r>
          <w:rPr>
            <w:noProof/>
            <w:webHidden/>
          </w:rPr>
          <w:fldChar w:fldCharType="begin"/>
        </w:r>
        <w:r>
          <w:rPr>
            <w:noProof/>
            <w:webHidden/>
          </w:rPr>
          <w:instrText xml:space="preserve"> PAGEREF _Toc440880741 \h </w:instrText>
        </w:r>
        <w:r>
          <w:rPr>
            <w:noProof/>
            <w:webHidden/>
          </w:rPr>
        </w:r>
        <w:r>
          <w:rPr>
            <w:noProof/>
            <w:webHidden/>
          </w:rPr>
          <w:fldChar w:fldCharType="separate"/>
        </w:r>
        <w:r>
          <w:rPr>
            <w:noProof/>
            <w:webHidden/>
          </w:rPr>
          <w:t>37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2" w:history="1">
        <w:r w:rsidRPr="00B87B92">
          <w:rPr>
            <w:rStyle w:val="Hyperlink"/>
            <w:rFonts w:asciiTheme="majorHAnsi" w:hAnsiTheme="majorHAnsi"/>
            <w:noProof/>
          </w:rPr>
          <w:t>Table 4 Characteristics of retrieved cost-effectiveness evidence</w:t>
        </w:r>
        <w:r>
          <w:rPr>
            <w:noProof/>
            <w:webHidden/>
          </w:rPr>
          <w:tab/>
        </w:r>
        <w:r>
          <w:rPr>
            <w:noProof/>
            <w:webHidden/>
          </w:rPr>
          <w:fldChar w:fldCharType="begin"/>
        </w:r>
        <w:r>
          <w:rPr>
            <w:noProof/>
            <w:webHidden/>
          </w:rPr>
          <w:instrText xml:space="preserve"> PAGEREF _Toc440880742 \h </w:instrText>
        </w:r>
        <w:r>
          <w:rPr>
            <w:noProof/>
            <w:webHidden/>
          </w:rPr>
        </w:r>
        <w:r>
          <w:rPr>
            <w:noProof/>
            <w:webHidden/>
          </w:rPr>
          <w:fldChar w:fldCharType="separate"/>
        </w:r>
        <w:r>
          <w:rPr>
            <w:noProof/>
            <w:webHidden/>
          </w:rPr>
          <w:t>40</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3" w:history="1">
        <w:r w:rsidRPr="00B87B92">
          <w:rPr>
            <w:rStyle w:val="Hyperlink"/>
            <w:rFonts w:asciiTheme="majorHAnsi" w:hAnsiTheme="majorHAnsi"/>
            <w:noProof/>
          </w:rPr>
          <w:t>Table 5 Quality assessment of existing cost-effectiveness evidence</w:t>
        </w:r>
        <w:r>
          <w:rPr>
            <w:noProof/>
            <w:webHidden/>
          </w:rPr>
          <w:tab/>
        </w:r>
        <w:r>
          <w:rPr>
            <w:noProof/>
            <w:webHidden/>
          </w:rPr>
          <w:fldChar w:fldCharType="begin"/>
        </w:r>
        <w:r>
          <w:rPr>
            <w:noProof/>
            <w:webHidden/>
          </w:rPr>
          <w:instrText xml:space="preserve"> PAGEREF _Toc440880743 \h </w:instrText>
        </w:r>
        <w:r>
          <w:rPr>
            <w:noProof/>
            <w:webHidden/>
          </w:rPr>
        </w:r>
        <w:r>
          <w:rPr>
            <w:noProof/>
            <w:webHidden/>
          </w:rPr>
          <w:fldChar w:fldCharType="separate"/>
        </w:r>
        <w:r>
          <w:rPr>
            <w:noProof/>
            <w:webHidden/>
          </w:rPr>
          <w:t>43</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4" w:history="1">
        <w:r w:rsidRPr="00B87B92">
          <w:rPr>
            <w:rStyle w:val="Hyperlink"/>
            <w:rFonts w:asciiTheme="majorHAnsi" w:hAnsiTheme="majorHAnsi"/>
            <w:noProof/>
          </w:rPr>
          <w:t>Table 6 Summary of Evidence: nine infection prevention strategies across the mixed treatment comparison network</w:t>
        </w:r>
        <w:r>
          <w:rPr>
            <w:noProof/>
            <w:webHidden/>
          </w:rPr>
          <w:tab/>
        </w:r>
        <w:r>
          <w:rPr>
            <w:noProof/>
            <w:webHidden/>
          </w:rPr>
          <w:fldChar w:fldCharType="begin"/>
        </w:r>
        <w:r>
          <w:rPr>
            <w:noProof/>
            <w:webHidden/>
          </w:rPr>
          <w:instrText xml:space="preserve"> PAGEREF _Toc440880744 \h </w:instrText>
        </w:r>
        <w:r>
          <w:rPr>
            <w:noProof/>
            <w:webHidden/>
          </w:rPr>
        </w:r>
        <w:r>
          <w:rPr>
            <w:noProof/>
            <w:webHidden/>
          </w:rPr>
          <w:fldChar w:fldCharType="separate"/>
        </w:r>
        <w:r>
          <w:rPr>
            <w:noProof/>
            <w:webHidden/>
          </w:rPr>
          <w:t>71</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5" w:history="1">
        <w:r w:rsidRPr="00B87B92">
          <w:rPr>
            <w:rStyle w:val="Hyperlink"/>
            <w:rFonts w:asciiTheme="majorHAnsi" w:hAnsiTheme="majorHAnsi"/>
            <w:noProof/>
          </w:rPr>
          <w:t>Table 7 Odds</w:t>
        </w:r>
        <w:r w:rsidRPr="00B87B92">
          <w:rPr>
            <w:rStyle w:val="Hyperlink"/>
            <w:rFonts w:asciiTheme="majorHAnsi" w:hAnsiTheme="majorHAnsi"/>
            <w:noProof/>
            <w:lang w:val="en"/>
          </w:rPr>
          <w:t xml:space="preserve"> Ratios with 95% credible intervals of all infection prevention strategies</w:t>
        </w:r>
        <w:r>
          <w:rPr>
            <w:noProof/>
            <w:webHidden/>
          </w:rPr>
          <w:tab/>
        </w:r>
        <w:r>
          <w:rPr>
            <w:noProof/>
            <w:webHidden/>
          </w:rPr>
          <w:fldChar w:fldCharType="begin"/>
        </w:r>
        <w:r>
          <w:rPr>
            <w:noProof/>
            <w:webHidden/>
          </w:rPr>
          <w:instrText xml:space="preserve"> PAGEREF _Toc440880745 \h </w:instrText>
        </w:r>
        <w:r>
          <w:rPr>
            <w:noProof/>
            <w:webHidden/>
          </w:rPr>
        </w:r>
        <w:r>
          <w:rPr>
            <w:noProof/>
            <w:webHidden/>
          </w:rPr>
          <w:fldChar w:fldCharType="separate"/>
        </w:r>
        <w:r>
          <w:rPr>
            <w:noProof/>
            <w:webHidden/>
          </w:rPr>
          <w:t>77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6" w:history="1">
        <w:r w:rsidRPr="00B87B92">
          <w:rPr>
            <w:rStyle w:val="Hyperlink"/>
            <w:rFonts w:asciiTheme="majorHAnsi" w:hAnsiTheme="majorHAnsi"/>
            <w:noProof/>
          </w:rPr>
          <w:t xml:space="preserve">Table 8 </w:t>
        </w:r>
        <w:r w:rsidRPr="00B87B92">
          <w:rPr>
            <w:rStyle w:val="Hyperlink"/>
            <w:rFonts w:asciiTheme="majorHAnsi" w:hAnsiTheme="majorHAnsi"/>
            <w:noProof/>
            <w:lang w:val="en"/>
          </w:rPr>
          <w:t>Control strategies to prevent total hip replacement-related infections: a systematic review and mixed treatment comparison</w:t>
        </w:r>
        <w:r>
          <w:rPr>
            <w:noProof/>
            <w:webHidden/>
          </w:rPr>
          <w:tab/>
        </w:r>
        <w:r>
          <w:rPr>
            <w:noProof/>
            <w:webHidden/>
          </w:rPr>
          <w:fldChar w:fldCharType="begin"/>
        </w:r>
        <w:r>
          <w:rPr>
            <w:noProof/>
            <w:webHidden/>
          </w:rPr>
          <w:instrText xml:space="preserve"> PAGEREF _Toc440880746 \h </w:instrText>
        </w:r>
        <w:r>
          <w:rPr>
            <w:noProof/>
            <w:webHidden/>
          </w:rPr>
        </w:r>
        <w:r>
          <w:rPr>
            <w:noProof/>
            <w:webHidden/>
          </w:rPr>
          <w:fldChar w:fldCharType="separate"/>
        </w:r>
        <w:r>
          <w:rPr>
            <w:noProof/>
            <w:webHidden/>
          </w:rPr>
          <w:t>78</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7" w:history="1">
        <w:r w:rsidRPr="00B87B92">
          <w:rPr>
            <w:rStyle w:val="Hyperlink"/>
            <w:rFonts w:asciiTheme="majorHAnsi" w:hAnsiTheme="majorHAnsi"/>
            <w:noProof/>
          </w:rPr>
          <w:t>Table 9 Probability of each infection prevention strategy being the most effective</w:t>
        </w:r>
        <w:r>
          <w:rPr>
            <w:noProof/>
            <w:webHidden/>
          </w:rPr>
          <w:tab/>
        </w:r>
        <w:r>
          <w:rPr>
            <w:noProof/>
            <w:webHidden/>
          </w:rPr>
          <w:fldChar w:fldCharType="begin"/>
        </w:r>
        <w:r>
          <w:rPr>
            <w:noProof/>
            <w:webHidden/>
          </w:rPr>
          <w:instrText xml:space="preserve"> PAGEREF _Toc440880747 \h </w:instrText>
        </w:r>
        <w:r>
          <w:rPr>
            <w:noProof/>
            <w:webHidden/>
          </w:rPr>
        </w:r>
        <w:r>
          <w:rPr>
            <w:noProof/>
            <w:webHidden/>
          </w:rPr>
          <w:fldChar w:fldCharType="separate"/>
        </w:r>
        <w:r>
          <w:rPr>
            <w:noProof/>
            <w:webHidden/>
          </w:rPr>
          <w:t>79</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8" w:history="1">
        <w:r w:rsidRPr="00B87B92">
          <w:rPr>
            <w:rStyle w:val="Hyperlink"/>
            <w:rFonts w:asciiTheme="majorHAnsi" w:hAnsiTheme="majorHAnsi"/>
            <w:noProof/>
          </w:rPr>
          <w:t>Table 10 The probability of each infection prevention strategy being the best strategy and its median rank (sensitivity analyses)</w:t>
        </w:r>
        <w:r>
          <w:rPr>
            <w:noProof/>
            <w:webHidden/>
          </w:rPr>
          <w:tab/>
        </w:r>
        <w:r>
          <w:rPr>
            <w:noProof/>
            <w:webHidden/>
          </w:rPr>
          <w:fldChar w:fldCharType="begin"/>
        </w:r>
        <w:r>
          <w:rPr>
            <w:noProof/>
            <w:webHidden/>
          </w:rPr>
          <w:instrText xml:space="preserve"> PAGEREF _Toc440880748 \h </w:instrText>
        </w:r>
        <w:r>
          <w:rPr>
            <w:noProof/>
            <w:webHidden/>
          </w:rPr>
        </w:r>
        <w:r>
          <w:rPr>
            <w:noProof/>
            <w:webHidden/>
          </w:rPr>
          <w:fldChar w:fldCharType="separate"/>
        </w:r>
        <w:r>
          <w:rPr>
            <w:noProof/>
            <w:webHidden/>
          </w:rPr>
          <w:t>83</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49" w:history="1">
        <w:r w:rsidRPr="00B87B92">
          <w:rPr>
            <w:rStyle w:val="Hyperlink"/>
            <w:rFonts w:asciiTheme="majorHAnsi" w:hAnsiTheme="majorHAnsi"/>
            <w:noProof/>
          </w:rPr>
          <w:t>Table 11 O</w:t>
        </w:r>
        <w:r w:rsidRPr="00B87B92">
          <w:rPr>
            <w:rStyle w:val="Hyperlink"/>
            <w:rFonts w:asciiTheme="majorHAnsi" w:hAnsiTheme="majorHAnsi"/>
            <w:noProof/>
            <w:lang w:val="en"/>
          </w:rPr>
          <w:t>dds Ratios with 95% credible intervals of all nine infection prevention strategies, s</w:t>
        </w:r>
        <w:r w:rsidRPr="00B87B92">
          <w:rPr>
            <w:rStyle w:val="Hyperlink"/>
            <w:rFonts w:asciiTheme="majorHAnsi" w:hAnsiTheme="majorHAnsi"/>
            <w:noProof/>
          </w:rPr>
          <w:t>ensitivity analysis</w:t>
        </w:r>
        <w:r>
          <w:rPr>
            <w:noProof/>
            <w:webHidden/>
          </w:rPr>
          <w:tab/>
        </w:r>
        <w:r>
          <w:rPr>
            <w:noProof/>
            <w:webHidden/>
          </w:rPr>
          <w:fldChar w:fldCharType="begin"/>
        </w:r>
        <w:r>
          <w:rPr>
            <w:noProof/>
            <w:webHidden/>
          </w:rPr>
          <w:instrText xml:space="preserve"> PAGEREF _Toc440880749 \h </w:instrText>
        </w:r>
        <w:r>
          <w:rPr>
            <w:noProof/>
            <w:webHidden/>
          </w:rPr>
        </w:r>
        <w:r>
          <w:rPr>
            <w:noProof/>
            <w:webHidden/>
          </w:rPr>
          <w:fldChar w:fldCharType="separate"/>
        </w:r>
        <w:r>
          <w:rPr>
            <w:noProof/>
            <w:webHidden/>
          </w:rPr>
          <w:t>84</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0" w:history="1">
        <w:r w:rsidRPr="00B87B92">
          <w:rPr>
            <w:rStyle w:val="Hyperlink"/>
            <w:rFonts w:asciiTheme="majorHAnsi" w:hAnsiTheme="majorHAnsi"/>
            <w:noProof/>
          </w:rPr>
          <w:t>Table 12 Evidence from the MTC of 10 studies (excluding Studies 4 and 10 from the MTC network), direct evidence from pair-wise meta-analysis, and direct and indirect evidence from node-splitting (relative intervention effects are in log odds ratio).</w:t>
        </w:r>
        <w:r>
          <w:rPr>
            <w:noProof/>
            <w:webHidden/>
          </w:rPr>
          <w:tab/>
        </w:r>
        <w:r>
          <w:rPr>
            <w:noProof/>
            <w:webHidden/>
          </w:rPr>
          <w:fldChar w:fldCharType="begin"/>
        </w:r>
        <w:r>
          <w:rPr>
            <w:noProof/>
            <w:webHidden/>
          </w:rPr>
          <w:instrText xml:space="preserve"> PAGEREF _Toc440880750 \h </w:instrText>
        </w:r>
        <w:r>
          <w:rPr>
            <w:noProof/>
            <w:webHidden/>
          </w:rPr>
        </w:r>
        <w:r>
          <w:rPr>
            <w:noProof/>
            <w:webHidden/>
          </w:rPr>
          <w:fldChar w:fldCharType="separate"/>
        </w:r>
        <w:r>
          <w:rPr>
            <w:noProof/>
            <w:webHidden/>
          </w:rPr>
          <w:t>86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1" w:history="1">
        <w:r w:rsidRPr="00B87B92">
          <w:rPr>
            <w:rStyle w:val="Hyperlink"/>
            <w:rFonts w:asciiTheme="majorHAnsi" w:hAnsiTheme="majorHAnsi"/>
            <w:noProof/>
          </w:rPr>
          <w:t>Table 13 Meta-regression on subgroup interaction between RCTs and observational</w:t>
        </w:r>
        <w:r>
          <w:rPr>
            <w:noProof/>
            <w:webHidden/>
          </w:rPr>
          <w:tab/>
        </w:r>
        <w:r>
          <w:rPr>
            <w:noProof/>
            <w:webHidden/>
          </w:rPr>
          <w:fldChar w:fldCharType="begin"/>
        </w:r>
        <w:r>
          <w:rPr>
            <w:noProof/>
            <w:webHidden/>
          </w:rPr>
          <w:instrText xml:space="preserve"> PAGEREF _Toc440880751 \h </w:instrText>
        </w:r>
        <w:r>
          <w:rPr>
            <w:noProof/>
            <w:webHidden/>
          </w:rPr>
        </w:r>
        <w:r>
          <w:rPr>
            <w:noProof/>
            <w:webHidden/>
          </w:rPr>
          <w:fldChar w:fldCharType="separate"/>
        </w:r>
        <w:r>
          <w:rPr>
            <w:noProof/>
            <w:webHidden/>
          </w:rPr>
          <w:t>87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2" w:history="1">
        <w:r w:rsidRPr="00B87B92">
          <w:rPr>
            <w:rStyle w:val="Hyperlink"/>
            <w:rFonts w:asciiTheme="majorHAnsi" w:hAnsiTheme="majorHAnsi"/>
            <w:noProof/>
          </w:rPr>
          <w:t xml:space="preserve">Table 14 </w:t>
        </w:r>
        <w:r w:rsidRPr="00B87B92">
          <w:rPr>
            <w:rStyle w:val="Hyperlink"/>
            <w:rFonts w:asciiTheme="majorHAnsi" w:hAnsiTheme="majorHAnsi"/>
            <w:noProof/>
            <w:lang w:val="en-AU"/>
          </w:rPr>
          <w:t xml:space="preserve">Probability of each infection prevention strategy being the best, excluding Hill et al </w:t>
        </w:r>
        <w:r w:rsidRPr="00B87B92">
          <w:rPr>
            <w:rStyle w:val="Hyperlink"/>
            <w:rFonts w:asciiTheme="majorHAnsi" w:hAnsiTheme="majorHAnsi"/>
            <w:noProof/>
            <w:vertAlign w:val="superscript"/>
            <w:lang w:val="en-AU"/>
          </w:rPr>
          <w:t>104</w:t>
        </w:r>
        <w:r>
          <w:rPr>
            <w:noProof/>
            <w:webHidden/>
          </w:rPr>
          <w:tab/>
        </w:r>
        <w:r>
          <w:rPr>
            <w:noProof/>
            <w:webHidden/>
          </w:rPr>
          <w:fldChar w:fldCharType="begin"/>
        </w:r>
        <w:r>
          <w:rPr>
            <w:noProof/>
            <w:webHidden/>
          </w:rPr>
          <w:instrText xml:space="preserve"> PAGEREF _Toc440880752 \h </w:instrText>
        </w:r>
        <w:r>
          <w:rPr>
            <w:noProof/>
            <w:webHidden/>
          </w:rPr>
        </w:r>
        <w:r>
          <w:rPr>
            <w:noProof/>
            <w:webHidden/>
          </w:rPr>
          <w:fldChar w:fldCharType="separate"/>
        </w:r>
        <w:r>
          <w:rPr>
            <w:noProof/>
            <w:webHidden/>
          </w:rPr>
          <w:t>87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3" w:history="1">
        <w:r w:rsidRPr="00B87B92">
          <w:rPr>
            <w:rStyle w:val="Hyperlink"/>
            <w:rFonts w:asciiTheme="majorHAnsi" w:hAnsiTheme="majorHAnsi"/>
            <w:noProof/>
          </w:rPr>
          <w:t xml:space="preserve">Table 15 </w:t>
        </w:r>
        <w:r w:rsidRPr="00B87B92">
          <w:rPr>
            <w:rStyle w:val="Hyperlink"/>
            <w:rFonts w:asciiTheme="majorHAnsi" w:hAnsiTheme="majorHAnsi"/>
            <w:noProof/>
            <w:lang w:val="en-AU"/>
          </w:rPr>
          <w:t xml:space="preserve">Probability of each infection prevention strategy being the best, including Lidwell et al </w:t>
        </w:r>
        <w:r w:rsidRPr="00B87B92">
          <w:rPr>
            <w:rStyle w:val="Hyperlink"/>
            <w:rFonts w:asciiTheme="majorHAnsi" w:hAnsiTheme="majorHAnsi"/>
            <w:noProof/>
            <w:vertAlign w:val="superscript"/>
            <w:lang w:val="en-AU"/>
          </w:rPr>
          <w:t>128</w:t>
        </w:r>
        <w:r>
          <w:rPr>
            <w:noProof/>
            <w:webHidden/>
          </w:rPr>
          <w:tab/>
        </w:r>
        <w:r>
          <w:rPr>
            <w:noProof/>
            <w:webHidden/>
          </w:rPr>
          <w:fldChar w:fldCharType="begin"/>
        </w:r>
        <w:r>
          <w:rPr>
            <w:noProof/>
            <w:webHidden/>
          </w:rPr>
          <w:instrText xml:space="preserve"> PAGEREF _Toc440880753 \h </w:instrText>
        </w:r>
        <w:r>
          <w:rPr>
            <w:noProof/>
            <w:webHidden/>
          </w:rPr>
        </w:r>
        <w:r>
          <w:rPr>
            <w:noProof/>
            <w:webHidden/>
          </w:rPr>
          <w:fldChar w:fldCharType="separate"/>
        </w:r>
        <w:r>
          <w:rPr>
            <w:noProof/>
            <w:webHidden/>
          </w:rPr>
          <w:t>87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4" w:history="1">
        <w:r w:rsidRPr="00B87B92">
          <w:rPr>
            <w:rStyle w:val="Hyperlink"/>
            <w:rFonts w:asciiTheme="majorHAnsi" w:hAnsiTheme="majorHAnsi"/>
            <w:noProof/>
          </w:rPr>
          <w:t>Table 16 Hypothetical outcomes of two alternatives facilitating the calculation of an ICER</w:t>
        </w:r>
        <w:r>
          <w:rPr>
            <w:noProof/>
            <w:webHidden/>
          </w:rPr>
          <w:tab/>
        </w:r>
        <w:r>
          <w:rPr>
            <w:noProof/>
            <w:webHidden/>
          </w:rPr>
          <w:fldChar w:fldCharType="begin"/>
        </w:r>
        <w:r>
          <w:rPr>
            <w:noProof/>
            <w:webHidden/>
          </w:rPr>
          <w:instrText xml:space="preserve"> PAGEREF _Toc440880754 \h </w:instrText>
        </w:r>
        <w:r>
          <w:rPr>
            <w:noProof/>
            <w:webHidden/>
          </w:rPr>
        </w:r>
        <w:r>
          <w:rPr>
            <w:noProof/>
            <w:webHidden/>
          </w:rPr>
          <w:fldChar w:fldCharType="separate"/>
        </w:r>
        <w:r>
          <w:rPr>
            <w:noProof/>
            <w:webHidden/>
          </w:rPr>
          <w:t>93</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5" w:history="1">
        <w:r w:rsidRPr="00B87B92">
          <w:rPr>
            <w:rStyle w:val="Hyperlink"/>
            <w:rFonts w:asciiTheme="majorHAnsi" w:hAnsiTheme="majorHAnsi"/>
            <w:noProof/>
          </w:rPr>
          <w:t>Table 17. Types of distributions frequently used for model parameters</w:t>
        </w:r>
        <w:r>
          <w:rPr>
            <w:noProof/>
            <w:webHidden/>
          </w:rPr>
          <w:tab/>
        </w:r>
        <w:r>
          <w:rPr>
            <w:noProof/>
            <w:webHidden/>
          </w:rPr>
          <w:fldChar w:fldCharType="begin"/>
        </w:r>
        <w:r>
          <w:rPr>
            <w:noProof/>
            <w:webHidden/>
          </w:rPr>
          <w:instrText xml:space="preserve"> PAGEREF _Toc440880755 \h </w:instrText>
        </w:r>
        <w:r>
          <w:rPr>
            <w:noProof/>
            <w:webHidden/>
          </w:rPr>
        </w:r>
        <w:r>
          <w:rPr>
            <w:noProof/>
            <w:webHidden/>
          </w:rPr>
          <w:fldChar w:fldCharType="separate"/>
        </w:r>
        <w:r>
          <w:rPr>
            <w:noProof/>
            <w:webHidden/>
          </w:rPr>
          <w:t>101</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6" w:history="1">
        <w:r w:rsidRPr="00B87B92">
          <w:rPr>
            <w:rStyle w:val="Hyperlink"/>
            <w:rFonts w:asciiTheme="majorHAnsi" w:hAnsiTheme="majorHAnsi"/>
            <w:noProof/>
          </w:rPr>
          <w:t xml:space="preserve">Table 18 Incremental net monetary benefits for a hypothetical evaluation comparing two novel treatments to standard practice, reproduced from Halton et al. </w:t>
        </w:r>
        <w:r w:rsidRPr="00B87B92">
          <w:rPr>
            <w:rStyle w:val="Hyperlink"/>
            <w:rFonts w:asciiTheme="majorHAnsi" w:hAnsiTheme="majorHAnsi"/>
            <w:noProof/>
            <w:vertAlign w:val="superscript"/>
          </w:rPr>
          <w:t>156</w:t>
        </w:r>
        <w:r>
          <w:rPr>
            <w:noProof/>
            <w:webHidden/>
          </w:rPr>
          <w:tab/>
        </w:r>
        <w:r>
          <w:rPr>
            <w:noProof/>
            <w:webHidden/>
          </w:rPr>
          <w:fldChar w:fldCharType="begin"/>
        </w:r>
        <w:r>
          <w:rPr>
            <w:noProof/>
            <w:webHidden/>
          </w:rPr>
          <w:instrText xml:space="preserve"> PAGEREF _Toc440880756 \h </w:instrText>
        </w:r>
        <w:r>
          <w:rPr>
            <w:noProof/>
            <w:webHidden/>
          </w:rPr>
        </w:r>
        <w:r>
          <w:rPr>
            <w:noProof/>
            <w:webHidden/>
          </w:rPr>
          <w:fldChar w:fldCharType="separate"/>
        </w:r>
        <w:r>
          <w:rPr>
            <w:noProof/>
            <w:webHidden/>
          </w:rPr>
          <w:t>103</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7" w:history="1">
        <w:r w:rsidRPr="00B87B92">
          <w:rPr>
            <w:rStyle w:val="Hyperlink"/>
            <w:rFonts w:asciiTheme="majorHAnsi" w:hAnsiTheme="majorHAnsi"/>
            <w:noProof/>
          </w:rPr>
          <w:t>Table 19 Transition matrix showing probabilities of moving between health states</w:t>
        </w:r>
        <w:r>
          <w:rPr>
            <w:noProof/>
            <w:webHidden/>
          </w:rPr>
          <w:tab/>
        </w:r>
        <w:r>
          <w:rPr>
            <w:noProof/>
            <w:webHidden/>
          </w:rPr>
          <w:fldChar w:fldCharType="begin"/>
        </w:r>
        <w:r>
          <w:rPr>
            <w:noProof/>
            <w:webHidden/>
          </w:rPr>
          <w:instrText xml:space="preserve"> PAGEREF _Toc440880757 \h </w:instrText>
        </w:r>
        <w:r>
          <w:rPr>
            <w:noProof/>
            <w:webHidden/>
          </w:rPr>
        </w:r>
        <w:r>
          <w:rPr>
            <w:noProof/>
            <w:webHidden/>
          </w:rPr>
          <w:fldChar w:fldCharType="separate"/>
        </w:r>
        <w:r>
          <w:rPr>
            <w:noProof/>
            <w:webHidden/>
          </w:rPr>
          <w:t>106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8" w:history="1">
        <w:r w:rsidRPr="00B87B92">
          <w:rPr>
            <w:rStyle w:val="Hyperlink"/>
            <w:rFonts w:asciiTheme="majorHAnsi" w:hAnsiTheme="majorHAnsi"/>
            <w:noProof/>
          </w:rPr>
          <w:t>Table 20 Markov trace for example Markov model</w:t>
        </w:r>
        <w:r>
          <w:rPr>
            <w:noProof/>
            <w:webHidden/>
          </w:rPr>
          <w:tab/>
        </w:r>
        <w:r>
          <w:rPr>
            <w:noProof/>
            <w:webHidden/>
          </w:rPr>
          <w:fldChar w:fldCharType="begin"/>
        </w:r>
        <w:r>
          <w:rPr>
            <w:noProof/>
            <w:webHidden/>
          </w:rPr>
          <w:instrText xml:space="preserve"> PAGEREF _Toc440880758 \h </w:instrText>
        </w:r>
        <w:r>
          <w:rPr>
            <w:noProof/>
            <w:webHidden/>
          </w:rPr>
        </w:r>
        <w:r>
          <w:rPr>
            <w:noProof/>
            <w:webHidden/>
          </w:rPr>
          <w:fldChar w:fldCharType="separate"/>
        </w:r>
        <w:r>
          <w:rPr>
            <w:noProof/>
            <w:webHidden/>
          </w:rPr>
          <w:t>107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59" w:history="1">
        <w:r w:rsidRPr="00B87B92">
          <w:rPr>
            <w:rStyle w:val="Hyperlink"/>
            <w:rFonts w:asciiTheme="majorHAnsi" w:hAnsiTheme="majorHAnsi"/>
            <w:noProof/>
          </w:rPr>
          <w:t>Table 21 Mean daily transition probabilities moving from states on rows to states on columns.</w:t>
        </w:r>
        <w:r>
          <w:rPr>
            <w:noProof/>
            <w:webHidden/>
          </w:rPr>
          <w:tab/>
        </w:r>
        <w:r>
          <w:rPr>
            <w:noProof/>
            <w:webHidden/>
          </w:rPr>
          <w:fldChar w:fldCharType="begin"/>
        </w:r>
        <w:r>
          <w:rPr>
            <w:noProof/>
            <w:webHidden/>
          </w:rPr>
          <w:instrText xml:space="preserve"> PAGEREF _Toc440880759 \h </w:instrText>
        </w:r>
        <w:r>
          <w:rPr>
            <w:noProof/>
            <w:webHidden/>
          </w:rPr>
        </w:r>
        <w:r>
          <w:rPr>
            <w:noProof/>
            <w:webHidden/>
          </w:rPr>
          <w:fldChar w:fldCharType="separate"/>
        </w:r>
        <w:r>
          <w:rPr>
            <w:noProof/>
            <w:webHidden/>
          </w:rPr>
          <w:t>116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0" w:history="1">
        <w:r w:rsidRPr="00B87B92">
          <w:rPr>
            <w:rStyle w:val="Hyperlink"/>
            <w:rFonts w:asciiTheme="majorHAnsi" w:hAnsiTheme="majorHAnsi"/>
            <w:noProof/>
          </w:rPr>
          <w:t>Table 22 Nine treatment strategies used to reduce risk of SSI in primary THR</w:t>
        </w:r>
        <w:r>
          <w:rPr>
            <w:noProof/>
            <w:webHidden/>
          </w:rPr>
          <w:tab/>
        </w:r>
        <w:r>
          <w:rPr>
            <w:noProof/>
            <w:webHidden/>
          </w:rPr>
          <w:fldChar w:fldCharType="begin"/>
        </w:r>
        <w:r>
          <w:rPr>
            <w:noProof/>
            <w:webHidden/>
          </w:rPr>
          <w:instrText xml:space="preserve"> PAGEREF _Toc440880760 \h </w:instrText>
        </w:r>
        <w:r>
          <w:rPr>
            <w:noProof/>
            <w:webHidden/>
          </w:rPr>
        </w:r>
        <w:r>
          <w:rPr>
            <w:noProof/>
            <w:webHidden/>
          </w:rPr>
          <w:fldChar w:fldCharType="separate"/>
        </w:r>
        <w:r>
          <w:rPr>
            <w:noProof/>
            <w:webHidden/>
          </w:rPr>
          <w:t>118</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1" w:history="1">
        <w:r w:rsidRPr="00B87B92">
          <w:rPr>
            <w:rStyle w:val="Hyperlink"/>
            <w:rFonts w:asciiTheme="majorHAnsi" w:hAnsiTheme="majorHAnsi"/>
            <w:noProof/>
          </w:rPr>
          <w:t>Table 23. Probability ratios for the probability of deep infection for T 2 to 9 relative to T1.</w:t>
        </w:r>
        <w:r>
          <w:rPr>
            <w:noProof/>
            <w:webHidden/>
          </w:rPr>
          <w:tab/>
        </w:r>
        <w:r>
          <w:rPr>
            <w:noProof/>
            <w:webHidden/>
          </w:rPr>
          <w:fldChar w:fldCharType="begin"/>
        </w:r>
        <w:r>
          <w:rPr>
            <w:noProof/>
            <w:webHidden/>
          </w:rPr>
          <w:instrText xml:space="preserve"> PAGEREF _Toc440880761 \h </w:instrText>
        </w:r>
        <w:r>
          <w:rPr>
            <w:noProof/>
            <w:webHidden/>
          </w:rPr>
        </w:r>
        <w:r>
          <w:rPr>
            <w:noProof/>
            <w:webHidden/>
          </w:rPr>
          <w:fldChar w:fldCharType="separate"/>
        </w:r>
        <w:r>
          <w:rPr>
            <w:noProof/>
            <w:webHidden/>
          </w:rPr>
          <w:t>119</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2" w:history="1">
        <w:r w:rsidRPr="00B87B92">
          <w:rPr>
            <w:rStyle w:val="Hyperlink"/>
            <w:rFonts w:asciiTheme="majorHAnsi" w:hAnsiTheme="majorHAnsi"/>
            <w:noProof/>
          </w:rPr>
          <w:t>Table 24 Means and 95% uncertainty intervals for the number of events in model</w:t>
        </w:r>
        <w:r>
          <w:rPr>
            <w:noProof/>
            <w:webHidden/>
          </w:rPr>
          <w:tab/>
        </w:r>
        <w:r>
          <w:rPr>
            <w:noProof/>
            <w:webHidden/>
          </w:rPr>
          <w:fldChar w:fldCharType="begin"/>
        </w:r>
        <w:r>
          <w:rPr>
            <w:noProof/>
            <w:webHidden/>
          </w:rPr>
          <w:instrText xml:space="preserve"> PAGEREF _Toc440880762 \h </w:instrText>
        </w:r>
        <w:r>
          <w:rPr>
            <w:noProof/>
            <w:webHidden/>
          </w:rPr>
        </w:r>
        <w:r>
          <w:rPr>
            <w:noProof/>
            <w:webHidden/>
          </w:rPr>
          <w:fldChar w:fldCharType="separate"/>
        </w:r>
        <w:r>
          <w:rPr>
            <w:noProof/>
            <w:webHidden/>
          </w:rPr>
          <w:t>120</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3" w:history="1">
        <w:r w:rsidRPr="00B87B92">
          <w:rPr>
            <w:rStyle w:val="Hyperlink"/>
            <w:rFonts w:asciiTheme="majorHAnsi" w:hAnsiTheme="majorHAnsi"/>
            <w:noProof/>
          </w:rPr>
          <w:t>Table 25 The costs of Flucloxacillin used in combination with Gentamicin (57 trusts)</w:t>
        </w:r>
        <w:r>
          <w:rPr>
            <w:noProof/>
            <w:webHidden/>
          </w:rPr>
          <w:tab/>
        </w:r>
        <w:r>
          <w:rPr>
            <w:noProof/>
            <w:webHidden/>
          </w:rPr>
          <w:fldChar w:fldCharType="begin"/>
        </w:r>
        <w:r>
          <w:rPr>
            <w:noProof/>
            <w:webHidden/>
          </w:rPr>
          <w:instrText xml:space="preserve"> PAGEREF _Toc440880763 \h </w:instrText>
        </w:r>
        <w:r>
          <w:rPr>
            <w:noProof/>
            <w:webHidden/>
          </w:rPr>
        </w:r>
        <w:r>
          <w:rPr>
            <w:noProof/>
            <w:webHidden/>
          </w:rPr>
          <w:fldChar w:fldCharType="separate"/>
        </w:r>
        <w:r>
          <w:rPr>
            <w:noProof/>
            <w:webHidden/>
          </w:rPr>
          <w:t>121</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4" w:history="1">
        <w:r w:rsidRPr="00B87B92">
          <w:rPr>
            <w:rStyle w:val="Hyperlink"/>
            <w:rFonts w:asciiTheme="majorHAnsi" w:hAnsiTheme="majorHAnsi"/>
            <w:noProof/>
          </w:rPr>
          <w:t>Table 26 The costs of Cefuroxime alone (44 trusts)</w:t>
        </w:r>
        <w:r>
          <w:rPr>
            <w:noProof/>
            <w:webHidden/>
          </w:rPr>
          <w:tab/>
        </w:r>
        <w:r>
          <w:rPr>
            <w:noProof/>
            <w:webHidden/>
          </w:rPr>
          <w:fldChar w:fldCharType="begin"/>
        </w:r>
        <w:r>
          <w:rPr>
            <w:noProof/>
            <w:webHidden/>
          </w:rPr>
          <w:instrText xml:space="preserve"> PAGEREF _Toc440880764 \h </w:instrText>
        </w:r>
        <w:r>
          <w:rPr>
            <w:noProof/>
            <w:webHidden/>
          </w:rPr>
        </w:r>
        <w:r>
          <w:rPr>
            <w:noProof/>
            <w:webHidden/>
          </w:rPr>
          <w:fldChar w:fldCharType="separate"/>
        </w:r>
        <w:r>
          <w:rPr>
            <w:noProof/>
            <w:webHidden/>
          </w:rPr>
          <w:t>122</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5" w:history="1">
        <w:r w:rsidRPr="00B87B92">
          <w:rPr>
            <w:rStyle w:val="Hyperlink"/>
            <w:rFonts w:asciiTheme="majorHAnsi" w:hAnsiTheme="majorHAnsi"/>
            <w:noProof/>
          </w:rPr>
          <w:t>Table 27 The costs of Teicoplanin in combination with Gentamicin (25 trusts)</w:t>
        </w:r>
        <w:r>
          <w:rPr>
            <w:noProof/>
            <w:webHidden/>
          </w:rPr>
          <w:tab/>
        </w:r>
        <w:r>
          <w:rPr>
            <w:noProof/>
            <w:webHidden/>
          </w:rPr>
          <w:fldChar w:fldCharType="begin"/>
        </w:r>
        <w:r>
          <w:rPr>
            <w:noProof/>
            <w:webHidden/>
          </w:rPr>
          <w:instrText xml:space="preserve"> PAGEREF _Toc440880765 \h </w:instrText>
        </w:r>
        <w:r>
          <w:rPr>
            <w:noProof/>
            <w:webHidden/>
          </w:rPr>
        </w:r>
        <w:r>
          <w:rPr>
            <w:noProof/>
            <w:webHidden/>
          </w:rPr>
          <w:fldChar w:fldCharType="separate"/>
        </w:r>
        <w:r>
          <w:rPr>
            <w:noProof/>
            <w:webHidden/>
          </w:rPr>
          <w:t>122</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6" w:history="1">
        <w:r w:rsidRPr="00B87B92">
          <w:rPr>
            <w:rStyle w:val="Hyperlink"/>
            <w:rFonts w:asciiTheme="majorHAnsi" w:hAnsiTheme="majorHAnsi"/>
            <w:noProof/>
          </w:rPr>
          <w:t>Table 28 The costs of Teicoplanin alone (36 trusts)</w:t>
        </w:r>
        <w:r>
          <w:rPr>
            <w:noProof/>
            <w:webHidden/>
          </w:rPr>
          <w:tab/>
        </w:r>
        <w:r>
          <w:rPr>
            <w:noProof/>
            <w:webHidden/>
          </w:rPr>
          <w:fldChar w:fldCharType="begin"/>
        </w:r>
        <w:r>
          <w:rPr>
            <w:noProof/>
            <w:webHidden/>
          </w:rPr>
          <w:instrText xml:space="preserve"> PAGEREF _Toc440880766 \h </w:instrText>
        </w:r>
        <w:r>
          <w:rPr>
            <w:noProof/>
            <w:webHidden/>
          </w:rPr>
        </w:r>
        <w:r>
          <w:rPr>
            <w:noProof/>
            <w:webHidden/>
          </w:rPr>
          <w:fldChar w:fldCharType="separate"/>
        </w:r>
        <w:r>
          <w:rPr>
            <w:noProof/>
            <w:webHidden/>
          </w:rPr>
          <w:t>122</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7" w:history="1">
        <w:r w:rsidRPr="00B87B92">
          <w:rPr>
            <w:rStyle w:val="Hyperlink"/>
            <w:rFonts w:asciiTheme="majorHAnsi" w:hAnsiTheme="majorHAnsi"/>
            <w:noProof/>
          </w:rPr>
          <w:t>Table 29 The costs of Teicoplanin used in combination with Gentamicin (91 trusts)</w:t>
        </w:r>
        <w:r>
          <w:rPr>
            <w:noProof/>
            <w:webHidden/>
          </w:rPr>
          <w:tab/>
        </w:r>
        <w:r>
          <w:rPr>
            <w:noProof/>
            <w:webHidden/>
          </w:rPr>
          <w:fldChar w:fldCharType="begin"/>
        </w:r>
        <w:r>
          <w:rPr>
            <w:noProof/>
            <w:webHidden/>
          </w:rPr>
          <w:instrText xml:space="preserve"> PAGEREF _Toc440880767 \h </w:instrText>
        </w:r>
        <w:r>
          <w:rPr>
            <w:noProof/>
            <w:webHidden/>
          </w:rPr>
        </w:r>
        <w:r>
          <w:rPr>
            <w:noProof/>
            <w:webHidden/>
          </w:rPr>
          <w:fldChar w:fldCharType="separate"/>
        </w:r>
        <w:r>
          <w:rPr>
            <w:noProof/>
            <w:webHidden/>
          </w:rPr>
          <w:t>122</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8" w:history="1">
        <w:r w:rsidRPr="00B87B92">
          <w:rPr>
            <w:rStyle w:val="Hyperlink"/>
            <w:rFonts w:asciiTheme="majorHAnsi" w:hAnsiTheme="majorHAnsi"/>
            <w:noProof/>
          </w:rPr>
          <w:t>Table 30 Costs of plain cement</w:t>
        </w:r>
        <w:r>
          <w:rPr>
            <w:noProof/>
            <w:webHidden/>
          </w:rPr>
          <w:tab/>
        </w:r>
        <w:r>
          <w:rPr>
            <w:noProof/>
            <w:webHidden/>
          </w:rPr>
          <w:fldChar w:fldCharType="begin"/>
        </w:r>
        <w:r>
          <w:rPr>
            <w:noProof/>
            <w:webHidden/>
          </w:rPr>
          <w:instrText xml:space="preserve"> PAGEREF _Toc440880768 \h </w:instrText>
        </w:r>
        <w:r>
          <w:rPr>
            <w:noProof/>
            <w:webHidden/>
          </w:rPr>
        </w:r>
        <w:r>
          <w:rPr>
            <w:noProof/>
            <w:webHidden/>
          </w:rPr>
          <w:fldChar w:fldCharType="separate"/>
        </w:r>
        <w:r>
          <w:rPr>
            <w:noProof/>
            <w:webHidden/>
          </w:rPr>
          <w:t>123</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69" w:history="1">
        <w:r w:rsidRPr="00B87B92">
          <w:rPr>
            <w:rStyle w:val="Hyperlink"/>
            <w:rFonts w:asciiTheme="majorHAnsi" w:hAnsiTheme="majorHAnsi"/>
            <w:noProof/>
          </w:rPr>
          <w:t>Table 31 Costs of antibiotic-impregnated cement</w:t>
        </w:r>
        <w:r>
          <w:rPr>
            <w:noProof/>
            <w:webHidden/>
          </w:rPr>
          <w:tab/>
        </w:r>
        <w:r>
          <w:rPr>
            <w:noProof/>
            <w:webHidden/>
          </w:rPr>
          <w:fldChar w:fldCharType="begin"/>
        </w:r>
        <w:r>
          <w:rPr>
            <w:noProof/>
            <w:webHidden/>
          </w:rPr>
          <w:instrText xml:space="preserve"> PAGEREF _Toc440880769 \h </w:instrText>
        </w:r>
        <w:r>
          <w:rPr>
            <w:noProof/>
            <w:webHidden/>
          </w:rPr>
        </w:r>
        <w:r>
          <w:rPr>
            <w:noProof/>
            <w:webHidden/>
          </w:rPr>
          <w:fldChar w:fldCharType="separate"/>
        </w:r>
        <w:r>
          <w:rPr>
            <w:noProof/>
            <w:webHidden/>
          </w:rPr>
          <w:t>124</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0" w:history="1">
        <w:r w:rsidRPr="00B87B92">
          <w:rPr>
            <w:rStyle w:val="Hyperlink"/>
            <w:rFonts w:asciiTheme="majorHAnsi" w:hAnsiTheme="majorHAnsi"/>
            <w:noProof/>
          </w:rPr>
          <w:t>Table 32. Costs of body exhaust suit illustrated</w:t>
        </w:r>
        <w:r>
          <w:rPr>
            <w:noProof/>
            <w:webHidden/>
          </w:rPr>
          <w:tab/>
        </w:r>
        <w:r>
          <w:rPr>
            <w:noProof/>
            <w:webHidden/>
          </w:rPr>
          <w:fldChar w:fldCharType="begin"/>
        </w:r>
        <w:r>
          <w:rPr>
            <w:noProof/>
            <w:webHidden/>
          </w:rPr>
          <w:instrText xml:space="preserve"> PAGEREF _Toc440880770 \h </w:instrText>
        </w:r>
        <w:r>
          <w:rPr>
            <w:noProof/>
            <w:webHidden/>
          </w:rPr>
        </w:r>
        <w:r>
          <w:rPr>
            <w:noProof/>
            <w:webHidden/>
          </w:rPr>
          <w:fldChar w:fldCharType="separate"/>
        </w:r>
        <w:r>
          <w:rPr>
            <w:noProof/>
            <w:webHidden/>
          </w:rPr>
          <w:t>125</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1" w:history="1">
        <w:r w:rsidRPr="00B87B92">
          <w:rPr>
            <w:rStyle w:val="Hyperlink"/>
            <w:rFonts w:asciiTheme="majorHAnsi" w:hAnsiTheme="majorHAnsi"/>
            <w:noProof/>
          </w:rPr>
          <w:t>Table 33 Cost of T1: No systemic antibiotics + plain cement + conventional ventilation</w:t>
        </w:r>
        <w:r>
          <w:rPr>
            <w:noProof/>
            <w:webHidden/>
          </w:rPr>
          <w:tab/>
        </w:r>
        <w:r>
          <w:rPr>
            <w:noProof/>
            <w:webHidden/>
          </w:rPr>
          <w:fldChar w:fldCharType="begin"/>
        </w:r>
        <w:r>
          <w:rPr>
            <w:noProof/>
            <w:webHidden/>
          </w:rPr>
          <w:instrText xml:space="preserve"> PAGEREF _Toc440880771 \h </w:instrText>
        </w:r>
        <w:r>
          <w:rPr>
            <w:noProof/>
            <w:webHidden/>
          </w:rPr>
        </w:r>
        <w:r>
          <w:rPr>
            <w:noProof/>
            <w:webHidden/>
          </w:rPr>
          <w:fldChar w:fldCharType="separate"/>
        </w:r>
        <w:r>
          <w:rPr>
            <w:noProof/>
            <w:webHidden/>
          </w:rPr>
          <w:t>126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2" w:history="1">
        <w:r w:rsidRPr="00B87B92">
          <w:rPr>
            <w:rStyle w:val="Hyperlink"/>
            <w:rFonts w:asciiTheme="majorHAnsi" w:hAnsiTheme="majorHAnsi"/>
            <w:noProof/>
          </w:rPr>
          <w:t>Table 34 Cost of T2: Systemic antibiotics + plain cement + conventional ventilation</w:t>
        </w:r>
        <w:r>
          <w:rPr>
            <w:noProof/>
            <w:webHidden/>
          </w:rPr>
          <w:tab/>
        </w:r>
        <w:r>
          <w:rPr>
            <w:noProof/>
            <w:webHidden/>
          </w:rPr>
          <w:fldChar w:fldCharType="begin"/>
        </w:r>
        <w:r>
          <w:rPr>
            <w:noProof/>
            <w:webHidden/>
          </w:rPr>
          <w:instrText xml:space="preserve"> PAGEREF _Toc440880772 \h </w:instrText>
        </w:r>
        <w:r>
          <w:rPr>
            <w:noProof/>
            <w:webHidden/>
          </w:rPr>
        </w:r>
        <w:r>
          <w:rPr>
            <w:noProof/>
            <w:webHidden/>
          </w:rPr>
          <w:fldChar w:fldCharType="separate"/>
        </w:r>
        <w:r>
          <w:rPr>
            <w:noProof/>
            <w:webHidden/>
          </w:rPr>
          <w:t>126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3" w:history="1">
        <w:r w:rsidRPr="00B87B92">
          <w:rPr>
            <w:rStyle w:val="Hyperlink"/>
            <w:rFonts w:asciiTheme="majorHAnsi" w:hAnsiTheme="majorHAnsi"/>
            <w:noProof/>
          </w:rPr>
          <w:t>Table 35 Cost of T3: No systemic antibiotics + plain cement + laminar airflow</w:t>
        </w:r>
        <w:r>
          <w:rPr>
            <w:noProof/>
            <w:webHidden/>
          </w:rPr>
          <w:tab/>
        </w:r>
        <w:r>
          <w:rPr>
            <w:noProof/>
            <w:webHidden/>
          </w:rPr>
          <w:fldChar w:fldCharType="begin"/>
        </w:r>
        <w:r>
          <w:rPr>
            <w:noProof/>
            <w:webHidden/>
          </w:rPr>
          <w:instrText xml:space="preserve"> PAGEREF _Toc440880773 \h </w:instrText>
        </w:r>
        <w:r>
          <w:rPr>
            <w:noProof/>
            <w:webHidden/>
          </w:rPr>
        </w:r>
        <w:r>
          <w:rPr>
            <w:noProof/>
            <w:webHidden/>
          </w:rPr>
          <w:fldChar w:fldCharType="separate"/>
        </w:r>
        <w:r>
          <w:rPr>
            <w:noProof/>
            <w:webHidden/>
          </w:rPr>
          <w:t>126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4" w:history="1">
        <w:r w:rsidRPr="00B87B92">
          <w:rPr>
            <w:rStyle w:val="Hyperlink"/>
            <w:rFonts w:asciiTheme="majorHAnsi" w:hAnsiTheme="majorHAnsi"/>
            <w:noProof/>
          </w:rPr>
          <w:t>Table 36 Cost of T4: Systemic antibiotics + plain cement + laminar airflow</w:t>
        </w:r>
        <w:r>
          <w:rPr>
            <w:noProof/>
            <w:webHidden/>
          </w:rPr>
          <w:tab/>
        </w:r>
        <w:r>
          <w:rPr>
            <w:noProof/>
            <w:webHidden/>
          </w:rPr>
          <w:fldChar w:fldCharType="begin"/>
        </w:r>
        <w:r>
          <w:rPr>
            <w:noProof/>
            <w:webHidden/>
          </w:rPr>
          <w:instrText xml:space="preserve"> PAGEREF _Toc440880774 \h </w:instrText>
        </w:r>
        <w:r>
          <w:rPr>
            <w:noProof/>
            <w:webHidden/>
          </w:rPr>
        </w:r>
        <w:r>
          <w:rPr>
            <w:noProof/>
            <w:webHidden/>
          </w:rPr>
          <w:fldChar w:fldCharType="separate"/>
        </w:r>
        <w:r>
          <w:rPr>
            <w:noProof/>
            <w:webHidden/>
          </w:rPr>
          <w:t>126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5" w:history="1">
        <w:r w:rsidRPr="00B87B92">
          <w:rPr>
            <w:rStyle w:val="Hyperlink"/>
            <w:rFonts w:asciiTheme="majorHAnsi" w:hAnsiTheme="majorHAnsi"/>
            <w:noProof/>
          </w:rPr>
          <w:t>Table 37 Cost of T5: No systemic antibiotics + antibiotic-impregnated cement + conventional ventilation</w:t>
        </w:r>
        <w:r>
          <w:rPr>
            <w:noProof/>
            <w:webHidden/>
          </w:rPr>
          <w:tab/>
        </w:r>
        <w:r>
          <w:rPr>
            <w:noProof/>
            <w:webHidden/>
          </w:rPr>
          <w:fldChar w:fldCharType="begin"/>
        </w:r>
        <w:r>
          <w:rPr>
            <w:noProof/>
            <w:webHidden/>
          </w:rPr>
          <w:instrText xml:space="preserve"> PAGEREF _Toc440880775 \h </w:instrText>
        </w:r>
        <w:r>
          <w:rPr>
            <w:noProof/>
            <w:webHidden/>
          </w:rPr>
        </w:r>
        <w:r>
          <w:rPr>
            <w:noProof/>
            <w:webHidden/>
          </w:rPr>
          <w:fldChar w:fldCharType="separate"/>
        </w:r>
        <w:r>
          <w:rPr>
            <w:noProof/>
            <w:webHidden/>
          </w:rPr>
          <w:t>126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6" w:history="1">
        <w:r w:rsidRPr="00B87B92">
          <w:rPr>
            <w:rStyle w:val="Hyperlink"/>
            <w:rFonts w:asciiTheme="majorHAnsi" w:hAnsiTheme="majorHAnsi"/>
            <w:noProof/>
          </w:rPr>
          <w:t>Table 38 Cost of T6: Systemic antibiotics + antibiotic-impregnated cement + conventional ventilation</w:t>
        </w:r>
        <w:r>
          <w:rPr>
            <w:noProof/>
            <w:webHidden/>
          </w:rPr>
          <w:tab/>
        </w:r>
        <w:r>
          <w:rPr>
            <w:noProof/>
            <w:webHidden/>
          </w:rPr>
          <w:fldChar w:fldCharType="begin"/>
        </w:r>
        <w:r>
          <w:rPr>
            <w:noProof/>
            <w:webHidden/>
          </w:rPr>
          <w:instrText xml:space="preserve"> PAGEREF _Toc440880776 \h </w:instrText>
        </w:r>
        <w:r>
          <w:rPr>
            <w:noProof/>
            <w:webHidden/>
          </w:rPr>
        </w:r>
        <w:r>
          <w:rPr>
            <w:noProof/>
            <w:webHidden/>
          </w:rPr>
          <w:fldChar w:fldCharType="separate"/>
        </w:r>
        <w:r>
          <w:rPr>
            <w:noProof/>
            <w:webHidden/>
          </w:rPr>
          <w:t>127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7" w:history="1">
        <w:r w:rsidRPr="00B87B92">
          <w:rPr>
            <w:rStyle w:val="Hyperlink"/>
            <w:rFonts w:asciiTheme="majorHAnsi" w:hAnsiTheme="majorHAnsi"/>
            <w:noProof/>
          </w:rPr>
          <w:t>Table 39 Cost of T7: Systemic antibiotics + antibiotic-impregnated cement + laminar airflow</w:t>
        </w:r>
        <w:r>
          <w:rPr>
            <w:noProof/>
            <w:webHidden/>
          </w:rPr>
          <w:tab/>
        </w:r>
        <w:r>
          <w:rPr>
            <w:noProof/>
            <w:webHidden/>
          </w:rPr>
          <w:fldChar w:fldCharType="begin"/>
        </w:r>
        <w:r>
          <w:rPr>
            <w:noProof/>
            <w:webHidden/>
          </w:rPr>
          <w:instrText xml:space="preserve"> PAGEREF _Toc440880777 \h </w:instrText>
        </w:r>
        <w:r>
          <w:rPr>
            <w:noProof/>
            <w:webHidden/>
          </w:rPr>
        </w:r>
        <w:r>
          <w:rPr>
            <w:noProof/>
            <w:webHidden/>
          </w:rPr>
          <w:fldChar w:fldCharType="separate"/>
        </w:r>
        <w:r>
          <w:rPr>
            <w:noProof/>
            <w:webHidden/>
          </w:rPr>
          <w:t>127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8" w:history="1">
        <w:r w:rsidRPr="00B87B92">
          <w:rPr>
            <w:rStyle w:val="Hyperlink"/>
            <w:rFonts w:asciiTheme="majorHAnsi" w:hAnsiTheme="majorHAnsi"/>
            <w:noProof/>
          </w:rPr>
          <w:t>Table 40 Cost of T8: Systemic antibiotics + antibiotic-impregnated cement + conventional ventilation + body exhaust suit</w:t>
        </w:r>
        <w:r>
          <w:rPr>
            <w:noProof/>
            <w:webHidden/>
          </w:rPr>
          <w:tab/>
        </w:r>
        <w:r>
          <w:rPr>
            <w:noProof/>
            <w:webHidden/>
          </w:rPr>
          <w:fldChar w:fldCharType="begin"/>
        </w:r>
        <w:r>
          <w:rPr>
            <w:noProof/>
            <w:webHidden/>
          </w:rPr>
          <w:instrText xml:space="preserve"> PAGEREF _Toc440880778 \h </w:instrText>
        </w:r>
        <w:r>
          <w:rPr>
            <w:noProof/>
            <w:webHidden/>
          </w:rPr>
        </w:r>
        <w:r>
          <w:rPr>
            <w:noProof/>
            <w:webHidden/>
          </w:rPr>
          <w:fldChar w:fldCharType="separate"/>
        </w:r>
        <w:r>
          <w:rPr>
            <w:noProof/>
            <w:webHidden/>
          </w:rPr>
          <w:t>127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79" w:history="1">
        <w:r w:rsidRPr="00B87B92">
          <w:rPr>
            <w:rStyle w:val="Hyperlink"/>
            <w:rFonts w:asciiTheme="majorHAnsi" w:hAnsiTheme="majorHAnsi"/>
            <w:noProof/>
          </w:rPr>
          <w:t>Table 41 Cost of T9: Systemic antibiotics + antibiotic-impregnated cement + laminar ventilation +</w:t>
        </w:r>
        <w:r>
          <w:rPr>
            <w:noProof/>
            <w:webHidden/>
          </w:rPr>
          <w:tab/>
        </w:r>
        <w:r>
          <w:rPr>
            <w:noProof/>
            <w:webHidden/>
          </w:rPr>
          <w:fldChar w:fldCharType="begin"/>
        </w:r>
        <w:r>
          <w:rPr>
            <w:noProof/>
            <w:webHidden/>
          </w:rPr>
          <w:instrText xml:space="preserve"> PAGEREF _Toc440880779 \h </w:instrText>
        </w:r>
        <w:r>
          <w:rPr>
            <w:noProof/>
            <w:webHidden/>
          </w:rPr>
        </w:r>
        <w:r>
          <w:rPr>
            <w:noProof/>
            <w:webHidden/>
          </w:rPr>
          <w:fldChar w:fldCharType="separate"/>
        </w:r>
        <w:r>
          <w:rPr>
            <w:noProof/>
            <w:webHidden/>
          </w:rPr>
          <w:t>127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0" w:history="1">
        <w:r w:rsidRPr="00B87B92">
          <w:rPr>
            <w:rStyle w:val="Hyperlink"/>
            <w:rFonts w:asciiTheme="majorHAnsi" w:hAnsiTheme="majorHAnsi"/>
            <w:noProof/>
          </w:rPr>
          <w:t>Table 42 Codes used for model state 1: Primary THR</w:t>
        </w:r>
        <w:r>
          <w:rPr>
            <w:noProof/>
            <w:webHidden/>
          </w:rPr>
          <w:tab/>
        </w:r>
        <w:r>
          <w:rPr>
            <w:noProof/>
            <w:webHidden/>
          </w:rPr>
          <w:fldChar w:fldCharType="begin"/>
        </w:r>
        <w:r>
          <w:rPr>
            <w:noProof/>
            <w:webHidden/>
          </w:rPr>
          <w:instrText xml:space="preserve"> PAGEREF _Toc440880780 \h </w:instrText>
        </w:r>
        <w:r>
          <w:rPr>
            <w:noProof/>
            <w:webHidden/>
          </w:rPr>
        </w:r>
        <w:r>
          <w:rPr>
            <w:noProof/>
            <w:webHidden/>
          </w:rPr>
          <w:fldChar w:fldCharType="separate"/>
        </w:r>
        <w:r>
          <w:rPr>
            <w:noProof/>
            <w:webHidden/>
          </w:rPr>
          <w:t>129</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1" w:history="1">
        <w:r w:rsidRPr="00B87B92">
          <w:rPr>
            <w:rStyle w:val="Hyperlink"/>
            <w:rFonts w:asciiTheme="majorHAnsi" w:hAnsiTheme="majorHAnsi"/>
            <w:noProof/>
          </w:rPr>
          <w:t>Table 43 Costs used for model state 1: Primary THR</w:t>
        </w:r>
        <w:r>
          <w:rPr>
            <w:noProof/>
            <w:webHidden/>
          </w:rPr>
          <w:tab/>
        </w:r>
        <w:r>
          <w:rPr>
            <w:noProof/>
            <w:webHidden/>
          </w:rPr>
          <w:fldChar w:fldCharType="begin"/>
        </w:r>
        <w:r>
          <w:rPr>
            <w:noProof/>
            <w:webHidden/>
          </w:rPr>
          <w:instrText xml:space="preserve"> PAGEREF _Toc440880781 \h </w:instrText>
        </w:r>
        <w:r>
          <w:rPr>
            <w:noProof/>
            <w:webHidden/>
          </w:rPr>
        </w:r>
        <w:r>
          <w:rPr>
            <w:noProof/>
            <w:webHidden/>
          </w:rPr>
          <w:fldChar w:fldCharType="separate"/>
        </w:r>
        <w:r>
          <w:rPr>
            <w:noProof/>
            <w:webHidden/>
          </w:rPr>
          <w:t>129</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2" w:history="1">
        <w:r w:rsidRPr="00B87B92">
          <w:rPr>
            <w:rStyle w:val="Hyperlink"/>
            <w:rFonts w:asciiTheme="majorHAnsi" w:hAnsiTheme="majorHAnsi"/>
            <w:noProof/>
          </w:rPr>
          <w:t>Table 44 Codes for model state 3: 1-stage revision</w:t>
        </w:r>
        <w:r>
          <w:rPr>
            <w:noProof/>
            <w:webHidden/>
          </w:rPr>
          <w:tab/>
        </w:r>
        <w:r>
          <w:rPr>
            <w:noProof/>
            <w:webHidden/>
          </w:rPr>
          <w:fldChar w:fldCharType="begin"/>
        </w:r>
        <w:r>
          <w:rPr>
            <w:noProof/>
            <w:webHidden/>
          </w:rPr>
          <w:instrText xml:space="preserve"> PAGEREF _Toc440880782 \h </w:instrText>
        </w:r>
        <w:r>
          <w:rPr>
            <w:noProof/>
            <w:webHidden/>
          </w:rPr>
        </w:r>
        <w:r>
          <w:rPr>
            <w:noProof/>
            <w:webHidden/>
          </w:rPr>
          <w:fldChar w:fldCharType="separate"/>
        </w:r>
        <w:r>
          <w:rPr>
            <w:noProof/>
            <w:webHidden/>
          </w:rPr>
          <w:t>130</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3" w:history="1">
        <w:r w:rsidRPr="00B87B92">
          <w:rPr>
            <w:rStyle w:val="Hyperlink"/>
            <w:rFonts w:asciiTheme="majorHAnsi" w:hAnsiTheme="majorHAnsi"/>
            <w:noProof/>
          </w:rPr>
          <w:t>Table 45 Costs for model state 3: 1-stage revision</w:t>
        </w:r>
        <w:r>
          <w:rPr>
            <w:noProof/>
            <w:webHidden/>
          </w:rPr>
          <w:tab/>
        </w:r>
        <w:r>
          <w:rPr>
            <w:noProof/>
            <w:webHidden/>
          </w:rPr>
          <w:fldChar w:fldCharType="begin"/>
        </w:r>
        <w:r>
          <w:rPr>
            <w:noProof/>
            <w:webHidden/>
          </w:rPr>
          <w:instrText xml:space="preserve"> PAGEREF _Toc440880783 \h </w:instrText>
        </w:r>
        <w:r>
          <w:rPr>
            <w:noProof/>
            <w:webHidden/>
          </w:rPr>
        </w:r>
        <w:r>
          <w:rPr>
            <w:noProof/>
            <w:webHidden/>
          </w:rPr>
          <w:fldChar w:fldCharType="separate"/>
        </w:r>
        <w:r>
          <w:rPr>
            <w:noProof/>
            <w:webHidden/>
          </w:rPr>
          <w:t>130</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4" w:history="1">
        <w:r w:rsidRPr="00B87B92">
          <w:rPr>
            <w:rStyle w:val="Hyperlink"/>
            <w:rFonts w:asciiTheme="majorHAnsi" w:hAnsiTheme="majorHAnsi"/>
            <w:noProof/>
          </w:rPr>
          <w:t>Table 46 Codes for model state 4: DAIR</w:t>
        </w:r>
        <w:r>
          <w:rPr>
            <w:noProof/>
            <w:webHidden/>
          </w:rPr>
          <w:tab/>
        </w:r>
        <w:r>
          <w:rPr>
            <w:noProof/>
            <w:webHidden/>
          </w:rPr>
          <w:fldChar w:fldCharType="begin"/>
        </w:r>
        <w:r>
          <w:rPr>
            <w:noProof/>
            <w:webHidden/>
          </w:rPr>
          <w:instrText xml:space="preserve"> PAGEREF _Toc440880784 \h </w:instrText>
        </w:r>
        <w:r>
          <w:rPr>
            <w:noProof/>
            <w:webHidden/>
          </w:rPr>
        </w:r>
        <w:r>
          <w:rPr>
            <w:noProof/>
            <w:webHidden/>
          </w:rPr>
          <w:fldChar w:fldCharType="separate"/>
        </w:r>
        <w:r>
          <w:rPr>
            <w:noProof/>
            <w:webHidden/>
          </w:rPr>
          <w:t>131</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5" w:history="1">
        <w:r w:rsidRPr="00B87B92">
          <w:rPr>
            <w:rStyle w:val="Hyperlink"/>
            <w:rFonts w:asciiTheme="majorHAnsi" w:hAnsiTheme="majorHAnsi"/>
            <w:noProof/>
          </w:rPr>
          <w:t>Table 47 Costs for model state 4: DAIR</w:t>
        </w:r>
        <w:r>
          <w:rPr>
            <w:noProof/>
            <w:webHidden/>
          </w:rPr>
          <w:tab/>
        </w:r>
        <w:r>
          <w:rPr>
            <w:noProof/>
            <w:webHidden/>
          </w:rPr>
          <w:fldChar w:fldCharType="begin"/>
        </w:r>
        <w:r>
          <w:rPr>
            <w:noProof/>
            <w:webHidden/>
          </w:rPr>
          <w:instrText xml:space="preserve"> PAGEREF _Toc440880785 \h </w:instrText>
        </w:r>
        <w:r>
          <w:rPr>
            <w:noProof/>
            <w:webHidden/>
          </w:rPr>
        </w:r>
        <w:r>
          <w:rPr>
            <w:noProof/>
            <w:webHidden/>
          </w:rPr>
          <w:fldChar w:fldCharType="separate"/>
        </w:r>
        <w:r>
          <w:rPr>
            <w:noProof/>
            <w:webHidden/>
          </w:rPr>
          <w:t>131</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6" w:history="1">
        <w:r w:rsidRPr="00B87B92">
          <w:rPr>
            <w:rStyle w:val="Hyperlink"/>
            <w:rFonts w:asciiTheme="majorHAnsi" w:hAnsiTheme="majorHAnsi"/>
            <w:noProof/>
          </w:rPr>
          <w:t>Table 48 Codes for model state 5: stage 1 of 2-stage revision</w:t>
        </w:r>
        <w:r>
          <w:rPr>
            <w:noProof/>
            <w:webHidden/>
          </w:rPr>
          <w:tab/>
        </w:r>
        <w:r>
          <w:rPr>
            <w:noProof/>
            <w:webHidden/>
          </w:rPr>
          <w:fldChar w:fldCharType="begin"/>
        </w:r>
        <w:r>
          <w:rPr>
            <w:noProof/>
            <w:webHidden/>
          </w:rPr>
          <w:instrText xml:space="preserve"> PAGEREF _Toc440880786 \h </w:instrText>
        </w:r>
        <w:r>
          <w:rPr>
            <w:noProof/>
            <w:webHidden/>
          </w:rPr>
        </w:r>
        <w:r>
          <w:rPr>
            <w:noProof/>
            <w:webHidden/>
          </w:rPr>
          <w:fldChar w:fldCharType="separate"/>
        </w:r>
        <w:r>
          <w:rPr>
            <w:noProof/>
            <w:webHidden/>
          </w:rPr>
          <w:t>132</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7" w:history="1">
        <w:r w:rsidRPr="00B87B92">
          <w:rPr>
            <w:rStyle w:val="Hyperlink"/>
            <w:rFonts w:asciiTheme="majorHAnsi" w:hAnsiTheme="majorHAnsi"/>
            <w:noProof/>
          </w:rPr>
          <w:t>Table 49 Costs for model state 5: stage 1 of 2-stage revision</w:t>
        </w:r>
        <w:r>
          <w:rPr>
            <w:noProof/>
            <w:webHidden/>
          </w:rPr>
          <w:tab/>
        </w:r>
        <w:r>
          <w:rPr>
            <w:noProof/>
            <w:webHidden/>
          </w:rPr>
          <w:fldChar w:fldCharType="begin"/>
        </w:r>
        <w:r>
          <w:rPr>
            <w:noProof/>
            <w:webHidden/>
          </w:rPr>
          <w:instrText xml:space="preserve"> PAGEREF _Toc440880787 \h </w:instrText>
        </w:r>
        <w:r>
          <w:rPr>
            <w:noProof/>
            <w:webHidden/>
          </w:rPr>
        </w:r>
        <w:r>
          <w:rPr>
            <w:noProof/>
            <w:webHidden/>
          </w:rPr>
          <w:fldChar w:fldCharType="separate"/>
        </w:r>
        <w:r>
          <w:rPr>
            <w:noProof/>
            <w:webHidden/>
          </w:rPr>
          <w:t>132</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8" w:history="1">
        <w:r w:rsidRPr="00B87B92">
          <w:rPr>
            <w:rStyle w:val="Hyperlink"/>
            <w:rFonts w:asciiTheme="majorHAnsi" w:hAnsiTheme="majorHAnsi"/>
            <w:noProof/>
          </w:rPr>
          <w:t>Table 50 Codes for model state 6: stage 2 of 2-stage revision</w:t>
        </w:r>
        <w:r>
          <w:rPr>
            <w:noProof/>
            <w:webHidden/>
          </w:rPr>
          <w:tab/>
        </w:r>
        <w:r>
          <w:rPr>
            <w:noProof/>
            <w:webHidden/>
          </w:rPr>
          <w:fldChar w:fldCharType="begin"/>
        </w:r>
        <w:r>
          <w:rPr>
            <w:noProof/>
            <w:webHidden/>
          </w:rPr>
          <w:instrText xml:space="preserve"> PAGEREF _Toc440880788 \h </w:instrText>
        </w:r>
        <w:r>
          <w:rPr>
            <w:noProof/>
            <w:webHidden/>
          </w:rPr>
        </w:r>
        <w:r>
          <w:rPr>
            <w:noProof/>
            <w:webHidden/>
          </w:rPr>
          <w:fldChar w:fldCharType="separate"/>
        </w:r>
        <w:r>
          <w:rPr>
            <w:noProof/>
            <w:webHidden/>
          </w:rPr>
          <w:t>133</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89" w:history="1">
        <w:r w:rsidRPr="00B87B92">
          <w:rPr>
            <w:rStyle w:val="Hyperlink"/>
            <w:rFonts w:asciiTheme="majorHAnsi" w:hAnsiTheme="majorHAnsi"/>
            <w:noProof/>
          </w:rPr>
          <w:t>Table 51 Costs for model state 6: stage 2 of 2-stage revision</w:t>
        </w:r>
        <w:r>
          <w:rPr>
            <w:noProof/>
            <w:webHidden/>
          </w:rPr>
          <w:tab/>
        </w:r>
        <w:r>
          <w:rPr>
            <w:noProof/>
            <w:webHidden/>
          </w:rPr>
          <w:fldChar w:fldCharType="begin"/>
        </w:r>
        <w:r>
          <w:rPr>
            <w:noProof/>
            <w:webHidden/>
          </w:rPr>
          <w:instrText xml:space="preserve"> PAGEREF _Toc440880789 \h </w:instrText>
        </w:r>
        <w:r>
          <w:rPr>
            <w:noProof/>
            <w:webHidden/>
          </w:rPr>
        </w:r>
        <w:r>
          <w:rPr>
            <w:noProof/>
            <w:webHidden/>
          </w:rPr>
          <w:fldChar w:fldCharType="separate"/>
        </w:r>
        <w:r>
          <w:rPr>
            <w:noProof/>
            <w:webHidden/>
          </w:rPr>
          <w:t>133</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90" w:history="1">
        <w:r w:rsidRPr="00B87B92">
          <w:rPr>
            <w:rStyle w:val="Hyperlink"/>
            <w:rFonts w:asciiTheme="majorHAnsi" w:hAnsiTheme="majorHAnsi"/>
            <w:noProof/>
          </w:rPr>
          <w:t>Table 52 Codes for model state 7: Excision</w:t>
        </w:r>
        <w:r>
          <w:rPr>
            <w:noProof/>
            <w:webHidden/>
          </w:rPr>
          <w:tab/>
        </w:r>
        <w:r>
          <w:rPr>
            <w:noProof/>
            <w:webHidden/>
          </w:rPr>
          <w:fldChar w:fldCharType="begin"/>
        </w:r>
        <w:r>
          <w:rPr>
            <w:noProof/>
            <w:webHidden/>
          </w:rPr>
          <w:instrText xml:space="preserve"> PAGEREF _Toc440880790 \h </w:instrText>
        </w:r>
        <w:r>
          <w:rPr>
            <w:noProof/>
            <w:webHidden/>
          </w:rPr>
        </w:r>
        <w:r>
          <w:rPr>
            <w:noProof/>
            <w:webHidden/>
          </w:rPr>
          <w:fldChar w:fldCharType="separate"/>
        </w:r>
        <w:r>
          <w:rPr>
            <w:noProof/>
            <w:webHidden/>
          </w:rPr>
          <w:t>134</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91" w:history="1">
        <w:r w:rsidRPr="00B87B92">
          <w:rPr>
            <w:rStyle w:val="Hyperlink"/>
            <w:rFonts w:asciiTheme="majorHAnsi" w:hAnsiTheme="majorHAnsi"/>
            <w:noProof/>
          </w:rPr>
          <w:t>Table 53 Costs for model state 7: Excision</w:t>
        </w:r>
        <w:r>
          <w:rPr>
            <w:noProof/>
            <w:webHidden/>
          </w:rPr>
          <w:tab/>
        </w:r>
        <w:r>
          <w:rPr>
            <w:noProof/>
            <w:webHidden/>
          </w:rPr>
          <w:fldChar w:fldCharType="begin"/>
        </w:r>
        <w:r>
          <w:rPr>
            <w:noProof/>
            <w:webHidden/>
          </w:rPr>
          <w:instrText xml:space="preserve"> PAGEREF _Toc440880791 \h </w:instrText>
        </w:r>
        <w:r>
          <w:rPr>
            <w:noProof/>
            <w:webHidden/>
          </w:rPr>
        </w:r>
        <w:r>
          <w:rPr>
            <w:noProof/>
            <w:webHidden/>
          </w:rPr>
          <w:fldChar w:fldCharType="separate"/>
        </w:r>
        <w:r>
          <w:rPr>
            <w:noProof/>
            <w:webHidden/>
          </w:rPr>
          <w:t>134</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92" w:history="1">
        <w:r w:rsidRPr="00B87B92">
          <w:rPr>
            <w:rStyle w:val="Hyperlink"/>
            <w:rFonts w:asciiTheme="majorHAnsi" w:hAnsiTheme="majorHAnsi"/>
            <w:noProof/>
          </w:rPr>
          <w:t>Table 54 Overview of utility values used in decision model</w:t>
        </w:r>
        <w:r>
          <w:rPr>
            <w:noProof/>
            <w:webHidden/>
          </w:rPr>
          <w:tab/>
        </w:r>
        <w:r>
          <w:rPr>
            <w:noProof/>
            <w:webHidden/>
          </w:rPr>
          <w:fldChar w:fldCharType="begin"/>
        </w:r>
        <w:r>
          <w:rPr>
            <w:noProof/>
            <w:webHidden/>
          </w:rPr>
          <w:instrText xml:space="preserve"> PAGEREF _Toc440880792 \h </w:instrText>
        </w:r>
        <w:r>
          <w:rPr>
            <w:noProof/>
            <w:webHidden/>
          </w:rPr>
        </w:r>
        <w:r>
          <w:rPr>
            <w:noProof/>
            <w:webHidden/>
          </w:rPr>
          <w:fldChar w:fldCharType="separate"/>
        </w:r>
        <w:r>
          <w:rPr>
            <w:noProof/>
            <w:webHidden/>
          </w:rPr>
          <w:t>135</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93" w:history="1">
        <w:r w:rsidRPr="00B87B92">
          <w:rPr>
            <w:rStyle w:val="Hyperlink"/>
            <w:rFonts w:asciiTheme="majorHAnsi" w:hAnsiTheme="majorHAnsi"/>
            <w:noProof/>
          </w:rPr>
          <w:t>Table 55 Expected change to number of cases of deep infection for each treatment</w:t>
        </w:r>
        <w:r>
          <w:rPr>
            <w:noProof/>
            <w:webHidden/>
          </w:rPr>
          <w:tab/>
        </w:r>
        <w:r>
          <w:rPr>
            <w:noProof/>
            <w:webHidden/>
          </w:rPr>
          <w:fldChar w:fldCharType="begin"/>
        </w:r>
        <w:r>
          <w:rPr>
            <w:noProof/>
            <w:webHidden/>
          </w:rPr>
          <w:instrText xml:space="preserve"> PAGEREF _Toc440880793 \h </w:instrText>
        </w:r>
        <w:r>
          <w:rPr>
            <w:noProof/>
            <w:webHidden/>
          </w:rPr>
        </w:r>
        <w:r>
          <w:rPr>
            <w:noProof/>
            <w:webHidden/>
          </w:rPr>
          <w:fldChar w:fldCharType="separate"/>
        </w:r>
        <w:r>
          <w:rPr>
            <w:noProof/>
            <w:webHidden/>
          </w:rPr>
          <w:t>136</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94" w:history="1">
        <w:r w:rsidRPr="00B87B92">
          <w:rPr>
            <w:rStyle w:val="Hyperlink"/>
            <w:rFonts w:asciiTheme="majorHAnsi" w:hAnsiTheme="majorHAnsi"/>
            <w:noProof/>
          </w:rPr>
          <w:t>Table 56 Probability the adoption of T2 to T9 will be cost-saving as compared to T1</w:t>
        </w:r>
        <w:r>
          <w:rPr>
            <w:noProof/>
            <w:webHidden/>
          </w:rPr>
          <w:tab/>
        </w:r>
        <w:r>
          <w:rPr>
            <w:noProof/>
            <w:webHidden/>
          </w:rPr>
          <w:fldChar w:fldCharType="begin"/>
        </w:r>
        <w:r>
          <w:rPr>
            <w:noProof/>
            <w:webHidden/>
          </w:rPr>
          <w:instrText xml:space="preserve"> PAGEREF _Toc440880794 \h </w:instrText>
        </w:r>
        <w:r>
          <w:rPr>
            <w:noProof/>
            <w:webHidden/>
          </w:rPr>
        </w:r>
        <w:r>
          <w:rPr>
            <w:noProof/>
            <w:webHidden/>
          </w:rPr>
          <w:fldChar w:fldCharType="separate"/>
        </w:r>
        <w:r>
          <w:rPr>
            <w:noProof/>
            <w:webHidden/>
          </w:rPr>
          <w:t>137</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95" w:history="1">
        <w:r w:rsidRPr="00B87B92">
          <w:rPr>
            <w:rStyle w:val="Hyperlink"/>
            <w:rFonts w:asciiTheme="majorHAnsi" w:hAnsiTheme="majorHAnsi"/>
            <w:noProof/>
          </w:rPr>
          <w:t>Table 57 Mean change to QALYs and standard deviations</w:t>
        </w:r>
        <w:r>
          <w:rPr>
            <w:noProof/>
            <w:webHidden/>
          </w:rPr>
          <w:tab/>
        </w:r>
        <w:r>
          <w:rPr>
            <w:noProof/>
            <w:webHidden/>
          </w:rPr>
          <w:fldChar w:fldCharType="begin"/>
        </w:r>
        <w:r>
          <w:rPr>
            <w:noProof/>
            <w:webHidden/>
          </w:rPr>
          <w:instrText xml:space="preserve"> PAGEREF _Toc440880795 \h </w:instrText>
        </w:r>
        <w:r>
          <w:rPr>
            <w:noProof/>
            <w:webHidden/>
          </w:rPr>
        </w:r>
        <w:r>
          <w:rPr>
            <w:noProof/>
            <w:webHidden/>
          </w:rPr>
          <w:fldChar w:fldCharType="separate"/>
        </w:r>
        <w:r>
          <w:rPr>
            <w:noProof/>
            <w:webHidden/>
          </w:rPr>
          <w:t>138</w:t>
        </w:r>
        <w:r>
          <w:rPr>
            <w:noProof/>
            <w:webHidden/>
          </w:rPr>
          <w:fldChar w:fldCharType="end"/>
        </w:r>
      </w:hyperlink>
    </w:p>
    <w:p w:rsidR="00163222" w:rsidRDefault="00163222">
      <w:pPr>
        <w:pStyle w:val="TableofFigures"/>
        <w:rPr>
          <w:rFonts w:asciiTheme="minorHAnsi" w:hAnsiTheme="minorHAnsi"/>
          <w:noProof/>
          <w:sz w:val="22"/>
          <w:lang w:eastAsia="en-GB"/>
        </w:rPr>
      </w:pPr>
      <w:hyperlink w:anchor="_Toc440880796" w:history="1">
        <w:r w:rsidRPr="00B87B92">
          <w:rPr>
            <w:rStyle w:val="Hyperlink"/>
            <w:rFonts w:asciiTheme="majorHAnsi" w:hAnsiTheme="majorHAnsi"/>
            <w:noProof/>
          </w:rPr>
          <w:t>Table 58 Probability each treatment is cost-effective</w:t>
        </w:r>
        <w:r>
          <w:rPr>
            <w:noProof/>
            <w:webHidden/>
          </w:rPr>
          <w:tab/>
        </w:r>
        <w:r>
          <w:rPr>
            <w:noProof/>
            <w:webHidden/>
          </w:rPr>
          <w:fldChar w:fldCharType="begin"/>
        </w:r>
        <w:r>
          <w:rPr>
            <w:noProof/>
            <w:webHidden/>
          </w:rPr>
          <w:instrText xml:space="preserve"> PAGEREF _Toc440880796 \h </w:instrText>
        </w:r>
        <w:r>
          <w:rPr>
            <w:noProof/>
            <w:webHidden/>
          </w:rPr>
        </w:r>
        <w:r>
          <w:rPr>
            <w:noProof/>
            <w:webHidden/>
          </w:rPr>
          <w:fldChar w:fldCharType="separate"/>
        </w:r>
        <w:r>
          <w:rPr>
            <w:noProof/>
            <w:webHidden/>
          </w:rPr>
          <w:t>149</w:t>
        </w:r>
        <w:r>
          <w:rPr>
            <w:noProof/>
            <w:webHidden/>
          </w:rPr>
          <w:fldChar w:fldCharType="end"/>
        </w:r>
      </w:hyperlink>
    </w:p>
    <w:p w:rsidR="006E2403" w:rsidRPr="007624D2" w:rsidRDefault="00020084" w:rsidP="007624D2">
      <w:pPr>
        <w:pStyle w:val="Heading1"/>
        <w:numPr>
          <w:ilvl w:val="0"/>
          <w:numId w:val="0"/>
        </w:numPr>
        <w:spacing w:before="100" w:beforeAutospacing="1" w:after="100" w:afterAutospacing="1"/>
        <w:ind w:left="142"/>
        <w:jc w:val="left"/>
        <w:rPr>
          <w:b/>
          <w:bCs w:val="0"/>
          <w:szCs w:val="24"/>
        </w:rPr>
      </w:pPr>
      <w:r w:rsidRPr="007624D2">
        <w:rPr>
          <w:b/>
          <w:sz w:val="24"/>
          <w:szCs w:val="24"/>
        </w:rPr>
        <w:fldChar w:fldCharType="end"/>
      </w:r>
      <w:r w:rsidR="006E2403" w:rsidRPr="007624D2">
        <w:rPr>
          <w:b/>
          <w:sz w:val="24"/>
          <w:szCs w:val="24"/>
        </w:rPr>
        <w:br w:type="page"/>
      </w:r>
    </w:p>
    <w:p w:rsidR="00397FBE" w:rsidRPr="007624D2" w:rsidRDefault="00787592" w:rsidP="007624D2">
      <w:pPr>
        <w:rPr>
          <w:rFonts w:asciiTheme="majorHAnsi" w:hAnsiTheme="majorHAnsi"/>
          <w:b/>
        </w:rPr>
      </w:pPr>
      <w:r w:rsidRPr="007624D2">
        <w:rPr>
          <w:rFonts w:asciiTheme="majorHAnsi" w:hAnsiTheme="majorHAnsi"/>
          <w:b/>
        </w:rPr>
        <w:t>List of Figures</w:t>
      </w:r>
    </w:p>
    <w:p w:rsidR="00163222" w:rsidRDefault="008102CC">
      <w:pPr>
        <w:pStyle w:val="TableofFigures"/>
        <w:rPr>
          <w:rFonts w:asciiTheme="minorHAnsi" w:hAnsiTheme="minorHAnsi"/>
          <w:noProof/>
          <w:sz w:val="22"/>
          <w:lang w:eastAsia="en-GB"/>
        </w:rPr>
      </w:pPr>
      <w:r w:rsidRPr="007624D2">
        <w:rPr>
          <w:rFonts w:asciiTheme="majorHAnsi" w:eastAsiaTheme="majorEastAsia" w:hAnsiTheme="majorHAnsi"/>
          <w:b/>
          <w:bCs/>
          <w:szCs w:val="24"/>
        </w:rPr>
        <w:fldChar w:fldCharType="begin"/>
      </w:r>
      <w:r w:rsidRPr="007624D2">
        <w:rPr>
          <w:rFonts w:asciiTheme="majorHAnsi" w:eastAsiaTheme="majorEastAsia" w:hAnsiTheme="majorHAnsi"/>
          <w:b/>
          <w:bCs/>
          <w:szCs w:val="24"/>
        </w:rPr>
        <w:instrText xml:space="preserve"> TOC \c "Figure" </w:instrText>
      </w:r>
      <w:r w:rsidRPr="007624D2">
        <w:rPr>
          <w:rFonts w:asciiTheme="majorHAnsi" w:eastAsiaTheme="majorEastAsia" w:hAnsiTheme="majorHAnsi"/>
          <w:b/>
          <w:bCs/>
          <w:szCs w:val="24"/>
        </w:rPr>
        <w:fldChar w:fldCharType="separate"/>
      </w:r>
      <w:r w:rsidR="00163222" w:rsidRPr="006833FC">
        <w:rPr>
          <w:rFonts w:asciiTheme="majorHAnsi" w:hAnsiTheme="majorHAnsi"/>
          <w:noProof/>
        </w:rPr>
        <w:t>Figure 1 Hip arthroplasty components</w:t>
      </w:r>
      <w:r w:rsidR="00163222">
        <w:rPr>
          <w:noProof/>
        </w:rPr>
        <w:tab/>
      </w:r>
      <w:r w:rsidR="00163222">
        <w:rPr>
          <w:noProof/>
        </w:rPr>
        <w:fldChar w:fldCharType="begin"/>
      </w:r>
      <w:r w:rsidR="00163222">
        <w:rPr>
          <w:noProof/>
        </w:rPr>
        <w:instrText xml:space="preserve"> PAGEREF _Toc440880797 \h </w:instrText>
      </w:r>
      <w:r w:rsidR="00163222">
        <w:rPr>
          <w:noProof/>
        </w:rPr>
      </w:r>
      <w:r w:rsidR="00163222">
        <w:rPr>
          <w:noProof/>
        </w:rPr>
        <w:fldChar w:fldCharType="separate"/>
      </w:r>
      <w:r w:rsidR="00163222">
        <w:rPr>
          <w:noProof/>
        </w:rPr>
        <w:t>24</w:t>
      </w:r>
      <w:r w:rsidR="00163222">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 xml:space="preserve">Figure 2 Trends in the annual cumulative incidence of SSI (%) in the orthopaedic surveillance categories, with lower and upper 95% CIs, NHS hospitals in England </w:t>
      </w:r>
      <w:r w:rsidRPr="006833FC">
        <w:rPr>
          <w:rFonts w:asciiTheme="majorHAnsi" w:hAnsiTheme="majorHAnsi"/>
          <w:noProof/>
          <w:vertAlign w:val="superscript"/>
        </w:rPr>
        <w:t>3</w:t>
      </w:r>
      <w:r>
        <w:rPr>
          <w:noProof/>
        </w:rPr>
        <w:tab/>
      </w:r>
      <w:r>
        <w:rPr>
          <w:noProof/>
        </w:rPr>
        <w:fldChar w:fldCharType="begin"/>
      </w:r>
      <w:r>
        <w:rPr>
          <w:noProof/>
        </w:rPr>
        <w:instrText xml:space="preserve"> PAGEREF _Toc440880798 \h </w:instrText>
      </w:r>
      <w:r>
        <w:rPr>
          <w:noProof/>
        </w:rPr>
      </w:r>
      <w:r>
        <w:rPr>
          <w:noProof/>
        </w:rPr>
        <w:fldChar w:fldCharType="separate"/>
      </w:r>
      <w:r>
        <w:rPr>
          <w:noProof/>
        </w:rPr>
        <w:t>27</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3 Review process of articles retrieved in the medical literature</w:t>
      </w:r>
      <w:r>
        <w:rPr>
          <w:noProof/>
        </w:rPr>
        <w:tab/>
      </w:r>
      <w:r>
        <w:rPr>
          <w:noProof/>
        </w:rPr>
        <w:fldChar w:fldCharType="begin"/>
      </w:r>
      <w:r>
        <w:rPr>
          <w:noProof/>
        </w:rPr>
        <w:instrText xml:space="preserve"> PAGEREF _Toc440880799 \h </w:instrText>
      </w:r>
      <w:r>
        <w:rPr>
          <w:noProof/>
        </w:rPr>
      </w:r>
      <w:r>
        <w:rPr>
          <w:noProof/>
        </w:rPr>
        <w:fldChar w:fldCharType="separate"/>
      </w:r>
      <w:r>
        <w:rPr>
          <w:noProof/>
        </w:rPr>
        <w:t>38</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4 Quality of model input parameters used in decision model by Cummins et al.</w:t>
      </w:r>
      <w:r>
        <w:rPr>
          <w:noProof/>
        </w:rPr>
        <w:tab/>
      </w:r>
      <w:r>
        <w:rPr>
          <w:noProof/>
        </w:rPr>
        <w:fldChar w:fldCharType="begin"/>
      </w:r>
      <w:r>
        <w:rPr>
          <w:noProof/>
        </w:rPr>
        <w:instrText xml:space="preserve"> PAGEREF _Toc440880800 \h </w:instrText>
      </w:r>
      <w:r>
        <w:rPr>
          <w:noProof/>
        </w:rPr>
      </w:r>
      <w:r>
        <w:rPr>
          <w:noProof/>
        </w:rPr>
        <w:fldChar w:fldCharType="separate"/>
      </w:r>
      <w:r>
        <w:rPr>
          <w:noProof/>
        </w:rPr>
        <w:t>44</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 xml:space="preserve">Figure 5 Quality of model input parameters used in decision model by Elliott et al. </w:t>
      </w:r>
      <w:r w:rsidRPr="006833FC">
        <w:rPr>
          <w:rFonts w:asciiTheme="majorHAnsi" w:hAnsiTheme="majorHAnsi"/>
          <w:noProof/>
          <w:vertAlign w:val="superscript"/>
        </w:rPr>
        <w:t>61</w:t>
      </w:r>
      <w:r>
        <w:rPr>
          <w:noProof/>
        </w:rPr>
        <w:tab/>
      </w:r>
      <w:r>
        <w:rPr>
          <w:noProof/>
        </w:rPr>
        <w:fldChar w:fldCharType="begin"/>
      </w:r>
      <w:r>
        <w:rPr>
          <w:noProof/>
        </w:rPr>
        <w:instrText xml:space="preserve"> PAGEREF _Toc440880801 \h </w:instrText>
      </w:r>
      <w:r>
        <w:rPr>
          <w:noProof/>
        </w:rPr>
      </w:r>
      <w:r>
        <w:rPr>
          <w:noProof/>
        </w:rPr>
        <w:fldChar w:fldCharType="separate"/>
      </w:r>
      <w:r>
        <w:rPr>
          <w:noProof/>
        </w:rPr>
        <w:t>45</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 xml:space="preserve">Figure 6 Quality of model input parameters used in decision model by Courville et al </w:t>
      </w:r>
      <w:r w:rsidRPr="006833FC">
        <w:rPr>
          <w:rFonts w:asciiTheme="majorHAnsi" w:hAnsiTheme="majorHAnsi"/>
          <w:noProof/>
          <w:vertAlign w:val="superscript"/>
        </w:rPr>
        <w:t>65</w:t>
      </w:r>
      <w:r w:rsidRPr="006833FC">
        <w:rPr>
          <w:rFonts w:asciiTheme="majorHAnsi" w:hAnsiTheme="majorHAnsi"/>
          <w:noProof/>
        </w:rPr>
        <w:t>.</w:t>
      </w:r>
      <w:r>
        <w:rPr>
          <w:noProof/>
        </w:rPr>
        <w:tab/>
      </w:r>
      <w:r>
        <w:rPr>
          <w:noProof/>
        </w:rPr>
        <w:fldChar w:fldCharType="begin"/>
      </w:r>
      <w:r>
        <w:rPr>
          <w:noProof/>
        </w:rPr>
        <w:instrText xml:space="preserve"> PAGEREF _Toc440880802 \h </w:instrText>
      </w:r>
      <w:r>
        <w:rPr>
          <w:noProof/>
        </w:rPr>
      </w:r>
      <w:r>
        <w:rPr>
          <w:noProof/>
        </w:rPr>
        <w:fldChar w:fldCharType="separate"/>
      </w:r>
      <w:r>
        <w:rPr>
          <w:noProof/>
        </w:rPr>
        <w:t>46</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7 Quality of model input parameters used in decision model by Merollini et al.</w:t>
      </w:r>
      <w:r>
        <w:rPr>
          <w:noProof/>
        </w:rPr>
        <w:tab/>
      </w:r>
      <w:r>
        <w:rPr>
          <w:noProof/>
        </w:rPr>
        <w:fldChar w:fldCharType="begin"/>
      </w:r>
      <w:r>
        <w:rPr>
          <w:noProof/>
        </w:rPr>
        <w:instrText xml:space="preserve"> PAGEREF _Toc440880803 \h </w:instrText>
      </w:r>
      <w:r>
        <w:rPr>
          <w:noProof/>
        </w:rPr>
      </w:r>
      <w:r>
        <w:rPr>
          <w:noProof/>
        </w:rPr>
        <w:fldChar w:fldCharType="separate"/>
      </w:r>
      <w:r>
        <w:rPr>
          <w:noProof/>
        </w:rPr>
        <w:t>47</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8 Two-stage literature search flow chart</w:t>
      </w:r>
      <w:r>
        <w:rPr>
          <w:noProof/>
        </w:rPr>
        <w:tab/>
      </w:r>
      <w:r>
        <w:rPr>
          <w:noProof/>
        </w:rPr>
        <w:fldChar w:fldCharType="begin"/>
      </w:r>
      <w:r>
        <w:rPr>
          <w:noProof/>
        </w:rPr>
        <w:instrText xml:space="preserve"> PAGEREF _Toc440880804 \h </w:instrText>
      </w:r>
      <w:r>
        <w:rPr>
          <w:noProof/>
        </w:rPr>
      </w:r>
      <w:r>
        <w:rPr>
          <w:noProof/>
        </w:rPr>
        <w:fldChar w:fldCharType="separate"/>
      </w:r>
      <w:r>
        <w:rPr>
          <w:noProof/>
        </w:rPr>
        <w:t>60</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9 Mixed treatment comparison network consisting of 12 studies with 9 infection prevention strategies</w:t>
      </w:r>
      <w:r>
        <w:rPr>
          <w:noProof/>
        </w:rPr>
        <w:tab/>
      </w:r>
      <w:r>
        <w:rPr>
          <w:noProof/>
        </w:rPr>
        <w:fldChar w:fldCharType="begin"/>
      </w:r>
      <w:r>
        <w:rPr>
          <w:noProof/>
        </w:rPr>
        <w:instrText xml:space="preserve"> PAGEREF _Toc440880805 \h </w:instrText>
      </w:r>
      <w:r>
        <w:rPr>
          <w:noProof/>
        </w:rPr>
      </w:r>
      <w:r>
        <w:rPr>
          <w:noProof/>
        </w:rPr>
        <w:fldChar w:fldCharType="separate"/>
      </w:r>
      <w:r>
        <w:rPr>
          <w:noProof/>
        </w:rPr>
        <w:t>70</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10 Forest plot of ORs of SSI for infection prevention strategies (random effects)</w:t>
      </w:r>
      <w:r>
        <w:rPr>
          <w:noProof/>
        </w:rPr>
        <w:tab/>
      </w:r>
      <w:r>
        <w:rPr>
          <w:noProof/>
        </w:rPr>
        <w:fldChar w:fldCharType="begin"/>
      </w:r>
      <w:r>
        <w:rPr>
          <w:noProof/>
        </w:rPr>
        <w:instrText xml:space="preserve"> PAGEREF _Toc440880806 \h </w:instrText>
      </w:r>
      <w:r>
        <w:rPr>
          <w:noProof/>
        </w:rPr>
      </w:r>
      <w:r>
        <w:rPr>
          <w:noProof/>
        </w:rPr>
        <w:fldChar w:fldCharType="separate"/>
      </w:r>
      <w:r>
        <w:rPr>
          <w:noProof/>
        </w:rPr>
        <w:t>75</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11 Leverage versus deviance residual superimposed on curves y = -x2 + c, where c = 1,2,3 and 4, representing the amount contributed to DIC</w:t>
      </w:r>
      <w:r>
        <w:rPr>
          <w:noProof/>
        </w:rPr>
        <w:tab/>
      </w:r>
      <w:r>
        <w:rPr>
          <w:noProof/>
        </w:rPr>
        <w:fldChar w:fldCharType="begin"/>
      </w:r>
      <w:r>
        <w:rPr>
          <w:noProof/>
        </w:rPr>
        <w:instrText xml:space="preserve"> PAGEREF _Toc440880807 \h </w:instrText>
      </w:r>
      <w:r>
        <w:rPr>
          <w:noProof/>
        </w:rPr>
      </w:r>
      <w:r>
        <w:rPr>
          <w:noProof/>
        </w:rPr>
        <w:fldChar w:fldCharType="separate"/>
      </w:r>
      <w:r>
        <w:rPr>
          <w:noProof/>
        </w:rPr>
        <w:t>80</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12 Sensitivity analysis excluding the first and second arms of Study 4 ((T4, T1) and (T4, T2)). Leverage versus deviance residual superimposed on curves: y = -x2 + c, where c = T1, T2, T3 and T4, representing the amount contributed to DIC</w:t>
      </w:r>
      <w:r>
        <w:rPr>
          <w:noProof/>
        </w:rPr>
        <w:tab/>
      </w:r>
      <w:r>
        <w:rPr>
          <w:noProof/>
        </w:rPr>
        <w:fldChar w:fldCharType="begin"/>
      </w:r>
      <w:r>
        <w:rPr>
          <w:noProof/>
        </w:rPr>
        <w:instrText xml:space="preserve"> PAGEREF _Toc440880808 \h </w:instrText>
      </w:r>
      <w:r>
        <w:rPr>
          <w:noProof/>
        </w:rPr>
      </w:r>
      <w:r>
        <w:rPr>
          <w:noProof/>
        </w:rPr>
        <w:fldChar w:fldCharType="separate"/>
      </w:r>
      <w:r>
        <w:rPr>
          <w:noProof/>
        </w:rPr>
        <w:t>81</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13 Sensitivity analysis by further excluding the first arm of Study 10 (T1, T10) Leverage versus deviance residual superimposed on curves: y = -x2 + c, where c = 1, 2, 3 and T4, representing the amount contributed to DIC</w:t>
      </w:r>
      <w:r>
        <w:rPr>
          <w:noProof/>
        </w:rPr>
        <w:tab/>
      </w:r>
      <w:r>
        <w:rPr>
          <w:noProof/>
        </w:rPr>
        <w:fldChar w:fldCharType="begin"/>
      </w:r>
      <w:r>
        <w:rPr>
          <w:noProof/>
        </w:rPr>
        <w:instrText xml:space="preserve"> PAGEREF _Toc440880809 \h </w:instrText>
      </w:r>
      <w:r>
        <w:rPr>
          <w:noProof/>
        </w:rPr>
      </w:r>
      <w:r>
        <w:rPr>
          <w:noProof/>
        </w:rPr>
        <w:fldChar w:fldCharType="separate"/>
      </w:r>
      <w:r>
        <w:rPr>
          <w:noProof/>
        </w:rPr>
        <w:t>82</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14 Example of QALY calculation of two alternatives</w:t>
      </w:r>
      <w:r>
        <w:rPr>
          <w:noProof/>
        </w:rPr>
        <w:tab/>
      </w:r>
      <w:r>
        <w:rPr>
          <w:noProof/>
        </w:rPr>
        <w:fldChar w:fldCharType="begin"/>
      </w:r>
      <w:r>
        <w:rPr>
          <w:noProof/>
        </w:rPr>
        <w:instrText xml:space="preserve"> PAGEREF _Toc440880810 \h </w:instrText>
      </w:r>
      <w:r>
        <w:rPr>
          <w:noProof/>
        </w:rPr>
      </w:r>
      <w:r>
        <w:rPr>
          <w:noProof/>
        </w:rPr>
        <w:fldChar w:fldCharType="separate"/>
      </w:r>
      <w:r>
        <w:rPr>
          <w:noProof/>
        </w:rPr>
        <w:t>91</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15 Cost-effectiveness plane showing ICER example of a novel strategy in the context of a ceiling ratio</w:t>
      </w:r>
      <w:r>
        <w:rPr>
          <w:noProof/>
        </w:rPr>
        <w:tab/>
      </w:r>
      <w:r>
        <w:rPr>
          <w:noProof/>
        </w:rPr>
        <w:fldChar w:fldCharType="begin"/>
      </w:r>
      <w:r>
        <w:rPr>
          <w:noProof/>
        </w:rPr>
        <w:instrText xml:space="preserve"> PAGEREF _Toc440880811 \h </w:instrText>
      </w:r>
      <w:r>
        <w:rPr>
          <w:noProof/>
        </w:rPr>
      </w:r>
      <w:r>
        <w:rPr>
          <w:noProof/>
        </w:rPr>
        <w:fldChar w:fldCharType="separate"/>
      </w:r>
      <w:r>
        <w:rPr>
          <w:noProof/>
        </w:rPr>
        <w:t>94</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16 Examples of Gamma distributions</w:t>
      </w:r>
      <w:r>
        <w:rPr>
          <w:noProof/>
        </w:rPr>
        <w:tab/>
      </w:r>
      <w:r>
        <w:rPr>
          <w:noProof/>
        </w:rPr>
        <w:fldChar w:fldCharType="begin"/>
      </w:r>
      <w:r>
        <w:rPr>
          <w:noProof/>
        </w:rPr>
        <w:instrText xml:space="preserve"> PAGEREF _Toc440880812 \h </w:instrText>
      </w:r>
      <w:r>
        <w:rPr>
          <w:noProof/>
        </w:rPr>
      </w:r>
      <w:r>
        <w:rPr>
          <w:noProof/>
        </w:rPr>
        <w:fldChar w:fldCharType="separate"/>
      </w:r>
      <w:r>
        <w:rPr>
          <w:noProof/>
        </w:rPr>
        <w:t>99</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17 Examples of Beta distributions</w:t>
      </w:r>
      <w:r>
        <w:rPr>
          <w:noProof/>
        </w:rPr>
        <w:tab/>
      </w:r>
      <w:r>
        <w:rPr>
          <w:noProof/>
        </w:rPr>
        <w:fldChar w:fldCharType="begin"/>
      </w:r>
      <w:r>
        <w:rPr>
          <w:noProof/>
        </w:rPr>
        <w:instrText xml:space="preserve"> PAGEREF _Toc440880813 \h </w:instrText>
      </w:r>
      <w:r>
        <w:rPr>
          <w:noProof/>
        </w:rPr>
      </w:r>
      <w:r>
        <w:rPr>
          <w:noProof/>
        </w:rPr>
        <w:fldChar w:fldCharType="separate"/>
      </w:r>
      <w:r>
        <w:rPr>
          <w:noProof/>
        </w:rPr>
        <w:t>100</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18 Example of uncertainty cloud on the cost-effectiveness plane</w:t>
      </w:r>
      <w:r>
        <w:rPr>
          <w:noProof/>
        </w:rPr>
        <w:tab/>
      </w:r>
      <w:r>
        <w:rPr>
          <w:noProof/>
        </w:rPr>
        <w:fldChar w:fldCharType="begin"/>
      </w:r>
      <w:r>
        <w:rPr>
          <w:noProof/>
        </w:rPr>
        <w:instrText xml:space="preserve"> PAGEREF _Toc440880814 \h </w:instrText>
      </w:r>
      <w:r>
        <w:rPr>
          <w:noProof/>
        </w:rPr>
      </w:r>
      <w:r>
        <w:rPr>
          <w:noProof/>
        </w:rPr>
        <w:fldChar w:fldCharType="separate"/>
      </w:r>
      <w:r>
        <w:rPr>
          <w:noProof/>
        </w:rPr>
        <w:t>102</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19 Possible transitions between Markov model health states in a given cycle</w:t>
      </w:r>
      <w:r>
        <w:rPr>
          <w:noProof/>
        </w:rPr>
        <w:tab/>
      </w:r>
      <w:r>
        <w:rPr>
          <w:noProof/>
        </w:rPr>
        <w:fldChar w:fldCharType="begin"/>
      </w:r>
      <w:r>
        <w:rPr>
          <w:noProof/>
        </w:rPr>
        <w:instrText xml:space="preserve"> PAGEREF _Toc440880815 \h </w:instrText>
      </w:r>
      <w:r>
        <w:rPr>
          <w:noProof/>
        </w:rPr>
      </w:r>
      <w:r>
        <w:rPr>
          <w:noProof/>
        </w:rPr>
        <w:fldChar w:fldCharType="separate"/>
      </w:r>
      <w:r>
        <w:rPr>
          <w:noProof/>
        </w:rPr>
        <w:t>106</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20 Structure of economic decision model, Markov model</w:t>
      </w:r>
      <w:r>
        <w:rPr>
          <w:noProof/>
        </w:rPr>
        <w:tab/>
      </w:r>
      <w:r>
        <w:rPr>
          <w:noProof/>
        </w:rPr>
        <w:fldChar w:fldCharType="begin"/>
      </w:r>
      <w:r>
        <w:rPr>
          <w:noProof/>
        </w:rPr>
        <w:instrText xml:space="preserve"> PAGEREF _Toc440880816 \h </w:instrText>
      </w:r>
      <w:r>
        <w:rPr>
          <w:noProof/>
        </w:rPr>
      </w:r>
      <w:r>
        <w:rPr>
          <w:noProof/>
        </w:rPr>
        <w:fldChar w:fldCharType="separate"/>
      </w:r>
      <w:r>
        <w:rPr>
          <w:noProof/>
        </w:rPr>
        <w:t>110</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21 Data linkage of national data sets</w:t>
      </w:r>
      <w:r>
        <w:rPr>
          <w:noProof/>
        </w:rPr>
        <w:tab/>
      </w:r>
      <w:r>
        <w:rPr>
          <w:noProof/>
        </w:rPr>
        <w:fldChar w:fldCharType="begin"/>
      </w:r>
      <w:r>
        <w:rPr>
          <w:noProof/>
        </w:rPr>
        <w:instrText xml:space="preserve"> PAGEREF _Toc440880817 \h </w:instrText>
      </w:r>
      <w:r>
        <w:rPr>
          <w:noProof/>
        </w:rPr>
      </w:r>
      <w:r>
        <w:rPr>
          <w:noProof/>
        </w:rPr>
        <w:fldChar w:fldCharType="separate"/>
      </w:r>
      <w:r>
        <w:rPr>
          <w:noProof/>
        </w:rPr>
        <w:t>114</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 xml:space="preserve">Figure 22 </w:t>
      </w:r>
      <w:r w:rsidRPr="006833FC">
        <w:rPr>
          <w:rFonts w:asciiTheme="majorHAnsi" w:hAnsiTheme="majorHAnsi" w:cs="Times New Roman"/>
          <w:noProof/>
        </w:rPr>
        <w:t>Plot of daily death probabilities by age</w:t>
      </w:r>
      <w:r>
        <w:rPr>
          <w:noProof/>
        </w:rPr>
        <w:tab/>
      </w:r>
      <w:r>
        <w:rPr>
          <w:noProof/>
        </w:rPr>
        <w:fldChar w:fldCharType="begin"/>
      </w:r>
      <w:r>
        <w:rPr>
          <w:noProof/>
        </w:rPr>
        <w:instrText xml:space="preserve"> PAGEREF _Toc440880818 \h </w:instrText>
      </w:r>
      <w:r>
        <w:rPr>
          <w:noProof/>
        </w:rPr>
      </w:r>
      <w:r>
        <w:rPr>
          <w:noProof/>
        </w:rPr>
        <w:fldChar w:fldCharType="separate"/>
      </w:r>
      <w:r>
        <w:rPr>
          <w:noProof/>
        </w:rPr>
        <w:t>117</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23  Probability ratios of deep infection using T1 as the reference strategy</w:t>
      </w:r>
      <w:r>
        <w:rPr>
          <w:noProof/>
        </w:rPr>
        <w:tab/>
      </w:r>
      <w:r>
        <w:rPr>
          <w:noProof/>
        </w:rPr>
        <w:fldChar w:fldCharType="begin"/>
      </w:r>
      <w:r>
        <w:rPr>
          <w:noProof/>
        </w:rPr>
        <w:instrText xml:space="preserve"> PAGEREF _Toc440880819 \h </w:instrText>
      </w:r>
      <w:r>
        <w:rPr>
          <w:noProof/>
        </w:rPr>
      </w:r>
      <w:r>
        <w:rPr>
          <w:noProof/>
        </w:rPr>
        <w:fldChar w:fldCharType="separate"/>
      </w:r>
      <w:r>
        <w:rPr>
          <w:noProof/>
        </w:rPr>
        <w:t>119</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24 Change to total costs from a decision to adopt T2 to T9 as compared to T1</w:t>
      </w:r>
      <w:r>
        <w:rPr>
          <w:noProof/>
        </w:rPr>
        <w:tab/>
      </w:r>
      <w:r>
        <w:rPr>
          <w:noProof/>
        </w:rPr>
        <w:fldChar w:fldCharType="begin"/>
      </w:r>
      <w:r>
        <w:rPr>
          <w:noProof/>
        </w:rPr>
        <w:instrText xml:space="preserve"> PAGEREF _Toc440880820 \h </w:instrText>
      </w:r>
      <w:r>
        <w:rPr>
          <w:noProof/>
        </w:rPr>
      </w:r>
      <w:r>
        <w:rPr>
          <w:noProof/>
        </w:rPr>
        <w:fldChar w:fldCharType="separate"/>
      </w:r>
      <w:r>
        <w:rPr>
          <w:noProof/>
        </w:rPr>
        <w:t>137</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25 Change to total QALYs from a decision to adopt T2 to T9 as compared to T1</w:t>
      </w:r>
      <w:r>
        <w:rPr>
          <w:noProof/>
        </w:rPr>
        <w:tab/>
      </w:r>
      <w:r>
        <w:rPr>
          <w:noProof/>
        </w:rPr>
        <w:fldChar w:fldCharType="begin"/>
      </w:r>
      <w:r>
        <w:rPr>
          <w:noProof/>
        </w:rPr>
        <w:instrText xml:space="preserve"> PAGEREF _Toc440880821 \h </w:instrText>
      </w:r>
      <w:r>
        <w:rPr>
          <w:noProof/>
        </w:rPr>
      </w:r>
      <w:r>
        <w:rPr>
          <w:noProof/>
        </w:rPr>
        <w:fldChar w:fldCharType="separate"/>
      </w:r>
      <w:r>
        <w:rPr>
          <w:noProof/>
        </w:rPr>
        <w:t>138</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26 The mean of the joint distributions of the change to costs and QALYs for each strategy as compared to T1</w:t>
      </w:r>
      <w:r>
        <w:rPr>
          <w:noProof/>
        </w:rPr>
        <w:tab/>
      </w:r>
      <w:r>
        <w:rPr>
          <w:noProof/>
        </w:rPr>
        <w:fldChar w:fldCharType="begin"/>
      </w:r>
      <w:r>
        <w:rPr>
          <w:noProof/>
        </w:rPr>
        <w:instrText xml:space="preserve"> PAGEREF _Toc440880822 \h </w:instrText>
      </w:r>
      <w:r>
        <w:rPr>
          <w:noProof/>
        </w:rPr>
      </w:r>
      <w:r>
        <w:rPr>
          <w:noProof/>
        </w:rPr>
        <w:fldChar w:fldCharType="separate"/>
      </w:r>
      <w:r>
        <w:rPr>
          <w:noProof/>
        </w:rPr>
        <w:t>139</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27 T2 compared to T1, change to cost and QALY outcomes</w:t>
      </w:r>
      <w:r>
        <w:rPr>
          <w:noProof/>
        </w:rPr>
        <w:tab/>
      </w:r>
      <w:r>
        <w:rPr>
          <w:noProof/>
        </w:rPr>
        <w:fldChar w:fldCharType="begin"/>
      </w:r>
      <w:r>
        <w:rPr>
          <w:noProof/>
        </w:rPr>
        <w:instrText xml:space="preserve"> PAGEREF _Toc440880823 \h </w:instrText>
      </w:r>
      <w:r>
        <w:rPr>
          <w:noProof/>
        </w:rPr>
      </w:r>
      <w:r>
        <w:rPr>
          <w:noProof/>
        </w:rPr>
        <w:fldChar w:fldCharType="separate"/>
      </w:r>
      <w:r>
        <w:rPr>
          <w:noProof/>
        </w:rPr>
        <w:t>140</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28 T3 compared to T1, change to cost and QALY outcomes</w:t>
      </w:r>
      <w:r>
        <w:rPr>
          <w:noProof/>
        </w:rPr>
        <w:tab/>
      </w:r>
      <w:r>
        <w:rPr>
          <w:noProof/>
        </w:rPr>
        <w:fldChar w:fldCharType="begin"/>
      </w:r>
      <w:r>
        <w:rPr>
          <w:noProof/>
        </w:rPr>
        <w:instrText xml:space="preserve"> PAGEREF _Toc440880824 \h </w:instrText>
      </w:r>
      <w:r>
        <w:rPr>
          <w:noProof/>
        </w:rPr>
      </w:r>
      <w:r>
        <w:rPr>
          <w:noProof/>
        </w:rPr>
        <w:fldChar w:fldCharType="separate"/>
      </w:r>
      <w:r>
        <w:rPr>
          <w:noProof/>
        </w:rPr>
        <w:t>141</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29 T4 compared to T1, change to cost and QALY outcomes</w:t>
      </w:r>
      <w:r>
        <w:rPr>
          <w:noProof/>
        </w:rPr>
        <w:tab/>
      </w:r>
      <w:r>
        <w:rPr>
          <w:noProof/>
        </w:rPr>
        <w:fldChar w:fldCharType="begin"/>
      </w:r>
      <w:r>
        <w:rPr>
          <w:noProof/>
        </w:rPr>
        <w:instrText xml:space="preserve"> PAGEREF _Toc440880825 \h </w:instrText>
      </w:r>
      <w:r>
        <w:rPr>
          <w:noProof/>
        </w:rPr>
      </w:r>
      <w:r>
        <w:rPr>
          <w:noProof/>
        </w:rPr>
        <w:fldChar w:fldCharType="separate"/>
      </w:r>
      <w:r>
        <w:rPr>
          <w:noProof/>
        </w:rPr>
        <w:t>142</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30 T5 compared to T1, change to cost and QALY outcomes</w:t>
      </w:r>
      <w:r>
        <w:rPr>
          <w:noProof/>
        </w:rPr>
        <w:tab/>
      </w:r>
      <w:r>
        <w:rPr>
          <w:noProof/>
        </w:rPr>
        <w:fldChar w:fldCharType="begin"/>
      </w:r>
      <w:r>
        <w:rPr>
          <w:noProof/>
        </w:rPr>
        <w:instrText xml:space="preserve"> PAGEREF _Toc440880826 \h </w:instrText>
      </w:r>
      <w:r>
        <w:rPr>
          <w:noProof/>
        </w:rPr>
      </w:r>
      <w:r>
        <w:rPr>
          <w:noProof/>
        </w:rPr>
        <w:fldChar w:fldCharType="separate"/>
      </w:r>
      <w:r>
        <w:rPr>
          <w:noProof/>
        </w:rPr>
        <w:t>143</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31 T6 compared to T1, change to cost and QALY outcomes</w:t>
      </w:r>
      <w:r>
        <w:rPr>
          <w:noProof/>
        </w:rPr>
        <w:tab/>
      </w:r>
      <w:r>
        <w:rPr>
          <w:noProof/>
        </w:rPr>
        <w:fldChar w:fldCharType="begin"/>
      </w:r>
      <w:r>
        <w:rPr>
          <w:noProof/>
        </w:rPr>
        <w:instrText xml:space="preserve"> PAGEREF _Toc440880827 \h </w:instrText>
      </w:r>
      <w:r>
        <w:rPr>
          <w:noProof/>
        </w:rPr>
      </w:r>
      <w:r>
        <w:rPr>
          <w:noProof/>
        </w:rPr>
        <w:fldChar w:fldCharType="separate"/>
      </w:r>
      <w:r>
        <w:rPr>
          <w:noProof/>
        </w:rPr>
        <w:t>144</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32 T7 compared to T1, change to cost and QALY outcomes</w:t>
      </w:r>
      <w:r>
        <w:rPr>
          <w:noProof/>
        </w:rPr>
        <w:tab/>
      </w:r>
      <w:r>
        <w:rPr>
          <w:noProof/>
        </w:rPr>
        <w:fldChar w:fldCharType="begin"/>
      </w:r>
      <w:r>
        <w:rPr>
          <w:noProof/>
        </w:rPr>
        <w:instrText xml:space="preserve"> PAGEREF _Toc440880828 \h </w:instrText>
      </w:r>
      <w:r>
        <w:rPr>
          <w:noProof/>
        </w:rPr>
      </w:r>
      <w:r>
        <w:rPr>
          <w:noProof/>
        </w:rPr>
        <w:fldChar w:fldCharType="separate"/>
      </w:r>
      <w:r>
        <w:rPr>
          <w:noProof/>
        </w:rPr>
        <w:t>145</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33 T8 compared to T1, change to cost and QALY outcomes</w:t>
      </w:r>
      <w:r>
        <w:rPr>
          <w:noProof/>
        </w:rPr>
        <w:tab/>
      </w:r>
      <w:r>
        <w:rPr>
          <w:noProof/>
        </w:rPr>
        <w:fldChar w:fldCharType="begin"/>
      </w:r>
      <w:r>
        <w:rPr>
          <w:noProof/>
        </w:rPr>
        <w:instrText xml:space="preserve"> PAGEREF _Toc440880829 \h </w:instrText>
      </w:r>
      <w:r>
        <w:rPr>
          <w:noProof/>
        </w:rPr>
      </w:r>
      <w:r>
        <w:rPr>
          <w:noProof/>
        </w:rPr>
        <w:fldChar w:fldCharType="separate"/>
      </w:r>
      <w:r>
        <w:rPr>
          <w:noProof/>
        </w:rPr>
        <w:t>146</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34 T9 compared to T1, change to cost and QALY outcomes</w:t>
      </w:r>
      <w:r>
        <w:rPr>
          <w:noProof/>
        </w:rPr>
        <w:tab/>
      </w:r>
      <w:r>
        <w:rPr>
          <w:noProof/>
        </w:rPr>
        <w:fldChar w:fldCharType="begin"/>
      </w:r>
      <w:r>
        <w:rPr>
          <w:noProof/>
        </w:rPr>
        <w:instrText xml:space="preserve"> PAGEREF _Toc440880830 \h </w:instrText>
      </w:r>
      <w:r>
        <w:rPr>
          <w:noProof/>
        </w:rPr>
      </w:r>
      <w:r>
        <w:rPr>
          <w:noProof/>
        </w:rPr>
        <w:fldChar w:fldCharType="separate"/>
      </w:r>
      <w:r>
        <w:rPr>
          <w:noProof/>
        </w:rPr>
        <w:t>147</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35 mean incremental NMB for each treatment option as compared to T1</w:t>
      </w:r>
      <w:r>
        <w:rPr>
          <w:noProof/>
        </w:rPr>
        <w:tab/>
      </w:r>
      <w:r>
        <w:rPr>
          <w:noProof/>
        </w:rPr>
        <w:fldChar w:fldCharType="begin"/>
      </w:r>
      <w:r>
        <w:rPr>
          <w:noProof/>
        </w:rPr>
        <w:instrText xml:space="preserve"> PAGEREF _Toc440880831 \h </w:instrText>
      </w:r>
      <w:r>
        <w:rPr>
          <w:noProof/>
        </w:rPr>
      </w:r>
      <w:r>
        <w:rPr>
          <w:noProof/>
        </w:rPr>
        <w:fldChar w:fldCharType="separate"/>
      </w:r>
      <w:r>
        <w:rPr>
          <w:noProof/>
        </w:rPr>
        <w:t>148</w:t>
      </w:r>
      <w:r>
        <w:rPr>
          <w:noProof/>
        </w:rPr>
        <w:fldChar w:fldCharType="end"/>
      </w:r>
    </w:p>
    <w:p w:rsidR="00163222" w:rsidRDefault="00163222">
      <w:pPr>
        <w:pStyle w:val="TableofFigures"/>
        <w:rPr>
          <w:rFonts w:asciiTheme="minorHAnsi" w:hAnsiTheme="minorHAnsi"/>
          <w:noProof/>
          <w:sz w:val="22"/>
          <w:lang w:eastAsia="en-GB"/>
        </w:rPr>
      </w:pPr>
      <w:r w:rsidRPr="006833FC">
        <w:rPr>
          <w:rFonts w:asciiTheme="majorHAnsi" w:hAnsiTheme="majorHAnsi"/>
          <w:noProof/>
        </w:rPr>
        <w:t>Figure 36. Review process of articles assessing health outcomes</w:t>
      </w:r>
      <w:r>
        <w:rPr>
          <w:noProof/>
        </w:rPr>
        <w:tab/>
      </w:r>
      <w:r>
        <w:rPr>
          <w:noProof/>
        </w:rPr>
        <w:fldChar w:fldCharType="begin"/>
      </w:r>
      <w:r>
        <w:rPr>
          <w:noProof/>
        </w:rPr>
        <w:instrText xml:space="preserve"> PAGEREF _Toc440880832 \h </w:instrText>
      </w:r>
      <w:r>
        <w:rPr>
          <w:noProof/>
        </w:rPr>
      </w:r>
      <w:r>
        <w:rPr>
          <w:noProof/>
        </w:rPr>
        <w:fldChar w:fldCharType="separate"/>
      </w:r>
      <w:r>
        <w:rPr>
          <w:noProof/>
        </w:rPr>
        <w:t>190</w:t>
      </w:r>
      <w:r>
        <w:rPr>
          <w:noProof/>
        </w:rPr>
        <w:fldChar w:fldCharType="end"/>
      </w:r>
    </w:p>
    <w:p w:rsidR="002516C2" w:rsidRPr="007624D2" w:rsidRDefault="008102CC">
      <w:pPr>
        <w:spacing w:before="100" w:beforeAutospacing="1" w:after="100" w:afterAutospacing="1"/>
        <w:rPr>
          <w:rFonts w:asciiTheme="majorHAnsi" w:eastAsiaTheme="majorEastAsia" w:hAnsiTheme="majorHAnsi"/>
          <w:b/>
          <w:bCs/>
          <w:szCs w:val="24"/>
        </w:rPr>
      </w:pPr>
      <w:r w:rsidRPr="007624D2">
        <w:rPr>
          <w:rFonts w:asciiTheme="majorHAnsi" w:eastAsiaTheme="majorEastAsia" w:hAnsiTheme="majorHAnsi"/>
          <w:b/>
          <w:bCs/>
          <w:szCs w:val="24"/>
        </w:rPr>
        <w:fldChar w:fldCharType="end"/>
      </w:r>
    </w:p>
    <w:p w:rsidR="002516C2" w:rsidRPr="007624D2" w:rsidRDefault="002516C2">
      <w:pPr>
        <w:spacing w:before="100" w:beforeAutospacing="1" w:after="100" w:afterAutospacing="1"/>
        <w:rPr>
          <w:rFonts w:asciiTheme="majorHAnsi" w:eastAsiaTheme="majorEastAsia" w:hAnsiTheme="majorHAnsi"/>
          <w:b/>
          <w:bCs/>
          <w:szCs w:val="24"/>
        </w:rPr>
      </w:pPr>
      <w:r w:rsidRPr="007624D2">
        <w:rPr>
          <w:rFonts w:asciiTheme="majorHAnsi" w:eastAsiaTheme="majorEastAsia" w:hAnsiTheme="majorHAnsi"/>
          <w:b/>
          <w:bCs/>
          <w:szCs w:val="24"/>
        </w:rPr>
        <w:br w:type="page"/>
      </w:r>
    </w:p>
    <w:p w:rsidR="00E90906" w:rsidRPr="007624D2" w:rsidRDefault="002516C2" w:rsidP="007624D2">
      <w:pPr>
        <w:rPr>
          <w:rFonts w:asciiTheme="majorHAnsi" w:hAnsiTheme="majorHAnsi"/>
          <w:b/>
        </w:rPr>
      </w:pPr>
      <w:r w:rsidRPr="007624D2">
        <w:rPr>
          <w:rFonts w:asciiTheme="majorHAnsi" w:hAnsiTheme="majorHAnsi"/>
          <w:b/>
        </w:rPr>
        <w:t>List of Abbreviations</w:t>
      </w:r>
    </w:p>
    <w:tbl>
      <w:tblPr>
        <w:tblStyle w:val="TableGrid"/>
        <w:tblW w:w="0" w:type="auto"/>
        <w:tblLook w:val="0680" w:firstRow="0" w:lastRow="0" w:firstColumn="1" w:lastColumn="0" w:noHBand="1" w:noVBand="1"/>
      </w:tblPr>
      <w:tblGrid>
        <w:gridCol w:w="1683"/>
        <w:gridCol w:w="7559"/>
      </w:tblGrid>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AOA</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Australian Orthopaedic Association</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AOANJRR</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Australian Orthopaedic Association National Joint Replacement Registry</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AQqol</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Assessment of Quality of Life instrument (using a MAUS)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ASA</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American Society of Anaesthesiologists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AUD</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Australian Dollars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CDC</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Centres for Disease Control and Prevention (US)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CRD</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Centre for Reviews Dissemination (NHS)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CrI</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Credible Interval</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DAG</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Directed Acrylic Graph</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DAIR</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Debridement, Antibiotics, and Implant Retention</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DBS</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Demographics Batch Service</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DIC</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Deviance Information Criterion</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EQ VAS</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EuroQol Visual Analogue Scale</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EQ-5D</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EuroQol five-dimension instrument (using a MAUS)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EuroQol  Group</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EuroQol Group Association: The association responsible for developing a standardized instrument for valuing health-related quality of life</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EVI</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Expected Value o</w:t>
            </w:r>
            <w:r w:rsidR="00F50F2D" w:rsidRPr="00D346A1">
              <w:rPr>
                <w:rFonts w:asciiTheme="majorHAnsi" w:hAnsiTheme="majorHAnsi"/>
                <w:szCs w:val="24"/>
              </w:rPr>
              <w:t>f</w:t>
            </w:r>
            <w:r w:rsidRPr="007624D2">
              <w:rPr>
                <w:rFonts w:asciiTheme="majorHAnsi" w:hAnsiTheme="majorHAnsi"/>
                <w:szCs w:val="24"/>
              </w:rPr>
              <w:t xml:space="preserve"> Information</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GBP</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Great British Pounds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GP</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General Practitioner</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HES</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NHS Hospital Episode Statistics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HODaR</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Health Outcomes Data Repository</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HPA</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Health Protection Agency</w:t>
            </w:r>
            <w:r w:rsidR="00DC33DA" w:rsidRPr="007624D2">
              <w:rPr>
                <w:rFonts w:asciiTheme="majorHAnsi" w:hAnsiTheme="majorHAnsi"/>
                <w:szCs w:val="24"/>
              </w:rPr>
              <w:t xml:space="preserve"> (incorporated into PHE April 2013)</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HQUIP/HQIP</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Healthcare Quality Improvement Partnership</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HRG</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Healthcare Resource Group</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HRQoL</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Health-Related Quality of Life</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HSCIC</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Health and Social Care Information Centre</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HTA</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Health Technology Assessment</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ICD-10</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International Classification of Diseases – version 10</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ICER</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Incremental Cost-Effectiveness Ratio</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MAUS</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Multi-Attribute Utility Scale</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MRSA</w:t>
            </w:r>
          </w:p>
        </w:tc>
        <w:tc>
          <w:tcPr>
            <w:tcW w:w="7559" w:type="dxa"/>
          </w:tcPr>
          <w:p w:rsidR="003553AA" w:rsidRPr="007624D2" w:rsidRDefault="003553AA">
            <w:pPr>
              <w:tabs>
                <w:tab w:val="left" w:pos="1890"/>
              </w:tabs>
              <w:spacing w:before="100" w:beforeAutospacing="1" w:after="100" w:afterAutospacing="1"/>
              <w:rPr>
                <w:rFonts w:asciiTheme="majorHAnsi" w:hAnsiTheme="majorHAnsi"/>
                <w:i/>
                <w:szCs w:val="24"/>
              </w:rPr>
            </w:pPr>
            <w:r w:rsidRPr="007624D2">
              <w:rPr>
                <w:rFonts w:asciiTheme="majorHAnsi" w:hAnsiTheme="majorHAnsi"/>
                <w:szCs w:val="24"/>
              </w:rPr>
              <w:t xml:space="preserve">Methicillin-resistant </w:t>
            </w:r>
            <w:r w:rsidRPr="007624D2">
              <w:rPr>
                <w:rFonts w:asciiTheme="majorHAnsi" w:hAnsiTheme="majorHAnsi"/>
                <w:i/>
                <w:szCs w:val="24"/>
              </w:rPr>
              <w:t>Staphylococcus aureus.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MTC</w:t>
            </w:r>
          </w:p>
        </w:tc>
        <w:tc>
          <w:tcPr>
            <w:tcW w:w="7559" w:type="dxa"/>
          </w:tcPr>
          <w:p w:rsidR="003553AA" w:rsidRPr="007624D2" w:rsidRDefault="003553AA">
            <w:pPr>
              <w:tabs>
                <w:tab w:val="left" w:pos="1890"/>
                <w:tab w:val="center" w:pos="3679"/>
              </w:tabs>
              <w:spacing w:before="100" w:beforeAutospacing="1" w:after="100" w:afterAutospacing="1"/>
              <w:rPr>
                <w:rFonts w:asciiTheme="majorHAnsi" w:hAnsiTheme="majorHAnsi"/>
                <w:szCs w:val="24"/>
              </w:rPr>
            </w:pPr>
            <w:r w:rsidRPr="007624D2">
              <w:rPr>
                <w:rFonts w:asciiTheme="majorHAnsi" w:hAnsiTheme="majorHAnsi"/>
                <w:szCs w:val="24"/>
              </w:rPr>
              <w:t>Mixed Treatment Comparison</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NHB</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Net Health Benefits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NHS</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National Health Service (UK)</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NHS EED</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NHS Economic Evaluation Database</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NICE</w:t>
            </w:r>
          </w:p>
        </w:tc>
        <w:tc>
          <w:tcPr>
            <w:tcW w:w="7559" w:type="dxa"/>
          </w:tcPr>
          <w:p w:rsidR="003553AA" w:rsidRPr="007624D2" w:rsidRDefault="003553AA">
            <w:pPr>
              <w:tabs>
                <w:tab w:val="left" w:pos="1890"/>
                <w:tab w:val="center" w:pos="3679"/>
              </w:tabs>
              <w:spacing w:before="100" w:beforeAutospacing="1" w:after="100" w:afterAutospacing="1"/>
              <w:rPr>
                <w:rFonts w:asciiTheme="majorHAnsi" w:hAnsiTheme="majorHAnsi"/>
                <w:szCs w:val="24"/>
              </w:rPr>
            </w:pPr>
            <w:r w:rsidRPr="007624D2">
              <w:rPr>
                <w:rFonts w:asciiTheme="majorHAnsi" w:hAnsiTheme="majorHAnsi"/>
                <w:szCs w:val="24"/>
              </w:rPr>
              <w:t>National Institute for Health and Care Excellence (Previously National Institute for Health and Clinical Excellence)</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NJR</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National Joint Registry</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NMB</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Net Monetary Benefit</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NNIS</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National Nosocomial Infection Surveillance System</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ONS</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Office for National Statistics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OPCS-4</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OPCS Classification of Interventions and Procedures version 4</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OR</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Odds Ratio</w:t>
            </w:r>
          </w:p>
        </w:tc>
      </w:tr>
      <w:tr w:rsidR="00DC33DA" w:rsidRPr="00D346A1" w:rsidTr="00DC33DA">
        <w:trPr>
          <w:trHeight w:val="567"/>
        </w:trPr>
        <w:tc>
          <w:tcPr>
            <w:tcW w:w="1683" w:type="dxa"/>
          </w:tcPr>
          <w:p w:rsidR="00DC33DA" w:rsidRPr="007624D2" w:rsidRDefault="00DC33D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PHE</w:t>
            </w:r>
          </w:p>
        </w:tc>
        <w:tc>
          <w:tcPr>
            <w:tcW w:w="7559" w:type="dxa"/>
          </w:tcPr>
          <w:p w:rsidR="00DC33DA" w:rsidRPr="007624D2" w:rsidRDefault="00DC33D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Public Health England (established April 2013, incorporating PHE)</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PROMs</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Patient Reported Outcome Measures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PSA</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Probabilistic Sensitivity Analysis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QALY</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Quality Adjusted Life Year</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QUOROM</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Quality of Reporting of Meta-Analyses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 xml:space="preserve">RCT </w:t>
            </w:r>
          </w:p>
        </w:tc>
        <w:tc>
          <w:tcPr>
            <w:tcW w:w="7559" w:type="dxa"/>
          </w:tcPr>
          <w:p w:rsidR="003553AA" w:rsidRPr="007624D2" w:rsidRDefault="003553AA">
            <w:pPr>
              <w:tabs>
                <w:tab w:val="left" w:pos="1890"/>
                <w:tab w:val="center" w:pos="3679"/>
              </w:tabs>
              <w:spacing w:before="100" w:beforeAutospacing="1" w:after="100" w:afterAutospacing="1"/>
              <w:rPr>
                <w:rFonts w:asciiTheme="majorHAnsi" w:hAnsiTheme="majorHAnsi"/>
                <w:szCs w:val="24"/>
              </w:rPr>
            </w:pPr>
            <w:r w:rsidRPr="007624D2">
              <w:rPr>
                <w:rFonts w:asciiTheme="majorHAnsi" w:hAnsiTheme="majorHAnsi"/>
                <w:szCs w:val="24"/>
              </w:rPr>
              <w:t>Randomised Controlled Trial</w:t>
            </w:r>
            <w:r w:rsidRPr="007624D2">
              <w:rPr>
                <w:rFonts w:asciiTheme="majorHAnsi" w:hAnsiTheme="majorHAnsi"/>
                <w:szCs w:val="24"/>
              </w:rPr>
              <w:tab/>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SF-6D</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Short-form six-dimension instrument (using a MAUS)</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SSI</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Surgical Site Infection</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THA</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Total Hip Arthroplasty</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THR</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Total Hip Replacement</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TKA</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Total Knee Arthroplasty</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UK</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United Kingdom</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USA</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United State</w:t>
            </w:r>
            <w:r w:rsidR="00F50F2D" w:rsidRPr="00D346A1">
              <w:rPr>
                <w:rFonts w:asciiTheme="majorHAnsi" w:hAnsiTheme="majorHAnsi"/>
                <w:szCs w:val="24"/>
              </w:rPr>
              <w:t>s</w:t>
            </w:r>
            <w:r w:rsidRPr="007624D2">
              <w:rPr>
                <w:rFonts w:asciiTheme="majorHAnsi" w:hAnsiTheme="majorHAnsi"/>
                <w:szCs w:val="24"/>
              </w:rPr>
              <w:t xml:space="preserve"> of America</w:t>
            </w:r>
          </w:p>
        </w:tc>
      </w:tr>
      <w:tr w:rsidR="003553AA" w:rsidRPr="00D346A1" w:rsidTr="00DC33DA">
        <w:trPr>
          <w:trHeight w:val="567"/>
        </w:trPr>
        <w:tc>
          <w:tcPr>
            <w:tcW w:w="1683"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USD</w:t>
            </w:r>
          </w:p>
        </w:tc>
        <w:tc>
          <w:tcPr>
            <w:tcW w:w="7559" w:type="dxa"/>
          </w:tcPr>
          <w:p w:rsidR="003553AA" w:rsidRPr="007624D2" w:rsidRDefault="003553AA">
            <w:pPr>
              <w:tabs>
                <w:tab w:val="left" w:pos="1890"/>
              </w:tabs>
              <w:spacing w:before="100" w:beforeAutospacing="1" w:after="100" w:afterAutospacing="1"/>
              <w:rPr>
                <w:rFonts w:asciiTheme="majorHAnsi" w:hAnsiTheme="majorHAnsi"/>
                <w:szCs w:val="24"/>
              </w:rPr>
            </w:pPr>
            <w:r w:rsidRPr="007624D2">
              <w:rPr>
                <w:rFonts w:asciiTheme="majorHAnsi" w:hAnsiTheme="majorHAnsi"/>
                <w:szCs w:val="24"/>
              </w:rPr>
              <w:t>United States Dollars</w:t>
            </w:r>
          </w:p>
        </w:tc>
      </w:tr>
    </w:tbl>
    <w:p w:rsidR="00B869D9" w:rsidRPr="007624D2" w:rsidRDefault="00B869D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br w:type="page"/>
      </w:r>
    </w:p>
    <w:p w:rsidR="00011EB5" w:rsidRPr="00D346A1" w:rsidRDefault="00011EB5" w:rsidP="007624D2">
      <w:pPr>
        <w:pStyle w:val="Heading1"/>
        <w:numPr>
          <w:ilvl w:val="0"/>
          <w:numId w:val="0"/>
        </w:numPr>
        <w:spacing w:before="100" w:beforeAutospacing="1" w:after="100" w:afterAutospacing="1"/>
        <w:jc w:val="left"/>
        <w:rPr>
          <w:color w:val="auto"/>
          <w:sz w:val="24"/>
          <w:szCs w:val="24"/>
        </w:rPr>
      </w:pPr>
      <w:bookmarkStart w:id="3" w:name="_Toc440879325"/>
      <w:r w:rsidRPr="00D346A1">
        <w:rPr>
          <w:color w:val="auto"/>
          <w:sz w:val="24"/>
          <w:szCs w:val="24"/>
        </w:rPr>
        <w:t>Plain English Summary</w:t>
      </w:r>
      <w:bookmarkEnd w:id="3"/>
    </w:p>
    <w:p w:rsidR="00011EB5" w:rsidRPr="00D346A1" w:rsidRDefault="00011EB5">
      <w:pPr>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 xml:space="preserve">Patients who undergo total hip replacement surgery are at risk of developing a deep infection in the surgical site. Risks are low but the consequences are potentially serious </w:t>
      </w:r>
      <w:r w:rsidR="00E535DF">
        <w:rPr>
          <w:rFonts w:asciiTheme="majorHAnsi" w:hAnsiTheme="majorHAnsi" w:cs="Times New Roman"/>
          <w:szCs w:val="24"/>
        </w:rPr>
        <w:t xml:space="preserve">especially </w:t>
      </w:r>
      <w:r w:rsidRPr="00D346A1">
        <w:rPr>
          <w:rFonts w:asciiTheme="majorHAnsi" w:hAnsiTheme="majorHAnsi" w:cs="Times New Roman"/>
          <w:szCs w:val="24"/>
        </w:rPr>
        <w:t>for older and frail people. Patients often need costly revision surgery which can be painful and reduces their quality of life. And for some the result is permanent disability.</w:t>
      </w:r>
    </w:p>
    <w:p w:rsidR="00011EB5" w:rsidRPr="00D346A1" w:rsidRDefault="00011EB5">
      <w:pPr>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A range of strategies are available to reduce risk of infection following surgery including; injected antibiotics; antibiotic-impregnated cement to fix the artificial hip; different types of ventilation systems in operating theatres; and operator body exhaust suits. These strategies can be used on their own or in combinations. This research is about the changes to cost and health benefits of different combinations of strategies designed to reduce infection risk following surgery.</w:t>
      </w:r>
    </w:p>
    <w:p w:rsidR="00011EB5" w:rsidRPr="00D346A1" w:rsidRDefault="00011EB5">
      <w:pPr>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 xml:space="preserve">Our results suggest that a combination of injected antibiotics, antibiotic-impregnated cement and conventional theatre ventilation systems, without exhaust body suits is the best strategy for reducing the risk of infection following hip replacement surgery. It is also the most likely strategy to be cost-effective. The results suggest that expensive laminar airflow ventilation systems and body exhaust suits used in many operating theatres lead to higher costs and higher infection risk and </w:t>
      </w:r>
      <w:r w:rsidR="00E535DF">
        <w:rPr>
          <w:rFonts w:asciiTheme="majorHAnsi" w:hAnsiTheme="majorHAnsi" w:cs="Times New Roman"/>
          <w:szCs w:val="24"/>
        </w:rPr>
        <w:t xml:space="preserve">so </w:t>
      </w:r>
      <w:r w:rsidRPr="00D346A1">
        <w:rPr>
          <w:rFonts w:asciiTheme="majorHAnsi" w:hAnsiTheme="majorHAnsi" w:cs="Times New Roman"/>
          <w:szCs w:val="24"/>
        </w:rPr>
        <w:t>should not be used.</w:t>
      </w: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rsidP="007624D2">
      <w:pPr>
        <w:pStyle w:val="Heading1"/>
        <w:numPr>
          <w:ilvl w:val="0"/>
          <w:numId w:val="0"/>
        </w:numPr>
        <w:spacing w:before="100" w:beforeAutospacing="1" w:after="100" w:afterAutospacing="1"/>
        <w:jc w:val="left"/>
        <w:rPr>
          <w:color w:val="auto"/>
          <w:sz w:val="24"/>
          <w:szCs w:val="24"/>
        </w:rPr>
      </w:pPr>
      <w:bookmarkStart w:id="4" w:name="_Toc440879326"/>
      <w:r w:rsidRPr="00D346A1">
        <w:rPr>
          <w:color w:val="auto"/>
          <w:sz w:val="24"/>
          <w:szCs w:val="24"/>
        </w:rPr>
        <w:t>Abstract</w:t>
      </w:r>
      <w:bookmarkEnd w:id="4"/>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eastAsia="Times New Roman" w:hAnsiTheme="majorHAnsi" w:cs="Arial"/>
          <w:szCs w:val="24"/>
          <w:lang w:val="en" w:eastAsia="en-AU"/>
        </w:rPr>
        <w:t>Background</w:t>
      </w:r>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hAnsiTheme="majorHAnsi"/>
          <w:szCs w:val="24"/>
        </w:rPr>
        <w:t>A deep infection of the surgical site is reported among 0.7% of all cases of total hip arthroplasty. This often leads to revision surgery that is invasive, painful and costly. A range of strategies are employed in NHS hospitals to reduce risk, yet no economic analysis has been undertaken to compare the value for money of competing prevention strategies.</w:t>
      </w:r>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eastAsia="Times New Roman" w:hAnsiTheme="majorHAnsi" w:cs="Arial"/>
          <w:szCs w:val="24"/>
          <w:lang w:val="en" w:eastAsia="en-AU"/>
        </w:rPr>
        <w:t>Objective(s)</w:t>
      </w:r>
    </w:p>
    <w:p w:rsidR="00011EB5" w:rsidRPr="00D346A1" w:rsidRDefault="00011EB5">
      <w:pPr>
        <w:spacing w:before="100" w:beforeAutospacing="1" w:after="100" w:afterAutospacing="1"/>
        <w:rPr>
          <w:rFonts w:asciiTheme="majorHAnsi" w:hAnsiTheme="majorHAnsi"/>
          <w:szCs w:val="24"/>
        </w:rPr>
      </w:pPr>
      <w:r w:rsidRPr="00D346A1">
        <w:rPr>
          <w:rFonts w:asciiTheme="majorHAnsi" w:hAnsiTheme="majorHAnsi"/>
          <w:szCs w:val="24"/>
        </w:rPr>
        <w:t>To compare the costs and health benefits of strategies that reduces risk of deep infection following total hip arthroplasty in NHS hospitals.</w:t>
      </w:r>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eastAsia="Times New Roman" w:hAnsiTheme="majorHAnsi" w:cs="Arial"/>
          <w:szCs w:val="24"/>
          <w:lang w:val="en" w:eastAsia="en-AU"/>
        </w:rPr>
        <w:t>Design</w:t>
      </w:r>
    </w:p>
    <w:p w:rsidR="00011EB5" w:rsidRPr="00D346A1" w:rsidRDefault="00011EB5">
      <w:pPr>
        <w:spacing w:before="100" w:beforeAutospacing="1" w:after="100" w:afterAutospacing="1"/>
        <w:rPr>
          <w:rFonts w:asciiTheme="majorHAnsi" w:hAnsiTheme="majorHAnsi"/>
          <w:szCs w:val="24"/>
        </w:rPr>
      </w:pPr>
      <w:r w:rsidRPr="00D346A1">
        <w:rPr>
          <w:rFonts w:asciiTheme="majorHAnsi" w:hAnsiTheme="majorHAnsi" w:cs="Arial"/>
          <w:bCs/>
          <w:szCs w:val="24"/>
        </w:rPr>
        <w:t>Systematic review and cost-effectiveness decision analysis</w:t>
      </w:r>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eastAsia="Times New Roman" w:hAnsiTheme="majorHAnsi" w:cs="Arial"/>
          <w:szCs w:val="24"/>
          <w:lang w:val="en" w:eastAsia="en-AU"/>
        </w:rPr>
        <w:t>Setting</w:t>
      </w:r>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eastAsia="Times New Roman" w:hAnsiTheme="majorHAnsi" w:cs="Arial"/>
          <w:szCs w:val="24"/>
          <w:lang w:val="en" w:eastAsia="en-AU"/>
        </w:rPr>
        <w:t xml:space="preserve">77,321 patients who have a primary hip arthroplasty in </w:t>
      </w:r>
      <w:r w:rsidRPr="00D346A1">
        <w:rPr>
          <w:rFonts w:asciiTheme="majorHAnsi" w:hAnsiTheme="majorHAnsi"/>
          <w:szCs w:val="24"/>
        </w:rPr>
        <w:t>NHS hospitals in 2012.</w:t>
      </w:r>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eastAsia="Times New Roman" w:hAnsiTheme="majorHAnsi" w:cs="Arial"/>
          <w:szCs w:val="24"/>
          <w:lang w:val="en" w:eastAsia="en-AU"/>
        </w:rPr>
        <w:t>Interventions</w:t>
      </w:r>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eastAsia="Times New Roman" w:hAnsiTheme="majorHAnsi" w:cs="Arial"/>
          <w:szCs w:val="24"/>
          <w:lang w:val="en" w:eastAsia="en-AU"/>
        </w:rPr>
        <w:t>Nine</w:t>
      </w:r>
      <w:r w:rsidRPr="00D346A1">
        <w:rPr>
          <w:rFonts w:asciiTheme="majorHAnsi" w:hAnsiTheme="majorHAnsi"/>
          <w:szCs w:val="24"/>
        </w:rPr>
        <w:t xml:space="preserve"> different treatment strategies to include a</w:t>
      </w:r>
      <w:r w:rsidRPr="00D346A1">
        <w:rPr>
          <w:rFonts w:asciiTheme="majorHAnsi" w:hAnsiTheme="majorHAnsi" w:cs="Times New Roman"/>
          <w:szCs w:val="24"/>
        </w:rPr>
        <w:t>ntibiotic prophylaxis, antibiotic-impregnated cement and ventilation systems used in the operating theatre.</w:t>
      </w:r>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eastAsia="Times New Roman" w:hAnsiTheme="majorHAnsi" w:cs="Arial"/>
          <w:szCs w:val="24"/>
          <w:lang w:val="en" w:eastAsia="en-AU"/>
        </w:rPr>
        <w:t>Main outcome measures</w:t>
      </w:r>
    </w:p>
    <w:p w:rsidR="00011EB5" w:rsidRPr="00D346A1" w:rsidRDefault="00011EB5">
      <w:pPr>
        <w:spacing w:before="100" w:beforeAutospacing="1" w:after="100" w:afterAutospacing="1"/>
        <w:rPr>
          <w:rFonts w:asciiTheme="majorHAnsi" w:eastAsia="Times New Roman" w:hAnsiTheme="majorHAnsi" w:cs="Arial"/>
          <w:szCs w:val="24"/>
          <w:lang w:val="en" w:eastAsia="en-AU"/>
        </w:rPr>
      </w:pPr>
      <w:r w:rsidRPr="00D346A1">
        <w:rPr>
          <w:rFonts w:asciiTheme="majorHAnsi" w:hAnsiTheme="majorHAnsi" w:cs="Times New Roman"/>
          <w:szCs w:val="24"/>
        </w:rPr>
        <w:t>Change to n</w:t>
      </w:r>
      <w:r w:rsidRPr="00D346A1">
        <w:rPr>
          <w:rFonts w:asciiTheme="majorHAnsi" w:eastAsia="Times New Roman" w:hAnsiTheme="majorHAnsi" w:cs="Arial"/>
          <w:szCs w:val="24"/>
          <w:lang w:val="en" w:eastAsia="en-AU"/>
        </w:rPr>
        <w:t>umber of deep infections; change to total costs; change to total health benefits in Quality Adjusted Life Years.</w:t>
      </w:r>
    </w:p>
    <w:p w:rsidR="00011EB5" w:rsidRPr="00A57713" w:rsidRDefault="00011EB5">
      <w:pPr>
        <w:spacing w:before="100" w:beforeAutospacing="1" w:after="100" w:afterAutospacing="1"/>
        <w:rPr>
          <w:rFonts w:asciiTheme="majorHAnsi" w:eastAsia="Times New Roman" w:hAnsiTheme="majorHAnsi" w:cs="Arial"/>
          <w:szCs w:val="24"/>
          <w:lang w:val="en" w:eastAsia="en-AU"/>
        </w:rPr>
      </w:pPr>
      <w:r w:rsidRPr="00A57713">
        <w:rPr>
          <w:rFonts w:asciiTheme="majorHAnsi" w:eastAsia="Times New Roman" w:hAnsiTheme="majorHAnsi" w:cs="Arial"/>
          <w:szCs w:val="24"/>
          <w:lang w:val="en" w:eastAsia="en-AU"/>
        </w:rPr>
        <w:t>Data sources (if applicable)</w:t>
      </w:r>
    </w:p>
    <w:p w:rsidR="00011EB5" w:rsidRPr="00A57713" w:rsidRDefault="00011EB5">
      <w:pPr>
        <w:spacing w:before="100" w:beforeAutospacing="1" w:after="100" w:afterAutospacing="1"/>
        <w:rPr>
          <w:rFonts w:asciiTheme="majorHAnsi" w:eastAsia="Times New Roman" w:hAnsiTheme="majorHAnsi" w:cs="Arial"/>
          <w:szCs w:val="24"/>
          <w:lang w:val="en" w:eastAsia="en-AU"/>
        </w:rPr>
      </w:pPr>
      <w:r w:rsidRPr="00A57713">
        <w:rPr>
          <w:rFonts w:asciiTheme="majorHAnsi" w:hAnsiTheme="majorHAnsi"/>
          <w:szCs w:val="24"/>
        </w:rPr>
        <w:t xml:space="preserve">Literature searches using </w:t>
      </w:r>
      <w:r w:rsidRPr="00A57713">
        <w:rPr>
          <w:rFonts w:asciiTheme="majorHAnsi" w:hAnsiTheme="majorHAnsi" w:cs="Times New Roman"/>
          <w:szCs w:val="24"/>
        </w:rPr>
        <w:t>Medline, Embase, CINAHL and the Cochrane Central Register of Controlled Trials,</w:t>
      </w:r>
      <w:r w:rsidRPr="00A57713">
        <w:rPr>
          <w:rFonts w:asciiTheme="majorHAnsi" w:hAnsiTheme="majorHAnsi"/>
          <w:szCs w:val="24"/>
        </w:rPr>
        <w:t xml:space="preserve"> were undertaken to cover the period 1966 to 2012 to identify </w:t>
      </w:r>
      <w:r w:rsidRPr="00A57713">
        <w:rPr>
          <w:rFonts w:asciiTheme="majorHAnsi" w:hAnsiTheme="majorHAnsi" w:cs="Times New Roman"/>
          <w:szCs w:val="24"/>
        </w:rPr>
        <w:t>infection prevention strategies. Relevant journals, conference proceedings and bibliographies of retrieved papers were hand-searched. Orthopaedic surgeons and infection prevention experts were also consulted.</w:t>
      </w:r>
    </w:p>
    <w:p w:rsidR="00011EB5" w:rsidRPr="00A57713" w:rsidRDefault="00011EB5">
      <w:pPr>
        <w:spacing w:before="100" w:beforeAutospacing="1" w:after="100" w:afterAutospacing="1"/>
        <w:rPr>
          <w:rFonts w:asciiTheme="majorHAnsi" w:eastAsia="Times New Roman" w:hAnsiTheme="majorHAnsi" w:cs="Arial"/>
          <w:szCs w:val="24"/>
          <w:lang w:val="en" w:eastAsia="en-AU"/>
        </w:rPr>
      </w:pPr>
      <w:r w:rsidRPr="00A57713">
        <w:rPr>
          <w:rFonts w:asciiTheme="majorHAnsi" w:eastAsia="Times New Roman" w:hAnsiTheme="majorHAnsi" w:cs="Arial"/>
          <w:szCs w:val="24"/>
          <w:lang w:val="en" w:eastAsia="en-AU"/>
        </w:rPr>
        <w:t>Review methods (if applicable)</w:t>
      </w:r>
    </w:p>
    <w:p w:rsidR="00011EB5" w:rsidRPr="00A57713" w:rsidRDefault="00011EB5">
      <w:pPr>
        <w:spacing w:before="100" w:beforeAutospacing="1" w:after="100" w:afterAutospacing="1"/>
        <w:rPr>
          <w:rFonts w:asciiTheme="majorHAnsi" w:eastAsia="Times New Roman" w:hAnsiTheme="majorHAnsi" w:cs="Arial"/>
          <w:szCs w:val="24"/>
          <w:lang w:val="en" w:eastAsia="en-AU"/>
        </w:rPr>
      </w:pPr>
      <w:r w:rsidRPr="00A57713">
        <w:rPr>
          <w:rFonts w:asciiTheme="majorHAnsi" w:hAnsiTheme="majorHAnsi" w:cs="Times New Roman"/>
          <w:szCs w:val="24"/>
        </w:rPr>
        <w:t xml:space="preserve">English-language papers only. The selection of evidence was by two independent reviewers. Studies were included if they were interventions which reported THA-related deep SSI as an outcome. </w:t>
      </w:r>
      <w:r w:rsidRPr="00A57713">
        <w:rPr>
          <w:rFonts w:asciiTheme="majorHAnsi" w:hAnsiTheme="majorHAnsi"/>
          <w:szCs w:val="24"/>
        </w:rPr>
        <w:t>Mixed treatment comparisons were made to produce estimates of the relative effects of competing infection control strategies.</w:t>
      </w:r>
    </w:p>
    <w:p w:rsidR="00011EB5" w:rsidRPr="00A57713" w:rsidRDefault="00011EB5">
      <w:pPr>
        <w:spacing w:before="100" w:beforeAutospacing="1" w:after="100" w:afterAutospacing="1"/>
        <w:rPr>
          <w:rFonts w:asciiTheme="majorHAnsi" w:eastAsia="Times New Roman" w:hAnsiTheme="majorHAnsi" w:cs="Arial"/>
          <w:szCs w:val="24"/>
          <w:lang w:val="en" w:eastAsia="en-AU"/>
        </w:rPr>
      </w:pPr>
      <w:r w:rsidRPr="00A57713">
        <w:rPr>
          <w:rFonts w:asciiTheme="majorHAnsi" w:eastAsia="Times New Roman" w:hAnsiTheme="majorHAnsi" w:cs="Arial"/>
          <w:szCs w:val="24"/>
          <w:lang w:val="en" w:eastAsia="en-AU"/>
        </w:rPr>
        <w:t>Results</w:t>
      </w:r>
    </w:p>
    <w:p w:rsidR="00011EB5" w:rsidRPr="00A57713" w:rsidRDefault="00011EB5">
      <w:pPr>
        <w:spacing w:before="100" w:beforeAutospacing="1" w:after="100" w:afterAutospacing="1"/>
        <w:rPr>
          <w:rFonts w:asciiTheme="majorHAnsi" w:hAnsiTheme="majorHAnsi"/>
          <w:szCs w:val="24"/>
        </w:rPr>
      </w:pPr>
      <w:r w:rsidRPr="00A57713">
        <w:rPr>
          <w:rFonts w:asciiTheme="majorHAnsi" w:hAnsiTheme="majorHAnsi" w:cs="Arial"/>
          <w:szCs w:val="24"/>
          <w:lang w:val="en"/>
        </w:rPr>
        <w:t>12 studies, six RCTs and six observational, involving 123</w:t>
      </w:r>
      <w:r w:rsidRPr="00A57713">
        <w:rPr>
          <w:rFonts w:asciiTheme="majorHAnsi" w:hAnsiTheme="majorHAnsi" w:cs="Times New Roman"/>
          <w:szCs w:val="24"/>
          <w:lang w:val="en"/>
        </w:rPr>
        <w:t>,</w:t>
      </w:r>
      <w:r w:rsidRPr="00A57713">
        <w:rPr>
          <w:rFonts w:asciiTheme="majorHAnsi" w:hAnsiTheme="majorHAnsi" w:cs="Arial"/>
          <w:szCs w:val="24"/>
          <w:lang w:val="en"/>
        </w:rPr>
        <w:t xml:space="preserve">788 THRs and 9 infection control strategies were identified. The quality if the evidence was judged against four categories developed by the </w:t>
      </w:r>
      <w:r w:rsidRPr="00A57713">
        <w:rPr>
          <w:rFonts w:asciiTheme="majorHAnsi" w:hAnsiTheme="majorHAnsi"/>
          <w:szCs w:val="24"/>
        </w:rPr>
        <w:t>National Institute for Health and Clinical Excellence ‘Methods for development of NICE public health guidance’. All evidence was found to fit the two highest categories of 1 and 2. Nine competing infection control interventions (T1 to T9) were used in a cohort simulation model to of 77,321</w:t>
      </w:r>
      <w:r w:rsidRPr="00A57713">
        <w:rPr>
          <w:rFonts w:asciiTheme="majorHAnsi" w:hAnsiTheme="majorHAnsi" w:cs="Times New Roman"/>
          <w:szCs w:val="24"/>
          <w:lang w:val="en-AU"/>
        </w:rPr>
        <w:t xml:space="preserve"> patients who had a primary total hip replacement in 2012. Predictions were made for cases of deep infection and total costs and QALY outcomes. Compared to a baseline of Treatment 1 (</w:t>
      </w:r>
      <w:r w:rsidRPr="00A57713">
        <w:rPr>
          <w:rFonts w:asciiTheme="majorHAnsi" w:eastAsia="Calibri" w:hAnsiTheme="majorHAnsi" w:cs="Times New Roman"/>
          <w:szCs w:val="24"/>
        </w:rPr>
        <w:t>no systemic antibiotics + plain cement + conventional ventilation) a</w:t>
      </w:r>
      <w:r w:rsidRPr="00A57713">
        <w:rPr>
          <w:rFonts w:asciiTheme="majorHAnsi" w:hAnsiTheme="majorHAnsi" w:cs="Times New Roman"/>
          <w:szCs w:val="24"/>
        </w:rPr>
        <w:t>ll other treatment strategies reduced risk. T6 was the most effective (</w:t>
      </w:r>
      <w:r w:rsidRPr="00A57713">
        <w:rPr>
          <w:rFonts w:asciiTheme="majorHAnsi" w:hAnsiTheme="majorHAnsi" w:cs="Times New Roman"/>
          <w:szCs w:val="24"/>
          <w:lang w:val="en-AU"/>
        </w:rPr>
        <w:t xml:space="preserve">systemic antibiotics + antibiotic-impregnated cement + conventional ventilation) and </w:t>
      </w:r>
      <w:r w:rsidRPr="00A57713">
        <w:rPr>
          <w:rFonts w:asciiTheme="majorHAnsi" w:hAnsiTheme="majorHAnsi" w:cs="Times New Roman"/>
          <w:szCs w:val="24"/>
        </w:rPr>
        <w:t xml:space="preserve">prevented a further 1,481 cases of deep infection, led to the largest annual cost savings and the greatest gains to Quality Adjusted Life Years. The </w:t>
      </w:r>
      <w:r w:rsidR="00E535DF" w:rsidRPr="00A57713">
        <w:rPr>
          <w:rFonts w:asciiTheme="majorHAnsi" w:hAnsiTheme="majorHAnsi" w:cs="Times New Roman"/>
          <w:szCs w:val="24"/>
        </w:rPr>
        <w:t xml:space="preserve">additional </w:t>
      </w:r>
      <w:r w:rsidRPr="00A57713">
        <w:rPr>
          <w:rFonts w:asciiTheme="majorHAnsi" w:hAnsiTheme="majorHAnsi" w:cs="Times New Roman"/>
          <w:szCs w:val="24"/>
        </w:rPr>
        <w:t>use of laminar airflow and body exhaust suit indicate higher costs and worse health outcomes.</w:t>
      </w:r>
    </w:p>
    <w:p w:rsidR="00011EB5" w:rsidRPr="00A57713" w:rsidRDefault="00011EB5">
      <w:pPr>
        <w:spacing w:before="100" w:beforeAutospacing="1" w:after="100" w:afterAutospacing="1"/>
        <w:rPr>
          <w:rFonts w:asciiTheme="majorHAnsi" w:hAnsiTheme="majorHAnsi" w:cs="Times New Roman"/>
          <w:szCs w:val="24"/>
        </w:rPr>
      </w:pPr>
      <w:r w:rsidRPr="00A57713">
        <w:rPr>
          <w:rFonts w:asciiTheme="majorHAnsi" w:hAnsiTheme="majorHAnsi" w:cs="Times New Roman"/>
          <w:szCs w:val="24"/>
        </w:rPr>
        <w:t>Limitations</w:t>
      </w:r>
    </w:p>
    <w:p w:rsidR="00011EB5" w:rsidRPr="00A57713" w:rsidRDefault="00011EB5">
      <w:pPr>
        <w:spacing w:before="100" w:beforeAutospacing="1" w:after="100" w:afterAutospacing="1"/>
        <w:rPr>
          <w:rFonts w:asciiTheme="majorHAnsi" w:hAnsiTheme="majorHAnsi" w:cs="Times New Roman"/>
          <w:szCs w:val="24"/>
        </w:rPr>
      </w:pPr>
      <w:r w:rsidRPr="00A57713">
        <w:rPr>
          <w:rFonts w:asciiTheme="majorHAnsi" w:hAnsiTheme="majorHAnsi" w:cs="Times New Roman"/>
          <w:szCs w:val="24"/>
        </w:rPr>
        <w:t>A wide range of evi</w:t>
      </w:r>
      <w:r w:rsidR="00E535DF" w:rsidRPr="00A57713">
        <w:rPr>
          <w:rFonts w:asciiTheme="majorHAnsi" w:hAnsiTheme="majorHAnsi" w:cs="Times New Roman"/>
          <w:szCs w:val="24"/>
        </w:rPr>
        <w:t>dence sources</w:t>
      </w:r>
      <w:r w:rsidRPr="00A57713">
        <w:rPr>
          <w:rFonts w:asciiTheme="majorHAnsi" w:hAnsiTheme="majorHAnsi" w:cs="Times New Roman"/>
          <w:szCs w:val="24"/>
        </w:rPr>
        <w:t xml:space="preserve"> w</w:t>
      </w:r>
      <w:r w:rsidR="00E535DF" w:rsidRPr="00A57713">
        <w:rPr>
          <w:rFonts w:asciiTheme="majorHAnsi" w:hAnsiTheme="majorHAnsi" w:cs="Times New Roman"/>
          <w:szCs w:val="24"/>
        </w:rPr>
        <w:t xml:space="preserve">ere </w:t>
      </w:r>
      <w:r w:rsidRPr="00A57713">
        <w:rPr>
          <w:rFonts w:asciiTheme="majorHAnsi" w:hAnsiTheme="majorHAnsi" w:cs="Times New Roman"/>
          <w:szCs w:val="24"/>
        </w:rPr>
        <w:t>synthesised and there is large uncertainty in the conclusions.</w:t>
      </w:r>
    </w:p>
    <w:p w:rsidR="00011EB5" w:rsidRPr="00A57713" w:rsidRDefault="00011EB5">
      <w:pPr>
        <w:spacing w:before="100" w:beforeAutospacing="1" w:after="100" w:afterAutospacing="1"/>
        <w:rPr>
          <w:rFonts w:asciiTheme="majorHAnsi" w:hAnsiTheme="majorHAnsi" w:cs="Times New Roman"/>
          <w:szCs w:val="24"/>
        </w:rPr>
      </w:pPr>
      <w:r w:rsidRPr="00A57713">
        <w:rPr>
          <w:rFonts w:asciiTheme="majorHAnsi" w:hAnsiTheme="majorHAnsi" w:cs="Times New Roman"/>
          <w:szCs w:val="24"/>
        </w:rPr>
        <w:t>Future Work</w:t>
      </w:r>
    </w:p>
    <w:p w:rsidR="00011EB5" w:rsidRPr="00A57713" w:rsidRDefault="00011EB5">
      <w:pPr>
        <w:spacing w:before="100" w:beforeAutospacing="1" w:after="100" w:afterAutospacing="1"/>
        <w:rPr>
          <w:rFonts w:asciiTheme="majorHAnsi" w:hAnsiTheme="majorHAnsi" w:cs="Times New Roman"/>
          <w:szCs w:val="24"/>
        </w:rPr>
      </w:pPr>
      <w:r w:rsidRPr="00A57713">
        <w:rPr>
          <w:rFonts w:asciiTheme="majorHAnsi" w:hAnsiTheme="majorHAnsi" w:cs="Times New Roman"/>
          <w:szCs w:val="24"/>
        </w:rPr>
        <w:t xml:space="preserve">The effect of laminar air flow and body exhaust suits might be further studied if policy makers are to consider disinvesting in these technologies. </w:t>
      </w:r>
    </w:p>
    <w:p w:rsidR="00011EB5" w:rsidRPr="00A57713" w:rsidRDefault="00011EB5">
      <w:pPr>
        <w:spacing w:before="100" w:beforeAutospacing="1" w:after="100" w:afterAutospacing="1"/>
        <w:rPr>
          <w:rFonts w:asciiTheme="majorHAnsi" w:hAnsiTheme="majorHAnsi" w:cs="Times New Roman"/>
          <w:szCs w:val="24"/>
        </w:rPr>
      </w:pPr>
      <w:r w:rsidRPr="00A57713">
        <w:rPr>
          <w:rFonts w:asciiTheme="majorHAnsi" w:hAnsiTheme="majorHAnsi" w:cs="Times New Roman"/>
          <w:szCs w:val="24"/>
        </w:rPr>
        <w:t>Funding details</w:t>
      </w:r>
    </w:p>
    <w:p w:rsidR="00A57713" w:rsidRPr="00A57713" w:rsidRDefault="00A57713">
      <w:pPr>
        <w:spacing w:before="100" w:beforeAutospacing="1" w:after="100" w:afterAutospacing="1"/>
        <w:rPr>
          <w:rFonts w:asciiTheme="majorHAnsi" w:hAnsiTheme="majorHAnsi" w:cs="Times New Roman"/>
          <w:szCs w:val="24"/>
        </w:rPr>
      </w:pPr>
      <w:r w:rsidRPr="007624D2">
        <w:rPr>
          <w:rFonts w:asciiTheme="majorHAnsi" w:hAnsiTheme="majorHAnsi" w:cs="Arial"/>
          <w:color w:val="333333"/>
          <w:szCs w:val="24"/>
          <w:lang w:val="en"/>
        </w:rPr>
        <w:t>The project was funded by the UK National Institutes for Health Research and the Queensland Health Quality Improvement and Enhancement Programme (grant number 2008001769)</w:t>
      </w:r>
      <w:r>
        <w:rPr>
          <w:rFonts w:asciiTheme="majorHAnsi" w:hAnsiTheme="majorHAnsi" w:cs="Arial"/>
          <w:color w:val="333333"/>
          <w:szCs w:val="24"/>
          <w:lang w:val="en"/>
        </w:rPr>
        <w:t>.</w:t>
      </w:r>
    </w:p>
    <w:p w:rsidR="0095474B" w:rsidRPr="00A57713" w:rsidRDefault="0095474B">
      <w:pPr>
        <w:spacing w:before="100" w:beforeAutospacing="1" w:after="100" w:afterAutospacing="1"/>
        <w:rPr>
          <w:rFonts w:asciiTheme="majorHAnsi" w:eastAsia="Times New Roman" w:hAnsiTheme="majorHAnsi" w:cs="Arial"/>
          <w:szCs w:val="24"/>
          <w:lang w:val="en" w:eastAsia="en-AU"/>
        </w:rPr>
      </w:pPr>
      <w:r w:rsidRPr="00A57713">
        <w:rPr>
          <w:rFonts w:asciiTheme="majorHAnsi" w:eastAsia="Times New Roman" w:hAnsiTheme="majorHAnsi" w:cs="Arial"/>
          <w:szCs w:val="24"/>
          <w:lang w:val="en" w:eastAsia="en-AU"/>
        </w:rPr>
        <w:t>Conclusions</w:t>
      </w:r>
    </w:p>
    <w:p w:rsidR="00011EB5" w:rsidRPr="00A57713" w:rsidRDefault="00011EB5">
      <w:pPr>
        <w:spacing w:before="100" w:beforeAutospacing="1" w:after="100" w:afterAutospacing="1"/>
        <w:rPr>
          <w:rFonts w:asciiTheme="majorHAnsi" w:hAnsiTheme="majorHAnsi"/>
          <w:iCs/>
          <w:szCs w:val="24"/>
        </w:rPr>
      </w:pPr>
      <w:r w:rsidRPr="00A57713">
        <w:rPr>
          <w:rFonts w:asciiTheme="majorHAnsi" w:hAnsiTheme="majorHAnsi"/>
          <w:iCs/>
          <w:szCs w:val="24"/>
        </w:rPr>
        <w:t xml:space="preserve">Treatment 6 </w:t>
      </w:r>
      <w:r w:rsidR="00E535DF" w:rsidRPr="00A57713">
        <w:rPr>
          <w:rFonts w:asciiTheme="majorHAnsi" w:hAnsiTheme="majorHAnsi"/>
          <w:iCs/>
          <w:szCs w:val="24"/>
        </w:rPr>
        <w:t xml:space="preserve">is an </w:t>
      </w:r>
      <w:r w:rsidRPr="00A57713">
        <w:rPr>
          <w:rFonts w:asciiTheme="majorHAnsi" w:hAnsiTheme="majorHAnsi"/>
          <w:iCs/>
          <w:szCs w:val="24"/>
        </w:rPr>
        <w:t xml:space="preserve">optimal strategy for reducing the risk of SSI following THA. Other strategies are commonly used among NHS hospitals that lead to worse cost and QALY outcomes. Policy makers </w:t>
      </w:r>
      <w:r w:rsidR="00E535DF" w:rsidRPr="00A57713">
        <w:rPr>
          <w:rFonts w:asciiTheme="majorHAnsi" w:hAnsiTheme="majorHAnsi"/>
          <w:iCs/>
          <w:szCs w:val="24"/>
        </w:rPr>
        <w:t xml:space="preserve">therefore </w:t>
      </w:r>
      <w:r w:rsidRPr="00A57713">
        <w:rPr>
          <w:rFonts w:asciiTheme="majorHAnsi" w:hAnsiTheme="majorHAnsi"/>
          <w:iCs/>
          <w:szCs w:val="24"/>
        </w:rPr>
        <w:t>have an opportunity to save resources and improve health ou</w:t>
      </w:r>
      <w:r w:rsidR="00E535DF" w:rsidRPr="00A57713">
        <w:rPr>
          <w:rFonts w:asciiTheme="majorHAnsi" w:hAnsiTheme="majorHAnsi"/>
          <w:iCs/>
          <w:szCs w:val="24"/>
        </w:rPr>
        <w:t>tcomes.</w:t>
      </w:r>
    </w:p>
    <w:p w:rsidR="00011EB5" w:rsidRPr="00A57713" w:rsidRDefault="00011EB5">
      <w:pPr>
        <w:spacing w:before="100" w:beforeAutospacing="1" w:after="100" w:afterAutospacing="1"/>
        <w:rPr>
          <w:rFonts w:asciiTheme="majorHAnsi" w:hAnsiTheme="majorHAnsi" w:cs="Times New Roman"/>
          <w:szCs w:val="24"/>
        </w:rPr>
      </w:pPr>
      <w:r w:rsidRPr="00A57713">
        <w:rPr>
          <w:rFonts w:asciiTheme="majorHAnsi" w:hAnsiTheme="majorHAnsi" w:cs="Times New Roman"/>
          <w:szCs w:val="24"/>
        </w:rPr>
        <w:t>Keywords</w:t>
      </w:r>
    </w:p>
    <w:p w:rsidR="00011EB5" w:rsidRPr="00A57713" w:rsidRDefault="00011EB5">
      <w:pPr>
        <w:spacing w:before="100" w:beforeAutospacing="1" w:after="100" w:afterAutospacing="1"/>
        <w:rPr>
          <w:rFonts w:asciiTheme="majorHAnsi" w:hAnsiTheme="majorHAnsi" w:cs="Times New Roman"/>
          <w:szCs w:val="24"/>
        </w:rPr>
      </w:pPr>
      <w:r w:rsidRPr="00A57713">
        <w:rPr>
          <w:rFonts w:asciiTheme="majorHAnsi" w:hAnsiTheme="majorHAnsi" w:cs="Times New Roman"/>
          <w:szCs w:val="24"/>
        </w:rPr>
        <w:t>cost-effectiveness, infection, surgical site infection, prosthetic joint infection, revision arthroplasty, arthroplasty, hip replacement, joint replacement, quality of life.</w:t>
      </w:r>
    </w:p>
    <w:p w:rsidR="00011EB5" w:rsidRPr="00A57713" w:rsidRDefault="00011EB5">
      <w:pPr>
        <w:spacing w:before="100" w:beforeAutospacing="1" w:after="100" w:afterAutospacing="1"/>
        <w:rPr>
          <w:rFonts w:asciiTheme="majorHAnsi" w:hAnsiTheme="majorHAnsi" w:cs="Times New Roman"/>
          <w:szCs w:val="24"/>
        </w:rPr>
      </w:pPr>
    </w:p>
    <w:p w:rsidR="00011EB5" w:rsidRPr="00A57713"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pPr>
        <w:spacing w:before="100" w:beforeAutospacing="1" w:after="100" w:afterAutospacing="1"/>
        <w:rPr>
          <w:rFonts w:asciiTheme="majorHAnsi" w:hAnsiTheme="majorHAnsi" w:cs="Times New Roman"/>
          <w:szCs w:val="24"/>
        </w:rPr>
      </w:pPr>
    </w:p>
    <w:p w:rsidR="00011EB5" w:rsidRPr="00D346A1" w:rsidRDefault="00011EB5" w:rsidP="007624D2">
      <w:pPr>
        <w:pStyle w:val="Heading1"/>
        <w:numPr>
          <w:ilvl w:val="0"/>
          <w:numId w:val="0"/>
        </w:numPr>
        <w:spacing w:before="100" w:beforeAutospacing="1" w:after="100" w:afterAutospacing="1"/>
        <w:jc w:val="left"/>
        <w:rPr>
          <w:color w:val="auto"/>
          <w:sz w:val="24"/>
          <w:szCs w:val="24"/>
        </w:rPr>
      </w:pPr>
      <w:bookmarkStart w:id="5" w:name="_Toc440879327"/>
      <w:r w:rsidRPr="00D346A1">
        <w:rPr>
          <w:color w:val="auto"/>
          <w:sz w:val="24"/>
          <w:szCs w:val="24"/>
        </w:rPr>
        <w:t>Scientific Summary</w:t>
      </w:r>
      <w:bookmarkEnd w:id="5"/>
    </w:p>
    <w:p w:rsidR="00011EB5" w:rsidRPr="00D346A1" w:rsidRDefault="00011EB5">
      <w:pPr>
        <w:pStyle w:val="Heading2"/>
      </w:pPr>
      <w:bookmarkStart w:id="6" w:name="_Toc440879328"/>
      <w:r w:rsidRPr="00D346A1">
        <w:t>Background.</w:t>
      </w:r>
      <w:bookmarkEnd w:id="6"/>
      <w:r w:rsidRPr="00D346A1">
        <w:t xml:space="preserve"> </w:t>
      </w:r>
    </w:p>
    <w:p w:rsidR="00011EB5" w:rsidRPr="00D346A1" w:rsidRDefault="00011EB5">
      <w:pPr>
        <w:spacing w:before="100" w:beforeAutospacing="1" w:after="100" w:afterAutospacing="1"/>
        <w:rPr>
          <w:rFonts w:asciiTheme="majorHAnsi" w:hAnsiTheme="majorHAnsi"/>
          <w:szCs w:val="24"/>
        </w:rPr>
      </w:pPr>
      <w:r w:rsidRPr="00D346A1">
        <w:rPr>
          <w:rFonts w:asciiTheme="majorHAnsi" w:hAnsiTheme="majorHAnsi"/>
          <w:szCs w:val="24"/>
        </w:rPr>
        <w:t xml:space="preserve">Total hip arthroplasty </w:t>
      </w:r>
      <w:r w:rsidR="00E535DF">
        <w:rPr>
          <w:rFonts w:asciiTheme="majorHAnsi" w:hAnsiTheme="majorHAnsi"/>
          <w:szCs w:val="24"/>
        </w:rPr>
        <w:t xml:space="preserve">(THA) </w:t>
      </w:r>
      <w:r w:rsidRPr="00D346A1">
        <w:rPr>
          <w:rFonts w:asciiTheme="majorHAnsi" w:hAnsiTheme="majorHAnsi"/>
          <w:szCs w:val="24"/>
        </w:rPr>
        <w:t>is common in the UK and demand is rising with an aging population. There are risks with THA and deep infection of the surgical site is reported among 0.7% of all cases. This uses up scarce healthcare resources and impacts on the patients’ quality of life. Deep infections often lead to revision surgery that is invasive, painful and costly. A range of strategies are employed in NHS hospitals to reduce risk of deep infection following THA. Yet no economic analysis has been undertaken to compare the value for money of competing prevention strategies. This information will enable policy makers to identify a cost-effective approach to managing risks of infection among patients that have a primary THA in NHS hospitals.</w:t>
      </w:r>
    </w:p>
    <w:p w:rsidR="00011EB5" w:rsidRPr="00D346A1" w:rsidRDefault="00011EB5">
      <w:pPr>
        <w:pStyle w:val="Heading2"/>
      </w:pPr>
      <w:bookmarkStart w:id="7" w:name="_Toc440879329"/>
      <w:r w:rsidRPr="00D346A1">
        <w:t>Objective</w:t>
      </w:r>
      <w:bookmarkEnd w:id="7"/>
    </w:p>
    <w:p w:rsidR="00011EB5" w:rsidRPr="00D346A1" w:rsidRDefault="00011EB5">
      <w:pPr>
        <w:spacing w:before="100" w:beforeAutospacing="1" w:after="100" w:afterAutospacing="1"/>
        <w:rPr>
          <w:rFonts w:asciiTheme="majorHAnsi" w:hAnsiTheme="majorHAnsi" w:cs="Times New Roman"/>
          <w:szCs w:val="24"/>
        </w:rPr>
      </w:pPr>
      <w:r w:rsidRPr="00D346A1">
        <w:rPr>
          <w:rFonts w:asciiTheme="majorHAnsi" w:hAnsiTheme="majorHAnsi"/>
          <w:szCs w:val="24"/>
        </w:rPr>
        <w:t>To compare the costs and health benefits of strategies to reduce risk of deep infection following THA in NHS hospitals. To make recommendations to decision makers about the cost-effectiveness of the alternatives.</w:t>
      </w:r>
    </w:p>
    <w:p w:rsidR="00011EB5" w:rsidRPr="00D346A1" w:rsidRDefault="00011EB5">
      <w:pPr>
        <w:pStyle w:val="Heading2"/>
      </w:pPr>
      <w:bookmarkStart w:id="8" w:name="_Toc440879330"/>
      <w:r w:rsidRPr="00D346A1">
        <w:t>Methods</w:t>
      </w:r>
      <w:bookmarkEnd w:id="8"/>
    </w:p>
    <w:p w:rsidR="00011EB5" w:rsidRPr="00D346A1" w:rsidRDefault="00011EB5">
      <w:pPr>
        <w:spacing w:before="100" w:beforeAutospacing="1" w:after="100" w:afterAutospacing="1"/>
        <w:rPr>
          <w:rFonts w:asciiTheme="majorHAnsi" w:hAnsiTheme="majorHAnsi"/>
          <w:szCs w:val="24"/>
        </w:rPr>
      </w:pPr>
      <w:r w:rsidRPr="00D346A1">
        <w:rPr>
          <w:rFonts w:asciiTheme="majorHAnsi" w:hAnsiTheme="majorHAnsi"/>
          <w:szCs w:val="24"/>
        </w:rPr>
        <w:t xml:space="preserve">An </w:t>
      </w:r>
      <w:r w:rsidR="00E535DF">
        <w:rPr>
          <w:rFonts w:asciiTheme="majorHAnsi" w:hAnsiTheme="majorHAnsi"/>
          <w:szCs w:val="24"/>
        </w:rPr>
        <w:t xml:space="preserve">evidence synthesis exercise was completed and an </w:t>
      </w:r>
      <w:r w:rsidRPr="00D346A1">
        <w:rPr>
          <w:rFonts w:asciiTheme="majorHAnsi" w:hAnsiTheme="majorHAnsi"/>
          <w:szCs w:val="24"/>
        </w:rPr>
        <w:t>economic decision analytic model</w:t>
      </w:r>
      <w:r w:rsidR="00E535DF">
        <w:rPr>
          <w:rFonts w:asciiTheme="majorHAnsi" w:hAnsiTheme="majorHAnsi"/>
          <w:szCs w:val="24"/>
        </w:rPr>
        <w:t xml:space="preserve"> </w:t>
      </w:r>
      <w:r w:rsidRPr="00D346A1">
        <w:rPr>
          <w:rFonts w:asciiTheme="majorHAnsi" w:hAnsiTheme="majorHAnsi"/>
          <w:szCs w:val="24"/>
        </w:rPr>
        <w:t>used to assess the cost-effectiveness of nine different treatment strategies to reduce risk of surgical site infection (SSI) following THA done in NHS hospitals. Only deep infections were included. Superficial infections were excluded because they are relatively easy to treat and are not associated with severe or long term effects for the patient.</w:t>
      </w:r>
    </w:p>
    <w:p w:rsidR="00011EB5" w:rsidRPr="007624D2" w:rsidRDefault="00011EB5">
      <w:pPr>
        <w:pStyle w:val="Heading3"/>
        <w:rPr>
          <w:rFonts w:asciiTheme="majorHAnsi" w:hAnsiTheme="majorHAnsi"/>
        </w:rPr>
      </w:pPr>
      <w:bookmarkStart w:id="9" w:name="_Toc440879331"/>
      <w:r w:rsidRPr="007624D2">
        <w:rPr>
          <w:rFonts w:asciiTheme="majorHAnsi" w:hAnsiTheme="majorHAnsi"/>
        </w:rPr>
        <w:t>Data sources and extraction</w:t>
      </w:r>
      <w:bookmarkEnd w:id="9"/>
    </w:p>
    <w:p w:rsidR="00011EB5" w:rsidRPr="00D346A1" w:rsidRDefault="00011EB5">
      <w:pPr>
        <w:spacing w:before="100" w:beforeAutospacing="1" w:after="100" w:afterAutospacing="1"/>
        <w:rPr>
          <w:rFonts w:asciiTheme="majorHAnsi" w:hAnsiTheme="majorHAnsi" w:cs="Times New Roman"/>
          <w:szCs w:val="24"/>
        </w:rPr>
      </w:pPr>
      <w:r w:rsidRPr="00D346A1">
        <w:rPr>
          <w:rFonts w:asciiTheme="majorHAnsi" w:hAnsiTheme="majorHAnsi"/>
          <w:szCs w:val="24"/>
        </w:rPr>
        <w:t xml:space="preserve">Literature searches using </w:t>
      </w:r>
      <w:r w:rsidRPr="00D346A1">
        <w:rPr>
          <w:rFonts w:asciiTheme="majorHAnsi" w:hAnsiTheme="majorHAnsi" w:cs="Times New Roman"/>
          <w:szCs w:val="24"/>
        </w:rPr>
        <w:t>Medline, Embase, CINAHL and the Cochrane Central Register of Controlled Trials,</w:t>
      </w:r>
      <w:r w:rsidRPr="00D346A1">
        <w:rPr>
          <w:rFonts w:asciiTheme="majorHAnsi" w:hAnsiTheme="majorHAnsi"/>
          <w:szCs w:val="24"/>
        </w:rPr>
        <w:t xml:space="preserve"> were undertaken to identify </w:t>
      </w:r>
      <w:r w:rsidRPr="00D346A1">
        <w:rPr>
          <w:rFonts w:asciiTheme="majorHAnsi" w:hAnsiTheme="majorHAnsi" w:cs="Times New Roman"/>
          <w:szCs w:val="24"/>
        </w:rPr>
        <w:t xml:space="preserve">infection prevention strategies in the period 1966 to 2012. Relevant journals, conference proceedings and bibliographies of retrieved papers were hand-searched. Orthopaedic surgeons and infection prevention experts were also consulted. The search was limited to English-language papers. The selection of evidence was conducted by two independent reviewers and discrepancies </w:t>
      </w:r>
      <w:r w:rsidR="00E535DF">
        <w:rPr>
          <w:rFonts w:asciiTheme="majorHAnsi" w:hAnsiTheme="majorHAnsi" w:cs="Times New Roman"/>
          <w:szCs w:val="24"/>
        </w:rPr>
        <w:t>resolved</w:t>
      </w:r>
      <w:r w:rsidRPr="00D346A1">
        <w:rPr>
          <w:rFonts w:asciiTheme="majorHAnsi" w:hAnsiTheme="majorHAnsi" w:cs="Times New Roman"/>
          <w:szCs w:val="24"/>
        </w:rPr>
        <w:t xml:space="preserve">. The </w:t>
      </w:r>
      <w:r w:rsidRPr="00D346A1">
        <w:rPr>
          <w:rFonts w:asciiTheme="majorHAnsi" w:hAnsiTheme="majorHAnsi"/>
          <w:szCs w:val="24"/>
        </w:rPr>
        <w:t>Patient, Intervention, Comparison and Outcome framework revealed the p</w:t>
      </w:r>
      <w:r w:rsidRPr="00D346A1">
        <w:rPr>
          <w:rStyle w:val="Emphasis"/>
          <w:rFonts w:asciiTheme="majorHAnsi" w:hAnsiTheme="majorHAnsi"/>
          <w:b w:val="0"/>
          <w:szCs w:val="24"/>
        </w:rPr>
        <w:t>opulation was p</w:t>
      </w:r>
      <w:r w:rsidRPr="00D346A1">
        <w:rPr>
          <w:rFonts w:asciiTheme="majorHAnsi" w:hAnsiTheme="majorHAnsi"/>
          <w:szCs w:val="24"/>
        </w:rPr>
        <w:t xml:space="preserve">atients undergoing total hip replacement, the </w:t>
      </w:r>
      <w:r w:rsidRPr="00D346A1">
        <w:rPr>
          <w:rStyle w:val="Emphasis"/>
          <w:rFonts w:asciiTheme="majorHAnsi" w:hAnsiTheme="majorHAnsi"/>
          <w:b w:val="0"/>
          <w:szCs w:val="24"/>
        </w:rPr>
        <w:t>intervention was</w:t>
      </w:r>
      <w:r w:rsidRPr="00D346A1">
        <w:rPr>
          <w:rFonts w:asciiTheme="majorHAnsi" w:hAnsiTheme="majorHAnsi"/>
          <w:szCs w:val="24"/>
        </w:rPr>
        <w:t xml:space="preserve"> infection control strategies to prevent total hip replacement-related surgical site infection, the c</w:t>
      </w:r>
      <w:r w:rsidRPr="00D346A1">
        <w:rPr>
          <w:rStyle w:val="Emphasis"/>
          <w:rFonts w:asciiTheme="majorHAnsi" w:hAnsiTheme="majorHAnsi"/>
          <w:b w:val="0"/>
          <w:szCs w:val="24"/>
        </w:rPr>
        <w:t>omparison was</w:t>
      </w:r>
      <w:r w:rsidRPr="00D346A1">
        <w:rPr>
          <w:rStyle w:val="Emphasis"/>
          <w:rFonts w:asciiTheme="majorHAnsi" w:hAnsiTheme="majorHAnsi"/>
          <w:szCs w:val="24"/>
        </w:rPr>
        <w:t xml:space="preserve"> </w:t>
      </w:r>
      <w:r w:rsidRPr="00D346A1">
        <w:rPr>
          <w:rFonts w:asciiTheme="majorHAnsi" w:hAnsiTheme="majorHAnsi"/>
          <w:szCs w:val="24"/>
        </w:rPr>
        <w:t xml:space="preserve">infection control strategies compared with other control strategies in the mixed treatment comparison network, and the outcome was the number of total hip replacement-related surgical site infections. </w:t>
      </w:r>
      <w:r w:rsidRPr="00D346A1">
        <w:rPr>
          <w:rFonts w:asciiTheme="majorHAnsi" w:hAnsiTheme="majorHAnsi" w:cs="Times New Roman"/>
          <w:szCs w:val="24"/>
        </w:rPr>
        <w:t>Studies were included if they were interventions which reported THA-related deep SSI as an outcome. Antibiotic prophylaxis, antibiotic-impregnated cement and ventilation systems used in the operating theatre were indicated. The key outcome variables evaluated were total number of THRs performed and the total number of deep SSIs diagnosed following the THR procedures.</w:t>
      </w:r>
    </w:p>
    <w:p w:rsidR="00011EB5" w:rsidRPr="007624D2" w:rsidRDefault="00011EB5">
      <w:pPr>
        <w:pStyle w:val="Heading3"/>
        <w:rPr>
          <w:rFonts w:asciiTheme="majorHAnsi" w:hAnsiTheme="majorHAnsi"/>
        </w:rPr>
      </w:pPr>
      <w:bookmarkStart w:id="10" w:name="_Toc440879332"/>
      <w:r w:rsidRPr="007624D2">
        <w:rPr>
          <w:rFonts w:asciiTheme="majorHAnsi" w:hAnsiTheme="majorHAnsi"/>
        </w:rPr>
        <w:t>Data synthesis</w:t>
      </w:r>
      <w:bookmarkEnd w:id="10"/>
    </w:p>
    <w:p w:rsidR="00011EB5" w:rsidRPr="00D346A1" w:rsidRDefault="00011EB5">
      <w:pPr>
        <w:spacing w:before="100" w:beforeAutospacing="1" w:after="100" w:afterAutospacing="1"/>
        <w:rPr>
          <w:rFonts w:asciiTheme="majorHAnsi" w:hAnsiTheme="majorHAnsi" w:cs="Times New Roman"/>
          <w:szCs w:val="24"/>
        </w:rPr>
      </w:pPr>
      <w:r w:rsidRPr="00D346A1">
        <w:rPr>
          <w:rFonts w:asciiTheme="majorHAnsi" w:hAnsiTheme="majorHAnsi"/>
          <w:szCs w:val="24"/>
        </w:rPr>
        <w:t>A mixed treatment comparison was used to synthesize evidence of effectiveness of nine different treatment strategies, Treatment 1 to 9. The statistical method allows estimates of the relative effectiveness of each treatment in a network to be compared. Judgements</w:t>
      </w:r>
      <w:r w:rsidR="00E535DF">
        <w:rPr>
          <w:rFonts w:asciiTheme="majorHAnsi" w:hAnsiTheme="majorHAnsi"/>
          <w:szCs w:val="24"/>
        </w:rPr>
        <w:t xml:space="preserve"> based on existing evidence a</w:t>
      </w:r>
      <w:r w:rsidRPr="00D346A1">
        <w:rPr>
          <w:rFonts w:asciiTheme="majorHAnsi" w:hAnsiTheme="majorHAnsi"/>
          <w:szCs w:val="24"/>
        </w:rPr>
        <w:t xml:space="preserve">re made regarding the size of the treatment effect. </w:t>
      </w:r>
      <w:r w:rsidRPr="00D346A1">
        <w:rPr>
          <w:rFonts w:asciiTheme="majorHAnsi" w:hAnsiTheme="majorHAnsi" w:cs="Times New Roman"/>
          <w:szCs w:val="24"/>
        </w:rPr>
        <w:t>Treatment 1 was the reference for comparison and included ‘no antibiotic prophylaxis, plain cement and conventional ventilation without laminar airflow system’. This was trialled against eight other treatments.</w:t>
      </w:r>
    </w:p>
    <w:p w:rsidR="00011EB5" w:rsidRPr="007624D2" w:rsidRDefault="00011EB5">
      <w:pPr>
        <w:pStyle w:val="Heading3"/>
        <w:rPr>
          <w:rFonts w:asciiTheme="majorHAnsi" w:hAnsiTheme="majorHAnsi"/>
        </w:rPr>
      </w:pPr>
      <w:bookmarkStart w:id="11" w:name="_Toc440879333"/>
      <w:r w:rsidRPr="007624D2">
        <w:rPr>
          <w:rFonts w:asciiTheme="majorHAnsi" w:hAnsiTheme="majorHAnsi"/>
        </w:rPr>
        <w:t>Economic Modelling</w:t>
      </w:r>
      <w:bookmarkEnd w:id="11"/>
    </w:p>
    <w:p w:rsidR="00011EB5" w:rsidRPr="00D346A1" w:rsidRDefault="00011EB5">
      <w:pPr>
        <w:spacing w:before="100" w:beforeAutospacing="1" w:after="100" w:afterAutospacing="1"/>
        <w:rPr>
          <w:rFonts w:asciiTheme="majorHAnsi" w:hAnsiTheme="majorHAnsi"/>
          <w:szCs w:val="24"/>
        </w:rPr>
      </w:pPr>
      <w:r w:rsidRPr="00D346A1">
        <w:rPr>
          <w:rFonts w:asciiTheme="majorHAnsi" w:hAnsiTheme="majorHAnsi"/>
          <w:szCs w:val="24"/>
        </w:rPr>
        <w:t xml:space="preserve">We used a Markov model with health states based </w:t>
      </w:r>
      <w:r w:rsidR="00E535DF">
        <w:rPr>
          <w:rFonts w:asciiTheme="majorHAnsi" w:hAnsiTheme="majorHAnsi"/>
          <w:szCs w:val="24"/>
        </w:rPr>
        <w:t>to describe the</w:t>
      </w:r>
      <w:r w:rsidRPr="00D346A1">
        <w:rPr>
          <w:rFonts w:asciiTheme="majorHAnsi" w:hAnsiTheme="majorHAnsi"/>
          <w:szCs w:val="24"/>
        </w:rPr>
        <w:t xml:space="preserve"> treatments a patient </w:t>
      </w:r>
      <w:r w:rsidR="00E535DF">
        <w:rPr>
          <w:rFonts w:asciiTheme="majorHAnsi" w:hAnsiTheme="majorHAnsi"/>
          <w:szCs w:val="24"/>
        </w:rPr>
        <w:t xml:space="preserve">could </w:t>
      </w:r>
      <w:r w:rsidRPr="00D346A1">
        <w:rPr>
          <w:rFonts w:asciiTheme="majorHAnsi" w:hAnsiTheme="majorHAnsi"/>
          <w:szCs w:val="24"/>
        </w:rPr>
        <w:t>follow if they develop</w:t>
      </w:r>
      <w:r w:rsidR="00E535DF">
        <w:rPr>
          <w:rFonts w:asciiTheme="majorHAnsi" w:hAnsiTheme="majorHAnsi"/>
          <w:szCs w:val="24"/>
        </w:rPr>
        <w:t>ed</w:t>
      </w:r>
      <w:r w:rsidRPr="00D346A1">
        <w:rPr>
          <w:rFonts w:asciiTheme="majorHAnsi" w:hAnsiTheme="majorHAnsi"/>
          <w:szCs w:val="24"/>
        </w:rPr>
        <w:t xml:space="preserve"> a deep SSI after THA. These were debridement, antibiotics and implant retention (DAIR), a 1-stage revision, the two stages of a 2-stage revision and permanent resection. Also included are states for no infection, deep infection and successful treatment. All states in the model are mutually exclusive and have ‘cost’ and ‘quality of life’ tariffs attributed to them. The probability of patients transitioning between states over time is assigned. Costs and quality adjusted life years (QALYs) for each cycle are calculated for each competing treatment strategy. The model is run </w:t>
      </w:r>
      <w:r w:rsidR="00E535DF">
        <w:rPr>
          <w:rFonts w:asciiTheme="majorHAnsi" w:hAnsiTheme="majorHAnsi"/>
          <w:szCs w:val="24"/>
        </w:rPr>
        <w:t xml:space="preserve">for five years </w:t>
      </w:r>
      <w:r w:rsidRPr="00D346A1">
        <w:rPr>
          <w:rFonts w:asciiTheme="majorHAnsi" w:hAnsiTheme="majorHAnsi"/>
          <w:szCs w:val="24"/>
        </w:rPr>
        <w:t xml:space="preserve">until all patients have transitioned through the model. Total cost and QALYs across all cycles are summed for each treatment. Data to inform model parameters were taken from relevant NHS databases </w:t>
      </w:r>
      <w:r w:rsidR="00E535DF">
        <w:rPr>
          <w:rFonts w:asciiTheme="majorHAnsi" w:hAnsiTheme="majorHAnsi"/>
          <w:szCs w:val="24"/>
        </w:rPr>
        <w:t xml:space="preserve">that were </w:t>
      </w:r>
      <w:r w:rsidRPr="00D346A1">
        <w:rPr>
          <w:rFonts w:asciiTheme="majorHAnsi" w:hAnsiTheme="majorHAnsi"/>
          <w:szCs w:val="24"/>
        </w:rPr>
        <w:t>linked together. It would not be possible to run a prospective clinical trial to address the same research question.</w:t>
      </w:r>
    </w:p>
    <w:p w:rsidR="00011EB5" w:rsidRPr="00D346A1" w:rsidRDefault="00011EB5">
      <w:pPr>
        <w:pStyle w:val="Heading2"/>
      </w:pPr>
      <w:bookmarkStart w:id="12" w:name="_Toc440879334"/>
      <w:r w:rsidRPr="00D346A1">
        <w:t>Results</w:t>
      </w:r>
      <w:bookmarkEnd w:id="12"/>
    </w:p>
    <w:p w:rsidR="00011EB5" w:rsidRPr="007624D2" w:rsidRDefault="00011EB5">
      <w:pPr>
        <w:rPr>
          <w:rFonts w:asciiTheme="majorHAnsi" w:hAnsiTheme="majorHAnsi"/>
        </w:rPr>
      </w:pPr>
      <w:r w:rsidRPr="00D346A1">
        <w:rPr>
          <w:rFonts w:asciiTheme="majorHAnsi" w:hAnsiTheme="majorHAnsi" w:cs="Arial"/>
          <w:szCs w:val="24"/>
          <w:lang w:val="en"/>
        </w:rPr>
        <w:t>12 studies, 6 six RCTs and six observational, involving 123</w:t>
      </w:r>
      <w:r w:rsidRPr="00D346A1">
        <w:rPr>
          <w:rFonts w:asciiTheme="majorHAnsi" w:hAnsiTheme="majorHAnsi" w:cs="Times New Roman"/>
          <w:szCs w:val="24"/>
          <w:lang w:val="en"/>
        </w:rPr>
        <w:t>,</w:t>
      </w:r>
      <w:r w:rsidRPr="00D346A1">
        <w:rPr>
          <w:rFonts w:asciiTheme="majorHAnsi" w:hAnsiTheme="majorHAnsi" w:cs="Arial"/>
          <w:szCs w:val="24"/>
          <w:lang w:val="en"/>
        </w:rPr>
        <w:t>788 THRs and 9 infection control strategie</w:t>
      </w:r>
      <w:r w:rsidR="00E535DF">
        <w:rPr>
          <w:rFonts w:asciiTheme="majorHAnsi" w:hAnsiTheme="majorHAnsi" w:cs="Arial"/>
          <w:szCs w:val="24"/>
          <w:lang w:val="en"/>
        </w:rPr>
        <w:t>s were identified. The quality o</w:t>
      </w:r>
      <w:r w:rsidRPr="00D346A1">
        <w:rPr>
          <w:rFonts w:asciiTheme="majorHAnsi" w:hAnsiTheme="majorHAnsi" w:cs="Arial"/>
          <w:szCs w:val="24"/>
          <w:lang w:val="en"/>
        </w:rPr>
        <w:t xml:space="preserve">f the evidence was judged against four categories developed by the </w:t>
      </w:r>
      <w:r w:rsidRPr="00D346A1">
        <w:rPr>
          <w:rFonts w:asciiTheme="majorHAnsi" w:hAnsiTheme="majorHAnsi"/>
          <w:szCs w:val="24"/>
        </w:rPr>
        <w:t>National Institute for Health and Clinical Excellence ‘Methods for development of NICE public health guidance’.  All evidence was found to fit the two highest categories of 1 and 2.</w:t>
      </w:r>
    </w:p>
    <w:p w:rsidR="00011EB5" w:rsidRPr="00D346A1" w:rsidRDefault="00011EB5">
      <w:pPr>
        <w:autoSpaceDE w:val="0"/>
        <w:autoSpaceDN w:val="0"/>
        <w:adjustRightInd w:val="0"/>
        <w:spacing w:before="100" w:beforeAutospacing="1" w:after="100" w:afterAutospacing="1"/>
        <w:rPr>
          <w:rFonts w:asciiTheme="majorHAnsi" w:hAnsiTheme="majorHAnsi" w:cs="Times New Roman"/>
          <w:szCs w:val="24"/>
          <w:lang w:val="en-AU"/>
        </w:rPr>
      </w:pPr>
      <w:r w:rsidRPr="00D346A1">
        <w:rPr>
          <w:rFonts w:asciiTheme="majorHAnsi" w:hAnsiTheme="majorHAnsi" w:cs="Times New Roman"/>
          <w:szCs w:val="24"/>
          <w:lang w:val="en-AU"/>
        </w:rPr>
        <w:t xml:space="preserve">A cohort of </w:t>
      </w:r>
      <w:r w:rsidRPr="00D346A1">
        <w:rPr>
          <w:rFonts w:asciiTheme="majorHAnsi" w:hAnsiTheme="majorHAnsi"/>
          <w:szCs w:val="24"/>
        </w:rPr>
        <w:t>77,321</w:t>
      </w:r>
      <w:r w:rsidRPr="00D346A1">
        <w:rPr>
          <w:rFonts w:asciiTheme="majorHAnsi" w:hAnsiTheme="majorHAnsi" w:cs="Times New Roman"/>
          <w:szCs w:val="24"/>
          <w:lang w:val="en-AU"/>
        </w:rPr>
        <w:t xml:space="preserve"> patients who had a primary total hip replacement in 2012 was simulated for conditions relevant to Treatment 1: </w:t>
      </w:r>
      <w:r w:rsidRPr="00D346A1">
        <w:rPr>
          <w:rFonts w:asciiTheme="majorHAnsi" w:eastAsia="Calibri" w:hAnsiTheme="majorHAnsi" w:cs="Times New Roman"/>
          <w:szCs w:val="24"/>
        </w:rPr>
        <w:t xml:space="preserve">no systemic antibiotics + plain cement + conventional ventilation. </w:t>
      </w:r>
      <w:r w:rsidRPr="00D346A1">
        <w:rPr>
          <w:rFonts w:asciiTheme="majorHAnsi" w:hAnsiTheme="majorHAnsi" w:cs="Times New Roman"/>
          <w:szCs w:val="24"/>
        </w:rPr>
        <w:t>All other treatment strategies reduced risk and resulted in fewer cases of deep infection with T6 ‘</w:t>
      </w:r>
      <w:r w:rsidRPr="00D346A1">
        <w:rPr>
          <w:rFonts w:asciiTheme="majorHAnsi" w:hAnsiTheme="majorHAnsi" w:cs="Times New Roman"/>
          <w:szCs w:val="24"/>
          <w:lang w:val="en-AU"/>
        </w:rPr>
        <w:t xml:space="preserve">systemic antibiotics + antibiotic-impregnated cement + conventional ventilation’ </w:t>
      </w:r>
      <w:r w:rsidRPr="00D346A1">
        <w:rPr>
          <w:rFonts w:asciiTheme="majorHAnsi" w:hAnsiTheme="majorHAnsi" w:cs="Times New Roman"/>
          <w:szCs w:val="24"/>
        </w:rPr>
        <w:t>the most effective.  It prevented a further 1,481 cases of deep infection, led to the largest annual cost savings of £8,325,277 (95% Uncertainty Intervals</w:t>
      </w:r>
      <w:r w:rsidR="00E535DF">
        <w:rPr>
          <w:rFonts w:asciiTheme="majorHAnsi" w:hAnsiTheme="majorHAnsi" w:cs="Times New Roman"/>
          <w:szCs w:val="24"/>
        </w:rPr>
        <w:t xml:space="preserve">, </w:t>
      </w:r>
      <w:r w:rsidRPr="00D346A1">
        <w:rPr>
          <w:rFonts w:asciiTheme="majorHAnsi" w:hAnsiTheme="majorHAnsi" w:cs="Times New Roman"/>
          <w:szCs w:val="24"/>
        </w:rPr>
        <w:t>£17,981,040 to £5,765,832). The mean gains to health benefits measured by Quality Adjusted Life Years (QALY) were greatest at 147 (95% Uncertainty Intervals</w:t>
      </w:r>
      <w:r w:rsidR="00E535DF">
        <w:rPr>
          <w:rFonts w:asciiTheme="majorHAnsi" w:hAnsiTheme="majorHAnsi" w:cs="Times New Roman"/>
          <w:szCs w:val="24"/>
        </w:rPr>
        <w:t xml:space="preserve">, </w:t>
      </w:r>
      <w:r w:rsidRPr="00D346A1">
        <w:rPr>
          <w:rFonts w:asciiTheme="majorHAnsi" w:hAnsiTheme="majorHAnsi" w:cs="Times New Roman"/>
          <w:szCs w:val="24"/>
        </w:rPr>
        <w:t>585 to 1,157). Based on this analysis T6</w:t>
      </w:r>
      <w:r w:rsidRPr="00D346A1">
        <w:rPr>
          <w:rFonts w:asciiTheme="majorHAnsi" w:hAnsiTheme="majorHAnsi" w:cs="Times New Roman"/>
          <w:szCs w:val="24"/>
          <w:lang w:val="en-AU"/>
        </w:rPr>
        <w:t xml:space="preserve"> is the optimal decision with the highest probability of being cost effective at 32%. Other treatments that include laminar airflow (T7) and the additional use of body exhaust suit (T9) are common amongst NHS trusts yet both lead to high costs and lower health outcomes: </w:t>
      </w:r>
      <w:r w:rsidRPr="00D346A1">
        <w:rPr>
          <w:rFonts w:asciiTheme="majorHAnsi" w:hAnsiTheme="majorHAnsi" w:cs="Times New Roman"/>
          <w:szCs w:val="24"/>
        </w:rPr>
        <w:t>£</w:t>
      </w:r>
      <w:r w:rsidRPr="00D346A1">
        <w:rPr>
          <w:rFonts w:asciiTheme="majorHAnsi" w:hAnsiTheme="majorHAnsi" w:cs="Times New Roman"/>
          <w:szCs w:val="24"/>
          <w:lang w:val="en-AU"/>
        </w:rPr>
        <w:t xml:space="preserve">5,053,528 more costs and 23 fewer QALYS for T7 vs T6, and : </w:t>
      </w:r>
      <w:r w:rsidRPr="00D346A1">
        <w:rPr>
          <w:rFonts w:asciiTheme="majorHAnsi" w:hAnsiTheme="majorHAnsi" w:cs="Times New Roman"/>
          <w:szCs w:val="24"/>
        </w:rPr>
        <w:t>£</w:t>
      </w:r>
      <w:r w:rsidRPr="00D346A1">
        <w:rPr>
          <w:rFonts w:asciiTheme="majorHAnsi" w:hAnsiTheme="majorHAnsi" w:cs="Times New Roman"/>
          <w:szCs w:val="24"/>
          <w:lang w:val="en-AU"/>
        </w:rPr>
        <w:t>9,106,352 more costs and 84 fewer QALYS for T9 vs T6.</w:t>
      </w:r>
    </w:p>
    <w:p w:rsidR="00011EB5" w:rsidRPr="00D346A1" w:rsidRDefault="00011EB5">
      <w:pPr>
        <w:pStyle w:val="Heading2"/>
      </w:pPr>
      <w:bookmarkStart w:id="13" w:name="_Toc440879335"/>
      <w:r w:rsidRPr="00D346A1">
        <w:t>Conclusions</w:t>
      </w:r>
      <w:bookmarkEnd w:id="13"/>
    </w:p>
    <w:p w:rsidR="00011EB5" w:rsidRDefault="00011EB5">
      <w:pPr>
        <w:spacing w:before="100" w:beforeAutospacing="1" w:after="100" w:afterAutospacing="1"/>
        <w:rPr>
          <w:rFonts w:asciiTheme="majorHAnsi" w:hAnsiTheme="majorHAnsi"/>
          <w:iCs/>
          <w:szCs w:val="24"/>
        </w:rPr>
      </w:pPr>
      <w:r w:rsidRPr="00D346A1">
        <w:rPr>
          <w:rFonts w:asciiTheme="majorHAnsi" w:hAnsiTheme="majorHAnsi"/>
          <w:iCs/>
          <w:szCs w:val="24"/>
        </w:rPr>
        <w:t xml:space="preserve">The modelling results indicate that the combination of ‘systemic antibiotics + antibiotic impregnated cement + conventional operating theatre ventilation (T6)’ is the most effective strategy for reducing the risk of SSI following THA. It was associated with the greatest prevention of cases of SSI, the largest cost saving and gains to QALYs. Other strategies are commonly used among NHS hospitals that lead to worse cost and QALY outcomes. Policy makers have an opportunity to save resources and improve health outcomes. </w:t>
      </w: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Default="005B0D6B">
      <w:pPr>
        <w:spacing w:before="100" w:beforeAutospacing="1" w:after="100" w:afterAutospacing="1"/>
        <w:rPr>
          <w:rFonts w:asciiTheme="majorHAnsi" w:hAnsiTheme="majorHAnsi"/>
          <w:iCs/>
          <w:szCs w:val="24"/>
        </w:rPr>
      </w:pPr>
    </w:p>
    <w:p w:rsidR="005B0D6B" w:rsidRPr="00D346A1" w:rsidRDefault="005B0D6B">
      <w:pPr>
        <w:spacing w:before="100" w:beforeAutospacing="1" w:after="100" w:afterAutospacing="1"/>
        <w:rPr>
          <w:rFonts w:asciiTheme="majorHAnsi" w:hAnsiTheme="majorHAnsi"/>
          <w:iCs/>
          <w:szCs w:val="24"/>
        </w:rPr>
      </w:pPr>
    </w:p>
    <w:p w:rsidR="00DD6FBC" w:rsidRPr="007624D2" w:rsidRDefault="00397FBE" w:rsidP="007624D2">
      <w:pPr>
        <w:pStyle w:val="Heading1"/>
        <w:spacing w:before="100" w:beforeAutospacing="1" w:after="100" w:afterAutospacing="1"/>
        <w:ind w:left="0"/>
        <w:jc w:val="left"/>
        <w:rPr>
          <w:color w:val="auto"/>
          <w:sz w:val="24"/>
          <w:szCs w:val="24"/>
        </w:rPr>
      </w:pPr>
      <w:bookmarkStart w:id="14" w:name="_Toc440620298"/>
      <w:bookmarkStart w:id="15" w:name="_Toc440621708"/>
      <w:bookmarkStart w:id="16" w:name="_Toc440628210"/>
      <w:bookmarkStart w:id="17" w:name="_Toc440629624"/>
      <w:bookmarkStart w:id="18" w:name="_Toc440637136"/>
      <w:bookmarkStart w:id="19" w:name="_Toc440879336"/>
      <w:bookmarkStart w:id="20" w:name="_Toc440620299"/>
      <w:bookmarkStart w:id="21" w:name="_Toc440621709"/>
      <w:bookmarkStart w:id="22" w:name="_Toc440628211"/>
      <w:bookmarkStart w:id="23" w:name="_Toc440629625"/>
      <w:bookmarkStart w:id="24" w:name="_Toc440637137"/>
      <w:bookmarkStart w:id="25" w:name="_Toc440879337"/>
      <w:bookmarkStart w:id="26" w:name="_Toc440620300"/>
      <w:bookmarkStart w:id="27" w:name="_Toc440621710"/>
      <w:bookmarkStart w:id="28" w:name="_Toc440628212"/>
      <w:bookmarkStart w:id="29" w:name="_Toc440629626"/>
      <w:bookmarkStart w:id="30" w:name="_Toc440637138"/>
      <w:bookmarkStart w:id="31" w:name="_Toc440879338"/>
      <w:bookmarkStart w:id="32" w:name="_Toc440620301"/>
      <w:bookmarkStart w:id="33" w:name="_Toc440621711"/>
      <w:bookmarkStart w:id="34" w:name="_Toc440628213"/>
      <w:bookmarkStart w:id="35" w:name="_Toc440629627"/>
      <w:bookmarkStart w:id="36" w:name="_Toc440637139"/>
      <w:bookmarkStart w:id="37" w:name="_Toc440879339"/>
      <w:bookmarkStart w:id="38" w:name="_Toc440620302"/>
      <w:bookmarkStart w:id="39" w:name="_Toc440621712"/>
      <w:bookmarkStart w:id="40" w:name="_Toc440628214"/>
      <w:bookmarkStart w:id="41" w:name="_Toc440629628"/>
      <w:bookmarkStart w:id="42" w:name="_Toc440637140"/>
      <w:bookmarkStart w:id="43" w:name="_Toc440879340"/>
      <w:bookmarkStart w:id="44" w:name="_Toc440620303"/>
      <w:bookmarkStart w:id="45" w:name="_Toc440621713"/>
      <w:bookmarkStart w:id="46" w:name="_Toc440628215"/>
      <w:bookmarkStart w:id="47" w:name="_Toc440629629"/>
      <w:bookmarkStart w:id="48" w:name="_Toc440637141"/>
      <w:bookmarkStart w:id="49" w:name="_Toc440879341"/>
      <w:bookmarkStart w:id="50" w:name="_Toc440620304"/>
      <w:bookmarkStart w:id="51" w:name="_Toc440621714"/>
      <w:bookmarkStart w:id="52" w:name="_Toc440628216"/>
      <w:bookmarkStart w:id="53" w:name="_Toc440629630"/>
      <w:bookmarkStart w:id="54" w:name="_Toc440637142"/>
      <w:bookmarkStart w:id="55" w:name="_Toc440879342"/>
      <w:bookmarkStart w:id="56" w:name="_Toc440620305"/>
      <w:bookmarkStart w:id="57" w:name="_Toc440621715"/>
      <w:bookmarkStart w:id="58" w:name="_Toc440628217"/>
      <w:bookmarkStart w:id="59" w:name="_Toc440629631"/>
      <w:bookmarkStart w:id="60" w:name="_Toc440637143"/>
      <w:bookmarkStart w:id="61" w:name="_Toc440879343"/>
      <w:bookmarkStart w:id="62" w:name="_Toc440620306"/>
      <w:bookmarkStart w:id="63" w:name="_Toc440621716"/>
      <w:bookmarkStart w:id="64" w:name="_Toc440628218"/>
      <w:bookmarkStart w:id="65" w:name="_Toc440629632"/>
      <w:bookmarkStart w:id="66" w:name="_Toc440637144"/>
      <w:bookmarkStart w:id="67" w:name="_Toc440879344"/>
      <w:bookmarkStart w:id="68" w:name="_Toc440620307"/>
      <w:bookmarkStart w:id="69" w:name="_Toc440621717"/>
      <w:bookmarkStart w:id="70" w:name="_Toc440628219"/>
      <w:bookmarkStart w:id="71" w:name="_Toc440629633"/>
      <w:bookmarkStart w:id="72" w:name="_Toc440637145"/>
      <w:bookmarkStart w:id="73" w:name="_Toc440879345"/>
      <w:bookmarkStart w:id="74" w:name="_Toc440620308"/>
      <w:bookmarkStart w:id="75" w:name="_Toc440621718"/>
      <w:bookmarkStart w:id="76" w:name="_Toc440628220"/>
      <w:bookmarkStart w:id="77" w:name="_Toc440629634"/>
      <w:bookmarkStart w:id="78" w:name="_Toc440637146"/>
      <w:bookmarkStart w:id="79" w:name="_Toc440879346"/>
      <w:bookmarkStart w:id="80" w:name="_Toc440620309"/>
      <w:bookmarkStart w:id="81" w:name="_Toc440621719"/>
      <w:bookmarkStart w:id="82" w:name="_Toc440628221"/>
      <w:bookmarkStart w:id="83" w:name="_Toc440629635"/>
      <w:bookmarkStart w:id="84" w:name="_Toc440637147"/>
      <w:bookmarkStart w:id="85" w:name="_Toc440879347"/>
      <w:bookmarkStart w:id="86" w:name="_Toc440620310"/>
      <w:bookmarkStart w:id="87" w:name="_Toc440621720"/>
      <w:bookmarkStart w:id="88" w:name="_Toc440628222"/>
      <w:bookmarkStart w:id="89" w:name="_Toc440629636"/>
      <w:bookmarkStart w:id="90" w:name="_Toc440637148"/>
      <w:bookmarkStart w:id="91" w:name="_Toc440879348"/>
      <w:bookmarkStart w:id="92" w:name="_Toc440620311"/>
      <w:bookmarkStart w:id="93" w:name="_Toc440621721"/>
      <w:bookmarkStart w:id="94" w:name="_Toc440628223"/>
      <w:bookmarkStart w:id="95" w:name="_Toc440629637"/>
      <w:bookmarkStart w:id="96" w:name="_Toc440637149"/>
      <w:bookmarkStart w:id="97" w:name="_Toc440879349"/>
      <w:bookmarkStart w:id="98" w:name="_Toc440620312"/>
      <w:bookmarkStart w:id="99" w:name="_Toc440621722"/>
      <w:bookmarkStart w:id="100" w:name="_Toc440628224"/>
      <w:bookmarkStart w:id="101" w:name="_Toc440629638"/>
      <w:bookmarkStart w:id="102" w:name="_Toc440637150"/>
      <w:bookmarkStart w:id="103" w:name="_Toc440879350"/>
      <w:bookmarkStart w:id="104" w:name="_Toc440620313"/>
      <w:bookmarkStart w:id="105" w:name="_Toc440621723"/>
      <w:bookmarkStart w:id="106" w:name="_Toc440628225"/>
      <w:bookmarkStart w:id="107" w:name="_Toc440629639"/>
      <w:bookmarkStart w:id="108" w:name="_Toc440637151"/>
      <w:bookmarkStart w:id="109" w:name="_Toc440879351"/>
      <w:bookmarkStart w:id="110" w:name="_Toc440620314"/>
      <w:bookmarkStart w:id="111" w:name="_Toc440621724"/>
      <w:bookmarkStart w:id="112" w:name="_Toc440628226"/>
      <w:bookmarkStart w:id="113" w:name="_Toc440629640"/>
      <w:bookmarkStart w:id="114" w:name="_Toc440637152"/>
      <w:bookmarkStart w:id="115" w:name="_Toc440879352"/>
      <w:bookmarkStart w:id="116" w:name="_Toc440620315"/>
      <w:bookmarkStart w:id="117" w:name="_Toc440621725"/>
      <w:bookmarkStart w:id="118" w:name="_Toc440628227"/>
      <w:bookmarkStart w:id="119" w:name="_Toc440629641"/>
      <w:bookmarkStart w:id="120" w:name="_Toc440637153"/>
      <w:bookmarkStart w:id="121" w:name="_Toc440879353"/>
      <w:bookmarkStart w:id="122" w:name="_Toc440620316"/>
      <w:bookmarkStart w:id="123" w:name="_Toc440621726"/>
      <w:bookmarkStart w:id="124" w:name="_Toc440628228"/>
      <w:bookmarkStart w:id="125" w:name="_Toc440629642"/>
      <w:bookmarkStart w:id="126" w:name="_Toc440637154"/>
      <w:bookmarkStart w:id="127" w:name="_Toc440879354"/>
      <w:bookmarkStart w:id="128" w:name="_Toc440620317"/>
      <w:bookmarkStart w:id="129" w:name="_Toc440621727"/>
      <w:bookmarkStart w:id="130" w:name="_Toc440628229"/>
      <w:bookmarkStart w:id="131" w:name="_Toc440629643"/>
      <w:bookmarkStart w:id="132" w:name="_Toc440637155"/>
      <w:bookmarkStart w:id="133" w:name="_Toc440879355"/>
      <w:bookmarkStart w:id="134" w:name="_Toc440620318"/>
      <w:bookmarkStart w:id="135" w:name="_Toc440621728"/>
      <w:bookmarkStart w:id="136" w:name="_Toc440628230"/>
      <w:bookmarkStart w:id="137" w:name="_Toc440629644"/>
      <w:bookmarkStart w:id="138" w:name="_Toc440637156"/>
      <w:bookmarkStart w:id="139" w:name="_Toc440879356"/>
      <w:bookmarkStart w:id="140" w:name="_Toc440620319"/>
      <w:bookmarkStart w:id="141" w:name="_Toc440621729"/>
      <w:bookmarkStart w:id="142" w:name="_Toc440628231"/>
      <w:bookmarkStart w:id="143" w:name="_Toc440629645"/>
      <w:bookmarkStart w:id="144" w:name="_Toc440637157"/>
      <w:bookmarkStart w:id="145" w:name="_Toc440879357"/>
      <w:bookmarkStart w:id="146" w:name="_Toc440620320"/>
      <w:bookmarkStart w:id="147" w:name="_Toc440621730"/>
      <w:bookmarkStart w:id="148" w:name="_Toc440628232"/>
      <w:bookmarkStart w:id="149" w:name="_Toc440629646"/>
      <w:bookmarkStart w:id="150" w:name="_Toc440637158"/>
      <w:bookmarkStart w:id="151" w:name="_Toc440879358"/>
      <w:bookmarkStart w:id="152" w:name="_Toc440620321"/>
      <w:bookmarkStart w:id="153" w:name="_Toc440621731"/>
      <w:bookmarkStart w:id="154" w:name="_Toc440628233"/>
      <w:bookmarkStart w:id="155" w:name="_Toc440629647"/>
      <w:bookmarkStart w:id="156" w:name="_Toc440637159"/>
      <w:bookmarkStart w:id="157" w:name="_Toc440879359"/>
      <w:bookmarkStart w:id="158" w:name="_Toc440620322"/>
      <w:bookmarkStart w:id="159" w:name="_Toc440621732"/>
      <w:bookmarkStart w:id="160" w:name="_Toc440628234"/>
      <w:bookmarkStart w:id="161" w:name="_Toc440629648"/>
      <w:bookmarkStart w:id="162" w:name="_Toc440637160"/>
      <w:bookmarkStart w:id="163" w:name="_Toc440879360"/>
      <w:bookmarkStart w:id="164" w:name="_Toc440620323"/>
      <w:bookmarkStart w:id="165" w:name="_Toc440621733"/>
      <w:bookmarkStart w:id="166" w:name="_Toc440628235"/>
      <w:bookmarkStart w:id="167" w:name="_Toc440629649"/>
      <w:bookmarkStart w:id="168" w:name="_Toc440637161"/>
      <w:bookmarkStart w:id="169" w:name="_Toc440879361"/>
      <w:bookmarkStart w:id="170" w:name="_Toc440620324"/>
      <w:bookmarkStart w:id="171" w:name="_Toc440621734"/>
      <w:bookmarkStart w:id="172" w:name="_Toc440628236"/>
      <w:bookmarkStart w:id="173" w:name="_Toc440629650"/>
      <w:bookmarkStart w:id="174" w:name="_Toc440637162"/>
      <w:bookmarkStart w:id="175" w:name="_Toc440879362"/>
      <w:bookmarkStart w:id="176" w:name="_Toc440620325"/>
      <w:bookmarkStart w:id="177" w:name="_Toc440621735"/>
      <w:bookmarkStart w:id="178" w:name="_Toc440628237"/>
      <w:bookmarkStart w:id="179" w:name="_Toc440629651"/>
      <w:bookmarkStart w:id="180" w:name="_Toc440637163"/>
      <w:bookmarkStart w:id="181" w:name="_Toc440879363"/>
      <w:bookmarkStart w:id="182" w:name="_Toc440620326"/>
      <w:bookmarkStart w:id="183" w:name="_Toc440621736"/>
      <w:bookmarkStart w:id="184" w:name="_Toc440628238"/>
      <w:bookmarkStart w:id="185" w:name="_Toc440629652"/>
      <w:bookmarkStart w:id="186" w:name="_Toc440637164"/>
      <w:bookmarkStart w:id="187" w:name="_Toc440879364"/>
      <w:bookmarkStart w:id="188" w:name="_Toc440620327"/>
      <w:bookmarkStart w:id="189" w:name="_Toc440621737"/>
      <w:bookmarkStart w:id="190" w:name="_Toc440628239"/>
      <w:bookmarkStart w:id="191" w:name="_Toc440629653"/>
      <w:bookmarkStart w:id="192" w:name="_Toc440637165"/>
      <w:bookmarkStart w:id="193" w:name="_Toc440879365"/>
      <w:bookmarkStart w:id="194" w:name="_Toc440620328"/>
      <w:bookmarkStart w:id="195" w:name="_Toc440621738"/>
      <w:bookmarkStart w:id="196" w:name="_Toc440628240"/>
      <w:bookmarkStart w:id="197" w:name="_Toc440629654"/>
      <w:bookmarkStart w:id="198" w:name="_Toc440637166"/>
      <w:bookmarkStart w:id="199" w:name="_Toc440879366"/>
      <w:bookmarkStart w:id="200" w:name="_Toc440620329"/>
      <w:bookmarkStart w:id="201" w:name="_Toc440621739"/>
      <w:bookmarkStart w:id="202" w:name="_Toc440628241"/>
      <w:bookmarkStart w:id="203" w:name="_Toc440629655"/>
      <w:bookmarkStart w:id="204" w:name="_Toc440637167"/>
      <w:bookmarkStart w:id="205" w:name="_Toc440879367"/>
      <w:bookmarkStart w:id="206" w:name="_Toc440620330"/>
      <w:bookmarkStart w:id="207" w:name="_Toc440621740"/>
      <w:bookmarkStart w:id="208" w:name="_Toc440628242"/>
      <w:bookmarkStart w:id="209" w:name="_Toc440629656"/>
      <w:bookmarkStart w:id="210" w:name="_Toc440637168"/>
      <w:bookmarkStart w:id="211" w:name="_Toc440879368"/>
      <w:bookmarkStart w:id="212" w:name="_Toc440620331"/>
      <w:bookmarkStart w:id="213" w:name="_Toc440621741"/>
      <w:bookmarkStart w:id="214" w:name="_Toc440628243"/>
      <w:bookmarkStart w:id="215" w:name="_Toc440629657"/>
      <w:bookmarkStart w:id="216" w:name="_Toc440637169"/>
      <w:bookmarkStart w:id="217" w:name="_Toc440879369"/>
      <w:bookmarkStart w:id="218" w:name="_Toc440620332"/>
      <w:bookmarkStart w:id="219" w:name="_Toc440621742"/>
      <w:bookmarkStart w:id="220" w:name="_Toc440628244"/>
      <w:bookmarkStart w:id="221" w:name="_Toc440629658"/>
      <w:bookmarkStart w:id="222" w:name="_Toc440637170"/>
      <w:bookmarkStart w:id="223" w:name="_Toc440879370"/>
      <w:bookmarkStart w:id="224" w:name="_Toc440620333"/>
      <w:bookmarkStart w:id="225" w:name="_Toc440621743"/>
      <w:bookmarkStart w:id="226" w:name="_Toc440628245"/>
      <w:bookmarkStart w:id="227" w:name="_Toc440629659"/>
      <w:bookmarkStart w:id="228" w:name="_Toc440637171"/>
      <w:bookmarkStart w:id="229" w:name="_Toc440879371"/>
      <w:bookmarkStart w:id="230" w:name="_Toc440620334"/>
      <w:bookmarkStart w:id="231" w:name="_Toc440621744"/>
      <w:bookmarkStart w:id="232" w:name="_Toc440628246"/>
      <w:bookmarkStart w:id="233" w:name="_Toc440629660"/>
      <w:bookmarkStart w:id="234" w:name="_Toc440637172"/>
      <w:bookmarkStart w:id="235" w:name="_Toc440879372"/>
      <w:bookmarkStart w:id="236" w:name="_Toc440620335"/>
      <w:bookmarkStart w:id="237" w:name="_Toc440621745"/>
      <w:bookmarkStart w:id="238" w:name="_Toc440628247"/>
      <w:bookmarkStart w:id="239" w:name="_Toc440629661"/>
      <w:bookmarkStart w:id="240" w:name="_Toc440637173"/>
      <w:bookmarkStart w:id="241" w:name="_Toc440879373"/>
      <w:bookmarkStart w:id="242" w:name="_Toc440620336"/>
      <w:bookmarkStart w:id="243" w:name="_Toc440621746"/>
      <w:bookmarkStart w:id="244" w:name="_Toc440628248"/>
      <w:bookmarkStart w:id="245" w:name="_Toc440629662"/>
      <w:bookmarkStart w:id="246" w:name="_Toc440637174"/>
      <w:bookmarkStart w:id="247" w:name="_Toc440879374"/>
      <w:bookmarkStart w:id="248" w:name="_Toc440620337"/>
      <w:bookmarkStart w:id="249" w:name="_Toc440621747"/>
      <w:bookmarkStart w:id="250" w:name="_Toc440628249"/>
      <w:bookmarkStart w:id="251" w:name="_Toc440629663"/>
      <w:bookmarkStart w:id="252" w:name="_Toc440637175"/>
      <w:bookmarkStart w:id="253" w:name="_Toc440879375"/>
      <w:bookmarkStart w:id="254" w:name="_Toc440620338"/>
      <w:bookmarkStart w:id="255" w:name="_Toc440621748"/>
      <w:bookmarkStart w:id="256" w:name="_Toc440628250"/>
      <w:bookmarkStart w:id="257" w:name="_Toc440629664"/>
      <w:bookmarkStart w:id="258" w:name="_Toc440637176"/>
      <w:bookmarkStart w:id="259" w:name="_Toc440879376"/>
      <w:bookmarkStart w:id="260" w:name="_Toc440620339"/>
      <w:bookmarkStart w:id="261" w:name="_Toc440621749"/>
      <w:bookmarkStart w:id="262" w:name="_Toc440628251"/>
      <w:bookmarkStart w:id="263" w:name="_Toc440629665"/>
      <w:bookmarkStart w:id="264" w:name="_Toc440637177"/>
      <w:bookmarkStart w:id="265" w:name="_Toc440879377"/>
      <w:bookmarkStart w:id="266" w:name="_Toc440620340"/>
      <w:bookmarkStart w:id="267" w:name="_Toc440621750"/>
      <w:bookmarkStart w:id="268" w:name="_Toc440628252"/>
      <w:bookmarkStart w:id="269" w:name="_Toc440629666"/>
      <w:bookmarkStart w:id="270" w:name="_Toc440637178"/>
      <w:bookmarkStart w:id="271" w:name="_Toc440879378"/>
      <w:bookmarkStart w:id="272" w:name="_Toc440620341"/>
      <w:bookmarkStart w:id="273" w:name="_Toc440621751"/>
      <w:bookmarkStart w:id="274" w:name="_Toc440628253"/>
      <w:bookmarkStart w:id="275" w:name="_Toc440629667"/>
      <w:bookmarkStart w:id="276" w:name="_Toc440637179"/>
      <w:bookmarkStart w:id="277" w:name="_Toc440879379"/>
      <w:bookmarkStart w:id="278" w:name="_Toc440620342"/>
      <w:bookmarkStart w:id="279" w:name="_Toc440621752"/>
      <w:bookmarkStart w:id="280" w:name="_Toc440628254"/>
      <w:bookmarkStart w:id="281" w:name="_Toc440629668"/>
      <w:bookmarkStart w:id="282" w:name="_Toc440637180"/>
      <w:bookmarkStart w:id="283" w:name="_Toc440879380"/>
      <w:bookmarkStart w:id="284" w:name="_Toc440620343"/>
      <w:bookmarkStart w:id="285" w:name="_Toc440621753"/>
      <w:bookmarkStart w:id="286" w:name="_Toc440628255"/>
      <w:bookmarkStart w:id="287" w:name="_Toc440629669"/>
      <w:bookmarkStart w:id="288" w:name="_Toc440637181"/>
      <w:bookmarkStart w:id="289" w:name="_Toc440879381"/>
      <w:bookmarkStart w:id="290" w:name="_Toc440620344"/>
      <w:bookmarkStart w:id="291" w:name="_Toc440621754"/>
      <w:bookmarkStart w:id="292" w:name="_Toc440628256"/>
      <w:bookmarkStart w:id="293" w:name="_Toc440629670"/>
      <w:bookmarkStart w:id="294" w:name="_Toc440637182"/>
      <w:bookmarkStart w:id="295" w:name="_Toc440879382"/>
      <w:bookmarkStart w:id="296" w:name="_Toc440620345"/>
      <w:bookmarkStart w:id="297" w:name="_Toc440621755"/>
      <w:bookmarkStart w:id="298" w:name="_Toc440628257"/>
      <w:bookmarkStart w:id="299" w:name="_Toc440629671"/>
      <w:bookmarkStart w:id="300" w:name="_Toc440637183"/>
      <w:bookmarkStart w:id="301" w:name="_Toc440879383"/>
      <w:bookmarkStart w:id="302" w:name="_Toc440620346"/>
      <w:bookmarkStart w:id="303" w:name="_Toc440621756"/>
      <w:bookmarkStart w:id="304" w:name="_Toc440628258"/>
      <w:bookmarkStart w:id="305" w:name="_Toc440629672"/>
      <w:bookmarkStart w:id="306" w:name="_Toc440637184"/>
      <w:bookmarkStart w:id="307" w:name="_Toc440879384"/>
      <w:bookmarkStart w:id="308" w:name="_Toc440620347"/>
      <w:bookmarkStart w:id="309" w:name="_Toc440621757"/>
      <w:bookmarkStart w:id="310" w:name="_Toc440628259"/>
      <w:bookmarkStart w:id="311" w:name="_Toc440629673"/>
      <w:bookmarkStart w:id="312" w:name="_Toc440637185"/>
      <w:bookmarkStart w:id="313" w:name="_Toc440879385"/>
      <w:bookmarkStart w:id="314" w:name="_Toc440620348"/>
      <w:bookmarkStart w:id="315" w:name="_Toc440621758"/>
      <w:bookmarkStart w:id="316" w:name="_Toc440628260"/>
      <w:bookmarkStart w:id="317" w:name="_Toc440629674"/>
      <w:bookmarkStart w:id="318" w:name="_Toc440637186"/>
      <w:bookmarkStart w:id="319" w:name="_Toc440879386"/>
      <w:bookmarkStart w:id="320" w:name="_Toc440620349"/>
      <w:bookmarkStart w:id="321" w:name="_Toc440621759"/>
      <w:bookmarkStart w:id="322" w:name="_Toc440628261"/>
      <w:bookmarkStart w:id="323" w:name="_Toc440629675"/>
      <w:bookmarkStart w:id="324" w:name="_Toc440637187"/>
      <w:bookmarkStart w:id="325" w:name="_Toc440879387"/>
      <w:bookmarkStart w:id="326" w:name="_Toc440620350"/>
      <w:bookmarkStart w:id="327" w:name="_Toc440621760"/>
      <w:bookmarkStart w:id="328" w:name="_Toc440628262"/>
      <w:bookmarkStart w:id="329" w:name="_Toc440629676"/>
      <w:bookmarkStart w:id="330" w:name="_Toc440637188"/>
      <w:bookmarkStart w:id="331" w:name="_Toc440879388"/>
      <w:bookmarkStart w:id="332" w:name="_Toc440620351"/>
      <w:bookmarkStart w:id="333" w:name="_Toc440621761"/>
      <w:bookmarkStart w:id="334" w:name="_Toc440628263"/>
      <w:bookmarkStart w:id="335" w:name="_Toc440629677"/>
      <w:bookmarkStart w:id="336" w:name="_Toc440637189"/>
      <w:bookmarkStart w:id="337" w:name="_Toc440879389"/>
      <w:bookmarkStart w:id="338" w:name="_Toc440620352"/>
      <w:bookmarkStart w:id="339" w:name="_Toc440621762"/>
      <w:bookmarkStart w:id="340" w:name="_Toc440628264"/>
      <w:bookmarkStart w:id="341" w:name="_Toc440629678"/>
      <w:bookmarkStart w:id="342" w:name="_Toc440637190"/>
      <w:bookmarkStart w:id="343" w:name="_Toc440879390"/>
      <w:bookmarkStart w:id="344" w:name="_Toc395608557"/>
      <w:bookmarkStart w:id="345" w:name="_Toc399250350"/>
      <w:bookmarkStart w:id="346" w:name="_Toc292538894"/>
      <w:bookmarkStart w:id="347" w:name="_Ref420330752"/>
      <w:bookmarkStart w:id="348" w:name="_Toc44087939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7624D2">
        <w:rPr>
          <w:color w:val="auto"/>
          <w:sz w:val="24"/>
          <w:szCs w:val="24"/>
        </w:rPr>
        <w:t>B</w:t>
      </w:r>
      <w:r w:rsidR="00DD6FBC" w:rsidRPr="007624D2">
        <w:rPr>
          <w:color w:val="auto"/>
          <w:sz w:val="24"/>
          <w:szCs w:val="24"/>
        </w:rPr>
        <w:t>ackground and Study Objectives</w:t>
      </w:r>
      <w:bookmarkEnd w:id="344"/>
      <w:bookmarkEnd w:id="345"/>
      <w:bookmarkEnd w:id="346"/>
      <w:bookmarkEnd w:id="347"/>
      <w:bookmarkEnd w:id="348"/>
    </w:p>
    <w:p w:rsidR="00DD6FBC" w:rsidRPr="007624D2" w:rsidRDefault="00DD6FB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In the UK the incidence of primary total hip arthroplasty </w:t>
      </w:r>
      <w:r w:rsidR="006B5514" w:rsidRPr="007624D2">
        <w:rPr>
          <w:rFonts w:asciiTheme="majorHAnsi" w:hAnsiTheme="majorHAnsi" w:cs="Times New Roman"/>
          <w:szCs w:val="24"/>
        </w:rPr>
        <w:t xml:space="preserve">(THA) </w:t>
      </w:r>
      <w:r w:rsidRPr="007624D2">
        <w:rPr>
          <w:rFonts w:asciiTheme="majorHAnsi" w:hAnsiTheme="majorHAnsi" w:cs="Times New Roman"/>
          <w:szCs w:val="24"/>
        </w:rPr>
        <w:t>is 722 per 100</w:t>
      </w:r>
      <w:r w:rsidR="008C486A" w:rsidRPr="007624D2">
        <w:rPr>
          <w:rFonts w:asciiTheme="majorHAnsi" w:hAnsiTheme="majorHAnsi" w:cs="Times New Roman"/>
          <w:szCs w:val="24"/>
        </w:rPr>
        <w:t>,</w:t>
      </w:r>
      <w:r w:rsidRPr="007624D2">
        <w:rPr>
          <w:rFonts w:asciiTheme="majorHAnsi" w:hAnsiTheme="majorHAnsi" w:cs="Times New Roman"/>
          <w:szCs w:val="24"/>
        </w:rPr>
        <w:t>000 operations and the number of all hip procedures performed in 2012 was 86</w:t>
      </w:r>
      <w:r w:rsidR="008C486A" w:rsidRPr="007624D2">
        <w:rPr>
          <w:rFonts w:asciiTheme="majorHAnsi" w:hAnsiTheme="majorHAnsi" w:cs="Times New Roman"/>
          <w:szCs w:val="24"/>
        </w:rPr>
        <w:t>,</w:t>
      </w:r>
      <w:r w:rsidRPr="007624D2">
        <w:rPr>
          <w:rFonts w:asciiTheme="majorHAnsi" w:hAnsiTheme="majorHAnsi" w:cs="Times New Roman"/>
          <w:szCs w:val="24"/>
        </w:rPr>
        <w:t>488</w:t>
      </w:r>
      <w:r w:rsidR="00C779CB" w:rsidRPr="00D346A1">
        <w:rPr>
          <w:rFonts w:asciiTheme="majorHAnsi" w:hAnsiTheme="majorHAnsi" w:cs="Times New Roman"/>
          <w:szCs w:val="24"/>
        </w:rPr>
        <w:t>.</w:t>
      </w:r>
      <w:r w:rsidRPr="007624D2">
        <w:rPr>
          <w:rFonts w:asciiTheme="majorHAnsi" w:hAnsiTheme="majorHAnsi" w:cs="Times New Roman"/>
          <w:szCs w:val="24"/>
        </w:rPr>
        <w:fldChar w:fldCharType="begin"/>
      </w:r>
      <w:r w:rsidR="00F00B26" w:rsidRPr="00D346A1">
        <w:rPr>
          <w:rFonts w:asciiTheme="majorHAnsi" w:hAnsiTheme="majorHAnsi" w:cs="Times New Roman"/>
          <w:szCs w:val="24"/>
        </w:rPr>
        <w:instrText xml:space="preserve"> ADDIN EN.CITE &lt;EndNote&gt;&lt;Cite&gt;&lt;Author&gt;National Joint Registry&lt;/Author&gt;&lt;Year&gt;2013&lt;/Year&gt;&lt;RecNum&gt;35&lt;/RecNum&gt;&lt;DisplayText&gt;&lt;style face="superscript"&gt;1, 2&lt;/style&gt;&lt;/DisplayText&gt;&lt;record&gt;&lt;rec-number&gt;35&lt;/rec-number&gt;&lt;foreign-keys&gt;&lt;key app="EN" db-id="09err505hzxd20essww5pxaivx9p995vprw2" timestamp="1407809332"&gt;35&lt;/key&gt;&lt;/foreign-keys&gt;&lt;ref-type name="Government Document"&gt;46&lt;/ref-type&gt;&lt;contributors&gt;&lt;authors&gt;&lt;author&gt;National Joint Registry,&lt;/author&gt;&lt;/authors&gt;&lt;/contributors&gt;&lt;titles&gt;&lt;title&gt;NJR 10th Annual Report 2013&lt;/title&gt;&lt;/titles&gt;&lt;dates&gt;&lt;year&gt;2013&lt;/year&gt;&lt;/dates&gt;&lt;urls&gt;&lt;/urls&gt;&lt;/record&gt;&lt;/Cite&gt;&lt;Cite&gt;&lt;Author&gt;The Health and Social Care Information Centre&lt;/Author&gt;&lt;Year&gt;2013&lt;/Year&gt;&lt;RecNum&gt;37&lt;/RecNum&gt;&lt;record&gt;&lt;rec-number&gt;37&lt;/rec-number&gt;&lt;foreign-keys&gt;&lt;key app="EN" db-id="09err505hzxd20essww5pxaivx9p995vprw2" timestamp="1407818921"&gt;37&lt;/key&gt;&lt;/foreign-keys&gt;&lt;ref-type name="Government Document"&gt;46&lt;/ref-type&gt;&lt;contributors&gt;&lt;authors&gt;&lt;author&gt;The Health and Social Care Information Centre,&lt;/author&gt;&lt;/authors&gt;&lt;/contributors&gt;&lt;titles&gt;&lt;title&gt;Hospital Episode Statistics: Admitted Patient Care, 2012-13&lt;/title&gt;&lt;/titles&gt;&lt;dates&gt;&lt;year&gt;2013&lt;/year&gt;&lt;/dates&gt;&lt;urls&gt;&lt;/urls&gt;&lt;/record&gt;&lt;/Cite&gt;&lt;/EndNote&gt;</w:instrText>
      </w:r>
      <w:r w:rsidRPr="007624D2">
        <w:rPr>
          <w:rFonts w:asciiTheme="majorHAnsi" w:hAnsiTheme="majorHAnsi" w:cs="Times New Roman"/>
          <w:szCs w:val="24"/>
        </w:rPr>
        <w:fldChar w:fldCharType="separate"/>
      </w:r>
      <w:hyperlink w:anchor="_ENREF_1" w:tooltip="National Joint Registry, 2013 #35" w:history="1">
        <w:r w:rsidR="002F689E" w:rsidRPr="00D346A1">
          <w:rPr>
            <w:rFonts w:asciiTheme="majorHAnsi" w:hAnsiTheme="majorHAnsi" w:cs="Times New Roman"/>
            <w:noProof/>
            <w:szCs w:val="24"/>
            <w:vertAlign w:val="superscript"/>
          </w:rPr>
          <w:t>1</w:t>
        </w:r>
      </w:hyperlink>
      <w:r w:rsidR="00F00B26" w:rsidRPr="00D346A1">
        <w:rPr>
          <w:rFonts w:asciiTheme="majorHAnsi" w:hAnsiTheme="majorHAnsi" w:cs="Times New Roman"/>
          <w:noProof/>
          <w:szCs w:val="24"/>
          <w:vertAlign w:val="superscript"/>
        </w:rPr>
        <w:t xml:space="preserve">, </w:t>
      </w:r>
      <w:hyperlink w:anchor="_ENREF_2" w:tooltip="The Health and Social Care Information Centre, 2013 #37" w:history="1">
        <w:r w:rsidR="002F689E" w:rsidRPr="00D346A1">
          <w:rPr>
            <w:rFonts w:asciiTheme="majorHAnsi" w:hAnsiTheme="majorHAnsi" w:cs="Times New Roman"/>
            <w:noProof/>
            <w:szCs w:val="24"/>
            <w:vertAlign w:val="superscript"/>
          </w:rPr>
          <w:t>2</w:t>
        </w:r>
      </w:hyperlink>
      <w:r w:rsidRPr="007624D2">
        <w:rPr>
          <w:rFonts w:asciiTheme="majorHAnsi" w:hAnsiTheme="majorHAnsi" w:cs="Times New Roman"/>
          <w:szCs w:val="24"/>
        </w:rPr>
        <w:fldChar w:fldCharType="end"/>
      </w:r>
      <w:r w:rsidR="005B0D6B">
        <w:rPr>
          <w:rFonts w:asciiTheme="majorHAnsi" w:hAnsiTheme="majorHAnsi" w:cs="Times New Roman"/>
          <w:szCs w:val="24"/>
        </w:rPr>
        <w:t xml:space="preserve"> </w:t>
      </w:r>
      <w:r w:rsidRPr="007624D2">
        <w:rPr>
          <w:rFonts w:asciiTheme="majorHAnsi" w:hAnsiTheme="majorHAnsi" w:cs="Times New Roman"/>
          <w:szCs w:val="24"/>
        </w:rPr>
        <w:t>Surgical site infections following THAs have been reported to occur in 0.7% of patients</w:t>
      </w:r>
      <w:r w:rsidR="00491FF0" w:rsidRPr="007624D2">
        <w:rPr>
          <w:rFonts w:asciiTheme="majorHAnsi" w:hAnsiTheme="majorHAnsi" w:cs="Times New Roman"/>
          <w:szCs w:val="24"/>
        </w:rPr>
        <w:t xml:space="preserve"> </w:t>
      </w:r>
      <w:hyperlink w:anchor="_ENREF_3" w:tooltip="Public Health England, 2013 #3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&lt;EndNote&gt;&lt;Cite&gt;&lt;Author&gt;Public Health England&lt;/Author&gt;&lt;Year&gt;2013&lt;/Year&gt;&lt;RecNum&gt;36&lt;/RecNum&gt;&lt;DisplayText&gt;&lt;style face="superscript"&gt;3&lt;/style&gt;&lt;/DisplayText&gt;&lt;record&gt;&lt;rec-number&gt;36&lt;/rec-number&gt;&lt;foreign-keys&gt;&lt;key app="EN" db-id="09err505hzxd20essww5pxaivx9p995vprw2" timestamp="1407815699"&gt;36&lt;/key&gt;&lt;/foreign-keys&gt;&lt;ref-type name="Government Document"&gt;46&lt;/ref-type&gt;&lt;contributors&gt;&lt;authors&gt;&lt;author&gt;Public Health England,&lt;/author&gt;&lt;/authors&gt;&lt;/contributors&gt;&lt;titles&gt;&lt;title&gt;Surveillance of Surgical Site Infections in NHS hospitals in England 2012/13&lt;/title&gt;&lt;/titles&gt;&lt;dates&gt;&lt;year&gt;2013&lt;/year&gt;&lt;/dates&gt;&lt;urls&gt;&lt;/urls&gt;&lt;/record&gt;&lt;/Cite&gt;&lt;/EndNote&gt;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w:t>
        </w:r>
        <w:r w:rsidR="002F689E" w:rsidRPr="007624D2">
          <w:rPr>
            <w:rFonts w:asciiTheme="majorHAnsi" w:hAnsiTheme="majorHAnsi" w:cs="Times New Roman"/>
            <w:szCs w:val="24"/>
          </w:rPr>
          <w:fldChar w:fldCharType="end"/>
        </w:r>
      </w:hyperlink>
      <w:r w:rsidR="00DA16E4" w:rsidRPr="007624D2">
        <w:rPr>
          <w:rFonts w:asciiTheme="majorHAnsi" w:hAnsiTheme="majorHAnsi" w:cs="Times New Roman"/>
          <w:szCs w:val="24"/>
        </w:rPr>
        <w:t xml:space="preserve">, but this only reflects 1 year post surgery. </w:t>
      </w:r>
      <w:r w:rsidRPr="007624D2">
        <w:rPr>
          <w:rFonts w:asciiTheme="majorHAnsi" w:hAnsiTheme="majorHAnsi" w:cs="Times New Roman"/>
          <w:szCs w:val="24"/>
        </w:rPr>
        <w:t xml:space="preserve">Infections are </w:t>
      </w:r>
      <w:r w:rsidR="00491FF0" w:rsidRPr="007624D2">
        <w:rPr>
          <w:rFonts w:asciiTheme="majorHAnsi" w:hAnsiTheme="majorHAnsi" w:cs="Times New Roman"/>
          <w:szCs w:val="24"/>
        </w:rPr>
        <w:t xml:space="preserve">likely to lead to a </w:t>
      </w:r>
      <w:r w:rsidRPr="007624D2">
        <w:rPr>
          <w:rFonts w:asciiTheme="majorHAnsi" w:hAnsiTheme="majorHAnsi" w:cs="Times New Roman"/>
          <w:szCs w:val="24"/>
        </w:rPr>
        <w:t>prolonged hospital stay</w:t>
      </w:r>
      <w:r w:rsidR="008C486A" w:rsidRPr="007624D2">
        <w:rPr>
          <w:rFonts w:asciiTheme="majorHAnsi" w:hAnsiTheme="majorHAnsi" w:cs="Times New Roman"/>
          <w:szCs w:val="24"/>
        </w:rPr>
        <w:t>,</w:t>
      </w:r>
      <w:r w:rsidRPr="007624D2">
        <w:rPr>
          <w:rFonts w:asciiTheme="majorHAnsi" w:hAnsiTheme="majorHAnsi" w:cs="Times New Roman"/>
          <w:szCs w:val="24"/>
        </w:rPr>
        <w:t xml:space="preserve"> increased mortality</w:t>
      </w:r>
      <w:r w:rsidR="008C486A" w:rsidRPr="007624D2">
        <w:rPr>
          <w:rFonts w:asciiTheme="majorHAnsi" w:hAnsiTheme="majorHAnsi" w:cs="Times New Roman"/>
          <w:szCs w:val="24"/>
        </w:rPr>
        <w:t>,</w:t>
      </w:r>
      <w:r w:rsidRPr="007624D2">
        <w:rPr>
          <w:rFonts w:asciiTheme="majorHAnsi" w:hAnsiTheme="majorHAnsi" w:cs="Times New Roman"/>
          <w:szCs w:val="24"/>
        </w:rPr>
        <w:t xml:space="preserve"> reduced quality of life as well as </w:t>
      </w:r>
      <w:r w:rsidR="00F05C4A" w:rsidRPr="007624D2">
        <w:rPr>
          <w:rFonts w:asciiTheme="majorHAnsi" w:hAnsiTheme="majorHAnsi" w:cs="Times New Roman"/>
          <w:szCs w:val="24"/>
        </w:rPr>
        <w:t xml:space="preserve">additional </w:t>
      </w:r>
      <w:r w:rsidRPr="007624D2">
        <w:rPr>
          <w:rFonts w:asciiTheme="majorHAnsi" w:hAnsiTheme="majorHAnsi" w:cs="Times New Roman"/>
          <w:szCs w:val="24"/>
        </w:rPr>
        <w:t>expenditures by health services and patients</w:t>
      </w:r>
      <w:r w:rsidR="00C779CB" w:rsidRPr="00D346A1">
        <w:rPr>
          <w:rFonts w:asciiTheme="majorHAnsi" w:hAnsiTheme="majorHAnsi" w:cs="Times New Roman"/>
          <w:szCs w:val="24"/>
        </w:rPr>
        <w:t>.</w:t>
      </w:r>
      <w:hyperlink w:anchor="_ENREF_4" w:tooltip="Coello, 2005 #38" w:history="1">
        <w:r w:rsidR="002F689E" w:rsidRPr="007624D2">
          <w:rPr>
            <w:rFonts w:asciiTheme="majorHAnsi" w:hAnsiTheme="majorHAnsi" w:cs="Times New Roman"/>
            <w:szCs w:val="24"/>
          </w:rPr>
          <w:fldChar w:fldCharType="begin">
            <w:fldData xml:space="preserve">PEVuZE5vdGU+PENpdGU+PEF1dGhvcj5Db2VsbG88L0F1dGhvcj48WWVhcj4yMDA1PC9ZZWFyPjxS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PEVuZE5vdGU+PENpdGU+PEF1dGhvcj5Db2VsbG88L0F1dGhvcj48WWVhcj4yMDA1PC9ZZWFyPjxS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4-6</w:t>
        </w:r>
        <w:r w:rsidR="002F689E" w:rsidRPr="007624D2">
          <w:rPr>
            <w:rFonts w:asciiTheme="majorHAnsi" w:hAnsiTheme="majorHAnsi" w:cs="Times New Roman"/>
            <w:szCs w:val="24"/>
          </w:rPr>
          <w:fldChar w:fldCharType="end"/>
        </w:r>
      </w:hyperlink>
      <w:r w:rsidR="00491FF0" w:rsidRPr="007624D2">
        <w:rPr>
          <w:rFonts w:asciiTheme="majorHAnsi" w:hAnsiTheme="majorHAnsi" w:cs="Times New Roman"/>
          <w:szCs w:val="24"/>
        </w:rPr>
        <w:t xml:space="preserve"> </w:t>
      </w:r>
      <w:r w:rsidRPr="007624D2">
        <w:rPr>
          <w:rFonts w:asciiTheme="majorHAnsi" w:hAnsiTheme="majorHAnsi" w:cs="Times New Roman"/>
          <w:szCs w:val="24"/>
        </w:rPr>
        <w:t xml:space="preserve">A common consequence </w:t>
      </w:r>
      <w:r w:rsidR="006B5514" w:rsidRPr="007624D2">
        <w:rPr>
          <w:rFonts w:asciiTheme="majorHAnsi" w:hAnsiTheme="majorHAnsi" w:cs="Times New Roman"/>
          <w:szCs w:val="24"/>
        </w:rPr>
        <w:t>of</w:t>
      </w:r>
      <w:r w:rsidRPr="007624D2">
        <w:rPr>
          <w:rFonts w:asciiTheme="majorHAnsi" w:hAnsiTheme="majorHAnsi" w:cs="Times New Roman"/>
          <w:szCs w:val="24"/>
        </w:rPr>
        <w:t xml:space="preserve"> infection is revision surgery</w:t>
      </w:r>
      <w:r w:rsidR="008C486A" w:rsidRPr="007624D2">
        <w:rPr>
          <w:rFonts w:asciiTheme="majorHAnsi" w:hAnsiTheme="majorHAnsi" w:cs="Times New Roman"/>
          <w:szCs w:val="24"/>
        </w:rPr>
        <w:t>,</w:t>
      </w:r>
      <w:r w:rsidRPr="007624D2">
        <w:rPr>
          <w:rFonts w:asciiTheme="majorHAnsi" w:hAnsiTheme="majorHAnsi" w:cs="Times New Roman"/>
          <w:szCs w:val="24"/>
        </w:rPr>
        <w:t xml:space="preserve"> which is </w:t>
      </w:r>
      <w:r w:rsidR="00F05C4A" w:rsidRPr="007624D2">
        <w:rPr>
          <w:rFonts w:asciiTheme="majorHAnsi" w:hAnsiTheme="majorHAnsi" w:cs="Times New Roman"/>
          <w:szCs w:val="24"/>
        </w:rPr>
        <w:t xml:space="preserve">very </w:t>
      </w:r>
      <w:r w:rsidRPr="007624D2">
        <w:rPr>
          <w:rFonts w:asciiTheme="majorHAnsi" w:hAnsiTheme="majorHAnsi" w:cs="Times New Roman"/>
          <w:szCs w:val="24"/>
        </w:rPr>
        <w:t xml:space="preserve">costly and </w:t>
      </w:r>
      <w:r w:rsidR="006B5514" w:rsidRPr="007624D2">
        <w:rPr>
          <w:rFonts w:asciiTheme="majorHAnsi" w:hAnsiTheme="majorHAnsi" w:cs="Times New Roman"/>
          <w:szCs w:val="24"/>
        </w:rPr>
        <w:t xml:space="preserve">negatively </w:t>
      </w:r>
      <w:r w:rsidRPr="007624D2">
        <w:rPr>
          <w:rFonts w:asciiTheme="majorHAnsi" w:hAnsiTheme="majorHAnsi" w:cs="Times New Roman"/>
          <w:szCs w:val="24"/>
        </w:rPr>
        <w:t>affects the quality of life of patients for a prolonged period. Numerous approaches to preventing these i</w:t>
      </w:r>
      <w:r w:rsidR="00F05C4A" w:rsidRPr="007624D2">
        <w:rPr>
          <w:rFonts w:asciiTheme="majorHAnsi" w:hAnsiTheme="majorHAnsi" w:cs="Times New Roman"/>
          <w:szCs w:val="24"/>
        </w:rPr>
        <w:t>nfections exist but practices vary</w:t>
      </w:r>
      <w:r w:rsidRPr="007624D2">
        <w:rPr>
          <w:rFonts w:asciiTheme="majorHAnsi" w:hAnsiTheme="majorHAnsi" w:cs="Times New Roman"/>
          <w:szCs w:val="24"/>
        </w:rPr>
        <w:t xml:space="preserve"> and the cost-effectiveness of alternate strategies is largely unknown. Systematic reviews of some </w:t>
      </w:r>
      <w:r w:rsidR="00D5257B" w:rsidRPr="007624D2">
        <w:rPr>
          <w:rFonts w:asciiTheme="majorHAnsi" w:hAnsiTheme="majorHAnsi" w:cs="Times New Roman"/>
          <w:szCs w:val="24"/>
        </w:rPr>
        <w:t>infection prevention</w:t>
      </w:r>
      <w:r w:rsidR="00A23C02" w:rsidRPr="007624D2">
        <w:rPr>
          <w:rFonts w:asciiTheme="majorHAnsi" w:hAnsiTheme="majorHAnsi" w:cs="Times New Roman"/>
          <w:szCs w:val="24"/>
        </w:rPr>
        <w:t xml:space="preserve"> </w:t>
      </w:r>
      <w:r w:rsidRPr="007624D2">
        <w:rPr>
          <w:rFonts w:asciiTheme="majorHAnsi" w:hAnsiTheme="majorHAnsi" w:cs="Times New Roman"/>
          <w:szCs w:val="24"/>
        </w:rPr>
        <w:t xml:space="preserve">measures have been </w:t>
      </w:r>
      <w:r w:rsidR="006B5514" w:rsidRPr="007624D2">
        <w:rPr>
          <w:rFonts w:asciiTheme="majorHAnsi" w:hAnsiTheme="majorHAnsi" w:cs="Times New Roman"/>
          <w:szCs w:val="24"/>
        </w:rPr>
        <w:t>undertaken,</w:t>
      </w:r>
      <w:r w:rsidRPr="007624D2">
        <w:rPr>
          <w:rFonts w:asciiTheme="majorHAnsi" w:hAnsiTheme="majorHAnsi" w:cs="Times New Roman"/>
          <w:szCs w:val="24"/>
        </w:rPr>
        <w:t xml:space="preserve"> </w:t>
      </w:r>
      <w:r w:rsidR="006B5514" w:rsidRPr="007624D2">
        <w:rPr>
          <w:rFonts w:asciiTheme="majorHAnsi" w:hAnsiTheme="majorHAnsi" w:cs="Times New Roman"/>
          <w:szCs w:val="24"/>
        </w:rPr>
        <w:t>yet they do not address the related questions of which strategies or combination of strategies are most effective in reducing infection risk and what decision-makers should do if they wish to be efficient in the resource-constrained NHS</w:t>
      </w:r>
      <w:r w:rsidR="00C779CB" w:rsidRPr="00D346A1">
        <w:rPr>
          <w:rFonts w:asciiTheme="majorHAnsi" w:hAnsiTheme="majorHAnsi" w:cs="Times New Roman"/>
          <w:szCs w:val="24"/>
        </w:rPr>
        <w:t>.</w:t>
      </w:r>
      <w:hyperlink w:anchor="_ENREF_7" w:tooltip="AlBuhairan, 2008 #59" w:history="1">
        <w:r w:rsidR="002F689E" w:rsidRPr="007624D2">
          <w:rPr>
            <w:rFonts w:asciiTheme="majorHAnsi" w:hAnsiTheme="majorHAnsi" w:cs="Times New Roman"/>
            <w:szCs w:val="24"/>
          </w:rPr>
          <w:fldChar w:fldCharType="begin">
            <w:fldData xml:space="preserve">PEVuZE5vdGU+PENpdGU+PEF1dGhvcj5BbEJ1aGFpcmFuPC9BdXRob3I+PFllYXI+MjAwODwvWWVh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dGxlPjxhYmJyLTE+UGxvUyBvbmU8L2FiYnItMT48L2FsdC1wZXJpb2RpY2FsPjxwYWdlcz5lODI3
NDU8L3BhZ2VzPjx2b2x1bWU+ODwvdm9sdW1lPjxudW1iZXI+MTI8L251bWJlcj48ZWRpdGlvbj4y
MDEzLzEyLzE5PC9lZGl0aW9uPjxkYXRlcz48eWVhcj4yMDEzPC95ZWFyPjwvZGF0ZXM+PGlzYm4+
MTkzMi02MjAzPC9pc2JuPjxhY2Nlc3Npb24tbnVtPjI0MzQ5MzUzPC9hY2Nlc3Npb24tbnVtPjx1
cmxzPjwvdXJscz48Y3VzdG9tMj5QbWMzODYxNDUyPC9jdXN0b20yPjxlbGVjdHJvbmljLXJlc291
cmNlLW51bT4xMC4xMzcxL2pvdXJuYWwucG9uZS4wMDgyNzQ1PC9lbGVjdHJvbmljLXJlc291cmNl
LW51bT48cmVtb3RlLWRhdGFiYXNlLXByb3ZpZGVyPk5MTTwvcmVtb3RlLWRhdGFiYXNlLXByb3Zp
ZGVyPjxsYW5ndWFnZT5lbmc8L2xhbmd1YWdlPjwvcmVjb3JkPjwvQ2l0ZT48L0VuZE5vdGU+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PEVuZE5vdGU+PENpdGU+PEF1dGhvcj5BbEJ1aGFpcmFuPC9BdXRob3I+PFllYXI+MjAwODwvWWVh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dGxlPjxhYmJyLTE+UGxvUyBvbmU8L2FiYnItMT48L2FsdC1wZXJpb2RpY2FsPjxwYWdlcz5lODI3
NDU8L3BhZ2VzPjx2b2x1bWU+ODwvdm9sdW1lPjxudW1iZXI+MTI8L251bWJlcj48ZWRpdGlvbj4y
MDEzLzEyLzE5PC9lZGl0aW9uPjxkYXRlcz48eWVhcj4yMDEzPC95ZWFyPjwvZGF0ZXM+PGlzYm4+
MTkzMi02MjAzPC9pc2JuPjxhY2Nlc3Npb24tbnVtPjI0MzQ5MzUzPC9hY2Nlc3Npb24tbnVtPjx1
cmxzPjwvdXJscz48Y3VzdG9tMj5QbWMzODYxNDUyPC9jdXN0b20yPjxlbGVjdHJvbmljLXJlc291
cmNlLW51bT4xMC4xMzcxL2pvdXJuYWwucG9uZS4wMDgyNzQ1PC9lbGVjdHJvbmljLXJlc291cmNl
LW51bT48cmVtb3RlLWRhdGFiYXNlLXByb3ZpZGVyPk5MTTwvcmVtb3RlLWRhdGFiYXNlLXByb3Zp
ZGVyPjxsYW5ndWFnZT5lbmc8L2xhbmd1YWdlPjwvcmVjb3JkPjwvQ2l0ZT48L0VuZE5vdGU+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7-</w:t>
        </w:r>
        <w:r w:rsidR="002F689E" w:rsidRPr="007624D2">
          <w:rPr>
            <w:rFonts w:asciiTheme="majorHAnsi" w:hAnsiTheme="majorHAnsi" w:cs="Times New Roman"/>
            <w:noProof/>
            <w:szCs w:val="24"/>
            <w:vertAlign w:val="subscript"/>
          </w:rPr>
          <w:t>10</w:t>
        </w:r>
        <w:r w:rsidR="002F689E" w:rsidRPr="007624D2">
          <w:rPr>
            <w:rFonts w:asciiTheme="majorHAnsi" w:hAnsiTheme="majorHAnsi" w:cs="Times New Roman"/>
            <w:szCs w:val="24"/>
            <w:vertAlign w:val="subscript"/>
          </w:rPr>
          <w:fldChar w:fldCharType="end"/>
        </w:r>
      </w:hyperlink>
      <w:r w:rsidR="00865C8A" w:rsidRPr="007624D2">
        <w:rPr>
          <w:rFonts w:asciiTheme="majorHAnsi" w:hAnsiTheme="majorHAnsi" w:cs="Times New Roman"/>
          <w:szCs w:val="24"/>
        </w:rPr>
        <w:t xml:space="preserve"> </w:t>
      </w:r>
      <w:r w:rsidRPr="007624D2">
        <w:rPr>
          <w:rFonts w:asciiTheme="majorHAnsi" w:hAnsiTheme="majorHAnsi" w:cs="Times New Roman"/>
          <w:szCs w:val="24"/>
        </w:rPr>
        <w:t xml:space="preserve">This research is about </w:t>
      </w:r>
      <w:r w:rsidR="00865C8A" w:rsidRPr="007624D2">
        <w:rPr>
          <w:rFonts w:asciiTheme="majorHAnsi" w:hAnsiTheme="majorHAnsi" w:cs="Times New Roman"/>
          <w:szCs w:val="24"/>
        </w:rPr>
        <w:t>understanding</w:t>
      </w:r>
      <w:r w:rsidRPr="007624D2">
        <w:rPr>
          <w:rFonts w:asciiTheme="majorHAnsi" w:hAnsiTheme="majorHAnsi" w:cs="Times New Roman"/>
          <w:szCs w:val="24"/>
        </w:rPr>
        <w:t xml:space="preserve"> competing </w:t>
      </w:r>
      <w:r w:rsidR="00D5257B" w:rsidRPr="007624D2">
        <w:rPr>
          <w:rFonts w:asciiTheme="majorHAnsi" w:hAnsiTheme="majorHAnsi" w:cs="Times New Roman"/>
          <w:szCs w:val="24"/>
        </w:rPr>
        <w:t>infection prevention</w:t>
      </w:r>
      <w:r w:rsidR="00A23C02" w:rsidRPr="007624D2">
        <w:rPr>
          <w:rFonts w:asciiTheme="majorHAnsi" w:hAnsiTheme="majorHAnsi" w:cs="Times New Roman"/>
          <w:szCs w:val="24"/>
        </w:rPr>
        <w:t xml:space="preserve"> </w:t>
      </w:r>
      <w:r w:rsidRPr="007624D2">
        <w:rPr>
          <w:rFonts w:asciiTheme="majorHAnsi" w:hAnsiTheme="majorHAnsi" w:cs="Times New Roman"/>
          <w:szCs w:val="24"/>
        </w:rPr>
        <w:t xml:space="preserve">methods relevant for </w:t>
      </w:r>
      <w:r w:rsidR="006B5514" w:rsidRPr="007624D2">
        <w:rPr>
          <w:rFonts w:asciiTheme="majorHAnsi" w:hAnsiTheme="majorHAnsi" w:cs="Times New Roman"/>
          <w:szCs w:val="24"/>
        </w:rPr>
        <w:t>THA</w:t>
      </w:r>
      <w:r w:rsidRPr="007624D2">
        <w:rPr>
          <w:rFonts w:asciiTheme="majorHAnsi" w:hAnsiTheme="majorHAnsi" w:cs="Times New Roman"/>
          <w:szCs w:val="24"/>
        </w:rPr>
        <w:t xml:space="preserve"> in the NHS. Using an economic decision model</w:t>
      </w:r>
      <w:r w:rsidR="006B5514" w:rsidRPr="007624D2">
        <w:rPr>
          <w:rFonts w:asciiTheme="majorHAnsi" w:hAnsiTheme="majorHAnsi" w:cs="Times New Roman"/>
          <w:szCs w:val="24"/>
        </w:rPr>
        <w:t>,</w:t>
      </w:r>
      <w:r w:rsidRPr="007624D2">
        <w:rPr>
          <w:rFonts w:asciiTheme="majorHAnsi" w:hAnsiTheme="majorHAnsi" w:cs="Times New Roman"/>
          <w:szCs w:val="24"/>
        </w:rPr>
        <w:t xml:space="preserve"> the cost-effectiveness of each strat</w:t>
      </w:r>
      <w:r w:rsidR="00865C8A" w:rsidRPr="007624D2">
        <w:rPr>
          <w:rFonts w:asciiTheme="majorHAnsi" w:hAnsiTheme="majorHAnsi" w:cs="Times New Roman"/>
          <w:szCs w:val="24"/>
        </w:rPr>
        <w:t>egy and bundles of strategies are</w:t>
      </w:r>
      <w:r w:rsidRPr="007624D2">
        <w:rPr>
          <w:rFonts w:asciiTheme="majorHAnsi" w:hAnsiTheme="majorHAnsi" w:cs="Times New Roman"/>
          <w:szCs w:val="24"/>
        </w:rPr>
        <w:t xml:space="preserve"> estimated and recommendations</w:t>
      </w:r>
      <w:r w:rsidR="002B6F1D" w:rsidRPr="007624D2">
        <w:rPr>
          <w:rFonts w:asciiTheme="majorHAnsi" w:hAnsiTheme="majorHAnsi" w:cs="Times New Roman"/>
          <w:szCs w:val="24"/>
        </w:rPr>
        <w:t xml:space="preserve"> are</w:t>
      </w:r>
      <w:r w:rsidRPr="007624D2">
        <w:rPr>
          <w:rFonts w:asciiTheme="majorHAnsi" w:hAnsiTheme="majorHAnsi" w:cs="Times New Roman"/>
          <w:szCs w:val="24"/>
        </w:rPr>
        <w:t xml:space="preserve"> made to policy makers and clinicians. If a strategy can decrease the incidence of infection following hip arthroplasty</w:t>
      </w:r>
      <w:r w:rsidR="008C486A" w:rsidRPr="007624D2">
        <w:rPr>
          <w:rFonts w:asciiTheme="majorHAnsi" w:hAnsiTheme="majorHAnsi" w:cs="Times New Roman"/>
          <w:szCs w:val="24"/>
        </w:rPr>
        <w:t>,</w:t>
      </w:r>
      <w:r w:rsidRPr="007624D2">
        <w:rPr>
          <w:rFonts w:asciiTheme="majorHAnsi" w:hAnsiTheme="majorHAnsi" w:cs="Times New Roman"/>
          <w:szCs w:val="24"/>
        </w:rPr>
        <w:t xml:space="preserve"> costs could be saved and health outcomes improved. Extra </w:t>
      </w:r>
      <w:r w:rsidR="00D5257B" w:rsidRPr="007624D2">
        <w:rPr>
          <w:rFonts w:asciiTheme="majorHAnsi" w:hAnsiTheme="majorHAnsi" w:cs="Times New Roman"/>
          <w:szCs w:val="24"/>
        </w:rPr>
        <w:t>infection prevention</w:t>
      </w:r>
      <w:r w:rsidRPr="007624D2">
        <w:rPr>
          <w:rFonts w:asciiTheme="majorHAnsi" w:hAnsiTheme="majorHAnsi" w:cs="Times New Roman"/>
          <w:szCs w:val="24"/>
        </w:rPr>
        <w:t xml:space="preserve"> does however incur additional costs. The change to </w:t>
      </w:r>
      <w:r w:rsidR="00865C8A" w:rsidRPr="007624D2">
        <w:rPr>
          <w:rFonts w:asciiTheme="majorHAnsi" w:hAnsiTheme="majorHAnsi" w:cs="Times New Roman"/>
          <w:szCs w:val="24"/>
        </w:rPr>
        <w:t xml:space="preserve">total </w:t>
      </w:r>
      <w:r w:rsidRPr="007624D2">
        <w:rPr>
          <w:rFonts w:asciiTheme="majorHAnsi" w:hAnsiTheme="majorHAnsi" w:cs="Times New Roman"/>
          <w:szCs w:val="24"/>
        </w:rPr>
        <w:t xml:space="preserve">costs and health outcomes </w:t>
      </w:r>
      <w:r w:rsidR="00865C8A" w:rsidRPr="007624D2">
        <w:rPr>
          <w:rFonts w:asciiTheme="majorHAnsi" w:hAnsiTheme="majorHAnsi" w:cs="Times New Roman"/>
          <w:szCs w:val="24"/>
        </w:rPr>
        <w:t xml:space="preserve">for each strategy </w:t>
      </w:r>
      <w:r w:rsidRPr="007624D2">
        <w:rPr>
          <w:rFonts w:asciiTheme="majorHAnsi" w:hAnsiTheme="majorHAnsi" w:cs="Times New Roman"/>
          <w:szCs w:val="24"/>
        </w:rPr>
        <w:t>need to be estimated and presented in a cost-effectiveness framework</w:t>
      </w:r>
      <w:r w:rsidR="00F176F9" w:rsidRPr="007624D2">
        <w:rPr>
          <w:rFonts w:asciiTheme="majorHAnsi" w:hAnsiTheme="majorHAnsi" w:cs="Times New Roman"/>
          <w:szCs w:val="24"/>
        </w:rPr>
        <w:t xml:space="preserve"> </w:t>
      </w:r>
      <w:r w:rsidR="002B6F1D" w:rsidRPr="007624D2">
        <w:rPr>
          <w:rFonts w:asciiTheme="majorHAnsi" w:hAnsiTheme="majorHAnsi" w:cs="Times New Roman"/>
          <w:szCs w:val="24"/>
        </w:rPr>
        <w:t>a</w:t>
      </w:r>
      <w:r w:rsidR="00865C8A" w:rsidRPr="007624D2">
        <w:rPr>
          <w:rFonts w:asciiTheme="majorHAnsi" w:hAnsiTheme="majorHAnsi" w:cs="Times New Roman"/>
          <w:szCs w:val="24"/>
        </w:rPr>
        <w:t>nd the</w:t>
      </w:r>
      <w:r w:rsidRPr="007624D2">
        <w:rPr>
          <w:rFonts w:asciiTheme="majorHAnsi" w:hAnsiTheme="majorHAnsi" w:cs="Times New Roman"/>
          <w:szCs w:val="24"/>
        </w:rPr>
        <w:t xml:space="preserve"> results </w:t>
      </w:r>
      <w:r w:rsidR="00865C8A" w:rsidRPr="007624D2">
        <w:rPr>
          <w:rFonts w:asciiTheme="majorHAnsi" w:hAnsiTheme="majorHAnsi" w:cs="Times New Roman"/>
          <w:szCs w:val="24"/>
        </w:rPr>
        <w:t>then interpreted for decision-</w:t>
      </w:r>
      <w:r w:rsidRPr="007624D2">
        <w:rPr>
          <w:rFonts w:asciiTheme="majorHAnsi" w:hAnsiTheme="majorHAnsi" w:cs="Times New Roman"/>
          <w:szCs w:val="24"/>
        </w:rPr>
        <w:t xml:space="preserve">making. </w:t>
      </w:r>
    </w:p>
    <w:p w:rsidR="007508DC" w:rsidRPr="007624D2" w:rsidRDefault="00016AD7">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H</w:t>
      </w:r>
      <w:r w:rsidR="00DD6FBC" w:rsidRPr="007624D2">
        <w:rPr>
          <w:rFonts w:asciiTheme="majorHAnsi" w:hAnsiTheme="majorHAnsi" w:cs="Times New Roman"/>
          <w:szCs w:val="24"/>
        </w:rPr>
        <w:t xml:space="preserve">ip replacements are procedures in which the hip joint is partially or totally replaced by an artificial prosthesis. They can be </w:t>
      </w:r>
      <w:r w:rsidR="0065564F" w:rsidRPr="007624D2">
        <w:rPr>
          <w:rFonts w:asciiTheme="majorHAnsi" w:hAnsiTheme="majorHAnsi" w:cs="Times New Roman"/>
          <w:szCs w:val="24"/>
        </w:rPr>
        <w:t xml:space="preserve">a </w:t>
      </w:r>
      <w:r w:rsidR="00DD6FBC" w:rsidRPr="007624D2">
        <w:rPr>
          <w:rFonts w:asciiTheme="majorHAnsi" w:hAnsiTheme="majorHAnsi" w:cs="Times New Roman"/>
          <w:szCs w:val="24"/>
        </w:rPr>
        <w:t xml:space="preserve">primary replacement or </w:t>
      </w:r>
      <w:r w:rsidR="00864EE6" w:rsidRPr="007624D2">
        <w:rPr>
          <w:rFonts w:asciiTheme="majorHAnsi" w:hAnsiTheme="majorHAnsi" w:cs="Times New Roman"/>
          <w:szCs w:val="24"/>
        </w:rPr>
        <w:t>a revision</w:t>
      </w:r>
      <w:r w:rsidR="00DD6FBC" w:rsidRPr="007624D2">
        <w:rPr>
          <w:rFonts w:asciiTheme="majorHAnsi" w:hAnsiTheme="majorHAnsi" w:cs="Times New Roman"/>
          <w:szCs w:val="24"/>
        </w:rPr>
        <w:t xml:space="preserve"> of </w:t>
      </w:r>
      <w:r w:rsidR="0065564F" w:rsidRPr="007624D2">
        <w:rPr>
          <w:rFonts w:asciiTheme="majorHAnsi" w:hAnsiTheme="majorHAnsi" w:cs="Times New Roman"/>
          <w:szCs w:val="24"/>
        </w:rPr>
        <w:t xml:space="preserve">a </w:t>
      </w:r>
      <w:r w:rsidR="00864EE6" w:rsidRPr="007624D2">
        <w:rPr>
          <w:rFonts w:asciiTheme="majorHAnsi" w:hAnsiTheme="majorHAnsi" w:cs="Times New Roman"/>
          <w:szCs w:val="24"/>
        </w:rPr>
        <w:t>previous replacement</w:t>
      </w:r>
      <w:r w:rsidR="00DD6FBC" w:rsidRPr="007624D2">
        <w:rPr>
          <w:rFonts w:asciiTheme="majorHAnsi" w:hAnsiTheme="majorHAnsi" w:cs="Times New Roman"/>
          <w:szCs w:val="24"/>
        </w:rPr>
        <w:t xml:space="preserve"> that ha</w:t>
      </w:r>
      <w:r w:rsidR="0065564F" w:rsidRPr="007624D2">
        <w:rPr>
          <w:rFonts w:asciiTheme="majorHAnsi" w:hAnsiTheme="majorHAnsi" w:cs="Times New Roman"/>
          <w:szCs w:val="24"/>
        </w:rPr>
        <w:t>s</w:t>
      </w:r>
      <w:r w:rsidR="00DD6FBC" w:rsidRPr="007624D2">
        <w:rPr>
          <w:rFonts w:asciiTheme="majorHAnsi" w:hAnsiTheme="majorHAnsi" w:cs="Times New Roman"/>
          <w:szCs w:val="24"/>
        </w:rPr>
        <w:t xml:space="preserve"> failed.</w:t>
      </w:r>
      <w:r w:rsidR="00F05C4A" w:rsidRPr="007624D2">
        <w:rPr>
          <w:rFonts w:asciiTheme="majorHAnsi" w:hAnsiTheme="majorHAnsi" w:cs="Times New Roman"/>
          <w:szCs w:val="24"/>
        </w:rPr>
        <w:t xml:space="preserve"> </w:t>
      </w:r>
      <w:r w:rsidR="00DD6FBC" w:rsidRPr="007624D2">
        <w:rPr>
          <w:rFonts w:asciiTheme="majorHAnsi" w:hAnsiTheme="majorHAnsi" w:cs="Times New Roman"/>
          <w:szCs w:val="24"/>
        </w:rPr>
        <w:t xml:space="preserve">The hip joint is a ball-and-socket joint with the femoral head </w:t>
      </w:r>
      <w:r w:rsidR="00FB6DCE" w:rsidRPr="007624D2">
        <w:rPr>
          <w:rFonts w:asciiTheme="majorHAnsi" w:hAnsiTheme="majorHAnsi" w:cs="Times New Roman"/>
          <w:szCs w:val="24"/>
        </w:rPr>
        <w:t xml:space="preserve">(top </w:t>
      </w:r>
      <w:r w:rsidR="00DD6FBC" w:rsidRPr="007624D2">
        <w:rPr>
          <w:rFonts w:asciiTheme="majorHAnsi" w:hAnsiTheme="majorHAnsi" w:cs="Times New Roman"/>
          <w:szCs w:val="24"/>
        </w:rPr>
        <w:t>of the femur</w:t>
      </w:r>
      <w:r w:rsidR="00FB6DCE" w:rsidRPr="007624D2">
        <w:rPr>
          <w:rFonts w:asciiTheme="majorHAnsi" w:hAnsiTheme="majorHAnsi" w:cs="Times New Roman"/>
          <w:szCs w:val="24"/>
        </w:rPr>
        <w:t>)</w:t>
      </w:r>
      <w:r w:rsidR="00DD6FBC" w:rsidRPr="007624D2">
        <w:rPr>
          <w:rFonts w:asciiTheme="majorHAnsi" w:hAnsiTheme="majorHAnsi" w:cs="Times New Roman"/>
          <w:szCs w:val="24"/>
        </w:rPr>
        <w:t xml:space="preserve"> sitting in the acetabular cup of the pelvis. The three major components of an implant for total hip arthroplasty are the stem</w:t>
      </w:r>
      <w:r w:rsidR="008C486A" w:rsidRPr="007624D2">
        <w:rPr>
          <w:rFonts w:asciiTheme="majorHAnsi" w:hAnsiTheme="majorHAnsi" w:cs="Times New Roman"/>
          <w:szCs w:val="24"/>
        </w:rPr>
        <w:t>,</w:t>
      </w:r>
      <w:r w:rsidR="00DD6FBC" w:rsidRPr="007624D2">
        <w:rPr>
          <w:rFonts w:asciiTheme="majorHAnsi" w:hAnsiTheme="majorHAnsi" w:cs="Times New Roman"/>
          <w:szCs w:val="24"/>
        </w:rPr>
        <w:t xml:space="preserve"> head and cup</w:t>
      </w:r>
      <w:r w:rsidR="0017677D" w:rsidRPr="007624D2">
        <w:rPr>
          <w:rFonts w:asciiTheme="majorHAnsi" w:hAnsiTheme="majorHAnsi" w:cs="Times New Roman"/>
          <w:szCs w:val="24"/>
        </w:rPr>
        <w:t xml:space="preserve"> (</w:t>
      </w:r>
      <w:r w:rsidR="00E0094F" w:rsidRPr="007624D2">
        <w:rPr>
          <w:rFonts w:asciiTheme="majorHAnsi" w:hAnsiTheme="majorHAnsi" w:cs="Times New Roman"/>
          <w:szCs w:val="24"/>
        </w:rPr>
        <w:fldChar w:fldCharType="begin"/>
      </w:r>
      <w:r w:rsidR="00E0094F" w:rsidRPr="007624D2">
        <w:rPr>
          <w:rFonts w:asciiTheme="majorHAnsi" w:hAnsiTheme="majorHAnsi" w:cs="Times New Roman"/>
          <w:szCs w:val="24"/>
        </w:rPr>
        <w:instrText xml:space="preserve"> REF _Ref421022794 \h </w:instrText>
      </w:r>
      <w:r w:rsidR="00EF710C" w:rsidRPr="007624D2">
        <w:rPr>
          <w:rFonts w:asciiTheme="majorHAnsi" w:hAnsiTheme="majorHAnsi" w:cs="Times New Roman"/>
          <w:szCs w:val="24"/>
        </w:rPr>
        <w:instrText xml:space="preserve"> \* MERGEFORMAT </w:instrText>
      </w:r>
      <w:r w:rsidR="00E0094F" w:rsidRPr="007624D2">
        <w:rPr>
          <w:rFonts w:asciiTheme="majorHAnsi" w:hAnsiTheme="majorHAnsi" w:cs="Times New Roman"/>
          <w:szCs w:val="24"/>
        </w:rPr>
      </w:r>
      <w:r w:rsidR="00E0094F"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1</w:t>
      </w:r>
      <w:r w:rsidR="00E0094F" w:rsidRPr="007624D2">
        <w:rPr>
          <w:rFonts w:asciiTheme="majorHAnsi" w:hAnsiTheme="majorHAnsi" w:cs="Times New Roman"/>
          <w:szCs w:val="24"/>
        </w:rPr>
        <w:fldChar w:fldCharType="end"/>
      </w:r>
      <w:r w:rsidR="0017677D" w:rsidRPr="007624D2">
        <w:rPr>
          <w:rFonts w:asciiTheme="majorHAnsi" w:hAnsiTheme="majorHAnsi" w:cs="Times New Roman"/>
          <w:szCs w:val="24"/>
        </w:rPr>
        <w:t>)</w:t>
      </w:r>
      <w:r w:rsidR="00DD6FBC" w:rsidRPr="007624D2">
        <w:rPr>
          <w:rFonts w:asciiTheme="majorHAnsi" w:hAnsiTheme="majorHAnsi" w:cs="Times New Roman"/>
          <w:szCs w:val="24"/>
        </w:rPr>
        <w:t>.</w:t>
      </w:r>
      <w:r w:rsidR="00865C8A" w:rsidRPr="007624D2">
        <w:rPr>
          <w:rFonts w:asciiTheme="majorHAnsi" w:hAnsiTheme="majorHAnsi" w:cs="Times New Roman"/>
          <w:szCs w:val="24"/>
        </w:rPr>
        <w:t xml:space="preserve"> </w:t>
      </w:r>
      <w:r w:rsidR="00DD6FBC" w:rsidRPr="007624D2">
        <w:rPr>
          <w:rFonts w:asciiTheme="majorHAnsi" w:hAnsiTheme="majorHAnsi" w:cs="Times New Roman"/>
          <w:szCs w:val="24"/>
        </w:rPr>
        <w:t xml:space="preserve">Partial replacements involve the replacement of the stem and/or head only but not the acetabular component. Major revisions </w:t>
      </w:r>
      <w:r w:rsidR="00FB6DCE" w:rsidRPr="007624D2">
        <w:rPr>
          <w:rFonts w:asciiTheme="majorHAnsi" w:hAnsiTheme="majorHAnsi" w:cs="Times New Roman"/>
          <w:szCs w:val="24"/>
        </w:rPr>
        <w:t xml:space="preserve">involve </w:t>
      </w:r>
      <w:r w:rsidR="00DD6FBC" w:rsidRPr="007624D2">
        <w:rPr>
          <w:rFonts w:asciiTheme="majorHAnsi" w:hAnsiTheme="majorHAnsi" w:cs="Times New Roman"/>
          <w:szCs w:val="24"/>
        </w:rPr>
        <w:t xml:space="preserve">the removal of </w:t>
      </w:r>
      <w:r w:rsidR="00FB6DCE" w:rsidRPr="007624D2">
        <w:rPr>
          <w:rFonts w:asciiTheme="majorHAnsi" w:hAnsiTheme="majorHAnsi" w:cs="Times New Roman"/>
          <w:szCs w:val="24"/>
        </w:rPr>
        <w:t>the diseased or fractured joint and replacement with</w:t>
      </w:r>
      <w:r w:rsidR="00631AA0" w:rsidRPr="007624D2">
        <w:rPr>
          <w:rFonts w:asciiTheme="majorHAnsi" w:hAnsiTheme="majorHAnsi" w:cs="Times New Roman"/>
          <w:szCs w:val="24"/>
        </w:rPr>
        <w:t xml:space="preserve"> a full</w:t>
      </w:r>
      <w:r w:rsidR="00FB6DCE" w:rsidRPr="007624D2">
        <w:rPr>
          <w:rFonts w:asciiTheme="majorHAnsi" w:hAnsiTheme="majorHAnsi" w:cs="Times New Roman"/>
          <w:szCs w:val="24"/>
        </w:rPr>
        <w:t xml:space="preserve"> </w:t>
      </w:r>
      <w:r w:rsidR="00631AA0" w:rsidRPr="007624D2">
        <w:rPr>
          <w:rFonts w:asciiTheme="majorHAnsi" w:hAnsiTheme="majorHAnsi" w:cs="Times New Roman"/>
          <w:szCs w:val="24"/>
        </w:rPr>
        <w:t>artificial prosthesis</w:t>
      </w:r>
      <w:r w:rsidR="00DD6FBC" w:rsidRPr="007624D2">
        <w:rPr>
          <w:rFonts w:asciiTheme="majorHAnsi" w:hAnsiTheme="majorHAnsi" w:cs="Times New Roman"/>
          <w:szCs w:val="24"/>
        </w:rPr>
        <w:t xml:space="preserve">. </w:t>
      </w:r>
    </w:p>
    <w:p w:rsidR="00FD1D78" w:rsidRPr="007624D2" w:rsidRDefault="00FD1D78">
      <w:pPr>
        <w:spacing w:before="100" w:beforeAutospacing="1" w:after="100" w:afterAutospacing="1"/>
        <w:rPr>
          <w:rFonts w:asciiTheme="majorHAnsi" w:hAnsiTheme="majorHAnsi" w:cs="Times New Roman"/>
          <w:szCs w:val="24"/>
        </w:rPr>
      </w:pPr>
    </w:p>
    <w:p w:rsidR="00016AD7" w:rsidRPr="007624D2" w:rsidRDefault="005B0D6B">
      <w:pPr>
        <w:spacing w:before="100" w:beforeAutospacing="1" w:after="100" w:afterAutospacing="1"/>
        <w:rPr>
          <w:rFonts w:asciiTheme="majorHAnsi" w:hAnsiTheme="majorHAnsi" w:cs="Times New Roman"/>
          <w:szCs w:val="24"/>
        </w:rPr>
      </w:pPr>
      <w:r w:rsidRPr="007624D2">
        <w:rPr>
          <w:rFonts w:asciiTheme="majorHAnsi" w:hAnsiTheme="majorHAnsi"/>
          <w:noProof/>
          <w:szCs w:val="24"/>
          <w:lang w:eastAsia="en-GB"/>
        </w:rPr>
        <w:drawing>
          <wp:anchor distT="0" distB="0" distL="114300" distR="114300" simplePos="0" relativeHeight="251846656" behindDoc="0" locked="0" layoutInCell="1" allowOverlap="1" wp14:anchorId="22CDF203" wp14:editId="51CA185B">
            <wp:simplePos x="0" y="0"/>
            <wp:positionH relativeFrom="column">
              <wp:posOffset>0</wp:posOffset>
            </wp:positionH>
            <wp:positionV relativeFrom="paragraph">
              <wp:posOffset>107950</wp:posOffset>
            </wp:positionV>
            <wp:extent cx="3278505" cy="24587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Hip_prosthesis.jpg"/>
                    <pic:cNvPicPr/>
                  </pic:nvPicPr>
                  <pic:blipFill>
                    <a:blip r:embed="rId10">
                      <a:extLst>
                        <a:ext uri="{28A0092B-C50C-407E-A947-70E740481C1C}">
                          <a14:useLocalDpi xmlns:a14="http://schemas.microsoft.com/office/drawing/2010/main" val="0"/>
                        </a:ext>
                      </a:extLst>
                    </a:blip>
                    <a:stretch>
                      <a:fillRect/>
                    </a:stretch>
                  </pic:blipFill>
                  <pic:spPr>
                    <a:xfrm>
                      <a:off x="0" y="0"/>
                      <a:ext cx="3278505" cy="2458720"/>
                    </a:xfrm>
                    <a:prstGeom prst="rect">
                      <a:avLst/>
                    </a:prstGeom>
                  </pic:spPr>
                </pic:pic>
              </a:graphicData>
            </a:graphic>
            <wp14:sizeRelH relativeFrom="page">
              <wp14:pctWidth>0</wp14:pctWidth>
            </wp14:sizeRelH>
            <wp14:sizeRelV relativeFrom="page">
              <wp14:pctHeight>0</wp14:pctHeight>
            </wp14:sizeRelV>
          </wp:anchor>
        </w:drawing>
      </w:r>
    </w:p>
    <w:p w:rsidR="00016AD7" w:rsidRPr="007624D2" w:rsidRDefault="00016AD7">
      <w:pPr>
        <w:spacing w:before="100" w:beforeAutospacing="1" w:after="100" w:afterAutospacing="1"/>
        <w:rPr>
          <w:rFonts w:asciiTheme="majorHAnsi" w:hAnsiTheme="majorHAnsi"/>
          <w:szCs w:val="24"/>
        </w:rPr>
      </w:pPr>
    </w:p>
    <w:p w:rsidR="005B0D6B" w:rsidRDefault="005B0D6B" w:rsidP="007624D2">
      <w:pPr>
        <w:pStyle w:val="Caption"/>
      </w:pPr>
      <w:bookmarkStart w:id="349" w:name="_Ref421022794"/>
    </w:p>
    <w:p w:rsidR="005B0D6B" w:rsidRDefault="005B0D6B" w:rsidP="007624D2">
      <w:pPr>
        <w:pStyle w:val="Caption"/>
      </w:pPr>
    </w:p>
    <w:p w:rsidR="005B0D6B" w:rsidRDefault="005B0D6B" w:rsidP="007624D2">
      <w:pPr>
        <w:pStyle w:val="Caption"/>
      </w:pPr>
    </w:p>
    <w:p w:rsidR="005B0D6B" w:rsidRDefault="005B0D6B" w:rsidP="007624D2">
      <w:pPr>
        <w:pStyle w:val="Caption"/>
      </w:pPr>
    </w:p>
    <w:p w:rsidR="005B0D6B" w:rsidRDefault="005B0D6B" w:rsidP="007624D2">
      <w:pPr>
        <w:pStyle w:val="Caption"/>
      </w:pPr>
    </w:p>
    <w:p w:rsidR="005B0D6B" w:rsidRDefault="005B0D6B" w:rsidP="007624D2">
      <w:pPr>
        <w:pStyle w:val="Caption"/>
      </w:pPr>
    </w:p>
    <w:p w:rsidR="005B0D6B" w:rsidRDefault="005B0D6B" w:rsidP="007624D2">
      <w:pPr>
        <w:pStyle w:val="Caption"/>
      </w:pPr>
    </w:p>
    <w:p w:rsidR="00BC6E68" w:rsidRPr="007624D2" w:rsidRDefault="00BC6E68" w:rsidP="007624D2">
      <w:pPr>
        <w:pStyle w:val="Caption"/>
        <w:rPr>
          <w:rFonts w:asciiTheme="majorHAnsi" w:hAnsiTheme="majorHAnsi"/>
          <w:noProof/>
        </w:rPr>
      </w:pPr>
      <w:bookmarkStart w:id="350" w:name="_Ref440880833"/>
      <w:bookmarkStart w:id="351" w:name="_Toc440880797"/>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w:t>
      </w:r>
      <w:r w:rsidRPr="007624D2">
        <w:rPr>
          <w:rFonts w:asciiTheme="majorHAnsi" w:hAnsiTheme="majorHAnsi"/>
        </w:rPr>
        <w:fldChar w:fldCharType="end"/>
      </w:r>
      <w:bookmarkEnd w:id="349"/>
      <w:bookmarkEnd w:id="350"/>
      <w:r w:rsidRPr="007624D2">
        <w:rPr>
          <w:rFonts w:asciiTheme="majorHAnsi" w:hAnsiTheme="majorHAnsi"/>
        </w:rPr>
        <w:t xml:space="preserve"> Hip arthroplasty components</w:t>
      </w:r>
      <w:bookmarkEnd w:id="351"/>
    </w:p>
    <w:p w:rsidR="005B0D6B" w:rsidRDefault="005B0D6B">
      <w:pPr>
        <w:pStyle w:val="Heading2"/>
      </w:pPr>
      <w:bookmarkStart w:id="352" w:name="_Toc395608559"/>
      <w:bookmarkStart w:id="353" w:name="_Toc399250351"/>
      <w:bookmarkStart w:id="354" w:name="_Toc292538895"/>
    </w:p>
    <w:p w:rsidR="005B0D6B" w:rsidRDefault="005B0D6B">
      <w:pPr>
        <w:pStyle w:val="Heading2"/>
      </w:pPr>
    </w:p>
    <w:p w:rsidR="005B0D6B" w:rsidRDefault="005B0D6B" w:rsidP="005B0D6B">
      <w:pPr>
        <w:sectPr w:rsidR="005B0D6B" w:rsidSect="00D7437C">
          <w:footerReference w:type="default" r:id="rId11"/>
          <w:pgSz w:w="11906" w:h="16838"/>
          <w:pgMar w:top="1440" w:right="1440" w:bottom="1440" w:left="1440" w:header="708" w:footer="708" w:gutter="0"/>
          <w:cols w:space="708"/>
          <w:docGrid w:linePitch="360"/>
        </w:sectPr>
      </w:pPr>
    </w:p>
    <w:p w:rsidR="00DD6FBC" w:rsidRPr="00D346A1" w:rsidRDefault="00DD6FBC">
      <w:pPr>
        <w:pStyle w:val="Heading2"/>
      </w:pPr>
      <w:bookmarkStart w:id="355" w:name="_Toc440879392"/>
      <w:r w:rsidRPr="00D346A1">
        <w:t>Incidence of infections and revisions</w:t>
      </w:r>
      <w:r w:rsidR="00FF7340" w:rsidRPr="00D346A1">
        <w:t xml:space="preserve"> </w:t>
      </w:r>
      <w:r w:rsidRPr="00D346A1">
        <w:t>among hip replacement</w:t>
      </w:r>
      <w:bookmarkEnd w:id="352"/>
      <w:bookmarkEnd w:id="353"/>
      <w:bookmarkEnd w:id="354"/>
      <w:bookmarkEnd w:id="355"/>
    </w:p>
    <w:p w:rsidR="00DA16E4" w:rsidRPr="007624D2" w:rsidRDefault="00C416A2">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D</w:t>
      </w:r>
      <w:r w:rsidR="00DA16E4" w:rsidRPr="007624D2">
        <w:rPr>
          <w:rFonts w:asciiTheme="majorHAnsi" w:hAnsiTheme="majorHAnsi" w:cs="Times New Roman"/>
          <w:szCs w:val="24"/>
        </w:rPr>
        <w:t xml:space="preserve">ata from 235 NHS and independent sector treatment centres </w:t>
      </w:r>
      <w:r w:rsidRPr="007624D2">
        <w:rPr>
          <w:rFonts w:asciiTheme="majorHAnsi" w:hAnsiTheme="majorHAnsi" w:cs="Times New Roman"/>
          <w:szCs w:val="24"/>
        </w:rPr>
        <w:t xml:space="preserve">are shown in Table 1. The information was </w:t>
      </w:r>
      <w:r w:rsidR="00DA16E4" w:rsidRPr="007624D2">
        <w:rPr>
          <w:rFonts w:asciiTheme="majorHAnsi" w:hAnsiTheme="majorHAnsi" w:cs="Times New Roman"/>
          <w:szCs w:val="24"/>
        </w:rPr>
        <w:t>submitted as part of the Public Health England national surveillance of surgical site infection service</w:t>
      </w:r>
      <w:r w:rsidR="00C779CB" w:rsidRPr="00D346A1">
        <w:rPr>
          <w:rFonts w:asciiTheme="majorHAnsi" w:hAnsiTheme="majorHAnsi" w:cs="Times New Roman"/>
          <w:szCs w:val="24"/>
        </w:rPr>
        <w:t>.</w:t>
      </w:r>
      <w:r w:rsidR="00DA16E4" w:rsidRPr="007624D2">
        <w:rPr>
          <w:rFonts w:asciiTheme="majorHAnsi" w:hAnsiTheme="majorHAnsi" w:cs="Times New Roman"/>
          <w:szCs w:val="24"/>
        </w:rPr>
        <w:t xml:space="preserve"> </w:t>
      </w:r>
      <w:hyperlink w:anchor="_ENREF_3" w:tooltip="Public Health England, 2013 #3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&lt;EndNote&gt;&lt;Cite&gt;&lt;Author&gt;Public Health England&lt;/Author&gt;&lt;Year&gt;2013&lt;/Year&gt;&lt;RecNum&gt;36&lt;/RecNum&gt;&lt;DisplayText&gt;&lt;style face="superscript"&gt;3&lt;/style&gt;&lt;/DisplayText&gt;&lt;record&gt;&lt;rec-number&gt;36&lt;/rec-number&gt;&lt;foreign-keys&gt;&lt;key app="EN" db-id="09err505hzxd20essww5pxaivx9p995vprw2" timestamp="1407815699"&gt;36&lt;/key&gt;&lt;/foreign-keys&gt;&lt;ref-type name="Government Document"&gt;46&lt;/ref-type&gt;&lt;contributors&gt;&lt;authors&gt;&lt;author&gt;Public Health England,&lt;/author&gt;&lt;/authors&gt;&lt;/contributors&gt;&lt;titles&gt;&lt;title&gt;Surveillance of Surgical Site Infections in NHS hospitals in England 2012/13&lt;/title&gt;&lt;/titles&gt;&lt;dates&gt;&lt;year&gt;2013&lt;/year&gt;&lt;/dates&gt;&lt;urls&gt;&lt;/urls&gt;&lt;/record&gt;&lt;/Cite&gt;&lt;/EndNote&gt;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w:t>
        </w:r>
        <w:r w:rsidR="002F689E" w:rsidRPr="007624D2">
          <w:rPr>
            <w:rFonts w:asciiTheme="majorHAnsi" w:hAnsiTheme="majorHAnsi" w:cs="Times New Roman"/>
            <w:szCs w:val="24"/>
          </w:rPr>
          <w:fldChar w:fldCharType="end"/>
        </w:r>
      </w:hyperlink>
      <w:r w:rsidR="00DA16E4" w:rsidRPr="007624D2">
        <w:rPr>
          <w:rFonts w:asciiTheme="majorHAnsi" w:hAnsiTheme="majorHAnsi" w:cs="Times New Roman"/>
          <w:szCs w:val="24"/>
        </w:rPr>
        <w:t xml:space="preserve"> Data were reported on 549,495 procedures and surgical site infections organized into 17 surgical categories from April 2008 to May 2013. Fifty six per cent of hospitals that perform THR contributed data for patients who underwent hip prosthesis surgery. They show a low cumulative incidence of 0.7% surgical site infection within 1 year of hip prosthesis surgery. No clear trend was detected in the incidence over the five years, </w:t>
      </w:r>
      <w:r w:rsidR="00DA16E4" w:rsidRPr="007624D2">
        <w:rPr>
          <w:rFonts w:asciiTheme="majorHAnsi" w:hAnsiTheme="majorHAnsi" w:cs="Times New Roman"/>
          <w:szCs w:val="24"/>
        </w:rPr>
        <w:fldChar w:fldCharType="begin"/>
      </w:r>
      <w:r w:rsidR="00DA16E4" w:rsidRPr="007624D2">
        <w:rPr>
          <w:rFonts w:asciiTheme="majorHAnsi" w:hAnsiTheme="majorHAnsi" w:cs="Times New Roman"/>
          <w:szCs w:val="24"/>
        </w:rPr>
        <w:instrText xml:space="preserve"> REF _Ref421018614 \h </w:instrText>
      </w:r>
      <w:r w:rsidR="00EF710C" w:rsidRPr="007624D2">
        <w:rPr>
          <w:rFonts w:asciiTheme="majorHAnsi" w:hAnsiTheme="majorHAnsi" w:cs="Times New Roman"/>
          <w:szCs w:val="24"/>
        </w:rPr>
        <w:instrText xml:space="preserve"> \* MERGEFORMAT </w:instrText>
      </w:r>
      <w:r w:rsidR="00DA16E4" w:rsidRPr="007624D2">
        <w:rPr>
          <w:rFonts w:asciiTheme="majorHAnsi" w:hAnsiTheme="majorHAnsi" w:cs="Times New Roman"/>
          <w:szCs w:val="24"/>
        </w:rPr>
      </w:r>
      <w:r w:rsidR="00DA16E4"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2</w:t>
      </w:r>
      <w:r w:rsidR="00DA16E4" w:rsidRPr="007624D2">
        <w:rPr>
          <w:rFonts w:asciiTheme="majorHAnsi" w:hAnsiTheme="majorHAnsi" w:cs="Times New Roman"/>
          <w:szCs w:val="24"/>
        </w:rPr>
        <w:fldChar w:fldCharType="end"/>
      </w:r>
      <w:r w:rsidR="00DA16E4" w:rsidRPr="007624D2">
        <w:rPr>
          <w:rFonts w:asciiTheme="majorHAnsi" w:hAnsiTheme="majorHAnsi" w:cs="Times New Roman"/>
          <w:szCs w:val="24"/>
        </w:rPr>
        <w:t xml:space="preserve">. </w:t>
      </w:r>
    </w:p>
    <w:p w:rsidR="00D61CE3" w:rsidRPr="007624D2" w:rsidRDefault="00D61CE3">
      <w:pPr>
        <w:spacing w:before="100" w:beforeAutospacing="1" w:after="100" w:afterAutospacing="1"/>
        <w:rPr>
          <w:rFonts w:asciiTheme="majorHAnsi" w:hAnsiTheme="majorHAnsi" w:cs="Times New Roman"/>
          <w:szCs w:val="24"/>
        </w:rPr>
      </w:pPr>
    </w:p>
    <w:p w:rsidR="00872A38" w:rsidRPr="007624D2" w:rsidRDefault="00872A38">
      <w:pPr>
        <w:spacing w:before="100" w:beforeAutospacing="1" w:after="100" w:afterAutospacing="1"/>
        <w:rPr>
          <w:rStyle w:val="Hyperlink"/>
          <w:rFonts w:asciiTheme="majorHAnsi" w:hAnsiTheme="majorHAnsi" w:cs="Times New Roman"/>
          <w:color w:val="auto"/>
          <w:szCs w:val="24"/>
          <w:highlight w:val="yellow"/>
          <w:lang w:eastAsia="en-AU"/>
        </w:rPr>
        <w:sectPr w:rsidR="00872A38" w:rsidRPr="007624D2" w:rsidSect="00D7437C">
          <w:pgSz w:w="11906" w:h="16838"/>
          <w:pgMar w:top="1440" w:right="1440" w:bottom="1440" w:left="1440" w:header="708" w:footer="708" w:gutter="0"/>
          <w:cols w:space="708"/>
          <w:docGrid w:linePitch="360"/>
        </w:sectPr>
      </w:pPr>
    </w:p>
    <w:p w:rsidR="00C416A2" w:rsidRPr="007624D2" w:rsidRDefault="00C416A2">
      <w:pPr>
        <w:pStyle w:val="Caption"/>
        <w:rPr>
          <w:rFonts w:asciiTheme="majorHAnsi" w:hAnsiTheme="majorHAnsi"/>
        </w:rPr>
      </w:pPr>
      <w:bookmarkStart w:id="356" w:name="_Ref419459566"/>
      <w:bookmarkStart w:id="357" w:name="_Toc423601980"/>
      <w:bookmarkStart w:id="358" w:name="_Toc440365968"/>
      <w:bookmarkStart w:id="359" w:name="_Toc440880739"/>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1</w:t>
      </w:r>
      <w:r w:rsidRPr="007624D2">
        <w:rPr>
          <w:rFonts w:asciiTheme="majorHAnsi" w:hAnsiTheme="majorHAnsi"/>
          <w:noProof/>
        </w:rPr>
        <w:fldChar w:fldCharType="end"/>
      </w:r>
      <w:bookmarkEnd w:id="356"/>
      <w:r w:rsidRPr="007624D2">
        <w:rPr>
          <w:rFonts w:asciiTheme="majorHAnsi" w:hAnsiTheme="majorHAnsi"/>
        </w:rPr>
        <w:t xml:space="preserve"> SSI incidence by surgical category, NHS hospitals in England participating in PHE national SSI Surveillance Service, April 2008 – March 2013</w:t>
      </w:r>
      <w:bookmarkEnd w:id="357"/>
      <w:bookmarkEnd w:id="358"/>
      <w:bookmarkEnd w:id="359"/>
    </w:p>
    <w:tbl>
      <w:tblPr>
        <w:tblW w:w="5000" w:type="pct"/>
        <w:tblBorders>
          <w:top w:val="nil"/>
          <w:left w:val="nil"/>
          <w:bottom w:val="nil"/>
          <w:right w:val="nil"/>
        </w:tblBorders>
        <w:tblLook w:val="0600" w:firstRow="0" w:lastRow="0" w:firstColumn="0" w:lastColumn="0" w:noHBand="1" w:noVBand="1"/>
      </w:tblPr>
      <w:tblGrid>
        <w:gridCol w:w="2207"/>
        <w:gridCol w:w="1329"/>
        <w:gridCol w:w="1329"/>
        <w:gridCol w:w="1329"/>
        <w:gridCol w:w="1330"/>
        <w:gridCol w:w="1330"/>
        <w:gridCol w:w="1330"/>
        <w:gridCol w:w="1330"/>
        <w:gridCol w:w="1330"/>
        <w:gridCol w:w="1330"/>
      </w:tblGrid>
      <w:tr w:rsidR="00DD6FBC" w:rsidRPr="00D346A1" w:rsidTr="005412AB">
        <w:trPr>
          <w:trHeight w:val="75"/>
          <w:tblHeader/>
        </w:trPr>
        <w:tc>
          <w:tcPr>
            <w:tcW w:w="5000" w:type="pct"/>
            <w:gridSpan w:val="10"/>
            <w:tcBorders>
              <w:top w:val="single" w:sz="12" w:space="0" w:color="auto"/>
              <w:left w:val="nil"/>
              <w:bottom w:val="nil"/>
              <w:right w:val="nil"/>
            </w:tcBorders>
          </w:tcPr>
          <w:p w:rsidR="00DD6FBC" w:rsidRPr="007624D2" w:rsidRDefault="00DD6FBC">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b/>
                <w:bCs/>
                <w:sz w:val="16"/>
                <w:szCs w:val="16"/>
                <w:lang w:val="en-AU"/>
              </w:rPr>
              <w:t>Surgical Site Infections</w:t>
            </w:r>
          </w:p>
        </w:tc>
      </w:tr>
      <w:tr w:rsidR="001670FE" w:rsidRPr="00D346A1" w:rsidTr="00FD1D78">
        <w:trPr>
          <w:trHeight w:val="75"/>
        </w:trPr>
        <w:tc>
          <w:tcPr>
            <w:tcW w:w="779" w:type="pct"/>
            <w:tcBorders>
              <w:top w:val="single" w:sz="12" w:space="0" w:color="auto"/>
              <w:left w:val="nil"/>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b/>
                <w:bCs/>
                <w:sz w:val="16"/>
                <w:szCs w:val="16"/>
                <w:lang w:val="en-AU"/>
              </w:rPr>
              <w:t>No. operations</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b/>
                <w:bCs/>
                <w:sz w:val="16"/>
                <w:szCs w:val="16"/>
                <w:lang w:val="en-AU"/>
              </w:rPr>
              <w:t>No. hospitals</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b/>
                <w:bCs/>
                <w:sz w:val="16"/>
                <w:szCs w:val="16"/>
                <w:lang w:val="en-AU"/>
              </w:rPr>
              <w:t>No. Inpatient</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b/>
                <w:bCs/>
                <w:sz w:val="16"/>
                <w:szCs w:val="16"/>
                <w:lang w:val="en-AU"/>
              </w:rPr>
            </w:pPr>
            <w:r w:rsidRPr="007624D2">
              <w:rPr>
                <w:rFonts w:asciiTheme="majorHAnsi" w:hAnsiTheme="majorHAnsi" w:cs="Times New Roman"/>
                <w:b/>
                <w:bCs/>
                <w:sz w:val="16"/>
                <w:szCs w:val="16"/>
                <w:lang w:val="en-AU"/>
              </w:rPr>
              <w:t>No. inpatient &amp;readmission</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b/>
                <w:bCs/>
                <w:sz w:val="16"/>
                <w:szCs w:val="16"/>
                <w:lang w:val="en-AU"/>
              </w:rPr>
            </w:pPr>
            <w:r w:rsidRPr="007624D2">
              <w:rPr>
                <w:rFonts w:asciiTheme="majorHAnsi" w:hAnsiTheme="majorHAnsi" w:cs="Times New Roman"/>
                <w:b/>
                <w:bCs/>
                <w:sz w:val="16"/>
                <w:szCs w:val="16"/>
                <w:lang w:val="en-AU"/>
              </w:rPr>
              <w:t xml:space="preserve">Inpatient &amp; readmission %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b/>
                <w:bCs/>
                <w:sz w:val="16"/>
                <w:szCs w:val="16"/>
                <w:lang w:val="en-AU"/>
              </w:rPr>
              <w:t xml:space="preserve">95% CLs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b/>
                <w:bCs/>
                <w:sz w:val="16"/>
                <w:szCs w:val="16"/>
                <w:lang w:val="en-AU"/>
              </w:rPr>
              <w:t>Median time to infection (days)</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b/>
                <w:bCs/>
                <w:sz w:val="16"/>
                <w:szCs w:val="16"/>
                <w:lang w:val="en-AU"/>
              </w:rPr>
              <w:t xml:space="preserve">Incidence density/1,000 inpatient days </w:t>
            </w:r>
          </w:p>
        </w:tc>
        <w:tc>
          <w:tcPr>
            <w:tcW w:w="469" w:type="pct"/>
            <w:tcBorders>
              <w:top w:val="single" w:sz="12" w:space="0" w:color="auto"/>
              <w:bottom w:val="nil"/>
              <w:right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b/>
                <w:bCs/>
                <w:sz w:val="16"/>
                <w:szCs w:val="16"/>
                <w:lang w:val="en-AU"/>
              </w:rPr>
              <w:t xml:space="preserve">95% CLs </w:t>
            </w:r>
          </w:p>
        </w:tc>
      </w:tr>
      <w:tr w:rsidR="001670FE" w:rsidRPr="00D346A1" w:rsidTr="00FD1D78">
        <w:trPr>
          <w:trHeight w:val="75"/>
        </w:trPr>
        <w:tc>
          <w:tcPr>
            <w:tcW w:w="779" w:type="pct"/>
            <w:tcBorders>
              <w:top w:val="single" w:sz="12" w:space="0" w:color="auto"/>
              <w:left w:val="nil"/>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Abdominal hysterectomy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5,073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29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31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77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1.5%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1.2 - 1.9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9 </w:t>
            </w:r>
          </w:p>
        </w:tc>
        <w:tc>
          <w:tcPr>
            <w:tcW w:w="469" w:type="pct"/>
            <w:tcBorders>
              <w:top w:val="single" w:sz="12" w:space="0" w:color="auto"/>
              <w:bottom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1.3 </w:t>
            </w:r>
          </w:p>
        </w:tc>
        <w:tc>
          <w:tcPr>
            <w:tcW w:w="469" w:type="pct"/>
            <w:tcBorders>
              <w:top w:val="single" w:sz="12" w:space="0" w:color="auto"/>
              <w:bottom w:val="nil"/>
              <w:right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0.9 - 1.9 </w:t>
            </w:r>
          </w:p>
        </w:tc>
      </w:tr>
      <w:tr w:rsidR="001670FE" w:rsidRPr="00D346A1" w:rsidTr="00FD1D78">
        <w:trPr>
          <w:trHeight w:val="75"/>
        </w:trPr>
        <w:tc>
          <w:tcPr>
            <w:tcW w:w="77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Bile duct, liver and pancreatic surgery </w:t>
            </w:r>
          </w:p>
        </w:tc>
        <w:tc>
          <w:tcPr>
            <w:tcW w:w="46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2,124 </w:t>
            </w:r>
          </w:p>
        </w:tc>
        <w:tc>
          <w:tcPr>
            <w:tcW w:w="46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6 </w:t>
            </w:r>
          </w:p>
        </w:tc>
        <w:tc>
          <w:tcPr>
            <w:tcW w:w="46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121 </w:t>
            </w:r>
          </w:p>
        </w:tc>
        <w:tc>
          <w:tcPr>
            <w:tcW w:w="46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137 </w:t>
            </w:r>
          </w:p>
        </w:tc>
        <w:tc>
          <w:tcPr>
            <w:tcW w:w="46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6.5% </w:t>
            </w:r>
          </w:p>
        </w:tc>
        <w:tc>
          <w:tcPr>
            <w:tcW w:w="46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5.4 - 7.6 </w:t>
            </w:r>
          </w:p>
        </w:tc>
        <w:tc>
          <w:tcPr>
            <w:tcW w:w="46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8 </w:t>
            </w:r>
          </w:p>
        </w:tc>
        <w:tc>
          <w:tcPr>
            <w:tcW w:w="46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4.9 </w:t>
            </w:r>
          </w:p>
        </w:tc>
        <w:tc>
          <w:tcPr>
            <w:tcW w:w="469" w:type="pct"/>
            <w:tcBorders>
              <w:top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4.1 - 5.9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Breast*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5,081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20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52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1.0%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0.8 - 1.3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0.3 - 1.5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Cholecystectomy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887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3.0 - 5.7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3.1 - 6.6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CABG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29,144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936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1275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4.1 - 4.6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3.0 - 3.4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2Cardiac (non-CABG)*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6,497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59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83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1.0 - 1.6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0.6 - 0.9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Cranial*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2,832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45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1.2 - 2.1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0.4 - 1.2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Gastric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1,154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1.8 - 3.8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1.7 - 3.8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Hip prosthesis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170,158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199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577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1240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0.7 - 0.8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0.5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0.5 - 0.6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Knee prosthesis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182,566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193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377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1096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0.6 - 0.6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0.3 - 0.4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Large bowel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16,734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1,518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1,772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10.6%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10.1 - 11.1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8.3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7.9 - 8.7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Limb amputation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2,217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60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73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2.6 - 4.1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10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1.4 - 2.3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Reduction of long bone fracture †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13,640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91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167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1.1 - 1.4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0.6 - 1.0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Repair of neck of femur †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74,311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130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905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1149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1.5%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1.5 - 1.6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0.7 - 0.8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Small bowel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3,572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20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211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230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6.4%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5.7 - 7.3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8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4.3 - 5.7 </w:t>
            </w:r>
          </w:p>
        </w:tc>
      </w:tr>
      <w:tr w:rsidR="001670FE" w:rsidRPr="00D346A1" w:rsidTr="00FD1D78">
        <w:trPr>
          <w:trHeight w:val="75"/>
        </w:trPr>
        <w:tc>
          <w:tcPr>
            <w:tcW w:w="77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Spinal †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26,249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127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283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1.1%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1.0 - 1.2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14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0.9 </w:t>
            </w:r>
          </w:p>
        </w:tc>
        <w:tc>
          <w:tcPr>
            <w:tcW w:w="469" w:type="pct"/>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0.8 - 1.1 </w:t>
            </w:r>
          </w:p>
        </w:tc>
      </w:tr>
      <w:tr w:rsidR="001670FE" w:rsidRPr="00D346A1" w:rsidTr="00FD1D78">
        <w:trPr>
          <w:trHeight w:val="75"/>
        </w:trPr>
        <w:tc>
          <w:tcPr>
            <w:tcW w:w="77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Vascular </w:t>
            </w:r>
          </w:p>
        </w:tc>
        <w:tc>
          <w:tcPr>
            <w:tcW w:w="46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7,256 </w:t>
            </w:r>
          </w:p>
        </w:tc>
        <w:tc>
          <w:tcPr>
            <w:tcW w:w="46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30 </w:t>
            </w:r>
          </w:p>
        </w:tc>
        <w:tc>
          <w:tcPr>
            <w:tcW w:w="46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147 </w:t>
            </w:r>
          </w:p>
        </w:tc>
        <w:tc>
          <w:tcPr>
            <w:tcW w:w="46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203 </w:t>
            </w:r>
          </w:p>
        </w:tc>
        <w:tc>
          <w:tcPr>
            <w:tcW w:w="46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2.8% </w:t>
            </w:r>
          </w:p>
        </w:tc>
        <w:tc>
          <w:tcPr>
            <w:tcW w:w="46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2.4 - 3.2 </w:t>
            </w:r>
          </w:p>
        </w:tc>
        <w:tc>
          <w:tcPr>
            <w:tcW w:w="46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11 </w:t>
            </w:r>
          </w:p>
        </w:tc>
        <w:tc>
          <w:tcPr>
            <w:tcW w:w="46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2.2 </w:t>
            </w:r>
          </w:p>
        </w:tc>
        <w:tc>
          <w:tcPr>
            <w:tcW w:w="469" w:type="pct"/>
            <w:tcBorders>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 xml:space="preserve">1.8 - 2.5 </w:t>
            </w:r>
          </w:p>
        </w:tc>
      </w:tr>
      <w:tr w:rsidR="001670FE" w:rsidRPr="00D346A1" w:rsidTr="001670FE">
        <w:trPr>
          <w:trHeight w:val="75"/>
        </w:trPr>
        <w:tc>
          <w:tcPr>
            <w:tcW w:w="1247" w:type="pct"/>
            <w:gridSpan w:val="2"/>
            <w:tcBorders>
              <w:top w:val="single" w:sz="12" w:space="0" w:color="auto"/>
              <w:left w:val="nil"/>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b/>
                <w:sz w:val="16"/>
                <w:szCs w:val="16"/>
                <w:lang w:val="en-AU"/>
              </w:rPr>
            </w:pPr>
            <w:r w:rsidRPr="007624D2">
              <w:rPr>
                <w:rFonts w:asciiTheme="majorHAnsi" w:hAnsiTheme="majorHAnsi" w:cs="Times New Roman"/>
                <w:b/>
                <w:bCs/>
                <w:sz w:val="16"/>
                <w:szCs w:val="16"/>
                <w:lang w:val="en-AU"/>
              </w:rPr>
              <w:t xml:space="preserve">Total </w:t>
            </w:r>
            <w:r w:rsidR="00167B09" w:rsidRPr="007624D2">
              <w:rPr>
                <w:rFonts w:asciiTheme="majorHAnsi" w:hAnsiTheme="majorHAnsi" w:cs="Times New Roman"/>
                <w:b/>
                <w:bCs/>
                <w:sz w:val="16"/>
                <w:szCs w:val="16"/>
                <w:lang w:val="en-AU"/>
              </w:rPr>
              <w:t xml:space="preserve">                                             549,495</w:t>
            </w:r>
          </w:p>
        </w:tc>
        <w:tc>
          <w:tcPr>
            <w:tcW w:w="938" w:type="pct"/>
            <w:gridSpan w:val="2"/>
            <w:tcBorders>
              <w:top w:val="single" w:sz="12" w:space="0" w:color="auto"/>
              <w:bottom w:val="single" w:sz="12" w:space="0" w:color="auto"/>
            </w:tcBorders>
          </w:tcPr>
          <w:p w:rsidR="001670FE" w:rsidRPr="007624D2" w:rsidRDefault="00167B09">
            <w:pPr>
              <w:autoSpaceDE w:val="0"/>
              <w:autoSpaceDN w:val="0"/>
              <w:adjustRightInd w:val="0"/>
              <w:spacing w:before="100" w:beforeAutospacing="1" w:after="100" w:afterAutospacing="1"/>
              <w:rPr>
                <w:rFonts w:asciiTheme="majorHAnsi" w:hAnsiTheme="majorHAnsi" w:cs="Times New Roman"/>
                <w:b/>
                <w:sz w:val="16"/>
                <w:szCs w:val="16"/>
                <w:lang w:val="en-AU"/>
              </w:rPr>
            </w:pPr>
            <w:r w:rsidRPr="007624D2">
              <w:rPr>
                <w:rFonts w:asciiTheme="majorHAnsi" w:hAnsiTheme="majorHAnsi" w:cs="Times New Roman"/>
                <w:b/>
                <w:bCs/>
                <w:sz w:val="16"/>
                <w:szCs w:val="16"/>
                <w:lang w:val="en-AU"/>
              </w:rPr>
              <w:t>235</w:t>
            </w:r>
            <w:r w:rsidR="001670FE" w:rsidRPr="007624D2">
              <w:rPr>
                <w:rFonts w:asciiTheme="majorHAnsi" w:hAnsiTheme="majorHAnsi" w:cs="Times New Roman"/>
                <w:b/>
                <w:bCs/>
                <w:sz w:val="16"/>
                <w:szCs w:val="16"/>
                <w:lang w:val="en-AU"/>
              </w:rPr>
              <w:t xml:space="preserve"> </w:t>
            </w:r>
            <w:r w:rsidRPr="007624D2">
              <w:rPr>
                <w:rFonts w:asciiTheme="majorHAnsi" w:hAnsiTheme="majorHAnsi" w:cs="Times New Roman"/>
                <w:b/>
                <w:bCs/>
                <w:sz w:val="16"/>
                <w:szCs w:val="16"/>
                <w:lang w:val="en-AU"/>
              </w:rPr>
              <w:t xml:space="preserve">                         5,244</w:t>
            </w:r>
          </w:p>
        </w:tc>
        <w:tc>
          <w:tcPr>
            <w:tcW w:w="938" w:type="pct"/>
            <w:gridSpan w:val="2"/>
            <w:tcBorders>
              <w:top w:val="single" w:sz="12" w:space="0" w:color="auto"/>
              <w:bottom w:val="single" w:sz="12" w:space="0" w:color="auto"/>
            </w:tcBorders>
          </w:tcPr>
          <w:p w:rsidR="001670FE" w:rsidRPr="007624D2" w:rsidRDefault="00167B09">
            <w:pPr>
              <w:autoSpaceDE w:val="0"/>
              <w:autoSpaceDN w:val="0"/>
              <w:adjustRightInd w:val="0"/>
              <w:spacing w:before="100" w:beforeAutospacing="1" w:after="100" w:afterAutospacing="1"/>
              <w:rPr>
                <w:rFonts w:asciiTheme="majorHAnsi" w:hAnsiTheme="majorHAnsi" w:cs="Times New Roman"/>
                <w:b/>
                <w:sz w:val="16"/>
                <w:szCs w:val="16"/>
                <w:lang w:val="en-AU"/>
              </w:rPr>
            </w:pPr>
            <w:r w:rsidRPr="007624D2">
              <w:rPr>
                <w:rFonts w:asciiTheme="majorHAnsi" w:hAnsiTheme="majorHAnsi" w:cs="Times New Roman"/>
                <w:b/>
                <w:sz w:val="16"/>
                <w:szCs w:val="16"/>
                <w:lang w:val="en-AU"/>
              </w:rPr>
              <w:t>7,950</w:t>
            </w:r>
          </w:p>
        </w:tc>
        <w:tc>
          <w:tcPr>
            <w:tcW w:w="938" w:type="pct"/>
            <w:gridSpan w:val="2"/>
            <w:tcBorders>
              <w:top w:val="single" w:sz="12" w:space="0" w:color="auto"/>
              <w:bottom w:val="single" w:sz="12" w:space="0" w:color="auto"/>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p>
        </w:tc>
        <w:tc>
          <w:tcPr>
            <w:tcW w:w="938" w:type="pct"/>
            <w:gridSpan w:val="2"/>
            <w:tcBorders>
              <w:top w:val="single" w:sz="12" w:space="0" w:color="auto"/>
              <w:bottom w:val="single" w:sz="12" w:space="0" w:color="auto"/>
              <w:right w:val="nil"/>
            </w:tcBorders>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p>
        </w:tc>
      </w:tr>
      <w:tr w:rsidR="001670FE" w:rsidRPr="00D346A1" w:rsidTr="00FD1D78">
        <w:trPr>
          <w:trHeight w:val="58"/>
        </w:trPr>
        <w:tc>
          <w:tcPr>
            <w:tcW w:w="5000" w:type="pct"/>
            <w:gridSpan w:val="10"/>
          </w:tcPr>
          <w:p w:rsidR="001670FE" w:rsidRPr="007624D2" w:rsidRDefault="001670FE">
            <w:pPr>
              <w:autoSpaceDE w:val="0"/>
              <w:autoSpaceDN w:val="0"/>
              <w:adjustRightInd w:val="0"/>
              <w:spacing w:before="100" w:beforeAutospacing="1" w:after="100" w:afterAutospacing="1"/>
              <w:rPr>
                <w:rFonts w:asciiTheme="majorHAnsi" w:hAnsiTheme="majorHAnsi" w:cs="Times New Roman"/>
                <w:sz w:val="16"/>
                <w:szCs w:val="16"/>
                <w:lang w:val="en-AU"/>
              </w:rPr>
            </w:pPr>
            <w:r w:rsidRPr="007624D2">
              <w:rPr>
                <w:rFonts w:asciiTheme="majorHAnsi" w:hAnsiTheme="majorHAnsi" w:cs="Times New Roman"/>
                <w:sz w:val="16"/>
                <w:szCs w:val="16"/>
                <w:lang w:val="en-AU"/>
              </w:rPr>
              <w:t>*introduced in April 2010; † introduced in July 2008 Source:</w:t>
            </w:r>
            <w:r w:rsidRPr="007624D2">
              <w:rPr>
                <w:rFonts w:asciiTheme="majorHAnsi" w:hAnsiTheme="majorHAnsi" w:cs="Times New Roman"/>
                <w:sz w:val="16"/>
                <w:szCs w:val="16"/>
              </w:rPr>
              <w:t xml:space="preserve"> </w:t>
            </w:r>
            <w:r w:rsidRPr="007624D2">
              <w:rPr>
                <w:rFonts w:asciiTheme="majorHAnsi" w:hAnsiTheme="majorHAnsi" w:cs="Times New Roman"/>
                <w:sz w:val="16"/>
                <w:szCs w:val="16"/>
                <w:lang w:val="en-AU"/>
              </w:rPr>
              <w:t>2012/2013 annual report of surveillance of surgical site infection in NHS hospitals in England</w:t>
            </w:r>
          </w:p>
        </w:tc>
      </w:tr>
    </w:tbl>
    <w:p w:rsidR="00872A38" w:rsidRPr="007624D2" w:rsidRDefault="00872A38">
      <w:pPr>
        <w:spacing w:before="100" w:beforeAutospacing="1" w:after="100" w:afterAutospacing="1"/>
        <w:rPr>
          <w:rFonts w:asciiTheme="majorHAnsi" w:hAnsiTheme="majorHAnsi" w:cs="Times New Roman"/>
          <w:szCs w:val="24"/>
        </w:rPr>
        <w:sectPr w:rsidR="00872A38" w:rsidRPr="007624D2" w:rsidSect="00693BD1">
          <w:pgSz w:w="16838" w:h="11906" w:orient="landscape"/>
          <w:pgMar w:top="1440" w:right="1440" w:bottom="1440" w:left="1440" w:header="708" w:footer="708" w:gutter="0"/>
          <w:cols w:space="708"/>
          <w:docGrid w:linePitch="360"/>
        </w:sectPr>
      </w:pPr>
      <w:bookmarkStart w:id="360" w:name="_Toc395608560"/>
    </w:p>
    <w:p w:rsidR="00F43536" w:rsidRPr="007624D2" w:rsidRDefault="00FD1D78">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mc:AlternateContent>
          <mc:Choice Requires="wpc">
            <w:drawing>
              <wp:inline distT="0" distB="0" distL="0" distR="0" wp14:anchorId="1A1D1AEA" wp14:editId="699E30DD">
                <wp:extent cx="6160088" cy="4134037"/>
                <wp:effectExtent l="0" t="0" r="0" b="0"/>
                <wp:docPr id="1360" name="Canvas 1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1"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36668" y="129092"/>
                            <a:ext cx="573405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mv="urn:schemas-microsoft-com:mac:vml" xmlns:mo="http://schemas.microsoft.com/office/mac/office/2008/main">
            <w:pict>
              <v:group id="Canvas 1360" o:spid="_x0000_s1026" editas="canvas" style="width:485.05pt;height:325.5pt;mso-position-horizontal-relative:char;mso-position-vertical-relative:line" coordsize="61595,4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">
                <v:shape id="_x0000_s1027" type="#_x0000_t75" style="position:absolute;width:61595;height:41338;visibility:visible;mso-wrap-style:square">
                  <v:fill o:detectmouseclick="t"/>
                  <v:path o:connecttype="none"/>
                </v:shape>
                <v:shape id="Picture 31" o:spid="_x0000_s1028" type="#_x0000_t75" style="position:absolute;left:2366;top:1290;width:57341;height:38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j3q3FAAAA3QAAAA8AAABkcnMvZG93bnJldi54bWxET0trwkAQvgv9D8sIvUjd+CqauopViuLJ&#10;Ry+9TbNjkpqdDdlVo7++Kwje5uN7znham0KcqXK5ZQWddgSCOLE651TB9/7rbQjCeWSNhWVScCUH&#10;08lLY4yxthfe0nnnUxFC2MWoIPO+jKV0SUYGXduWxIE72MqgD7BKpa7wEsJNIbtR9C4N5hwaMixp&#10;nlFy3J2MgsWo5/rJ53rTXdatk7uN/n6Ln4VSr8169gHCU+2f4od7pcP83qAD92/CCXL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496txQAAAN0AAAAPAAAAAAAAAAAAAAAA&#10;AJ8CAABkcnMvZG93bnJldi54bWxQSwUGAAAAAAQABAD3AAAAkQMAAAAA&#10;">
                  <v:imagedata r:id="rId13" o:title=""/>
                </v:shape>
                <w10:anchorlock/>
              </v:group>
            </w:pict>
          </mc:Fallback>
        </mc:AlternateContent>
      </w:r>
    </w:p>
    <w:p w:rsidR="00FD1D78" w:rsidRPr="007624D2" w:rsidRDefault="00F43536" w:rsidP="007624D2">
      <w:pPr>
        <w:pStyle w:val="Caption"/>
        <w:rPr>
          <w:rFonts w:asciiTheme="majorHAnsi" w:hAnsiTheme="majorHAnsi"/>
        </w:rPr>
      </w:pPr>
      <w:bookmarkStart w:id="361" w:name="_Ref421018614"/>
      <w:bookmarkStart w:id="362" w:name="_Toc440880798"/>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2</w:t>
      </w:r>
      <w:r w:rsidRPr="007624D2">
        <w:rPr>
          <w:rFonts w:asciiTheme="majorHAnsi" w:hAnsiTheme="majorHAnsi"/>
        </w:rPr>
        <w:fldChar w:fldCharType="end"/>
      </w:r>
      <w:bookmarkEnd w:id="361"/>
      <w:r w:rsidRPr="007624D2">
        <w:rPr>
          <w:rFonts w:asciiTheme="majorHAnsi" w:hAnsiTheme="majorHAnsi"/>
        </w:rPr>
        <w:t xml:space="preserve"> Trends in the annual cumulative incidence of SSI (%) in the orthopaedic surveillance categories, with lower and upper 95% CIs, NHS hospitals in England </w:t>
      </w:r>
      <w:hyperlink w:anchor="_ENREF_3" w:tooltip="Public Health England, 2013 #36" w:history="1">
        <w:r w:rsidR="002F689E" w:rsidRPr="007624D2">
          <w:rPr>
            <w:rFonts w:asciiTheme="majorHAnsi" w:hAnsiTheme="majorHAnsi"/>
          </w:rPr>
          <w:fldChar w:fldCharType="begin"/>
        </w:r>
        <w:r w:rsidR="002F689E" w:rsidRPr="007624D2">
          <w:rPr>
            <w:rFonts w:asciiTheme="majorHAnsi" w:hAnsiTheme="majorHAnsi"/>
          </w:rPr>
          <w:instrText xml:space="preserve"> ADDIN EN.CITE &lt;EndNote&gt;&lt;Cite&gt;&lt;Author&gt;Public Health England&lt;/Author&gt;&lt;Year&gt;2013&lt;/Year&gt;&lt;RecNum&gt;36&lt;/RecNum&gt;&lt;DisplayText&gt;&lt;style face="superscript"&gt;3&lt;/style&gt;&lt;/DisplayText&gt;&lt;record&gt;&lt;rec-number&gt;36&lt;/rec-number&gt;&lt;foreign-keys&gt;&lt;key app="EN" db-id="09err505hzxd20essww5pxaivx9p995vprw2" timestamp="1407815699"&gt;36&lt;/key&gt;&lt;/foreign-keys&gt;&lt;ref-type name="Government Document"&gt;46&lt;/ref-type&gt;&lt;contributors&gt;&lt;authors&gt;&lt;author&gt;Public Health England,&lt;/author&gt;&lt;/authors&gt;&lt;/contributors&gt;&lt;titles&gt;&lt;title&gt;Surveillance of Surgical Site Infections in NHS hospitals in England 2012/13&lt;/title&gt;&lt;/titles&gt;&lt;dates&gt;&lt;year&gt;2013&lt;/year&gt;&lt;/dates&gt;&lt;urls&gt;&lt;/urls&gt;&lt;/record&gt;&lt;/Cite&gt;&lt;/EndNote&gt;</w:instrText>
        </w:r>
        <w:r w:rsidR="002F689E" w:rsidRPr="007624D2">
          <w:rPr>
            <w:rFonts w:asciiTheme="majorHAnsi" w:hAnsiTheme="majorHAnsi"/>
          </w:rPr>
          <w:fldChar w:fldCharType="separate"/>
        </w:r>
        <w:r w:rsidR="002F689E" w:rsidRPr="007624D2">
          <w:rPr>
            <w:rFonts w:asciiTheme="majorHAnsi" w:hAnsiTheme="majorHAnsi"/>
            <w:noProof/>
            <w:vertAlign w:val="superscript"/>
          </w:rPr>
          <w:t>3</w:t>
        </w:r>
        <w:bookmarkEnd w:id="362"/>
        <w:r w:rsidR="002F689E" w:rsidRPr="007624D2">
          <w:rPr>
            <w:rFonts w:asciiTheme="majorHAnsi" w:hAnsiTheme="majorHAnsi"/>
          </w:rPr>
          <w:fldChar w:fldCharType="end"/>
        </w:r>
      </w:hyperlink>
    </w:p>
    <w:p w:rsidR="007508DC" w:rsidRPr="007624D2" w:rsidRDefault="00D61CE3">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w:t>
      </w:r>
      <w:r w:rsidR="00910210" w:rsidRPr="007624D2">
        <w:rPr>
          <w:rFonts w:asciiTheme="majorHAnsi" w:hAnsiTheme="majorHAnsi" w:cs="Times New Roman"/>
          <w:szCs w:val="24"/>
        </w:rPr>
        <w:t xml:space="preserve">National Joint Registry </w:t>
      </w:r>
      <w:hyperlink w:anchor="_ENREF_11" w:tooltip="The NJR Editorial Board, 2015 #624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&lt;EndNote&gt;&lt;Cite&gt;&lt;Author&gt;The NJR Editorial Board&lt;/Author&gt;&lt;Year&gt;2015&lt;/Year&gt;&lt;RecNum&gt;6242&lt;/RecNum&gt;&lt;DisplayText&gt;&lt;style face="superscript"&gt;11&lt;/style&gt;&lt;/DisplayText&gt;&lt;record&gt;&lt;rec-number&gt;6242&lt;/rec-number&gt;&lt;foreign-keys&gt;&lt;key app="EN" db-id="afae9wf9rxate5ev0appvpvq9r2dffazxvfe" timestamp="1452562899"&gt;6242&lt;/key&gt;&lt;/foreign-keys&gt;&lt;ref-type name="Electronic Book"&gt;44&lt;/ref-type&gt;&lt;contributors&gt;&lt;authors&gt;&lt;author&gt;The NJR Editorial Board, &lt;/author&gt;&lt;/authors&gt;&lt;/contributors&gt;&lt;titles&gt;&lt;title&gt;12th Annual Report. National Joint Registry for England, Wales, Northern Ireland and the Isle of Man. Available at http://www.njrcentre.org.uk/njrcentre/Reports,PublicationsandMinutes/Annualreports/tabid/86/Default.aspx&lt;/title&gt;&lt;/titles&gt;&lt;dates&gt;&lt;year&gt;2015&lt;/year&gt;&lt;/dates&gt;&lt;publisher&gt;National Joint Registry, &lt;/publisher&gt;&lt;urls&gt;&lt;/urls&gt;&lt;/record&gt;&lt;/Cite&gt;&lt;/EndNote&gt;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11</w:t>
        </w:r>
        <w:r w:rsidR="002F689E" w:rsidRPr="007624D2">
          <w:rPr>
            <w:rFonts w:asciiTheme="majorHAnsi" w:hAnsiTheme="majorHAnsi" w:cs="Times New Roman"/>
            <w:szCs w:val="24"/>
          </w:rPr>
          <w:fldChar w:fldCharType="end"/>
        </w:r>
      </w:hyperlink>
      <w:r w:rsidR="00D95C35" w:rsidRPr="007624D2">
        <w:rPr>
          <w:rFonts w:asciiTheme="majorHAnsi" w:hAnsiTheme="majorHAnsi" w:cs="Times New Roman"/>
          <w:szCs w:val="24"/>
        </w:rPr>
        <w:t xml:space="preserve"> </w:t>
      </w:r>
      <w:r w:rsidRPr="007624D2">
        <w:rPr>
          <w:rFonts w:asciiTheme="majorHAnsi" w:hAnsiTheme="majorHAnsi" w:cs="Times New Roman"/>
          <w:szCs w:val="24"/>
        </w:rPr>
        <w:t xml:space="preserve">collects data that </w:t>
      </w:r>
      <w:r w:rsidR="00C416A2" w:rsidRPr="007624D2">
        <w:rPr>
          <w:rFonts w:asciiTheme="majorHAnsi" w:hAnsiTheme="majorHAnsi" w:cs="Times New Roman"/>
          <w:szCs w:val="24"/>
        </w:rPr>
        <w:t xml:space="preserve">quantify some of the </w:t>
      </w:r>
      <w:r w:rsidRPr="007624D2">
        <w:rPr>
          <w:rFonts w:asciiTheme="majorHAnsi" w:hAnsiTheme="majorHAnsi" w:cs="Times New Roman"/>
          <w:szCs w:val="24"/>
        </w:rPr>
        <w:t>long term</w:t>
      </w:r>
      <w:r w:rsidR="00C416A2" w:rsidRPr="007624D2">
        <w:rPr>
          <w:rFonts w:asciiTheme="majorHAnsi" w:hAnsiTheme="majorHAnsi" w:cs="Times New Roman"/>
          <w:szCs w:val="24"/>
        </w:rPr>
        <w:t xml:space="preserve"> consequences of deep infection such as revisions</w:t>
      </w:r>
      <w:r w:rsidR="00FB416C" w:rsidRPr="007624D2">
        <w:rPr>
          <w:rFonts w:asciiTheme="majorHAnsi" w:hAnsiTheme="majorHAnsi" w:cs="Times New Roman"/>
          <w:szCs w:val="24"/>
        </w:rPr>
        <w:t xml:space="preserve">. </w:t>
      </w:r>
      <w:r w:rsidRPr="007624D2">
        <w:rPr>
          <w:rFonts w:asciiTheme="majorHAnsi" w:hAnsiTheme="majorHAnsi" w:cs="Times New Roman"/>
          <w:szCs w:val="24"/>
          <w:lang w:eastAsia="en-AU"/>
        </w:rPr>
        <w:t>I</w:t>
      </w:r>
      <w:r w:rsidRPr="007624D2">
        <w:rPr>
          <w:rFonts w:asciiTheme="majorHAnsi" w:hAnsiTheme="majorHAnsi" w:cs="Times New Roman"/>
          <w:szCs w:val="24"/>
        </w:rPr>
        <w:t>n 2012</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there were 10</w:t>
      </w:r>
      <w:r w:rsidR="008C486A" w:rsidRPr="007624D2">
        <w:rPr>
          <w:rFonts w:asciiTheme="majorHAnsi" w:hAnsiTheme="majorHAnsi" w:cs="Times New Roman"/>
          <w:szCs w:val="24"/>
        </w:rPr>
        <w:t>,</w:t>
      </w:r>
      <w:r w:rsidRPr="007624D2">
        <w:rPr>
          <w:rFonts w:asciiTheme="majorHAnsi" w:hAnsiTheme="majorHAnsi" w:cs="Times New Roman"/>
          <w:szCs w:val="24"/>
        </w:rPr>
        <w:t>040 hip revision procedures recorded</w:t>
      </w:r>
      <w:r w:rsidR="008C486A" w:rsidRPr="007624D2">
        <w:rPr>
          <w:rFonts w:asciiTheme="majorHAnsi" w:hAnsiTheme="majorHAnsi" w:cs="Times New Roman"/>
          <w:szCs w:val="24"/>
        </w:rPr>
        <w:t>,</w:t>
      </w:r>
      <w:r w:rsidRPr="007624D2">
        <w:rPr>
          <w:rFonts w:asciiTheme="majorHAnsi" w:hAnsiTheme="majorHAnsi" w:cs="Times New Roman"/>
          <w:szCs w:val="24"/>
        </w:rPr>
        <w:t xml:space="preserve"> of which 12% were due to infection compared to 11% in 2011</w:t>
      </w:r>
      <w:r w:rsidR="00C779CB" w:rsidRPr="00D346A1">
        <w:rPr>
          <w:rFonts w:asciiTheme="majorHAnsi" w:hAnsiTheme="majorHAnsi" w:cs="Times New Roman"/>
          <w:szCs w:val="24"/>
        </w:rPr>
        <w:t>.</w:t>
      </w:r>
      <w:r w:rsidR="007F0280" w:rsidRPr="007624D2">
        <w:rPr>
          <w:rFonts w:asciiTheme="majorHAnsi" w:hAnsiTheme="majorHAnsi" w:cs="Times New Roman"/>
          <w:szCs w:val="24"/>
        </w:rPr>
        <w:t xml:space="preserve"> </w:t>
      </w:r>
      <w:hyperlink w:anchor="_ENREF_1" w:tooltip="National Joint Registry, 2013 #3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&lt;EndNote&gt;&lt;Cite&gt;&lt;Author&gt;National Joint Registry&lt;/Author&gt;&lt;Year&gt;2013&lt;/Year&gt;&lt;RecNum&gt;35&lt;/RecNum&gt;&lt;DisplayText&gt;&lt;style face="superscript"&gt;1&lt;/style&gt;&lt;/DisplayText&gt;&lt;record&gt;&lt;rec-number&gt;35&lt;/rec-number&gt;&lt;foreign-keys&gt;&lt;key app="EN" db-id="09err505hzxd20essww5pxaivx9p995vprw2" timestamp="1407809332"&gt;35&lt;/key&gt;&lt;/foreign-keys&gt;&lt;ref-type name="Government Document"&gt;46&lt;/ref-type&gt;&lt;contributors&gt;&lt;authors&gt;&lt;author&gt;National Joint Registry,&lt;/author&gt;&lt;/authors&gt;&lt;/contributors&gt;&lt;titles&gt;&lt;title&gt;NJR 10th Annual Report 2013&lt;/title&gt;&lt;/titles&gt;&lt;dates&gt;&lt;year&gt;2013&lt;/year&gt;&lt;/dates&gt;&lt;urls&gt;&lt;/urls&gt;&lt;/record&gt;&lt;/Cite&gt;&lt;/EndNote&gt;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burden of revision </w:t>
      </w:r>
      <w:r w:rsidR="00910210" w:rsidRPr="007624D2">
        <w:rPr>
          <w:rFonts w:asciiTheme="majorHAnsi" w:hAnsiTheme="majorHAnsi" w:cs="Times New Roman"/>
          <w:szCs w:val="24"/>
        </w:rPr>
        <w:t xml:space="preserve">operations </w:t>
      </w:r>
      <w:r w:rsidRPr="007624D2">
        <w:rPr>
          <w:rFonts w:asciiTheme="majorHAnsi" w:hAnsiTheme="majorHAnsi" w:cs="Times New Roman"/>
          <w:szCs w:val="24"/>
        </w:rPr>
        <w:t xml:space="preserve">lies </w:t>
      </w:r>
      <w:r w:rsidR="00CE7EE2" w:rsidRPr="007624D2">
        <w:rPr>
          <w:rFonts w:asciiTheme="majorHAnsi" w:hAnsiTheme="majorHAnsi" w:cs="Times New Roman"/>
          <w:szCs w:val="24"/>
        </w:rPr>
        <w:t xml:space="preserve">primarily </w:t>
      </w:r>
      <w:r w:rsidRPr="007624D2">
        <w:rPr>
          <w:rFonts w:asciiTheme="majorHAnsi" w:hAnsiTheme="majorHAnsi" w:cs="Times New Roman"/>
          <w:szCs w:val="24"/>
        </w:rPr>
        <w:t>with NHS hospitals</w:t>
      </w:r>
      <w:r w:rsidR="008C486A" w:rsidRPr="007624D2">
        <w:rPr>
          <w:rFonts w:asciiTheme="majorHAnsi" w:hAnsiTheme="majorHAnsi" w:cs="Times New Roman"/>
          <w:szCs w:val="24"/>
        </w:rPr>
        <w:t>,</w:t>
      </w:r>
      <w:r w:rsidR="00910210" w:rsidRPr="007624D2">
        <w:rPr>
          <w:rFonts w:asciiTheme="majorHAnsi" w:hAnsiTheme="majorHAnsi" w:cs="Times New Roman"/>
          <w:szCs w:val="24"/>
        </w:rPr>
        <w:t xml:space="preserve"> which</w:t>
      </w:r>
      <w:r w:rsidRPr="007624D2">
        <w:rPr>
          <w:rFonts w:asciiTheme="majorHAnsi" w:hAnsiTheme="majorHAnsi" w:cs="Times New Roman"/>
          <w:szCs w:val="24"/>
        </w:rPr>
        <w:t xml:space="preserve"> carried out 83% of revision </w:t>
      </w:r>
      <w:r w:rsidR="00CE7EE2" w:rsidRPr="007624D2">
        <w:rPr>
          <w:rFonts w:asciiTheme="majorHAnsi" w:hAnsiTheme="majorHAnsi" w:cs="Times New Roman"/>
          <w:szCs w:val="24"/>
        </w:rPr>
        <w:t>procedures</w:t>
      </w:r>
      <w:r w:rsidR="008C486A" w:rsidRPr="007624D2">
        <w:rPr>
          <w:rFonts w:asciiTheme="majorHAnsi" w:hAnsiTheme="majorHAnsi" w:cs="Times New Roman"/>
          <w:szCs w:val="24"/>
        </w:rPr>
        <w:t>,</w:t>
      </w:r>
      <w:r w:rsidR="00CE7EE2" w:rsidRPr="007624D2">
        <w:rPr>
          <w:rFonts w:asciiTheme="majorHAnsi" w:hAnsiTheme="majorHAnsi" w:cs="Times New Roman"/>
          <w:szCs w:val="24"/>
        </w:rPr>
        <w:t xml:space="preserve"> </w:t>
      </w:r>
      <w:r w:rsidRPr="007624D2">
        <w:rPr>
          <w:rFonts w:asciiTheme="majorHAnsi" w:hAnsiTheme="majorHAnsi" w:cs="Times New Roman"/>
          <w:szCs w:val="24"/>
        </w:rPr>
        <w:t xml:space="preserve">compared </w:t>
      </w:r>
      <w:r w:rsidR="00CE7EE2" w:rsidRPr="007624D2">
        <w:rPr>
          <w:rFonts w:asciiTheme="majorHAnsi" w:hAnsiTheme="majorHAnsi" w:cs="Times New Roman"/>
          <w:szCs w:val="24"/>
        </w:rPr>
        <w:t xml:space="preserve">with </w:t>
      </w:r>
      <w:r w:rsidRPr="007624D2">
        <w:rPr>
          <w:rFonts w:asciiTheme="majorHAnsi" w:hAnsiTheme="majorHAnsi" w:cs="Times New Roman"/>
          <w:szCs w:val="24"/>
        </w:rPr>
        <w:t xml:space="preserve">15% </w:t>
      </w:r>
      <w:r w:rsidR="00CE7EE2" w:rsidRPr="007624D2">
        <w:rPr>
          <w:rFonts w:asciiTheme="majorHAnsi" w:hAnsiTheme="majorHAnsi" w:cs="Times New Roman"/>
          <w:szCs w:val="24"/>
        </w:rPr>
        <w:t xml:space="preserve">in </w:t>
      </w:r>
      <w:r w:rsidRPr="007624D2">
        <w:rPr>
          <w:rFonts w:asciiTheme="majorHAnsi" w:hAnsiTheme="majorHAnsi" w:cs="Times New Roman"/>
          <w:szCs w:val="24"/>
        </w:rPr>
        <w:t xml:space="preserve">independent </w:t>
      </w:r>
      <w:r w:rsidR="00C416A2" w:rsidRPr="007624D2">
        <w:rPr>
          <w:rFonts w:asciiTheme="majorHAnsi" w:hAnsiTheme="majorHAnsi" w:cs="Times New Roman"/>
          <w:szCs w:val="24"/>
        </w:rPr>
        <w:t xml:space="preserve">sector </w:t>
      </w:r>
      <w:r w:rsidRPr="007624D2">
        <w:rPr>
          <w:rFonts w:asciiTheme="majorHAnsi" w:hAnsiTheme="majorHAnsi" w:cs="Times New Roman"/>
          <w:szCs w:val="24"/>
        </w:rPr>
        <w:t xml:space="preserve">hospitals. </w:t>
      </w:r>
      <w:r w:rsidR="00415B31" w:rsidRPr="007624D2">
        <w:rPr>
          <w:rFonts w:asciiTheme="majorHAnsi" w:hAnsiTheme="majorHAnsi" w:cs="Times New Roman"/>
          <w:szCs w:val="24"/>
        </w:rPr>
        <w:t>These statistics contrast</w:t>
      </w:r>
      <w:r w:rsidR="00CE7EE2" w:rsidRPr="007624D2">
        <w:rPr>
          <w:rFonts w:asciiTheme="majorHAnsi" w:hAnsiTheme="majorHAnsi" w:cs="Times New Roman"/>
          <w:szCs w:val="24"/>
        </w:rPr>
        <w:t xml:space="preserve"> with </w:t>
      </w:r>
      <w:r w:rsidRPr="007624D2">
        <w:rPr>
          <w:rFonts w:asciiTheme="majorHAnsi" w:hAnsiTheme="majorHAnsi" w:cs="Times New Roman"/>
          <w:szCs w:val="24"/>
        </w:rPr>
        <w:t>primary hip replacement</w:t>
      </w:r>
      <w:r w:rsidR="00415B31" w:rsidRPr="007624D2">
        <w:rPr>
          <w:rFonts w:asciiTheme="majorHAnsi" w:hAnsiTheme="majorHAnsi" w:cs="Times New Roman"/>
          <w:szCs w:val="24"/>
        </w:rPr>
        <w:t>s</w:t>
      </w:r>
      <w:r w:rsidR="008C486A" w:rsidRPr="007624D2">
        <w:rPr>
          <w:rFonts w:asciiTheme="majorHAnsi" w:hAnsiTheme="majorHAnsi" w:cs="Times New Roman"/>
          <w:szCs w:val="24"/>
        </w:rPr>
        <w:t>,</w:t>
      </w:r>
      <w:r w:rsidR="00415B31" w:rsidRPr="007624D2">
        <w:rPr>
          <w:rFonts w:asciiTheme="majorHAnsi" w:hAnsiTheme="majorHAnsi" w:cs="Times New Roman"/>
          <w:szCs w:val="24"/>
        </w:rPr>
        <w:t xml:space="preserve"> 69% of which </w:t>
      </w:r>
      <w:r w:rsidR="00CE7EE2" w:rsidRPr="007624D2">
        <w:rPr>
          <w:rFonts w:asciiTheme="majorHAnsi" w:hAnsiTheme="majorHAnsi" w:cs="Times New Roman"/>
          <w:szCs w:val="24"/>
        </w:rPr>
        <w:t xml:space="preserve">were carried out in </w:t>
      </w:r>
      <w:r w:rsidRPr="007624D2">
        <w:rPr>
          <w:rFonts w:asciiTheme="majorHAnsi" w:hAnsiTheme="majorHAnsi" w:cs="Times New Roman"/>
          <w:szCs w:val="24"/>
        </w:rPr>
        <w:t xml:space="preserve">NHS hospitals </w:t>
      </w:r>
      <w:r w:rsidR="00CE7EE2" w:rsidRPr="007624D2">
        <w:rPr>
          <w:rFonts w:asciiTheme="majorHAnsi" w:hAnsiTheme="majorHAnsi" w:cs="Times New Roman"/>
          <w:szCs w:val="24"/>
        </w:rPr>
        <w:t>and</w:t>
      </w:r>
      <w:r w:rsidRPr="007624D2">
        <w:rPr>
          <w:rFonts w:asciiTheme="majorHAnsi" w:hAnsiTheme="majorHAnsi" w:cs="Times New Roman"/>
          <w:szCs w:val="24"/>
        </w:rPr>
        <w:t xml:space="preserve"> 27% </w:t>
      </w:r>
      <w:r w:rsidR="00CE7EE2" w:rsidRPr="007624D2">
        <w:rPr>
          <w:rFonts w:asciiTheme="majorHAnsi" w:hAnsiTheme="majorHAnsi" w:cs="Times New Roman"/>
          <w:szCs w:val="24"/>
        </w:rPr>
        <w:t>in</w:t>
      </w:r>
      <w:r w:rsidRPr="007624D2">
        <w:rPr>
          <w:rFonts w:asciiTheme="majorHAnsi" w:hAnsiTheme="majorHAnsi" w:cs="Times New Roman"/>
          <w:szCs w:val="24"/>
        </w:rPr>
        <w:t xml:space="preserve"> independent hospitals. Patients who had </w:t>
      </w:r>
      <w:r w:rsidR="00CE7EE2" w:rsidRPr="007624D2">
        <w:rPr>
          <w:rFonts w:asciiTheme="majorHAnsi" w:hAnsiTheme="majorHAnsi" w:cs="Times New Roman"/>
          <w:szCs w:val="24"/>
        </w:rPr>
        <w:t xml:space="preserve">a </w:t>
      </w:r>
      <w:r w:rsidRPr="007624D2">
        <w:rPr>
          <w:rFonts w:asciiTheme="majorHAnsi" w:hAnsiTheme="majorHAnsi" w:cs="Times New Roman"/>
          <w:szCs w:val="24"/>
        </w:rPr>
        <w:t>revision operation were also less fit than patients undergoing primary hip replacement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with one third of patients </w:t>
      </w:r>
      <w:r w:rsidR="00CE7EE2" w:rsidRPr="007624D2">
        <w:rPr>
          <w:rFonts w:asciiTheme="majorHAnsi" w:hAnsiTheme="majorHAnsi" w:cs="Times New Roman"/>
          <w:szCs w:val="24"/>
        </w:rPr>
        <w:t xml:space="preserve">for revision surgery </w:t>
      </w:r>
      <w:r w:rsidRPr="007624D2">
        <w:rPr>
          <w:rFonts w:asciiTheme="majorHAnsi" w:hAnsiTheme="majorHAnsi" w:cs="Times New Roman"/>
          <w:szCs w:val="24"/>
        </w:rPr>
        <w:t>being identified as grade 3</w:t>
      </w:r>
      <w:r w:rsidR="005C6386" w:rsidRPr="007624D2">
        <w:rPr>
          <w:rFonts w:asciiTheme="majorHAnsi" w:hAnsiTheme="majorHAnsi" w:cs="Times New Roman"/>
          <w:szCs w:val="24"/>
        </w:rPr>
        <w:t xml:space="preserve"> under the</w:t>
      </w:r>
      <w:r w:rsidR="00415B31" w:rsidRPr="007624D2">
        <w:rPr>
          <w:rFonts w:asciiTheme="majorHAnsi" w:hAnsiTheme="majorHAnsi" w:cs="Times New Roman"/>
          <w:szCs w:val="24"/>
        </w:rPr>
        <w:t xml:space="preserve"> </w:t>
      </w:r>
      <w:r w:rsidR="005C6386" w:rsidRPr="007624D2">
        <w:rPr>
          <w:rFonts w:asciiTheme="majorHAnsi" w:hAnsiTheme="majorHAnsi" w:cs="Arial"/>
          <w:szCs w:val="24"/>
          <w:lang w:val="en-US"/>
        </w:rPr>
        <w:t>American Society of Anesthesiologists (</w:t>
      </w:r>
      <w:r w:rsidR="005C6386" w:rsidRPr="007624D2">
        <w:rPr>
          <w:rFonts w:asciiTheme="majorHAnsi" w:hAnsiTheme="majorHAnsi" w:cs="Times New Roman"/>
          <w:szCs w:val="24"/>
        </w:rPr>
        <w:t>ASA) scoring system</w:t>
      </w:r>
      <w:r w:rsidR="00C779CB" w:rsidRPr="00D346A1">
        <w:rPr>
          <w:rFonts w:asciiTheme="majorHAnsi" w:hAnsiTheme="majorHAnsi" w:cs="Times New Roman"/>
          <w:szCs w:val="24"/>
        </w:rPr>
        <w:t>.</w:t>
      </w:r>
      <w:r w:rsidR="005C6386" w:rsidRPr="007624D2">
        <w:rPr>
          <w:rFonts w:asciiTheme="majorHAnsi" w:hAnsiTheme="majorHAnsi" w:cs="Times New Roman"/>
          <w:szCs w:val="24"/>
        </w:rPr>
        <w:t xml:space="preserve"> </w:t>
      </w:r>
      <w:hyperlink w:anchor="_ENREF_1" w:tooltip="National Joint Registry, 2013 #3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&lt;EndNote&gt;&lt;Cite&gt;&lt;Author&gt;National Joint Registry&lt;/Author&gt;&lt;Year&gt;2013&lt;/Year&gt;&lt;RecNum&gt;35&lt;/RecNum&gt;&lt;DisplayText&gt;&lt;style face="superscript"&gt;1&lt;/style&gt;&lt;/DisplayText&gt;&lt;record&gt;&lt;rec-number&gt;35&lt;/rec-number&gt;&lt;foreign-keys&gt;&lt;key app="EN" db-id="09err505hzxd20essww5pxaivx9p995vprw2" timestamp="1407809332"&gt;35&lt;/key&gt;&lt;/foreign-keys&gt;&lt;ref-type name="Government Document"&gt;46&lt;/ref-type&gt;&lt;contributors&gt;&lt;authors&gt;&lt;author&gt;National Joint Registry,&lt;/author&gt;&lt;/authors&gt;&lt;/contributors&gt;&lt;titles&gt;&lt;title&gt;NJR 10th Annual Report 2013&lt;/title&gt;&lt;/titles&gt;&lt;dates&gt;&lt;year&gt;2013&lt;/year&gt;&lt;/dates&gt;&lt;urls&gt;&lt;/urls&gt;&lt;/record&gt;&lt;/Cite&gt;&lt;/EndNote&gt;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w:t>
        </w:r>
        <w:r w:rsidR="002F689E" w:rsidRPr="007624D2">
          <w:rPr>
            <w:rFonts w:asciiTheme="majorHAnsi" w:hAnsiTheme="majorHAnsi" w:cs="Times New Roman"/>
            <w:szCs w:val="24"/>
          </w:rPr>
          <w:fldChar w:fldCharType="end"/>
        </w:r>
      </w:hyperlink>
    </w:p>
    <w:p w:rsidR="007508DC" w:rsidRPr="007624D2" w:rsidRDefault="007508DC">
      <w:pPr>
        <w:spacing w:before="100" w:beforeAutospacing="1" w:after="100" w:afterAutospacing="1"/>
        <w:rPr>
          <w:rFonts w:asciiTheme="majorHAnsi" w:hAnsiTheme="majorHAnsi" w:cs="Times New Roman"/>
          <w:szCs w:val="24"/>
          <w:highlight w:val="yellow"/>
          <w:lang w:eastAsia="en-AU"/>
        </w:rPr>
      </w:pPr>
    </w:p>
    <w:p w:rsidR="00DD6FBC" w:rsidRPr="00E535DF" w:rsidRDefault="00DD6FBC" w:rsidP="007624D2">
      <w:pPr>
        <w:pStyle w:val="Heading2"/>
      </w:pPr>
      <w:bookmarkStart w:id="363" w:name="_Toc399250352"/>
      <w:bookmarkStart w:id="364" w:name="_Toc292538896"/>
      <w:bookmarkStart w:id="365" w:name="_Toc440879393"/>
      <w:r w:rsidRPr="00E535DF">
        <w:t>Definitions and diagnosis of infection</w:t>
      </w:r>
      <w:bookmarkEnd w:id="360"/>
      <w:bookmarkEnd w:id="363"/>
      <w:bookmarkEnd w:id="364"/>
      <w:bookmarkEnd w:id="365"/>
    </w:p>
    <w:p w:rsidR="00C416A2" w:rsidRPr="007624D2" w:rsidRDefault="00C416A2">
      <w:pPr>
        <w:spacing w:before="100" w:beforeAutospacing="1" w:after="100" w:afterAutospacing="1"/>
        <w:rPr>
          <w:rFonts w:asciiTheme="majorHAnsi" w:hAnsiTheme="majorHAnsi" w:cs="Times New Roman"/>
          <w:szCs w:val="24"/>
        </w:rPr>
      </w:pPr>
      <w:bookmarkStart w:id="366" w:name="_Toc69887674"/>
      <w:r w:rsidRPr="007624D2">
        <w:rPr>
          <w:rFonts w:asciiTheme="majorHAnsi" w:hAnsiTheme="majorHAnsi" w:cs="Times New Roman"/>
          <w:szCs w:val="24"/>
        </w:rPr>
        <w:t>We excluded superficial infections from this analysis as they are generally easy to treat and do not present serious risks for patients. Reducing deep incisional and organ space infections are the primary focus. Definitions used have been taken from the Surgical Site Infection Surveillance Service, Public Health England (formerly The Health Protection Agency)</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3" w:tooltip="Public Health England, 2013 #3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&lt;EndNote&gt;&lt;Cite&gt;&lt;Author&gt;Public Health England&lt;/Author&gt;&lt;Year&gt;2013&lt;/Year&gt;&lt;RecNum&gt;36&lt;/RecNum&gt;&lt;DisplayText&gt;&lt;style face="superscript"&gt;3&lt;/style&gt;&lt;/DisplayText&gt;&lt;record&gt;&lt;rec-number&gt;36&lt;/rec-number&gt;&lt;foreign-keys&gt;&lt;key app="EN" db-id="09err505hzxd20essww5pxaivx9p995vprw2" timestamp="1407815699"&gt;36&lt;/key&gt;&lt;/foreign-keys&gt;&lt;ref-type name="Government Document"&gt;46&lt;/ref-type&gt;&lt;contributors&gt;&lt;authors&gt;&lt;author&gt;Public Health England,&lt;/author&gt;&lt;/authors&gt;&lt;/contributors&gt;&lt;titles&gt;&lt;title&gt;Surveillance of Surgical Site Infections in NHS hospitals in England 2012/13&lt;/title&gt;&lt;/titles&gt;&lt;dates&gt;&lt;year&gt;2013&lt;/year&gt;&lt;/dates&gt;&lt;urls&gt;&lt;/urls&gt;&lt;/record&gt;&lt;/Cite&gt;&lt;/EndNote&gt;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w:t>
        </w:r>
        <w:r w:rsidR="002F689E" w:rsidRPr="007624D2">
          <w:rPr>
            <w:rFonts w:asciiTheme="majorHAnsi" w:hAnsiTheme="majorHAnsi" w:cs="Times New Roman"/>
            <w:szCs w:val="24"/>
          </w:rPr>
          <w:fldChar w:fldCharType="end"/>
        </w:r>
      </w:hyperlink>
    </w:p>
    <w:p w:rsidR="009C0455" w:rsidRPr="007624D2" w:rsidRDefault="00DD6FBC">
      <w:pPr>
        <w:pStyle w:val="Heading3"/>
        <w:rPr>
          <w:rFonts w:asciiTheme="majorHAnsi" w:eastAsia="Calibri" w:hAnsiTheme="majorHAnsi"/>
          <w:spacing w:val="-3"/>
        </w:rPr>
      </w:pPr>
      <w:bookmarkStart w:id="367" w:name="_Toc440879394"/>
      <w:r w:rsidRPr="007624D2">
        <w:rPr>
          <w:rFonts w:asciiTheme="majorHAnsi" w:hAnsiTheme="majorHAnsi"/>
        </w:rPr>
        <w:t>Deep incisional infection</w:t>
      </w:r>
      <w:bookmarkEnd w:id="366"/>
      <w:bookmarkEnd w:id="367"/>
      <w:r w:rsidRPr="007624D2">
        <w:rPr>
          <w:rFonts w:asciiTheme="majorHAnsi" w:eastAsia="Calibri" w:hAnsiTheme="majorHAnsi"/>
          <w:spacing w:val="-3"/>
        </w:rPr>
        <w:t xml:space="preserve"> </w:t>
      </w:r>
    </w:p>
    <w:p w:rsidR="00DD6FBC" w:rsidRPr="007624D2" w:rsidRDefault="009C0455">
      <w:pPr>
        <w:spacing w:before="100" w:beforeAutospacing="1" w:after="100" w:afterAutospacing="1"/>
        <w:rPr>
          <w:rFonts w:asciiTheme="majorHAnsi" w:hAnsiTheme="majorHAnsi" w:cs="Times New Roman"/>
          <w:szCs w:val="24"/>
        </w:rPr>
      </w:pPr>
      <w:r w:rsidRPr="007624D2">
        <w:rPr>
          <w:rFonts w:asciiTheme="majorHAnsi" w:eastAsia="Calibri" w:hAnsiTheme="majorHAnsi" w:cs="Times New Roman"/>
          <w:spacing w:val="-3"/>
          <w:szCs w:val="24"/>
        </w:rPr>
        <w:t xml:space="preserve">This </w:t>
      </w:r>
      <w:r w:rsidR="00DD6FBC" w:rsidRPr="007624D2">
        <w:rPr>
          <w:rFonts w:asciiTheme="majorHAnsi" w:eastAsia="Calibri" w:hAnsiTheme="majorHAnsi" w:cs="Times New Roman"/>
          <w:spacing w:val="-3"/>
          <w:szCs w:val="24"/>
        </w:rPr>
        <w:t>is defi</w:t>
      </w:r>
      <w:r w:rsidR="00D61CE3" w:rsidRPr="007624D2">
        <w:rPr>
          <w:rFonts w:asciiTheme="majorHAnsi" w:eastAsia="Calibri" w:hAnsiTheme="majorHAnsi" w:cs="Times New Roman"/>
          <w:spacing w:val="-3"/>
          <w:szCs w:val="24"/>
        </w:rPr>
        <w:t xml:space="preserve">ned as </w:t>
      </w:r>
      <w:r w:rsidR="0065564F" w:rsidRPr="007624D2">
        <w:rPr>
          <w:rFonts w:asciiTheme="majorHAnsi" w:eastAsia="Calibri" w:hAnsiTheme="majorHAnsi" w:cs="Times New Roman"/>
          <w:spacing w:val="-3"/>
          <w:szCs w:val="24"/>
        </w:rPr>
        <w:t xml:space="preserve">infection </w:t>
      </w:r>
      <w:r w:rsidR="00DD6FBC" w:rsidRPr="007624D2">
        <w:rPr>
          <w:rFonts w:asciiTheme="majorHAnsi" w:eastAsia="Calibri" w:hAnsiTheme="majorHAnsi" w:cs="Times New Roman"/>
          <w:spacing w:val="-3"/>
          <w:szCs w:val="24"/>
        </w:rPr>
        <w:t xml:space="preserve">involving the deep tissues such as </w:t>
      </w:r>
      <w:r w:rsidR="00320E10" w:rsidRPr="007624D2">
        <w:rPr>
          <w:rFonts w:asciiTheme="majorHAnsi" w:eastAsia="Calibri" w:hAnsiTheme="majorHAnsi" w:cs="Times New Roman"/>
          <w:spacing w:val="-3"/>
          <w:szCs w:val="24"/>
        </w:rPr>
        <w:t>fascia</w:t>
      </w:r>
      <w:r w:rsidR="00DD6FBC" w:rsidRPr="007624D2">
        <w:rPr>
          <w:rFonts w:asciiTheme="majorHAnsi" w:eastAsia="Calibri" w:hAnsiTheme="majorHAnsi" w:cs="Times New Roman"/>
          <w:spacing w:val="-3"/>
          <w:szCs w:val="24"/>
        </w:rPr>
        <w:t xml:space="preserve"> and muscle layers</w:t>
      </w:r>
      <w:r w:rsidRPr="007624D2">
        <w:rPr>
          <w:rFonts w:asciiTheme="majorHAnsi" w:eastAsia="Calibri" w:hAnsiTheme="majorHAnsi" w:cs="Times New Roman"/>
          <w:spacing w:val="-3"/>
          <w:szCs w:val="24"/>
        </w:rPr>
        <w:t>.</w:t>
      </w:r>
      <w:r w:rsidR="00DD6FBC" w:rsidRPr="007624D2">
        <w:rPr>
          <w:rFonts w:asciiTheme="majorHAnsi" w:eastAsia="Calibri" w:hAnsiTheme="majorHAnsi" w:cs="Times New Roman"/>
          <w:spacing w:val="-3"/>
          <w:szCs w:val="24"/>
        </w:rPr>
        <w:t xml:space="preserve"> </w:t>
      </w:r>
      <w:r w:rsidRPr="007624D2">
        <w:rPr>
          <w:rFonts w:asciiTheme="majorHAnsi" w:eastAsia="Calibri" w:hAnsiTheme="majorHAnsi" w:cs="Times New Roman"/>
          <w:spacing w:val="-3"/>
          <w:szCs w:val="24"/>
        </w:rPr>
        <w:t xml:space="preserve">Infections are recorded if they </w:t>
      </w:r>
      <w:r w:rsidR="00DD6FBC" w:rsidRPr="007624D2">
        <w:rPr>
          <w:rFonts w:asciiTheme="majorHAnsi" w:eastAsia="Calibri" w:hAnsiTheme="majorHAnsi" w:cs="Times New Roman"/>
          <w:spacing w:val="-3"/>
          <w:szCs w:val="24"/>
        </w:rPr>
        <w:t xml:space="preserve">arise within 30 days of surgery if no implant is in </w:t>
      </w:r>
      <w:r w:rsidR="00864EE6" w:rsidRPr="007624D2">
        <w:rPr>
          <w:rFonts w:asciiTheme="majorHAnsi" w:eastAsia="Calibri" w:hAnsiTheme="majorHAnsi" w:cs="Times New Roman"/>
          <w:spacing w:val="-3"/>
          <w:szCs w:val="24"/>
        </w:rPr>
        <w:t>place</w:t>
      </w:r>
      <w:r w:rsidR="00DD6FBC" w:rsidRPr="007624D2">
        <w:rPr>
          <w:rFonts w:asciiTheme="majorHAnsi" w:eastAsia="Calibri" w:hAnsiTheme="majorHAnsi" w:cs="Times New Roman"/>
          <w:spacing w:val="-3"/>
          <w:szCs w:val="24"/>
        </w:rPr>
        <w:t xml:space="preserve"> or</w:t>
      </w:r>
      <w:r w:rsidR="008C486A" w:rsidRPr="007624D2">
        <w:rPr>
          <w:rFonts w:asciiTheme="majorHAnsi" w:eastAsia="Calibri" w:hAnsiTheme="majorHAnsi" w:cs="Times New Roman"/>
          <w:spacing w:val="-3"/>
          <w:szCs w:val="24"/>
        </w:rPr>
        <w:t>,</w:t>
      </w:r>
      <w:r w:rsidR="00DD6FBC" w:rsidRPr="007624D2">
        <w:rPr>
          <w:rFonts w:asciiTheme="majorHAnsi" w:eastAsia="Calibri" w:hAnsiTheme="majorHAnsi" w:cs="Times New Roman"/>
          <w:spacing w:val="-3"/>
          <w:szCs w:val="24"/>
        </w:rPr>
        <w:t xml:space="preserve"> within a year if an implant is in place and the infection appears to be related to the surgical procedure</w:t>
      </w:r>
      <w:r w:rsidRPr="007624D2">
        <w:rPr>
          <w:rFonts w:asciiTheme="majorHAnsi" w:eastAsia="Calibri" w:hAnsiTheme="majorHAnsi" w:cs="Times New Roman"/>
          <w:spacing w:val="-3"/>
          <w:szCs w:val="24"/>
        </w:rPr>
        <w:t>.</w:t>
      </w:r>
      <w:r w:rsidR="00DD6FBC" w:rsidRPr="007624D2">
        <w:rPr>
          <w:rFonts w:asciiTheme="majorHAnsi" w:eastAsia="Calibri" w:hAnsiTheme="majorHAnsi" w:cs="Times New Roman"/>
          <w:spacing w:val="-3"/>
          <w:szCs w:val="24"/>
        </w:rPr>
        <w:t xml:space="preserve"> </w:t>
      </w:r>
      <w:r w:rsidRPr="007624D2">
        <w:rPr>
          <w:rFonts w:asciiTheme="majorHAnsi" w:eastAsia="Calibri" w:hAnsiTheme="majorHAnsi" w:cs="Times New Roman"/>
          <w:spacing w:val="-3"/>
          <w:szCs w:val="24"/>
        </w:rPr>
        <w:t>A</w:t>
      </w:r>
      <w:r w:rsidR="00DD6FBC" w:rsidRPr="007624D2">
        <w:rPr>
          <w:rFonts w:asciiTheme="majorHAnsi" w:eastAsia="Calibri" w:hAnsiTheme="majorHAnsi" w:cs="Times New Roman"/>
          <w:spacing w:val="-3"/>
          <w:szCs w:val="24"/>
        </w:rPr>
        <w:t>t least one of the following criteria</w:t>
      </w:r>
      <w:r w:rsidRPr="007624D2">
        <w:rPr>
          <w:rFonts w:asciiTheme="majorHAnsi" w:eastAsia="Calibri" w:hAnsiTheme="majorHAnsi" w:cs="Times New Roman"/>
          <w:spacing w:val="-3"/>
          <w:szCs w:val="24"/>
        </w:rPr>
        <w:t xml:space="preserve"> must also be met</w:t>
      </w:r>
      <w:r w:rsidR="00DD6FBC" w:rsidRPr="007624D2">
        <w:rPr>
          <w:rFonts w:asciiTheme="majorHAnsi" w:eastAsia="Calibri" w:hAnsiTheme="majorHAnsi" w:cs="Times New Roman"/>
          <w:spacing w:val="-3"/>
          <w:szCs w:val="24"/>
        </w:rPr>
        <w:t>:</w:t>
      </w:r>
    </w:p>
    <w:p w:rsidR="00DD6FBC" w:rsidRPr="007624D2" w:rsidRDefault="00DD6FBC">
      <w:pPr>
        <w:spacing w:before="100" w:beforeAutospacing="1" w:after="100" w:afterAutospacing="1"/>
        <w:ind w:left="720"/>
        <w:rPr>
          <w:rFonts w:asciiTheme="majorHAnsi" w:eastAsia="Calibri" w:hAnsiTheme="majorHAnsi" w:cs="Times New Roman"/>
          <w:spacing w:val="-3"/>
          <w:szCs w:val="24"/>
        </w:rPr>
      </w:pPr>
      <w:r w:rsidRPr="007624D2">
        <w:rPr>
          <w:rFonts w:asciiTheme="majorHAnsi" w:eastAsia="Calibri" w:hAnsiTheme="majorHAnsi" w:cs="Times New Roman"/>
          <w:i/>
          <w:spacing w:val="-3"/>
          <w:szCs w:val="24"/>
        </w:rPr>
        <w:t>Criterion 1</w:t>
      </w:r>
      <w:r w:rsidR="007F0280" w:rsidRPr="007624D2">
        <w:rPr>
          <w:rFonts w:asciiTheme="majorHAnsi" w:eastAsia="Calibri" w:hAnsiTheme="majorHAnsi" w:cs="Times New Roman"/>
          <w:spacing w:val="-3"/>
          <w:szCs w:val="24"/>
        </w:rPr>
        <w:t xml:space="preserve">: </w:t>
      </w:r>
      <w:r w:rsidRPr="007624D2">
        <w:rPr>
          <w:rFonts w:asciiTheme="majorHAnsi" w:eastAsia="Calibri" w:hAnsiTheme="majorHAnsi" w:cs="Times New Roman"/>
          <w:spacing w:val="-3"/>
          <w:szCs w:val="24"/>
        </w:rPr>
        <w:t>Purulent drainage from the deep incision but not from the organ/space component of the surgical site.</w:t>
      </w:r>
    </w:p>
    <w:p w:rsidR="00DD6FBC" w:rsidRPr="007624D2" w:rsidRDefault="00DD6FBC">
      <w:pPr>
        <w:spacing w:before="100" w:beforeAutospacing="1" w:after="100" w:afterAutospacing="1"/>
        <w:ind w:left="720"/>
        <w:rPr>
          <w:rFonts w:asciiTheme="majorHAnsi" w:eastAsia="Calibri" w:hAnsiTheme="majorHAnsi" w:cs="Times New Roman"/>
          <w:spacing w:val="-3"/>
          <w:szCs w:val="24"/>
        </w:rPr>
      </w:pPr>
      <w:r w:rsidRPr="007624D2">
        <w:rPr>
          <w:rFonts w:asciiTheme="majorHAnsi" w:eastAsia="Calibri" w:hAnsiTheme="majorHAnsi" w:cs="Times New Roman"/>
          <w:i/>
          <w:spacing w:val="-3"/>
          <w:szCs w:val="24"/>
        </w:rPr>
        <w:t>Criterion 2</w:t>
      </w:r>
      <w:r w:rsidR="007F0280" w:rsidRPr="007624D2">
        <w:rPr>
          <w:rFonts w:asciiTheme="majorHAnsi" w:eastAsia="Calibri" w:hAnsiTheme="majorHAnsi" w:cs="Times New Roman"/>
          <w:spacing w:val="-3"/>
          <w:szCs w:val="24"/>
        </w:rPr>
        <w:t xml:space="preserve">: </w:t>
      </w:r>
      <w:r w:rsidRPr="007624D2">
        <w:rPr>
          <w:rFonts w:asciiTheme="majorHAnsi" w:eastAsia="Calibri" w:hAnsiTheme="majorHAnsi" w:cs="Times New Roman"/>
          <w:spacing w:val="-3"/>
          <w:szCs w:val="24"/>
        </w:rPr>
        <w:t>The deep incision yields organisms from the culture of aseptically aspirated fluid or tissue</w:t>
      </w:r>
      <w:r w:rsidR="008C486A" w:rsidRPr="007624D2">
        <w:rPr>
          <w:rFonts w:asciiTheme="majorHAnsi" w:eastAsia="Calibri" w:hAnsiTheme="majorHAnsi" w:cs="Times New Roman"/>
          <w:spacing w:val="-3"/>
          <w:szCs w:val="24"/>
        </w:rPr>
        <w:t>,</w:t>
      </w:r>
      <w:r w:rsidRPr="007624D2">
        <w:rPr>
          <w:rFonts w:asciiTheme="majorHAnsi" w:eastAsia="Calibri" w:hAnsiTheme="majorHAnsi" w:cs="Times New Roman"/>
          <w:spacing w:val="-3"/>
          <w:szCs w:val="24"/>
        </w:rPr>
        <w:t xml:space="preserve"> or from a swab and pus cells are present.</w:t>
      </w:r>
    </w:p>
    <w:p w:rsidR="00DD6FBC" w:rsidRPr="007624D2" w:rsidRDefault="00DD6FBC">
      <w:pPr>
        <w:spacing w:before="100" w:beforeAutospacing="1" w:after="100" w:afterAutospacing="1"/>
        <w:ind w:left="720"/>
        <w:rPr>
          <w:rFonts w:asciiTheme="majorHAnsi" w:eastAsia="Calibri" w:hAnsiTheme="majorHAnsi" w:cs="Times New Roman"/>
          <w:spacing w:val="-3"/>
          <w:szCs w:val="24"/>
        </w:rPr>
      </w:pPr>
      <w:r w:rsidRPr="007624D2">
        <w:rPr>
          <w:rFonts w:asciiTheme="majorHAnsi" w:eastAsia="Calibri" w:hAnsiTheme="majorHAnsi" w:cs="Times New Roman"/>
          <w:i/>
          <w:spacing w:val="-3"/>
          <w:szCs w:val="24"/>
        </w:rPr>
        <w:t>Criterion 3</w:t>
      </w:r>
      <w:r w:rsidR="007F0280" w:rsidRPr="007624D2">
        <w:rPr>
          <w:rFonts w:asciiTheme="majorHAnsi" w:eastAsia="Calibri" w:hAnsiTheme="majorHAnsi" w:cs="Times New Roman"/>
          <w:spacing w:val="-3"/>
          <w:szCs w:val="24"/>
        </w:rPr>
        <w:t xml:space="preserve">: </w:t>
      </w:r>
      <w:r w:rsidRPr="007624D2">
        <w:rPr>
          <w:rFonts w:asciiTheme="majorHAnsi" w:eastAsia="Calibri" w:hAnsiTheme="majorHAnsi" w:cs="Times New Roman"/>
          <w:spacing w:val="-3"/>
          <w:szCs w:val="24"/>
        </w:rPr>
        <w:t>A deep incision that spontaneously dehisces or is deliberately opened by a surgeon when the patient has a least one of the following symptoms or signs: fever (&gt;38</w:t>
      </w:r>
      <w:r w:rsidRPr="007624D2">
        <w:rPr>
          <w:rFonts w:asciiTheme="majorHAnsi" w:eastAsia="Calibri" w:hAnsiTheme="majorHAnsi" w:cs="Times New Roman"/>
          <w:spacing w:val="-3"/>
          <w:szCs w:val="24"/>
          <w:vertAlign w:val="superscript"/>
        </w:rPr>
        <w:t>0</w:t>
      </w:r>
      <w:r w:rsidRPr="007624D2">
        <w:rPr>
          <w:rFonts w:asciiTheme="majorHAnsi" w:eastAsia="Calibri" w:hAnsiTheme="majorHAnsi" w:cs="Times New Roman"/>
          <w:spacing w:val="-3"/>
          <w:szCs w:val="24"/>
        </w:rPr>
        <w:t>C); localized pain or tenderness unless the incision is culture-negative.</w:t>
      </w:r>
    </w:p>
    <w:p w:rsidR="00DD6FBC" w:rsidRPr="007624D2" w:rsidRDefault="00DD6FBC">
      <w:pPr>
        <w:spacing w:before="100" w:beforeAutospacing="1" w:after="100" w:afterAutospacing="1"/>
        <w:ind w:left="720"/>
        <w:rPr>
          <w:rFonts w:asciiTheme="majorHAnsi" w:eastAsia="Calibri" w:hAnsiTheme="majorHAnsi" w:cs="Times New Roman"/>
          <w:spacing w:val="-3"/>
          <w:szCs w:val="24"/>
        </w:rPr>
      </w:pPr>
      <w:r w:rsidRPr="007624D2">
        <w:rPr>
          <w:rFonts w:asciiTheme="majorHAnsi" w:eastAsia="Calibri" w:hAnsiTheme="majorHAnsi" w:cs="Times New Roman"/>
          <w:i/>
          <w:spacing w:val="-3"/>
          <w:szCs w:val="24"/>
        </w:rPr>
        <w:t>Criterion 4</w:t>
      </w:r>
      <w:r w:rsidR="007F0280" w:rsidRPr="007624D2">
        <w:rPr>
          <w:rFonts w:asciiTheme="majorHAnsi" w:eastAsia="Calibri" w:hAnsiTheme="majorHAnsi" w:cs="Times New Roman"/>
          <w:spacing w:val="-3"/>
          <w:szCs w:val="24"/>
        </w:rPr>
        <w:t xml:space="preserve">: </w:t>
      </w:r>
      <w:r w:rsidRPr="007624D2">
        <w:rPr>
          <w:rFonts w:asciiTheme="majorHAnsi" w:eastAsia="Calibri" w:hAnsiTheme="majorHAnsi" w:cs="Times New Roman"/>
          <w:spacing w:val="-3"/>
          <w:szCs w:val="24"/>
        </w:rPr>
        <w:t>An abscess or other evidence of infection involving the deep incision that is found by direct examination during re-operation</w:t>
      </w:r>
      <w:r w:rsidR="008C486A" w:rsidRPr="007624D2">
        <w:rPr>
          <w:rFonts w:asciiTheme="majorHAnsi" w:eastAsia="Calibri" w:hAnsiTheme="majorHAnsi" w:cs="Times New Roman"/>
          <w:spacing w:val="-3"/>
          <w:szCs w:val="24"/>
        </w:rPr>
        <w:t>,</w:t>
      </w:r>
      <w:r w:rsidRPr="007624D2">
        <w:rPr>
          <w:rFonts w:asciiTheme="majorHAnsi" w:eastAsia="Calibri" w:hAnsiTheme="majorHAnsi" w:cs="Times New Roman"/>
          <w:spacing w:val="-3"/>
          <w:szCs w:val="24"/>
        </w:rPr>
        <w:t xml:space="preserve"> or by histopathological or radiological examination.</w:t>
      </w:r>
    </w:p>
    <w:p w:rsidR="00DD6FBC" w:rsidRPr="007624D2" w:rsidRDefault="00DD6FBC">
      <w:pPr>
        <w:spacing w:before="100" w:beforeAutospacing="1" w:after="100" w:afterAutospacing="1"/>
        <w:ind w:left="720"/>
        <w:rPr>
          <w:rFonts w:asciiTheme="majorHAnsi" w:eastAsia="Calibri" w:hAnsiTheme="majorHAnsi" w:cs="Times New Roman"/>
          <w:spacing w:val="-3"/>
          <w:szCs w:val="24"/>
        </w:rPr>
      </w:pPr>
      <w:r w:rsidRPr="007624D2">
        <w:rPr>
          <w:rFonts w:asciiTheme="majorHAnsi" w:eastAsia="Calibri" w:hAnsiTheme="majorHAnsi" w:cs="Times New Roman"/>
          <w:i/>
          <w:spacing w:val="-3"/>
          <w:szCs w:val="24"/>
        </w:rPr>
        <w:t>Criterion 5:</w:t>
      </w:r>
      <w:r w:rsidR="006A5B68" w:rsidRPr="007624D2">
        <w:rPr>
          <w:rFonts w:asciiTheme="majorHAnsi" w:eastAsia="Calibri" w:hAnsiTheme="majorHAnsi" w:cs="Times New Roman"/>
          <w:i/>
          <w:spacing w:val="-3"/>
          <w:szCs w:val="24"/>
        </w:rPr>
        <w:t xml:space="preserve"> </w:t>
      </w:r>
      <w:r w:rsidRPr="007624D2">
        <w:rPr>
          <w:rFonts w:asciiTheme="majorHAnsi" w:eastAsia="Calibri" w:hAnsiTheme="majorHAnsi" w:cs="Times New Roman"/>
          <w:spacing w:val="-3"/>
          <w:szCs w:val="24"/>
        </w:rPr>
        <w:t>Diagnosis of a deep incisional surgical site infection by an attending clinician</w:t>
      </w:r>
    </w:p>
    <w:p w:rsidR="009C0455" w:rsidRPr="007624D2" w:rsidRDefault="00DD6FBC">
      <w:pPr>
        <w:pStyle w:val="Heading3"/>
        <w:rPr>
          <w:rFonts w:asciiTheme="majorHAnsi" w:hAnsiTheme="majorHAnsi"/>
        </w:rPr>
      </w:pPr>
      <w:bookmarkStart w:id="368" w:name="_Toc69887675"/>
      <w:bookmarkStart w:id="369" w:name="_Toc440879395"/>
      <w:r w:rsidRPr="007624D2">
        <w:rPr>
          <w:rFonts w:asciiTheme="majorHAnsi" w:hAnsiTheme="majorHAnsi"/>
        </w:rPr>
        <w:t>Organ/space infection</w:t>
      </w:r>
      <w:bookmarkEnd w:id="368"/>
      <w:bookmarkEnd w:id="369"/>
      <w:r w:rsidRPr="007624D2">
        <w:rPr>
          <w:rFonts w:asciiTheme="majorHAnsi" w:hAnsiTheme="majorHAnsi"/>
        </w:rPr>
        <w:t xml:space="preserve"> </w:t>
      </w:r>
    </w:p>
    <w:p w:rsidR="00DD6FBC" w:rsidRPr="007624D2" w:rsidRDefault="009C0455">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This </w:t>
      </w:r>
      <w:r w:rsidR="00DD6FBC" w:rsidRPr="007624D2">
        <w:rPr>
          <w:rFonts w:asciiTheme="majorHAnsi" w:hAnsiTheme="majorHAnsi" w:cs="Times New Roman"/>
          <w:szCs w:val="24"/>
        </w:rPr>
        <w:t>is defined as a surgical site infection involving any part of the anatomy such as an organ or space other than the incision</w:t>
      </w:r>
      <w:r w:rsidR="008C486A" w:rsidRPr="007624D2">
        <w:rPr>
          <w:rFonts w:asciiTheme="majorHAnsi" w:hAnsiTheme="majorHAnsi" w:cs="Times New Roman"/>
          <w:szCs w:val="24"/>
        </w:rPr>
        <w:t>,</w:t>
      </w:r>
      <w:r w:rsidR="00DD6FBC" w:rsidRPr="007624D2">
        <w:rPr>
          <w:rFonts w:asciiTheme="majorHAnsi" w:hAnsiTheme="majorHAnsi" w:cs="Times New Roman"/>
          <w:szCs w:val="24"/>
        </w:rPr>
        <w:t xml:space="preserve"> opened or manipulated during the surgical procedure</w:t>
      </w:r>
      <w:r w:rsidR="00712796" w:rsidRPr="007624D2">
        <w:rPr>
          <w:rFonts w:asciiTheme="majorHAnsi" w:hAnsiTheme="majorHAnsi" w:cs="Times New Roman"/>
          <w:szCs w:val="24"/>
        </w:rPr>
        <w:t>. Infections are recorded if they</w:t>
      </w:r>
      <w:r w:rsidR="00DD6FBC" w:rsidRPr="007624D2">
        <w:rPr>
          <w:rFonts w:asciiTheme="majorHAnsi" w:hAnsiTheme="majorHAnsi" w:cs="Times New Roman"/>
          <w:szCs w:val="24"/>
        </w:rPr>
        <w:t xml:space="preserve"> occur within 30 days of surgery if no implant is in </w:t>
      </w:r>
      <w:r w:rsidR="00864EE6" w:rsidRPr="007624D2">
        <w:rPr>
          <w:rFonts w:asciiTheme="majorHAnsi" w:hAnsiTheme="majorHAnsi" w:cs="Times New Roman"/>
          <w:szCs w:val="24"/>
        </w:rPr>
        <w:t>place</w:t>
      </w:r>
      <w:r w:rsidR="004C6E5D" w:rsidRPr="007624D2">
        <w:rPr>
          <w:rFonts w:asciiTheme="majorHAnsi" w:hAnsiTheme="majorHAnsi" w:cs="Times New Roman"/>
          <w:szCs w:val="24"/>
        </w:rPr>
        <w:t xml:space="preserve"> </w:t>
      </w:r>
      <w:r w:rsidR="00DD6FBC" w:rsidRPr="007624D2">
        <w:rPr>
          <w:rFonts w:asciiTheme="majorHAnsi" w:hAnsiTheme="majorHAnsi" w:cs="Times New Roman"/>
          <w:szCs w:val="24"/>
        </w:rPr>
        <w:t>or within one year if an implant is in place and the infection appears to be related to the surgical procedure</w:t>
      </w:r>
      <w:r w:rsidR="00712796" w:rsidRPr="007624D2">
        <w:rPr>
          <w:rFonts w:asciiTheme="majorHAnsi" w:hAnsiTheme="majorHAnsi" w:cs="Times New Roman"/>
          <w:szCs w:val="24"/>
        </w:rPr>
        <w:t>. At</w:t>
      </w:r>
      <w:r w:rsidR="00DD6FBC" w:rsidRPr="007624D2">
        <w:rPr>
          <w:rFonts w:asciiTheme="majorHAnsi" w:hAnsiTheme="majorHAnsi" w:cs="Times New Roman"/>
          <w:szCs w:val="24"/>
        </w:rPr>
        <w:t xml:space="preserve"> least one of the following criteria</w:t>
      </w:r>
      <w:r w:rsidR="00712796" w:rsidRPr="007624D2">
        <w:rPr>
          <w:rFonts w:asciiTheme="majorHAnsi" w:hAnsiTheme="majorHAnsi" w:cs="Times New Roman"/>
          <w:szCs w:val="24"/>
        </w:rPr>
        <w:t xml:space="preserve"> must also be met</w:t>
      </w:r>
      <w:r w:rsidR="00DD6FBC" w:rsidRPr="007624D2">
        <w:rPr>
          <w:rFonts w:asciiTheme="majorHAnsi" w:hAnsiTheme="majorHAnsi" w:cs="Times New Roman"/>
          <w:szCs w:val="24"/>
        </w:rPr>
        <w:t>:</w:t>
      </w:r>
    </w:p>
    <w:p w:rsidR="00DD6FBC" w:rsidRPr="007624D2" w:rsidRDefault="00DD6FBC">
      <w:pPr>
        <w:spacing w:before="100" w:beforeAutospacing="1" w:after="100" w:afterAutospacing="1"/>
        <w:ind w:left="720"/>
        <w:rPr>
          <w:rFonts w:asciiTheme="majorHAnsi" w:hAnsiTheme="majorHAnsi" w:cs="Times New Roman"/>
          <w:szCs w:val="24"/>
        </w:rPr>
      </w:pPr>
      <w:r w:rsidRPr="007624D2">
        <w:rPr>
          <w:rFonts w:asciiTheme="majorHAnsi" w:hAnsiTheme="majorHAnsi" w:cs="Times New Roman"/>
          <w:i/>
          <w:szCs w:val="24"/>
        </w:rPr>
        <w:t>Criterion 1</w:t>
      </w:r>
      <w:r w:rsidR="007F0280" w:rsidRPr="007624D2">
        <w:rPr>
          <w:rFonts w:asciiTheme="majorHAnsi" w:hAnsiTheme="majorHAnsi" w:cs="Times New Roman"/>
          <w:szCs w:val="24"/>
        </w:rPr>
        <w:t xml:space="preserve">: </w:t>
      </w:r>
      <w:r w:rsidRPr="007624D2">
        <w:rPr>
          <w:rFonts w:asciiTheme="majorHAnsi" w:hAnsiTheme="majorHAnsi" w:cs="Times New Roman"/>
          <w:szCs w:val="24"/>
        </w:rPr>
        <w:t>Purulent drainage from a drain that is placed through a stab wound into the organ/space.</w:t>
      </w:r>
    </w:p>
    <w:p w:rsidR="00DD6FBC" w:rsidRPr="007624D2" w:rsidRDefault="00DD6FBC">
      <w:pPr>
        <w:spacing w:before="100" w:beforeAutospacing="1" w:after="100" w:afterAutospacing="1"/>
        <w:ind w:left="720"/>
        <w:rPr>
          <w:rFonts w:asciiTheme="majorHAnsi" w:hAnsiTheme="majorHAnsi" w:cs="Times New Roman"/>
          <w:szCs w:val="24"/>
        </w:rPr>
      </w:pPr>
      <w:r w:rsidRPr="007624D2">
        <w:rPr>
          <w:rFonts w:asciiTheme="majorHAnsi" w:hAnsiTheme="majorHAnsi" w:cs="Times New Roman"/>
          <w:i/>
          <w:szCs w:val="24"/>
        </w:rPr>
        <w:t>Criterion 2</w:t>
      </w:r>
      <w:r w:rsidR="007F0280" w:rsidRPr="007624D2">
        <w:rPr>
          <w:rFonts w:asciiTheme="majorHAnsi" w:hAnsiTheme="majorHAnsi" w:cs="Times New Roman"/>
          <w:szCs w:val="24"/>
        </w:rPr>
        <w:t xml:space="preserve">: </w:t>
      </w:r>
      <w:r w:rsidRPr="007624D2">
        <w:rPr>
          <w:rFonts w:asciiTheme="majorHAnsi" w:hAnsiTheme="majorHAnsi" w:cs="Times New Roman"/>
          <w:szCs w:val="24"/>
        </w:rPr>
        <w:t>The organ/space yields organisms from the culture of aseptically aspirated fluid or tissue</w:t>
      </w:r>
      <w:r w:rsidR="008C486A" w:rsidRPr="007624D2">
        <w:rPr>
          <w:rFonts w:asciiTheme="majorHAnsi" w:hAnsiTheme="majorHAnsi" w:cs="Times New Roman"/>
          <w:szCs w:val="24"/>
        </w:rPr>
        <w:t>,</w:t>
      </w:r>
      <w:r w:rsidRPr="007624D2">
        <w:rPr>
          <w:rFonts w:asciiTheme="majorHAnsi" w:hAnsiTheme="majorHAnsi" w:cs="Times New Roman"/>
          <w:szCs w:val="24"/>
        </w:rPr>
        <w:t xml:space="preserve"> or from a swab and pus cells are present.</w:t>
      </w:r>
    </w:p>
    <w:p w:rsidR="00DD6FBC" w:rsidRPr="007624D2" w:rsidRDefault="00DD6FBC">
      <w:pPr>
        <w:spacing w:before="100" w:beforeAutospacing="1" w:after="100" w:afterAutospacing="1"/>
        <w:ind w:left="720"/>
        <w:rPr>
          <w:rFonts w:asciiTheme="majorHAnsi" w:hAnsiTheme="majorHAnsi" w:cs="Times New Roman"/>
          <w:szCs w:val="24"/>
        </w:rPr>
      </w:pPr>
      <w:r w:rsidRPr="007624D2">
        <w:rPr>
          <w:rFonts w:asciiTheme="majorHAnsi" w:hAnsiTheme="majorHAnsi" w:cs="Times New Roman"/>
          <w:i/>
          <w:szCs w:val="24"/>
        </w:rPr>
        <w:t>Criterion 3</w:t>
      </w:r>
      <w:r w:rsidR="007F0280" w:rsidRPr="007624D2">
        <w:rPr>
          <w:rFonts w:asciiTheme="majorHAnsi" w:hAnsiTheme="majorHAnsi" w:cs="Times New Roman"/>
          <w:szCs w:val="24"/>
        </w:rPr>
        <w:t xml:space="preserve">: </w:t>
      </w:r>
      <w:r w:rsidRPr="007624D2">
        <w:rPr>
          <w:rFonts w:asciiTheme="majorHAnsi" w:hAnsiTheme="majorHAnsi" w:cs="Times New Roman"/>
          <w:szCs w:val="24"/>
        </w:rPr>
        <w:t>An abscess or other evidence of infection involving the organ/space that is found by direct examination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during re-operation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or by histopathological or radiological examination.</w:t>
      </w:r>
    </w:p>
    <w:p w:rsidR="00DD6FBC" w:rsidRPr="007624D2" w:rsidRDefault="00DD6FBC">
      <w:pPr>
        <w:spacing w:before="100" w:beforeAutospacing="1" w:after="100" w:afterAutospacing="1"/>
        <w:ind w:left="720"/>
        <w:rPr>
          <w:rFonts w:asciiTheme="majorHAnsi" w:hAnsiTheme="majorHAnsi" w:cs="Times New Roman"/>
          <w:szCs w:val="24"/>
        </w:rPr>
      </w:pPr>
      <w:r w:rsidRPr="007624D2">
        <w:rPr>
          <w:rFonts w:asciiTheme="majorHAnsi" w:hAnsiTheme="majorHAnsi" w:cs="Times New Roman"/>
          <w:i/>
          <w:szCs w:val="24"/>
        </w:rPr>
        <w:t>Criterion 4:</w:t>
      </w:r>
      <w:r w:rsidR="00712796" w:rsidRPr="007624D2">
        <w:rPr>
          <w:rFonts w:asciiTheme="majorHAnsi" w:hAnsiTheme="majorHAnsi" w:cs="Times New Roman"/>
          <w:i/>
          <w:szCs w:val="24"/>
        </w:rPr>
        <w:t xml:space="preserve"> </w:t>
      </w:r>
      <w:r w:rsidRPr="007624D2">
        <w:rPr>
          <w:rFonts w:asciiTheme="majorHAnsi" w:hAnsiTheme="majorHAnsi" w:cs="Times New Roman"/>
          <w:szCs w:val="24"/>
        </w:rPr>
        <w:t>Diagnosis of an organ/space infection by an attending clinician</w:t>
      </w:r>
    </w:p>
    <w:p w:rsidR="001833C2" w:rsidRPr="007624D2" w:rsidRDefault="00C416A2">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These definitions are broadly comparable with both those used by the US Centers for Disease Control and Prevention, which implements the National Nosocomial Infections Surveillance System </w:t>
      </w:r>
      <w:hyperlink w:anchor="_ENREF_12" w:tooltip="Mangram, 1999 #622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&lt;EndNote&gt;&lt;Cite&gt;&lt;Author&gt;Mangram&lt;/Author&gt;&lt;Year&gt;1999&lt;/Year&gt;&lt;RecNum&gt;6229&lt;/RecNum&gt;&lt;DisplayText&gt;&lt;style face="superscript"&gt;12&lt;/style&gt;&lt;/DisplayText&gt;&lt;record&gt;&lt;rec-number&gt;6229&lt;/rec-number&gt;&lt;foreign-keys&gt;&lt;key app="EN" db-id="afae9wf9rxate5ev0appvpvq9r2dffazxvfe" timestamp="1447897983"&gt;6229&lt;/key&gt;&lt;/foreign-keys&gt;&lt;ref-type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GA 30333, USA.&lt;/auth-address&gt;&lt;titles&gt;&lt;title&gt;Guideline for prevention of surgical site infection, 1999. Hospital Infection Control Practices Advisory Committee&lt;/title&gt;&lt;secondary-title&gt;Infect Control Hosp Epidemiol&lt;/secondary-title&gt;&lt;/titles&gt;&lt;periodical&gt;&lt;full-title&gt;Infect Control Hosp Epidemiol&lt;/full-title&gt;&lt;/periodical&gt;&lt;pages&gt;250-78; quiz 279-80&lt;/pages&gt;&lt;volume&gt;20&lt;/volume&gt;&lt;number&gt;4&lt;/number&gt;&lt;edition&gt;1999/04/29&lt;/edition&gt;&lt;keywords&gt;&lt;keyword&gt;Humans&lt;/keyword&gt;&lt;keyword&gt;Operating Rooms/ standards&lt;/keyword&gt;&lt;keyword&gt;Perioperative Care/ standards&lt;/keyword&gt;&lt;keyword&gt;Population Surveillance&lt;/keyword&gt;&lt;keyword&gt;Risk Management/methods&lt;/keyword&gt;&lt;keyword&gt;Surgical Wound Infection/ prevention &amp;amp; control&lt;/keyword&gt;&lt;keyword&gt;United States&lt;/keyword&gt;&lt;/keywords&gt;&lt;dates&gt;&lt;year&gt;1999&lt;/year&gt;&lt;pub-dates&gt;&lt;date&gt;Apr&lt;/date&gt;&lt;/pub-dates&gt;&lt;/dates&gt;&lt;isbn&gt;0899-823X (Print)&amp;#xD;0899-823X (Linking)&lt;/isbn&gt;&lt;accession-num&gt;10219875&lt;/accession-num&gt;&lt;urls&gt;&lt;/urls&gt;&lt;electronic-resource-num&gt;10.1086/501620&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and those used by the ECDC HAI-Net consortium</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3" w:tooltip="European Centre for Disease Prevention and Control (ECDP), 2013 #609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&lt;EndNote&gt;&lt;Cite&gt;&lt;Author&gt;European Centre for Disease Prevention and Control (ECDP)&lt;/Author&gt;&lt;Year&gt;2013&lt;/Year&gt;&lt;RecNum&gt;6094&lt;/RecNum&gt;&lt;DisplayText&gt;&lt;style face="superscript"&gt;13&lt;/style&gt;&lt;/DisplayText&gt;&lt;record&gt;&lt;rec-number&gt;6094&lt;/rec-number&gt;&lt;foreign-keys&gt;&lt;key app="EN" db-id="afae9wf9rxate5ev0appvpvq9r2dffazxvfe" timestamp="1436844195"&gt;6094&lt;/key&gt;&lt;/foreign-keys&gt;&lt;ref-type name="Book"&gt;6&lt;/ref-type&gt;&lt;contributors&gt;&lt;authors&gt;&lt;author&gt;European Centre for Disease Prevention and Control (ECDP),&lt;/author&gt;&lt;/authors&gt;&lt;/contributors&gt;&lt;titles&gt;&lt;title&gt;European Centre for Disease Prevention and Control. European Centre for Disease Prevention and Control. HELICSwin.Net (HWN) 1.3.8 User manual.&lt;/title&gt;&lt;/titles&gt;&lt;dates&gt;&lt;year&gt;2013&lt;/year&gt;&lt;/dates&gt;&lt;pub-location&gt;Stockholm&lt;/pub-location&gt;&lt;urls&gt;&lt;/urls&gt;&lt;/record&gt;&lt;/Cite&gt;&lt;/EndNote&gt;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13</w:t>
        </w:r>
        <w:r w:rsidR="002F689E" w:rsidRPr="007624D2">
          <w:rPr>
            <w:rFonts w:asciiTheme="majorHAnsi" w:hAnsiTheme="majorHAnsi" w:cs="Times New Roman"/>
            <w:szCs w:val="24"/>
          </w:rPr>
          <w:fldChar w:fldCharType="end"/>
        </w:r>
      </w:hyperlink>
      <w:r w:rsidR="001833C2" w:rsidRPr="007624D2">
        <w:rPr>
          <w:rFonts w:asciiTheme="majorHAnsi" w:hAnsiTheme="majorHAnsi" w:cs="Times New Roman"/>
          <w:szCs w:val="24"/>
        </w:rPr>
        <w:t xml:space="preserve"> </w:t>
      </w:r>
    </w:p>
    <w:p w:rsidR="00DD6FBC" w:rsidRPr="007624D2" w:rsidRDefault="00DD6FBC">
      <w:pPr>
        <w:pStyle w:val="Heading3"/>
        <w:rPr>
          <w:rFonts w:asciiTheme="majorHAnsi" w:hAnsiTheme="majorHAnsi"/>
        </w:rPr>
      </w:pPr>
      <w:bookmarkStart w:id="370" w:name="_Toc296085070"/>
      <w:bookmarkStart w:id="371" w:name="_Toc308620138"/>
      <w:bookmarkStart w:id="372" w:name="_Toc395608561"/>
      <w:bookmarkStart w:id="373" w:name="_Toc399250353"/>
      <w:bookmarkStart w:id="374" w:name="_Toc292538897"/>
      <w:bookmarkStart w:id="375" w:name="_Toc440879396"/>
      <w:r w:rsidRPr="007624D2">
        <w:rPr>
          <w:rFonts w:asciiTheme="majorHAnsi" w:hAnsiTheme="majorHAnsi"/>
        </w:rPr>
        <w:t>Aetiology</w:t>
      </w:r>
      <w:r w:rsidR="008C486A" w:rsidRPr="007624D2">
        <w:rPr>
          <w:rFonts w:asciiTheme="majorHAnsi" w:hAnsiTheme="majorHAnsi"/>
        </w:rPr>
        <w:t>,</w:t>
      </w:r>
      <w:r w:rsidRPr="007624D2">
        <w:rPr>
          <w:rFonts w:asciiTheme="majorHAnsi" w:hAnsiTheme="majorHAnsi"/>
        </w:rPr>
        <w:t xml:space="preserve"> Microbiology</w:t>
      </w:r>
      <w:bookmarkEnd w:id="370"/>
      <w:bookmarkEnd w:id="371"/>
      <w:bookmarkEnd w:id="372"/>
      <w:r w:rsidRPr="007624D2">
        <w:rPr>
          <w:rFonts w:asciiTheme="majorHAnsi" w:hAnsiTheme="majorHAnsi"/>
        </w:rPr>
        <w:t xml:space="preserve"> and Risk Factors</w:t>
      </w:r>
      <w:bookmarkEnd w:id="373"/>
      <w:bookmarkEnd w:id="374"/>
      <w:bookmarkEnd w:id="375"/>
    </w:p>
    <w:p w:rsidR="00E90906" w:rsidRPr="007624D2" w:rsidRDefault="00627A45">
      <w:pPr>
        <w:widowControl w:val="0"/>
        <w:autoSpaceDE w:val="0"/>
        <w:autoSpaceDN w:val="0"/>
        <w:adjustRightInd w:val="0"/>
        <w:spacing w:before="100" w:beforeAutospacing="1" w:after="100" w:afterAutospacing="1"/>
        <w:rPr>
          <w:rFonts w:asciiTheme="majorHAnsi" w:hAnsiTheme="majorHAnsi" w:cs="Times New Roman"/>
          <w:szCs w:val="24"/>
          <w:lang w:val="en-US"/>
        </w:rPr>
      </w:pPr>
      <w:r w:rsidRPr="007624D2">
        <w:rPr>
          <w:rFonts w:asciiTheme="majorHAnsi" w:hAnsiTheme="majorHAnsi" w:cs="Times New Roman"/>
          <w:szCs w:val="24"/>
          <w:lang w:val="en-US"/>
        </w:rPr>
        <w:t>Pathogens that cause SSI may be derived from the patient’s own microbial flora on their skin or body, from the skin or mucous</w:t>
      </w:r>
      <w:r w:rsidR="00D85C44" w:rsidRPr="007624D2">
        <w:rPr>
          <w:rFonts w:asciiTheme="majorHAnsi" w:hAnsiTheme="majorHAnsi" w:cs="Times New Roman"/>
          <w:szCs w:val="24"/>
          <w:lang w:val="en-US"/>
        </w:rPr>
        <w:t xml:space="preserve"> </w:t>
      </w:r>
      <w:r w:rsidRPr="007624D2">
        <w:rPr>
          <w:rFonts w:asciiTheme="majorHAnsi" w:hAnsiTheme="majorHAnsi" w:cs="Times New Roman"/>
          <w:szCs w:val="24"/>
          <w:lang w:val="en-US"/>
        </w:rPr>
        <w:t xml:space="preserve">membranes of operating personnel, or from the operating room environment (instruments/equipment used during the procedure and airborne particles). Occasionally, micro-organisms from a distant infection in the body can establish an SSI by attaching to </w:t>
      </w:r>
      <w:r w:rsidR="006F188D" w:rsidRPr="007624D2">
        <w:rPr>
          <w:rFonts w:asciiTheme="majorHAnsi" w:hAnsiTheme="majorHAnsi" w:cs="Times New Roman"/>
          <w:szCs w:val="24"/>
          <w:lang w:val="en-US"/>
        </w:rPr>
        <w:t>prosthesis</w:t>
      </w:r>
      <w:r w:rsidRPr="007624D2">
        <w:rPr>
          <w:rFonts w:asciiTheme="majorHAnsi" w:hAnsiTheme="majorHAnsi" w:cs="Times New Roman"/>
          <w:szCs w:val="24"/>
          <w:lang w:val="en-US"/>
        </w:rPr>
        <w:t xml:space="preserve"> or other implant left in the operative site</w:t>
      </w:r>
      <w:r w:rsidR="00163222">
        <w:rPr>
          <w:rFonts w:asciiTheme="majorHAnsi" w:hAnsiTheme="majorHAnsi" w:cs="Times New Roman"/>
          <w:szCs w:val="24"/>
          <w:lang w:val="en-US"/>
        </w:rPr>
        <w:t>.</w:t>
      </w:r>
      <w:r w:rsidRPr="007624D2">
        <w:rPr>
          <w:rFonts w:asciiTheme="majorHAnsi" w:hAnsiTheme="majorHAnsi" w:cs="Times New Roman"/>
          <w:szCs w:val="24"/>
          <w:lang w:val="en-US"/>
        </w:rPr>
        <w:t xml:space="preserve"> </w:t>
      </w:r>
      <w:hyperlink w:anchor="_ENREF_14" w:tooltip="David, 2000 #6228" w:history="1">
        <w:r w:rsidR="002F689E" w:rsidRPr="007624D2">
          <w:rPr>
            <w:rFonts w:asciiTheme="majorHAnsi" w:hAnsiTheme="majorHAnsi" w:cs="Times New Roman"/>
            <w:szCs w:val="24"/>
            <w:lang w:val="en-US"/>
          </w:rPr>
          <w:fldChar w:fldCharType="begin"/>
        </w:r>
        <w:r w:rsidR="002F689E" w:rsidRPr="00D346A1">
          <w:rPr>
            <w:rFonts w:asciiTheme="majorHAnsi" w:hAnsiTheme="majorHAnsi" w:cs="Times New Roman"/>
            <w:szCs w:val="24"/>
            <w:lang w:val="en-US"/>
          </w:rPr>
          <w:instrText xml:space="preserve"> ADDIN EN.CITE &lt;EndNote&gt;&lt;Cite&gt;&lt;Author&gt;David&lt;/Author&gt;&lt;Year&gt;2000&lt;/Year&gt;&lt;RecNum&gt;6228&lt;/RecNum&gt;&lt;DisplayText&gt;&lt;style face="superscript"&gt;14&lt;/style&gt;&lt;/DisplayText&gt;&lt;record&gt;&lt;rec-number&gt;6228&lt;/rec-number&gt;&lt;foreign-keys&gt;&lt;key app="EN" db-id="afae9wf9rxate5ev0appvpvq9r2dffazxvfe" timestamp="1447897888"&gt;6228&lt;/key&gt;&lt;/foreign-keys&gt;&lt;ref-type name="Journal Article"&gt;17&lt;/ref-type&gt;&lt;contributors&gt;&lt;authors&gt;&lt;author&gt;David, T. S.&lt;/author&gt;&lt;author&gt;Vrahas, M. S.&lt;/author&gt;&lt;/authors&gt;&lt;/contributors&gt;&lt;auth-address&gt;Kerlan-Jobe Orthopedic Clinic, Los Angeles, CA 90045, USA.&lt;/auth-address&gt;&lt;titles&gt;&lt;title&gt;Perioperative lower urinary tract infections and deep sepsis in patients undergoing total joint arthroplasty&lt;/title&gt;&lt;secondary-title&gt;J Am Acad Orthop Surg&lt;/secondary-title&gt;&lt;/titles&gt;&lt;periodical&gt;&lt;full-title&gt;J Am Acad Orthop Surg&lt;/full-title&gt;&lt;/periodical&gt;&lt;pages&gt;66-74&lt;/pages&gt;&lt;volume&gt;8&lt;/volume&gt;&lt;number&gt;1&lt;/number&gt;&lt;edition&gt;2000/02/10&lt;/edition&gt;&lt;keywords&gt;&lt;keyword&gt;Algorithms&lt;/keyword&gt;&lt;keyword&gt;Arthroplasty, Replacement, Hip&lt;/keyword&gt;&lt;keyword&gt;Arthroplasty, Replacement, Knee&lt;/keyword&gt;&lt;keyword&gt;Bacteriuria/diagnosis&lt;/keyword&gt;&lt;keyword&gt;Humans&lt;/keyword&gt;&lt;keyword&gt;Postoperative Complications/ etiology&lt;/keyword&gt;&lt;keyword&gt;Surgical Wound Infection/etiology&lt;/keyword&gt;&lt;keyword&gt;Urinary Bladder/immunology&lt;/keyword&gt;&lt;keyword&gt;Urinary Tract Infections/ complications&lt;/keyword&gt;&lt;/keywords&gt;&lt;dates&gt;&lt;year&gt;2000&lt;/year&gt;&lt;pub-dates&gt;&lt;date&gt;Jan-Feb&lt;/date&gt;&lt;/pub-dates&gt;&lt;/dates&gt;&lt;isbn&gt;1067-151X (Print)&amp;#xD;1067-151X (Linking)&lt;/isbn&gt;&lt;accession-num&gt;10666654&lt;/accession-num&gt;&lt;urls&gt;&lt;/urls&gt;&lt;remote-database-provider&gt;NLM&lt;/remote-database-provider&gt;&lt;language&gt;eng&lt;/language&gt;&lt;/record&gt;&lt;/Cite&gt;&lt;/EndNote&gt;</w:instrText>
        </w:r>
        <w:r w:rsidR="002F689E" w:rsidRPr="007624D2">
          <w:rPr>
            <w:rFonts w:asciiTheme="majorHAnsi" w:hAnsiTheme="majorHAnsi" w:cs="Times New Roman"/>
            <w:szCs w:val="24"/>
            <w:lang w:val="en-US"/>
          </w:rPr>
          <w:fldChar w:fldCharType="separate"/>
        </w:r>
        <w:r w:rsidR="002F689E" w:rsidRPr="00D346A1">
          <w:rPr>
            <w:rFonts w:asciiTheme="majorHAnsi" w:hAnsiTheme="majorHAnsi" w:cs="Times New Roman"/>
            <w:noProof/>
            <w:szCs w:val="24"/>
            <w:vertAlign w:val="superscript"/>
            <w:lang w:val="en-US"/>
          </w:rPr>
          <w:t>14</w:t>
        </w:r>
        <w:r w:rsidR="002F689E" w:rsidRPr="007624D2">
          <w:rPr>
            <w:rFonts w:asciiTheme="majorHAnsi" w:hAnsiTheme="majorHAnsi" w:cs="Times New Roman"/>
            <w:szCs w:val="24"/>
            <w:lang w:val="en-US"/>
          </w:rPr>
          <w:fldChar w:fldCharType="end"/>
        </w:r>
      </w:hyperlink>
    </w:p>
    <w:p w:rsidR="00B9023D" w:rsidRPr="007624D2" w:rsidRDefault="00627A45">
      <w:pPr>
        <w:widowControl w:val="0"/>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lang w:val="en-US"/>
        </w:rPr>
        <w:t xml:space="preserve">Practices to prevent SSI are </w:t>
      </w:r>
      <w:r w:rsidR="00D85C44" w:rsidRPr="007624D2">
        <w:rPr>
          <w:rFonts w:asciiTheme="majorHAnsi" w:hAnsiTheme="majorHAnsi" w:cs="Times New Roman"/>
          <w:szCs w:val="24"/>
          <w:lang w:val="en-US"/>
        </w:rPr>
        <w:t>primarily</w:t>
      </w:r>
      <w:r w:rsidRPr="007624D2">
        <w:rPr>
          <w:rFonts w:asciiTheme="majorHAnsi" w:hAnsiTheme="majorHAnsi" w:cs="Times New Roman"/>
          <w:szCs w:val="24"/>
          <w:lang w:val="en-US"/>
        </w:rPr>
        <w:t xml:space="preserve"> aimed at minimising the number of micro-organisms introduced into the operative site via these routes.  </w:t>
      </w:r>
      <w:r w:rsidR="00864EE6" w:rsidRPr="007624D2">
        <w:rPr>
          <w:rFonts w:asciiTheme="majorHAnsi" w:hAnsiTheme="majorHAnsi" w:cs="Times New Roman"/>
          <w:szCs w:val="24"/>
          <w:lang w:val="en-US"/>
        </w:rPr>
        <w:t>Procedures aimed at removing micro-organisms that normally colonise the patients skin include pre-operative showering and disinfection of the skin at the surgical site; personnel involved in the operation disinfect their hands and wear sterile clothing to minimise the risk of introducing their own microbial flora into the wound; and air ventilation systems are used to minimise the risk of airborne contamination of the incision or instruments.</w:t>
      </w:r>
      <w:r w:rsidR="00C779CB" w:rsidRPr="00D346A1">
        <w:rPr>
          <w:rFonts w:asciiTheme="majorHAnsi" w:hAnsiTheme="majorHAnsi" w:cs="Times New Roman"/>
          <w:szCs w:val="24"/>
          <w:lang w:val="en-US"/>
        </w:rPr>
        <w:t xml:space="preserve"> </w:t>
      </w:r>
      <w:hyperlink w:anchor="_ENREF_12" w:tooltip="Mangram, 1999 #6229" w:history="1">
        <w:r w:rsidR="002F689E" w:rsidRPr="007624D2">
          <w:rPr>
            <w:rFonts w:asciiTheme="majorHAnsi" w:hAnsiTheme="majorHAnsi" w:cs="Times New Roman"/>
            <w:szCs w:val="24"/>
            <w:lang w:val="en-US"/>
          </w:rPr>
          <w:fldChar w:fldCharType="begin"/>
        </w:r>
        <w:r w:rsidR="002F689E" w:rsidRPr="00D346A1">
          <w:rPr>
            <w:rFonts w:asciiTheme="majorHAnsi" w:hAnsiTheme="majorHAnsi" w:cs="Times New Roman"/>
            <w:szCs w:val="24"/>
            <w:lang w:val="en-US"/>
          </w:rPr>
          <w:instrText xml:space="preserve"> ADDIN EN.CITE &lt;EndNote&gt;&lt;Cite&gt;&lt;Author&gt;Mangram&lt;/Author&gt;&lt;Year&gt;1999&lt;/Year&gt;&lt;RecNum&gt;6229&lt;/RecNum&gt;&lt;DisplayText&gt;&lt;style face="superscript"&gt;12&lt;/style&gt;&lt;/DisplayText&gt;&lt;record&gt;&lt;rec-number&gt;6229&lt;/rec-number&gt;&lt;foreign-keys&gt;&lt;key app="EN" db-id="afae9wf9rxate5ev0appvpvq9r2dffazxvfe" timestamp="1447897983"&gt;6229&lt;/key&gt;&lt;/foreign-keys&gt;&lt;ref-type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GA 30333, USA.&lt;/auth-address&gt;&lt;titles&gt;&lt;title&gt;Guideline for prevention of surgical site infection, 1999. Hospital Infection Control Practices Advisory Committee&lt;/title&gt;&lt;secondary-title&gt;Infect Control Hosp Epidemiol&lt;/secondary-title&gt;&lt;/titles&gt;&lt;periodical&gt;&lt;full-title&gt;Infect Control Hosp Epidemiol&lt;/full-title&gt;&lt;/periodical&gt;&lt;pages&gt;250-78; quiz 279-80&lt;/pages&gt;&lt;volume&gt;20&lt;/volume&gt;&lt;number&gt;4&lt;/number&gt;&lt;edition&gt;1999/04/29&lt;/edition&gt;&lt;keywords&gt;&lt;keyword&gt;Humans&lt;/keyword&gt;&lt;keyword&gt;Operating Rooms/ standards&lt;/keyword&gt;&lt;keyword&gt;Perioperative Care/ standards&lt;/keyword&gt;&lt;keyword&gt;Population Surveillance&lt;/keyword&gt;&lt;keyword&gt;Risk Management/methods&lt;/keyword&gt;&lt;keyword&gt;Surgical Wound Infection/ prevention &amp;amp; control&lt;/keyword&gt;&lt;keyword&gt;United States&lt;/keyword&gt;&lt;/keywords&gt;&lt;dates&gt;&lt;year&gt;1999&lt;/year&gt;&lt;pub-dates&gt;&lt;date&gt;Apr&lt;/date&gt;&lt;/pub-dates&gt;&lt;/dates&gt;&lt;isbn&gt;0899-823X (Print)&amp;#xD;0899-823X (Linking)&lt;/isbn&gt;&lt;accession-num&gt;10219875&lt;/accession-num&gt;&lt;urls&gt;&lt;/urls&gt;&lt;electronic-resource-num&gt;10.1086/501620&lt;/electronic-resource-num&gt;&lt;remote-database-provider&gt;NLM&lt;/remote-database-provider&gt;&lt;language&gt;eng&lt;/language&gt;&lt;/record&gt;&lt;/Cite&gt;&lt;/EndNote&gt;</w:instrText>
        </w:r>
        <w:r w:rsidR="002F689E" w:rsidRPr="007624D2">
          <w:rPr>
            <w:rFonts w:asciiTheme="majorHAnsi" w:hAnsiTheme="majorHAnsi" w:cs="Times New Roman"/>
            <w:szCs w:val="24"/>
            <w:lang w:val="en-US"/>
          </w:rPr>
          <w:fldChar w:fldCharType="separate"/>
        </w:r>
        <w:r w:rsidR="002F689E" w:rsidRPr="00D346A1">
          <w:rPr>
            <w:rFonts w:asciiTheme="majorHAnsi" w:hAnsiTheme="majorHAnsi" w:cs="Times New Roman"/>
            <w:noProof/>
            <w:szCs w:val="24"/>
            <w:vertAlign w:val="superscript"/>
            <w:lang w:val="en-US"/>
          </w:rPr>
          <w:t>12</w:t>
        </w:r>
        <w:r w:rsidR="002F689E" w:rsidRPr="007624D2">
          <w:rPr>
            <w:rFonts w:asciiTheme="majorHAnsi" w:hAnsiTheme="majorHAnsi" w:cs="Times New Roman"/>
            <w:szCs w:val="24"/>
            <w:lang w:val="en-US"/>
          </w:rPr>
          <w:fldChar w:fldCharType="end"/>
        </w:r>
      </w:hyperlink>
      <w:r w:rsidR="00864EE6" w:rsidRPr="007624D2">
        <w:rPr>
          <w:rFonts w:asciiTheme="majorHAnsi" w:hAnsiTheme="majorHAnsi" w:cs="Times New Roman"/>
          <w:szCs w:val="24"/>
          <w:lang w:val="en-US"/>
        </w:rPr>
        <w:t xml:space="preserve"> </w:t>
      </w:r>
      <w:r w:rsidR="00B5655C" w:rsidRPr="007624D2">
        <w:rPr>
          <w:rFonts w:asciiTheme="majorHAnsi" w:hAnsiTheme="majorHAnsi" w:cs="Times New Roman"/>
          <w:szCs w:val="24"/>
          <w:lang w:val="en-US"/>
        </w:rPr>
        <w:t xml:space="preserve">Prophylactic antibiotics are used to prevent </w:t>
      </w:r>
      <w:r w:rsidRPr="007624D2">
        <w:rPr>
          <w:rFonts w:asciiTheme="majorHAnsi" w:hAnsiTheme="majorHAnsi" w:cs="Times New Roman"/>
          <w:szCs w:val="24"/>
          <w:lang w:val="en-US"/>
        </w:rPr>
        <w:t xml:space="preserve">micro-organisms </w:t>
      </w:r>
      <w:r w:rsidR="00B5655C" w:rsidRPr="007624D2">
        <w:rPr>
          <w:rFonts w:asciiTheme="majorHAnsi" w:hAnsiTheme="majorHAnsi" w:cs="Times New Roman"/>
          <w:szCs w:val="24"/>
          <w:lang w:val="en-US"/>
        </w:rPr>
        <w:t xml:space="preserve">introduced to the operative site multiplying and surgeon technique in </w:t>
      </w:r>
      <w:r w:rsidRPr="007624D2">
        <w:rPr>
          <w:rFonts w:asciiTheme="majorHAnsi" w:hAnsiTheme="majorHAnsi" w:cs="Times New Roman"/>
          <w:szCs w:val="24"/>
          <w:lang w:val="en-US"/>
        </w:rPr>
        <w:t xml:space="preserve">minimising tissue damage </w:t>
      </w:r>
      <w:r w:rsidR="00B5655C" w:rsidRPr="007624D2">
        <w:rPr>
          <w:rFonts w:asciiTheme="majorHAnsi" w:hAnsiTheme="majorHAnsi" w:cs="Times New Roman"/>
          <w:szCs w:val="24"/>
          <w:lang w:val="en-US"/>
        </w:rPr>
        <w:t>is important to enhancing the patients’</w:t>
      </w:r>
      <w:r w:rsidR="00B5655C" w:rsidRPr="007624D2">
        <w:rPr>
          <w:rFonts w:asciiTheme="majorHAnsi" w:hAnsiTheme="majorHAnsi" w:cs="Times New Roman"/>
          <w:szCs w:val="24"/>
        </w:rPr>
        <w:t xml:space="preserve"> defences</w:t>
      </w:r>
      <w:r w:rsidR="00B5655C" w:rsidRPr="007624D2">
        <w:rPr>
          <w:rFonts w:asciiTheme="majorHAnsi" w:hAnsiTheme="majorHAnsi" w:cs="Times New Roman"/>
          <w:szCs w:val="24"/>
          <w:lang w:val="en-US"/>
        </w:rPr>
        <w:t xml:space="preserve"> against infection. </w:t>
      </w:r>
      <w:r w:rsidR="0095474B" w:rsidRPr="00163222">
        <w:rPr>
          <w:rFonts w:asciiTheme="majorHAnsi" w:hAnsiTheme="majorHAnsi" w:cs="Times New Roman"/>
          <w:szCs w:val="24"/>
          <w:lang w:val="en-US"/>
        </w:rPr>
        <w:fldChar w:fldCharType="begin">
          <w:fldData xml:space="preserve">PEVuZE5vdGU+PENpdGU+PEF1dGhvcj5DcnVzZTwvQXV0aG9yPjxZZWFyPjE5NzM8L1llYXI+PFJl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</w:fldData>
        </w:fldChar>
      </w:r>
      <w:r w:rsidR="0095474B" w:rsidRPr="00D346A1">
        <w:rPr>
          <w:rFonts w:asciiTheme="majorHAnsi" w:hAnsiTheme="majorHAnsi" w:cs="Times New Roman"/>
          <w:szCs w:val="24"/>
          <w:lang w:val="en-US"/>
        </w:rPr>
        <w:instrText xml:space="preserve"> ADDIN EN.CITE </w:instrText>
      </w:r>
      <w:r w:rsidR="0095474B" w:rsidRPr="007624D2">
        <w:rPr>
          <w:rFonts w:asciiTheme="majorHAnsi" w:hAnsiTheme="majorHAnsi" w:cs="Times New Roman"/>
          <w:szCs w:val="24"/>
          <w:lang w:val="en-US"/>
        </w:rPr>
        <w:fldChar w:fldCharType="begin">
          <w:fldData xml:space="preserve">PEVuZE5vdGU+PENpdGU+PEF1dGhvcj5DcnVzZTwvQXV0aG9yPjxZZWFyPjE5NzM8L1llYXI+PFJl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</w:fldData>
        </w:fldChar>
      </w:r>
      <w:r w:rsidR="0095474B" w:rsidRPr="00D346A1">
        <w:rPr>
          <w:rFonts w:asciiTheme="majorHAnsi" w:hAnsiTheme="majorHAnsi" w:cs="Times New Roman"/>
          <w:szCs w:val="24"/>
          <w:lang w:val="en-US"/>
        </w:rPr>
        <w:instrText xml:space="preserve"> ADDIN EN.CITE.DATA </w:instrText>
      </w:r>
      <w:r w:rsidR="0095474B" w:rsidRPr="007624D2">
        <w:rPr>
          <w:rFonts w:asciiTheme="majorHAnsi" w:hAnsiTheme="majorHAnsi" w:cs="Times New Roman"/>
          <w:szCs w:val="24"/>
          <w:lang w:val="en-US"/>
        </w:rPr>
      </w:r>
      <w:r w:rsidR="0095474B" w:rsidRPr="007624D2">
        <w:rPr>
          <w:rFonts w:asciiTheme="majorHAnsi" w:hAnsiTheme="majorHAnsi" w:cs="Times New Roman"/>
          <w:szCs w:val="24"/>
          <w:lang w:val="en-US"/>
        </w:rPr>
        <w:fldChar w:fldCharType="end"/>
      </w:r>
      <w:r w:rsidR="0095474B" w:rsidRPr="007624D2">
        <w:rPr>
          <w:rFonts w:asciiTheme="majorHAnsi" w:hAnsiTheme="majorHAnsi" w:cs="Times New Roman"/>
          <w:szCs w:val="24"/>
          <w:lang w:val="en-US"/>
        </w:rPr>
      </w:r>
      <w:r w:rsidR="0095474B" w:rsidRPr="007624D2">
        <w:rPr>
          <w:rFonts w:asciiTheme="majorHAnsi" w:hAnsiTheme="majorHAnsi" w:cs="Times New Roman"/>
          <w:szCs w:val="24"/>
          <w:lang w:val="en-US"/>
        </w:rPr>
        <w:fldChar w:fldCharType="separate"/>
      </w:r>
      <w:hyperlink w:anchor="_ENREF_15" w:tooltip="Cruse, 1973 #6231" w:history="1">
        <w:r w:rsidR="002F689E" w:rsidRPr="00D346A1">
          <w:rPr>
            <w:rFonts w:asciiTheme="majorHAnsi" w:hAnsiTheme="majorHAnsi" w:cs="Times New Roman"/>
            <w:noProof/>
            <w:szCs w:val="24"/>
            <w:vertAlign w:val="superscript"/>
            <w:lang w:val="en-US"/>
          </w:rPr>
          <w:t>15</w:t>
        </w:r>
      </w:hyperlink>
      <w:r w:rsidR="0095474B" w:rsidRPr="00D346A1">
        <w:rPr>
          <w:rFonts w:asciiTheme="majorHAnsi" w:hAnsiTheme="majorHAnsi" w:cs="Times New Roman"/>
          <w:noProof/>
          <w:szCs w:val="24"/>
          <w:vertAlign w:val="superscript"/>
          <w:lang w:val="en-US"/>
        </w:rPr>
        <w:t xml:space="preserve">, </w:t>
      </w:r>
      <w:hyperlink w:anchor="_ENREF_16" w:tooltip="Cruse, 1980 #6230" w:history="1">
        <w:r w:rsidR="002F689E" w:rsidRPr="00D346A1">
          <w:rPr>
            <w:rFonts w:asciiTheme="majorHAnsi" w:hAnsiTheme="majorHAnsi" w:cs="Times New Roman"/>
            <w:noProof/>
            <w:szCs w:val="24"/>
            <w:vertAlign w:val="superscript"/>
            <w:lang w:val="en-US"/>
          </w:rPr>
          <w:t>16</w:t>
        </w:r>
      </w:hyperlink>
      <w:r w:rsidR="0095474B" w:rsidRPr="00163222">
        <w:rPr>
          <w:rFonts w:asciiTheme="majorHAnsi" w:hAnsiTheme="majorHAnsi" w:cs="Times New Roman"/>
          <w:szCs w:val="24"/>
          <w:lang w:val="en-US"/>
        </w:rPr>
        <w:fldChar w:fldCharType="end"/>
      </w:r>
      <w:r w:rsidR="0095474B" w:rsidRPr="00D346A1">
        <w:rPr>
          <w:rFonts w:asciiTheme="majorHAnsi" w:hAnsiTheme="majorHAnsi" w:cs="Times New Roman"/>
          <w:szCs w:val="24"/>
          <w:lang w:val="en-US"/>
        </w:rPr>
        <w:t xml:space="preserve"> </w:t>
      </w:r>
      <w:r w:rsidR="0095474B" w:rsidRPr="007624D2">
        <w:rPr>
          <w:rFonts w:asciiTheme="majorHAnsi" w:hAnsiTheme="majorHAnsi" w:cs="Times New Roman"/>
          <w:szCs w:val="24"/>
          <w:lang w:val="en-US"/>
        </w:rPr>
        <w:t>Wound dressings are used to prevent access of micro-organisms into the incision postoperatively</w:t>
      </w:r>
      <w:r w:rsidR="0095474B" w:rsidRPr="00D346A1">
        <w:rPr>
          <w:rFonts w:asciiTheme="majorHAnsi" w:hAnsiTheme="majorHAnsi" w:cs="Times New Roman"/>
          <w:szCs w:val="24"/>
          <w:lang w:val="en-US"/>
        </w:rPr>
        <w:t xml:space="preserve">. </w:t>
      </w:r>
      <w:hyperlink w:anchor="_ENREF_12" w:tooltip="Mangram, 1999 #6229" w:history="1">
        <w:r w:rsidR="002F689E" w:rsidRPr="007624D2">
          <w:rPr>
            <w:rFonts w:asciiTheme="majorHAnsi" w:hAnsiTheme="majorHAnsi" w:cs="Times New Roman"/>
            <w:szCs w:val="24"/>
            <w:lang w:val="en-US"/>
          </w:rPr>
          <w:fldChar w:fldCharType="begin"/>
        </w:r>
        <w:r w:rsidR="002F689E" w:rsidRPr="00D346A1">
          <w:rPr>
            <w:rFonts w:asciiTheme="majorHAnsi" w:hAnsiTheme="majorHAnsi" w:cs="Times New Roman"/>
            <w:szCs w:val="24"/>
            <w:lang w:val="en-US"/>
          </w:rPr>
          <w:instrText xml:space="preserve"> ADDIN EN.CITE &lt;EndNote&gt;&lt;Cite&gt;&lt;Author&gt;Mangram&lt;/Author&gt;&lt;Year&gt;1999&lt;/Year&gt;&lt;RecNum&gt;6229&lt;/RecNum&gt;&lt;DisplayText&gt;&lt;style face="superscript"&gt;12&lt;/style&gt;&lt;/DisplayText&gt;&lt;record&gt;&lt;rec-number&gt;6229&lt;/rec-number&gt;&lt;foreign-keys&gt;&lt;key app="EN" db-id="afae9wf9rxate5ev0appvpvq9r2dffazxvfe" timestamp="1447897983"&gt;6229&lt;/key&gt;&lt;/foreign-keys&gt;&lt;ref-type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GA 30333, USA.&lt;/auth-address&gt;&lt;titles&gt;&lt;title&gt;Guideline for prevention of surgical site infection, 1999. Hospital Infection Control Practices Advisory Committee&lt;/title&gt;&lt;secondary-title&gt;Infect Control Hosp Epidemiol&lt;/secondary-title&gt;&lt;/titles&gt;&lt;periodical&gt;&lt;full-title&gt;Infect Control Hosp Epidemiol&lt;/full-title&gt;&lt;/periodical&gt;&lt;pages&gt;250-78; quiz 279-80&lt;/pages&gt;&lt;volume&gt;20&lt;/volume&gt;&lt;number&gt;4&lt;/number&gt;&lt;edition&gt;1999/04/29&lt;/edition&gt;&lt;keywords&gt;&lt;keyword&gt;Humans&lt;/keyword&gt;&lt;keyword&gt;Operating Rooms/ standards&lt;/keyword&gt;&lt;keyword&gt;Perioperative Care/ standards&lt;/keyword&gt;&lt;keyword&gt;Population Surveillance&lt;/keyword&gt;&lt;keyword&gt;Risk Management/methods&lt;/keyword&gt;&lt;keyword&gt;Surgical Wound Infection/ prevention &amp;amp; control&lt;/keyword&gt;&lt;keyword&gt;United States&lt;/keyword&gt;&lt;/keywords&gt;&lt;dates&gt;&lt;year&gt;1999&lt;/year&gt;&lt;pub-dates&gt;&lt;date&gt;Apr&lt;/date&gt;&lt;/pub-dates&gt;&lt;/dates&gt;&lt;isbn&gt;0899-823X (Print)&amp;#xD;0899-823X (Linking)&lt;/isbn&gt;&lt;accession-num&gt;10219875&lt;/accession-num&gt;&lt;urls&gt;&lt;/urls&gt;&lt;electronic-resource-num&gt;10.1086/501620&lt;/electronic-resource-num&gt;&lt;remote-database-provider&gt;NLM&lt;/remote-database-provider&gt;&lt;language&gt;eng&lt;/language&gt;&lt;/record&gt;&lt;/Cite&gt;&lt;/EndNote&gt;</w:instrText>
        </w:r>
        <w:r w:rsidR="002F689E" w:rsidRPr="007624D2">
          <w:rPr>
            <w:rFonts w:asciiTheme="majorHAnsi" w:hAnsiTheme="majorHAnsi" w:cs="Times New Roman"/>
            <w:szCs w:val="24"/>
            <w:lang w:val="en-US"/>
          </w:rPr>
          <w:fldChar w:fldCharType="separate"/>
        </w:r>
        <w:r w:rsidR="002F689E" w:rsidRPr="00D346A1">
          <w:rPr>
            <w:rFonts w:asciiTheme="majorHAnsi" w:hAnsiTheme="majorHAnsi" w:cs="Times New Roman"/>
            <w:noProof/>
            <w:szCs w:val="24"/>
            <w:vertAlign w:val="superscript"/>
            <w:lang w:val="en-US"/>
          </w:rPr>
          <w:t>12</w:t>
        </w:r>
        <w:r w:rsidR="002F689E" w:rsidRPr="007624D2">
          <w:rPr>
            <w:rFonts w:asciiTheme="majorHAnsi" w:hAnsiTheme="majorHAnsi" w:cs="Times New Roman"/>
            <w:szCs w:val="24"/>
            <w:lang w:val="en-US"/>
          </w:rPr>
          <w:fldChar w:fldCharType="end"/>
        </w:r>
      </w:hyperlink>
    </w:p>
    <w:p w:rsidR="00FD1D78" w:rsidRPr="007624D2" w:rsidRDefault="00197E45">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G</w:t>
      </w:r>
      <w:r w:rsidR="00DD6FBC" w:rsidRPr="007624D2">
        <w:rPr>
          <w:rFonts w:asciiTheme="majorHAnsi" w:hAnsiTheme="majorHAnsi" w:cs="Times New Roman"/>
          <w:szCs w:val="24"/>
        </w:rPr>
        <w:t xml:space="preserve">ram-positive </w:t>
      </w:r>
      <w:r w:rsidRPr="007624D2">
        <w:rPr>
          <w:rFonts w:asciiTheme="majorHAnsi" w:hAnsiTheme="majorHAnsi" w:cs="Times New Roman"/>
          <w:szCs w:val="24"/>
        </w:rPr>
        <w:t xml:space="preserve">microorganisms are responsible for over half of SSI that occur following orthopaedic surgical procedures, with  </w:t>
      </w:r>
      <w:r w:rsidRPr="007624D2">
        <w:rPr>
          <w:rFonts w:asciiTheme="majorHAnsi" w:hAnsiTheme="majorHAnsi" w:cs="Times New Roman"/>
          <w:i/>
          <w:szCs w:val="24"/>
        </w:rPr>
        <w:t>Staphylococcus aureus</w:t>
      </w:r>
      <w:r w:rsidRPr="007624D2">
        <w:rPr>
          <w:rFonts w:asciiTheme="majorHAnsi" w:hAnsiTheme="majorHAnsi" w:cs="Times New Roman"/>
          <w:szCs w:val="24"/>
        </w:rPr>
        <w:t xml:space="preserve"> the most common pathogen (PHE SSI report 2013 – there are other SSISS reports that detail the distribution of pathogens causing SSI in orthopaedics in the English data)</w:t>
      </w:r>
      <w:r w:rsidR="00F419D8" w:rsidRPr="007624D2">
        <w:rPr>
          <w:rFonts w:asciiTheme="majorHAnsi" w:hAnsiTheme="majorHAnsi" w:cs="Times New Roman"/>
          <w:szCs w:val="24"/>
        </w:rPr>
        <w:t>.</w:t>
      </w:r>
      <w:bookmarkStart w:id="376" w:name="_Toc234312588"/>
      <w:bookmarkStart w:id="377" w:name="_Toc289846528"/>
      <w:bookmarkStart w:id="378" w:name="_Toc296085074"/>
      <w:bookmarkStart w:id="379" w:name="_Toc308620142"/>
      <w:bookmarkStart w:id="380" w:name="_Toc395608563"/>
      <w:bookmarkStart w:id="381" w:name="_Toc399250356"/>
    </w:p>
    <w:p w:rsidR="00DD6FBC" w:rsidRPr="00D346A1" w:rsidRDefault="00DD6FBC">
      <w:pPr>
        <w:pStyle w:val="Heading2"/>
      </w:pPr>
      <w:bookmarkStart w:id="382" w:name="_Toc292538900"/>
      <w:bookmarkStart w:id="383" w:name="_Toc440879397"/>
      <w:r w:rsidRPr="00D346A1">
        <w:t>Diagnosis and treatment</w:t>
      </w:r>
      <w:bookmarkEnd w:id="376"/>
      <w:bookmarkEnd w:id="377"/>
      <w:bookmarkEnd w:id="378"/>
      <w:bookmarkEnd w:id="379"/>
      <w:bookmarkEnd w:id="380"/>
      <w:bookmarkEnd w:id="381"/>
      <w:bookmarkEnd w:id="382"/>
      <w:bookmarkEnd w:id="383"/>
    </w:p>
    <w:p w:rsidR="00DD6FBC" w:rsidRPr="007624D2" w:rsidRDefault="00DD6FB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decision regarding the selection of an adequate treatment strategy for SSI after a hip replacement should be well planned and made by </w:t>
      </w:r>
      <w:r w:rsidR="00C416A2" w:rsidRPr="007624D2">
        <w:rPr>
          <w:rFonts w:asciiTheme="majorHAnsi" w:hAnsiTheme="majorHAnsi" w:cs="Times New Roman"/>
          <w:szCs w:val="24"/>
        </w:rPr>
        <w:t>a team of orthopaedic surgeons and infectious disease/microbiology specialists</w:t>
      </w:r>
      <w:r w:rsidR="00DA23B6" w:rsidRPr="007624D2">
        <w:rPr>
          <w:rFonts w:asciiTheme="majorHAnsi" w:hAnsiTheme="majorHAnsi" w:cs="Times New Roman"/>
          <w:szCs w:val="24"/>
        </w:rPr>
        <w:t xml:space="preserve">. </w:t>
      </w:r>
      <w:r w:rsidRPr="007624D2">
        <w:rPr>
          <w:rFonts w:asciiTheme="majorHAnsi" w:hAnsiTheme="majorHAnsi" w:cs="Times New Roman"/>
          <w:szCs w:val="24"/>
        </w:rPr>
        <w:t>The goal is not only to eradicate infection but also to preserve function</w:t>
      </w:r>
      <w:r w:rsidR="00310F6C" w:rsidRPr="007624D2">
        <w:rPr>
          <w:rFonts w:asciiTheme="majorHAnsi" w:hAnsiTheme="majorHAnsi" w:cs="Times New Roman"/>
          <w:szCs w:val="24"/>
        </w:rPr>
        <w:t xml:space="preserve"> </w:t>
      </w:r>
      <w:r w:rsidRPr="007624D2">
        <w:rPr>
          <w:rFonts w:asciiTheme="majorHAnsi" w:hAnsiTheme="majorHAnsi" w:cs="Times New Roman"/>
          <w:szCs w:val="24"/>
        </w:rPr>
        <w:t>of the hip joint</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7" w:tooltip="Hernigou, 2010 #913"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&lt;EndNote&gt;&lt;Cite&gt;&lt;Author&gt;Hernigou&lt;/Author&gt;&lt;Year&gt;2010&lt;/Year&gt;&lt;RecNum&gt;913&lt;/RecNum&gt;&lt;DisplayText&gt;&lt;style face="superscript"&gt;17&lt;/style&gt;&lt;/DisplayText&gt;&lt;record&gt;&lt;rec-number&gt;913&lt;/rec-number&gt;&lt;foreign-keys&gt;&lt;key app="EN" db-id="vtrsdf5tp0r5sdew5p35rarwfv20vspp2rss"&gt;913&lt;/key&gt;&lt;/foreign-keys&gt;&lt;ref-type name="Journal Article"&gt;17&lt;/ref-type&gt;&lt;contributors&gt;&lt;authors&gt;&lt;author&gt;Hernigou, P.&lt;/author&gt;&lt;author&gt;Flouzat-Lachianette, C. H.&lt;/author&gt;&lt;author&gt;Jalil, R.&lt;/author&gt;&lt;author&gt;Uirassu Batista, S.&lt;/author&gt;&lt;author&gt;Guissou, I.&lt;/author&gt;&lt;author&gt;Poignard, A.&lt;/author&gt;&lt;/authors&gt;&lt;/contributors&gt;&lt;auth-address&gt;University Paris XII.&lt;/auth-address&gt;&lt;titles&gt;&lt;title&gt;Treatment of infected hip arthroplasty&lt;/title&gt;&lt;secondary-title&gt;Open Orthop J&lt;/secondary-title&gt;&lt;/titles&gt;&lt;periodical&gt;&lt;full-title&gt;Open Orthop J&lt;/full-title&gt;&lt;/periodical&gt;&lt;pages&gt;126-31&lt;/pages&gt;&lt;volume&gt;4&lt;/volume&gt;&lt;edition&gt;2010/05/08&lt;/edition&gt;&lt;keywords&gt;&lt;keyword&gt;Infection&lt;/keyword&gt;&lt;keyword&gt;deep infection&lt;/keyword&gt;&lt;keyword&gt;Prostheses&lt;/keyword&gt;&lt;keyword&gt;Hip arthroplasty&lt;/keyword&gt;&lt;keyword&gt;Resection&lt;/keyword&gt;&lt;keyword&gt;Treatment&lt;/keyword&gt;&lt;/keywords&gt;&lt;dates&gt;&lt;year&gt;2010&lt;/year&gt;&lt;/dates&gt;&lt;isbn&gt;1874-3250 (Electronic)&lt;/isbn&gt;&lt;accession-num&gt;20448834&lt;/accession-num&gt;&lt;urls&gt;&lt;pdf-urls&gt;&lt;url&gt;internal-pdf://Hernigou 2010 Op Orthop J-3449674496/Hernigou 2010 Op Orthop J.pdf&lt;/url&gt;&lt;/pdf-urls&gt;&lt;/urls&gt;&lt;custom2&gt;2864510&lt;/custom2&gt;&lt;electronic-resource-num&gt;10.2174/1874325001004010126 [doi]&lt;/electronic-resource-num&gt;&lt;remote-database-provider&gt;Nlm&lt;/remote-database-provider&gt;&lt;research-notes&gt;Infection, treatment, THA&lt;/research-notes&gt;&lt;language&gt;eng&lt;/language&gt;&lt;/record&gt;&lt;/Cite&gt;&lt;/EndNote&gt;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17</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As a number of different treatment options exist</w:t>
      </w:r>
      <w:r w:rsidR="008C486A" w:rsidRPr="007624D2">
        <w:rPr>
          <w:rFonts w:asciiTheme="majorHAnsi" w:hAnsiTheme="majorHAnsi" w:cs="Times New Roman"/>
          <w:szCs w:val="24"/>
        </w:rPr>
        <w:t>,</w:t>
      </w:r>
      <w:r w:rsidRPr="007624D2">
        <w:rPr>
          <w:rFonts w:asciiTheme="majorHAnsi" w:hAnsiTheme="majorHAnsi" w:cs="Times New Roman"/>
          <w:szCs w:val="24"/>
        </w:rPr>
        <w:t xml:space="preserve"> individual circumstances have to be taken into consideration before treatment can begin. The main factors that influence the treatment and its success are the nature of the </w:t>
      </w:r>
      <w:r w:rsidR="00C416A2" w:rsidRPr="007624D2">
        <w:rPr>
          <w:rFonts w:asciiTheme="majorHAnsi" w:hAnsiTheme="majorHAnsi" w:cs="Times New Roman"/>
          <w:szCs w:val="24"/>
        </w:rPr>
        <w:t xml:space="preserve">organism, site of infection, local </w:t>
      </w:r>
      <w:r w:rsidRPr="007624D2">
        <w:rPr>
          <w:rFonts w:asciiTheme="majorHAnsi" w:hAnsiTheme="majorHAnsi" w:cs="Times New Roman"/>
          <w:szCs w:val="24"/>
        </w:rPr>
        <w:t xml:space="preserve">factors </w:t>
      </w:r>
      <w:r w:rsidR="007C3B97" w:rsidRPr="007624D2">
        <w:rPr>
          <w:rFonts w:asciiTheme="majorHAnsi" w:hAnsiTheme="majorHAnsi" w:cs="Times New Roman"/>
          <w:szCs w:val="24"/>
        </w:rPr>
        <w:t xml:space="preserve">relating </w:t>
      </w:r>
      <w:r w:rsidRPr="007624D2">
        <w:rPr>
          <w:rFonts w:asciiTheme="majorHAnsi" w:hAnsiTheme="majorHAnsi" w:cs="Times New Roman"/>
          <w:szCs w:val="24"/>
        </w:rPr>
        <w:t>to the bone and tissue condition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time of infection onset and the patient’s general health status</w:t>
      </w:r>
      <w:r w:rsidR="00C779CB" w:rsidRPr="00D346A1">
        <w:rPr>
          <w:rFonts w:asciiTheme="majorHAnsi" w:hAnsiTheme="majorHAnsi" w:cs="Times New Roman"/>
          <w:szCs w:val="24"/>
        </w:rPr>
        <w:t xml:space="preserve">. </w:t>
      </w:r>
      <w:r w:rsidRPr="007624D2">
        <w:rPr>
          <w:rFonts w:asciiTheme="majorHAnsi" w:hAnsiTheme="majorHAnsi" w:cs="Times New Roman"/>
          <w:szCs w:val="24"/>
        </w:rPr>
        <w:t xml:space="preserve"> </w:t>
      </w:r>
      <w:hyperlink w:anchor="_ENREF_17" w:tooltip="Hernigou, 2010 #913" w:history="1">
        <w:r w:rsidR="002F689E" w:rsidRPr="007624D2">
          <w:rPr>
            <w:rFonts w:asciiTheme="majorHAnsi" w:hAnsiTheme="majorHAnsi" w:cs="Times New Roman"/>
            <w:szCs w:val="24"/>
          </w:rPr>
          <w:fldChar w:fldCharType="begin">
            <w:fldData xml:space="preserve">PEVuZE5vdGU+PENpdGU+PEF1dGhvcj5IZXJuaWdvdTwvQXV0aG9yPjxZZWFyPjIwMTA8L1llYXI+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PEVuZE5vdGU+PENpdGU+PEF1dGhvcj5IZXJuaWdvdTwvQXV0aG9yPjxZZWFyPjIwMTA8L1llYXI+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17-19</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DD6FBC" w:rsidRPr="007624D2" w:rsidRDefault="00C416A2">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first step should be diagnosis of the infection and its microbiological properties especially when antibiotics are considered for treatment</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8" w:tooltip="Zimmerli, 2005 #75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&lt;EndNote&gt;&lt;Cite&gt;&lt;Author&gt;Zimmerli&lt;/Author&gt;&lt;Year&gt;2005&lt;/Year&gt;&lt;RecNum&gt;756&lt;/RecNum&gt;&lt;DisplayText&gt;&lt;style face="superscript"&gt;18&lt;/style&gt;&lt;/DisplayText&gt;&lt;record&gt;&lt;rec-number&gt;756&lt;/rec-number&gt;&lt;foreign-keys&gt;&lt;key app="EN" db-id="vtrsdf5tp0r5sdew5p35rarwfv20vspp2rss"&gt;756&lt;/key&gt;&lt;/foreign-keys&gt;&lt;ref-type name="Journal Article"&gt;17&lt;/ref-type&gt;&lt;contributors&gt;&lt;authors&gt;&lt;author&gt;Zimmerli, W.&lt;/author&gt;&lt;/authors&gt;&lt;/contributors&gt;&lt;auth-address&gt;Medizinische Universitatsklinik, Kantonsspital Liestal, Schweiz. werner.zimmerli@ksli.ch&lt;/auth-address&gt;&lt;titles&gt;&lt;title&gt;[Implant infections. What must an internist know?]&lt;/title&gt;&lt;secondary-title&gt;Internist (Berl)&lt;/secondary-title&gt;&lt;alt-title&gt;Der Internist&lt;/alt-title&gt;&lt;/titles&gt;&lt;periodical&gt;&lt;full-title&gt;Internist (Berl)&lt;/full-title&gt;&lt;abbr-1&gt;Der Internist&lt;/abbr-1&gt;&lt;/periodical&gt;&lt;alt-periodical&gt;&lt;full-title&gt;Internist (Berl)&lt;/full-title&gt;&lt;abbr-1&gt;Der Internist&lt;/abbr-1&gt;&lt;/alt-periodical&gt;&lt;pages&gt;652-8&lt;/pages&gt;&lt;volume&gt;46&lt;/volume&gt;&lt;number&gt;6&lt;/number&gt;&lt;keywords&gt;&lt;keyword&gt;Anti-Bacterial Agents/therapeutic use&lt;/keyword&gt;&lt;keyword&gt;Arthroplasty/ adverse effects&lt;/keyword&gt;&lt;keyword&gt;Bacterial Infections/ diagnosis/etiology/ therapy&lt;/keyword&gt;&lt;keyword&gt;Blood Vessel Prosthesis/ adverse effects&lt;/keyword&gt;&lt;keyword&gt;Equipment Contamination/prevention &amp;amp; control&lt;/keyword&gt;&lt;keyword&gt;Humans&lt;/keyword&gt;&lt;keyword&gt;Physician&amp;apos;s Practice Patterns&lt;/keyword&gt;&lt;keyword&gt;Practice Guidelines as Topic&lt;/keyword&gt;&lt;keyword&gt;Prostheses and Implants/ adverse effects&lt;/keyword&gt;&lt;keyword&gt;Prosthesis-Related Infections/ diagnosis/etiology/ therapy&lt;/keyword&gt;&lt;/keywords&gt;&lt;dates&gt;&lt;year&gt;2005&lt;/year&gt;&lt;pub-dates&gt;&lt;date&gt;Jun&lt;/date&gt;&lt;/pub-dates&gt;&lt;/dates&gt;&lt;isbn&gt;0020-9554&lt;/isbn&gt;&lt;accession-num&gt;15806409&lt;/accession-num&gt;&lt;urls&gt;&lt;pdf-urls&gt;&lt;url&gt;internal-pdf://Zimmerli 2005 Internist-2204922368/Zimmerli 2005 Internist.pdf&lt;/url&gt;&lt;/pdf-urls&gt;&lt;/urls&gt;&lt;electronic-resource-num&gt;10.1007/s00108-005-1401-1&lt;/electronic-resource-num&gt;&lt;research-notes&gt;Infection treatment, nice summary, German article&lt;/research-notes&gt;&lt;/record&gt;&lt;/Cite&gt;&lt;/EndNote&gt;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18</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Only after the virulence and antimicrobial susceptibility of the </w:t>
      </w:r>
      <w:r w:rsidR="0078087C" w:rsidRPr="00D346A1">
        <w:rPr>
          <w:rFonts w:asciiTheme="majorHAnsi" w:hAnsiTheme="majorHAnsi" w:cs="Times New Roman"/>
          <w:szCs w:val="24"/>
        </w:rPr>
        <w:t>organism</w:t>
      </w:r>
      <w:r w:rsidRPr="007624D2">
        <w:rPr>
          <w:rFonts w:asciiTheme="majorHAnsi" w:hAnsiTheme="majorHAnsi" w:cs="Times New Roman"/>
          <w:szCs w:val="24"/>
        </w:rPr>
        <w:t xml:space="preserve"> and immune status of the host have been assessed, can an appropriate antibiotic agent be selected</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20" w:tooltip="Moyad, 2008 #40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&lt;EndNote&gt;&lt;Cite&gt;&lt;Author&gt;Moyad&lt;/Author&gt;&lt;Year&gt;2008&lt;/Year&gt;&lt;RecNum&gt;409&lt;/RecNum&gt;&lt;DisplayText&gt;&lt;style face="superscript"&gt;20&lt;/style&gt;&lt;/DisplayText&gt;&lt;record&gt;&lt;rec-number&gt;409&lt;/rec-number&gt;&lt;foreign-keys&gt;&lt;key app="EN" db-id="vtrsdf5tp0r5sdew5p35rarwfv20vspp2rss"&gt;409&lt;/key&gt;&lt;/foreign-keys&gt;&lt;ref-type name="Journal Article"&gt;17&lt;/ref-type&gt;&lt;contributors&gt;&lt;authors&gt;&lt;author&gt;Moyad, T. F.&lt;/author&gt;&lt;author&gt;Thornhill, T.&lt;/author&gt;&lt;author&gt;Estok, D.&lt;/author&gt;&lt;/authors&gt;&lt;/contributors&gt;&lt;titles&gt;&lt;title&gt;Evaluation and management of the infected total hip and knee&lt;/title&gt;&lt;secondary-title&gt;Orthopedics&lt;/secondary-title&gt;&lt;/titles&gt;&lt;periodical&gt;&lt;full-title&gt;Orthopedics&lt;/full-title&gt;&lt;/periodical&gt;&lt;pages&gt;581-588&lt;/pages&gt;&lt;volume&gt;31&lt;/volume&gt;&lt;number&gt;6&lt;/number&gt;&lt;keywords&gt;&lt;keyword&gt;Review, management, infected hip&lt;/keyword&gt;&lt;/keywords&gt;&lt;dates&gt;&lt;year&gt;2008&lt;/year&gt;&lt;pub-dates&gt;&lt;date&gt;Jun&lt;/date&gt;&lt;/pub-dates&gt;&lt;/dates&gt;&lt;accession-num&gt;CCC:000256732800010&lt;/accession-num&gt;&lt;urls&gt;&lt;related-urls&gt;&lt;url&gt;&amp;lt;Go to ISI&amp;gt;://CCC:000256732800010 &lt;/url&gt;&lt;url&gt;http://www.orthosupersite.com/view.asp?rID=29050&lt;/url&gt;&lt;/related-urls&gt;&lt;/urls&gt;&lt;research-notes&gt;Good overview of treatment, epidemiology etc., literature; Full article in NOTES&lt;/research-notes&gt;&lt;/record&gt;&lt;/Cite&gt;&lt;/EndNote&gt;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20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r w:rsidR="00DD6FBC" w:rsidRPr="007624D2">
        <w:rPr>
          <w:rFonts w:asciiTheme="majorHAnsi" w:hAnsiTheme="majorHAnsi" w:cs="Times New Roman"/>
          <w:szCs w:val="24"/>
        </w:rPr>
        <w:t>There is no set approach for diagnosing SSIs or prosthesis-related infections but a physical examination and a discussion of the patient’s history and symptoms should always be incorporated</w:t>
      </w:r>
      <w:r w:rsidR="00C779CB" w:rsidRPr="00D346A1">
        <w:rPr>
          <w:rFonts w:asciiTheme="majorHAnsi" w:hAnsiTheme="majorHAnsi" w:cs="Times New Roman"/>
          <w:szCs w:val="24"/>
        </w:rPr>
        <w:t>.</w:t>
      </w:r>
      <w:r w:rsidR="00DD6FBC" w:rsidRPr="007624D2">
        <w:rPr>
          <w:rFonts w:asciiTheme="majorHAnsi" w:hAnsiTheme="majorHAnsi" w:cs="Times New Roman"/>
          <w:szCs w:val="24"/>
        </w:rPr>
        <w:t xml:space="preserve"> </w:t>
      </w:r>
      <w:hyperlink w:anchor="_ENREF_20" w:tooltip="Moyad, 2008 #40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&lt;EndNote&gt;&lt;Cite&gt;&lt;Author&gt;Moyad&lt;/Author&gt;&lt;Year&gt;2008&lt;/Year&gt;&lt;RecNum&gt;409&lt;/RecNum&gt;&lt;DisplayText&gt;&lt;style face="superscript"&gt;20&lt;/style&gt;&lt;/DisplayText&gt;&lt;record&gt;&lt;rec-number&gt;409&lt;/rec-number&gt;&lt;foreign-keys&gt;&lt;key app="EN" db-id="vtrsdf5tp0r5sdew5p35rarwfv20vspp2rss"&gt;409&lt;/key&gt;&lt;/foreign-keys&gt;&lt;ref-type name="Journal Article"&gt;17&lt;/ref-type&gt;&lt;contributors&gt;&lt;authors&gt;&lt;author&gt;Moyad, T. F.&lt;/author&gt;&lt;author&gt;Thornhill, T.&lt;/author&gt;&lt;author&gt;Estok, D.&lt;/author&gt;&lt;/authors&gt;&lt;/contributors&gt;&lt;titles&gt;&lt;title&gt;Evaluation and management of the infected total hip and knee&lt;/title&gt;&lt;secondary-title&gt;Orthopedics&lt;/secondary-title&gt;&lt;/titles&gt;&lt;periodical&gt;&lt;full-title&gt;Orthopedics&lt;/full-title&gt;&lt;/periodical&gt;&lt;pages&gt;581-588&lt;/pages&gt;&lt;volume&gt;31&lt;/volume&gt;&lt;number&gt;6&lt;/number&gt;&lt;keywords&gt;&lt;keyword&gt;Review, management, infected hip&lt;/keyword&gt;&lt;/keywords&gt;&lt;dates&gt;&lt;year&gt;2008&lt;/year&gt;&lt;pub-dates&gt;&lt;date&gt;Jun&lt;/date&gt;&lt;/pub-dates&gt;&lt;/dates&gt;&lt;accession-num&gt;CCC:000256732800010&lt;/accession-num&gt;&lt;urls&gt;&lt;related-urls&gt;&lt;url&gt;&amp;lt;Go to ISI&amp;gt;://CCC:000256732800010 &lt;/url&gt;&lt;url&gt;http://www.orthosupersite.com/view.asp?rID=29050&lt;/url&gt;&lt;/related-urls&gt;&lt;/urls&gt;&lt;research-notes&gt;Good overview of treatment, epidemiology etc., literature; Full article in NOTES&lt;/research-notes&gt;&lt;/record&gt;&lt;/Cite&gt;&lt;/EndNote&gt;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20</w:t>
        </w:r>
        <w:r w:rsidR="002F689E" w:rsidRPr="007624D2">
          <w:rPr>
            <w:rFonts w:asciiTheme="majorHAnsi" w:hAnsiTheme="majorHAnsi" w:cs="Times New Roman"/>
            <w:szCs w:val="24"/>
          </w:rPr>
          <w:fldChar w:fldCharType="end"/>
        </w:r>
      </w:hyperlink>
      <w:r w:rsidR="00DD6FBC" w:rsidRPr="007624D2">
        <w:rPr>
          <w:rFonts w:asciiTheme="majorHAnsi" w:hAnsiTheme="majorHAnsi" w:cs="Times New Roman"/>
          <w:szCs w:val="24"/>
        </w:rPr>
        <w:t xml:space="preserve"> The following list of strategies can be regarded as a gold standard</w:t>
      </w:r>
      <w:r w:rsidR="008C486A" w:rsidRPr="007624D2">
        <w:rPr>
          <w:rFonts w:asciiTheme="majorHAnsi" w:hAnsiTheme="majorHAnsi" w:cs="Times New Roman"/>
          <w:szCs w:val="24"/>
        </w:rPr>
        <w:t>,</w:t>
      </w:r>
      <w:r w:rsidR="00DD6FBC" w:rsidRPr="007624D2">
        <w:rPr>
          <w:rFonts w:asciiTheme="majorHAnsi" w:hAnsiTheme="majorHAnsi" w:cs="Times New Roman"/>
          <w:szCs w:val="24"/>
        </w:rPr>
        <w:t xml:space="preserve"> but in practice a combination of only some of these individual strategies is pursued </w:t>
      </w:r>
      <w:r w:rsidR="00DD6FBC" w:rsidRPr="007624D2">
        <w:rPr>
          <w:rFonts w:asciiTheme="majorHAnsi" w:hAnsiTheme="majorHAnsi" w:cs="Times New Roman"/>
          <w:szCs w:val="24"/>
        </w:rPr>
        <w:fldChar w:fldCharType="begin">
          <w:fldData xml:space="preserve">PEVuZE5vdGU+PENpdGU+PEF1dGhvcj5aaW1tZXJsaTwvQXV0aG9yPjxZZWFyPjIwMDY8L1llYXI+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PEVuZE5vdGU+PENpdGU+PEF1dGhvcj5aaW1tZXJsaTwvQXV0aG9yPjxZZWFyPjIwMDY8L1llYXI+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00DD6FBC" w:rsidRPr="007624D2">
        <w:rPr>
          <w:rFonts w:asciiTheme="majorHAnsi" w:hAnsiTheme="majorHAnsi" w:cs="Times New Roman"/>
          <w:szCs w:val="24"/>
        </w:rPr>
      </w:r>
      <w:r w:rsidR="00DD6FBC" w:rsidRPr="007624D2">
        <w:rPr>
          <w:rFonts w:asciiTheme="majorHAnsi" w:hAnsiTheme="majorHAnsi" w:cs="Times New Roman"/>
          <w:szCs w:val="24"/>
        </w:rPr>
        <w:fldChar w:fldCharType="separate"/>
      </w:r>
      <w:hyperlink w:anchor="_ENREF_19" w:tooltip="Lehner, 2009 #882" w:history="1">
        <w:r w:rsidR="002F689E" w:rsidRPr="00D346A1">
          <w:rPr>
            <w:rFonts w:asciiTheme="majorHAnsi" w:hAnsiTheme="majorHAnsi" w:cs="Times New Roman"/>
            <w:noProof/>
            <w:szCs w:val="24"/>
            <w:vertAlign w:val="superscript"/>
          </w:rPr>
          <w:t>19</w:t>
        </w:r>
      </w:hyperlink>
      <w:r w:rsidR="00F00B26" w:rsidRPr="00D346A1">
        <w:rPr>
          <w:rFonts w:asciiTheme="majorHAnsi" w:hAnsiTheme="majorHAnsi" w:cs="Times New Roman"/>
          <w:noProof/>
          <w:szCs w:val="24"/>
          <w:vertAlign w:val="superscript"/>
        </w:rPr>
        <w:t xml:space="preserve">, </w:t>
      </w:r>
      <w:hyperlink w:anchor="_ENREF_21" w:tooltip="Zimmerli, 2006 #749" w:history="1">
        <w:r w:rsidR="002F689E" w:rsidRPr="00D346A1">
          <w:rPr>
            <w:rFonts w:asciiTheme="majorHAnsi" w:hAnsiTheme="majorHAnsi" w:cs="Times New Roman"/>
            <w:noProof/>
            <w:szCs w:val="24"/>
            <w:vertAlign w:val="superscript"/>
          </w:rPr>
          <w:t>21</w:t>
        </w:r>
      </w:hyperlink>
      <w:r w:rsidR="00F00B26" w:rsidRPr="00D346A1">
        <w:rPr>
          <w:rFonts w:asciiTheme="majorHAnsi" w:hAnsiTheme="majorHAnsi" w:cs="Times New Roman"/>
          <w:noProof/>
          <w:szCs w:val="24"/>
          <w:vertAlign w:val="superscript"/>
        </w:rPr>
        <w:t xml:space="preserve">, </w:t>
      </w:r>
      <w:hyperlink w:anchor="_ENREF_22" w:tooltip="Chryssikos, 2008 #795" w:history="1">
        <w:r w:rsidR="002F689E" w:rsidRPr="00D346A1">
          <w:rPr>
            <w:rFonts w:asciiTheme="majorHAnsi" w:hAnsiTheme="majorHAnsi" w:cs="Times New Roman"/>
            <w:noProof/>
            <w:szCs w:val="24"/>
            <w:vertAlign w:val="superscript"/>
          </w:rPr>
          <w:t>22</w:t>
        </w:r>
      </w:hyperlink>
      <w:r w:rsidR="00DD6FBC" w:rsidRPr="007624D2">
        <w:rPr>
          <w:rFonts w:asciiTheme="majorHAnsi" w:hAnsiTheme="majorHAnsi" w:cs="Times New Roman"/>
          <w:szCs w:val="24"/>
        </w:rPr>
        <w:fldChar w:fldCharType="end"/>
      </w:r>
      <w:r w:rsidR="00DD6FBC" w:rsidRPr="007624D2">
        <w:rPr>
          <w:rFonts w:asciiTheme="majorHAnsi" w:hAnsiTheme="majorHAnsi" w:cs="Times New Roman"/>
          <w:szCs w:val="24"/>
        </w:rPr>
        <w:t xml:space="preserve">: </w:t>
      </w:r>
    </w:p>
    <w:p w:rsidR="00DD6FBC" w:rsidRPr="007624D2" w:rsidRDefault="00DD6FBC">
      <w:pPr>
        <w:pStyle w:val="ListParagraph"/>
        <w:numPr>
          <w:ilvl w:val="0"/>
          <w:numId w:val="5"/>
        </w:numPr>
        <w:spacing w:before="100" w:beforeAutospacing="1" w:after="100" w:afterAutospacing="1"/>
        <w:contextualSpacing w:val="0"/>
        <w:rPr>
          <w:rFonts w:asciiTheme="majorHAnsi" w:hAnsiTheme="majorHAnsi" w:cs="Times New Roman"/>
          <w:i/>
          <w:szCs w:val="24"/>
        </w:rPr>
      </w:pPr>
      <w:r w:rsidRPr="007624D2">
        <w:rPr>
          <w:rFonts w:asciiTheme="majorHAnsi" w:hAnsiTheme="majorHAnsi" w:cs="Times New Roman"/>
          <w:i/>
          <w:szCs w:val="24"/>
        </w:rPr>
        <w:t>Imaging</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e.g. standard radiography (x-ray)</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contrast autography</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computer tomography (CT)</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ultrasonography</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magnetic resonance imaging (MRI)</w:t>
      </w:r>
    </w:p>
    <w:p w:rsidR="00DD6FBC" w:rsidRPr="007624D2" w:rsidRDefault="00DD6FBC">
      <w:pPr>
        <w:pStyle w:val="ListParagraph"/>
        <w:numPr>
          <w:ilvl w:val="0"/>
          <w:numId w:val="5"/>
        </w:numPr>
        <w:spacing w:before="100" w:beforeAutospacing="1" w:after="100" w:afterAutospacing="1"/>
        <w:contextualSpacing w:val="0"/>
        <w:rPr>
          <w:rFonts w:asciiTheme="majorHAnsi" w:hAnsiTheme="majorHAnsi" w:cs="Times New Roman"/>
          <w:i/>
          <w:szCs w:val="24"/>
        </w:rPr>
      </w:pPr>
      <w:r w:rsidRPr="007624D2">
        <w:rPr>
          <w:rFonts w:asciiTheme="majorHAnsi" w:hAnsiTheme="majorHAnsi" w:cs="Times New Roman"/>
          <w:i/>
          <w:szCs w:val="24"/>
        </w:rPr>
        <w:t>Laboratory</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e.g. repeated measurement of leukocyte count in the synovial fluid (found in the cavities between joints to reduce friction)</w:t>
      </w:r>
    </w:p>
    <w:p w:rsidR="00DD6FBC" w:rsidRPr="007624D2" w:rsidRDefault="00DD6FBC">
      <w:pPr>
        <w:pStyle w:val="ListParagraph"/>
        <w:numPr>
          <w:ilvl w:val="0"/>
          <w:numId w:val="5"/>
        </w:numPr>
        <w:spacing w:before="100" w:beforeAutospacing="1" w:after="100" w:afterAutospacing="1"/>
        <w:contextualSpacing w:val="0"/>
        <w:rPr>
          <w:rFonts w:asciiTheme="majorHAnsi" w:hAnsiTheme="majorHAnsi" w:cs="Times New Roman"/>
          <w:i/>
          <w:szCs w:val="24"/>
        </w:rPr>
      </w:pPr>
      <w:r w:rsidRPr="007624D2">
        <w:rPr>
          <w:rFonts w:asciiTheme="majorHAnsi" w:hAnsiTheme="majorHAnsi" w:cs="Times New Roman"/>
          <w:i/>
          <w:szCs w:val="24"/>
        </w:rPr>
        <w:t>Histopathology</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e.g. testing for neutrophils in tissue specimen</w:t>
      </w:r>
    </w:p>
    <w:p w:rsidR="00DD6FBC" w:rsidRPr="007624D2" w:rsidRDefault="00DD6FBC">
      <w:pPr>
        <w:pStyle w:val="ListParagraph"/>
        <w:numPr>
          <w:ilvl w:val="0"/>
          <w:numId w:val="5"/>
        </w:numPr>
        <w:spacing w:before="100" w:beforeAutospacing="1" w:after="100" w:afterAutospacing="1"/>
        <w:ind w:left="714" w:hanging="357"/>
        <w:contextualSpacing w:val="0"/>
        <w:rPr>
          <w:rFonts w:asciiTheme="majorHAnsi" w:hAnsiTheme="majorHAnsi" w:cs="Times New Roman"/>
          <w:i/>
          <w:szCs w:val="24"/>
        </w:rPr>
      </w:pPr>
      <w:r w:rsidRPr="007624D2">
        <w:rPr>
          <w:rFonts w:asciiTheme="majorHAnsi" w:hAnsiTheme="majorHAnsi" w:cs="Times New Roman"/>
          <w:i/>
          <w:szCs w:val="24"/>
        </w:rPr>
        <w:t>Microbiology</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e.g. swabs from pre- or intra-operative specimen or from removed fragments of the implant</w:t>
      </w:r>
      <w:r w:rsidR="00F05C4A" w:rsidRPr="007624D2">
        <w:rPr>
          <w:rFonts w:asciiTheme="majorHAnsi" w:hAnsiTheme="majorHAnsi" w:cs="Times New Roman"/>
          <w:i/>
          <w:szCs w:val="24"/>
        </w:rPr>
        <w:t xml:space="preserve">  </w:t>
      </w:r>
    </w:p>
    <w:p w:rsidR="00DD6FBC" w:rsidRPr="007624D2" w:rsidRDefault="00DD6FB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Once the diagnosis and type of infection has been established</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treatment options are:</w:t>
      </w:r>
      <w:r w:rsidR="00415B31" w:rsidRPr="007624D2">
        <w:rPr>
          <w:rFonts w:asciiTheme="majorHAnsi" w:hAnsiTheme="majorHAnsi" w:cs="Times New Roman"/>
          <w:szCs w:val="24"/>
        </w:rPr>
        <w:t xml:space="preserve"> </w:t>
      </w:r>
      <w:r w:rsidRPr="007624D2">
        <w:rPr>
          <w:rFonts w:asciiTheme="majorHAnsi" w:hAnsiTheme="majorHAnsi" w:cs="Times New Roman"/>
          <w:szCs w:val="24"/>
        </w:rPr>
        <w:t>surgical debridement whilst retaining the prosthesis</w:t>
      </w:r>
      <w:r w:rsidR="008C486A" w:rsidRPr="007624D2">
        <w:rPr>
          <w:rFonts w:asciiTheme="majorHAnsi" w:hAnsiTheme="majorHAnsi" w:cs="Times New Roman"/>
          <w:szCs w:val="24"/>
        </w:rPr>
        <w:t>,</w:t>
      </w:r>
      <w:r w:rsidRPr="007624D2">
        <w:rPr>
          <w:rFonts w:asciiTheme="majorHAnsi" w:hAnsiTheme="majorHAnsi" w:cs="Times New Roman"/>
          <w:szCs w:val="24"/>
        </w:rPr>
        <w:t xml:space="preserve"> revision surgery</w:t>
      </w:r>
      <w:r w:rsidR="008C486A" w:rsidRPr="007624D2">
        <w:rPr>
          <w:rFonts w:asciiTheme="majorHAnsi" w:hAnsiTheme="majorHAnsi" w:cs="Times New Roman"/>
          <w:szCs w:val="24"/>
        </w:rPr>
        <w:t>,</w:t>
      </w:r>
      <w:r w:rsidRPr="007624D2">
        <w:rPr>
          <w:rFonts w:asciiTheme="majorHAnsi" w:hAnsiTheme="majorHAnsi" w:cs="Times New Roman"/>
          <w:szCs w:val="24"/>
        </w:rPr>
        <w:t xml:space="preserve"> life-long suppressive antibiotics </w:t>
      </w:r>
      <w:r w:rsidR="00310F6C" w:rsidRPr="007624D2">
        <w:rPr>
          <w:rFonts w:asciiTheme="majorHAnsi" w:hAnsiTheme="majorHAnsi" w:cs="Times New Roman"/>
          <w:szCs w:val="24"/>
        </w:rPr>
        <w:t>or</w:t>
      </w:r>
      <w:r w:rsidR="008C486A" w:rsidRPr="007624D2">
        <w:rPr>
          <w:rFonts w:asciiTheme="majorHAnsi" w:hAnsiTheme="majorHAnsi" w:cs="Times New Roman"/>
          <w:szCs w:val="24"/>
        </w:rPr>
        <w:t>,</w:t>
      </w:r>
      <w:r w:rsidRPr="007624D2">
        <w:rPr>
          <w:rFonts w:asciiTheme="majorHAnsi" w:hAnsiTheme="majorHAnsi" w:cs="Times New Roman"/>
          <w:szCs w:val="24"/>
        </w:rPr>
        <w:t xml:space="preserve"> permanent resection</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PEVuZE5vdGU+PENpdGU+PEF1dGhvcj5UaGVpczwvQXV0aG9yPjxZZWFyPjIwMDc8L1llYXI+PFJl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PEVuZE5vdGU+PENpdGU+PEF1dGhvcj5UaGVpczwvQXV0aG9yPjxZZWFyPjIwMDc8L1llYXI+PFJl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17" w:tooltip="Hernigou, 2010 #913" w:history="1">
        <w:r w:rsidR="002F689E" w:rsidRPr="00D346A1">
          <w:rPr>
            <w:rFonts w:asciiTheme="majorHAnsi" w:hAnsiTheme="majorHAnsi" w:cs="Times New Roman"/>
            <w:noProof/>
            <w:szCs w:val="24"/>
            <w:vertAlign w:val="superscript"/>
          </w:rPr>
          <w:t>17</w:t>
        </w:r>
      </w:hyperlink>
      <w:r w:rsidR="00F00B26" w:rsidRPr="00D346A1">
        <w:rPr>
          <w:rFonts w:asciiTheme="majorHAnsi" w:hAnsiTheme="majorHAnsi" w:cs="Times New Roman"/>
          <w:noProof/>
          <w:szCs w:val="24"/>
          <w:vertAlign w:val="superscript"/>
        </w:rPr>
        <w:t xml:space="preserve">, </w:t>
      </w:r>
      <w:hyperlink w:anchor="_ENREF_23" w:tooltip="Theis, 2007 #399" w:history="1">
        <w:r w:rsidR="002F689E" w:rsidRPr="00D346A1">
          <w:rPr>
            <w:rFonts w:asciiTheme="majorHAnsi" w:hAnsiTheme="majorHAnsi" w:cs="Times New Roman"/>
            <w:noProof/>
            <w:szCs w:val="24"/>
            <w:vertAlign w:val="superscript"/>
          </w:rPr>
          <w:t>23</w:t>
        </w:r>
      </w:hyperlink>
      <w:r w:rsidR="00F00B26" w:rsidRPr="00D346A1">
        <w:rPr>
          <w:rFonts w:asciiTheme="majorHAnsi" w:hAnsiTheme="majorHAnsi" w:cs="Times New Roman"/>
          <w:noProof/>
          <w:szCs w:val="24"/>
          <w:vertAlign w:val="superscript"/>
        </w:rPr>
        <w:t xml:space="preserve">, </w:t>
      </w:r>
      <w:hyperlink w:anchor="_ENREF_24" w:tooltip="Cramer, 2001 #160" w:history="1">
        <w:r w:rsidR="002F689E" w:rsidRPr="00D346A1">
          <w:rPr>
            <w:rFonts w:asciiTheme="majorHAnsi" w:hAnsiTheme="majorHAnsi" w:cs="Times New Roman"/>
            <w:noProof/>
            <w:szCs w:val="24"/>
            <w:vertAlign w:val="superscript"/>
          </w:rPr>
          <w:t>24</w:t>
        </w:r>
      </w:hyperlink>
      <w:r w:rsidRPr="007624D2">
        <w:rPr>
          <w:rFonts w:asciiTheme="majorHAnsi" w:hAnsiTheme="majorHAnsi" w:cs="Times New Roman"/>
          <w:szCs w:val="24"/>
        </w:rPr>
        <w:fldChar w:fldCharType="end"/>
      </w:r>
    </w:p>
    <w:p w:rsidR="00310F6C" w:rsidRPr="007624D2" w:rsidRDefault="00310F6C">
      <w:pPr>
        <w:pStyle w:val="Heading3"/>
        <w:rPr>
          <w:rFonts w:asciiTheme="majorHAnsi" w:hAnsiTheme="majorHAnsi"/>
        </w:rPr>
      </w:pPr>
      <w:bookmarkStart w:id="384" w:name="_Toc440879398"/>
      <w:r w:rsidRPr="007624D2">
        <w:rPr>
          <w:rFonts w:asciiTheme="majorHAnsi" w:hAnsiTheme="majorHAnsi"/>
        </w:rPr>
        <w:t>Surgical debridement</w:t>
      </w:r>
      <w:bookmarkEnd w:id="384"/>
    </w:p>
    <w:p w:rsidR="00DD6FBC" w:rsidRPr="007624D2" w:rsidRDefault="00DD6FB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If an infection manifests early in the post-operative period</w:t>
      </w:r>
      <w:r w:rsidR="008C486A" w:rsidRPr="007624D2">
        <w:rPr>
          <w:rFonts w:asciiTheme="majorHAnsi" w:hAnsiTheme="majorHAnsi" w:cs="Times New Roman"/>
          <w:szCs w:val="24"/>
        </w:rPr>
        <w:t>,</w:t>
      </w:r>
      <w:r w:rsidRPr="007624D2">
        <w:rPr>
          <w:rFonts w:asciiTheme="majorHAnsi" w:hAnsiTheme="majorHAnsi" w:cs="Times New Roman"/>
          <w:szCs w:val="24"/>
        </w:rPr>
        <w:t xml:space="preserve"> debridement in combination with antibiotic therapy and retention of the prosthesis is a potentially successful treatment</w:t>
      </w:r>
      <w:r w:rsidR="00D36AE4" w:rsidRPr="007624D2">
        <w:rPr>
          <w:rFonts w:asciiTheme="majorHAnsi" w:hAnsiTheme="majorHAnsi" w:cs="Times New Roman"/>
          <w:szCs w:val="24"/>
        </w:rPr>
        <w:t xml:space="preserve"> option</w:t>
      </w:r>
      <w:r w:rsidRPr="007624D2">
        <w:rPr>
          <w:rFonts w:asciiTheme="majorHAnsi" w:hAnsiTheme="majorHAnsi" w:cs="Times New Roman"/>
          <w:szCs w:val="24"/>
        </w:rPr>
        <w:t xml:space="preserve">. The success rate described in studies varies greatly from 2.8%-100% but more recent estimates </w:t>
      </w:r>
      <w:r w:rsidR="00D36AE4" w:rsidRPr="007624D2">
        <w:rPr>
          <w:rFonts w:asciiTheme="majorHAnsi" w:hAnsiTheme="majorHAnsi" w:cs="Times New Roman"/>
          <w:szCs w:val="24"/>
        </w:rPr>
        <w:t>suggest this is closer to</w:t>
      </w:r>
      <w:r w:rsidRPr="007624D2">
        <w:rPr>
          <w:rFonts w:asciiTheme="majorHAnsi" w:hAnsiTheme="majorHAnsi" w:cs="Times New Roman"/>
          <w:szCs w:val="24"/>
        </w:rPr>
        <w:t xml:space="preserve"> 80%</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25" w:tooltip="Marculescu, 2006 #16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&lt;EndNote&gt;&lt;Cite&gt;&lt;Author&gt;Marculescu&lt;/Author&gt;&lt;Year&gt;2006&lt;/Year&gt;&lt;RecNum&gt;166&lt;/RecNum&gt;&lt;DisplayText&gt;&lt;style face="superscript"&gt;25&lt;/style&gt;&lt;/DisplayText&gt;&lt;record&gt;&lt;rec-number&gt;166&lt;/rec-number&gt;&lt;foreign-keys&gt;&lt;key app="EN" db-id="vtrsdf5tp0r5sdew5p35rarwfv20vspp2rss"&gt;166&lt;/key&gt;&lt;/foreign-keys&gt;&lt;ref-type name="Journal Article"&gt;17&lt;/ref-type&gt;&lt;contributors&gt;&lt;authors&gt;&lt;author&gt;Marculescu, C. E.&lt;/author&gt;&lt;author&gt;Berbari, E. F.&lt;/author&gt;&lt;author&gt;Hanssen, A. D.&lt;/author&gt;&lt;author&gt;Steckelberg, J. M.&lt;/author&gt;&lt;author&gt;Harmsen, S. W.&lt;/author&gt;&lt;author&gt;Mandrekar, J. N.&lt;/author&gt;&lt;author&gt;Osmon, D. R.&lt;/author&gt;&lt;/authors&gt;&lt;/contributors&gt;&lt;titles&gt;&lt;title&gt;Outcome of Prosthetic Joint Infections Treated with Debridement and Retention of Components&lt;/title&gt;&lt;secondary-title&gt;Clinical Infectious Diseases&lt;/secondary-title&gt;&lt;/titles&gt;&lt;periodical&gt;&lt;full-title&gt;Clinical Infectious Diseases&lt;/full-title&gt;&lt;/periodical&gt;&lt;pages&gt;471-478&lt;/pages&gt;&lt;volume&gt;42&lt;/volume&gt;&lt;number&gt;4 &lt;/number&gt;&lt;keywords&gt;&lt;keyword&gt;Joint Infection&lt;/keyword&gt;&lt;keyword&gt;Risk factor&lt;/keyword&gt;&lt;keyword&gt;debridement&lt;/keyword&gt;&lt;keyword&gt;retention&lt;/keyword&gt;&lt;keyword&gt;surgery&lt;/keyword&gt;&lt;keyword&gt;treatment&lt;/keyword&gt;&lt;keyword&gt;Retrospective Design&lt;/keyword&gt;&lt;keyword&gt;Cohort Studies&lt;/keyword&gt;&lt;/keywords&gt;&lt;dates&gt;&lt;year&gt;2006&lt;/year&gt;&lt;/dates&gt;&lt;urls&gt;&lt;related-urls&gt;&lt;url&gt;http://www.journals.uchicago.edu/doi/abs/10.1086/499234 &lt;/url&gt;&lt;/related-urls&gt;&lt;pdf-urls&gt;&lt;url&gt;internal-pdf://Marculescu 2006 Clin Inf Dis-2258341888/Marculescu 2006 Clin Inf Dis.pdf&lt;/url&gt;&lt;/pdf-urls&gt;&lt;/urls&gt;&lt;research-notes&gt;Infection treatment, debridement, retention&lt;/research-notes&gt;&lt;/record&gt;&lt;/Cite&gt;&lt;/EndNote&gt;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25</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criteria proposed for the use of this technique are a duration of symptoms of &lt;1 month</w:t>
      </w:r>
      <w:r w:rsidR="008C486A" w:rsidRPr="007624D2">
        <w:rPr>
          <w:rFonts w:asciiTheme="majorHAnsi" w:hAnsiTheme="majorHAnsi" w:cs="Times New Roman"/>
          <w:szCs w:val="24"/>
        </w:rPr>
        <w:t>,</w:t>
      </w:r>
      <w:r w:rsidRPr="007624D2">
        <w:rPr>
          <w:rFonts w:asciiTheme="majorHAnsi" w:hAnsiTheme="majorHAnsi" w:cs="Times New Roman"/>
          <w:szCs w:val="24"/>
        </w:rPr>
        <w:t xml:space="preserve"> infection with </w:t>
      </w:r>
      <w:r w:rsidR="00C416A2" w:rsidRPr="007624D2">
        <w:rPr>
          <w:rFonts w:asciiTheme="majorHAnsi" w:hAnsiTheme="majorHAnsi" w:cs="Times New Roman"/>
          <w:szCs w:val="24"/>
        </w:rPr>
        <w:t>s</w:t>
      </w:r>
      <w:r w:rsidRPr="007624D2">
        <w:rPr>
          <w:rFonts w:asciiTheme="majorHAnsi" w:hAnsiTheme="majorHAnsi" w:cs="Times New Roman"/>
          <w:szCs w:val="24"/>
        </w:rPr>
        <w:t xml:space="preserve">taphylococci or </w:t>
      </w:r>
      <w:r w:rsidR="00C416A2" w:rsidRPr="007624D2">
        <w:rPr>
          <w:rFonts w:asciiTheme="majorHAnsi" w:hAnsiTheme="majorHAnsi" w:cs="Times New Roman"/>
          <w:szCs w:val="24"/>
        </w:rPr>
        <w:t>s</w:t>
      </w:r>
      <w:r w:rsidRPr="007624D2">
        <w:rPr>
          <w:rFonts w:asciiTheme="majorHAnsi" w:hAnsiTheme="majorHAnsi" w:cs="Times New Roman"/>
          <w:szCs w:val="24"/>
        </w:rPr>
        <w:t>treptococci</w:t>
      </w:r>
      <w:r w:rsidR="008C486A" w:rsidRPr="007624D2">
        <w:rPr>
          <w:rFonts w:asciiTheme="majorHAnsi" w:hAnsiTheme="majorHAnsi" w:cs="Times New Roman"/>
          <w:szCs w:val="24"/>
        </w:rPr>
        <w:t>,</w:t>
      </w:r>
      <w:r w:rsidRPr="007624D2">
        <w:rPr>
          <w:rFonts w:asciiTheme="majorHAnsi" w:hAnsiTheme="majorHAnsi" w:cs="Times New Roman"/>
          <w:szCs w:val="24"/>
        </w:rPr>
        <w:t xml:space="preserve"> no loosening of the prosthesis and </w:t>
      </w:r>
      <w:r w:rsidR="00BF17A7" w:rsidRPr="007624D2">
        <w:rPr>
          <w:rFonts w:asciiTheme="majorHAnsi" w:hAnsiTheme="majorHAnsi" w:cs="Times New Roman"/>
          <w:szCs w:val="24"/>
        </w:rPr>
        <w:t>no evidence</w:t>
      </w:r>
      <w:r w:rsidRPr="007624D2">
        <w:rPr>
          <w:rFonts w:asciiTheme="majorHAnsi" w:hAnsiTheme="majorHAnsi" w:cs="Times New Roman"/>
          <w:szCs w:val="24"/>
        </w:rPr>
        <w:t xml:space="preserve"> of poor soft tissue integrity as a result of prior surgical procedures</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26" w:tooltip="Fisman, 2001 #9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&lt;EndNote&gt;&lt;Cite&gt;&lt;Author&gt;Fisman&lt;/Author&gt;&lt;Year&gt;2001&lt;/Year&gt;&lt;RecNum&gt;99&lt;/RecNum&gt;&lt;DisplayText&gt;&lt;style face="superscript"&gt;26&lt;/style&gt;&lt;/DisplayText&gt;&lt;record&gt;&lt;rec-number&gt;99&lt;/rec-number&gt;&lt;foreign-keys&gt;&lt;key app="EN" db-id="vtrsdf5tp0r5sdew5p35rarwfv20vspp2rss"&gt;99&lt;/key&gt;&lt;/foreign-keys&gt;&lt;ref-type name="Journal Article"&gt;17&lt;/ref-type&gt;&lt;contributors&gt;&lt;authors&gt;&lt;author&gt;Fisman, David N&lt;/author&gt;&lt;author&gt;Reilly, Donald T&lt;/author&gt;&lt;author&gt;Karchmer, Adolf W&lt;/author&gt;&lt;author&gt;Goldie, Sue J&lt;/author&gt;&lt;/authors&gt;&lt;/contributors&gt;&lt;titles&gt;&lt;title&gt;Clinical Effectiveness and Cost-Effectiveness of 2 Management Strategies for Infected Total Hip Arthroplasty in the Elderly&lt;/title&gt;&lt;secondary-title&gt;Clinical Infectious Diseases&lt;/secondary-title&gt;&lt;/titles&gt;&lt;periodical&gt;&lt;full-title&gt;Clinical Infectious Diseases&lt;/full-title&gt;&lt;/periodical&gt;&lt;pages&gt;419-430&lt;/pages&gt;&lt;volume&gt;32&lt;/volume&gt;&lt;dates&gt;&lt;year&gt;2001&lt;/year&gt;&lt;/dates&gt;&lt;urls&gt;&lt;related-urls&gt;&lt;url&gt;http://www.journals.uchicago.edu/doi/abs/10.1086/318502 &lt;/url&gt;&lt;/related-urls&gt;&lt;pdf-urls&gt;&lt;url&gt;internal-pdf://Fisman 2001 Clin Inf Dis-3516630528/Fisman 2001 Clin Inf Dis.pdf&lt;/url&gt;&lt;/pdf-urls&gt;&lt;/urls&gt;&lt;research-notes&gt;Infection, THA treatment, Markov model, VERY VERY GOOD ARTICLE!!!!!&lt;/research-notes&gt;&lt;/record&gt;&lt;/Cite&gt;&lt;/EndNote&gt;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26</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debridement should be performed as early as possible after the onset of symptoms</w:t>
      </w:r>
      <w:r w:rsidR="008028C1" w:rsidRPr="007624D2">
        <w:rPr>
          <w:rFonts w:asciiTheme="majorHAnsi" w:hAnsiTheme="majorHAnsi" w:cs="Times New Roman"/>
          <w:szCs w:val="24"/>
        </w:rPr>
        <w:t xml:space="preserve"> of</w:t>
      </w:r>
      <w:r w:rsidRPr="007624D2">
        <w:rPr>
          <w:rFonts w:asciiTheme="majorHAnsi" w:hAnsiTheme="majorHAnsi" w:cs="Times New Roman"/>
          <w:szCs w:val="24"/>
        </w:rPr>
        <w:t xml:space="preserve"> </w:t>
      </w:r>
      <w:r w:rsidR="008028C1" w:rsidRPr="007624D2">
        <w:rPr>
          <w:rFonts w:asciiTheme="majorHAnsi" w:hAnsiTheme="majorHAnsi" w:cs="Times New Roman"/>
          <w:szCs w:val="24"/>
        </w:rPr>
        <w:t>infection</w:t>
      </w:r>
      <w:r w:rsidR="008C486A" w:rsidRPr="007624D2">
        <w:rPr>
          <w:rFonts w:asciiTheme="majorHAnsi" w:hAnsiTheme="majorHAnsi" w:cs="Times New Roman"/>
          <w:szCs w:val="24"/>
        </w:rPr>
        <w:t>,</w:t>
      </w:r>
      <w:r w:rsidR="008028C1" w:rsidRPr="007624D2">
        <w:rPr>
          <w:rFonts w:asciiTheme="majorHAnsi" w:hAnsiTheme="majorHAnsi" w:cs="Times New Roman"/>
          <w:szCs w:val="24"/>
        </w:rPr>
        <w:t xml:space="preserve"> </w:t>
      </w:r>
      <w:r w:rsidRPr="007624D2">
        <w:rPr>
          <w:rFonts w:asciiTheme="majorHAnsi" w:hAnsiTheme="majorHAnsi" w:cs="Times New Roman"/>
          <w:szCs w:val="24"/>
        </w:rPr>
        <w:t>to avoid treatment failure</w:t>
      </w:r>
      <w:r w:rsidR="008C486A" w:rsidRPr="007624D2">
        <w:rPr>
          <w:rFonts w:asciiTheme="majorHAnsi" w:hAnsiTheme="majorHAnsi" w:cs="Times New Roman"/>
          <w:szCs w:val="24"/>
        </w:rPr>
        <w:t>,</w:t>
      </w:r>
      <w:r w:rsidRPr="007624D2">
        <w:rPr>
          <w:rFonts w:asciiTheme="majorHAnsi" w:hAnsiTheme="majorHAnsi" w:cs="Times New Roman"/>
          <w:szCs w:val="24"/>
        </w:rPr>
        <w:t xml:space="preserve"> ideally within 2-5 days</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PEVuZE5vdGU+PENpdGU+PEF1dGhvcj5NYXJjdWxlc2N1PC9BdXRob3I+PFllYXI+MjAwNjwvWWVh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PEVuZE5vdGU+PENpdGU+PEF1dGhvcj5NYXJjdWxlc2N1PC9BdXRob3I+PFllYXI+MjAwNjwvWWVh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25" w:tooltip="Marculescu, 2006 #166" w:history="1">
        <w:r w:rsidR="002F689E" w:rsidRPr="00D346A1">
          <w:rPr>
            <w:rFonts w:asciiTheme="majorHAnsi" w:hAnsiTheme="majorHAnsi" w:cs="Times New Roman"/>
            <w:noProof/>
            <w:szCs w:val="24"/>
            <w:vertAlign w:val="superscript"/>
          </w:rPr>
          <w:t>25</w:t>
        </w:r>
      </w:hyperlink>
      <w:r w:rsidR="00F00B26" w:rsidRPr="00D346A1">
        <w:rPr>
          <w:rFonts w:asciiTheme="majorHAnsi" w:hAnsiTheme="majorHAnsi" w:cs="Times New Roman"/>
          <w:noProof/>
          <w:szCs w:val="24"/>
          <w:vertAlign w:val="superscript"/>
        </w:rPr>
        <w:t xml:space="preserve">, </w:t>
      </w:r>
      <w:hyperlink w:anchor="_ENREF_27" w:tooltip="Choong, 2007 #189" w:history="1">
        <w:r w:rsidR="002F689E" w:rsidRPr="00D346A1">
          <w:rPr>
            <w:rFonts w:asciiTheme="majorHAnsi" w:hAnsiTheme="majorHAnsi" w:cs="Times New Roman"/>
            <w:noProof/>
            <w:szCs w:val="24"/>
            <w:vertAlign w:val="superscript"/>
          </w:rPr>
          <w:t>27</w:t>
        </w:r>
      </w:hyperlink>
      <w:r w:rsidR="00F00B26" w:rsidRPr="00D346A1">
        <w:rPr>
          <w:rFonts w:asciiTheme="majorHAnsi" w:hAnsiTheme="majorHAnsi" w:cs="Times New Roman"/>
          <w:noProof/>
          <w:szCs w:val="24"/>
          <w:vertAlign w:val="superscript"/>
        </w:rPr>
        <w:t xml:space="preserve">, </w:t>
      </w:r>
      <w:hyperlink w:anchor="_ENREF_28" w:tooltip="Bernard, 2004 #648" w:history="1">
        <w:r w:rsidR="002F689E" w:rsidRPr="00D346A1">
          <w:rPr>
            <w:rFonts w:asciiTheme="majorHAnsi" w:hAnsiTheme="majorHAnsi" w:cs="Times New Roman"/>
            <w:noProof/>
            <w:szCs w:val="24"/>
            <w:vertAlign w:val="superscript"/>
          </w:rPr>
          <w:t>28</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As this treatment avoids major revision surgery</w:t>
      </w:r>
      <w:r w:rsidR="00BF17A7" w:rsidRPr="007624D2">
        <w:rPr>
          <w:rFonts w:asciiTheme="majorHAnsi" w:hAnsiTheme="majorHAnsi" w:cs="Times New Roman"/>
          <w:szCs w:val="24"/>
        </w:rPr>
        <w:t xml:space="preserve"> to replace the joint</w:t>
      </w:r>
      <w:r w:rsidR="008C486A" w:rsidRPr="007624D2">
        <w:rPr>
          <w:rFonts w:asciiTheme="majorHAnsi" w:hAnsiTheme="majorHAnsi" w:cs="Times New Roman"/>
          <w:szCs w:val="24"/>
        </w:rPr>
        <w:t>,</w:t>
      </w:r>
      <w:r w:rsidRPr="007624D2">
        <w:rPr>
          <w:rFonts w:asciiTheme="majorHAnsi" w:hAnsiTheme="majorHAnsi" w:cs="Times New Roman"/>
          <w:szCs w:val="24"/>
        </w:rPr>
        <w:t xml:space="preserve"> it </w:t>
      </w:r>
      <w:r w:rsidR="00BF17A7" w:rsidRPr="007624D2">
        <w:rPr>
          <w:rFonts w:asciiTheme="majorHAnsi" w:hAnsiTheme="majorHAnsi" w:cs="Times New Roman"/>
          <w:szCs w:val="24"/>
        </w:rPr>
        <w:t>is</w:t>
      </w:r>
      <w:r w:rsidRPr="007624D2">
        <w:rPr>
          <w:rFonts w:asciiTheme="majorHAnsi" w:hAnsiTheme="majorHAnsi" w:cs="Times New Roman"/>
          <w:szCs w:val="24"/>
        </w:rPr>
        <w:t xml:space="preserve"> particularly </w:t>
      </w:r>
      <w:r w:rsidR="00BF17A7" w:rsidRPr="007624D2">
        <w:rPr>
          <w:rFonts w:asciiTheme="majorHAnsi" w:hAnsiTheme="majorHAnsi" w:cs="Times New Roman"/>
          <w:szCs w:val="24"/>
        </w:rPr>
        <w:t xml:space="preserve">advantageous for </w:t>
      </w:r>
      <w:r w:rsidRPr="007624D2">
        <w:rPr>
          <w:rFonts w:asciiTheme="majorHAnsi" w:hAnsiTheme="majorHAnsi" w:cs="Times New Roman"/>
          <w:szCs w:val="24"/>
        </w:rPr>
        <w:t>elderly patients</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29" w:tooltip="Theis, 2008 #65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&lt;EndNote&gt;&lt;Cite&gt;&lt;Author&gt;Theis&lt;/Author&gt;&lt;Year&gt;2008&lt;/Year&gt;&lt;RecNum&gt;651&lt;/RecNum&gt;&lt;DisplayText&gt;&lt;style face="superscript"&gt;29&lt;/style&gt;&lt;/DisplayText&gt;&lt;record&gt;&lt;rec-number&gt;651&lt;/rec-number&gt;&lt;foreign-keys&gt;&lt;key app="EN" db-id="vtrsdf5tp0r5sdew5p35rarwfv20vspp2rss"&gt;651&lt;/key&gt;&lt;/foreign-keys&gt;&lt;ref-type name="Journal Article"&gt;17&lt;/ref-type&gt;&lt;contributors&gt;&lt;authors&gt;&lt;author&gt;Theis, J. C.&lt;/author&gt;&lt;/authors&gt;&lt;/contributors&gt;&lt;auth-address&gt;Department of Orthopaedic Surgery, Dunedin School of Medicine, University of Otago, Dunedin Hospital, Dunedin - New Zealand. jean-claude.theis@stonebow.otago.ac.nz&lt;/auth-address&gt;&lt;titles&gt;&lt;title&gt;Implant retention in infected joint replacements: a surgeon&amp;apos;s perspective&lt;/title&gt;&lt;secondary-title&gt;Int J Artif Organs&lt;/secondary-title&gt;&lt;alt-title&gt;The International journal of artificial organs&lt;/alt-title&gt;&lt;/titles&gt;&lt;periodical&gt;&lt;full-title&gt;Int J Artif Organs&lt;/full-title&gt;&lt;abbr-1&gt;The International journal of artificial organs&lt;/abbr-1&gt;&lt;/periodical&gt;&lt;alt-periodical&gt;&lt;full-title&gt;Int J Artif Organs&lt;/full-title&gt;&lt;abbr-1&gt;The International journal of artificial organs&lt;/abbr-1&gt;&lt;/alt-periodical&gt;&lt;pages&gt;804-9&lt;/pages&gt;&lt;volume&gt;31&lt;/volume&gt;&lt;number&gt;9&lt;/number&gt;&lt;keywords&gt;&lt;keyword&gt;Infection, hip, treatment, surgeon perspective&lt;/keyword&gt;&lt;/keywords&gt;&lt;dates&gt;&lt;year&gt;2008&lt;/year&gt;&lt;pub-dates&gt;&lt;date&gt;Sep&lt;/date&gt;&lt;/pub-dates&gt;&lt;/dates&gt;&lt;isbn&gt;0391-3988&lt;/isbn&gt;&lt;accession-num&gt;18924092&lt;/accession-num&gt;&lt;urls&gt;&lt;/urls&gt;&lt;research-notes&gt;Infection, TJA, treatment, experience, NO ACCESS&lt;/research-notes&gt;&lt;/record&gt;&lt;/Cite&gt;&lt;/EndNote&gt;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29</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310F6C" w:rsidRPr="007624D2" w:rsidRDefault="00310F6C">
      <w:pPr>
        <w:pStyle w:val="Heading3"/>
        <w:rPr>
          <w:rFonts w:asciiTheme="majorHAnsi" w:hAnsiTheme="majorHAnsi"/>
        </w:rPr>
      </w:pPr>
      <w:bookmarkStart w:id="385" w:name="_Toc440879399"/>
      <w:r w:rsidRPr="007624D2">
        <w:rPr>
          <w:rFonts w:asciiTheme="majorHAnsi" w:hAnsiTheme="majorHAnsi"/>
        </w:rPr>
        <w:t>Revision surgery</w:t>
      </w:r>
      <w:bookmarkEnd w:id="385"/>
    </w:p>
    <w:p w:rsidR="00DD6FBC" w:rsidRPr="007624D2" w:rsidRDefault="00DD6FB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Revision surgery can either be performed as a one-stage revision or a two-stage revision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each combined with antimicrobial therapy. In a one-stage revision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all infected tissue is removed and the prosthetic components are exchanged in the same operation. Even though this method </w:t>
      </w:r>
      <w:r w:rsidR="008028C1" w:rsidRPr="007624D2">
        <w:rPr>
          <w:rFonts w:asciiTheme="majorHAnsi" w:hAnsiTheme="majorHAnsi" w:cs="Times New Roman"/>
          <w:szCs w:val="24"/>
        </w:rPr>
        <w:t xml:space="preserve">gives </w:t>
      </w:r>
      <w:r w:rsidRPr="007624D2">
        <w:rPr>
          <w:rFonts w:asciiTheme="majorHAnsi" w:hAnsiTheme="majorHAnsi" w:cs="Times New Roman"/>
          <w:szCs w:val="24"/>
        </w:rPr>
        <w:t>good results in &gt;80% of patients and permits early mobility</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patient faces the risk </w:t>
      </w:r>
      <w:r w:rsidR="00155C86" w:rsidRPr="007624D2">
        <w:rPr>
          <w:rFonts w:asciiTheme="majorHAnsi" w:hAnsiTheme="majorHAnsi" w:cs="Times New Roman"/>
          <w:szCs w:val="24"/>
        </w:rPr>
        <w:t xml:space="preserve">that </w:t>
      </w:r>
      <w:r w:rsidRPr="007624D2">
        <w:rPr>
          <w:rFonts w:asciiTheme="majorHAnsi" w:hAnsiTheme="majorHAnsi" w:cs="Times New Roman"/>
          <w:szCs w:val="24"/>
        </w:rPr>
        <w:t xml:space="preserve">any remaining bacteria </w:t>
      </w:r>
      <w:r w:rsidR="00155C86" w:rsidRPr="007624D2">
        <w:rPr>
          <w:rFonts w:asciiTheme="majorHAnsi" w:hAnsiTheme="majorHAnsi" w:cs="Times New Roman"/>
          <w:szCs w:val="24"/>
        </w:rPr>
        <w:t>may</w:t>
      </w:r>
      <w:r w:rsidRPr="007624D2">
        <w:rPr>
          <w:rFonts w:asciiTheme="majorHAnsi" w:hAnsiTheme="majorHAnsi" w:cs="Times New Roman"/>
          <w:szCs w:val="24"/>
        </w:rPr>
        <w:t xml:space="preserve"> re-infect the newly implanted prosthetic device. </w:t>
      </w:r>
      <w:r w:rsidR="00155C86" w:rsidRPr="007624D2">
        <w:rPr>
          <w:rFonts w:asciiTheme="majorHAnsi" w:hAnsiTheme="majorHAnsi" w:cs="Times New Roman"/>
          <w:szCs w:val="24"/>
        </w:rPr>
        <w:t xml:space="preserve">It is generally accepted that a </w:t>
      </w:r>
      <w:r w:rsidRPr="007624D2">
        <w:rPr>
          <w:rFonts w:asciiTheme="majorHAnsi" w:hAnsiTheme="majorHAnsi" w:cs="Times New Roman"/>
          <w:szCs w:val="24"/>
        </w:rPr>
        <w:t>one-stage revision should only be used if bone graft</w:t>
      </w:r>
      <w:r w:rsidR="00155C86" w:rsidRPr="007624D2">
        <w:rPr>
          <w:rFonts w:asciiTheme="majorHAnsi" w:hAnsiTheme="majorHAnsi" w:cs="Times New Roman"/>
          <w:szCs w:val="24"/>
        </w:rPr>
        <w:t>ing is not required</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155C86" w:rsidRPr="007624D2">
        <w:rPr>
          <w:rFonts w:asciiTheme="majorHAnsi" w:hAnsiTheme="majorHAnsi" w:cs="Times New Roman"/>
          <w:szCs w:val="24"/>
        </w:rPr>
        <w:t xml:space="preserve">there is </w:t>
      </w:r>
      <w:r w:rsidRPr="007624D2">
        <w:rPr>
          <w:rFonts w:asciiTheme="majorHAnsi" w:hAnsiTheme="majorHAnsi" w:cs="Times New Roman"/>
          <w:szCs w:val="24"/>
        </w:rPr>
        <w:t>no fistula present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infection is not due to difficult</w:t>
      </w:r>
      <w:r w:rsidR="00155C86" w:rsidRPr="007624D2">
        <w:rPr>
          <w:rFonts w:asciiTheme="majorHAnsi" w:hAnsiTheme="majorHAnsi" w:cs="Times New Roman"/>
          <w:szCs w:val="24"/>
        </w:rPr>
        <w:t xml:space="preserve"> or resistant</w:t>
      </w:r>
      <w:r w:rsidR="00492A3D" w:rsidRPr="007624D2">
        <w:rPr>
          <w:rFonts w:asciiTheme="majorHAnsi" w:hAnsiTheme="majorHAnsi" w:cs="Times New Roman"/>
          <w:szCs w:val="24"/>
        </w:rPr>
        <w:t xml:space="preserve"> bacteria</w:t>
      </w:r>
      <w:r w:rsidR="008C486A" w:rsidRPr="007624D2">
        <w:rPr>
          <w:rFonts w:asciiTheme="majorHAnsi" w:hAnsiTheme="majorHAnsi" w:cs="Times New Roman"/>
          <w:szCs w:val="24"/>
        </w:rPr>
        <w:t>,</w:t>
      </w:r>
      <w:r w:rsidRPr="007624D2">
        <w:rPr>
          <w:rFonts w:asciiTheme="majorHAnsi" w:hAnsiTheme="majorHAnsi" w:cs="Times New Roman"/>
          <w:szCs w:val="24"/>
        </w:rPr>
        <w:t xml:space="preserve"> debridement was extensive</w:t>
      </w:r>
      <w:r w:rsidR="00155C86" w:rsidRPr="007624D2">
        <w:rPr>
          <w:rFonts w:asciiTheme="majorHAnsi" w:hAnsiTheme="majorHAnsi" w:cs="Times New Roman"/>
          <w:szCs w:val="24"/>
        </w:rPr>
        <w:t xml:space="preserve"> enough that others would not be able to </w:t>
      </w:r>
      <w:r w:rsidRPr="007624D2">
        <w:rPr>
          <w:rFonts w:asciiTheme="majorHAnsi" w:hAnsiTheme="majorHAnsi" w:cs="Times New Roman"/>
          <w:szCs w:val="24"/>
        </w:rPr>
        <w:t xml:space="preserve"> </w:t>
      </w:r>
      <w:r w:rsidR="00492A3D" w:rsidRPr="007624D2">
        <w:rPr>
          <w:rFonts w:asciiTheme="majorHAnsi" w:hAnsiTheme="majorHAnsi" w:cs="Times New Roman"/>
          <w:szCs w:val="24"/>
        </w:rPr>
        <w:t xml:space="preserve">repeat the procedure </w:t>
      </w:r>
      <w:r w:rsidRPr="007624D2">
        <w:rPr>
          <w:rFonts w:asciiTheme="majorHAnsi" w:hAnsiTheme="majorHAnsi" w:cs="Times New Roman"/>
          <w:szCs w:val="24"/>
        </w:rPr>
        <w:t>and if antibiotic cement is used</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28" w:tooltip="Bernard, 2004 #64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&lt;EndNote&gt;&lt;Cite&gt;&lt;Author&gt;Bernard&lt;/Author&gt;&lt;Year&gt;2004&lt;/Year&gt;&lt;RecNum&gt;648&lt;/RecNum&gt;&lt;DisplayText&gt;&lt;style face="superscript"&gt;28&lt;/style&gt;&lt;/DisplayText&gt;&lt;record&gt;&lt;rec-number&gt;648&lt;/rec-number&gt;&lt;foreign-keys&gt;&lt;key app="EN" db-id="vtrsdf5tp0r5sdew5p35rarwfv20vspp2rss"&gt;648&lt;/key&gt;&lt;/foreign-keys&gt;&lt;ref-type name="Journal Article"&gt;17&lt;/ref-type&gt;&lt;contributors&gt;&lt;authors&gt;&lt;author&gt;Bernard, L.&lt;/author&gt;&lt;author&gt;Hoffmeyer, P.&lt;/author&gt;&lt;author&gt;Assal, M.&lt;/author&gt;&lt;author&gt;Vaudaux, P.&lt;/author&gt;&lt;author&gt;Schrenzel, J.&lt;/author&gt;&lt;author&gt;Lew, D.&lt;/author&gt;&lt;/authors&gt;&lt;/contributors&gt;&lt;auth-address&gt;Orthopaedic Clinic, Geneva University Hospital, 24 rue Micheli-du-Crest, 1211 Geneva 14, Switzerland.&lt;/auth-address&gt;&lt;titles&gt;&lt;title&gt;Trends in the treatment of orthopaedic prosthetic infections&lt;/title&gt;&lt;secondary-title&gt;J Antimicrob Chemother&lt;/secondary-title&gt;&lt;alt-title&gt;The Journal of antimicrobial chemotherapy&lt;/alt-title&gt;&lt;/titles&gt;&lt;periodical&gt;&lt;full-title&gt;J Antimicrob Chemother&lt;/full-title&gt;&lt;abbr-1&gt;The Journal of antimicrobial chemotherapy&lt;/abbr-1&gt;&lt;/periodical&gt;&lt;alt-periodical&gt;&lt;full-title&gt;J Antimicrob Chemother&lt;/full-title&gt;&lt;abbr-1&gt;The Journal of antimicrobial chemotherapy&lt;/abbr-1&gt;&lt;/alt-periodical&gt;&lt;pages&gt;127-9&lt;/pages&gt;&lt;volume&gt;53&lt;/volume&gt;&lt;number&gt;2&lt;/number&gt;&lt;keywords&gt;&lt;keyword&gt;Anti-Bacterial Agents/ therapeutic use&lt;/keyword&gt;&lt;keyword&gt;Arthroplasty, Replacement&lt;/keyword&gt;&lt;keyword&gt;Clinical Trials as Topic&lt;/keyword&gt;&lt;keyword&gt;Humans&lt;/keyword&gt;&lt;keyword&gt;Prosthesis-Related Infections/drug therapy/microbiology/surgery/ therapy&lt;/keyword&gt;&lt;keyword&gt;Reoperation&lt;/keyword&gt;&lt;/keywords&gt;&lt;dates&gt;&lt;year&gt;2004&lt;/year&gt;&lt;pub-dates&gt;&lt;date&gt;Feb&lt;/date&gt;&lt;/pub-dates&gt;&lt;/dates&gt;&lt;isbn&gt;0305-7453&lt;/isbn&gt;&lt;accession-num&gt;14688050&lt;/accession-num&gt;&lt;urls&gt;&lt;pdf-urls&gt;&lt;url&gt;internal-pdf://Bernard 2004 J Anti Chemo-0535258368/Bernard 2004 J Anti Chemo.pdf&lt;/url&gt;&lt;/pdf-urls&gt;&lt;/urls&gt;&lt;electronic-resource-num&gt;10.1093/jac/dkh033&lt;/electronic-resource-num&gt;&lt;research-notes&gt;Infection, hip, treatment&lt;/research-notes&gt;&lt;/record&gt;&lt;/Cite&gt;&lt;/EndNote&gt;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28</w:t>
        </w:r>
        <w:r w:rsidR="002F689E" w:rsidRPr="007624D2">
          <w:rPr>
            <w:rFonts w:asciiTheme="majorHAnsi" w:hAnsiTheme="majorHAnsi" w:cs="Times New Roman"/>
            <w:szCs w:val="24"/>
          </w:rPr>
          <w:fldChar w:fldCharType="end"/>
        </w:r>
      </w:hyperlink>
    </w:p>
    <w:p w:rsidR="00DD6FBC" w:rsidRPr="007624D2" w:rsidRDefault="00DD6FB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 two-stage revision involves the resection of all infected tissue and the removal of the prosthesis</w:t>
      </w:r>
      <w:r w:rsidR="008C486A" w:rsidRPr="007624D2">
        <w:rPr>
          <w:rFonts w:asciiTheme="majorHAnsi" w:hAnsiTheme="majorHAnsi" w:cs="Times New Roman"/>
          <w:szCs w:val="24"/>
        </w:rPr>
        <w:t>,</w:t>
      </w:r>
      <w:r w:rsidR="00EE110D" w:rsidRPr="007624D2">
        <w:rPr>
          <w:rFonts w:asciiTheme="majorHAnsi" w:hAnsiTheme="majorHAnsi" w:cs="Times New Roman"/>
          <w:szCs w:val="24"/>
        </w:rPr>
        <w:t xml:space="preserve"> after which the patient undergoes antibiotic treatment</w:t>
      </w:r>
      <w:r w:rsidRPr="007624D2">
        <w:rPr>
          <w:rFonts w:asciiTheme="majorHAnsi" w:hAnsiTheme="majorHAnsi" w:cs="Times New Roman"/>
          <w:szCs w:val="24"/>
        </w:rPr>
        <w:t xml:space="preserve"> for</w:t>
      </w:r>
      <w:r w:rsidR="00EE110D" w:rsidRPr="007624D2">
        <w:rPr>
          <w:rFonts w:asciiTheme="majorHAnsi" w:hAnsiTheme="majorHAnsi" w:cs="Times New Roman"/>
          <w:szCs w:val="24"/>
        </w:rPr>
        <w:t xml:space="preserve"> a period usually ranging from</w:t>
      </w:r>
      <w:r w:rsidRPr="007624D2">
        <w:rPr>
          <w:rFonts w:asciiTheme="majorHAnsi" w:hAnsiTheme="majorHAnsi" w:cs="Times New Roman"/>
          <w:szCs w:val="24"/>
        </w:rPr>
        <w:t xml:space="preserve"> six weeks to several months</w:t>
      </w:r>
      <w:r w:rsidR="008C486A" w:rsidRPr="007624D2">
        <w:rPr>
          <w:rFonts w:asciiTheme="majorHAnsi" w:hAnsiTheme="majorHAnsi" w:cs="Times New Roman"/>
          <w:szCs w:val="24"/>
        </w:rPr>
        <w:t>,</w:t>
      </w:r>
      <w:r w:rsidRPr="007624D2">
        <w:rPr>
          <w:rFonts w:asciiTheme="majorHAnsi" w:hAnsiTheme="majorHAnsi" w:cs="Times New Roman"/>
          <w:szCs w:val="24"/>
        </w:rPr>
        <w:t xml:space="preserve"> until the infection is under control</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PEVuZE5vdGU+PENpdGU+PEF1dGhvcj5GaXNtYW48L0F1dGhvcj48WWVhcj4yMDAxPC9ZZWFyPjxS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PEVuZE5vdGU+PENpdGU+PEF1dGhvcj5GaXNtYW48L0F1dGhvcj48WWVhcj4yMDAxPC9ZZWFyPjxS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25" w:tooltip="Marculescu, 2006 #166" w:history="1">
        <w:r w:rsidR="002F689E" w:rsidRPr="00D346A1">
          <w:rPr>
            <w:rFonts w:asciiTheme="majorHAnsi" w:hAnsiTheme="majorHAnsi" w:cs="Times New Roman"/>
            <w:noProof/>
            <w:szCs w:val="24"/>
            <w:vertAlign w:val="superscript"/>
          </w:rPr>
          <w:t>25</w:t>
        </w:r>
      </w:hyperlink>
      <w:r w:rsidR="00F00B26" w:rsidRPr="00D346A1">
        <w:rPr>
          <w:rFonts w:asciiTheme="majorHAnsi" w:hAnsiTheme="majorHAnsi" w:cs="Times New Roman"/>
          <w:noProof/>
          <w:szCs w:val="24"/>
          <w:vertAlign w:val="superscript"/>
        </w:rPr>
        <w:t xml:space="preserve">, </w:t>
      </w:r>
      <w:hyperlink w:anchor="_ENREF_26" w:tooltip="Fisman, 2001 #99" w:history="1">
        <w:r w:rsidR="002F689E" w:rsidRPr="00D346A1">
          <w:rPr>
            <w:rFonts w:asciiTheme="majorHAnsi" w:hAnsiTheme="majorHAnsi" w:cs="Times New Roman"/>
            <w:noProof/>
            <w:szCs w:val="24"/>
            <w:vertAlign w:val="superscript"/>
          </w:rPr>
          <w:t>26</w:t>
        </w:r>
      </w:hyperlink>
      <w:r w:rsidR="00F00B26" w:rsidRPr="00D346A1">
        <w:rPr>
          <w:rFonts w:asciiTheme="majorHAnsi" w:hAnsiTheme="majorHAnsi" w:cs="Times New Roman"/>
          <w:noProof/>
          <w:szCs w:val="24"/>
          <w:vertAlign w:val="superscript"/>
        </w:rPr>
        <w:t xml:space="preserve">, </w:t>
      </w:r>
      <w:hyperlink w:anchor="_ENREF_28" w:tooltip="Bernard, 2004 #648" w:history="1">
        <w:r w:rsidR="002F689E" w:rsidRPr="00D346A1">
          <w:rPr>
            <w:rFonts w:asciiTheme="majorHAnsi" w:hAnsiTheme="majorHAnsi" w:cs="Times New Roman"/>
            <w:noProof/>
            <w:szCs w:val="24"/>
            <w:vertAlign w:val="superscript"/>
          </w:rPr>
          <w:t>28</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The patient’s movement is limited during that time and </w:t>
      </w:r>
      <w:r w:rsidR="00EE110D" w:rsidRPr="007624D2">
        <w:rPr>
          <w:rFonts w:asciiTheme="majorHAnsi" w:hAnsiTheme="majorHAnsi" w:cs="Times New Roman"/>
          <w:szCs w:val="24"/>
        </w:rPr>
        <w:t xml:space="preserve">it </w:t>
      </w:r>
      <w:r w:rsidRPr="007624D2">
        <w:rPr>
          <w:rFonts w:asciiTheme="majorHAnsi" w:hAnsiTheme="majorHAnsi" w:cs="Times New Roman"/>
          <w:szCs w:val="24"/>
        </w:rPr>
        <w:t xml:space="preserve">can be very painful. In </w:t>
      </w:r>
      <w:r w:rsidR="00F94E59" w:rsidRPr="007624D2">
        <w:rPr>
          <w:rFonts w:asciiTheme="majorHAnsi" w:hAnsiTheme="majorHAnsi" w:cs="Times New Roman"/>
          <w:szCs w:val="24"/>
        </w:rPr>
        <w:t xml:space="preserve">the </w:t>
      </w:r>
      <w:r w:rsidRPr="007624D2">
        <w:rPr>
          <w:rFonts w:asciiTheme="majorHAnsi" w:hAnsiTheme="majorHAnsi" w:cs="Times New Roman"/>
          <w:szCs w:val="24"/>
        </w:rPr>
        <w:t>second stage</w:t>
      </w:r>
      <w:r w:rsidR="008C486A" w:rsidRPr="007624D2">
        <w:rPr>
          <w:rFonts w:asciiTheme="majorHAnsi" w:hAnsiTheme="majorHAnsi" w:cs="Times New Roman"/>
          <w:szCs w:val="24"/>
        </w:rPr>
        <w:t>,</w:t>
      </w:r>
      <w:r w:rsidRPr="007624D2">
        <w:rPr>
          <w:rFonts w:asciiTheme="majorHAnsi" w:hAnsiTheme="majorHAnsi" w:cs="Times New Roman"/>
          <w:szCs w:val="24"/>
        </w:rPr>
        <w:t xml:space="preserve"> a new prosthesis is inserted in a re-implantation arthroplasty</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PEVuZE5vdGU+PENpdGU+PEF1dGhvcj5NYWduYW48L0F1dGhvcj48WWVhcj4yMDAxPC9ZZWFyPjxS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PEVuZE5vdGU+PENpdGU+PEF1dGhvcj5NYWduYW48L0F1dGhvcj48WWVhcj4yMDAxPC9ZZWFyPjxS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26" w:tooltip="Fisman, 2001 #99" w:history="1">
        <w:r w:rsidR="002F689E" w:rsidRPr="00D346A1">
          <w:rPr>
            <w:rFonts w:asciiTheme="majorHAnsi" w:hAnsiTheme="majorHAnsi" w:cs="Times New Roman"/>
            <w:noProof/>
            <w:szCs w:val="24"/>
            <w:vertAlign w:val="superscript"/>
          </w:rPr>
          <w:t>26</w:t>
        </w:r>
      </w:hyperlink>
      <w:r w:rsidR="00F00B26" w:rsidRPr="00D346A1">
        <w:rPr>
          <w:rFonts w:asciiTheme="majorHAnsi" w:hAnsiTheme="majorHAnsi" w:cs="Times New Roman"/>
          <w:noProof/>
          <w:szCs w:val="24"/>
          <w:vertAlign w:val="superscript"/>
        </w:rPr>
        <w:t xml:space="preserve">, </w:t>
      </w:r>
      <w:hyperlink w:anchor="_ENREF_30" w:tooltip="Magnan, 2001 #162" w:history="1">
        <w:r w:rsidR="002F689E" w:rsidRPr="00D346A1">
          <w:rPr>
            <w:rFonts w:asciiTheme="majorHAnsi" w:hAnsiTheme="majorHAnsi" w:cs="Times New Roman"/>
            <w:noProof/>
            <w:szCs w:val="24"/>
            <w:vertAlign w:val="superscript"/>
          </w:rPr>
          <w:t>30</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r w:rsidR="00F94E59" w:rsidRPr="007624D2">
        <w:rPr>
          <w:rFonts w:asciiTheme="majorHAnsi" w:hAnsiTheme="majorHAnsi" w:cs="Times New Roman"/>
          <w:szCs w:val="24"/>
        </w:rPr>
        <w:t>For</w:t>
      </w:r>
      <w:r w:rsidRPr="007624D2">
        <w:rPr>
          <w:rFonts w:asciiTheme="majorHAnsi" w:hAnsiTheme="majorHAnsi" w:cs="Times New Roman"/>
          <w:szCs w:val="24"/>
        </w:rPr>
        <w:t xml:space="preserve"> this technique </w:t>
      </w:r>
      <w:r w:rsidR="00F94E59" w:rsidRPr="007624D2">
        <w:rPr>
          <w:rFonts w:asciiTheme="majorHAnsi" w:hAnsiTheme="majorHAnsi" w:cs="Times New Roman"/>
          <w:szCs w:val="24"/>
        </w:rPr>
        <w:t>to be used</w:t>
      </w:r>
      <w:r w:rsidR="008C486A" w:rsidRPr="007624D2">
        <w:rPr>
          <w:rFonts w:asciiTheme="majorHAnsi" w:hAnsiTheme="majorHAnsi" w:cs="Times New Roman"/>
          <w:szCs w:val="24"/>
        </w:rPr>
        <w:t>,</w:t>
      </w:r>
      <w:r w:rsidR="00F94E59" w:rsidRPr="007624D2">
        <w:rPr>
          <w:rFonts w:asciiTheme="majorHAnsi" w:hAnsiTheme="majorHAnsi" w:cs="Times New Roman"/>
          <w:szCs w:val="24"/>
        </w:rPr>
        <w:t xml:space="preserve"> the patient must have </w:t>
      </w:r>
      <w:r w:rsidRPr="007624D2">
        <w:rPr>
          <w:rFonts w:asciiTheme="majorHAnsi" w:hAnsiTheme="majorHAnsi" w:cs="Times New Roman"/>
          <w:szCs w:val="24"/>
        </w:rPr>
        <w:t xml:space="preserve">adequate bone stock and minimal co-morbidities </w:t>
      </w:r>
      <w:r w:rsidR="00F94E59" w:rsidRPr="007624D2">
        <w:rPr>
          <w:rFonts w:asciiTheme="majorHAnsi" w:hAnsiTheme="majorHAnsi" w:cs="Times New Roman"/>
          <w:szCs w:val="24"/>
        </w:rPr>
        <w:t>which might otherwise affect their suitability for multiple</w:t>
      </w:r>
      <w:r w:rsidRPr="007624D2">
        <w:rPr>
          <w:rFonts w:asciiTheme="majorHAnsi" w:hAnsiTheme="majorHAnsi" w:cs="Times New Roman"/>
          <w:szCs w:val="24"/>
        </w:rPr>
        <w:t xml:space="preserve"> surgical procedures</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28" w:tooltip="Bernard, 2004 #64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&lt;EndNote&gt;&lt;Cite&gt;&lt;Author&gt;Bernard&lt;/Author&gt;&lt;Year&gt;2004&lt;/Year&gt;&lt;RecNum&gt;648&lt;/RecNum&gt;&lt;DisplayText&gt;&lt;style face="superscript"&gt;28&lt;/style&gt;&lt;/DisplayText&gt;&lt;record&gt;&lt;rec-number&gt;648&lt;/rec-number&gt;&lt;foreign-keys&gt;&lt;key app="EN" db-id="vtrsdf5tp0r5sdew5p35rarwfv20vspp2rss"&gt;648&lt;/key&gt;&lt;/foreign-keys&gt;&lt;ref-type name="Journal Article"&gt;17&lt;/ref-type&gt;&lt;contributors&gt;&lt;authors&gt;&lt;author&gt;Bernard, L.&lt;/author&gt;&lt;author&gt;Hoffmeyer, P.&lt;/author&gt;&lt;author&gt;Assal, M.&lt;/author&gt;&lt;author&gt;Vaudaux, P.&lt;/author&gt;&lt;author&gt;Schrenzel, J.&lt;/author&gt;&lt;author&gt;Lew, D.&lt;/author&gt;&lt;/authors&gt;&lt;/contributors&gt;&lt;auth-address&gt;Orthopaedic Clinic, Geneva University Hospital, 24 rue Micheli-du-Crest, 1211 Geneva 14, Switzerland.&lt;/auth-address&gt;&lt;titles&gt;&lt;title&gt;Trends in the treatment of orthopaedic prosthetic infections&lt;/title&gt;&lt;secondary-title&gt;J Antimicrob Chemother&lt;/secondary-title&gt;&lt;alt-title&gt;The Journal of antimicrobial chemotherapy&lt;/alt-title&gt;&lt;/titles&gt;&lt;periodical&gt;&lt;full-title&gt;J Antimicrob Chemother&lt;/full-title&gt;&lt;abbr-1&gt;The Journal of antimicrobial chemotherapy&lt;/abbr-1&gt;&lt;/periodical&gt;&lt;alt-periodical&gt;&lt;full-title&gt;J Antimicrob Chemother&lt;/full-title&gt;&lt;abbr-1&gt;The Journal of antimicrobial chemotherapy&lt;/abbr-1&gt;&lt;/alt-periodical&gt;&lt;pages&gt;127-9&lt;/pages&gt;&lt;volume&gt;53&lt;/volume&gt;&lt;number&gt;2&lt;/number&gt;&lt;keywords&gt;&lt;keyword&gt;Anti-Bacterial Agents/ therapeutic use&lt;/keyword&gt;&lt;keyword&gt;Arthroplasty, Replacement&lt;/keyword&gt;&lt;keyword&gt;Clinical Trials as Topic&lt;/keyword&gt;&lt;keyword&gt;Humans&lt;/keyword&gt;&lt;keyword&gt;Prosthesis-Related Infections/drug therapy/microbiology/surgery/ therapy&lt;/keyword&gt;&lt;keyword&gt;Reoperation&lt;/keyword&gt;&lt;/keywords&gt;&lt;dates&gt;&lt;year&gt;2004&lt;/year&gt;&lt;pub-dates&gt;&lt;date&gt;Feb&lt;/date&gt;&lt;/pub-dates&gt;&lt;/dates&gt;&lt;isbn&gt;0305-7453&lt;/isbn&gt;&lt;accession-num&gt;14688050&lt;/accession-num&gt;&lt;urls&gt;&lt;pdf-urls&gt;&lt;url&gt;internal-pdf://Bernard 2004 J Anti Chemo-0535258368/Bernard 2004 J Anti Chemo.pdf&lt;/url&gt;&lt;/pdf-urls&gt;&lt;/urls&gt;&lt;electronic-resource-num&gt;10.1093/jac/dkh033&lt;/electronic-resource-num&gt;&lt;research-notes&gt;Infection, hip, treatment&lt;/research-notes&gt;&lt;/record&gt;&lt;/Cite&gt;&lt;/EndNote&gt;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28</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Two-stage revisions are </w:t>
      </w:r>
      <w:r w:rsidR="00DA23B6" w:rsidRPr="007624D2">
        <w:rPr>
          <w:rFonts w:asciiTheme="majorHAnsi" w:hAnsiTheme="majorHAnsi" w:cs="Times New Roman"/>
          <w:szCs w:val="24"/>
        </w:rPr>
        <w:t xml:space="preserve">a common </w:t>
      </w:r>
      <w:r w:rsidRPr="007624D2">
        <w:rPr>
          <w:rFonts w:asciiTheme="majorHAnsi" w:hAnsiTheme="majorHAnsi" w:cs="Times New Roman"/>
          <w:szCs w:val="24"/>
        </w:rPr>
        <w:t xml:space="preserve">treatment for chronic infections in the USA with </w:t>
      </w:r>
      <w:r w:rsidR="001E3827" w:rsidRPr="007624D2">
        <w:rPr>
          <w:rFonts w:asciiTheme="majorHAnsi" w:hAnsiTheme="majorHAnsi" w:cs="Times New Roman"/>
          <w:szCs w:val="24"/>
        </w:rPr>
        <w:t xml:space="preserve">studies showing </w:t>
      </w:r>
      <w:r w:rsidR="00F94E59" w:rsidRPr="007624D2">
        <w:rPr>
          <w:rFonts w:asciiTheme="majorHAnsi" w:hAnsiTheme="majorHAnsi" w:cs="Times New Roman"/>
          <w:szCs w:val="24"/>
        </w:rPr>
        <w:t xml:space="preserve">consistently </w:t>
      </w:r>
      <w:r w:rsidRPr="007624D2">
        <w:rPr>
          <w:rFonts w:asciiTheme="majorHAnsi" w:hAnsiTheme="majorHAnsi" w:cs="Times New Roman"/>
          <w:szCs w:val="24"/>
        </w:rPr>
        <w:t>high cure rates</w:t>
      </w:r>
      <w:r w:rsidR="008C486A" w:rsidRPr="007624D2">
        <w:rPr>
          <w:rFonts w:asciiTheme="majorHAnsi" w:hAnsiTheme="majorHAnsi" w:cs="Times New Roman"/>
          <w:szCs w:val="24"/>
        </w:rPr>
        <w:t>,</w:t>
      </w:r>
      <w:r w:rsidRPr="007624D2">
        <w:rPr>
          <w:rFonts w:asciiTheme="majorHAnsi" w:hAnsiTheme="majorHAnsi" w:cs="Times New Roman"/>
          <w:szCs w:val="24"/>
        </w:rPr>
        <w:t xml:space="preserve"> of &gt;90%</w:t>
      </w:r>
      <w:r w:rsidR="008C486A" w:rsidRPr="007624D2">
        <w:rPr>
          <w:rFonts w:asciiTheme="majorHAnsi" w:hAnsiTheme="majorHAnsi" w:cs="Times New Roman"/>
          <w:szCs w:val="24"/>
        </w:rPr>
        <w:t>,</w:t>
      </w:r>
      <w:r w:rsidRPr="007624D2">
        <w:rPr>
          <w:rFonts w:asciiTheme="majorHAnsi" w:hAnsiTheme="majorHAnsi" w:cs="Times New Roman"/>
          <w:szCs w:val="24"/>
        </w:rPr>
        <w:t xml:space="preserve"> and good prognosis of relapse-free survival</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20" w:tooltip="Moyad, 2008 #40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&lt;EndNote&gt;&lt;Cite&gt;&lt;Author&gt;Moyad&lt;/Author&gt;&lt;Year&gt;2008&lt;/Year&gt;&lt;RecNum&gt;409&lt;/RecNum&gt;&lt;DisplayText&gt;&lt;style face="superscript"&gt;20&lt;/style&gt;&lt;/DisplayText&gt;&lt;record&gt;&lt;rec-number&gt;409&lt;/rec-number&gt;&lt;foreign-keys&gt;&lt;key app="EN" db-id="vtrsdf5tp0r5sdew5p35rarwfv20vspp2rss"&gt;409&lt;/key&gt;&lt;/foreign-keys&gt;&lt;ref-type name="Journal Article"&gt;17&lt;/ref-type&gt;&lt;contributors&gt;&lt;authors&gt;&lt;author&gt;Moyad, T. F.&lt;/author&gt;&lt;author&gt;Thornhill, T.&lt;/author&gt;&lt;author&gt;Estok, D.&lt;/author&gt;&lt;/authors&gt;&lt;/contributors&gt;&lt;titles&gt;&lt;title&gt;Evaluation and management of the infected total hip and knee&lt;/title&gt;&lt;secondary-title&gt;Orthopedics&lt;/secondary-title&gt;&lt;/titles&gt;&lt;periodical&gt;&lt;full-title&gt;Orthopedics&lt;/full-title&gt;&lt;/periodical&gt;&lt;pages&gt;581-588&lt;/pages&gt;&lt;volume&gt;31&lt;/volume&gt;&lt;number&gt;6&lt;/number&gt;&lt;keywords&gt;&lt;keyword&gt;Review, management, infected hip&lt;/keyword&gt;&lt;/keywords&gt;&lt;dates&gt;&lt;year&gt;2008&lt;/year&gt;&lt;pub-dates&gt;&lt;date&gt;Jun&lt;/date&gt;&lt;/pub-dates&gt;&lt;/dates&gt;&lt;accession-num&gt;CCC:000256732800010&lt;/accession-num&gt;&lt;urls&gt;&lt;related-urls&gt;&lt;url&gt;&amp;lt;Go to ISI&amp;gt;://CCC:000256732800010 &lt;/url&gt;&lt;url&gt;http://www.orthosupersite.com/view.asp?rID=29050&lt;/url&gt;&lt;/related-urls&gt;&lt;/urls&gt;&lt;research-notes&gt;Good overview of treatment, epidemiology etc., literature; Full article in NOTES&lt;/research-notes&gt;&lt;/record&gt;&lt;/Cite&gt;&lt;/EndNote&gt;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20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However</w:t>
      </w:r>
      <w:r w:rsidR="008C486A" w:rsidRPr="007624D2">
        <w:rPr>
          <w:rFonts w:asciiTheme="majorHAnsi" w:hAnsiTheme="majorHAnsi" w:cs="Times New Roman"/>
          <w:szCs w:val="24"/>
        </w:rPr>
        <w:t>,</w:t>
      </w:r>
      <w:r w:rsidRPr="007624D2">
        <w:rPr>
          <w:rFonts w:asciiTheme="majorHAnsi" w:hAnsiTheme="majorHAnsi" w:cs="Times New Roman"/>
          <w:szCs w:val="24"/>
        </w:rPr>
        <w:t xml:space="preserve"> this method is expensive</w:t>
      </w:r>
      <w:r w:rsidR="008C486A" w:rsidRPr="007624D2">
        <w:rPr>
          <w:rFonts w:asciiTheme="majorHAnsi" w:hAnsiTheme="majorHAnsi" w:cs="Times New Roman"/>
          <w:szCs w:val="24"/>
        </w:rPr>
        <w:t>,</w:t>
      </w:r>
      <w:r w:rsidRPr="007624D2">
        <w:rPr>
          <w:rFonts w:asciiTheme="majorHAnsi" w:hAnsiTheme="majorHAnsi" w:cs="Times New Roman"/>
          <w:szCs w:val="24"/>
        </w:rPr>
        <w:t xml:space="preserve"> can result in </w:t>
      </w:r>
      <w:r w:rsidR="001E3827" w:rsidRPr="007624D2">
        <w:rPr>
          <w:rFonts w:asciiTheme="majorHAnsi" w:hAnsiTheme="majorHAnsi" w:cs="Times New Roman"/>
          <w:szCs w:val="24"/>
        </w:rPr>
        <w:t xml:space="preserve">significant </w:t>
      </w:r>
      <w:r w:rsidRPr="007624D2">
        <w:rPr>
          <w:rFonts w:asciiTheme="majorHAnsi" w:hAnsiTheme="majorHAnsi" w:cs="Times New Roman"/>
          <w:szCs w:val="24"/>
        </w:rPr>
        <w:t>skeletal defects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demands long hospitalisation periods and can result in severe functional impairment and </w:t>
      </w:r>
      <w:r w:rsidR="001E3827" w:rsidRPr="007624D2">
        <w:rPr>
          <w:rFonts w:asciiTheme="majorHAnsi" w:hAnsiTheme="majorHAnsi" w:cs="Times New Roman"/>
          <w:szCs w:val="24"/>
        </w:rPr>
        <w:t>some</w:t>
      </w:r>
      <w:r w:rsidRPr="007624D2">
        <w:rPr>
          <w:rFonts w:asciiTheme="majorHAnsi" w:hAnsiTheme="majorHAnsi" w:cs="Times New Roman"/>
          <w:szCs w:val="24"/>
        </w:rPr>
        <w:t>times death</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PEVuZE5vdGU+PENpdGU+PEF1dGhvcj5CZXJuYXJkPC9BdXRob3I+PFllYXI+MjAwNDwvWWVhcj48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PEVuZE5vdGU+PENpdGU+PEF1dGhvcj5CZXJuYXJkPC9BdXRob3I+PFllYXI+MjAwNDwvWWVhcj48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26" w:tooltip="Fisman, 2001 #99" w:history="1">
        <w:r w:rsidR="002F689E" w:rsidRPr="00D346A1">
          <w:rPr>
            <w:rFonts w:asciiTheme="majorHAnsi" w:hAnsiTheme="majorHAnsi" w:cs="Times New Roman"/>
            <w:noProof/>
            <w:szCs w:val="24"/>
            <w:vertAlign w:val="superscript"/>
          </w:rPr>
          <w:t>26</w:t>
        </w:r>
      </w:hyperlink>
      <w:r w:rsidR="00F00B26" w:rsidRPr="00D346A1">
        <w:rPr>
          <w:rFonts w:asciiTheme="majorHAnsi" w:hAnsiTheme="majorHAnsi" w:cs="Times New Roman"/>
          <w:noProof/>
          <w:szCs w:val="24"/>
          <w:vertAlign w:val="superscript"/>
        </w:rPr>
        <w:t xml:space="preserve">, </w:t>
      </w:r>
      <w:hyperlink w:anchor="_ENREF_28" w:tooltip="Bernard, 2004 #648" w:history="1">
        <w:r w:rsidR="002F689E" w:rsidRPr="00D346A1">
          <w:rPr>
            <w:rFonts w:asciiTheme="majorHAnsi" w:hAnsiTheme="majorHAnsi" w:cs="Times New Roman"/>
            <w:noProof/>
            <w:szCs w:val="24"/>
            <w:vertAlign w:val="superscript"/>
          </w:rPr>
          <w:t>28</w:t>
        </w:r>
      </w:hyperlink>
      <w:r w:rsidRPr="007624D2">
        <w:rPr>
          <w:rFonts w:asciiTheme="majorHAnsi" w:hAnsiTheme="majorHAnsi" w:cs="Times New Roman"/>
          <w:szCs w:val="24"/>
        </w:rPr>
        <w:fldChar w:fldCharType="end"/>
      </w:r>
    </w:p>
    <w:p w:rsidR="00310F6C" w:rsidRPr="007624D2" w:rsidRDefault="00310F6C">
      <w:pPr>
        <w:pStyle w:val="Heading3"/>
        <w:rPr>
          <w:rFonts w:asciiTheme="majorHAnsi" w:hAnsiTheme="majorHAnsi"/>
        </w:rPr>
      </w:pPr>
      <w:bookmarkStart w:id="386" w:name="_Toc440879400"/>
      <w:r w:rsidRPr="007624D2">
        <w:rPr>
          <w:rFonts w:asciiTheme="majorHAnsi" w:hAnsiTheme="majorHAnsi"/>
        </w:rPr>
        <w:t>Life-long suppressive antibiotics</w:t>
      </w:r>
      <w:bookmarkEnd w:id="386"/>
    </w:p>
    <w:p w:rsidR="00DD6FBC" w:rsidRPr="007624D2" w:rsidRDefault="00DD6FB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Life-long suppression of the infection with antibiotics is infrequently used in practice but might be the only option for morbid</w:t>
      </w:r>
      <w:r w:rsidR="008C486A" w:rsidRPr="007624D2">
        <w:rPr>
          <w:rFonts w:asciiTheme="majorHAnsi" w:hAnsiTheme="majorHAnsi" w:cs="Times New Roman"/>
          <w:szCs w:val="24"/>
        </w:rPr>
        <w:t>,</w:t>
      </w:r>
      <w:r w:rsidRPr="007624D2">
        <w:rPr>
          <w:rFonts w:asciiTheme="majorHAnsi" w:hAnsiTheme="majorHAnsi" w:cs="Times New Roman"/>
          <w:szCs w:val="24"/>
        </w:rPr>
        <w:t xml:space="preserve"> bedridden or inoperable patients</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31" w:tooltip="Giulieri, 2004 #683"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&lt;EndNote&gt;&lt;Cite&gt;&lt;Author&gt;Giulieri&lt;/Author&gt;&lt;Year&gt;2004&lt;/Year&gt;&lt;RecNum&gt;683&lt;/RecNum&gt;&lt;DisplayText&gt;&lt;style face="superscript"&gt;31&lt;/style&gt;&lt;/DisplayText&gt;&lt;record&gt;&lt;rec-number&gt;683&lt;/rec-number&gt;&lt;foreign-keys&gt;&lt;key app="EN" db-id="vtrsdf5tp0r5sdew5p35rarwfv20vspp2rss"&gt;683&lt;/key&gt;&lt;/foreign-keys&gt;&lt;ref-type name="Journal Article"&gt;17&lt;/ref-type&gt;&lt;contributors&gt;&lt;authors&gt;&lt;author&gt;Giulieri, S. G.&lt;/author&gt;&lt;author&gt;Graber, P.&lt;/author&gt;&lt;author&gt;Ochsner, P. E.&lt;/author&gt;&lt;author&gt;Zimmerli, W.&lt;/author&gt;&lt;/authors&gt;&lt;/contributors&gt;&lt;auth-address&gt;Medical University Clinic, Kantonsspital, CH-4410 Liestal, Switzerland.&lt;/auth-address&gt;&lt;titles&gt;&lt;title&gt;Management of infection associated with total hip arthroplasty according to a treatment algorithm&lt;/title&gt;&lt;secondary-title&gt;Infection&lt;/secondary-title&gt;&lt;alt-title&gt;Infection&lt;/alt-title&gt;&lt;/titles&gt;&lt;periodical&gt;&lt;full-title&gt;Infection&lt;/full-title&gt;&lt;/periodical&gt;&lt;alt-periodical&gt;&lt;full-title&gt;Infection&lt;/full-title&gt;&lt;/alt-periodical&gt;&lt;pages&gt;222-8&lt;/pages&gt;&lt;volume&gt;32&lt;/volume&gt;&lt;number&gt;4&lt;/number&gt;&lt;keywords&gt;&lt;keyword&gt;Aged&lt;/keyword&gt;&lt;keyword&gt;Algorithms&lt;/keyword&gt;&lt;keyword&gt;Anti-Bacterial Agents/therapeutic use&lt;/keyword&gt;&lt;keyword&gt;Arthroplasty, Replacement, Hip/ adverse effects&lt;/keyword&gt;&lt;keyword&gt;Cohort Studies&lt;/keyword&gt;&lt;keyword&gt;Debridement&lt;/keyword&gt;&lt;keyword&gt;Female&lt;/keyword&gt;&lt;keyword&gt;Hip Prosthesis/ adverse effects&lt;/keyword&gt;&lt;keyword&gt;Humans&lt;/keyword&gt;&lt;keyword&gt;Male&lt;/keyword&gt;&lt;keyword&gt;Prosthesis-Related Infections/ therapy&lt;/keyword&gt;&lt;keyword&gt;Risk Factors&lt;/keyword&gt;&lt;keyword&gt;Treatment Outcome&lt;/keyword&gt;&lt;/keywords&gt;&lt;dates&gt;&lt;year&gt;2004&lt;/year&gt;&lt;pub-dates&gt;&lt;date&gt;Aug&lt;/date&gt;&lt;/pub-dates&gt;&lt;/dates&gt;&lt;isbn&gt;0300-8126&lt;/isbn&gt;&lt;accession-num&gt;15293078&lt;/accession-num&gt;&lt;urls&gt;&lt;pdf-urls&gt;&lt;url&gt;internal-pdf://Giulieri 2004 Inf-0404515585/Giulieri 2004 Inf.pdf&lt;/url&gt;&lt;/pdf-urls&gt;&lt;/urls&gt;&lt;electronic-resource-num&gt;10.1007/s15010-004-4020-1&lt;/electronic-resource-num&gt;&lt;research-notes&gt;Infection treatment, algorithm&lt;/research-notes&gt;&lt;/record&gt;&lt;/Cite&gt;&lt;/EndNote&gt;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Antibiotic therapy without implant removal has an estimated failure rate of &gt;90% </w:t>
      </w:r>
      <w:hyperlink w:anchor="_ENREF_32" w:tooltip="Uckay, 2007 #85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&lt;EndNote&gt;&lt;Cite&gt;&lt;Author&gt;Uckay&lt;/Author&gt;&lt;Year&gt;2007&lt;/Year&gt;&lt;RecNum&gt;859&lt;/RecNum&gt;&lt;DisplayText&gt;&lt;style face="superscript"&gt;32&lt;/style&gt;&lt;/DisplayText&gt;&lt;record&gt;&lt;rec-number&gt;859&lt;/rec-number&gt;&lt;foreign-keys&gt;&lt;key app="EN" db-id="vtrsdf5tp0r5sdew5p35rarwfv20vspp2rss"&gt;859&lt;/key&gt;&lt;/foreign-keys&gt;&lt;ref-type name="Book Section"&gt;5&lt;/ref-type&gt;&lt;contributors&gt;&lt;authors&gt;&lt;author&gt;Ilker Uckay&lt;/author&gt;&lt;author&gt;Daniel P. Lew&lt;/author&gt;&lt;/authors&gt;&lt;secondary-authors&gt;&lt;author&gt;William R Jarvis&lt;/author&gt;&lt;/secondary-authors&gt;&lt;/contributors&gt;&lt;titles&gt;&lt;title&gt;Infections in Skeletal Prostheses&lt;/title&gt;&lt;secondary-title&gt;Bennett &amp;amp; Brachman&amp;apos;s Hospital Infections&lt;/secondary-title&gt;&lt;/titles&gt;&lt;pages&gt;665-672&lt;/pages&gt;&lt;edition&gt;5th&lt;/edition&gt;&lt;dates&gt;&lt;year&gt;2007&lt;/year&gt;&lt;/dates&gt;&lt;pub-location&gt;Philadelphia&lt;/pub-location&gt;&lt;publisher&gt;Lippincott Williams &amp;amp; Wilkins&lt;/publisher&gt;&lt;urls&gt;&lt;/urls&gt;&lt;/record&gt;&lt;/Cite&gt;&lt;/EndNote&gt;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as it only eases the symptoms without eliminating the infection</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7" w:tooltip="Hernigou, 2010 #913"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&lt;EndNote&gt;&lt;Cite&gt;&lt;Author&gt;Hernigou&lt;/Author&gt;&lt;Year&gt;2010&lt;/Year&gt;&lt;RecNum&gt;913&lt;/RecNum&gt;&lt;DisplayText&gt;&lt;style face="superscript"&gt;17&lt;/style&gt;&lt;/DisplayText&gt;&lt;record&gt;&lt;rec-number&gt;913&lt;/rec-number&gt;&lt;foreign-keys&gt;&lt;key app="EN" db-id="vtrsdf5tp0r5sdew5p35rarwfv20vspp2rss"&gt;913&lt;/key&gt;&lt;/foreign-keys&gt;&lt;ref-type name="Journal Article"&gt;17&lt;/ref-type&gt;&lt;contributors&gt;&lt;authors&gt;&lt;author&gt;Hernigou, P.&lt;/author&gt;&lt;author&gt;Flouzat-Lachianette, C. H.&lt;/author&gt;&lt;author&gt;Jalil, R.&lt;/author&gt;&lt;author&gt;Uirassu Batista, S.&lt;/author&gt;&lt;author&gt;Guissou, I.&lt;/author&gt;&lt;author&gt;Poignard, A.&lt;/author&gt;&lt;/authors&gt;&lt;/contributors&gt;&lt;auth-address&gt;University Paris XII.&lt;/auth-address&gt;&lt;titles&gt;&lt;title&gt;Treatment of infected hip arthroplasty&lt;/title&gt;&lt;secondary-title&gt;Open Orthop J&lt;/secondary-title&gt;&lt;/titles&gt;&lt;periodical&gt;&lt;full-title&gt;Open Orthop J&lt;/full-title&gt;&lt;/periodical&gt;&lt;pages&gt;126-31&lt;/pages&gt;&lt;volume&gt;4&lt;/volume&gt;&lt;edition&gt;2010/05/08&lt;/edition&gt;&lt;keywords&gt;&lt;keyword&gt;Infection&lt;/keyword&gt;&lt;keyword&gt;deep infection&lt;/keyword&gt;&lt;keyword&gt;Prostheses&lt;/keyword&gt;&lt;keyword&gt;Hip arthroplasty&lt;/keyword&gt;&lt;keyword&gt;Resection&lt;/keyword&gt;&lt;keyword&gt;Treatment&lt;/keyword&gt;&lt;/keywords&gt;&lt;dates&gt;&lt;year&gt;2010&lt;/year&gt;&lt;/dates&gt;&lt;isbn&gt;1874-3250 (Electronic)&lt;/isbn&gt;&lt;accession-num&gt;20448834&lt;/accession-num&gt;&lt;urls&gt;&lt;pdf-urls&gt;&lt;url&gt;internal-pdf://Hernigou 2010 Op Orthop J-3449674496/Hernigou 2010 Op Orthop J.pdf&lt;/url&gt;&lt;/pdf-urls&gt;&lt;/urls&gt;&lt;custom2&gt;2864510&lt;/custom2&gt;&lt;electronic-resource-num&gt;10.2174/1874325001004010126 [doi]&lt;/electronic-resource-num&gt;&lt;remote-database-provider&gt;Nlm&lt;/remote-database-provider&gt;&lt;research-notes&gt;Infection, treatment, THA&lt;/research-notes&gt;&lt;language&gt;eng&lt;/language&gt;&lt;/record&gt;&lt;/Cite&gt;&lt;/EndNote&gt;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17</w:t>
        </w:r>
        <w:r w:rsidR="002F689E" w:rsidRPr="007624D2">
          <w:rPr>
            <w:rFonts w:asciiTheme="majorHAnsi" w:hAnsiTheme="majorHAnsi" w:cs="Times New Roman"/>
            <w:szCs w:val="24"/>
          </w:rPr>
          <w:fldChar w:fldCharType="end"/>
        </w:r>
      </w:hyperlink>
    </w:p>
    <w:p w:rsidR="00310F6C" w:rsidRPr="007624D2" w:rsidRDefault="00310F6C">
      <w:pPr>
        <w:pStyle w:val="Heading3"/>
        <w:rPr>
          <w:rFonts w:asciiTheme="majorHAnsi" w:hAnsiTheme="majorHAnsi"/>
        </w:rPr>
      </w:pPr>
      <w:bookmarkStart w:id="387" w:name="_Toc440879401"/>
      <w:r w:rsidRPr="007624D2">
        <w:rPr>
          <w:rFonts w:asciiTheme="majorHAnsi" w:hAnsiTheme="majorHAnsi"/>
        </w:rPr>
        <w:t>Permanent resection</w:t>
      </w:r>
      <w:bookmarkEnd w:id="387"/>
    </w:p>
    <w:p w:rsidR="00B869D9" w:rsidRPr="007624D2" w:rsidRDefault="00DD6FB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Permanent resection</w:t>
      </w:r>
      <w:r w:rsidRPr="007624D2">
        <w:rPr>
          <w:rFonts w:asciiTheme="majorHAnsi" w:hAnsiTheme="majorHAnsi" w:cs="Times New Roman"/>
          <w:b/>
          <w:szCs w:val="24"/>
        </w:rPr>
        <w:t xml:space="preserve"> </w:t>
      </w:r>
      <w:r w:rsidRPr="007624D2">
        <w:rPr>
          <w:rFonts w:asciiTheme="majorHAnsi" w:hAnsiTheme="majorHAnsi" w:cs="Times New Roman"/>
          <w:szCs w:val="24"/>
        </w:rPr>
        <w:t>of the prosthesis</w:t>
      </w:r>
      <w:r w:rsidR="008C486A" w:rsidRPr="007624D2">
        <w:rPr>
          <w:rFonts w:asciiTheme="majorHAnsi" w:hAnsiTheme="majorHAnsi" w:cs="Times New Roman"/>
          <w:szCs w:val="24"/>
        </w:rPr>
        <w:t>,</w:t>
      </w:r>
      <w:r w:rsidR="00046F9C" w:rsidRPr="007624D2">
        <w:rPr>
          <w:rFonts w:asciiTheme="majorHAnsi" w:hAnsiTheme="majorHAnsi" w:cs="Times New Roman"/>
          <w:szCs w:val="24"/>
        </w:rPr>
        <w:t xml:space="preserve"> </w:t>
      </w:r>
      <w:r w:rsidRPr="007624D2">
        <w:rPr>
          <w:rFonts w:asciiTheme="majorHAnsi" w:hAnsiTheme="majorHAnsi" w:cs="Times New Roman"/>
          <w:szCs w:val="24"/>
        </w:rPr>
        <w:t>also known as Girdlestone resection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can be seen as a last resort after all other treatment </w:t>
      </w:r>
      <w:r w:rsidR="00E06255" w:rsidRPr="007624D2">
        <w:rPr>
          <w:rFonts w:asciiTheme="majorHAnsi" w:hAnsiTheme="majorHAnsi" w:cs="Times New Roman"/>
          <w:szCs w:val="24"/>
        </w:rPr>
        <w:t>options</w:t>
      </w:r>
      <w:r w:rsidR="008C486A" w:rsidRPr="007624D2">
        <w:rPr>
          <w:rFonts w:asciiTheme="majorHAnsi" w:hAnsiTheme="majorHAnsi" w:cs="Times New Roman"/>
          <w:szCs w:val="24"/>
        </w:rPr>
        <w:t>,</w:t>
      </w:r>
      <w:r w:rsidR="00E06255" w:rsidRPr="007624D2">
        <w:rPr>
          <w:rFonts w:asciiTheme="majorHAnsi" w:hAnsiTheme="majorHAnsi" w:cs="Times New Roman"/>
          <w:szCs w:val="24"/>
        </w:rPr>
        <w:t xml:space="preserve"> </w:t>
      </w:r>
      <w:r w:rsidRPr="007624D2">
        <w:rPr>
          <w:rFonts w:asciiTheme="majorHAnsi" w:hAnsiTheme="majorHAnsi" w:cs="Times New Roman"/>
          <w:szCs w:val="24"/>
        </w:rPr>
        <w:t>including revision surgery</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E06255" w:rsidRPr="007624D2">
        <w:rPr>
          <w:rFonts w:asciiTheme="majorHAnsi" w:hAnsiTheme="majorHAnsi" w:cs="Times New Roman"/>
          <w:szCs w:val="24"/>
        </w:rPr>
        <w:t xml:space="preserve">have </w:t>
      </w:r>
      <w:r w:rsidRPr="007624D2">
        <w:rPr>
          <w:rFonts w:asciiTheme="majorHAnsi" w:hAnsiTheme="majorHAnsi" w:cs="Times New Roman"/>
          <w:szCs w:val="24"/>
        </w:rPr>
        <w:t>failed</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33" w:tooltip="Yamamoto, 2007 #89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&lt;EndNote&gt;&lt;Cite&gt;&lt;Author&gt;Yamamoto&lt;/Author&gt;&lt;Year&gt;2007&lt;/Year&gt;&lt;RecNum&gt;894&lt;/RecNum&gt;&lt;DisplayText&gt;&lt;style face="superscript"&gt;33&lt;/style&gt;&lt;/DisplayText&gt;&lt;record&gt;&lt;rec-number&gt;894&lt;/rec-number&gt;&lt;foreign-keys&gt;&lt;key app="EN" db-id="vtrsdf5tp0r5sdew5p35rarwfv20vspp2rss"&gt;894&lt;/key&gt;&lt;/foreign-keys&gt;&lt;ref-type name="Journal Article"&gt;17&lt;/ref-type&gt;&lt;contributors&gt;&lt;authors&gt;&lt;author&gt;Priscila Akemi Yamamoto&lt;/author&gt;&lt;author&gt;Gisele Landim Lahoz&lt;/author&gt;&lt;author&gt;Edmilson Takehiro Takata&lt;/author&gt;&lt;author&gt;Danilo Masiero&lt;/author&gt;&lt;author&gt;Therezinha Rosane Chamlian&lt;/author&gt;&lt;/authors&gt;&lt;/contributors&gt;&lt;titles&gt;&lt;title&gt;Evaluation of the function and quality of life of patients submitted to girdlestone&amp;apos;s resection arthroplasty&lt;/title&gt;&lt;secondary-title&gt;Acta ortop. bras.&lt;/secondary-title&gt;&lt;/titles&gt;&lt;periodical&gt;&lt;full-title&gt;Acta ortop. bras.&lt;/full-title&gt;&lt;/periodical&gt;&lt;volume&gt;15&lt;/volume&gt;&lt;number&gt;4&lt;/number&gt;&lt;keywords&gt;&lt;keyword&gt;Quality of life&lt;/keyword&gt;&lt;keyword&gt;Arthroplasty&lt;/keyword&gt;&lt;keyword&gt;Method&lt;/keyword&gt;&lt;keyword&gt;Hip&lt;/keyword&gt;&lt;keyword&gt;Girdlestone&lt;/keyword&gt;&lt;keyword&gt;Resection&lt;/keyword&gt;&lt;keyword&gt;Brazil&lt;/keyword&gt;&lt;/keywords&gt;&lt;dates&gt;&lt;year&gt;2007&lt;/year&gt;&lt;/dates&gt;&lt;urls&gt;&lt;pdf-urls&gt;&lt;url&gt;internal-pdf://Yamamoto 2007 Acta Ortop Bras-0094055168/Yamamoto 2007 Acta Ortop Bras.pdf&lt;/url&gt;&lt;/pdf-urls&gt;&lt;/urls&gt;&lt;research-notes&gt;Infection treatment, Girdlestone, QoL, Brasil, SF-36&lt;/research-notes&gt;&lt;/record&gt;&lt;/Cite&gt;&lt;/EndNote&gt;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This salvage technique is </w:t>
      </w:r>
      <w:r w:rsidR="00046F9C" w:rsidRPr="007624D2">
        <w:rPr>
          <w:rFonts w:asciiTheme="majorHAnsi" w:hAnsiTheme="majorHAnsi" w:cs="Times New Roman"/>
          <w:szCs w:val="24"/>
        </w:rPr>
        <w:t xml:space="preserve">seen as acceptable for patients who </w:t>
      </w:r>
      <w:r w:rsidR="00673B35" w:rsidRPr="007624D2">
        <w:rPr>
          <w:rFonts w:asciiTheme="majorHAnsi" w:hAnsiTheme="majorHAnsi" w:cs="Times New Roman"/>
          <w:szCs w:val="24"/>
        </w:rPr>
        <w:t>are not fit</w:t>
      </w:r>
      <w:r w:rsidR="00046F9C" w:rsidRPr="007624D2">
        <w:rPr>
          <w:rFonts w:asciiTheme="majorHAnsi" w:hAnsiTheme="majorHAnsi" w:cs="Times New Roman"/>
          <w:szCs w:val="24"/>
        </w:rPr>
        <w:t xml:space="preserve"> for further revision operations due to</w:t>
      </w:r>
      <w:r w:rsidRPr="007624D2">
        <w:rPr>
          <w:rFonts w:asciiTheme="majorHAnsi" w:hAnsiTheme="majorHAnsi" w:cs="Times New Roman"/>
          <w:szCs w:val="24"/>
        </w:rPr>
        <w:t xml:space="preserve"> poor bone stock </w:t>
      </w:r>
      <w:r w:rsidR="00046F9C" w:rsidRPr="007624D2">
        <w:rPr>
          <w:rFonts w:asciiTheme="majorHAnsi" w:hAnsiTheme="majorHAnsi" w:cs="Times New Roman"/>
          <w:szCs w:val="24"/>
        </w:rPr>
        <w:t xml:space="preserve">or high risk of </w:t>
      </w:r>
      <w:r w:rsidRPr="007624D2">
        <w:rPr>
          <w:rFonts w:asciiTheme="majorHAnsi" w:hAnsiTheme="majorHAnsi" w:cs="Times New Roman"/>
          <w:szCs w:val="24"/>
        </w:rPr>
        <w:t>recurring infection</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34" w:tooltip="Sharma, 2005 #893"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&lt;EndNote&gt;&lt;Cite&gt;&lt;Author&gt;Sharma&lt;/Author&gt;&lt;Year&gt;2005&lt;/Year&gt;&lt;RecNum&gt;893&lt;/RecNum&gt;&lt;DisplayText&gt;&lt;style face="superscript"&gt;34&lt;/style&gt;&lt;/DisplayText&gt;&lt;record&gt;&lt;rec-number&gt;893&lt;/rec-number&gt;&lt;foreign-keys&gt;&lt;key app="EN" db-id="vtrsdf5tp0r5sdew5p35rarwfv20vspp2rss"&gt;893&lt;/key&gt;&lt;/foreign-keys&gt;&lt;ref-type name="Journal Article"&gt;17&lt;/ref-type&gt;&lt;contributors&gt;&lt;authors&gt;&lt;author&gt;H. Sharma &lt;/author&gt;&lt;author&gt;J. De Leeuw &lt;/author&gt;&lt;author&gt;D. I. Rowley&lt;/author&gt;&lt;/authors&gt;&lt;/contributors&gt;&lt;titles&gt;&lt;title&gt;Girdlestone resection arthroplasty following failed surgical procedures&lt;/title&gt;&lt;secondary-title&gt;International Orthopaedics&lt;/secondary-title&gt;&lt;/titles&gt;&lt;periodical&gt;&lt;full-title&gt;International Orthopaedics&lt;/full-title&gt;&lt;/periodical&gt;&lt;pages&gt;92-95&lt;/pages&gt;&lt;volume&gt;29&lt;/volume&gt;&lt;keywords&gt;&lt;keyword&gt;Infection&lt;/keyword&gt;&lt;keyword&gt;Treatment&lt;/keyword&gt;&lt;keyword&gt;Girdlestone operation&lt;/keyword&gt;&lt;keyword&gt;Resection arthroplasty&lt;/keyword&gt;&lt;keyword&gt;Hip&lt;/keyword&gt;&lt;/keywords&gt;&lt;dates&gt;&lt;year&gt;2005&lt;/year&gt;&lt;/dates&gt;&lt;urls&gt;&lt;pdf-urls&gt;&lt;url&gt;internal-pdf://Sharma 2005 Int Orthop-0980677376/Sharma 2005 Int Orthop.pdf&lt;/url&gt;&lt;/pdf-urls&gt;&lt;/urls&gt;&lt;research-notes&gt;Infection treatment, Girdlestone, resection&lt;/research-notes&gt;&lt;/record&gt;&lt;/Cite&gt;&lt;/EndNote&gt;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34</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Other indications include poor quality of soft tissue</w:t>
      </w:r>
      <w:r w:rsidR="008C486A" w:rsidRPr="007624D2">
        <w:rPr>
          <w:rFonts w:asciiTheme="majorHAnsi" w:hAnsiTheme="majorHAnsi" w:cs="Times New Roman"/>
          <w:szCs w:val="24"/>
        </w:rPr>
        <w:t>,</w:t>
      </w:r>
      <w:r w:rsidRPr="007624D2">
        <w:rPr>
          <w:rFonts w:asciiTheme="majorHAnsi" w:hAnsiTheme="majorHAnsi" w:cs="Times New Roman"/>
          <w:szCs w:val="24"/>
        </w:rPr>
        <w:t xml:space="preserve"> infection with multiple or resistant organisms</w:t>
      </w:r>
      <w:r w:rsidR="008C486A" w:rsidRPr="007624D2">
        <w:rPr>
          <w:rFonts w:asciiTheme="majorHAnsi" w:hAnsiTheme="majorHAnsi" w:cs="Times New Roman"/>
          <w:szCs w:val="24"/>
        </w:rPr>
        <w:t>,</w:t>
      </w:r>
      <w:r w:rsidRPr="007624D2">
        <w:rPr>
          <w:rFonts w:asciiTheme="majorHAnsi" w:hAnsiTheme="majorHAnsi" w:cs="Times New Roman"/>
          <w:szCs w:val="24"/>
        </w:rPr>
        <w:t xml:space="preserve"> poor </w:t>
      </w:r>
      <w:r w:rsidR="003D7EC8" w:rsidRPr="007624D2">
        <w:rPr>
          <w:rFonts w:asciiTheme="majorHAnsi" w:hAnsiTheme="majorHAnsi" w:cs="Times New Roman"/>
          <w:szCs w:val="24"/>
        </w:rPr>
        <w:t xml:space="preserve">general </w:t>
      </w:r>
      <w:r w:rsidRPr="007624D2">
        <w:rPr>
          <w:rFonts w:asciiTheme="majorHAnsi" w:hAnsiTheme="majorHAnsi" w:cs="Times New Roman"/>
          <w:szCs w:val="24"/>
        </w:rPr>
        <w:t>health or high complexity of reconstruction arthroplasty</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35" w:tooltip="Sharma, 2005 #89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&lt;EndNote&gt;&lt;Cite&gt;&lt;Author&gt;Sharma&lt;/Author&gt;&lt;Year&gt;2005&lt;/Year&gt;&lt;RecNum&gt;892&lt;/RecNum&gt;&lt;DisplayText&gt;&lt;style face="superscript"&gt;35&lt;/style&gt;&lt;/DisplayText&gt;&lt;record&gt;&lt;rec-number&gt;892&lt;/rec-number&gt;&lt;foreign-keys&gt;&lt;key app="EN" db-id="vtrsdf5tp0r5sdew5p35rarwfv20vspp2rss"&gt;892&lt;/key&gt;&lt;/foreign-keys&gt;&lt;ref-type name="Journal Article"&gt;17&lt;/ref-type&gt;&lt;contributors&gt;&lt;authors&gt;&lt;author&gt;H. Sharma&lt;/author&gt;&lt;author&gt;C.R. Dreghorn&lt;/author&gt;&lt;author&gt;E.R. Gardner&lt;/author&gt;&lt;/authors&gt;&lt;/contributors&gt;&lt;titles&gt;&lt;title&gt;Girdlestone resection arthroplasty of the hip: Current perspectives&lt;/title&gt;&lt;secondary-title&gt;Orthopaedics and Trauma&lt;/secondary-title&gt;&lt;/titles&gt;&lt;periodical&gt;&lt;full-title&gt;Orthopaedics and Trauma&lt;/full-title&gt;&lt;/periodical&gt;&lt;pages&gt;385-392 &lt;/pages&gt;&lt;volume&gt;19&lt;/volume&gt;&lt;number&gt;5&lt;/number&gt;&lt;keywords&gt;&lt;keyword&gt;Girdlestone operation&lt;/keyword&gt;&lt;keyword&gt;Resection arthroplasty&lt;/keyword&gt;&lt;keyword&gt;Excision arthroplasty&lt;/keyword&gt;&lt;keyword&gt;Hip&lt;/keyword&gt;&lt;/keywords&gt;&lt;dates&gt;&lt;year&gt;2005&lt;/year&gt;&lt;/dates&gt;&lt;urls&gt;&lt;pdf-urls&gt;&lt;url&gt;internal-pdf://Sharma 2005 Curr Orthop-3462596352/Sharma 2005 Curr Orthop.pdf&lt;/url&gt;&lt;/pdf-urls&gt;&lt;/urls&gt;&lt;research-notes&gt;Infection treatment, Girdlestone resection&lt;/research-notes&gt;&lt;/record&gt;&lt;/Cite&gt;&lt;/EndNote&gt;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35</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main purpose</w:t>
      </w:r>
      <w:r w:rsidR="003D7EC8" w:rsidRPr="007624D2">
        <w:rPr>
          <w:rFonts w:asciiTheme="majorHAnsi" w:hAnsiTheme="majorHAnsi" w:cs="Times New Roman"/>
          <w:szCs w:val="24"/>
        </w:rPr>
        <w:t xml:space="preserve"> of the Girdlestone procedure</w:t>
      </w:r>
      <w:r w:rsidRPr="007624D2">
        <w:rPr>
          <w:rFonts w:asciiTheme="majorHAnsi" w:hAnsiTheme="majorHAnsi" w:cs="Times New Roman"/>
          <w:szCs w:val="24"/>
        </w:rPr>
        <w:t xml:space="preserve"> is to </w:t>
      </w:r>
      <w:r w:rsidR="003D7EC8" w:rsidRPr="007624D2">
        <w:rPr>
          <w:rFonts w:asciiTheme="majorHAnsi" w:hAnsiTheme="majorHAnsi" w:cs="Times New Roman"/>
          <w:szCs w:val="24"/>
        </w:rPr>
        <w:t xml:space="preserve">reduce </w:t>
      </w:r>
      <w:r w:rsidRPr="007624D2">
        <w:rPr>
          <w:rFonts w:asciiTheme="majorHAnsi" w:hAnsiTheme="majorHAnsi" w:cs="Times New Roman"/>
          <w:szCs w:val="24"/>
        </w:rPr>
        <w:t xml:space="preserve">pain </w:t>
      </w:r>
      <w:r w:rsidR="003D7EC8" w:rsidRPr="007624D2">
        <w:rPr>
          <w:rFonts w:asciiTheme="majorHAnsi" w:hAnsiTheme="majorHAnsi" w:cs="Times New Roman"/>
          <w:szCs w:val="24"/>
        </w:rPr>
        <w:t xml:space="preserve">as </w:t>
      </w:r>
      <w:r w:rsidRPr="007624D2">
        <w:rPr>
          <w:rFonts w:asciiTheme="majorHAnsi" w:hAnsiTheme="majorHAnsi" w:cs="Times New Roman"/>
          <w:szCs w:val="24"/>
        </w:rPr>
        <w:t xml:space="preserve">overall quality of life and patient satisfaction </w:t>
      </w:r>
      <w:r w:rsidR="003D7EC8" w:rsidRPr="007624D2">
        <w:rPr>
          <w:rFonts w:asciiTheme="majorHAnsi" w:hAnsiTheme="majorHAnsi" w:cs="Times New Roman"/>
          <w:szCs w:val="24"/>
        </w:rPr>
        <w:t xml:space="preserve">may </w:t>
      </w:r>
      <w:r w:rsidRPr="007624D2">
        <w:rPr>
          <w:rFonts w:asciiTheme="majorHAnsi" w:hAnsiTheme="majorHAnsi" w:cs="Times New Roman"/>
          <w:szCs w:val="24"/>
        </w:rPr>
        <w:t>not be improved</w:t>
      </w:r>
      <w:r w:rsidR="003D7EC8" w:rsidRPr="007624D2">
        <w:rPr>
          <w:rFonts w:asciiTheme="majorHAnsi" w:hAnsiTheme="majorHAnsi" w:cs="Times New Roman"/>
          <w:szCs w:val="24"/>
        </w:rPr>
        <w:t xml:space="preserve"> due to</w:t>
      </w:r>
      <w:r w:rsidRPr="007624D2">
        <w:rPr>
          <w:rFonts w:asciiTheme="majorHAnsi" w:hAnsiTheme="majorHAnsi" w:cs="Times New Roman"/>
          <w:szCs w:val="24"/>
        </w:rPr>
        <w:t xml:space="preserve"> </w:t>
      </w:r>
      <w:r w:rsidR="0025430E" w:rsidRPr="007624D2">
        <w:rPr>
          <w:rFonts w:asciiTheme="majorHAnsi" w:hAnsiTheme="majorHAnsi" w:cs="Times New Roman"/>
          <w:szCs w:val="24"/>
        </w:rPr>
        <w:t xml:space="preserve">substantially worse </w:t>
      </w:r>
      <w:r w:rsidRPr="007624D2">
        <w:rPr>
          <w:rFonts w:asciiTheme="majorHAnsi" w:hAnsiTheme="majorHAnsi" w:cs="Times New Roman"/>
          <w:szCs w:val="24"/>
        </w:rPr>
        <w:t xml:space="preserve">functional outcomes </w:t>
      </w:r>
      <w:r w:rsidRPr="007624D2">
        <w:rPr>
          <w:rFonts w:asciiTheme="majorHAnsi" w:hAnsiTheme="majorHAnsi" w:cs="Times New Roman"/>
          <w:szCs w:val="24"/>
        </w:rPr>
        <w:fldChar w:fldCharType="begin">
          <w:fldData xml:space="preserve">PEVuZE5vdGU+PENpdGU+PEF1dGhvcj5IZXJuaWdvdTwvQXV0aG9yPjxZZWFyPjIwMTA8L1llYXI+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PEVuZE5vdGU+PENpdGU+PEF1dGhvcj5IZXJuaWdvdTwvQXV0aG9yPjxZZWFyPjIwMTA8L1llYXI+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17" w:tooltip="Hernigou, 2010 #913" w:history="1">
        <w:r w:rsidR="002F689E" w:rsidRPr="00D346A1">
          <w:rPr>
            <w:rFonts w:asciiTheme="majorHAnsi" w:hAnsiTheme="majorHAnsi" w:cs="Times New Roman"/>
            <w:noProof/>
            <w:szCs w:val="24"/>
            <w:vertAlign w:val="superscript"/>
          </w:rPr>
          <w:t>17</w:t>
        </w:r>
      </w:hyperlink>
      <w:r w:rsidR="00F00B26" w:rsidRPr="00D346A1">
        <w:rPr>
          <w:rFonts w:asciiTheme="majorHAnsi" w:hAnsiTheme="majorHAnsi" w:cs="Times New Roman"/>
          <w:noProof/>
          <w:szCs w:val="24"/>
          <w:vertAlign w:val="superscript"/>
        </w:rPr>
        <w:t xml:space="preserve">, </w:t>
      </w:r>
      <w:hyperlink w:anchor="_ENREF_33" w:tooltip="Yamamoto, 2007 #894" w:history="1">
        <w:r w:rsidR="002F689E" w:rsidRPr="00D346A1">
          <w:rPr>
            <w:rFonts w:asciiTheme="majorHAnsi" w:hAnsiTheme="majorHAnsi" w:cs="Times New Roman"/>
            <w:noProof/>
            <w:szCs w:val="24"/>
            <w:vertAlign w:val="superscript"/>
          </w:rPr>
          <w:t>33</w:t>
        </w:r>
      </w:hyperlink>
      <w:r w:rsidR="00F00B26" w:rsidRPr="00D346A1">
        <w:rPr>
          <w:rFonts w:asciiTheme="majorHAnsi" w:hAnsiTheme="majorHAnsi" w:cs="Times New Roman"/>
          <w:noProof/>
          <w:szCs w:val="24"/>
          <w:vertAlign w:val="superscript"/>
        </w:rPr>
        <w:t xml:space="preserve">, </w:t>
      </w:r>
      <w:hyperlink w:anchor="_ENREF_34" w:tooltip="Sharma, 2005 #893" w:history="1">
        <w:r w:rsidR="002F689E" w:rsidRPr="00D346A1">
          <w:rPr>
            <w:rFonts w:asciiTheme="majorHAnsi" w:hAnsiTheme="majorHAnsi" w:cs="Times New Roman"/>
            <w:noProof/>
            <w:szCs w:val="24"/>
            <w:vertAlign w:val="superscript"/>
          </w:rPr>
          <w:t>34</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r w:rsidR="005C3806" w:rsidRPr="007624D2">
        <w:rPr>
          <w:rFonts w:asciiTheme="majorHAnsi" w:hAnsiTheme="majorHAnsi" w:cs="Times New Roman"/>
          <w:szCs w:val="24"/>
        </w:rPr>
        <w:t>P</w:t>
      </w:r>
      <w:r w:rsidRPr="007624D2">
        <w:rPr>
          <w:rFonts w:asciiTheme="majorHAnsi" w:hAnsiTheme="majorHAnsi" w:cs="Times New Roman"/>
          <w:szCs w:val="24"/>
        </w:rPr>
        <w:t xml:space="preserve">atients are </w:t>
      </w:r>
      <w:r w:rsidR="005C3806" w:rsidRPr="007624D2">
        <w:rPr>
          <w:rFonts w:asciiTheme="majorHAnsi" w:hAnsiTheme="majorHAnsi" w:cs="Times New Roman"/>
          <w:szCs w:val="24"/>
        </w:rPr>
        <w:t xml:space="preserve">often </w:t>
      </w:r>
      <w:r w:rsidRPr="007624D2">
        <w:rPr>
          <w:rFonts w:asciiTheme="majorHAnsi" w:hAnsiTheme="majorHAnsi" w:cs="Times New Roman"/>
          <w:szCs w:val="24"/>
        </w:rPr>
        <w:t>left with a stiff joint</w:t>
      </w:r>
      <w:r w:rsidR="00673B35" w:rsidRPr="007624D2">
        <w:rPr>
          <w:rFonts w:asciiTheme="majorHAnsi" w:hAnsiTheme="majorHAnsi" w:cs="Times New Roman"/>
          <w:szCs w:val="24"/>
        </w:rPr>
        <w:t xml:space="preserve"> and limited mobility</w:t>
      </w:r>
      <w:r w:rsidR="008C486A" w:rsidRPr="007624D2">
        <w:rPr>
          <w:rFonts w:asciiTheme="majorHAnsi" w:hAnsiTheme="majorHAnsi" w:cs="Times New Roman"/>
          <w:szCs w:val="24"/>
        </w:rPr>
        <w:t>,</w:t>
      </w:r>
      <w:r w:rsidRPr="007624D2">
        <w:rPr>
          <w:rFonts w:asciiTheme="majorHAnsi" w:hAnsiTheme="majorHAnsi" w:cs="Times New Roman"/>
          <w:szCs w:val="24"/>
        </w:rPr>
        <w:t xml:space="preserve"> limb shortening</w:t>
      </w:r>
      <w:r w:rsidR="005C3806" w:rsidRPr="007624D2">
        <w:rPr>
          <w:rFonts w:asciiTheme="majorHAnsi" w:hAnsiTheme="majorHAnsi" w:cs="Times New Roman"/>
          <w:szCs w:val="24"/>
        </w:rPr>
        <w:t xml:space="preserve"> due to bone loss</w:t>
      </w:r>
      <w:r w:rsidRPr="007624D2">
        <w:rPr>
          <w:rFonts w:asciiTheme="majorHAnsi" w:hAnsiTheme="majorHAnsi" w:cs="Times New Roman"/>
          <w:szCs w:val="24"/>
        </w:rPr>
        <w:t xml:space="preserve"> </w:t>
      </w:r>
      <w:r w:rsidR="00673B35" w:rsidRPr="007624D2">
        <w:rPr>
          <w:rFonts w:asciiTheme="majorHAnsi" w:hAnsiTheme="majorHAnsi" w:cs="Times New Roman"/>
          <w:szCs w:val="24"/>
        </w:rPr>
        <w:t>and scar</w:t>
      </w:r>
      <w:r w:rsidR="005C3806" w:rsidRPr="007624D2">
        <w:rPr>
          <w:rFonts w:asciiTheme="majorHAnsi" w:hAnsiTheme="majorHAnsi" w:cs="Times New Roman"/>
          <w:szCs w:val="24"/>
        </w:rPr>
        <w:t xml:space="preserve"> tissue</w:t>
      </w:r>
      <w:r w:rsidR="00673B35" w:rsidRPr="007624D2">
        <w:rPr>
          <w:rFonts w:asciiTheme="majorHAnsi" w:hAnsiTheme="majorHAnsi" w:cs="Times New Roman"/>
          <w:szCs w:val="24"/>
        </w:rPr>
        <w:t xml:space="preserve"> </w:t>
      </w:r>
      <w:r w:rsidRPr="007624D2">
        <w:rPr>
          <w:rFonts w:asciiTheme="majorHAnsi" w:hAnsiTheme="majorHAnsi" w:cs="Times New Roman"/>
          <w:szCs w:val="24"/>
        </w:rPr>
        <w:t>and require a walking aid</w:t>
      </w:r>
      <w:r w:rsidR="00C779C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35" w:tooltip="Sharma, 2005 #89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&lt;EndNote&gt;&lt;Cite&gt;&lt;Author&gt;Sharma&lt;/Author&gt;&lt;Year&gt;2005&lt;/Year&gt;&lt;RecNum&gt;892&lt;/RecNum&gt;&lt;DisplayText&gt;&lt;style face="superscript"&gt;35&lt;/style&gt;&lt;/DisplayText&gt;&lt;record&gt;&lt;rec-number&gt;892&lt;/rec-number&gt;&lt;foreign-keys&gt;&lt;key app="EN" db-id="vtrsdf5tp0r5sdew5p35rarwfv20vspp2rss"&gt;892&lt;/key&gt;&lt;/foreign-keys&gt;&lt;ref-type name="Journal Article"&gt;17&lt;/ref-type&gt;&lt;contributors&gt;&lt;authors&gt;&lt;author&gt;H. Sharma&lt;/author&gt;&lt;author&gt;C.R. Dreghorn&lt;/author&gt;&lt;author&gt;E.R. Gardner&lt;/author&gt;&lt;/authors&gt;&lt;/contributors&gt;&lt;titles&gt;&lt;title&gt;Girdlestone resection arthroplasty of the hip: Current perspectives&lt;/title&gt;&lt;secondary-title&gt;Orthopaedics and Trauma&lt;/secondary-title&gt;&lt;/titles&gt;&lt;periodical&gt;&lt;full-title&gt;Orthopaedics and Trauma&lt;/full-title&gt;&lt;/periodical&gt;&lt;pages&gt;385-392 &lt;/pages&gt;&lt;volume&gt;19&lt;/volume&gt;&lt;number&gt;5&lt;/number&gt;&lt;keywords&gt;&lt;keyword&gt;Girdlestone operation&lt;/keyword&gt;&lt;keyword&gt;Resection arthroplasty&lt;/keyword&gt;&lt;keyword&gt;Excision arthroplasty&lt;/keyword&gt;&lt;keyword&gt;Hip&lt;/keyword&gt;&lt;/keywords&gt;&lt;dates&gt;&lt;year&gt;2005&lt;/year&gt;&lt;/dates&gt;&lt;urls&gt;&lt;pdf-urls&gt;&lt;url&gt;internal-pdf://Sharma 2005 Curr Orthop-3462596352/Sharma 2005 Curr Orthop.pdf&lt;/url&gt;&lt;/pdf-urls&gt;&lt;/urls&gt;&lt;research-notes&gt;Infection treatment, Girdlestone resection&lt;/research-notes&gt;&lt;/record&gt;&lt;/Cite&gt;&lt;/EndNote&gt;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35</w:t>
        </w:r>
        <w:r w:rsidR="002F689E" w:rsidRPr="007624D2">
          <w:rPr>
            <w:rFonts w:asciiTheme="majorHAnsi" w:hAnsiTheme="majorHAnsi" w:cs="Times New Roman"/>
            <w:szCs w:val="24"/>
          </w:rPr>
          <w:fldChar w:fldCharType="end"/>
        </w:r>
      </w:hyperlink>
    </w:p>
    <w:p w:rsidR="00B869D9" w:rsidRPr="007624D2" w:rsidRDefault="00B869D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br w:type="page"/>
      </w:r>
    </w:p>
    <w:p w:rsidR="00DD6FBC" w:rsidRPr="00D346A1" w:rsidRDefault="00DD6FBC">
      <w:pPr>
        <w:pStyle w:val="Heading2"/>
      </w:pPr>
      <w:bookmarkStart w:id="388" w:name="_Toc395608564"/>
      <w:bookmarkStart w:id="389" w:name="_Toc399250357"/>
      <w:bookmarkStart w:id="390" w:name="_Toc292538901"/>
      <w:bookmarkStart w:id="391" w:name="_Toc440879402"/>
      <w:r w:rsidRPr="00D346A1">
        <w:t>Impact on patients and costs</w:t>
      </w:r>
      <w:bookmarkEnd w:id="388"/>
      <w:r w:rsidRPr="00D346A1">
        <w:t xml:space="preserve"> to health services</w:t>
      </w:r>
      <w:bookmarkEnd w:id="389"/>
      <w:bookmarkEnd w:id="390"/>
      <w:bookmarkEnd w:id="391"/>
    </w:p>
    <w:p w:rsidR="00FF7340" w:rsidRPr="007624D2" w:rsidRDefault="00DA23B6">
      <w:pPr>
        <w:spacing w:before="100" w:beforeAutospacing="1" w:after="100" w:afterAutospacing="1"/>
        <w:rPr>
          <w:rFonts w:asciiTheme="majorHAnsi" w:eastAsia="SimSun" w:hAnsiTheme="majorHAnsi" w:cs="Times New Roman"/>
          <w:szCs w:val="24"/>
        </w:rPr>
      </w:pPr>
      <w:r w:rsidRPr="007624D2">
        <w:rPr>
          <w:rFonts w:asciiTheme="majorHAnsi" w:hAnsiTheme="majorHAnsi" w:cs="Times New Roman"/>
          <w:szCs w:val="24"/>
        </w:rPr>
        <w:t>Deep s</w:t>
      </w:r>
      <w:r w:rsidR="00930631" w:rsidRPr="007624D2">
        <w:rPr>
          <w:rFonts w:asciiTheme="majorHAnsi" w:hAnsiTheme="majorHAnsi" w:cs="Times New Roman"/>
          <w:szCs w:val="24"/>
        </w:rPr>
        <w:t>urgical site infections</w:t>
      </w:r>
      <w:r w:rsidR="00576E3C" w:rsidRPr="007624D2">
        <w:rPr>
          <w:rFonts w:asciiTheme="majorHAnsi" w:hAnsiTheme="majorHAnsi" w:cs="Times New Roman"/>
          <w:szCs w:val="24"/>
        </w:rPr>
        <w:t xml:space="preserve"> </w:t>
      </w:r>
      <w:r w:rsidR="00930631" w:rsidRPr="007624D2">
        <w:rPr>
          <w:rFonts w:asciiTheme="majorHAnsi" w:hAnsiTheme="majorHAnsi" w:cs="Times New Roman"/>
          <w:szCs w:val="24"/>
        </w:rPr>
        <w:t>are as</w:t>
      </w:r>
      <w:r w:rsidR="00787592" w:rsidRPr="007624D2">
        <w:rPr>
          <w:rFonts w:asciiTheme="majorHAnsi" w:hAnsiTheme="majorHAnsi" w:cs="Times New Roman"/>
          <w:szCs w:val="24"/>
        </w:rPr>
        <w:t>sociated with substantial</w:t>
      </w:r>
      <w:r w:rsidR="00930631" w:rsidRPr="007624D2">
        <w:rPr>
          <w:rFonts w:asciiTheme="majorHAnsi" w:hAnsiTheme="majorHAnsi" w:cs="Times New Roman"/>
          <w:szCs w:val="24"/>
        </w:rPr>
        <w:t xml:space="preserve"> costs. Direct costs include a prolonged hospital stay</w:t>
      </w:r>
      <w:r w:rsidR="008C486A" w:rsidRPr="007624D2">
        <w:rPr>
          <w:rFonts w:asciiTheme="majorHAnsi" w:hAnsiTheme="majorHAnsi" w:cs="Times New Roman"/>
          <w:szCs w:val="24"/>
        </w:rPr>
        <w:t>,</w:t>
      </w:r>
      <w:r w:rsidR="00930631" w:rsidRPr="007624D2">
        <w:rPr>
          <w:rFonts w:asciiTheme="majorHAnsi" w:hAnsiTheme="majorHAnsi" w:cs="Times New Roman"/>
          <w:szCs w:val="24"/>
        </w:rPr>
        <w:t xml:space="preserve"> hospital readmission</w:t>
      </w:r>
      <w:r w:rsidR="008C486A" w:rsidRPr="007624D2">
        <w:rPr>
          <w:rFonts w:asciiTheme="majorHAnsi" w:hAnsiTheme="majorHAnsi" w:cs="Times New Roman"/>
          <w:szCs w:val="24"/>
        </w:rPr>
        <w:t>,</w:t>
      </w:r>
      <w:r w:rsidR="00930631" w:rsidRPr="007624D2">
        <w:rPr>
          <w:rFonts w:asciiTheme="majorHAnsi" w:hAnsiTheme="majorHAnsi" w:cs="Times New Roman"/>
          <w:szCs w:val="24"/>
        </w:rPr>
        <w:t xml:space="preserve"> outpatient visits</w:t>
      </w:r>
      <w:r w:rsidR="008C486A" w:rsidRPr="007624D2">
        <w:rPr>
          <w:rFonts w:asciiTheme="majorHAnsi" w:hAnsiTheme="majorHAnsi" w:cs="Times New Roman"/>
          <w:szCs w:val="24"/>
        </w:rPr>
        <w:t>,</w:t>
      </w:r>
      <w:r w:rsidR="00930631" w:rsidRPr="007624D2">
        <w:rPr>
          <w:rFonts w:asciiTheme="majorHAnsi" w:hAnsiTheme="majorHAnsi" w:cs="Times New Roman"/>
          <w:szCs w:val="24"/>
        </w:rPr>
        <w:t xml:space="preserve"> re-operation</w:t>
      </w:r>
      <w:r w:rsidR="008C486A" w:rsidRPr="007624D2">
        <w:rPr>
          <w:rFonts w:asciiTheme="majorHAnsi" w:hAnsiTheme="majorHAnsi" w:cs="Times New Roman"/>
          <w:szCs w:val="24"/>
        </w:rPr>
        <w:t>,</w:t>
      </w:r>
      <w:r w:rsidR="00930631" w:rsidRPr="007624D2">
        <w:rPr>
          <w:rFonts w:asciiTheme="majorHAnsi" w:hAnsiTheme="majorHAnsi" w:cs="Times New Roman"/>
          <w:szCs w:val="24"/>
        </w:rPr>
        <w:t xml:space="preserve"> additional antibiotic treatment</w:t>
      </w:r>
      <w:r w:rsidR="008C486A" w:rsidRPr="007624D2">
        <w:rPr>
          <w:rFonts w:asciiTheme="majorHAnsi" w:hAnsiTheme="majorHAnsi" w:cs="Times New Roman"/>
          <w:szCs w:val="24"/>
        </w:rPr>
        <w:t>,</w:t>
      </w:r>
      <w:r w:rsidR="00930631" w:rsidRPr="007624D2">
        <w:rPr>
          <w:rFonts w:asciiTheme="majorHAnsi" w:hAnsiTheme="majorHAnsi" w:cs="Times New Roman"/>
          <w:szCs w:val="24"/>
        </w:rPr>
        <w:t xml:space="preserve"> radiologic and laboratory tests</w:t>
      </w:r>
      <w:r w:rsidR="008C486A" w:rsidRPr="007624D2">
        <w:rPr>
          <w:rFonts w:asciiTheme="majorHAnsi" w:hAnsiTheme="majorHAnsi" w:cs="Times New Roman"/>
          <w:szCs w:val="24"/>
        </w:rPr>
        <w:t>,</w:t>
      </w:r>
      <w:r w:rsidR="00930631" w:rsidRPr="007624D2">
        <w:rPr>
          <w:rFonts w:asciiTheme="majorHAnsi" w:hAnsiTheme="majorHAnsi" w:cs="Times New Roman"/>
          <w:szCs w:val="24"/>
        </w:rPr>
        <w:t xml:space="preserve"> home visits by health services</w:t>
      </w:r>
      <w:r w:rsidR="008C486A" w:rsidRPr="007624D2">
        <w:rPr>
          <w:rFonts w:asciiTheme="majorHAnsi" w:hAnsiTheme="majorHAnsi" w:cs="Times New Roman"/>
          <w:szCs w:val="24"/>
        </w:rPr>
        <w:t>,</w:t>
      </w:r>
      <w:r w:rsidR="00930631" w:rsidRPr="007624D2">
        <w:rPr>
          <w:rFonts w:asciiTheme="majorHAnsi" w:hAnsiTheme="majorHAnsi" w:cs="Times New Roman"/>
          <w:szCs w:val="24"/>
        </w:rPr>
        <w:t xml:space="preserve"> medication </w:t>
      </w:r>
      <w:r w:rsidR="00492A3D" w:rsidRPr="007624D2">
        <w:rPr>
          <w:rFonts w:asciiTheme="majorHAnsi" w:hAnsiTheme="majorHAnsi" w:cs="Times New Roman"/>
          <w:szCs w:val="24"/>
        </w:rPr>
        <w:t xml:space="preserve">costs, </w:t>
      </w:r>
      <w:r w:rsidR="00930631" w:rsidRPr="007624D2">
        <w:rPr>
          <w:rFonts w:asciiTheme="majorHAnsi" w:hAnsiTheme="majorHAnsi" w:cs="Times New Roman"/>
          <w:szCs w:val="24"/>
        </w:rPr>
        <w:t xml:space="preserve">as well as additional mortality and morbidity. Indirect costs include lost productivity of the patient and their family but could also </w:t>
      </w:r>
      <w:r w:rsidR="00FC4627" w:rsidRPr="007624D2">
        <w:rPr>
          <w:rFonts w:asciiTheme="majorHAnsi" w:hAnsiTheme="majorHAnsi" w:cs="Times New Roman"/>
          <w:szCs w:val="24"/>
        </w:rPr>
        <w:t xml:space="preserve">comprise </w:t>
      </w:r>
      <w:r w:rsidR="00930631" w:rsidRPr="007624D2">
        <w:rPr>
          <w:rFonts w:asciiTheme="majorHAnsi" w:hAnsiTheme="majorHAnsi" w:cs="Times New Roman"/>
          <w:szCs w:val="24"/>
        </w:rPr>
        <w:t>the damage to a clinician’s or hospital’s reputation or loss of staff morale</w:t>
      </w:r>
      <w:r w:rsidR="00C779CB" w:rsidRPr="00D346A1">
        <w:rPr>
          <w:rFonts w:asciiTheme="majorHAnsi" w:hAnsiTheme="majorHAnsi" w:cs="Times New Roman"/>
          <w:szCs w:val="24"/>
        </w:rPr>
        <w:t>.</w:t>
      </w:r>
      <w:r w:rsidR="00930631" w:rsidRPr="007624D2">
        <w:rPr>
          <w:rFonts w:asciiTheme="majorHAnsi" w:hAnsiTheme="majorHAnsi" w:cs="Times New Roman"/>
          <w:szCs w:val="24"/>
        </w:rPr>
        <w:t xml:space="preserve"> </w:t>
      </w:r>
      <w:hyperlink w:anchor="_ENREF_36" w:tooltip="Urban, 2006 #45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&lt;EndNote&gt;&lt;Cite&gt;&lt;Author&gt;Urban&lt;/Author&gt;&lt;Year&gt;2006&lt;/Year&gt;&lt;RecNum&gt;456&lt;/RecNum&gt;&lt;DisplayText&gt;&lt;style face="superscript"&gt;36&lt;/style&gt;&lt;/DisplayText&gt;&lt;record&gt;&lt;rec-number&gt;456&lt;/rec-number&gt;&lt;foreign-keys&gt;&lt;key app="EN" db-id="vtrsdf5tp0r5sdew5p35rarwfv20vspp2rss"&gt;456&lt;/key&gt;&lt;/foreign-keys&gt;&lt;ref-type name="Journal Article"&gt;17&lt;/ref-type&gt;&lt;contributors&gt;&lt;authors&gt;&lt;author&gt;Urban, J. A.&lt;/author&gt;&lt;/authors&gt;&lt;/contributors&gt;&lt;auth-address&gt;Department of Orthopaedics, Nebraska Orthopaedic Associates, Omaha, Nebraska 68118, USA. najurban@hotmail.com&lt;/auth-address&gt;&lt;titles&gt;&lt;title&gt;Cost analysis of surgical site infections&lt;/title&gt;&lt;secondary-title&gt;Surg Infect (Larchmt)&lt;/secondary-title&gt;&lt;alt-title&gt;Surgical infections&lt;/alt-title&gt;&lt;/titles&gt;&lt;periodical&gt;&lt;full-title&gt;Surg Infect (Larchmt)&lt;/full-title&gt;&lt;/periodical&gt;&lt;pages&gt;S19-22&lt;/pages&gt;&lt;volume&gt;7 Suppl 1&lt;/volume&gt;&lt;keywords&gt;&lt;keyword&gt;Costs and Cost Analysis&lt;/keyword&gt;&lt;keyword&gt;Health Services/ economics/ utilization&lt;/keyword&gt;&lt;keyword&gt;Humans&lt;/keyword&gt;&lt;keyword&gt;Practice Guidelines as Topic&lt;/keyword&gt;&lt;keyword&gt;Surgical Wound Infection/ economics&lt;/keyword&gt;&lt;/keywords&gt;&lt;dates&gt;&lt;year&gt;2006&lt;/year&gt;&lt;/dates&gt;&lt;isbn&gt;1096-2964&lt;/isbn&gt;&lt;accession-num&gt;16834543&lt;/accession-num&gt;&lt;urls&gt;&lt;/urls&gt;&lt;electronic-resource-num&gt;10.1089/sur.2006.7.s1-19&lt;/electronic-resource-num&gt;&lt;research-notes&gt;SSI, cost analysis, no access&lt;/research-notes&gt;&lt;/record&gt;&lt;/Cite&gt;&lt;/EndNote&gt;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36</w:t>
        </w:r>
        <w:r w:rsidR="002F689E" w:rsidRPr="007624D2">
          <w:rPr>
            <w:rFonts w:asciiTheme="majorHAnsi" w:hAnsiTheme="majorHAnsi" w:cs="Times New Roman"/>
            <w:szCs w:val="24"/>
          </w:rPr>
          <w:fldChar w:fldCharType="end"/>
        </w:r>
      </w:hyperlink>
      <w:r w:rsidR="00930631" w:rsidRPr="007624D2">
        <w:rPr>
          <w:rFonts w:asciiTheme="majorHAnsi" w:hAnsiTheme="majorHAnsi" w:cs="Times New Roman"/>
          <w:szCs w:val="24"/>
        </w:rPr>
        <w:t xml:space="preserve"> Other consequences of SSI are a serious impact on the quality of life and mental state of the generally elderly patients </w:t>
      </w:r>
      <w:r w:rsidR="00FC4627" w:rsidRPr="007624D2">
        <w:rPr>
          <w:rFonts w:asciiTheme="majorHAnsi" w:hAnsiTheme="majorHAnsi" w:cs="Times New Roman"/>
          <w:szCs w:val="24"/>
        </w:rPr>
        <w:t>having to face</w:t>
      </w:r>
      <w:r w:rsidR="00930631" w:rsidRPr="007624D2">
        <w:rPr>
          <w:rFonts w:asciiTheme="majorHAnsi" w:hAnsiTheme="majorHAnsi" w:cs="Times New Roman"/>
          <w:szCs w:val="24"/>
        </w:rPr>
        <w:t xml:space="preserve"> further </w:t>
      </w:r>
      <w:r w:rsidR="00FC4627" w:rsidRPr="007624D2">
        <w:rPr>
          <w:rFonts w:asciiTheme="majorHAnsi" w:hAnsiTheme="majorHAnsi" w:cs="Times New Roman"/>
          <w:szCs w:val="24"/>
        </w:rPr>
        <w:t>major surgery</w:t>
      </w:r>
      <w:r w:rsidR="00930631" w:rsidRPr="007624D2">
        <w:rPr>
          <w:rFonts w:asciiTheme="majorHAnsi" w:hAnsiTheme="majorHAnsi" w:cs="Times New Roman"/>
          <w:szCs w:val="24"/>
        </w:rPr>
        <w:t>. Orthopaedic SSI has been reported to increase the mortality risk by 50%</w:t>
      </w:r>
      <w:r w:rsidR="008C486A" w:rsidRPr="007624D2">
        <w:rPr>
          <w:rFonts w:asciiTheme="majorHAnsi" w:hAnsiTheme="majorHAnsi" w:cs="Times New Roman"/>
          <w:szCs w:val="24"/>
        </w:rPr>
        <w:t>,</w:t>
      </w:r>
      <w:r w:rsidR="00930631" w:rsidRPr="007624D2">
        <w:rPr>
          <w:rFonts w:asciiTheme="majorHAnsi" w:hAnsiTheme="majorHAnsi" w:cs="Times New Roman"/>
          <w:szCs w:val="24"/>
        </w:rPr>
        <w:t xml:space="preserve"> the hospital stay by on average 11.5-14 days and to double the re-hospitalisation rates</w:t>
      </w:r>
      <w:r w:rsidR="00C779CB" w:rsidRPr="00D346A1">
        <w:rPr>
          <w:rFonts w:asciiTheme="majorHAnsi" w:hAnsiTheme="majorHAnsi" w:cs="Times New Roman"/>
          <w:szCs w:val="24"/>
        </w:rPr>
        <w:t>.</w:t>
      </w:r>
      <w:r w:rsidR="00930631" w:rsidRPr="007624D2">
        <w:rPr>
          <w:rFonts w:asciiTheme="majorHAnsi" w:hAnsiTheme="majorHAnsi" w:cs="Times New Roman"/>
          <w:szCs w:val="24"/>
        </w:rPr>
        <w:t xml:space="preserve"> </w:t>
      </w:r>
      <w:hyperlink w:anchor="_ENREF_37" w:tooltip="Odom-Forren, 2006 #130" w:history="1">
        <w:r w:rsidR="002F689E" w:rsidRPr="007624D2">
          <w:rPr>
            <w:rFonts w:asciiTheme="majorHAnsi" w:hAnsiTheme="majorHAnsi" w:cs="Times New Roman"/>
            <w:szCs w:val="24"/>
          </w:rPr>
          <w:fldChar w:fldCharType="begin">
            <w:fldData xml:space="preserve">PEVuZE5vdGU+PENpdGU+PEF1dGhvcj5PZG9tLUZvcnJlbjwvQXV0aG9yPjxZZWFyPjIwMDY8L1ll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PEVuZE5vdGU+PENpdGU+PEF1dGhvcj5PZG9tLUZvcnJlbjwvQXV0aG9yPjxZZWFyPjIwMDY8L1ll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37-39</w:t>
        </w:r>
        <w:r w:rsidR="002F689E" w:rsidRPr="007624D2">
          <w:rPr>
            <w:rFonts w:asciiTheme="majorHAnsi" w:hAnsiTheme="majorHAnsi" w:cs="Times New Roman"/>
            <w:szCs w:val="24"/>
          </w:rPr>
          <w:fldChar w:fldCharType="end"/>
        </w:r>
      </w:hyperlink>
      <w:r w:rsidR="00930631" w:rsidRPr="007624D2">
        <w:rPr>
          <w:rFonts w:asciiTheme="majorHAnsi" w:hAnsiTheme="majorHAnsi" w:cs="Times New Roman"/>
          <w:szCs w:val="24"/>
        </w:rPr>
        <w:t xml:space="preserve"> A UK study by </w:t>
      </w:r>
      <w:r w:rsidR="00DD6FBC" w:rsidRPr="007624D2">
        <w:rPr>
          <w:rFonts w:asciiTheme="majorHAnsi" w:eastAsia="SimSun" w:hAnsiTheme="majorHAnsi" w:cs="Times New Roman"/>
          <w:szCs w:val="24"/>
        </w:rPr>
        <w:t xml:space="preserve">Vanhegan et al. </w:t>
      </w:r>
      <w:hyperlink w:anchor="_ENREF_40" w:tooltip="Vanhegan, 2012 #26" w:history="1">
        <w:r w:rsidR="002F689E" w:rsidRPr="007624D2">
          <w:rPr>
            <w:rFonts w:asciiTheme="majorHAnsi" w:eastAsia="SimSun" w:hAnsiTheme="majorHAnsi" w:cs="Times New Roman"/>
            <w:szCs w:val="24"/>
          </w:rPr>
          <w:fldChar w:fldCharType="begin"/>
        </w:r>
        <w:r w:rsidR="002F689E" w:rsidRPr="00D346A1">
          <w:rPr>
            <w:rFonts w:asciiTheme="majorHAnsi" w:eastAsia="SimSun" w:hAnsiTheme="majorHAnsi" w:cs="Times New Roman"/>
            <w:szCs w:val="24"/>
          </w:rPr>
          <w:instrText xml:space="preserve"> ADDIN EN.CITE &lt;EndNote&gt;&lt;Cite&gt;&lt;Author&gt;Vanhegan&lt;/Author&gt;&lt;Year&gt;2012&lt;/Year&gt;&lt;RecNum&gt;26&lt;/RecNum&gt;&lt;DisplayText&gt;&lt;style face="superscript"&gt;40&lt;/style&gt;&lt;/DisplayText&gt;&lt;record&gt;&lt;rec-number&gt;26&lt;/rec-number&gt;&lt;foreign-keys&gt;&lt;key app="EN" db-id="ae0sdzte2ar9f8ewrdrpe9xss0tppxrxtres" timestamp="1408515724"&gt;26&lt;/key&gt;&lt;/foreign-keys&gt;&lt;ref-type name="Journal Article"&gt;17&lt;/ref-type&gt;&lt;contributors&gt;&lt;authors&gt;&lt;author&gt;Vanhegan, I. S.&lt;/author&gt;&lt;author&gt;Malik, A. K.&lt;/author&gt;&lt;author&gt;Jayakumar, P.&lt;/author&gt;&lt;author&gt;Ul Islam, S.&lt;/author&gt;&lt;author&gt;Haddad, F. S.&lt;/author&gt;&lt;/authors&gt;&lt;/contributors&gt;&lt;titles&gt;&lt;title&gt;A financial analysis of revision hip arthroplasty: The economic burden in relation to the national tariff&lt;/title&gt;&lt;secondary-title&gt;Journal of Bone &amp;amp; Joint Surgery, British Volume&lt;/secondary-title&gt;&lt;/titles&gt;&lt;periodical&gt;&lt;full-title&gt;Journal of Bone &amp;amp; Joint Surgery, British Volume&lt;/full-title&gt;&lt;/periodical&gt;&lt;pages&gt;619-623&lt;/pages&gt;&lt;volume&gt;94-B&lt;/volume&gt;&lt;number&gt;5&lt;/number&gt;&lt;dates&gt;&lt;year&gt;2012&lt;/year&gt;&lt;pub-dates&gt;&lt;date&gt;May 1, 2012&lt;/date&gt;&lt;/pub-dates&gt;&lt;/dates&gt;&lt;urls&gt;&lt;related-urls&gt;&lt;url&gt;http://www.bjj.boneandjoint.org.uk/content/94-B/5/619.abstract&lt;/url&gt;&lt;/related-urls&gt;&lt;/urls&gt;&lt;electronic-resource-num&gt;10.1302/0301-620x.94b5.27073&lt;/electronic-resource-num&gt;&lt;/record&gt;&lt;/Cite&gt;&lt;/EndNote&gt;</w:instrText>
        </w:r>
        <w:r w:rsidR="002F689E" w:rsidRPr="007624D2">
          <w:rPr>
            <w:rFonts w:asciiTheme="majorHAnsi" w:eastAsia="SimSun" w:hAnsiTheme="majorHAnsi" w:cs="Times New Roman"/>
            <w:szCs w:val="24"/>
          </w:rPr>
          <w:fldChar w:fldCharType="separate"/>
        </w:r>
        <w:r w:rsidR="002F689E" w:rsidRPr="00D346A1">
          <w:rPr>
            <w:rFonts w:asciiTheme="majorHAnsi" w:eastAsia="SimSun" w:hAnsiTheme="majorHAnsi" w:cs="Times New Roman"/>
            <w:noProof/>
            <w:szCs w:val="24"/>
            <w:vertAlign w:val="superscript"/>
          </w:rPr>
          <w:t>40</w:t>
        </w:r>
        <w:r w:rsidR="002F689E" w:rsidRPr="007624D2">
          <w:rPr>
            <w:rFonts w:asciiTheme="majorHAnsi" w:eastAsia="SimSun" w:hAnsiTheme="majorHAnsi" w:cs="Times New Roman"/>
            <w:szCs w:val="24"/>
          </w:rPr>
          <w:fldChar w:fldCharType="end"/>
        </w:r>
      </w:hyperlink>
      <w:r w:rsidR="00DD6FBC" w:rsidRPr="007624D2">
        <w:rPr>
          <w:rFonts w:asciiTheme="majorHAnsi" w:eastAsia="SimSun" w:hAnsiTheme="majorHAnsi" w:cs="Times New Roman"/>
          <w:szCs w:val="24"/>
        </w:rPr>
        <w:t xml:space="preserve"> compared the costs of revision operations for aseptic loosening</w:t>
      </w:r>
      <w:r w:rsidR="008C486A" w:rsidRPr="007624D2">
        <w:rPr>
          <w:rFonts w:asciiTheme="majorHAnsi" w:eastAsia="SimSun" w:hAnsiTheme="majorHAnsi" w:cs="Times New Roman"/>
          <w:szCs w:val="24"/>
        </w:rPr>
        <w:t>,</w:t>
      </w:r>
      <w:r w:rsidR="00DD6FBC" w:rsidRPr="007624D2">
        <w:rPr>
          <w:rFonts w:asciiTheme="majorHAnsi" w:eastAsia="SimSun" w:hAnsiTheme="majorHAnsi" w:cs="Times New Roman"/>
          <w:szCs w:val="24"/>
        </w:rPr>
        <w:t xml:space="preserve"> dislocation</w:t>
      </w:r>
      <w:r w:rsidR="008C486A" w:rsidRPr="007624D2">
        <w:rPr>
          <w:rFonts w:asciiTheme="majorHAnsi" w:eastAsia="SimSun" w:hAnsiTheme="majorHAnsi" w:cs="Times New Roman"/>
          <w:szCs w:val="24"/>
        </w:rPr>
        <w:t>,</w:t>
      </w:r>
      <w:r w:rsidR="00DD6FBC" w:rsidRPr="007624D2">
        <w:rPr>
          <w:rFonts w:asciiTheme="majorHAnsi" w:eastAsia="SimSun" w:hAnsiTheme="majorHAnsi" w:cs="Times New Roman"/>
          <w:szCs w:val="24"/>
        </w:rPr>
        <w:t xml:space="preserve"> deep infection and peri-prosthetic fracture. Clinical</w:t>
      </w:r>
      <w:r w:rsidR="008C486A" w:rsidRPr="007624D2">
        <w:rPr>
          <w:rFonts w:asciiTheme="majorHAnsi" w:eastAsia="SimSun" w:hAnsiTheme="majorHAnsi" w:cs="Times New Roman"/>
          <w:szCs w:val="24"/>
        </w:rPr>
        <w:t>,</w:t>
      </w:r>
      <w:r w:rsidR="00DD6FBC" w:rsidRPr="007624D2">
        <w:rPr>
          <w:rFonts w:asciiTheme="majorHAnsi" w:eastAsia="SimSun" w:hAnsiTheme="majorHAnsi" w:cs="Times New Roman"/>
          <w:szCs w:val="24"/>
        </w:rPr>
        <w:t xml:space="preserve"> demographic and economic data were collected for 305 consecutive revision THR</w:t>
      </w:r>
      <w:r w:rsidR="00787592" w:rsidRPr="007624D2">
        <w:rPr>
          <w:rFonts w:asciiTheme="majorHAnsi" w:eastAsia="SimSun" w:hAnsiTheme="majorHAnsi" w:cs="Times New Roman"/>
          <w:szCs w:val="24"/>
        </w:rPr>
        <w:t>s</w:t>
      </w:r>
      <w:r w:rsidR="00DD6FBC" w:rsidRPr="007624D2">
        <w:rPr>
          <w:rFonts w:asciiTheme="majorHAnsi" w:eastAsia="SimSun" w:hAnsiTheme="majorHAnsi" w:cs="Times New Roman"/>
          <w:szCs w:val="24"/>
        </w:rPr>
        <w:t xml:space="preserve"> in 286 patients in a single tertiary referral unit. They found that mean inpatient stay for patients with deep infection was significantly longer. Mean total costs were </w:t>
      </w:r>
      <w:r w:rsidR="0039542F" w:rsidRPr="007624D2">
        <w:rPr>
          <w:rFonts w:asciiTheme="majorHAnsi" w:eastAsia="SimSun" w:hAnsiTheme="majorHAnsi" w:cs="Times New Roman"/>
          <w:szCs w:val="24"/>
        </w:rPr>
        <w:t xml:space="preserve">GBP </w:t>
      </w:r>
      <w:r w:rsidR="00DD6FBC" w:rsidRPr="007624D2">
        <w:rPr>
          <w:rFonts w:asciiTheme="majorHAnsi" w:eastAsia="SimSun" w:hAnsiTheme="majorHAnsi" w:cs="Times New Roman"/>
          <w:szCs w:val="24"/>
        </w:rPr>
        <w:t>21</w:t>
      </w:r>
      <w:r w:rsidR="008C486A" w:rsidRPr="007624D2">
        <w:rPr>
          <w:rFonts w:asciiTheme="majorHAnsi" w:eastAsia="SimSun" w:hAnsiTheme="majorHAnsi" w:cs="Times New Roman"/>
          <w:szCs w:val="24"/>
        </w:rPr>
        <w:t>,</w:t>
      </w:r>
      <w:r w:rsidR="00DD6FBC" w:rsidRPr="007624D2">
        <w:rPr>
          <w:rFonts w:asciiTheme="majorHAnsi" w:eastAsia="SimSun" w:hAnsiTheme="majorHAnsi" w:cs="Times New Roman"/>
          <w:szCs w:val="24"/>
        </w:rPr>
        <w:t xml:space="preserve">937 in deep infection cases compared with </w:t>
      </w:r>
      <w:r w:rsidR="0039542F" w:rsidRPr="007624D2">
        <w:rPr>
          <w:rFonts w:asciiTheme="majorHAnsi" w:eastAsia="SimSun" w:hAnsiTheme="majorHAnsi" w:cs="Times New Roman"/>
          <w:szCs w:val="24"/>
        </w:rPr>
        <w:t xml:space="preserve">GBP </w:t>
      </w:r>
      <w:r w:rsidR="00DD6FBC" w:rsidRPr="007624D2">
        <w:rPr>
          <w:rFonts w:asciiTheme="majorHAnsi" w:eastAsia="SimSun" w:hAnsiTheme="majorHAnsi" w:cs="Times New Roman"/>
          <w:szCs w:val="24"/>
        </w:rPr>
        <w:t>11</w:t>
      </w:r>
      <w:r w:rsidR="008C486A" w:rsidRPr="007624D2">
        <w:rPr>
          <w:rFonts w:asciiTheme="majorHAnsi" w:eastAsia="SimSun" w:hAnsiTheme="majorHAnsi" w:cs="Times New Roman"/>
          <w:szCs w:val="24"/>
        </w:rPr>
        <w:t>,</w:t>
      </w:r>
      <w:r w:rsidR="00DD6FBC" w:rsidRPr="007624D2">
        <w:rPr>
          <w:rFonts w:asciiTheme="majorHAnsi" w:eastAsia="SimSun" w:hAnsiTheme="majorHAnsi" w:cs="Times New Roman"/>
          <w:szCs w:val="24"/>
        </w:rPr>
        <w:t>897</w:t>
      </w:r>
      <w:r w:rsidR="008C486A" w:rsidRPr="007624D2">
        <w:rPr>
          <w:rFonts w:asciiTheme="majorHAnsi" w:eastAsia="SimSun" w:hAnsiTheme="majorHAnsi" w:cs="Times New Roman"/>
          <w:szCs w:val="24"/>
        </w:rPr>
        <w:t>,</w:t>
      </w:r>
      <w:r w:rsidR="00DD6FBC" w:rsidRPr="007624D2">
        <w:rPr>
          <w:rFonts w:asciiTheme="majorHAnsi" w:eastAsia="SimSun" w:hAnsiTheme="majorHAnsi" w:cs="Times New Roman"/>
          <w:szCs w:val="24"/>
        </w:rPr>
        <w:t xml:space="preserve"> </w:t>
      </w:r>
      <w:r w:rsidR="0039542F" w:rsidRPr="007624D2">
        <w:rPr>
          <w:rFonts w:asciiTheme="majorHAnsi" w:eastAsia="SimSun" w:hAnsiTheme="majorHAnsi" w:cs="Times New Roman"/>
          <w:szCs w:val="24"/>
        </w:rPr>
        <w:t xml:space="preserve">GBP </w:t>
      </w:r>
      <w:r w:rsidR="00DD6FBC" w:rsidRPr="007624D2">
        <w:rPr>
          <w:rFonts w:asciiTheme="majorHAnsi" w:eastAsia="SimSun" w:hAnsiTheme="majorHAnsi" w:cs="Times New Roman"/>
          <w:szCs w:val="24"/>
        </w:rPr>
        <w:t>18</w:t>
      </w:r>
      <w:r w:rsidR="008C486A" w:rsidRPr="007624D2">
        <w:rPr>
          <w:rFonts w:asciiTheme="majorHAnsi" w:eastAsia="SimSun" w:hAnsiTheme="majorHAnsi" w:cs="Times New Roman"/>
          <w:szCs w:val="24"/>
        </w:rPr>
        <w:t>,</w:t>
      </w:r>
      <w:r w:rsidR="00DD6FBC" w:rsidRPr="007624D2">
        <w:rPr>
          <w:rFonts w:asciiTheme="majorHAnsi" w:eastAsia="SimSun" w:hAnsiTheme="majorHAnsi" w:cs="Times New Roman"/>
          <w:szCs w:val="24"/>
        </w:rPr>
        <w:t xml:space="preserve">185 and </w:t>
      </w:r>
      <w:r w:rsidR="0039542F" w:rsidRPr="007624D2">
        <w:rPr>
          <w:rFonts w:asciiTheme="majorHAnsi" w:eastAsia="SimSun" w:hAnsiTheme="majorHAnsi" w:cs="Times New Roman"/>
          <w:szCs w:val="24"/>
        </w:rPr>
        <w:t xml:space="preserve">GBP </w:t>
      </w:r>
      <w:r w:rsidR="00DD6FBC" w:rsidRPr="007624D2">
        <w:rPr>
          <w:rFonts w:asciiTheme="majorHAnsi" w:eastAsia="SimSun" w:hAnsiTheme="majorHAnsi" w:cs="Times New Roman"/>
          <w:szCs w:val="24"/>
        </w:rPr>
        <w:t>10</w:t>
      </w:r>
      <w:r w:rsidR="008C486A" w:rsidRPr="007624D2">
        <w:rPr>
          <w:rFonts w:asciiTheme="majorHAnsi" w:eastAsia="SimSun" w:hAnsiTheme="majorHAnsi" w:cs="Times New Roman"/>
          <w:szCs w:val="24"/>
        </w:rPr>
        <w:t>,</w:t>
      </w:r>
      <w:r w:rsidR="00DD6FBC" w:rsidRPr="007624D2">
        <w:rPr>
          <w:rFonts w:asciiTheme="majorHAnsi" w:eastAsia="SimSun" w:hAnsiTheme="majorHAnsi" w:cs="Times New Roman"/>
          <w:szCs w:val="24"/>
        </w:rPr>
        <w:t>893 for aseptic</w:t>
      </w:r>
      <w:r w:rsidR="008C486A" w:rsidRPr="007624D2">
        <w:rPr>
          <w:rFonts w:asciiTheme="majorHAnsi" w:eastAsia="SimSun" w:hAnsiTheme="majorHAnsi" w:cs="Times New Roman"/>
          <w:szCs w:val="24"/>
        </w:rPr>
        <w:t>,</w:t>
      </w:r>
      <w:r w:rsidR="00DD6FBC" w:rsidRPr="007624D2">
        <w:rPr>
          <w:rFonts w:asciiTheme="majorHAnsi" w:eastAsia="SimSun" w:hAnsiTheme="majorHAnsi" w:cs="Times New Roman"/>
          <w:szCs w:val="24"/>
        </w:rPr>
        <w:t xml:space="preserve"> dislocation and peri-prosthetic cases respectively.</w:t>
      </w:r>
      <w:r w:rsidR="00930631" w:rsidRPr="007624D2">
        <w:rPr>
          <w:rFonts w:asciiTheme="majorHAnsi" w:eastAsia="SimSun" w:hAnsiTheme="majorHAnsi" w:cs="Times New Roman"/>
          <w:szCs w:val="24"/>
        </w:rPr>
        <w:t xml:space="preserve"> </w:t>
      </w:r>
      <w:r w:rsidR="00FF7340" w:rsidRPr="007624D2">
        <w:rPr>
          <w:rFonts w:asciiTheme="majorHAnsi" w:hAnsiTheme="majorHAnsi" w:cs="Times New Roman"/>
          <w:szCs w:val="24"/>
        </w:rPr>
        <w:t xml:space="preserve">A recent cost analysis study in France </w:t>
      </w:r>
      <w:r w:rsidR="00A55D46" w:rsidRPr="007624D2">
        <w:rPr>
          <w:rFonts w:asciiTheme="majorHAnsi" w:hAnsiTheme="majorHAnsi" w:cs="Times New Roman"/>
          <w:szCs w:val="24"/>
        </w:rPr>
        <w:t>found that costs of septic revisions following a THA were 3.6 times higher than a primary THA mainly due to longer hospitalisation periods and rehabilitation after hospital discharge</w:t>
      </w:r>
      <w:r w:rsidR="00CB67B8" w:rsidRPr="00D346A1">
        <w:rPr>
          <w:rFonts w:asciiTheme="majorHAnsi" w:hAnsiTheme="majorHAnsi" w:cs="Times New Roman"/>
          <w:szCs w:val="24"/>
        </w:rPr>
        <w:t>.</w:t>
      </w:r>
      <w:r w:rsidR="00A55D46" w:rsidRPr="007624D2">
        <w:rPr>
          <w:rFonts w:asciiTheme="majorHAnsi" w:hAnsiTheme="majorHAnsi" w:cs="Times New Roman"/>
          <w:szCs w:val="24"/>
        </w:rPr>
        <w:t xml:space="preserve"> </w:t>
      </w:r>
      <w:hyperlink w:anchor="_ENREF_41" w:tooltip="Klouche, 2010 #91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&lt;EndNote&gt;&lt;Cite&gt;&lt;Author&gt;Klouche&lt;/Author&gt;&lt;Year&gt;2010&lt;/Year&gt;&lt;RecNum&gt;914&lt;/RecNum&gt;&lt;DisplayText&gt;&lt;style face="superscript"&gt;41&lt;/style&gt;&lt;/DisplayText&gt;&lt;record&gt;&lt;rec-number&gt;914&lt;/rec-number&gt;&lt;foreign-keys&gt;&lt;key app="EN" db-id="vtrsdf5tp0r5sdew5p35rarwfv20vspp2rss"&gt;914&lt;/key&gt;&lt;/foreign-keys&gt;&lt;ref-type name="Journal Article"&gt;17&lt;/ref-type&gt;&lt;contributors&gt;&lt;authors&gt;&lt;author&gt;S. Klouche&lt;/author&gt;&lt;author&gt;E. Sarialib &lt;/author&gt;&lt;author&gt;P. Mamoudya&lt;/author&gt;&lt;/authors&gt;&lt;/contributors&gt;&lt;titles&gt;&lt;title&gt;Total hip arthroplasty revision due to infection: A cost analysis approach&lt;/title&gt;&lt;secondary-title&gt;Orthopaedics &amp;amp; Traumatology&lt;/secondary-title&gt;&lt;/titles&gt;&lt;periodical&gt;&lt;full-title&gt;Orthopaedics &amp;amp; Traumatology&lt;/full-title&gt;&lt;/periodical&gt;&lt;pages&gt;124—132&lt;/pages&gt;&lt;volume&gt;96&lt;/volume&gt;&lt;number&gt;2&lt;/number&gt;&lt;keywords&gt;&lt;keyword&gt;Total hip arthroplasty&lt;/keyword&gt;&lt;keyword&gt;Cost analysis&lt;/keyword&gt;&lt;keyword&gt;Mechanical loosening&lt;/keyword&gt;&lt;keyword&gt;Revision&lt;/keyword&gt;&lt;keyword&gt;infection&lt;/keyword&gt;&lt;/keywords&gt;&lt;dates&gt;&lt;year&gt;2010&lt;/year&gt;&lt;/dates&gt;&lt;urls&gt;&lt;pdf-urls&gt;&lt;url&gt;internal-pdf://Klouche 2010 Orthop Traum-1587769600/Klouche 2010 Orthop Traum.pdf&lt;/url&gt;&lt;/pdf-urls&gt;&lt;/urls&gt;&lt;research-notes&gt;Economic evaluation, costs, revision due to infection, THA&lt;/research-notes&gt;&lt;/record&gt;&lt;/Cite&gt;&lt;/EndNote&gt;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41</w:t>
        </w:r>
        <w:r w:rsidR="002F689E" w:rsidRPr="007624D2">
          <w:rPr>
            <w:rFonts w:asciiTheme="majorHAnsi" w:hAnsiTheme="majorHAnsi" w:cs="Times New Roman"/>
            <w:szCs w:val="24"/>
          </w:rPr>
          <w:fldChar w:fldCharType="end"/>
        </w:r>
      </w:hyperlink>
      <w:r w:rsidR="00FD1D78" w:rsidRPr="007624D2">
        <w:rPr>
          <w:rFonts w:asciiTheme="majorHAnsi" w:eastAsia="SimSun" w:hAnsiTheme="majorHAnsi" w:cs="Times New Roman"/>
          <w:szCs w:val="24"/>
        </w:rPr>
        <w:t xml:space="preserve"> </w:t>
      </w:r>
      <w:r w:rsidR="00FF7340" w:rsidRPr="007624D2">
        <w:rPr>
          <w:rFonts w:asciiTheme="majorHAnsi" w:eastAsia="Times New Roman" w:hAnsiTheme="majorHAnsi" w:cs="Times New Roman"/>
          <w:szCs w:val="24"/>
          <w:lang w:eastAsia="en-AU"/>
        </w:rPr>
        <w:t>The treatment or revision of an infected joint can be very time-consuming and resource-intensive</w:t>
      </w:r>
      <w:r w:rsidR="00CB67B8" w:rsidRPr="00D346A1">
        <w:rPr>
          <w:rFonts w:asciiTheme="majorHAnsi" w:eastAsia="Times New Roman" w:hAnsiTheme="majorHAnsi" w:cs="Times New Roman"/>
          <w:szCs w:val="24"/>
          <w:lang w:eastAsia="en-AU"/>
        </w:rPr>
        <w:t>.</w:t>
      </w:r>
      <w:r w:rsidR="00FF7340" w:rsidRPr="007624D2">
        <w:rPr>
          <w:rFonts w:asciiTheme="majorHAnsi" w:eastAsia="Times New Roman" w:hAnsiTheme="majorHAnsi" w:cs="Times New Roman"/>
          <w:szCs w:val="24"/>
          <w:lang w:eastAsia="en-AU"/>
        </w:rPr>
        <w:t xml:space="preserve"> </w:t>
      </w:r>
      <w:r w:rsidR="00FF7340" w:rsidRPr="007624D2">
        <w:rPr>
          <w:rFonts w:asciiTheme="majorHAnsi" w:eastAsia="Times New Roman" w:hAnsiTheme="majorHAnsi" w:cs="Times New Roman"/>
          <w:szCs w:val="24"/>
          <w:lang w:eastAsia="en-AU"/>
        </w:rPr>
        <w:fldChar w:fldCharType="begin">
          <w:fldData xml:space="preserve">PEVuZE5vdGU+PENpdGU+PEF1dGhvcj5BcmVuczwvQXV0aG9yPjxZZWFyPjIwMDI8L1llYXI+PFJl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</w:fldData>
        </w:fldChar>
      </w:r>
      <w:r w:rsidR="00F00B26" w:rsidRPr="00D346A1">
        <w:rPr>
          <w:rFonts w:asciiTheme="majorHAnsi" w:eastAsia="Times New Roman" w:hAnsiTheme="majorHAnsi" w:cs="Times New Roman"/>
          <w:szCs w:val="24"/>
          <w:lang w:eastAsia="en-AU"/>
        </w:rPr>
        <w:instrText xml:space="preserve"> ADDIN EN.CITE </w:instrText>
      </w:r>
      <w:r w:rsidR="00F00B26" w:rsidRPr="007624D2">
        <w:rPr>
          <w:rFonts w:asciiTheme="majorHAnsi" w:eastAsia="Times New Roman" w:hAnsiTheme="majorHAnsi" w:cs="Times New Roman"/>
          <w:szCs w:val="24"/>
          <w:lang w:eastAsia="en-AU"/>
        </w:rPr>
        <w:fldChar w:fldCharType="begin">
          <w:fldData xml:space="preserve">PEVuZE5vdGU+PENpdGU+PEF1dGhvcj5BcmVuczwvQXV0aG9yPjxZZWFyPjIwMDI8L1llYXI+PFJl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</w:fldData>
        </w:fldChar>
      </w:r>
      <w:r w:rsidR="00F00B26" w:rsidRPr="00D346A1">
        <w:rPr>
          <w:rFonts w:asciiTheme="majorHAnsi" w:eastAsia="Times New Roman" w:hAnsiTheme="majorHAnsi" w:cs="Times New Roman"/>
          <w:szCs w:val="24"/>
          <w:lang w:eastAsia="en-AU"/>
        </w:rPr>
        <w:instrText xml:space="preserve"> ADDIN EN.CITE.DATA </w:instrText>
      </w:r>
      <w:r w:rsidR="00F00B26" w:rsidRPr="007624D2">
        <w:rPr>
          <w:rFonts w:asciiTheme="majorHAnsi" w:eastAsia="Times New Roman" w:hAnsiTheme="majorHAnsi" w:cs="Times New Roman"/>
          <w:szCs w:val="24"/>
          <w:lang w:eastAsia="en-AU"/>
        </w:rPr>
      </w:r>
      <w:r w:rsidR="00F00B26" w:rsidRPr="007624D2">
        <w:rPr>
          <w:rFonts w:asciiTheme="majorHAnsi" w:eastAsia="Times New Roman" w:hAnsiTheme="majorHAnsi" w:cs="Times New Roman"/>
          <w:szCs w:val="24"/>
          <w:lang w:eastAsia="en-AU"/>
        </w:rPr>
        <w:fldChar w:fldCharType="end"/>
      </w:r>
      <w:r w:rsidR="00FF7340" w:rsidRPr="007624D2">
        <w:rPr>
          <w:rFonts w:asciiTheme="majorHAnsi" w:eastAsia="Times New Roman" w:hAnsiTheme="majorHAnsi" w:cs="Times New Roman"/>
          <w:szCs w:val="24"/>
          <w:lang w:eastAsia="en-AU"/>
        </w:rPr>
      </w:r>
      <w:r w:rsidR="00FF7340" w:rsidRPr="007624D2">
        <w:rPr>
          <w:rFonts w:asciiTheme="majorHAnsi" w:eastAsia="Times New Roman" w:hAnsiTheme="majorHAnsi" w:cs="Times New Roman"/>
          <w:szCs w:val="24"/>
          <w:lang w:eastAsia="en-AU"/>
        </w:rPr>
        <w:fldChar w:fldCharType="separate"/>
      </w:r>
      <w:hyperlink w:anchor="_ENREF_42" w:tooltip="Arens, 2002 #141" w:history="1">
        <w:r w:rsidR="002F689E" w:rsidRPr="00D346A1">
          <w:rPr>
            <w:rFonts w:asciiTheme="majorHAnsi" w:eastAsia="Times New Roman" w:hAnsiTheme="majorHAnsi" w:cs="Times New Roman"/>
            <w:noProof/>
            <w:szCs w:val="24"/>
            <w:vertAlign w:val="superscript"/>
            <w:lang w:eastAsia="en-AU"/>
          </w:rPr>
          <w:t>42</w:t>
        </w:r>
      </w:hyperlink>
      <w:r w:rsidR="00F00B26" w:rsidRPr="00D346A1">
        <w:rPr>
          <w:rFonts w:asciiTheme="majorHAnsi" w:eastAsia="Times New Roman" w:hAnsiTheme="majorHAnsi" w:cs="Times New Roman"/>
          <w:noProof/>
          <w:szCs w:val="24"/>
          <w:vertAlign w:val="superscript"/>
          <w:lang w:eastAsia="en-AU"/>
        </w:rPr>
        <w:t xml:space="preserve">, </w:t>
      </w:r>
      <w:hyperlink w:anchor="_ENREF_43" w:tooltip="Bozic, 2005 #330" w:history="1">
        <w:r w:rsidR="002F689E" w:rsidRPr="00D346A1">
          <w:rPr>
            <w:rFonts w:asciiTheme="majorHAnsi" w:eastAsia="Times New Roman" w:hAnsiTheme="majorHAnsi" w:cs="Times New Roman"/>
            <w:noProof/>
            <w:szCs w:val="24"/>
            <w:vertAlign w:val="superscript"/>
            <w:lang w:eastAsia="en-AU"/>
          </w:rPr>
          <w:t>43</w:t>
        </w:r>
      </w:hyperlink>
      <w:r w:rsidR="00FF7340" w:rsidRPr="007624D2">
        <w:rPr>
          <w:rFonts w:asciiTheme="majorHAnsi" w:eastAsia="Times New Roman" w:hAnsiTheme="majorHAnsi" w:cs="Times New Roman"/>
          <w:szCs w:val="24"/>
          <w:lang w:eastAsia="en-AU"/>
        </w:rPr>
        <w:fldChar w:fldCharType="end"/>
      </w:r>
      <w:r w:rsidR="00FF7340" w:rsidRPr="007624D2">
        <w:rPr>
          <w:rFonts w:asciiTheme="majorHAnsi" w:eastAsia="Times New Roman" w:hAnsiTheme="majorHAnsi" w:cs="Times New Roman"/>
          <w:szCs w:val="24"/>
          <w:lang w:eastAsia="en-AU"/>
        </w:rPr>
        <w:t xml:space="preserve"> </w:t>
      </w:r>
      <w:r w:rsidR="00FF7340" w:rsidRPr="007624D2">
        <w:rPr>
          <w:rFonts w:asciiTheme="majorHAnsi" w:hAnsiTheme="majorHAnsi" w:cs="Times New Roman"/>
          <w:szCs w:val="24"/>
        </w:rPr>
        <w:t>Costs of SSI usually increase with the depth of infection</w:t>
      </w:r>
      <w:r w:rsidR="008C486A" w:rsidRPr="007624D2">
        <w:rPr>
          <w:rFonts w:asciiTheme="majorHAnsi" w:hAnsiTheme="majorHAnsi" w:cs="Times New Roman"/>
          <w:szCs w:val="24"/>
        </w:rPr>
        <w:t>,</w:t>
      </w:r>
      <w:r w:rsidR="00FF7340" w:rsidRPr="007624D2">
        <w:rPr>
          <w:rFonts w:asciiTheme="majorHAnsi" w:hAnsiTheme="majorHAnsi" w:cs="Times New Roman"/>
          <w:szCs w:val="24"/>
        </w:rPr>
        <w:t xml:space="preserve"> i.e. superficial infections incur fewer costs than deep infections</w:t>
      </w:r>
      <w:r w:rsidR="00CB67B8" w:rsidRPr="00D346A1">
        <w:rPr>
          <w:rFonts w:asciiTheme="majorHAnsi" w:hAnsiTheme="majorHAnsi" w:cs="Times New Roman"/>
          <w:szCs w:val="24"/>
        </w:rPr>
        <w:t>.</w:t>
      </w:r>
      <w:r w:rsidR="00FF7340" w:rsidRPr="007624D2">
        <w:rPr>
          <w:rFonts w:asciiTheme="majorHAnsi" w:hAnsiTheme="majorHAnsi" w:cs="Times New Roman"/>
          <w:szCs w:val="24"/>
        </w:rPr>
        <w:t xml:space="preserve"> </w:t>
      </w:r>
      <w:hyperlink w:anchor="_ENREF_36" w:tooltip="Urban, 2006 #45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&lt;EndNote&gt;&lt;Cite&gt;&lt;Author&gt;Urban&lt;/Author&gt;&lt;Year&gt;2006&lt;/Year&gt;&lt;RecNum&gt;456&lt;/RecNum&gt;&lt;DisplayText&gt;&lt;style face="superscript"&gt;36&lt;/style&gt;&lt;/DisplayText&gt;&lt;record&gt;&lt;rec-number&gt;456&lt;/rec-number&gt;&lt;foreign-keys&gt;&lt;key app="EN" db-id="vtrsdf5tp0r5sdew5p35rarwfv20vspp2rss"&gt;456&lt;/key&gt;&lt;/foreign-keys&gt;&lt;ref-type name="Journal Article"&gt;17&lt;/ref-type&gt;&lt;contributors&gt;&lt;authors&gt;&lt;author&gt;Urban, J. A.&lt;/author&gt;&lt;/authors&gt;&lt;/contributors&gt;&lt;auth-address&gt;Department of Orthopaedics, Nebraska Orthopaedic Associates, Omaha, Nebraska 68118, USA. najurban@hotmail.com&lt;/auth-address&gt;&lt;titles&gt;&lt;title&gt;Cost analysis of surgical site infections&lt;/title&gt;&lt;secondary-title&gt;Surg Infect (Larchmt)&lt;/secondary-title&gt;&lt;alt-title&gt;Surgical infections&lt;/alt-title&gt;&lt;/titles&gt;&lt;periodical&gt;&lt;full-title&gt;Surg Infect (Larchmt)&lt;/full-title&gt;&lt;/periodical&gt;&lt;pages&gt;S19-22&lt;/pages&gt;&lt;volume&gt;7 Suppl 1&lt;/volume&gt;&lt;keywords&gt;&lt;keyword&gt;Costs and Cost Analysis&lt;/keyword&gt;&lt;keyword&gt;Health Services/ economics/ utilization&lt;/keyword&gt;&lt;keyword&gt;Humans&lt;/keyword&gt;&lt;keyword&gt;Practice Guidelines as Topic&lt;/keyword&gt;&lt;keyword&gt;Surgical Wound Infection/ economics&lt;/keyword&gt;&lt;/keywords&gt;&lt;dates&gt;&lt;year&gt;2006&lt;/year&gt;&lt;/dates&gt;&lt;isbn&gt;1096-2964&lt;/isbn&gt;&lt;accession-num&gt;16834543&lt;/accession-num&gt;&lt;urls&gt;&lt;/urls&gt;&lt;electronic-resource-num&gt;10.1089/sur.2006.7.s1-19&lt;/electronic-resource-num&gt;&lt;research-notes&gt;SSI, cost analysis, no access&lt;/research-notes&gt;&lt;/record&gt;&lt;/Cite&gt;&lt;/EndNote&gt;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36</w:t>
        </w:r>
        <w:r w:rsidR="002F689E" w:rsidRPr="007624D2">
          <w:rPr>
            <w:rFonts w:asciiTheme="majorHAnsi" w:hAnsiTheme="majorHAnsi" w:cs="Times New Roman"/>
            <w:szCs w:val="24"/>
          </w:rPr>
          <w:fldChar w:fldCharType="end"/>
        </w:r>
      </w:hyperlink>
      <w:r w:rsidR="00FF7340" w:rsidRPr="007624D2">
        <w:rPr>
          <w:rFonts w:asciiTheme="majorHAnsi" w:eastAsia="Times New Roman" w:hAnsiTheme="majorHAnsi" w:cs="Times New Roman"/>
          <w:szCs w:val="24"/>
          <w:lang w:eastAsia="en-AU"/>
        </w:rPr>
        <w:t xml:space="preserve"> The economic burden of </w:t>
      </w:r>
      <w:r w:rsidR="00FF7340" w:rsidRPr="007624D2">
        <w:rPr>
          <w:rFonts w:asciiTheme="majorHAnsi" w:hAnsiTheme="majorHAnsi" w:cs="Times New Roman"/>
          <w:szCs w:val="24"/>
        </w:rPr>
        <w:t xml:space="preserve">SSI after hip arthroplasty was reported to </w:t>
      </w:r>
      <w:r w:rsidR="00FD6F6E" w:rsidRPr="007624D2">
        <w:rPr>
          <w:rFonts w:asciiTheme="majorHAnsi" w:hAnsiTheme="majorHAnsi" w:cs="Times New Roman"/>
          <w:szCs w:val="24"/>
        </w:rPr>
        <w:t xml:space="preserve">increase </w:t>
      </w:r>
      <w:r w:rsidR="00FF7340" w:rsidRPr="007624D2">
        <w:rPr>
          <w:rFonts w:asciiTheme="majorHAnsi" w:hAnsiTheme="majorHAnsi" w:cs="Times New Roman"/>
          <w:szCs w:val="24"/>
        </w:rPr>
        <w:t>healthcare costs by more than 300% but dollar estimates differ widely</w:t>
      </w:r>
      <w:r w:rsidR="008C486A" w:rsidRPr="007624D2">
        <w:rPr>
          <w:rFonts w:asciiTheme="majorHAnsi" w:hAnsiTheme="majorHAnsi" w:cs="Times New Roman"/>
          <w:szCs w:val="24"/>
        </w:rPr>
        <w:t>,</w:t>
      </w:r>
      <w:r w:rsidR="00FF7340" w:rsidRPr="007624D2">
        <w:rPr>
          <w:rFonts w:asciiTheme="majorHAnsi" w:hAnsiTheme="majorHAnsi" w:cs="Times New Roman"/>
          <w:szCs w:val="24"/>
        </w:rPr>
        <w:t xml:space="preserve"> from </w:t>
      </w:r>
      <w:r w:rsidR="00FD6F6E" w:rsidRPr="007624D2">
        <w:rPr>
          <w:rFonts w:asciiTheme="majorHAnsi" w:hAnsiTheme="majorHAnsi" w:cs="Times New Roman"/>
          <w:szCs w:val="24"/>
        </w:rPr>
        <w:t>$</w:t>
      </w:r>
      <w:r w:rsidR="00FF7340" w:rsidRPr="007624D2">
        <w:rPr>
          <w:rFonts w:asciiTheme="majorHAnsi" w:hAnsiTheme="majorHAnsi" w:cs="Times New Roman"/>
          <w:szCs w:val="24"/>
        </w:rPr>
        <w:t>400-60</w:t>
      </w:r>
      <w:r w:rsidR="008C486A" w:rsidRPr="007624D2">
        <w:rPr>
          <w:rFonts w:asciiTheme="majorHAnsi" w:hAnsiTheme="majorHAnsi" w:cs="Times New Roman"/>
          <w:szCs w:val="24"/>
        </w:rPr>
        <w:t>,</w:t>
      </w:r>
      <w:r w:rsidR="00FF7340" w:rsidRPr="007624D2">
        <w:rPr>
          <w:rFonts w:asciiTheme="majorHAnsi" w:hAnsiTheme="majorHAnsi" w:cs="Times New Roman"/>
          <w:szCs w:val="24"/>
        </w:rPr>
        <w:t>000 US per SSI treat</w:t>
      </w:r>
      <w:r w:rsidR="00C416A2" w:rsidRPr="007624D2">
        <w:rPr>
          <w:rFonts w:asciiTheme="majorHAnsi" w:hAnsiTheme="majorHAnsi" w:cs="Times New Roman"/>
          <w:szCs w:val="24"/>
        </w:rPr>
        <w:t>ed</w:t>
      </w:r>
      <w:r w:rsidR="00CB67B8" w:rsidRPr="00D346A1">
        <w:rPr>
          <w:rFonts w:asciiTheme="majorHAnsi" w:hAnsiTheme="majorHAnsi" w:cs="Times New Roman"/>
          <w:szCs w:val="24"/>
        </w:rPr>
        <w:t>.</w:t>
      </w:r>
      <w:r w:rsidR="00FF7340" w:rsidRPr="007624D2">
        <w:rPr>
          <w:rFonts w:asciiTheme="majorHAnsi" w:hAnsiTheme="majorHAnsi" w:cs="Times New Roman"/>
          <w:szCs w:val="24"/>
        </w:rPr>
        <w:t xml:space="preserve"> </w:t>
      </w:r>
      <w:r w:rsidR="00FF7340" w:rsidRPr="007624D2">
        <w:rPr>
          <w:rFonts w:asciiTheme="majorHAnsi" w:hAnsiTheme="majorHAnsi" w:cs="Times New Roman"/>
          <w:szCs w:val="24"/>
        </w:rPr>
        <w:fldChar w:fldCharType="begin">
          <w:fldData xml:space="preserve">PEVuZE5vdGU+PENpdGU+PEF1dGhvcj5XaGl0ZWhvdXNlPC9BdXRob3I+PFllYXI+MjAwMjwvWWVh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PEVuZE5vdGU+PENpdGU+PEF1dGhvcj5XaGl0ZWhvdXNlPC9BdXRob3I+PFllYXI+MjAwMjwvWWVh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00FF7340" w:rsidRPr="007624D2">
        <w:rPr>
          <w:rFonts w:asciiTheme="majorHAnsi" w:hAnsiTheme="majorHAnsi" w:cs="Times New Roman"/>
          <w:szCs w:val="24"/>
        </w:rPr>
      </w:r>
      <w:r w:rsidR="00FF7340" w:rsidRPr="007624D2">
        <w:rPr>
          <w:rFonts w:asciiTheme="majorHAnsi" w:hAnsiTheme="majorHAnsi" w:cs="Times New Roman"/>
          <w:szCs w:val="24"/>
        </w:rPr>
        <w:fldChar w:fldCharType="separate"/>
      </w:r>
      <w:hyperlink w:anchor="_ENREF_36" w:tooltip="Urban, 2006 #456" w:history="1">
        <w:r w:rsidR="002F689E" w:rsidRPr="00D346A1">
          <w:rPr>
            <w:rFonts w:asciiTheme="majorHAnsi" w:hAnsiTheme="majorHAnsi" w:cs="Times New Roman"/>
            <w:noProof/>
            <w:szCs w:val="24"/>
            <w:vertAlign w:val="superscript"/>
          </w:rPr>
          <w:t>36</w:t>
        </w:r>
      </w:hyperlink>
      <w:r w:rsidR="00F00B26" w:rsidRPr="00D346A1">
        <w:rPr>
          <w:rFonts w:asciiTheme="majorHAnsi" w:hAnsiTheme="majorHAnsi" w:cs="Times New Roman"/>
          <w:noProof/>
          <w:szCs w:val="24"/>
          <w:vertAlign w:val="superscript"/>
        </w:rPr>
        <w:t xml:space="preserve">, </w:t>
      </w:r>
      <w:hyperlink w:anchor="_ENREF_39" w:tooltip="Whitehouse, 2002 #341" w:history="1">
        <w:r w:rsidR="002F689E" w:rsidRPr="00D346A1">
          <w:rPr>
            <w:rFonts w:asciiTheme="majorHAnsi" w:hAnsiTheme="majorHAnsi" w:cs="Times New Roman"/>
            <w:noProof/>
            <w:szCs w:val="24"/>
            <w:vertAlign w:val="superscript"/>
          </w:rPr>
          <w:t>39</w:t>
        </w:r>
      </w:hyperlink>
      <w:r w:rsidR="00F00B26" w:rsidRPr="00D346A1">
        <w:rPr>
          <w:rFonts w:asciiTheme="majorHAnsi" w:hAnsiTheme="majorHAnsi" w:cs="Times New Roman"/>
          <w:noProof/>
          <w:szCs w:val="24"/>
          <w:vertAlign w:val="superscript"/>
        </w:rPr>
        <w:t xml:space="preserve">, </w:t>
      </w:r>
      <w:hyperlink w:anchor="_ENREF_41" w:tooltip="Klouche, 2010 #914" w:history="1">
        <w:r w:rsidR="002F689E" w:rsidRPr="00D346A1">
          <w:rPr>
            <w:rFonts w:asciiTheme="majorHAnsi" w:hAnsiTheme="majorHAnsi" w:cs="Times New Roman"/>
            <w:noProof/>
            <w:szCs w:val="24"/>
            <w:vertAlign w:val="superscript"/>
          </w:rPr>
          <w:t>41</w:t>
        </w:r>
      </w:hyperlink>
      <w:r w:rsidR="00F00B26" w:rsidRPr="00D346A1">
        <w:rPr>
          <w:rFonts w:asciiTheme="majorHAnsi" w:hAnsiTheme="majorHAnsi" w:cs="Times New Roman"/>
          <w:noProof/>
          <w:szCs w:val="24"/>
          <w:vertAlign w:val="superscript"/>
        </w:rPr>
        <w:t xml:space="preserve">, </w:t>
      </w:r>
      <w:hyperlink w:anchor="_ENREF_44" w:tooltip="Lentino, 2003 #376" w:history="1">
        <w:r w:rsidR="002F689E" w:rsidRPr="00D346A1">
          <w:rPr>
            <w:rFonts w:asciiTheme="majorHAnsi" w:hAnsiTheme="majorHAnsi" w:cs="Times New Roman"/>
            <w:noProof/>
            <w:szCs w:val="24"/>
            <w:vertAlign w:val="superscript"/>
          </w:rPr>
          <w:t>44</w:t>
        </w:r>
      </w:hyperlink>
      <w:r w:rsidR="00F00B26" w:rsidRPr="00D346A1">
        <w:rPr>
          <w:rFonts w:asciiTheme="majorHAnsi" w:hAnsiTheme="majorHAnsi" w:cs="Times New Roman"/>
          <w:noProof/>
          <w:szCs w:val="24"/>
          <w:vertAlign w:val="superscript"/>
        </w:rPr>
        <w:t xml:space="preserve">, </w:t>
      </w:r>
      <w:hyperlink w:anchor="_ENREF_45" w:tooltip="Sia, 2005 #205" w:history="1">
        <w:r w:rsidR="002F689E" w:rsidRPr="00D346A1">
          <w:rPr>
            <w:rFonts w:asciiTheme="majorHAnsi" w:hAnsiTheme="majorHAnsi" w:cs="Times New Roman"/>
            <w:noProof/>
            <w:szCs w:val="24"/>
            <w:vertAlign w:val="superscript"/>
          </w:rPr>
          <w:t>45</w:t>
        </w:r>
      </w:hyperlink>
      <w:r w:rsidR="00FF7340" w:rsidRPr="007624D2">
        <w:rPr>
          <w:rFonts w:asciiTheme="majorHAnsi" w:hAnsiTheme="majorHAnsi" w:cs="Times New Roman"/>
          <w:szCs w:val="24"/>
        </w:rPr>
        <w:fldChar w:fldCharType="end"/>
      </w:r>
      <w:r w:rsidR="00FF7340" w:rsidRPr="007624D2">
        <w:rPr>
          <w:rFonts w:asciiTheme="majorHAnsi" w:hAnsiTheme="majorHAnsi" w:cs="Times New Roman"/>
          <w:szCs w:val="24"/>
        </w:rPr>
        <w:t xml:space="preserve"> Apart from obvious reasons for the wide range of estimated costs</w:t>
      </w:r>
      <w:r w:rsidR="008C486A" w:rsidRPr="007624D2">
        <w:rPr>
          <w:rFonts w:asciiTheme="majorHAnsi" w:hAnsiTheme="majorHAnsi" w:cs="Times New Roman"/>
          <w:szCs w:val="24"/>
        </w:rPr>
        <w:t>,</w:t>
      </w:r>
      <w:r w:rsidR="00FF7340" w:rsidRPr="007624D2">
        <w:rPr>
          <w:rFonts w:asciiTheme="majorHAnsi" w:hAnsiTheme="majorHAnsi" w:cs="Times New Roman"/>
          <w:szCs w:val="24"/>
        </w:rPr>
        <w:t xml:space="preserve"> such as severity of infection or differing hospital fees in different countries</w:t>
      </w:r>
      <w:r w:rsidR="008C486A" w:rsidRPr="007624D2">
        <w:rPr>
          <w:rFonts w:asciiTheme="majorHAnsi" w:hAnsiTheme="majorHAnsi" w:cs="Times New Roman"/>
          <w:szCs w:val="24"/>
        </w:rPr>
        <w:t>,</w:t>
      </w:r>
      <w:r w:rsidR="00FF7340" w:rsidRPr="007624D2">
        <w:rPr>
          <w:rFonts w:asciiTheme="majorHAnsi" w:hAnsiTheme="majorHAnsi" w:cs="Times New Roman"/>
          <w:szCs w:val="24"/>
        </w:rPr>
        <w:t xml:space="preserve"> </w:t>
      </w:r>
      <w:r w:rsidR="00FD6F6E" w:rsidRPr="007624D2">
        <w:rPr>
          <w:rFonts w:asciiTheme="majorHAnsi" w:hAnsiTheme="majorHAnsi" w:cs="Times New Roman"/>
          <w:szCs w:val="24"/>
        </w:rPr>
        <w:t>is no consistent methodology used</w:t>
      </w:r>
      <w:r w:rsidR="00FF7340" w:rsidRPr="007624D2">
        <w:rPr>
          <w:rFonts w:asciiTheme="majorHAnsi" w:hAnsiTheme="majorHAnsi" w:cs="Times New Roman"/>
          <w:szCs w:val="24"/>
        </w:rPr>
        <w:t xml:space="preserve"> to calculate costs of infection</w:t>
      </w:r>
      <w:r w:rsidR="00CB67B8" w:rsidRPr="00D346A1">
        <w:rPr>
          <w:rFonts w:asciiTheme="majorHAnsi" w:hAnsiTheme="majorHAnsi" w:cs="Times New Roman"/>
          <w:szCs w:val="24"/>
        </w:rPr>
        <w:t>.</w:t>
      </w:r>
      <w:r w:rsidR="00FF7340" w:rsidRPr="007624D2">
        <w:rPr>
          <w:rFonts w:asciiTheme="majorHAnsi" w:hAnsiTheme="majorHAnsi" w:cs="Times New Roman"/>
          <w:szCs w:val="24"/>
        </w:rPr>
        <w:t xml:space="preserve"> </w:t>
      </w:r>
      <w:hyperlink w:anchor="_ENREF_46" w:tooltip="Yasunaga, 2007 #600"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&lt;EndNote&gt;&lt;Cite&gt;&lt;Author&gt;Yasunaga&lt;/Author&gt;&lt;Year&gt;2007&lt;/Year&gt;&lt;RecNum&gt;600&lt;/RecNum&gt;&lt;DisplayText&gt;&lt;style face="superscript"&gt;46&lt;/style&gt;&lt;/DisplayText&gt;&lt;record&gt;&lt;rec-number&gt;600&lt;/rec-number&gt;&lt;foreign-keys&gt;&lt;key app="EN" db-id="vtrsdf5tp0r5sdew5p35rarwfv20vspp2rss"&gt;600&lt;/key&gt;&lt;/foreign-keys&gt;&lt;ref-type name="Journal Article"&gt;17&lt;/ref-type&gt;&lt;contributors&gt;&lt;authors&gt;&lt;author&gt;H. Yasunaga&lt;/author&gt;&lt;author&gt;H. Ide&lt;/author&gt;&lt;author&gt;T. Imamura&lt;/author&gt;&lt;author&gt;K. Ohe&lt;/author&gt;&lt;/authors&gt;&lt;/contributors&gt;&lt;titles&gt;&lt;title&gt;Accuracy of economic studies on surgical site infection&lt;/title&gt;&lt;secondary-title&gt;Journal of Hospital Infection&lt;/secondary-title&gt;&lt;alt-title&gt;Journal of Hospital Infection&lt;/alt-title&gt;&lt;/titles&gt;&lt;periodical&gt;&lt;full-title&gt;Journal of Hospital Infection&lt;/full-title&gt;&lt;/periodical&gt;&lt;alt-periodical&gt;&lt;full-title&gt;Journal of Hospital Infection&lt;/full-title&gt;&lt;/alt-periodical&gt;&lt;pages&gt;102-107&lt;/pages&gt;&lt;volume&gt;65&lt;/volume&gt;&lt;number&gt;2&lt;/number&gt;&lt;keywords&gt;&lt;keyword&gt;Health economics&lt;/keyword&gt;&lt;keyword&gt;Surgical site infection&lt;/keyword&gt;&lt;/keywords&gt;&lt;dates&gt;&lt;year&gt;2007&lt;/year&gt;&lt;/dates&gt;&lt;urls&gt;&lt;related-urls&gt;&lt;url&gt;http://www.sciencedirect.com/science/article/B6WJP-4KWTF66-1/2/842d16a263f32e6bb7994987dd54e047 &lt;/url&gt;&lt;/related-urls&gt;&lt;pdf-urls&gt;&lt;url&gt;internal-pdf://Yasunaga 2007 J Hosp Inf-3153019392/Yasunaga 2007 J Hosp Inf.pdf&lt;/url&gt;&lt;/pdf-urls&gt;&lt;/urls&gt;&lt;research-notes&gt;SSI, review, cost data in economic studies, limitations&lt;/research-notes&gt;&lt;/record&gt;&lt;/Cite&gt;&lt;/EndNote&gt;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46</w:t>
        </w:r>
        <w:r w:rsidR="002F689E" w:rsidRPr="007624D2">
          <w:rPr>
            <w:rFonts w:asciiTheme="majorHAnsi" w:hAnsiTheme="majorHAnsi" w:cs="Times New Roman"/>
            <w:szCs w:val="24"/>
          </w:rPr>
          <w:fldChar w:fldCharType="end"/>
        </w:r>
      </w:hyperlink>
      <w:r w:rsidR="00FF7340" w:rsidRPr="007624D2">
        <w:rPr>
          <w:rFonts w:asciiTheme="majorHAnsi" w:hAnsiTheme="majorHAnsi" w:cs="Times New Roman"/>
          <w:szCs w:val="24"/>
        </w:rPr>
        <w:t xml:space="preserve"> </w:t>
      </w:r>
    </w:p>
    <w:p w:rsidR="00C416A2" w:rsidRPr="007624D2" w:rsidRDefault="00C416A2">
      <w:pPr>
        <w:spacing w:before="100" w:beforeAutospacing="1" w:after="100" w:afterAutospacing="1"/>
        <w:rPr>
          <w:rFonts w:asciiTheme="majorHAnsi" w:hAnsiTheme="majorHAnsi" w:cs="Times New Roman"/>
          <w:szCs w:val="24"/>
        </w:rPr>
      </w:pPr>
      <w:r w:rsidRPr="007624D2">
        <w:rPr>
          <w:rFonts w:asciiTheme="majorHAnsi" w:hAnsiTheme="majorHAnsi" w:cs="Times New Roman"/>
          <w:bCs/>
          <w:szCs w:val="24"/>
        </w:rPr>
        <w:t>T</w:t>
      </w:r>
      <w:r w:rsidR="00FF7340" w:rsidRPr="007624D2">
        <w:rPr>
          <w:rFonts w:asciiTheme="majorHAnsi" w:hAnsiTheme="majorHAnsi" w:cs="Times New Roman"/>
          <w:bCs/>
          <w:szCs w:val="24"/>
        </w:rPr>
        <w:t>he measurement of cost</w:t>
      </w:r>
      <w:r w:rsidRPr="007624D2">
        <w:rPr>
          <w:rFonts w:asciiTheme="majorHAnsi" w:hAnsiTheme="majorHAnsi" w:cs="Times New Roman"/>
          <w:bCs/>
          <w:szCs w:val="24"/>
        </w:rPr>
        <w:t xml:space="preserve"> requires </w:t>
      </w:r>
      <w:r w:rsidR="00FF7340" w:rsidRPr="007624D2">
        <w:rPr>
          <w:rFonts w:asciiTheme="majorHAnsi" w:hAnsiTheme="majorHAnsi" w:cs="Times New Roman"/>
          <w:bCs/>
          <w:szCs w:val="24"/>
        </w:rPr>
        <w:t xml:space="preserve">identifying the quantity of resource use </w:t>
      </w:r>
      <w:r w:rsidR="00930631" w:rsidRPr="007624D2">
        <w:rPr>
          <w:rFonts w:asciiTheme="majorHAnsi" w:hAnsiTheme="majorHAnsi" w:cs="Times New Roman"/>
          <w:bCs/>
          <w:szCs w:val="24"/>
        </w:rPr>
        <w:t xml:space="preserve">and the unit costs or prices </w:t>
      </w:r>
      <w:r w:rsidR="00FF7340" w:rsidRPr="007624D2">
        <w:rPr>
          <w:rFonts w:asciiTheme="majorHAnsi" w:hAnsiTheme="majorHAnsi" w:cs="Times New Roman"/>
          <w:bCs/>
          <w:szCs w:val="24"/>
        </w:rPr>
        <w:t>for using the resources</w:t>
      </w:r>
      <w:r w:rsidR="00CB67B8" w:rsidRPr="00D346A1">
        <w:rPr>
          <w:rFonts w:asciiTheme="majorHAnsi" w:hAnsiTheme="majorHAnsi" w:cs="Times New Roman"/>
          <w:bCs/>
          <w:szCs w:val="24"/>
        </w:rPr>
        <w:t>.</w:t>
      </w:r>
      <w:r w:rsidR="00FF7340" w:rsidRPr="007624D2">
        <w:rPr>
          <w:rFonts w:asciiTheme="majorHAnsi" w:hAnsiTheme="majorHAnsi" w:cs="Times New Roman"/>
          <w:bCs/>
          <w:szCs w:val="24"/>
        </w:rPr>
        <w:t xml:space="preserve"> </w:t>
      </w:r>
      <w:hyperlink w:anchor="_ENREF_47" w:tooltip="Drummond, 2005 #631" w:history="1">
        <w:r w:rsidR="002F689E" w:rsidRPr="007624D2">
          <w:rPr>
            <w:rFonts w:asciiTheme="majorHAnsi" w:hAnsiTheme="majorHAnsi" w:cs="Times New Roman"/>
            <w:bCs/>
            <w:szCs w:val="24"/>
          </w:rPr>
          <w:fldChar w:fldCharType="begin"/>
        </w:r>
        <w:r w:rsidR="002F689E" w:rsidRPr="00D346A1">
          <w:rPr>
            <w:rFonts w:asciiTheme="majorHAnsi" w:hAnsiTheme="majorHAnsi" w:cs="Times New Roman"/>
            <w:bCs/>
            <w:szCs w:val="24"/>
          </w:rPr>
          <w:instrText xml:space="preserve"> ADDIN EN.CITE &lt;EndNote&gt;&lt;Cite&gt;&lt;Author&gt;Drummond&lt;/Author&gt;&lt;Year&gt;2005&lt;/Year&gt;&lt;RecNum&gt;631&lt;/RecNum&gt;&lt;DisplayText&gt;&lt;style face="superscript"&gt;47&lt;/style&gt;&lt;/DisplayText&gt;&lt;record&gt;&lt;rec-number&gt;631&lt;/rec-number&gt;&lt;foreign-keys&gt;&lt;key app="EN" db-id="vtrsdf5tp0r5sdew5p35rarwfv20vspp2rss"&gt;631&lt;/key&gt;&lt;/foreign-keys&gt;&lt;ref-type name="Book"&gt;6&lt;/ref-type&gt;&lt;contributors&gt;&lt;authors&gt;&lt;author&gt;Michael F. Drummond&lt;/author&gt;&lt;author&gt;Mark J. Sculpher&lt;/author&gt;&lt;author&gt;George W. Torrance&lt;/author&gt;&lt;author&gt;Bernie J. O&amp;apos;Brien&lt;/author&gt;&lt;author&gt;Greg L. Stoddart&lt;/author&gt;&lt;/authors&gt;&lt;/contributors&gt;&lt;titles&gt;&lt;title&gt;Methods for the Economic Evaluation of Health Care Programmes&lt;/title&gt;&lt;/titles&gt;&lt;edition&gt;Third&lt;/edition&gt;&lt;dates&gt;&lt;year&gt;2005&lt;/year&gt;&lt;/dates&gt;&lt;pub-location&gt;New York&lt;/pub-location&gt;&lt;publisher&gt;Oxford University Press&lt;/publisher&gt;&lt;urls&gt;&lt;/urls&gt;&lt;/record&gt;&lt;/Cite&gt;&lt;/EndNote&gt;</w:instrText>
        </w:r>
        <w:r w:rsidR="002F689E" w:rsidRPr="007624D2">
          <w:rPr>
            <w:rFonts w:asciiTheme="majorHAnsi" w:hAnsiTheme="majorHAnsi" w:cs="Times New Roman"/>
            <w:bCs/>
            <w:szCs w:val="24"/>
          </w:rPr>
          <w:fldChar w:fldCharType="separate"/>
        </w:r>
        <w:r w:rsidR="002F689E" w:rsidRPr="00D346A1">
          <w:rPr>
            <w:rFonts w:asciiTheme="majorHAnsi" w:hAnsiTheme="majorHAnsi" w:cs="Times New Roman"/>
            <w:bCs/>
            <w:noProof/>
            <w:szCs w:val="24"/>
            <w:vertAlign w:val="superscript"/>
          </w:rPr>
          <w:t>47</w:t>
        </w:r>
        <w:r w:rsidR="002F689E" w:rsidRPr="007624D2">
          <w:rPr>
            <w:rFonts w:asciiTheme="majorHAnsi" w:hAnsiTheme="majorHAnsi" w:cs="Times New Roman"/>
            <w:bCs/>
            <w:szCs w:val="24"/>
          </w:rPr>
          <w:fldChar w:fldCharType="end"/>
        </w:r>
      </w:hyperlink>
      <w:r w:rsidR="00FF7340" w:rsidRPr="007624D2">
        <w:rPr>
          <w:rFonts w:asciiTheme="majorHAnsi" w:hAnsiTheme="majorHAnsi" w:cs="Times New Roman"/>
          <w:szCs w:val="24"/>
        </w:rPr>
        <w:t xml:space="preserve"> But in this context not only costs attributed to the occurrence of infections and related resources are relevant. The implementation of additional </w:t>
      </w:r>
      <w:r w:rsidR="00D5257B" w:rsidRPr="007624D2">
        <w:rPr>
          <w:rFonts w:asciiTheme="majorHAnsi" w:hAnsiTheme="majorHAnsi" w:cs="Times New Roman"/>
          <w:szCs w:val="24"/>
        </w:rPr>
        <w:t>infection prevention</w:t>
      </w:r>
      <w:r w:rsidR="00FF7340" w:rsidRPr="007624D2">
        <w:rPr>
          <w:rFonts w:asciiTheme="majorHAnsi" w:hAnsiTheme="majorHAnsi" w:cs="Times New Roman"/>
          <w:szCs w:val="24"/>
        </w:rPr>
        <w:t xml:space="preserve"> will also incur costs</w:t>
      </w:r>
      <w:r w:rsidR="008C486A" w:rsidRPr="007624D2">
        <w:rPr>
          <w:rFonts w:asciiTheme="majorHAnsi" w:hAnsiTheme="majorHAnsi" w:cs="Times New Roman"/>
          <w:szCs w:val="24"/>
        </w:rPr>
        <w:t>,</w:t>
      </w:r>
      <w:r w:rsidR="00FF7340" w:rsidRPr="007624D2">
        <w:rPr>
          <w:rFonts w:asciiTheme="majorHAnsi" w:hAnsiTheme="majorHAnsi" w:cs="Times New Roman"/>
          <w:szCs w:val="24"/>
        </w:rPr>
        <w:t xml:space="preserve"> details of which are </w:t>
      </w:r>
      <w:r w:rsidRPr="007624D2">
        <w:rPr>
          <w:rFonts w:asciiTheme="majorHAnsi" w:hAnsiTheme="majorHAnsi" w:cs="Times New Roman"/>
          <w:szCs w:val="24"/>
        </w:rPr>
        <w:t>important</w:t>
      </w:r>
      <w:r w:rsidR="00FF7340" w:rsidRPr="007624D2">
        <w:rPr>
          <w:rFonts w:asciiTheme="majorHAnsi" w:hAnsiTheme="majorHAnsi" w:cs="Times New Roman"/>
          <w:szCs w:val="24"/>
        </w:rPr>
        <w:t xml:space="preserve"> for an accurate representation of cost outcomes. Often cost savings resulting from </w:t>
      </w:r>
      <w:r w:rsidR="00D5257B" w:rsidRPr="007624D2">
        <w:rPr>
          <w:rFonts w:asciiTheme="majorHAnsi" w:hAnsiTheme="majorHAnsi" w:cs="Times New Roman"/>
          <w:szCs w:val="24"/>
        </w:rPr>
        <w:t>infection prevention</w:t>
      </w:r>
      <w:r w:rsidR="00FF7340" w:rsidRPr="007624D2">
        <w:rPr>
          <w:rFonts w:asciiTheme="majorHAnsi" w:hAnsiTheme="majorHAnsi" w:cs="Times New Roman"/>
          <w:szCs w:val="24"/>
        </w:rPr>
        <w:t xml:space="preserve"> programmes are overstated</w:t>
      </w:r>
      <w:r w:rsidR="008C486A" w:rsidRPr="007624D2">
        <w:rPr>
          <w:rFonts w:asciiTheme="majorHAnsi" w:hAnsiTheme="majorHAnsi" w:cs="Times New Roman"/>
          <w:szCs w:val="24"/>
        </w:rPr>
        <w:t>,</w:t>
      </w:r>
      <w:r w:rsidR="00FF7340" w:rsidRPr="007624D2">
        <w:rPr>
          <w:rFonts w:asciiTheme="majorHAnsi" w:hAnsiTheme="majorHAnsi" w:cs="Times New Roman"/>
          <w:szCs w:val="24"/>
        </w:rPr>
        <w:t xml:space="preserve"> making them appear more desirable than they actually are. Using hospital accounting methods rather than an economic approach biases the results in this context; they include fixed costs such as wages</w:t>
      </w:r>
      <w:r w:rsidR="008C486A" w:rsidRPr="007624D2">
        <w:rPr>
          <w:rFonts w:asciiTheme="majorHAnsi" w:hAnsiTheme="majorHAnsi" w:cs="Times New Roman"/>
          <w:szCs w:val="24"/>
        </w:rPr>
        <w:t>,</w:t>
      </w:r>
      <w:r w:rsidR="00FF7340" w:rsidRPr="007624D2">
        <w:rPr>
          <w:rFonts w:asciiTheme="majorHAnsi" w:hAnsiTheme="majorHAnsi" w:cs="Times New Roman"/>
          <w:szCs w:val="24"/>
        </w:rPr>
        <w:t xml:space="preserve"> which are not affected by the incidence or </w:t>
      </w:r>
      <w:r w:rsidR="00A23C02" w:rsidRPr="007624D2">
        <w:rPr>
          <w:rFonts w:asciiTheme="majorHAnsi" w:hAnsiTheme="majorHAnsi" w:cs="Times New Roman"/>
          <w:szCs w:val="24"/>
        </w:rPr>
        <w:t xml:space="preserve">control </w:t>
      </w:r>
      <w:r w:rsidR="00FF7340" w:rsidRPr="007624D2">
        <w:rPr>
          <w:rFonts w:asciiTheme="majorHAnsi" w:hAnsiTheme="majorHAnsi" w:cs="Times New Roman"/>
          <w:szCs w:val="24"/>
        </w:rPr>
        <w:t>of infection</w:t>
      </w:r>
      <w:r w:rsidR="00CB67B8" w:rsidRPr="00D346A1">
        <w:rPr>
          <w:rFonts w:asciiTheme="majorHAnsi" w:hAnsiTheme="majorHAnsi" w:cs="Times New Roman"/>
          <w:szCs w:val="24"/>
        </w:rPr>
        <w:t>.</w:t>
      </w:r>
      <w:r w:rsidR="00FF7340" w:rsidRPr="007624D2">
        <w:rPr>
          <w:rFonts w:asciiTheme="majorHAnsi" w:hAnsiTheme="majorHAnsi" w:cs="Times New Roman"/>
          <w:szCs w:val="24"/>
        </w:rPr>
        <w:t xml:space="preserve"> </w:t>
      </w:r>
      <w:hyperlink w:anchor="_ENREF_48" w:tooltip="Graves, 2010 #382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&lt;EndNote&gt;&lt;Cite&gt;&lt;Author&gt;Graves&lt;/Author&gt;&lt;Year&gt;2010&lt;/Year&gt;&lt;RecNum&gt;3822&lt;/RecNum&gt;&lt;DisplayText&gt;&lt;style face="superscript"&gt;48&lt;/style&gt;&lt;/DisplayText&gt;&lt;record&gt;&lt;rec-number&gt;3822&lt;/rec-number&gt;&lt;foreign-keys&gt;&lt;key app="EN" db-id="afae9wf9rxate5ev0appvpvq9r2dffazxvfe" timestamp="0"&gt;3822&lt;/key&gt;&lt;/foreign-keys&gt;&lt;ref-type name="Journal Article"&gt;17&lt;/ref-type&gt;&lt;contributors&gt;&lt;authors&gt;&lt;author&gt;Graves, N.&lt;/author&gt;&lt;author&gt;Harbarth, S.&lt;/author&gt;&lt;author&gt;Beyersmann, J.&lt;/author&gt;&lt;author&gt;Barnett, A.&lt;/author&gt;&lt;author&gt;Halton, K.&lt;/author&gt;&lt;author&gt;Cooper, B.&lt;/author&gt;&lt;/authors&gt;&lt;/contributors&gt;&lt;auth-address&gt;Institute for Health and Biomedical Innovation, Queensland University of Technology, Brisbane, Queensland, Australia. n.graves@qut.edu.au&lt;/auth-address&gt;&lt;titles&gt;&lt;title&gt;Estimating the cost of health care-associated infections: mind your p&amp;apos;s and q&amp;apos;s&lt;/title&gt;&lt;secondary-title&gt;Clin Infect Dis&lt;/secondary-title&gt;&lt;/titles&gt;&lt;periodical&gt;&lt;full-title&gt;Clin Infect Dis&lt;/full-title&gt;&lt;/periodical&gt;&lt;pages&gt;1017-21&lt;/pages&gt;&lt;volume&gt;50&lt;/volume&gt;&lt;number&gt;7&lt;/number&gt;&lt;edition&gt;2010/02/25&lt;/edition&gt;&lt;keywords&gt;&lt;keyword&gt;Costs and Cost Analysis&lt;/keyword&gt;&lt;keyword&gt;Cross Infection/ economics&lt;/keyword&gt;&lt;keyword&gt;Health Care Costs&lt;/keyword&gt;&lt;keyword&gt;Humans&lt;/keyword&gt;&lt;keyword&gt;Models, Economic&lt;/keyword&gt;&lt;/keywords&gt;&lt;dates&gt;&lt;year&gt;2010&lt;/year&gt;&lt;pub-dates&gt;&lt;date&gt;Apr 1&lt;/date&gt;&lt;/pub-dates&gt;&lt;/dates&gt;&lt;isbn&gt;1537-6591 (Electronic)&amp;#xD;1058-4838 (Linking)&lt;/isbn&gt;&lt;accession-num&gt;20178419&lt;/accession-num&gt;&lt;urls&gt;&lt;/urls&gt;&lt;electronic-resource-num&gt;10.1086/651110 [doi]&lt;/electronic-resource-num&gt;&lt;language&gt;eng&lt;/language&gt;&lt;/record&gt;&lt;/Cite&gt;&lt;/EndNote&gt;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48</w:t>
        </w:r>
        <w:r w:rsidR="002F689E" w:rsidRPr="007624D2">
          <w:rPr>
            <w:rFonts w:asciiTheme="majorHAnsi" w:hAnsiTheme="majorHAnsi" w:cs="Times New Roman"/>
            <w:szCs w:val="24"/>
          </w:rPr>
          <w:fldChar w:fldCharType="end"/>
        </w:r>
      </w:hyperlink>
      <w:r w:rsidR="00FF7340" w:rsidRPr="007624D2">
        <w:rPr>
          <w:rFonts w:asciiTheme="majorHAnsi" w:hAnsiTheme="majorHAnsi" w:cs="Times New Roman"/>
          <w:szCs w:val="24"/>
        </w:rPr>
        <w:t xml:space="preserve"> Similarly</w:t>
      </w:r>
      <w:r w:rsidR="008C486A" w:rsidRPr="007624D2">
        <w:rPr>
          <w:rFonts w:asciiTheme="majorHAnsi" w:hAnsiTheme="majorHAnsi" w:cs="Times New Roman"/>
          <w:szCs w:val="24"/>
        </w:rPr>
        <w:t>,</w:t>
      </w:r>
      <w:r w:rsidR="00FF7340" w:rsidRPr="007624D2">
        <w:rPr>
          <w:rFonts w:asciiTheme="majorHAnsi" w:hAnsiTheme="majorHAnsi" w:cs="Times New Roman"/>
          <w:szCs w:val="24"/>
        </w:rPr>
        <w:t xml:space="preserve"> costs of infection are overstated when total hospital costs and total length of stay of infected patients are compared with uninfected patients. Patients who are more susceptible to infection often display severe cases of illness and are thus likely to incur higher costs throughout their hospital stay. Only costs incurred after the onset of infection should be attributed to infections</w:t>
      </w:r>
      <w:r w:rsidR="00CB67B8" w:rsidRPr="00D346A1">
        <w:rPr>
          <w:rFonts w:asciiTheme="majorHAnsi" w:hAnsiTheme="majorHAnsi" w:cs="Times New Roman"/>
          <w:szCs w:val="24"/>
        </w:rPr>
        <w:t>.</w:t>
      </w:r>
      <w:r w:rsidR="00FF7340" w:rsidRPr="007624D2">
        <w:rPr>
          <w:rFonts w:asciiTheme="majorHAnsi" w:hAnsiTheme="majorHAnsi" w:cs="Times New Roman"/>
          <w:szCs w:val="24"/>
        </w:rPr>
        <w:t xml:space="preserve"> </w:t>
      </w:r>
      <w:hyperlink w:anchor="_ENREF_49" w:tooltip="Samore, 2004 #76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&lt;EndNote&gt;&lt;Cite&gt;&lt;Author&gt;Samore&lt;/Author&gt;&lt;Year&gt;2004&lt;/Year&gt;&lt;RecNum&gt;762&lt;/RecNum&gt;&lt;DisplayText&gt;&lt;style face="superscript"&gt;49&lt;/style&gt;&lt;/DisplayText&gt;&lt;record&gt;&lt;rec-number&gt;762&lt;/rec-number&gt;&lt;foreign-keys&gt;&lt;key app="EN" db-id="vtrsdf5tp0r5sdew5p35rarwfv20vspp2rss"&gt;762&lt;/key&gt;&lt;/foreign-keys&gt;&lt;ref-type name="Book Section"&gt;5&lt;/ref-type&gt;&lt;contributors&gt;&lt;authors&gt;&lt;author&gt;Matthew Samore &lt;/author&gt;&lt;author&gt;Stephan Harbarth&lt;/author&gt;&lt;/authors&gt;&lt;secondary-authors&gt;&lt;author&gt;C. Glen Mayhall&lt;/author&gt;&lt;/secondary-authors&gt;&lt;/contributors&gt;&lt;titles&gt;&lt;title&gt;A Methodologically Focused Review of the Literature in Hospital Epidemiology and Infection Control&lt;/title&gt;&lt;secondary-title&gt;Hospital Epidemiology and Infection Control&lt;/secondary-title&gt;&lt;/titles&gt;&lt;edition&gt;3rd&lt;/edition&gt;&lt;keywords&gt;&lt;keyword&gt;Hospital&lt;/keyword&gt;&lt;keyword&gt;Epidemiology&lt;/keyword&gt;&lt;keyword&gt;Infection&lt;/keyword&gt;&lt;keyword&gt;Control&lt;/keyword&gt;&lt;keyword&gt;Literature&lt;/keyword&gt;&lt;keyword&gt;Methodology&lt;/keyword&gt;&lt;/keywords&gt;&lt;dates&gt;&lt;year&gt;2004&lt;/year&gt;&lt;/dates&gt;&lt;pub-location&gt;Philadelphia&lt;/pub-location&gt;&lt;publisher&gt;Lippincott Williams &amp;amp; Wilkins&lt;/publisher&gt;&lt;urls&gt;&lt;pdf-urls&gt;&lt;url&gt;internal-pdf://Harbarth.costs infection-1899077888/Harbarth.costs infection.doc&lt;/url&gt;&lt;/pdf-urls&gt;&lt;/urls&gt;&lt;custom1&gt;Chapter 93&lt;/custom1&gt;&lt;research-notes&gt;Costs, health economics, problems of association&lt;/research-notes&gt;&lt;/record&gt;&lt;/Cite&gt;&lt;/EndNote&gt;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49</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A23C02" w:rsidRPr="007624D2" w:rsidRDefault="00FF7340">
      <w:pPr>
        <w:pStyle w:val="BodyText"/>
        <w:spacing w:before="100" w:beforeAutospacing="1" w:after="100" w:afterAutospacing="1"/>
        <w:jc w:val="left"/>
        <w:rPr>
          <w:rFonts w:asciiTheme="majorHAnsi" w:hAnsiTheme="majorHAnsi"/>
          <w:bCs/>
        </w:rPr>
      </w:pPr>
      <w:r w:rsidRPr="007624D2">
        <w:rPr>
          <w:rFonts w:asciiTheme="majorHAnsi" w:hAnsiTheme="majorHAnsi"/>
          <w:bCs/>
        </w:rPr>
        <w:t>For the economic evaluation in this project</w:t>
      </w:r>
      <w:r w:rsidR="008C486A" w:rsidRPr="007624D2">
        <w:rPr>
          <w:rFonts w:asciiTheme="majorHAnsi" w:hAnsiTheme="majorHAnsi"/>
          <w:bCs/>
        </w:rPr>
        <w:t>,</w:t>
      </w:r>
      <w:r w:rsidRPr="007624D2">
        <w:rPr>
          <w:rFonts w:asciiTheme="majorHAnsi" w:hAnsiTheme="majorHAnsi"/>
          <w:bCs/>
        </w:rPr>
        <w:t xml:space="preserve"> costs of </w:t>
      </w:r>
      <w:r w:rsidR="00D5257B" w:rsidRPr="007624D2">
        <w:rPr>
          <w:rFonts w:asciiTheme="majorHAnsi" w:hAnsiTheme="majorHAnsi"/>
          <w:bCs/>
        </w:rPr>
        <w:t>infection prevention</w:t>
      </w:r>
      <w:r w:rsidRPr="007624D2">
        <w:rPr>
          <w:rFonts w:asciiTheme="majorHAnsi" w:hAnsiTheme="majorHAnsi"/>
          <w:bCs/>
        </w:rPr>
        <w:t xml:space="preserve"> interventions refer to direct costs of implementation and continuous use of each strategy. Ultra-clean air surgery</w:t>
      </w:r>
      <w:r w:rsidR="008C486A" w:rsidRPr="007624D2">
        <w:rPr>
          <w:rFonts w:asciiTheme="majorHAnsi" w:hAnsiTheme="majorHAnsi"/>
          <w:bCs/>
        </w:rPr>
        <w:t>,</w:t>
      </w:r>
      <w:r w:rsidRPr="007624D2">
        <w:rPr>
          <w:rFonts w:asciiTheme="majorHAnsi" w:hAnsiTheme="majorHAnsi"/>
          <w:bCs/>
        </w:rPr>
        <w:t xml:space="preserve"> for example</w:t>
      </w:r>
      <w:r w:rsidR="008C486A" w:rsidRPr="007624D2">
        <w:rPr>
          <w:rFonts w:asciiTheme="majorHAnsi" w:hAnsiTheme="majorHAnsi"/>
          <w:bCs/>
        </w:rPr>
        <w:t>,</w:t>
      </w:r>
      <w:r w:rsidRPr="007624D2">
        <w:rPr>
          <w:rFonts w:asciiTheme="majorHAnsi" w:hAnsiTheme="majorHAnsi"/>
          <w:bCs/>
        </w:rPr>
        <w:t xml:space="preserve"> would require the installation of </w:t>
      </w:r>
      <w:r w:rsidR="00B3345E" w:rsidRPr="007624D2">
        <w:rPr>
          <w:rFonts w:asciiTheme="majorHAnsi" w:hAnsiTheme="majorHAnsi"/>
          <w:bCs/>
        </w:rPr>
        <w:t>specialised air handling systems</w:t>
      </w:r>
      <w:r w:rsidRPr="007624D2">
        <w:rPr>
          <w:rFonts w:asciiTheme="majorHAnsi" w:hAnsiTheme="majorHAnsi"/>
          <w:bCs/>
        </w:rPr>
        <w:t xml:space="preserve">. These capital costs would be valued by calculating the equivalent annual costs which integrate opportunity costs as well as depreciation of the investment </w:t>
      </w:r>
      <w:hyperlink w:anchor="_ENREF_47" w:tooltip="Drummond, 2005 #631" w:history="1">
        <w:r w:rsidR="002F689E" w:rsidRPr="007624D2">
          <w:rPr>
            <w:rFonts w:asciiTheme="majorHAnsi" w:hAnsiTheme="majorHAnsi"/>
            <w:bCs/>
          </w:rPr>
          <w:fldChar w:fldCharType="begin"/>
        </w:r>
        <w:r w:rsidR="002F689E" w:rsidRPr="00D346A1">
          <w:rPr>
            <w:rFonts w:asciiTheme="majorHAnsi" w:hAnsiTheme="majorHAnsi"/>
            <w:bCs/>
          </w:rPr>
          <w:instrText xml:space="preserve"> ADDIN EN.CITE &lt;EndNote&gt;&lt;Cite&gt;&lt;Author&gt;Drummond&lt;/Author&gt;&lt;Year&gt;2005&lt;/Year&gt;&lt;RecNum&gt;631&lt;/RecNum&gt;&lt;DisplayText&gt;&lt;style face="superscript"&gt;47&lt;/style&gt;&lt;/DisplayText&gt;&lt;record&gt;&lt;rec-number&gt;631&lt;/rec-number&gt;&lt;foreign-keys&gt;&lt;key app="EN" db-id="vtrsdf5tp0r5sdew5p35rarwfv20vspp2rss"&gt;631&lt;/key&gt;&lt;/foreign-keys&gt;&lt;ref-type name="Book"&gt;6&lt;/ref-type&gt;&lt;contributors&gt;&lt;authors&gt;&lt;author&gt;Michael F. Drummond&lt;/author&gt;&lt;author&gt;Mark J. Sculpher&lt;/author&gt;&lt;author&gt;George W. Torrance&lt;/author&gt;&lt;author&gt;Bernie J. O&amp;apos;Brien&lt;/author&gt;&lt;author&gt;Greg L. Stoddart&lt;/author&gt;&lt;/authors&gt;&lt;/contributors&gt;&lt;titles&gt;&lt;title&gt;Methods for the Economic Evaluation of Health Care Programmes&lt;/title&gt;&lt;/titles&gt;&lt;edition&gt;Third&lt;/edition&gt;&lt;dates&gt;&lt;year&gt;2005&lt;/year&gt;&lt;/dates&gt;&lt;pub-location&gt;New York&lt;/pub-location&gt;&lt;publisher&gt;Oxford University Press&lt;/publisher&gt;&lt;urls&gt;&lt;/urls&gt;&lt;/record&gt;&lt;/Cite&gt;&lt;/EndNote&gt;</w:instrText>
        </w:r>
        <w:r w:rsidR="002F689E" w:rsidRPr="007624D2">
          <w:rPr>
            <w:rFonts w:asciiTheme="majorHAnsi" w:hAnsiTheme="majorHAnsi"/>
            <w:bCs/>
          </w:rPr>
          <w:fldChar w:fldCharType="separate"/>
        </w:r>
        <w:r w:rsidR="002F689E" w:rsidRPr="00D346A1">
          <w:rPr>
            <w:rFonts w:asciiTheme="majorHAnsi" w:hAnsiTheme="majorHAnsi"/>
            <w:bCs/>
            <w:noProof/>
            <w:vertAlign w:val="superscript"/>
          </w:rPr>
          <w:t>47</w:t>
        </w:r>
        <w:r w:rsidR="002F689E" w:rsidRPr="007624D2">
          <w:rPr>
            <w:rFonts w:asciiTheme="majorHAnsi" w:hAnsiTheme="majorHAnsi"/>
            <w:bCs/>
          </w:rPr>
          <w:fldChar w:fldCharType="end"/>
        </w:r>
      </w:hyperlink>
      <w:r w:rsidRPr="007624D2">
        <w:rPr>
          <w:rFonts w:asciiTheme="majorHAnsi" w:hAnsiTheme="majorHAnsi"/>
          <w:bCs/>
        </w:rPr>
        <w:t>. These costs along with resource costs</w:t>
      </w:r>
      <w:r w:rsidR="008C486A" w:rsidRPr="007624D2">
        <w:rPr>
          <w:rFonts w:asciiTheme="majorHAnsi" w:hAnsiTheme="majorHAnsi"/>
          <w:bCs/>
        </w:rPr>
        <w:t>,</w:t>
      </w:r>
      <w:r w:rsidRPr="007624D2">
        <w:rPr>
          <w:rFonts w:asciiTheme="majorHAnsi" w:hAnsiTheme="majorHAnsi"/>
          <w:bCs/>
        </w:rPr>
        <w:t xml:space="preserve"> such as additional electricity consumption per procedure or </w:t>
      </w:r>
      <w:r w:rsidR="00C416A2" w:rsidRPr="007624D2">
        <w:rPr>
          <w:rFonts w:asciiTheme="majorHAnsi" w:hAnsiTheme="majorHAnsi"/>
          <w:bCs/>
        </w:rPr>
        <w:t>increased staffing</w:t>
      </w:r>
      <w:r w:rsidRPr="007624D2">
        <w:rPr>
          <w:rFonts w:asciiTheme="majorHAnsi" w:hAnsiTheme="majorHAnsi"/>
          <w:bCs/>
        </w:rPr>
        <w:t xml:space="preserve"> requirements</w:t>
      </w:r>
      <w:r w:rsidR="008C486A" w:rsidRPr="007624D2">
        <w:rPr>
          <w:rFonts w:asciiTheme="majorHAnsi" w:hAnsiTheme="majorHAnsi"/>
          <w:bCs/>
        </w:rPr>
        <w:t>,</w:t>
      </w:r>
      <w:r w:rsidRPr="007624D2">
        <w:rPr>
          <w:rFonts w:asciiTheme="majorHAnsi" w:hAnsiTheme="majorHAnsi"/>
          <w:bCs/>
        </w:rPr>
        <w:t xml:space="preserve"> would have to be taken into consideration. Each of the competing </w:t>
      </w:r>
      <w:r w:rsidR="00D5257B" w:rsidRPr="007624D2">
        <w:rPr>
          <w:rFonts w:asciiTheme="majorHAnsi" w:hAnsiTheme="majorHAnsi"/>
          <w:bCs/>
        </w:rPr>
        <w:t>infection prevention</w:t>
      </w:r>
      <w:r w:rsidRPr="007624D2">
        <w:rPr>
          <w:rFonts w:asciiTheme="majorHAnsi" w:hAnsiTheme="majorHAnsi"/>
          <w:bCs/>
        </w:rPr>
        <w:t xml:space="preserve"> strategies may be associated with different costs. The cost estimates for the occurrence of infection include direct in-hospital and direct post-discharge costs. Direct in-hospital costs can be measured as treatment costs</w:t>
      </w:r>
      <w:r w:rsidR="008C486A" w:rsidRPr="007624D2">
        <w:rPr>
          <w:rFonts w:asciiTheme="majorHAnsi" w:hAnsiTheme="majorHAnsi"/>
          <w:bCs/>
        </w:rPr>
        <w:t>,</w:t>
      </w:r>
      <w:r w:rsidRPr="007624D2">
        <w:rPr>
          <w:rFonts w:asciiTheme="majorHAnsi" w:hAnsiTheme="majorHAnsi"/>
          <w:bCs/>
        </w:rPr>
        <w:t xml:space="preserve"> resource consumption and extra mortality and morbidity due to infection</w:t>
      </w:r>
      <w:r w:rsidR="008C486A" w:rsidRPr="007624D2">
        <w:rPr>
          <w:rFonts w:asciiTheme="majorHAnsi" w:hAnsiTheme="majorHAnsi"/>
          <w:bCs/>
        </w:rPr>
        <w:t>,</w:t>
      </w:r>
      <w:r w:rsidRPr="007624D2">
        <w:rPr>
          <w:rFonts w:asciiTheme="majorHAnsi" w:hAnsiTheme="majorHAnsi"/>
          <w:bCs/>
        </w:rPr>
        <w:t xml:space="preserve"> whereas direct post-discharge costs are measured as out-of pocket costs for patients and the use of primary care services. Treatment costs refer to the different treatment alter</w:t>
      </w:r>
      <w:r w:rsidR="00787592" w:rsidRPr="007624D2">
        <w:rPr>
          <w:rFonts w:asciiTheme="majorHAnsi" w:hAnsiTheme="majorHAnsi"/>
          <w:bCs/>
        </w:rPr>
        <w:t>natives described in the model</w:t>
      </w:r>
      <w:r w:rsidRPr="007624D2">
        <w:rPr>
          <w:rFonts w:asciiTheme="majorHAnsi" w:hAnsiTheme="majorHAnsi"/>
          <w:bCs/>
        </w:rPr>
        <w:t>.</w:t>
      </w:r>
      <w:bookmarkStart w:id="392" w:name="_Toc395608565"/>
      <w:bookmarkStart w:id="393" w:name="_Toc399250358"/>
      <w:bookmarkStart w:id="394" w:name="_Toc292538902"/>
    </w:p>
    <w:p w:rsidR="00A23C02" w:rsidRPr="007624D2" w:rsidRDefault="00A23C02">
      <w:pPr>
        <w:pStyle w:val="BodyText"/>
        <w:spacing w:before="100" w:beforeAutospacing="1" w:after="100" w:afterAutospacing="1"/>
        <w:jc w:val="left"/>
        <w:rPr>
          <w:rFonts w:asciiTheme="majorHAnsi" w:hAnsiTheme="majorHAnsi"/>
          <w:bCs/>
        </w:rPr>
      </w:pPr>
    </w:p>
    <w:p w:rsidR="00B869D9" w:rsidRPr="007624D2" w:rsidRDefault="00B869D9">
      <w:pPr>
        <w:pStyle w:val="BodyText"/>
        <w:spacing w:before="100" w:beforeAutospacing="1" w:after="100" w:afterAutospacing="1"/>
        <w:jc w:val="left"/>
        <w:rPr>
          <w:rFonts w:asciiTheme="majorHAnsi" w:hAnsiTheme="majorHAnsi"/>
          <w:bCs/>
        </w:rPr>
      </w:pPr>
      <w:r w:rsidRPr="007624D2">
        <w:rPr>
          <w:rFonts w:asciiTheme="majorHAnsi" w:hAnsiTheme="majorHAnsi"/>
          <w:b/>
          <w:bCs/>
        </w:rPr>
        <w:br w:type="page"/>
      </w:r>
    </w:p>
    <w:p w:rsidR="000B76D6" w:rsidRPr="00D346A1" w:rsidRDefault="00DD6FBC">
      <w:pPr>
        <w:pStyle w:val="Heading2"/>
      </w:pPr>
      <w:bookmarkStart w:id="395" w:name="_Toc440879403"/>
      <w:r w:rsidRPr="00D346A1">
        <w:t xml:space="preserve">Current </w:t>
      </w:r>
      <w:r w:rsidR="000B76D6" w:rsidRPr="00D346A1">
        <w:t xml:space="preserve">general </w:t>
      </w:r>
      <w:r w:rsidR="00D5257B" w:rsidRPr="00D346A1">
        <w:t>infection prevention</w:t>
      </w:r>
      <w:r w:rsidRPr="00D346A1">
        <w:t xml:space="preserve"> measures in the NHS</w:t>
      </w:r>
      <w:bookmarkEnd w:id="392"/>
      <w:bookmarkEnd w:id="393"/>
      <w:bookmarkEnd w:id="394"/>
      <w:bookmarkEnd w:id="395"/>
    </w:p>
    <w:p w:rsidR="00DD6FBC" w:rsidRPr="007624D2" w:rsidRDefault="00DD6FBC">
      <w:pPr>
        <w:spacing w:before="100" w:beforeAutospacing="1" w:after="100" w:afterAutospacing="1"/>
        <w:rPr>
          <w:rFonts w:asciiTheme="majorHAnsi" w:eastAsia="SimSun" w:hAnsiTheme="majorHAnsi" w:cs="Times New Roman"/>
          <w:szCs w:val="24"/>
        </w:rPr>
      </w:pPr>
      <w:r w:rsidRPr="007624D2">
        <w:rPr>
          <w:rFonts w:asciiTheme="majorHAnsi" w:eastAsia="SimSun" w:hAnsiTheme="majorHAnsi" w:cs="Times New Roman"/>
          <w:szCs w:val="24"/>
        </w:rPr>
        <w:t xml:space="preserve">Guidelines on </w:t>
      </w:r>
      <w:r w:rsidR="00D5257B" w:rsidRPr="007624D2">
        <w:rPr>
          <w:rFonts w:asciiTheme="majorHAnsi" w:eastAsia="SimSun" w:hAnsiTheme="majorHAnsi" w:cs="Times New Roman"/>
          <w:szCs w:val="24"/>
        </w:rPr>
        <w:t>infection prevention</w:t>
      </w:r>
      <w:r w:rsidRPr="007624D2">
        <w:rPr>
          <w:rFonts w:asciiTheme="majorHAnsi" w:eastAsia="SimSun" w:hAnsiTheme="majorHAnsi" w:cs="Times New Roman"/>
          <w:szCs w:val="24"/>
        </w:rPr>
        <w:t xml:space="preserve"> precautions have been developed for NHS professionals to ensure the safety of patients and healthcare personnel as well as those who visit the </w:t>
      </w:r>
      <w:r w:rsidR="00A74931" w:rsidRPr="007624D2">
        <w:rPr>
          <w:rFonts w:asciiTheme="majorHAnsi" w:eastAsia="SimSun" w:hAnsiTheme="majorHAnsi" w:cs="Times New Roman"/>
          <w:szCs w:val="24"/>
        </w:rPr>
        <w:t>health</w:t>
      </w:r>
      <w:r w:rsidRPr="007624D2">
        <w:rPr>
          <w:rFonts w:asciiTheme="majorHAnsi" w:eastAsia="SimSun" w:hAnsiTheme="majorHAnsi" w:cs="Times New Roman"/>
          <w:szCs w:val="24"/>
        </w:rPr>
        <w:t xml:space="preserve">care environment. General </w:t>
      </w:r>
      <w:r w:rsidR="00D5257B" w:rsidRPr="007624D2">
        <w:rPr>
          <w:rFonts w:asciiTheme="majorHAnsi" w:eastAsia="SimSun" w:hAnsiTheme="majorHAnsi" w:cs="Times New Roman"/>
          <w:szCs w:val="24"/>
        </w:rPr>
        <w:t>infection prevention</w:t>
      </w:r>
      <w:r w:rsidRPr="007624D2">
        <w:rPr>
          <w:rFonts w:asciiTheme="majorHAnsi" w:eastAsia="SimSun" w:hAnsiTheme="majorHAnsi" w:cs="Times New Roman"/>
          <w:szCs w:val="24"/>
        </w:rPr>
        <w:t xml:space="preserve"> measures include hand hygiene</w:t>
      </w:r>
      <w:r w:rsidR="008C486A" w:rsidRPr="007624D2">
        <w:rPr>
          <w:rFonts w:asciiTheme="majorHAnsi" w:eastAsia="SimSun" w:hAnsiTheme="majorHAnsi" w:cs="Times New Roman"/>
          <w:szCs w:val="24"/>
        </w:rPr>
        <w:t>,</w:t>
      </w:r>
      <w:r w:rsidRPr="007624D2">
        <w:rPr>
          <w:rFonts w:asciiTheme="majorHAnsi" w:eastAsia="SimSun" w:hAnsiTheme="majorHAnsi" w:cs="Times New Roman"/>
          <w:szCs w:val="24"/>
        </w:rPr>
        <w:t xml:space="preserve"> respiratory hygiene</w:t>
      </w:r>
      <w:r w:rsidR="008C486A" w:rsidRPr="007624D2">
        <w:rPr>
          <w:rFonts w:asciiTheme="majorHAnsi" w:eastAsia="SimSun" w:hAnsiTheme="majorHAnsi" w:cs="Times New Roman"/>
          <w:szCs w:val="24"/>
        </w:rPr>
        <w:t>,</w:t>
      </w:r>
      <w:r w:rsidRPr="007624D2">
        <w:rPr>
          <w:rFonts w:asciiTheme="majorHAnsi" w:eastAsia="SimSun" w:hAnsiTheme="majorHAnsi" w:cs="Times New Roman"/>
          <w:szCs w:val="24"/>
        </w:rPr>
        <w:t xml:space="preserve"> personal protective equipment</w:t>
      </w:r>
      <w:r w:rsidR="008C486A" w:rsidRPr="007624D2">
        <w:rPr>
          <w:rFonts w:asciiTheme="majorHAnsi" w:eastAsia="SimSun" w:hAnsiTheme="majorHAnsi" w:cs="Times New Roman"/>
          <w:szCs w:val="24"/>
        </w:rPr>
        <w:t>,</w:t>
      </w:r>
      <w:r w:rsidRPr="007624D2">
        <w:rPr>
          <w:rFonts w:asciiTheme="majorHAnsi" w:eastAsia="SimSun" w:hAnsiTheme="majorHAnsi" w:cs="Times New Roman"/>
          <w:szCs w:val="24"/>
        </w:rPr>
        <w:t xml:space="preserve"> occupational exposure</w:t>
      </w:r>
      <w:r w:rsidR="008C486A" w:rsidRPr="007624D2">
        <w:rPr>
          <w:rFonts w:asciiTheme="majorHAnsi" w:eastAsia="SimSun" w:hAnsiTheme="majorHAnsi" w:cs="Times New Roman"/>
          <w:szCs w:val="24"/>
        </w:rPr>
        <w:t>,</w:t>
      </w:r>
      <w:r w:rsidRPr="007624D2">
        <w:rPr>
          <w:rFonts w:asciiTheme="majorHAnsi" w:eastAsia="SimSun" w:hAnsiTheme="majorHAnsi" w:cs="Times New Roman"/>
          <w:szCs w:val="24"/>
        </w:rPr>
        <w:t xml:space="preserve"> management of care equipment</w:t>
      </w:r>
      <w:r w:rsidR="008C486A" w:rsidRPr="007624D2">
        <w:rPr>
          <w:rFonts w:asciiTheme="majorHAnsi" w:eastAsia="SimSun" w:hAnsiTheme="majorHAnsi" w:cs="Times New Roman"/>
          <w:szCs w:val="24"/>
        </w:rPr>
        <w:t>,</w:t>
      </w:r>
      <w:r w:rsidRPr="007624D2">
        <w:rPr>
          <w:rFonts w:asciiTheme="majorHAnsi" w:eastAsia="SimSun" w:hAnsiTheme="majorHAnsi" w:cs="Times New Roman"/>
          <w:szCs w:val="24"/>
        </w:rPr>
        <w:t xml:space="preserve"> safe care of line</w:t>
      </w:r>
      <w:r w:rsidR="00A74931" w:rsidRPr="007624D2">
        <w:rPr>
          <w:rFonts w:asciiTheme="majorHAnsi" w:eastAsia="SimSun" w:hAnsiTheme="majorHAnsi" w:cs="Times New Roman"/>
          <w:szCs w:val="24"/>
        </w:rPr>
        <w:t>n</w:t>
      </w:r>
      <w:r w:rsidR="008C486A" w:rsidRPr="007624D2">
        <w:rPr>
          <w:rFonts w:asciiTheme="majorHAnsi" w:eastAsia="SimSun" w:hAnsiTheme="majorHAnsi" w:cs="Times New Roman"/>
          <w:szCs w:val="24"/>
        </w:rPr>
        <w:t>,</w:t>
      </w:r>
      <w:r w:rsidRPr="007624D2">
        <w:rPr>
          <w:rFonts w:asciiTheme="majorHAnsi" w:eastAsia="SimSun" w:hAnsiTheme="majorHAnsi" w:cs="Times New Roman"/>
          <w:szCs w:val="24"/>
        </w:rPr>
        <w:t xml:space="preserve"> control of environment and safe waste disposal.</w:t>
      </w:r>
    </w:p>
    <w:p w:rsidR="00DD6FBC" w:rsidRPr="007624D2" w:rsidRDefault="00DD6FBC">
      <w:pPr>
        <w:pStyle w:val="ListParagraph"/>
        <w:numPr>
          <w:ilvl w:val="0"/>
          <w:numId w:val="14"/>
        </w:numPr>
        <w:spacing w:before="100" w:beforeAutospacing="1" w:after="100" w:afterAutospacing="1"/>
        <w:contextualSpacing w:val="0"/>
        <w:rPr>
          <w:rFonts w:asciiTheme="majorHAnsi" w:eastAsia="SimSun" w:hAnsiTheme="majorHAnsi" w:cs="Times New Roman"/>
          <w:i/>
          <w:szCs w:val="24"/>
        </w:rPr>
      </w:pPr>
      <w:r w:rsidRPr="007624D2">
        <w:rPr>
          <w:rFonts w:asciiTheme="majorHAnsi" w:eastAsia="SimSun" w:hAnsiTheme="majorHAnsi" w:cs="Times New Roman"/>
          <w:i/>
          <w:szCs w:val="24"/>
        </w:rPr>
        <w:t xml:space="preserve">Hand Hygiene. Good hand hygiene is </w:t>
      </w:r>
      <w:r w:rsidR="00415B31" w:rsidRPr="007624D2">
        <w:rPr>
          <w:rFonts w:asciiTheme="majorHAnsi" w:eastAsia="SimSun" w:hAnsiTheme="majorHAnsi" w:cs="Times New Roman"/>
          <w:i/>
          <w:szCs w:val="24"/>
        </w:rPr>
        <w:t>highly</w:t>
      </w:r>
      <w:r w:rsidRPr="007624D2">
        <w:rPr>
          <w:rFonts w:asciiTheme="majorHAnsi" w:eastAsia="SimSun" w:hAnsiTheme="majorHAnsi" w:cs="Times New Roman"/>
          <w:i/>
          <w:szCs w:val="24"/>
        </w:rPr>
        <w:t xml:space="preserve"> </w:t>
      </w:r>
      <w:r w:rsidR="00415B31" w:rsidRPr="007624D2">
        <w:rPr>
          <w:rFonts w:asciiTheme="majorHAnsi" w:eastAsia="SimSun" w:hAnsiTheme="majorHAnsi" w:cs="Times New Roman"/>
          <w:i/>
          <w:szCs w:val="24"/>
        </w:rPr>
        <w:t>important</w:t>
      </w:r>
      <w:r w:rsidRPr="007624D2">
        <w:rPr>
          <w:rFonts w:asciiTheme="majorHAnsi" w:eastAsia="SimSun" w:hAnsiTheme="majorHAnsi" w:cs="Times New Roman"/>
          <w:i/>
          <w:szCs w:val="24"/>
        </w:rPr>
        <w:t xml:space="preserve"> </w:t>
      </w:r>
      <w:r w:rsidR="00415B31" w:rsidRPr="007624D2">
        <w:rPr>
          <w:rFonts w:asciiTheme="majorHAnsi" w:eastAsia="SimSun" w:hAnsiTheme="majorHAnsi" w:cs="Times New Roman"/>
          <w:i/>
          <w:szCs w:val="24"/>
        </w:rPr>
        <w:t>for</w:t>
      </w:r>
      <w:r w:rsidRPr="007624D2">
        <w:rPr>
          <w:rFonts w:asciiTheme="majorHAnsi" w:eastAsia="SimSun" w:hAnsiTheme="majorHAnsi" w:cs="Times New Roman"/>
          <w:i/>
          <w:szCs w:val="24"/>
        </w:rPr>
        <w:t xml:space="preserve"> reducing transmission of infectious agents.</w:t>
      </w:r>
    </w:p>
    <w:p w:rsidR="00DD6FBC" w:rsidRPr="007624D2" w:rsidRDefault="00DD6FBC">
      <w:pPr>
        <w:pStyle w:val="ListParagraph"/>
        <w:numPr>
          <w:ilvl w:val="0"/>
          <w:numId w:val="14"/>
        </w:numPr>
        <w:spacing w:before="100" w:beforeAutospacing="1" w:after="100" w:afterAutospacing="1"/>
        <w:contextualSpacing w:val="0"/>
        <w:rPr>
          <w:rFonts w:asciiTheme="majorHAnsi" w:eastAsia="SimSun" w:hAnsiTheme="majorHAnsi" w:cs="Times New Roman"/>
          <w:i/>
          <w:szCs w:val="24"/>
        </w:rPr>
      </w:pPr>
      <w:r w:rsidRPr="007624D2">
        <w:rPr>
          <w:rFonts w:asciiTheme="majorHAnsi" w:eastAsia="SimSun" w:hAnsiTheme="majorHAnsi" w:cs="Times New Roman"/>
          <w:i/>
          <w:szCs w:val="24"/>
        </w:rPr>
        <w:t>Respiratory Hygiene. Respiratory hygiene has been added to the guidelines to reduce risk of influenza pandemic.</w:t>
      </w:r>
    </w:p>
    <w:p w:rsidR="00DD6FBC" w:rsidRPr="007624D2" w:rsidRDefault="00DD6FBC">
      <w:pPr>
        <w:pStyle w:val="ListParagraph"/>
        <w:numPr>
          <w:ilvl w:val="0"/>
          <w:numId w:val="14"/>
        </w:numPr>
        <w:spacing w:before="100" w:beforeAutospacing="1" w:after="100" w:afterAutospacing="1"/>
        <w:contextualSpacing w:val="0"/>
        <w:rPr>
          <w:rFonts w:asciiTheme="majorHAnsi" w:eastAsia="SimSun" w:hAnsiTheme="majorHAnsi" w:cs="Times New Roman"/>
          <w:i/>
          <w:szCs w:val="24"/>
        </w:rPr>
      </w:pPr>
      <w:r w:rsidRPr="007624D2">
        <w:rPr>
          <w:rFonts w:asciiTheme="majorHAnsi" w:eastAsia="SimSun" w:hAnsiTheme="majorHAnsi" w:cs="Times New Roman"/>
          <w:i/>
          <w:szCs w:val="24"/>
        </w:rPr>
        <w:t>Personal Protective Equipment. Use of gloves</w:t>
      </w:r>
      <w:r w:rsidR="008C486A" w:rsidRPr="007624D2">
        <w:rPr>
          <w:rFonts w:asciiTheme="majorHAnsi" w:eastAsia="SimSun" w:hAnsiTheme="majorHAnsi" w:cs="Times New Roman"/>
          <w:i/>
          <w:szCs w:val="24"/>
        </w:rPr>
        <w:t>,</w:t>
      </w:r>
      <w:r w:rsidRPr="007624D2">
        <w:rPr>
          <w:rFonts w:asciiTheme="majorHAnsi" w:eastAsia="SimSun" w:hAnsiTheme="majorHAnsi" w:cs="Times New Roman"/>
          <w:i/>
          <w:szCs w:val="24"/>
        </w:rPr>
        <w:t xml:space="preserve"> gowns</w:t>
      </w:r>
      <w:r w:rsidR="008C486A" w:rsidRPr="007624D2">
        <w:rPr>
          <w:rFonts w:asciiTheme="majorHAnsi" w:eastAsia="SimSun" w:hAnsiTheme="majorHAnsi" w:cs="Times New Roman"/>
          <w:i/>
          <w:szCs w:val="24"/>
        </w:rPr>
        <w:t>,</w:t>
      </w:r>
      <w:r w:rsidRPr="007624D2">
        <w:rPr>
          <w:rFonts w:asciiTheme="majorHAnsi" w:eastAsia="SimSun" w:hAnsiTheme="majorHAnsi" w:cs="Times New Roman"/>
          <w:i/>
          <w:szCs w:val="24"/>
        </w:rPr>
        <w:t xml:space="preserve"> masks or goggles is essential for health and safety for both patients and those caring for them.</w:t>
      </w:r>
    </w:p>
    <w:p w:rsidR="00DD6FBC" w:rsidRPr="007624D2" w:rsidRDefault="00DD6FBC">
      <w:pPr>
        <w:pStyle w:val="ListParagraph"/>
        <w:numPr>
          <w:ilvl w:val="0"/>
          <w:numId w:val="14"/>
        </w:numPr>
        <w:spacing w:before="100" w:beforeAutospacing="1" w:after="100" w:afterAutospacing="1"/>
        <w:contextualSpacing w:val="0"/>
        <w:rPr>
          <w:rFonts w:asciiTheme="majorHAnsi" w:eastAsia="SimSun" w:hAnsiTheme="majorHAnsi" w:cs="Times New Roman"/>
          <w:i/>
          <w:szCs w:val="24"/>
        </w:rPr>
      </w:pPr>
      <w:r w:rsidRPr="007624D2">
        <w:rPr>
          <w:rFonts w:asciiTheme="majorHAnsi" w:eastAsia="SimSun" w:hAnsiTheme="majorHAnsi" w:cs="Times New Roman"/>
          <w:i/>
          <w:szCs w:val="24"/>
        </w:rPr>
        <w:t xml:space="preserve">Occupational Exposure Management. Healthcare staff </w:t>
      </w:r>
      <w:r w:rsidR="00415B31" w:rsidRPr="007624D2">
        <w:rPr>
          <w:rFonts w:asciiTheme="majorHAnsi" w:eastAsia="SimSun" w:hAnsiTheme="majorHAnsi" w:cs="Times New Roman"/>
          <w:i/>
          <w:szCs w:val="24"/>
        </w:rPr>
        <w:t>must</w:t>
      </w:r>
      <w:r w:rsidRPr="007624D2">
        <w:rPr>
          <w:rFonts w:asciiTheme="majorHAnsi" w:eastAsia="SimSun" w:hAnsiTheme="majorHAnsi" w:cs="Times New Roman"/>
          <w:i/>
          <w:szCs w:val="24"/>
        </w:rPr>
        <w:t xml:space="preserve"> report incident</w:t>
      </w:r>
      <w:r w:rsidR="008F38F7" w:rsidRPr="007624D2">
        <w:rPr>
          <w:rFonts w:asciiTheme="majorHAnsi" w:eastAsia="SimSun" w:hAnsiTheme="majorHAnsi" w:cs="Times New Roman"/>
          <w:i/>
          <w:szCs w:val="24"/>
        </w:rPr>
        <w:t>s</w:t>
      </w:r>
      <w:r w:rsidRPr="007624D2">
        <w:rPr>
          <w:rFonts w:asciiTheme="majorHAnsi" w:eastAsia="SimSun" w:hAnsiTheme="majorHAnsi" w:cs="Times New Roman"/>
          <w:i/>
          <w:szCs w:val="24"/>
        </w:rPr>
        <w:t xml:space="preserve"> where exposure to infectious agents or needlestick injuries occur and </w:t>
      </w:r>
      <w:r w:rsidR="001B5E16" w:rsidRPr="007624D2">
        <w:rPr>
          <w:rFonts w:asciiTheme="majorHAnsi" w:eastAsia="SimSun" w:hAnsiTheme="majorHAnsi" w:cs="Times New Roman"/>
          <w:i/>
          <w:szCs w:val="24"/>
        </w:rPr>
        <w:t>deal with incidents promptly</w:t>
      </w:r>
      <w:r w:rsidRPr="007624D2">
        <w:rPr>
          <w:rFonts w:asciiTheme="majorHAnsi" w:eastAsia="SimSun" w:hAnsiTheme="majorHAnsi" w:cs="Times New Roman"/>
          <w:i/>
          <w:szCs w:val="24"/>
        </w:rPr>
        <w:t>.</w:t>
      </w:r>
    </w:p>
    <w:p w:rsidR="00DD6FBC" w:rsidRPr="007624D2" w:rsidRDefault="00DD6FBC">
      <w:pPr>
        <w:pStyle w:val="ListParagraph"/>
        <w:numPr>
          <w:ilvl w:val="0"/>
          <w:numId w:val="14"/>
        </w:numPr>
        <w:spacing w:before="100" w:beforeAutospacing="1" w:after="100" w:afterAutospacing="1"/>
        <w:contextualSpacing w:val="0"/>
        <w:rPr>
          <w:rFonts w:asciiTheme="majorHAnsi" w:eastAsia="SimSun" w:hAnsiTheme="majorHAnsi" w:cs="Times New Roman"/>
          <w:i/>
          <w:szCs w:val="24"/>
        </w:rPr>
      </w:pPr>
      <w:r w:rsidRPr="007624D2">
        <w:rPr>
          <w:rFonts w:asciiTheme="majorHAnsi" w:eastAsia="SimSun" w:hAnsiTheme="majorHAnsi" w:cs="Times New Roman"/>
          <w:i/>
          <w:szCs w:val="24"/>
        </w:rPr>
        <w:t xml:space="preserve">Management of Care Equipment. Care equipment </w:t>
      </w:r>
      <w:r w:rsidR="00415B31" w:rsidRPr="007624D2">
        <w:rPr>
          <w:rFonts w:asciiTheme="majorHAnsi" w:eastAsia="SimSun" w:hAnsiTheme="majorHAnsi" w:cs="Times New Roman"/>
          <w:i/>
          <w:szCs w:val="24"/>
        </w:rPr>
        <w:t xml:space="preserve">needs to be carefully managed </w:t>
      </w:r>
      <w:r w:rsidRPr="007624D2">
        <w:rPr>
          <w:rFonts w:asciiTheme="majorHAnsi" w:eastAsia="SimSun" w:hAnsiTheme="majorHAnsi" w:cs="Times New Roman"/>
          <w:i/>
          <w:szCs w:val="24"/>
        </w:rPr>
        <w:t>to limit the risk of contamination with microorganism</w:t>
      </w:r>
      <w:r w:rsidR="001B5E16" w:rsidRPr="007624D2">
        <w:rPr>
          <w:rFonts w:asciiTheme="majorHAnsi" w:eastAsia="SimSun" w:hAnsiTheme="majorHAnsi" w:cs="Times New Roman"/>
          <w:i/>
          <w:szCs w:val="24"/>
        </w:rPr>
        <w:t>s</w:t>
      </w:r>
      <w:r w:rsidRPr="007624D2">
        <w:rPr>
          <w:rFonts w:asciiTheme="majorHAnsi" w:eastAsia="SimSun" w:hAnsiTheme="majorHAnsi" w:cs="Times New Roman"/>
          <w:i/>
          <w:szCs w:val="24"/>
        </w:rPr>
        <w:t>.</w:t>
      </w:r>
    </w:p>
    <w:p w:rsidR="00DD6FBC" w:rsidRPr="007624D2" w:rsidRDefault="00DD6FBC">
      <w:pPr>
        <w:pStyle w:val="ListParagraph"/>
        <w:numPr>
          <w:ilvl w:val="0"/>
          <w:numId w:val="14"/>
        </w:numPr>
        <w:spacing w:before="100" w:beforeAutospacing="1" w:after="100" w:afterAutospacing="1"/>
        <w:contextualSpacing w:val="0"/>
        <w:rPr>
          <w:rFonts w:asciiTheme="majorHAnsi" w:eastAsia="SimSun" w:hAnsiTheme="majorHAnsi" w:cs="Times New Roman"/>
          <w:i/>
          <w:szCs w:val="24"/>
        </w:rPr>
      </w:pPr>
      <w:r w:rsidRPr="007624D2">
        <w:rPr>
          <w:rFonts w:asciiTheme="majorHAnsi" w:eastAsia="SimSun" w:hAnsiTheme="majorHAnsi" w:cs="Times New Roman"/>
          <w:i/>
          <w:szCs w:val="24"/>
        </w:rPr>
        <w:t>Safe Management of Linen. Appropriate handling of soiled fabric/linen is important to avoid transmission of microorganism</w:t>
      </w:r>
      <w:r w:rsidR="001B5E16" w:rsidRPr="007624D2">
        <w:rPr>
          <w:rFonts w:asciiTheme="majorHAnsi" w:eastAsia="SimSun" w:hAnsiTheme="majorHAnsi" w:cs="Times New Roman"/>
          <w:i/>
          <w:szCs w:val="24"/>
        </w:rPr>
        <w:t>s</w:t>
      </w:r>
      <w:r w:rsidRPr="007624D2">
        <w:rPr>
          <w:rFonts w:asciiTheme="majorHAnsi" w:eastAsia="SimSun" w:hAnsiTheme="majorHAnsi" w:cs="Times New Roman"/>
          <w:i/>
          <w:szCs w:val="24"/>
        </w:rPr>
        <w:t>.</w:t>
      </w:r>
    </w:p>
    <w:p w:rsidR="00DD6FBC" w:rsidRPr="007624D2" w:rsidRDefault="00DD6FBC">
      <w:pPr>
        <w:pStyle w:val="ListParagraph"/>
        <w:numPr>
          <w:ilvl w:val="0"/>
          <w:numId w:val="14"/>
        </w:numPr>
        <w:spacing w:before="100" w:beforeAutospacing="1" w:after="100" w:afterAutospacing="1"/>
        <w:contextualSpacing w:val="0"/>
        <w:rPr>
          <w:rFonts w:asciiTheme="majorHAnsi" w:eastAsia="SimSun" w:hAnsiTheme="majorHAnsi" w:cs="Times New Roman"/>
          <w:i/>
          <w:szCs w:val="24"/>
        </w:rPr>
      </w:pPr>
      <w:r w:rsidRPr="007624D2">
        <w:rPr>
          <w:rFonts w:asciiTheme="majorHAnsi" w:eastAsia="SimSun" w:hAnsiTheme="majorHAnsi" w:cs="Times New Roman"/>
          <w:i/>
          <w:szCs w:val="24"/>
        </w:rPr>
        <w:t>Control of Environment. The term ‘environment’ refers to any general horizontal or frequently touched surfaces in the environment. Routine cleaning is required to minimi</w:t>
      </w:r>
      <w:r w:rsidR="001042B4" w:rsidRPr="007624D2">
        <w:rPr>
          <w:rFonts w:asciiTheme="majorHAnsi" w:eastAsia="SimSun" w:hAnsiTheme="majorHAnsi" w:cs="Times New Roman"/>
          <w:i/>
          <w:szCs w:val="24"/>
        </w:rPr>
        <w:t>s</w:t>
      </w:r>
      <w:r w:rsidRPr="007624D2">
        <w:rPr>
          <w:rFonts w:asciiTheme="majorHAnsi" w:eastAsia="SimSun" w:hAnsiTheme="majorHAnsi" w:cs="Times New Roman"/>
          <w:i/>
          <w:szCs w:val="24"/>
        </w:rPr>
        <w:t xml:space="preserve">e transfer of microorganism from </w:t>
      </w:r>
      <w:r w:rsidR="00BB4F53" w:rsidRPr="007624D2">
        <w:rPr>
          <w:rFonts w:asciiTheme="majorHAnsi" w:eastAsia="SimSun" w:hAnsiTheme="majorHAnsi" w:cs="Times New Roman"/>
          <w:i/>
          <w:szCs w:val="24"/>
        </w:rPr>
        <w:t xml:space="preserve">the </w:t>
      </w:r>
      <w:r w:rsidRPr="007624D2">
        <w:rPr>
          <w:rFonts w:asciiTheme="majorHAnsi" w:eastAsia="SimSun" w:hAnsiTheme="majorHAnsi" w:cs="Times New Roman"/>
          <w:i/>
          <w:szCs w:val="24"/>
        </w:rPr>
        <w:t>environment</w:t>
      </w:r>
      <w:r w:rsidR="00BB4F53" w:rsidRPr="007624D2">
        <w:rPr>
          <w:rFonts w:asciiTheme="majorHAnsi" w:eastAsia="SimSun" w:hAnsiTheme="majorHAnsi" w:cs="Times New Roman"/>
          <w:i/>
          <w:szCs w:val="24"/>
        </w:rPr>
        <w:t xml:space="preserve"> </w:t>
      </w:r>
      <w:r w:rsidRPr="007624D2">
        <w:rPr>
          <w:rFonts w:asciiTheme="majorHAnsi" w:eastAsia="SimSun" w:hAnsiTheme="majorHAnsi" w:cs="Times New Roman"/>
          <w:i/>
          <w:szCs w:val="24"/>
        </w:rPr>
        <w:t>to patients/clients.</w:t>
      </w:r>
    </w:p>
    <w:p w:rsidR="00DD6FBC" w:rsidRPr="007624D2" w:rsidRDefault="00DD6FBC">
      <w:pPr>
        <w:pStyle w:val="ListParagraph"/>
        <w:numPr>
          <w:ilvl w:val="0"/>
          <w:numId w:val="14"/>
        </w:numPr>
        <w:spacing w:before="100" w:beforeAutospacing="1" w:after="100" w:afterAutospacing="1"/>
        <w:contextualSpacing w:val="0"/>
        <w:rPr>
          <w:rFonts w:asciiTheme="majorHAnsi" w:eastAsia="SimSun" w:hAnsiTheme="majorHAnsi" w:cs="Times New Roman"/>
          <w:i/>
          <w:szCs w:val="24"/>
        </w:rPr>
      </w:pPr>
      <w:r w:rsidRPr="007624D2">
        <w:rPr>
          <w:rFonts w:asciiTheme="majorHAnsi" w:eastAsia="SimSun" w:hAnsiTheme="majorHAnsi" w:cs="Times New Roman"/>
          <w:i/>
          <w:szCs w:val="24"/>
        </w:rPr>
        <w:t>Safe Waste Management. Disposing of waste appropriately can minimi</w:t>
      </w:r>
      <w:r w:rsidR="00BB4F53" w:rsidRPr="007624D2">
        <w:rPr>
          <w:rFonts w:asciiTheme="majorHAnsi" w:eastAsia="SimSun" w:hAnsiTheme="majorHAnsi" w:cs="Times New Roman"/>
          <w:i/>
          <w:szCs w:val="24"/>
        </w:rPr>
        <w:t>s</w:t>
      </w:r>
      <w:r w:rsidRPr="007624D2">
        <w:rPr>
          <w:rFonts w:asciiTheme="majorHAnsi" w:eastAsia="SimSun" w:hAnsiTheme="majorHAnsi" w:cs="Times New Roman"/>
          <w:i/>
          <w:szCs w:val="24"/>
        </w:rPr>
        <w:t>e the risk of transmitting microorganism</w:t>
      </w:r>
      <w:r w:rsidR="00152000" w:rsidRPr="007624D2">
        <w:rPr>
          <w:rFonts w:asciiTheme="majorHAnsi" w:eastAsia="SimSun" w:hAnsiTheme="majorHAnsi" w:cs="Times New Roman"/>
          <w:i/>
          <w:szCs w:val="24"/>
        </w:rPr>
        <w:t>s</w:t>
      </w:r>
      <w:r w:rsidRPr="007624D2">
        <w:rPr>
          <w:rFonts w:asciiTheme="majorHAnsi" w:eastAsia="SimSun" w:hAnsiTheme="majorHAnsi" w:cs="Times New Roman"/>
          <w:i/>
          <w:szCs w:val="24"/>
        </w:rPr>
        <w:t>.</w:t>
      </w:r>
      <w:r w:rsidR="00BB4F53" w:rsidRPr="007624D2">
        <w:rPr>
          <w:rFonts w:asciiTheme="majorHAnsi" w:eastAsia="SimSun" w:hAnsiTheme="majorHAnsi" w:cs="Times New Roman"/>
          <w:i/>
          <w:szCs w:val="24"/>
        </w:rPr>
        <w:t xml:space="preserve"> </w:t>
      </w:r>
    </w:p>
    <w:p w:rsidR="00FD1D78" w:rsidRPr="007624D2" w:rsidRDefault="00DD6FBC">
      <w:pPr>
        <w:spacing w:before="100" w:beforeAutospacing="1" w:after="100" w:afterAutospacing="1"/>
        <w:rPr>
          <w:rFonts w:asciiTheme="majorHAnsi" w:eastAsia="SimSun" w:hAnsiTheme="majorHAnsi" w:cs="Times New Roman"/>
          <w:szCs w:val="24"/>
        </w:rPr>
      </w:pPr>
      <w:r w:rsidRPr="007624D2">
        <w:rPr>
          <w:rFonts w:asciiTheme="majorHAnsi" w:eastAsia="SimSun" w:hAnsiTheme="majorHAnsi" w:cs="Times New Roman"/>
          <w:szCs w:val="24"/>
        </w:rPr>
        <w:t>Specific guideline</w:t>
      </w:r>
      <w:r w:rsidR="00FD1D78" w:rsidRPr="007624D2">
        <w:rPr>
          <w:rFonts w:asciiTheme="majorHAnsi" w:eastAsia="SimSun" w:hAnsiTheme="majorHAnsi" w:cs="Times New Roman"/>
          <w:szCs w:val="24"/>
        </w:rPr>
        <w:t>s</w:t>
      </w:r>
      <w:r w:rsidRPr="007624D2">
        <w:rPr>
          <w:rFonts w:asciiTheme="majorHAnsi" w:eastAsia="SimSun" w:hAnsiTheme="majorHAnsi" w:cs="Times New Roman"/>
          <w:szCs w:val="24"/>
        </w:rPr>
        <w:t xml:space="preserve"> on </w:t>
      </w:r>
      <w:r w:rsidR="00A23C02" w:rsidRPr="007624D2">
        <w:rPr>
          <w:rFonts w:asciiTheme="majorHAnsi" w:hAnsiTheme="majorHAnsi" w:cs="Times New Roman"/>
          <w:szCs w:val="24"/>
        </w:rPr>
        <w:t xml:space="preserve">control </w:t>
      </w:r>
      <w:r w:rsidRPr="007624D2">
        <w:rPr>
          <w:rFonts w:asciiTheme="majorHAnsi" w:eastAsia="SimSun" w:hAnsiTheme="majorHAnsi" w:cs="Times New Roman"/>
          <w:szCs w:val="24"/>
        </w:rPr>
        <w:t xml:space="preserve">of </w:t>
      </w:r>
      <w:r w:rsidR="00A74931" w:rsidRPr="007624D2">
        <w:rPr>
          <w:rFonts w:asciiTheme="majorHAnsi" w:eastAsia="SimSun" w:hAnsiTheme="majorHAnsi" w:cs="Times New Roman"/>
          <w:szCs w:val="24"/>
        </w:rPr>
        <w:t xml:space="preserve">SSI </w:t>
      </w:r>
      <w:r w:rsidR="00FD1D78" w:rsidRPr="007624D2">
        <w:rPr>
          <w:rFonts w:asciiTheme="majorHAnsi" w:eastAsia="SimSun" w:hAnsiTheme="majorHAnsi" w:cs="Times New Roman"/>
          <w:szCs w:val="24"/>
        </w:rPr>
        <w:t>are</w:t>
      </w:r>
      <w:r w:rsidRPr="007624D2">
        <w:rPr>
          <w:rFonts w:asciiTheme="majorHAnsi" w:eastAsia="SimSun" w:hAnsiTheme="majorHAnsi" w:cs="Times New Roman"/>
          <w:szCs w:val="24"/>
        </w:rPr>
        <w:t xml:space="preserve"> available in UK</w:t>
      </w:r>
      <w:r w:rsidR="008C486A" w:rsidRPr="007624D2">
        <w:rPr>
          <w:rFonts w:asciiTheme="majorHAnsi" w:eastAsia="SimSun" w:hAnsiTheme="majorHAnsi" w:cs="Times New Roman"/>
          <w:szCs w:val="24"/>
        </w:rPr>
        <w:t>,</w:t>
      </w:r>
      <w:r w:rsidRPr="007624D2">
        <w:rPr>
          <w:rFonts w:asciiTheme="majorHAnsi" w:eastAsia="SimSun" w:hAnsiTheme="majorHAnsi" w:cs="Times New Roman"/>
          <w:szCs w:val="24"/>
        </w:rPr>
        <w:t xml:space="preserve"> providing advice on </w:t>
      </w:r>
      <w:r w:rsidR="00863012" w:rsidRPr="007624D2">
        <w:rPr>
          <w:rFonts w:asciiTheme="majorHAnsi" w:eastAsia="SimSun" w:hAnsiTheme="majorHAnsi" w:cs="Times New Roman"/>
          <w:szCs w:val="24"/>
        </w:rPr>
        <w:t>pre-operative</w:t>
      </w:r>
      <w:r w:rsidRPr="007624D2">
        <w:rPr>
          <w:rFonts w:asciiTheme="majorHAnsi" w:eastAsia="SimSun" w:hAnsiTheme="majorHAnsi" w:cs="Times New Roman"/>
          <w:szCs w:val="24"/>
        </w:rPr>
        <w:t xml:space="preserve"> phase</w:t>
      </w:r>
      <w:r w:rsidR="008C486A" w:rsidRPr="007624D2">
        <w:rPr>
          <w:rFonts w:asciiTheme="majorHAnsi" w:eastAsia="SimSun" w:hAnsiTheme="majorHAnsi" w:cs="Times New Roman"/>
          <w:szCs w:val="24"/>
        </w:rPr>
        <w:t>,</w:t>
      </w:r>
      <w:r w:rsidRPr="007624D2">
        <w:rPr>
          <w:rFonts w:asciiTheme="majorHAnsi" w:eastAsia="SimSun" w:hAnsiTheme="majorHAnsi" w:cs="Times New Roman"/>
          <w:szCs w:val="24"/>
        </w:rPr>
        <w:t xml:space="preserve"> </w:t>
      </w:r>
      <w:r w:rsidR="00863012" w:rsidRPr="007624D2">
        <w:rPr>
          <w:rFonts w:asciiTheme="majorHAnsi" w:eastAsia="SimSun" w:hAnsiTheme="majorHAnsi" w:cs="Times New Roman"/>
          <w:szCs w:val="24"/>
        </w:rPr>
        <w:t>intra-operative</w:t>
      </w:r>
      <w:r w:rsidRPr="007624D2">
        <w:rPr>
          <w:rFonts w:asciiTheme="majorHAnsi" w:eastAsia="SimSun" w:hAnsiTheme="majorHAnsi" w:cs="Times New Roman"/>
          <w:szCs w:val="24"/>
        </w:rPr>
        <w:t xml:space="preserve"> phase and </w:t>
      </w:r>
      <w:r w:rsidR="00863012" w:rsidRPr="007624D2">
        <w:rPr>
          <w:rFonts w:asciiTheme="majorHAnsi" w:eastAsia="SimSun" w:hAnsiTheme="majorHAnsi" w:cs="Times New Roman"/>
          <w:szCs w:val="24"/>
        </w:rPr>
        <w:t>post-operative</w:t>
      </w:r>
      <w:r w:rsidRPr="007624D2">
        <w:rPr>
          <w:rFonts w:asciiTheme="majorHAnsi" w:eastAsia="SimSun" w:hAnsiTheme="majorHAnsi" w:cs="Times New Roman"/>
          <w:szCs w:val="24"/>
        </w:rPr>
        <w:t xml:space="preserve"> phase</w:t>
      </w:r>
      <w:r w:rsidR="00FD1D78" w:rsidRPr="007624D2">
        <w:rPr>
          <w:rFonts w:asciiTheme="majorHAnsi" w:eastAsia="SimSun" w:hAnsiTheme="majorHAnsi" w:cs="Times New Roman"/>
          <w:szCs w:val="24"/>
        </w:rPr>
        <w:t xml:space="preserve"> </w:t>
      </w:r>
      <w:hyperlink w:anchor="_ENREF_50" w:tooltip="NICE, 2008 #27" w:history="1">
        <w:r w:rsidR="002F689E" w:rsidRPr="007624D2">
          <w:rPr>
            <w:rFonts w:asciiTheme="majorHAnsi" w:eastAsia="SimSun" w:hAnsiTheme="majorHAnsi" w:cs="Times New Roman"/>
            <w:szCs w:val="24"/>
          </w:rPr>
          <w:fldChar w:fldCharType="begin"/>
        </w:r>
        <w:r w:rsidR="002F689E" w:rsidRPr="00D346A1">
          <w:rPr>
            <w:rFonts w:asciiTheme="majorHAnsi" w:eastAsia="SimSun" w:hAnsiTheme="majorHAnsi" w:cs="Times New Roman"/>
            <w:szCs w:val="24"/>
          </w:rPr>
          <w:instrText xml:space="preserve"> ADDIN EN.CITE &lt;EndNote&gt;&lt;Cite&gt;&lt;Author&gt;NICE&lt;/Author&gt;&lt;Year&gt;2008&lt;/Year&gt;&lt;RecNum&gt;27&lt;/RecNum&gt;&lt;DisplayText&gt;&lt;style face="superscript"&gt;50&lt;/style&gt;&lt;/DisplayText&gt;&lt;record&gt;&lt;rec-number&gt;27&lt;/rec-number&gt;&lt;foreign-keys&gt;&lt;key app="EN" db-id="ae0sdzte2ar9f8ewrdrpe9xss0tppxrxtres" timestamp="1408585549"&gt;27&lt;/key&gt;&lt;/foreign-keys&gt;&lt;ref-type name="Government Document"&gt;46&lt;/ref-type&gt;&lt;contributors&gt;&lt;authors&gt;&lt;author&gt;NICE&lt;/author&gt;&lt;/authors&gt;&lt;/contributors&gt;&lt;titles&gt;&lt;title&gt;Surgical site infection: Prevention and treatment of surgical site infection&lt;/title&gt;&lt;/titles&gt;&lt;dates&gt;&lt;year&gt;2008&lt;/year&gt;&lt;/dates&gt;&lt;publisher&gt;NICE guidelines&lt;/publisher&gt;&lt;urls&gt;&lt;/urls&gt;&lt;/record&gt;&lt;/Cite&gt;&lt;/EndNote&gt;</w:instrText>
        </w:r>
        <w:r w:rsidR="002F689E" w:rsidRPr="007624D2">
          <w:rPr>
            <w:rFonts w:asciiTheme="majorHAnsi" w:eastAsia="SimSun" w:hAnsiTheme="majorHAnsi" w:cs="Times New Roman"/>
            <w:szCs w:val="24"/>
          </w:rPr>
          <w:fldChar w:fldCharType="separate"/>
        </w:r>
        <w:r w:rsidR="002F689E" w:rsidRPr="00D346A1">
          <w:rPr>
            <w:rFonts w:asciiTheme="majorHAnsi" w:eastAsia="SimSun" w:hAnsiTheme="majorHAnsi" w:cs="Times New Roman"/>
            <w:noProof/>
            <w:szCs w:val="24"/>
            <w:vertAlign w:val="superscript"/>
          </w:rPr>
          <w:t>50</w:t>
        </w:r>
        <w:r w:rsidR="002F689E" w:rsidRPr="007624D2">
          <w:rPr>
            <w:rFonts w:asciiTheme="majorHAnsi" w:eastAsia="SimSun" w:hAnsiTheme="majorHAnsi" w:cs="Times New Roman"/>
            <w:szCs w:val="24"/>
          </w:rPr>
          <w:fldChar w:fldCharType="end"/>
        </w:r>
      </w:hyperlink>
      <w:r w:rsidR="000B76D6" w:rsidRPr="007624D2">
        <w:rPr>
          <w:rFonts w:asciiTheme="majorHAnsi" w:eastAsia="SimSun" w:hAnsiTheme="majorHAnsi" w:cs="Times New Roman"/>
          <w:szCs w:val="24"/>
        </w:rPr>
        <w:t xml:space="preserve"> </w:t>
      </w:r>
      <w:hyperlink w:anchor="_ENREF_51" w:tooltip="Hoffman, 2002 #6095" w:history="1">
        <w:r w:rsidR="002F689E" w:rsidRPr="007624D2">
          <w:rPr>
            <w:rFonts w:asciiTheme="majorHAnsi" w:eastAsia="SimSun" w:hAnsiTheme="majorHAnsi" w:cs="Times New Roman"/>
            <w:szCs w:val="24"/>
          </w:rPr>
          <w:fldChar w:fldCharType="begin"/>
        </w:r>
        <w:r w:rsidR="002F689E" w:rsidRPr="00D346A1">
          <w:rPr>
            <w:rFonts w:asciiTheme="majorHAnsi" w:eastAsia="SimSun" w:hAnsiTheme="majorHAnsi" w:cs="Times New Roman"/>
            <w:szCs w:val="24"/>
          </w:rPr>
          <w:instrText xml:space="preserve"> ADDIN EN.CITE &lt;EndNote&gt;&lt;Cite&gt;&lt;Author&gt;Hoffman&lt;/Author&gt;&lt;Year&gt;2002&lt;/Year&gt;&lt;RecNum&gt;6095&lt;/RecNum&gt;&lt;DisplayText&gt;&lt;style face="superscript"&gt;51&lt;/style&gt;&lt;/DisplayText&gt;&lt;record&gt;&lt;rec-number&gt;6095&lt;/rec-number&gt;&lt;foreign-keys&gt;&lt;key app="EN" db-id="afae9wf9rxate5ev0appvpvq9r2dffazxvfe" timestamp="1436845416"&gt;6095&lt;/key&gt;&lt;/foreign-keys&gt;&lt;ref-type name="Journal Article"&gt;17&lt;/ref-type&gt;&lt;contributors&gt;&lt;authors&gt;&lt;author&gt;Hoffman, P. N.&lt;/author&gt;&lt;author&gt;Williams, J.&lt;/author&gt;&lt;author&gt;Stacey, A.&lt;/author&gt;&lt;author&gt;Bennett, A. M.&lt;/author&gt;&lt;author&gt;Ridgway, G. L.&lt;/author&gt;&lt;author&gt;Dobson, C.&lt;/author&gt;&lt;author&gt;Fraser, I.&lt;/author&gt;&lt;author&gt;Humphreys, H.&lt;/author&gt;&lt;/authors&gt;&lt;/contributors&gt;&lt;auth-address&gt;Central Public Health Laboratory, London, UK. phoffman@phls.org.uk&lt;/auth-address&gt;&lt;titles&gt;&lt;title&gt;Microbiological commissioning and monitoring of operating theatre suites&lt;/title&gt;&lt;secondary-title&gt;J Hosp Infect&lt;/secondary-title&gt;&lt;alt-title&gt;The Journal of hospital infection&lt;/alt-title&gt;&lt;/titles&gt;&lt;periodical&gt;&lt;full-title&gt;J Hosp Infect&lt;/full-title&gt;&lt;/periodical&gt;&lt;pages&gt;1-28&lt;/pages&gt;&lt;volume&gt;52&lt;/volume&gt;&lt;number&gt;1&lt;/number&gt;&lt;edition&gt;2002/10/10&lt;/edition&gt;&lt;keywords&gt;&lt;keyword&gt;Environmental Monitoring/*methods/standards&lt;/keyword&gt;&lt;keyword&gt;Great Britain&lt;/keyword&gt;&lt;keyword&gt;Infection Control/*methods&lt;/keyword&gt;&lt;keyword&gt;Operating Rooms/*standards&lt;/keyword&gt;&lt;keyword&gt;*Societies, Medical&lt;/keyword&gt;&lt;keyword&gt;Ventilation&lt;/keyword&gt;&lt;/keywords&gt;&lt;dates&gt;&lt;year&gt;2002&lt;/year&gt;&lt;pub-dates&gt;&lt;date&gt;Sep&lt;/date&gt;&lt;/pub-dates&gt;&lt;/dates&gt;&lt;isbn&gt;0195-6701 (Print)&amp;#xD;0195-6701&lt;/isbn&gt;&lt;accession-num&gt;12372322&lt;/accession-num&gt;&lt;urls&gt;&lt;/urls&gt;&lt;remote-database-provider&gt;Nlm&lt;/remote-database-provider&gt;&lt;language&gt;eng&lt;/language&gt;&lt;/record&gt;&lt;/Cite&gt;&lt;/EndNote&gt;</w:instrText>
        </w:r>
        <w:r w:rsidR="002F689E" w:rsidRPr="007624D2">
          <w:rPr>
            <w:rFonts w:asciiTheme="majorHAnsi" w:eastAsia="SimSun" w:hAnsiTheme="majorHAnsi" w:cs="Times New Roman"/>
            <w:szCs w:val="24"/>
          </w:rPr>
          <w:fldChar w:fldCharType="separate"/>
        </w:r>
        <w:r w:rsidR="002F689E" w:rsidRPr="00D346A1">
          <w:rPr>
            <w:rFonts w:asciiTheme="majorHAnsi" w:eastAsia="SimSun" w:hAnsiTheme="majorHAnsi" w:cs="Times New Roman"/>
            <w:noProof/>
            <w:szCs w:val="24"/>
            <w:vertAlign w:val="superscript"/>
          </w:rPr>
          <w:t>51</w:t>
        </w:r>
        <w:r w:rsidR="002F689E" w:rsidRPr="007624D2">
          <w:rPr>
            <w:rFonts w:asciiTheme="majorHAnsi" w:eastAsia="SimSun" w:hAnsiTheme="majorHAnsi" w:cs="Times New Roman"/>
            <w:szCs w:val="24"/>
          </w:rPr>
          <w:fldChar w:fldCharType="end"/>
        </w:r>
      </w:hyperlink>
      <w:r w:rsidR="005D09BD" w:rsidRPr="007624D2">
        <w:rPr>
          <w:rFonts w:asciiTheme="majorHAnsi" w:eastAsia="SimSun" w:hAnsiTheme="majorHAnsi" w:cs="Times New Roman"/>
          <w:szCs w:val="24"/>
        </w:rPr>
        <w:t xml:space="preserve"> </w:t>
      </w:r>
      <w:hyperlink w:anchor="_ENREF_52" w:tooltip="National Institute for Health and Care Excellence, 2014 #6138" w:history="1">
        <w:r w:rsidR="002F689E" w:rsidRPr="007624D2">
          <w:rPr>
            <w:rFonts w:asciiTheme="majorHAnsi" w:eastAsia="SimSun" w:hAnsiTheme="majorHAnsi" w:cs="Times New Roman"/>
            <w:szCs w:val="24"/>
          </w:rPr>
          <w:fldChar w:fldCharType="begin"/>
        </w:r>
        <w:r w:rsidR="002F689E" w:rsidRPr="00D346A1">
          <w:rPr>
            <w:rFonts w:asciiTheme="majorHAnsi" w:eastAsia="SimSun" w:hAnsiTheme="majorHAnsi" w:cs="Times New Roman"/>
            <w:szCs w:val="24"/>
          </w:rPr>
          <w:instrText xml:space="preserve"> ADDIN EN.CITE &lt;EndNote&gt;&lt;Cite&gt;&lt;Author&gt;National Institute for Health and Care Excellence&lt;/Author&gt;&lt;Year&gt;2014&lt;/Year&gt;&lt;RecNum&gt;6138&lt;/RecNum&gt;&lt;DisplayText&gt;&lt;style face="superscript"&gt;52&lt;/style&gt;&lt;/DisplayText&gt;&lt;record&gt;&lt;rec-number&gt;6138&lt;/rec-number&gt;&lt;foreign-keys&gt;&lt;key app="EN" db-id="afae9wf9rxate5ev0appvpvq9r2dffazxvfe" timestamp="1437612477"&gt;6138&lt;/key&gt;&lt;/foreign-keys&gt;&lt;ref-type name="Electronic Article"&gt;43&lt;/ref-type&gt;&lt;contributors&gt;&lt;authors&gt;&lt;author&gt;National Institute for Health and Care Excellence,&lt;/author&gt;&lt;/authors&gt;&lt;/contributors&gt;&lt;titles&gt;&lt;title&gt;Prevention and control of healthcare-associated infections overview. Available at http://pathways.nice.org.uk/pathways/prevention-and-control-of-healthcare-associated-infections&lt;/title&gt;&lt;/titles&gt;&lt;dates&gt;&lt;year&gt;2014&lt;/year&gt;&lt;/dates&gt;&lt;urls&gt;&lt;/urls&gt;&lt;/record&gt;&lt;/Cite&gt;&lt;/EndNote&gt;</w:instrText>
        </w:r>
        <w:r w:rsidR="002F689E" w:rsidRPr="007624D2">
          <w:rPr>
            <w:rFonts w:asciiTheme="majorHAnsi" w:eastAsia="SimSun" w:hAnsiTheme="majorHAnsi" w:cs="Times New Roman"/>
            <w:szCs w:val="24"/>
          </w:rPr>
          <w:fldChar w:fldCharType="separate"/>
        </w:r>
        <w:r w:rsidR="002F689E" w:rsidRPr="00D346A1">
          <w:rPr>
            <w:rFonts w:asciiTheme="majorHAnsi" w:eastAsia="SimSun" w:hAnsiTheme="majorHAnsi" w:cs="Times New Roman"/>
            <w:noProof/>
            <w:szCs w:val="24"/>
            <w:vertAlign w:val="superscript"/>
          </w:rPr>
          <w:t>52</w:t>
        </w:r>
        <w:r w:rsidR="002F689E" w:rsidRPr="007624D2">
          <w:rPr>
            <w:rFonts w:asciiTheme="majorHAnsi" w:eastAsia="SimSun" w:hAnsiTheme="majorHAnsi" w:cs="Times New Roman"/>
            <w:szCs w:val="24"/>
          </w:rPr>
          <w:fldChar w:fldCharType="end"/>
        </w:r>
      </w:hyperlink>
      <w:r w:rsidR="0078087C" w:rsidRPr="00D346A1">
        <w:rPr>
          <w:rFonts w:asciiTheme="majorHAnsi" w:eastAsia="SimSun" w:hAnsiTheme="majorHAnsi" w:cs="Times New Roman"/>
          <w:szCs w:val="24"/>
        </w:rPr>
        <w:t>,</w:t>
      </w:r>
      <w:r w:rsidR="00C416A2" w:rsidRPr="007624D2">
        <w:rPr>
          <w:rFonts w:asciiTheme="majorHAnsi" w:eastAsia="SimSun" w:hAnsiTheme="majorHAnsi" w:cs="Times New Roman"/>
          <w:szCs w:val="24"/>
        </w:rPr>
        <w:t xml:space="preserve"> </w:t>
      </w:r>
      <w:r w:rsidR="00A74931" w:rsidRPr="007624D2">
        <w:rPr>
          <w:rFonts w:asciiTheme="majorHAnsi" w:eastAsia="SimSun" w:hAnsiTheme="majorHAnsi" w:cs="Times New Roman"/>
          <w:szCs w:val="24"/>
        </w:rPr>
        <w:fldChar w:fldCharType="begin"/>
      </w:r>
      <w:r w:rsidR="00A74931" w:rsidRPr="007624D2">
        <w:rPr>
          <w:rFonts w:asciiTheme="majorHAnsi" w:eastAsia="SimSun" w:hAnsiTheme="majorHAnsi" w:cs="Times New Roman"/>
          <w:szCs w:val="24"/>
        </w:rPr>
        <w:instrText xml:space="preserve"> REF _Ref419453045 \h </w:instrText>
      </w:r>
      <w:r w:rsidR="00EF710C" w:rsidRPr="007624D2">
        <w:rPr>
          <w:rFonts w:asciiTheme="majorHAnsi" w:eastAsia="SimSun" w:hAnsiTheme="majorHAnsi" w:cs="Times New Roman"/>
          <w:szCs w:val="24"/>
        </w:rPr>
        <w:instrText xml:space="preserve"> \* MERGEFORMAT </w:instrText>
      </w:r>
      <w:r w:rsidR="00A74931" w:rsidRPr="007624D2">
        <w:rPr>
          <w:rFonts w:asciiTheme="majorHAnsi" w:eastAsia="SimSun" w:hAnsiTheme="majorHAnsi" w:cs="Times New Roman"/>
          <w:szCs w:val="24"/>
        </w:rPr>
      </w:r>
      <w:r w:rsidR="00A74931" w:rsidRPr="007624D2">
        <w:rPr>
          <w:rFonts w:asciiTheme="majorHAnsi" w:eastAsia="SimSun"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2</w:t>
      </w:r>
      <w:r w:rsidR="00A74931" w:rsidRPr="007624D2">
        <w:rPr>
          <w:rFonts w:asciiTheme="majorHAnsi" w:eastAsia="SimSun" w:hAnsiTheme="majorHAnsi" w:cs="Times New Roman"/>
          <w:szCs w:val="24"/>
        </w:rPr>
        <w:fldChar w:fldCharType="end"/>
      </w:r>
      <w:r w:rsidR="00FD1D78" w:rsidRPr="007624D2">
        <w:rPr>
          <w:rFonts w:asciiTheme="majorHAnsi" w:eastAsia="SimSun" w:hAnsiTheme="majorHAnsi" w:cs="Times New Roman"/>
          <w:szCs w:val="24"/>
        </w:rPr>
        <w:t xml:space="preserve">. </w:t>
      </w:r>
    </w:p>
    <w:p w:rsidR="00C416A2" w:rsidRPr="007624D2" w:rsidRDefault="00C416A2">
      <w:pPr>
        <w:spacing w:before="100" w:beforeAutospacing="1" w:after="100" w:afterAutospacing="1"/>
        <w:rPr>
          <w:rFonts w:asciiTheme="majorHAnsi" w:eastAsia="SimSun" w:hAnsiTheme="majorHAnsi" w:cs="Times New Roman"/>
          <w:szCs w:val="24"/>
        </w:rPr>
      </w:pPr>
    </w:p>
    <w:p w:rsidR="00F419D8" w:rsidRPr="007624D2" w:rsidRDefault="00F419D8">
      <w:pPr>
        <w:spacing w:before="100" w:beforeAutospacing="1" w:after="100" w:afterAutospacing="1"/>
        <w:rPr>
          <w:rFonts w:asciiTheme="majorHAnsi" w:eastAsia="SimSun" w:hAnsiTheme="majorHAnsi" w:cs="Times New Roman"/>
          <w:szCs w:val="24"/>
        </w:rPr>
      </w:pPr>
    </w:p>
    <w:p w:rsidR="00DD6FBC" w:rsidRPr="007624D2" w:rsidRDefault="006D7DC5">
      <w:pPr>
        <w:pStyle w:val="Caption"/>
        <w:rPr>
          <w:rFonts w:asciiTheme="majorHAnsi" w:hAnsiTheme="majorHAnsi"/>
        </w:rPr>
      </w:pPr>
      <w:bookmarkStart w:id="396" w:name="_Ref419453045"/>
      <w:bookmarkStart w:id="397" w:name="_Toc440365969"/>
      <w:bookmarkStart w:id="398" w:name="_Toc440880740"/>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2</w:t>
      </w:r>
      <w:r w:rsidR="002B6F1D" w:rsidRPr="007624D2">
        <w:rPr>
          <w:rFonts w:asciiTheme="majorHAnsi" w:hAnsiTheme="majorHAnsi"/>
          <w:noProof/>
        </w:rPr>
        <w:fldChar w:fldCharType="end"/>
      </w:r>
      <w:bookmarkEnd w:id="396"/>
      <w:r w:rsidRPr="007624D2">
        <w:rPr>
          <w:rFonts w:asciiTheme="majorHAnsi" w:hAnsiTheme="majorHAnsi"/>
        </w:rPr>
        <w:t xml:space="preserve"> Surgical site </w:t>
      </w:r>
      <w:r w:rsidR="00D5257B" w:rsidRPr="007624D2">
        <w:rPr>
          <w:rFonts w:asciiTheme="majorHAnsi" w:hAnsiTheme="majorHAnsi"/>
        </w:rPr>
        <w:t>infection prevention</w:t>
      </w:r>
      <w:r w:rsidRPr="007624D2">
        <w:rPr>
          <w:rFonts w:asciiTheme="majorHAnsi" w:hAnsiTheme="majorHAnsi"/>
        </w:rPr>
        <w:t xml:space="preserve"> measures</w:t>
      </w:r>
      <w:bookmarkEnd w:id="397"/>
      <w:bookmarkEnd w:id="398"/>
    </w:p>
    <w:tbl>
      <w:tblPr>
        <w:tblStyle w:val="LightShading"/>
        <w:tblW w:w="5000" w:type="pct"/>
        <w:tblLook w:val="06A0" w:firstRow="1" w:lastRow="0" w:firstColumn="1" w:lastColumn="0" w:noHBand="1" w:noVBand="1"/>
      </w:tblPr>
      <w:tblGrid>
        <w:gridCol w:w="2581"/>
        <w:gridCol w:w="3116"/>
        <w:gridCol w:w="3545"/>
      </w:tblGrid>
      <w:tr w:rsidR="00DD6FBC" w:rsidRPr="00D346A1" w:rsidTr="00B86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863012">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Pre-operative</w:t>
            </w:r>
            <w:r w:rsidR="00DD6FBC" w:rsidRPr="007624D2">
              <w:rPr>
                <w:rFonts w:asciiTheme="majorHAnsi" w:eastAsia="Calibri" w:hAnsiTheme="majorHAnsi" w:cs="Times New Roman"/>
                <w:sz w:val="16"/>
                <w:szCs w:val="16"/>
              </w:rPr>
              <w:t xml:space="preserve"> phase</w:t>
            </w:r>
          </w:p>
        </w:tc>
        <w:tc>
          <w:tcPr>
            <w:tcW w:w="1686" w:type="pct"/>
          </w:tcPr>
          <w:p w:rsidR="00DD6FBC" w:rsidRPr="007624D2" w:rsidRDefault="008630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Intra-operative</w:t>
            </w:r>
            <w:r w:rsidR="00DD6FBC" w:rsidRPr="007624D2">
              <w:rPr>
                <w:rFonts w:asciiTheme="majorHAnsi" w:eastAsia="Calibri" w:hAnsiTheme="majorHAnsi" w:cs="Times New Roman"/>
                <w:sz w:val="16"/>
                <w:szCs w:val="16"/>
              </w:rPr>
              <w:t xml:space="preserve"> phase</w:t>
            </w:r>
          </w:p>
        </w:tc>
        <w:tc>
          <w:tcPr>
            <w:tcW w:w="1918" w:type="pct"/>
          </w:tcPr>
          <w:p w:rsidR="00DD6FBC" w:rsidRPr="007624D2" w:rsidRDefault="008630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Post-operative</w:t>
            </w:r>
            <w:r w:rsidR="00DD6FBC" w:rsidRPr="007624D2">
              <w:rPr>
                <w:rFonts w:asciiTheme="majorHAnsi" w:eastAsia="Calibri" w:hAnsiTheme="majorHAnsi" w:cs="Times New Roman"/>
                <w:sz w:val="16"/>
                <w:szCs w:val="16"/>
              </w:rPr>
              <w:t xml:space="preserve"> phase</w:t>
            </w: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863012">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Pre-operative</w:t>
            </w:r>
            <w:r w:rsidR="00DD6FBC" w:rsidRPr="007624D2">
              <w:rPr>
                <w:rFonts w:asciiTheme="majorHAnsi" w:eastAsia="Calibri" w:hAnsiTheme="majorHAnsi" w:cs="Times New Roman"/>
                <w:sz w:val="16"/>
                <w:szCs w:val="16"/>
              </w:rPr>
              <w:t xml:space="preserve"> showering</w:t>
            </w: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Hand decontamination</w:t>
            </w:r>
          </w:p>
        </w:tc>
        <w:tc>
          <w:tcPr>
            <w:tcW w:w="1918"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Changing dressings</w:t>
            </w: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DD6FBC">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Hair removal</w:t>
            </w: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Incise drapes</w:t>
            </w:r>
          </w:p>
        </w:tc>
        <w:tc>
          <w:tcPr>
            <w:tcW w:w="1918" w:type="pct"/>
          </w:tcPr>
          <w:p w:rsidR="00DD6FBC" w:rsidRPr="007624D2" w:rsidRDefault="008630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Post-operative</w:t>
            </w:r>
            <w:r w:rsidR="00DD6FBC" w:rsidRPr="007624D2">
              <w:rPr>
                <w:rFonts w:asciiTheme="majorHAnsi" w:eastAsia="Calibri" w:hAnsiTheme="majorHAnsi" w:cs="Times New Roman"/>
                <w:sz w:val="16"/>
                <w:szCs w:val="16"/>
              </w:rPr>
              <w:t xml:space="preserve"> cleansing</w:t>
            </w: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DD6FBC">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Patient theatre wear</w:t>
            </w: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Sterile gowns</w:t>
            </w:r>
          </w:p>
        </w:tc>
        <w:tc>
          <w:tcPr>
            <w:tcW w:w="1918"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Topical antimicrobial agents for wound healing by primary intention</w:t>
            </w: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DD6FBC">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Staff theatre wear</w:t>
            </w: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Gloves</w:t>
            </w:r>
          </w:p>
        </w:tc>
        <w:tc>
          <w:tcPr>
            <w:tcW w:w="1918"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Dressings for wound healing by secondary intention</w:t>
            </w: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DD6FBC">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Staff leaving the operating area</w:t>
            </w: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Antiseptic skin preparation</w:t>
            </w:r>
          </w:p>
        </w:tc>
        <w:tc>
          <w:tcPr>
            <w:tcW w:w="1918"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Antibiotic treatment of surgical site infection and treatment failure</w:t>
            </w: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DD6FBC">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Nasal decontamination</w:t>
            </w: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Diathermy</w:t>
            </w:r>
          </w:p>
        </w:tc>
        <w:tc>
          <w:tcPr>
            <w:tcW w:w="1918"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Debridement</w:t>
            </w: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DD6FBC">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Mechanical bowel preparation</w:t>
            </w: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Maintaining patient homeostasis</w:t>
            </w:r>
          </w:p>
        </w:tc>
        <w:tc>
          <w:tcPr>
            <w:tcW w:w="1918"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Specialist wound care services</w:t>
            </w: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DD6FBC">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Hand jewellery</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artificial nails and nail polish</w:t>
            </w: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Wound irrigation and intra</w:t>
            </w:r>
            <w:r w:rsidR="006023E0"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cavity lavage</w:t>
            </w:r>
          </w:p>
        </w:tc>
        <w:tc>
          <w:tcPr>
            <w:tcW w:w="1918"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DD6FBC">
            <w:pPr>
              <w:spacing w:before="100" w:beforeAutospacing="1" w:after="100" w:afterAutospacing="1"/>
              <w:rPr>
                <w:rFonts w:asciiTheme="majorHAnsi" w:eastAsia="Calibri" w:hAnsiTheme="majorHAnsi" w:cs="Times New Roman"/>
                <w:b w:val="0"/>
                <w:color w:val="auto"/>
                <w:sz w:val="16"/>
                <w:szCs w:val="16"/>
              </w:rPr>
            </w:pPr>
            <w:r w:rsidRPr="007624D2">
              <w:rPr>
                <w:rFonts w:asciiTheme="majorHAnsi" w:eastAsia="Calibri" w:hAnsiTheme="majorHAnsi" w:cs="Times New Roman"/>
                <w:sz w:val="16"/>
                <w:szCs w:val="16"/>
              </w:rPr>
              <w:t>Antibiotic prophylaxis</w:t>
            </w: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Antiseptic and antimicrobial agents before wound closure</w:t>
            </w:r>
          </w:p>
        </w:tc>
        <w:tc>
          <w:tcPr>
            <w:tcW w:w="1918"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r>
      <w:tr w:rsidR="00DD6FBC" w:rsidRPr="00D346A1" w:rsidTr="006023E0">
        <w:tc>
          <w:tcPr>
            <w:cnfStyle w:val="001000000000" w:firstRow="0" w:lastRow="0" w:firstColumn="1" w:lastColumn="0" w:oddVBand="0" w:evenVBand="0" w:oddHBand="0" w:evenHBand="0" w:firstRowFirstColumn="0" w:firstRowLastColumn="0" w:lastRowFirstColumn="0" w:lastRowLastColumn="0"/>
            <w:tcW w:w="1396" w:type="pct"/>
          </w:tcPr>
          <w:p w:rsidR="00DD6FBC" w:rsidRPr="007624D2" w:rsidRDefault="00DD6FBC">
            <w:pPr>
              <w:spacing w:before="100" w:beforeAutospacing="1" w:after="100" w:afterAutospacing="1"/>
              <w:rPr>
                <w:rFonts w:asciiTheme="majorHAnsi" w:eastAsia="Calibri" w:hAnsiTheme="majorHAnsi" w:cs="Times New Roman"/>
                <w:b w:val="0"/>
                <w:color w:val="auto"/>
                <w:sz w:val="16"/>
                <w:szCs w:val="16"/>
              </w:rPr>
            </w:pPr>
          </w:p>
        </w:tc>
        <w:tc>
          <w:tcPr>
            <w:tcW w:w="1686"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Wound dressings</w:t>
            </w:r>
          </w:p>
        </w:tc>
        <w:tc>
          <w:tcPr>
            <w:tcW w:w="1918" w:type="pct"/>
          </w:tcPr>
          <w:p w:rsidR="00DD6FBC" w:rsidRPr="007624D2" w:rsidRDefault="00DD6F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r>
    </w:tbl>
    <w:p w:rsidR="003E76E1" w:rsidRPr="007624D2" w:rsidRDefault="003E76E1">
      <w:pPr>
        <w:spacing w:before="100" w:beforeAutospacing="1" w:after="100" w:afterAutospacing="1"/>
        <w:rPr>
          <w:rFonts w:asciiTheme="majorHAnsi" w:hAnsiTheme="majorHAnsi" w:cs="Times New Roman"/>
          <w:szCs w:val="24"/>
        </w:rPr>
      </w:pPr>
      <w:bookmarkStart w:id="399" w:name="_Toc395608566"/>
    </w:p>
    <w:p w:rsidR="00B869D9" w:rsidRPr="007624D2" w:rsidRDefault="00B869D9">
      <w:pPr>
        <w:spacing w:before="100" w:beforeAutospacing="1" w:after="100" w:afterAutospacing="1"/>
        <w:rPr>
          <w:rFonts w:asciiTheme="majorHAnsi" w:hAnsiTheme="majorHAnsi" w:cs="Times New Roman"/>
          <w:b/>
          <w:szCs w:val="24"/>
        </w:rPr>
      </w:pPr>
      <w:bookmarkStart w:id="400" w:name="_Toc399250359"/>
      <w:bookmarkStart w:id="401" w:name="_Toc292538903"/>
      <w:r w:rsidRPr="007624D2">
        <w:rPr>
          <w:rFonts w:asciiTheme="majorHAnsi" w:hAnsiTheme="majorHAnsi" w:cs="Times New Roman"/>
          <w:szCs w:val="24"/>
        </w:rPr>
        <w:br w:type="page"/>
      </w:r>
    </w:p>
    <w:p w:rsidR="00DD6FBC" w:rsidRPr="00163222" w:rsidRDefault="00DD6FBC" w:rsidP="007624D2">
      <w:pPr>
        <w:pStyle w:val="Heading2"/>
      </w:pPr>
      <w:bookmarkStart w:id="402" w:name="_Toc395608567"/>
      <w:bookmarkStart w:id="403" w:name="_Toc399250360"/>
      <w:bookmarkStart w:id="404" w:name="_Toc292538904"/>
      <w:bookmarkStart w:id="405" w:name="_Toc440879404"/>
      <w:bookmarkEnd w:id="399"/>
      <w:bookmarkEnd w:id="400"/>
      <w:bookmarkEnd w:id="401"/>
      <w:r w:rsidRPr="00E535DF">
        <w:t>C</w:t>
      </w:r>
      <w:r w:rsidR="00A23C02" w:rsidRPr="00E535DF">
        <w:t>urrent c</w:t>
      </w:r>
      <w:r w:rsidRPr="00E535DF">
        <w:t>ost-effectiveness evidence</w:t>
      </w:r>
      <w:bookmarkEnd w:id="402"/>
      <w:bookmarkEnd w:id="403"/>
      <w:bookmarkEnd w:id="404"/>
      <w:bookmarkEnd w:id="405"/>
    </w:p>
    <w:p w:rsidR="0078087C" w:rsidRPr="00D346A1" w:rsidRDefault="00E94C29">
      <w:pPr>
        <w:spacing w:before="100" w:beforeAutospacing="1" w:after="100" w:afterAutospacing="1"/>
        <w:rPr>
          <w:rFonts w:asciiTheme="majorHAnsi" w:hAnsiTheme="majorHAnsi" w:cs="Times New Roman"/>
          <w:szCs w:val="24"/>
        </w:rPr>
      </w:pPr>
      <w:bookmarkStart w:id="406" w:name="_Toc234312596"/>
      <w:r w:rsidRPr="007624D2">
        <w:rPr>
          <w:rFonts w:asciiTheme="majorHAnsi" w:hAnsiTheme="majorHAnsi" w:cs="Times New Roman"/>
          <w:szCs w:val="24"/>
        </w:rPr>
        <w:t>The following databases were searched for relevant cost-effectiveness evidence: Pubmed</w:t>
      </w:r>
      <w:r w:rsidR="008C486A" w:rsidRPr="007624D2">
        <w:rPr>
          <w:rFonts w:asciiTheme="majorHAnsi" w:hAnsiTheme="majorHAnsi" w:cs="Times New Roman"/>
          <w:szCs w:val="24"/>
        </w:rPr>
        <w:t>,</w:t>
      </w:r>
      <w:r w:rsidRPr="007624D2">
        <w:rPr>
          <w:rFonts w:asciiTheme="majorHAnsi" w:hAnsiTheme="majorHAnsi" w:cs="Times New Roman"/>
          <w:szCs w:val="24"/>
        </w:rPr>
        <w:t xml:space="preserve"> Health </w:t>
      </w:r>
      <w:r w:rsidR="00E76677" w:rsidRPr="007624D2">
        <w:rPr>
          <w:rFonts w:asciiTheme="majorHAnsi" w:hAnsiTheme="majorHAnsi" w:cs="Times New Roman"/>
          <w:szCs w:val="24"/>
        </w:rPr>
        <w:t>T</w:t>
      </w:r>
      <w:r w:rsidRPr="007624D2">
        <w:rPr>
          <w:rFonts w:asciiTheme="majorHAnsi" w:hAnsiTheme="majorHAnsi" w:cs="Times New Roman"/>
          <w:szCs w:val="24"/>
        </w:rPr>
        <w:t xml:space="preserve">echnology </w:t>
      </w:r>
      <w:r w:rsidR="00E76677" w:rsidRPr="007624D2">
        <w:rPr>
          <w:rFonts w:asciiTheme="majorHAnsi" w:hAnsiTheme="majorHAnsi" w:cs="Times New Roman"/>
          <w:szCs w:val="24"/>
        </w:rPr>
        <w:t>A</w:t>
      </w:r>
      <w:r w:rsidRPr="007624D2">
        <w:rPr>
          <w:rFonts w:asciiTheme="majorHAnsi" w:hAnsiTheme="majorHAnsi" w:cs="Times New Roman"/>
          <w:szCs w:val="24"/>
        </w:rPr>
        <w:t xml:space="preserve">ssessment </w:t>
      </w:r>
      <w:r w:rsidR="00E76677" w:rsidRPr="007624D2">
        <w:rPr>
          <w:rFonts w:asciiTheme="majorHAnsi" w:hAnsiTheme="majorHAnsi" w:cs="Times New Roman"/>
          <w:szCs w:val="24"/>
        </w:rPr>
        <w:t>D</w:t>
      </w:r>
      <w:r w:rsidRPr="007624D2">
        <w:rPr>
          <w:rFonts w:asciiTheme="majorHAnsi" w:hAnsiTheme="majorHAnsi" w:cs="Times New Roman"/>
          <w:szCs w:val="24"/>
        </w:rPr>
        <w:t>atabase (HTA)</w:t>
      </w:r>
      <w:r w:rsidR="008C486A" w:rsidRPr="007624D2">
        <w:rPr>
          <w:rFonts w:asciiTheme="majorHAnsi" w:hAnsiTheme="majorHAnsi" w:cs="Times New Roman"/>
          <w:szCs w:val="24"/>
        </w:rPr>
        <w:t>,</w:t>
      </w:r>
      <w:r w:rsidRPr="007624D2">
        <w:rPr>
          <w:rFonts w:asciiTheme="majorHAnsi" w:hAnsiTheme="majorHAnsi" w:cs="Times New Roman"/>
          <w:szCs w:val="24"/>
        </w:rPr>
        <w:t xml:space="preserve"> NHS Economic </w:t>
      </w:r>
      <w:r w:rsidR="00E76677" w:rsidRPr="007624D2">
        <w:rPr>
          <w:rFonts w:asciiTheme="majorHAnsi" w:hAnsiTheme="majorHAnsi" w:cs="Times New Roman"/>
          <w:szCs w:val="24"/>
        </w:rPr>
        <w:t>Evaluation D</w:t>
      </w:r>
      <w:r w:rsidRPr="007624D2">
        <w:rPr>
          <w:rFonts w:asciiTheme="majorHAnsi" w:hAnsiTheme="majorHAnsi" w:cs="Times New Roman"/>
          <w:szCs w:val="24"/>
        </w:rPr>
        <w:t>atabase (NHS EED)</w:t>
      </w:r>
      <w:r w:rsidR="008C486A" w:rsidRPr="007624D2">
        <w:rPr>
          <w:rFonts w:asciiTheme="majorHAnsi" w:hAnsiTheme="majorHAnsi" w:cs="Times New Roman"/>
          <w:szCs w:val="24"/>
        </w:rPr>
        <w:t>,</w:t>
      </w:r>
      <w:r w:rsidRPr="007624D2">
        <w:rPr>
          <w:rFonts w:asciiTheme="majorHAnsi" w:hAnsiTheme="majorHAnsi" w:cs="Times New Roman"/>
          <w:szCs w:val="24"/>
        </w:rPr>
        <w:t xml:space="preserve"> Medline</w:t>
      </w:r>
      <w:r w:rsidR="008C486A" w:rsidRPr="007624D2">
        <w:rPr>
          <w:rFonts w:asciiTheme="majorHAnsi" w:hAnsiTheme="majorHAnsi" w:cs="Times New Roman"/>
          <w:szCs w:val="24"/>
        </w:rPr>
        <w:t>,</w:t>
      </w:r>
      <w:r w:rsidRPr="007624D2">
        <w:rPr>
          <w:rFonts w:asciiTheme="majorHAnsi" w:hAnsiTheme="majorHAnsi" w:cs="Times New Roman"/>
          <w:szCs w:val="24"/>
        </w:rPr>
        <w:t xml:space="preserve"> Academic Search Elite</w:t>
      </w:r>
      <w:r w:rsidR="008C486A" w:rsidRPr="007624D2">
        <w:rPr>
          <w:rFonts w:asciiTheme="majorHAnsi" w:hAnsiTheme="majorHAnsi" w:cs="Times New Roman"/>
          <w:szCs w:val="24"/>
        </w:rPr>
        <w:t>,</w:t>
      </w:r>
      <w:r w:rsidRPr="007624D2">
        <w:rPr>
          <w:rFonts w:asciiTheme="majorHAnsi" w:hAnsiTheme="majorHAnsi" w:cs="Times New Roman"/>
          <w:szCs w:val="24"/>
        </w:rPr>
        <w:t xml:space="preserve"> Australia / New Zealand Reference Centre</w:t>
      </w:r>
      <w:r w:rsidR="008C486A" w:rsidRPr="007624D2">
        <w:rPr>
          <w:rFonts w:asciiTheme="majorHAnsi" w:hAnsiTheme="majorHAnsi" w:cs="Times New Roman"/>
          <w:szCs w:val="24"/>
        </w:rPr>
        <w:t>,</w:t>
      </w:r>
      <w:r w:rsidRPr="007624D2">
        <w:rPr>
          <w:rFonts w:asciiTheme="majorHAnsi" w:hAnsiTheme="majorHAnsi" w:cs="Times New Roman"/>
          <w:szCs w:val="24"/>
        </w:rPr>
        <w:t xml:space="preserve"> CINAHL and EconLit. </w:t>
      </w:r>
      <w:r w:rsidR="00576E3C" w:rsidRPr="007624D2">
        <w:rPr>
          <w:rFonts w:asciiTheme="majorHAnsi" w:hAnsiTheme="majorHAnsi" w:cs="Times New Roman"/>
          <w:szCs w:val="24"/>
        </w:rPr>
        <w:t>S</w:t>
      </w:r>
      <w:r w:rsidRPr="007624D2">
        <w:rPr>
          <w:rFonts w:asciiTheme="majorHAnsi" w:hAnsiTheme="majorHAnsi" w:cs="Times New Roman"/>
          <w:szCs w:val="24"/>
        </w:rPr>
        <w:t>earches were initially based on applicable MeSH headings / subject terms for research undertaken in this field (</w:t>
      </w:r>
      <w:r w:rsidRPr="007624D2">
        <w:rPr>
          <w:rFonts w:asciiTheme="majorHAnsi" w:hAnsiTheme="majorHAnsi" w:cs="Times New Roman"/>
          <w:i/>
          <w:szCs w:val="24"/>
        </w:rPr>
        <w:t>‘</w:t>
      </w:r>
      <w:r w:rsidRPr="007624D2">
        <w:rPr>
          <w:rFonts w:asciiTheme="majorHAnsi" w:eastAsia="Times New Roman" w:hAnsiTheme="majorHAnsi" w:cs="Times New Roman"/>
          <w:i/>
          <w:szCs w:val="24"/>
        </w:rPr>
        <w:t>Arthroplasty</w:t>
      </w:r>
      <w:r w:rsidR="008C486A" w:rsidRPr="007624D2">
        <w:rPr>
          <w:rFonts w:asciiTheme="majorHAnsi" w:eastAsia="Times New Roman" w:hAnsiTheme="majorHAnsi" w:cs="Times New Roman"/>
          <w:i/>
          <w:szCs w:val="24"/>
        </w:rPr>
        <w:t>,</w:t>
      </w:r>
      <w:r w:rsidRPr="007624D2">
        <w:rPr>
          <w:rFonts w:asciiTheme="majorHAnsi" w:eastAsia="Times New Roman" w:hAnsiTheme="majorHAnsi" w:cs="Times New Roman"/>
          <w:i/>
          <w:szCs w:val="24"/>
        </w:rPr>
        <w:t xml:space="preserve"> Replacement</w:t>
      </w:r>
      <w:r w:rsidR="008C486A" w:rsidRPr="007624D2">
        <w:rPr>
          <w:rFonts w:asciiTheme="majorHAnsi" w:eastAsia="Times New Roman" w:hAnsiTheme="majorHAnsi" w:cs="Times New Roman"/>
          <w:i/>
          <w:szCs w:val="24"/>
        </w:rPr>
        <w:t>,</w:t>
      </w:r>
      <w:r w:rsidRPr="007624D2">
        <w:rPr>
          <w:rFonts w:asciiTheme="majorHAnsi" w:eastAsia="Times New Roman" w:hAnsiTheme="majorHAnsi" w:cs="Times New Roman"/>
          <w:i/>
          <w:szCs w:val="24"/>
        </w:rPr>
        <w:t xml:space="preserve"> Hip</w:t>
      </w:r>
      <w:r w:rsidRPr="007624D2">
        <w:rPr>
          <w:rFonts w:asciiTheme="majorHAnsi" w:hAnsiTheme="majorHAnsi" w:cs="Times New Roman"/>
          <w:i/>
          <w:szCs w:val="24"/>
        </w:rPr>
        <w:t>’</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w:t>
      </w:r>
      <w:r w:rsidRPr="007624D2">
        <w:rPr>
          <w:rFonts w:asciiTheme="majorHAnsi" w:eastAsia="Times New Roman" w:hAnsiTheme="majorHAnsi" w:cs="Times New Roman"/>
          <w:i/>
          <w:szCs w:val="24"/>
        </w:rPr>
        <w:t>Surgical wound infection</w:t>
      </w:r>
      <w:r w:rsidRPr="007624D2">
        <w:rPr>
          <w:rFonts w:asciiTheme="majorHAnsi" w:hAnsiTheme="majorHAnsi" w:cs="Times New Roman"/>
          <w:i/>
          <w:szCs w:val="24"/>
        </w:rPr>
        <w:t>’</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‘Decision Support Techniques’</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‘Models</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economic’</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‘Costs and Cost Analysis’</w:t>
      </w:r>
      <w:r w:rsidRPr="007624D2">
        <w:rPr>
          <w:rFonts w:asciiTheme="majorHAnsi" w:hAnsiTheme="majorHAnsi" w:cs="Times New Roman"/>
          <w:szCs w:val="24"/>
        </w:rPr>
        <w:t>). In order to make the searches more specific and to find further references individual search terms were combined with MeSH headings</w:t>
      </w:r>
      <w:r w:rsidR="0078087C" w:rsidRPr="00D346A1">
        <w:rPr>
          <w:rFonts w:asciiTheme="majorHAnsi" w:hAnsiTheme="majorHAnsi" w:cs="Times New Roman"/>
          <w:szCs w:val="24"/>
        </w:rPr>
        <w:t>:</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 (</w:t>
      </w:r>
      <w:r w:rsidRPr="007624D2">
        <w:rPr>
          <w:rFonts w:asciiTheme="majorHAnsi" w:hAnsiTheme="majorHAnsi" w:cs="Times New Roman"/>
          <w:i/>
          <w:szCs w:val="24"/>
        </w:rPr>
        <w:t>‘infection’</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‘cost-effectiv*’</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‘intervention’</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w:t>
      </w:r>
      <w:r w:rsidR="00C9396A" w:rsidRPr="007624D2">
        <w:rPr>
          <w:rFonts w:asciiTheme="majorHAnsi" w:hAnsiTheme="majorHAnsi" w:cs="Times New Roman"/>
          <w:i/>
          <w:szCs w:val="24"/>
        </w:rPr>
        <w:t>control</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‘antimicrobial’</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‘prophylaxis’</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‘antibiotic’</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‘cement’</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‘gentamicin’</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‘pre-operative’</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‘showering’</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‘antisep*’</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‘skin preparation’</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‘hair’</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‘nutrition’</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‘sterile’</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‘gown’</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‘surgical attire’</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‘mask’</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‘ultra-clean air’</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‘laminar’</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‘operating room’</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‘oxygen’</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‘suction drain’</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‘patient warming’</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‘UV radiation’</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‘wound dressing’</w:t>
      </w:r>
      <w:r w:rsidR="008C486A" w:rsidRPr="007624D2">
        <w:rPr>
          <w:rFonts w:asciiTheme="majorHAnsi" w:hAnsiTheme="majorHAnsi" w:cs="Times New Roman"/>
          <w:i/>
          <w:szCs w:val="24"/>
        </w:rPr>
        <w:t>,</w:t>
      </w:r>
      <w:r w:rsidRPr="007624D2">
        <w:rPr>
          <w:rFonts w:asciiTheme="majorHAnsi" w:hAnsiTheme="majorHAnsi" w:cs="Times New Roman"/>
          <w:i/>
          <w:szCs w:val="24"/>
        </w:rPr>
        <w:t xml:space="preserve"> ‘surveillance’</w:t>
      </w:r>
      <w:r w:rsidRPr="007624D2">
        <w:rPr>
          <w:rFonts w:asciiTheme="majorHAnsi" w:hAnsiTheme="majorHAnsi" w:cs="Times New Roman"/>
          <w:szCs w:val="24"/>
        </w:rPr>
        <w:t xml:space="preserve">). </w:t>
      </w:r>
    </w:p>
    <w:p w:rsidR="00C74426"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Studies were screened for relevance using the eligibil</w:t>
      </w:r>
      <w:r w:rsidR="005D52D4" w:rsidRPr="007624D2">
        <w:rPr>
          <w:rFonts w:asciiTheme="majorHAnsi" w:hAnsiTheme="majorHAnsi" w:cs="Times New Roman"/>
          <w:szCs w:val="24"/>
        </w:rPr>
        <w:t>ity criteria outlined in</w:t>
      </w:r>
      <w:r w:rsidR="00E76677" w:rsidRPr="007624D2">
        <w:rPr>
          <w:rFonts w:asciiTheme="majorHAnsi" w:hAnsiTheme="majorHAnsi" w:cs="Times New Roman"/>
          <w:szCs w:val="24"/>
        </w:rPr>
        <w:t xml:space="preserve"> </w:t>
      </w:r>
      <w:r w:rsidR="00E76677" w:rsidRPr="007624D2">
        <w:rPr>
          <w:rFonts w:asciiTheme="majorHAnsi" w:hAnsiTheme="majorHAnsi" w:cs="Times New Roman"/>
          <w:szCs w:val="24"/>
        </w:rPr>
        <w:fldChar w:fldCharType="begin"/>
      </w:r>
      <w:r w:rsidR="00E76677" w:rsidRPr="007624D2">
        <w:rPr>
          <w:rFonts w:asciiTheme="majorHAnsi" w:hAnsiTheme="majorHAnsi" w:cs="Times New Roman"/>
          <w:szCs w:val="24"/>
        </w:rPr>
        <w:instrText xml:space="preserve"> REF _Ref419743526 \h </w:instrText>
      </w:r>
      <w:r w:rsidR="00EF710C" w:rsidRPr="007624D2">
        <w:rPr>
          <w:rFonts w:asciiTheme="majorHAnsi" w:hAnsiTheme="majorHAnsi" w:cs="Times New Roman"/>
          <w:szCs w:val="24"/>
        </w:rPr>
        <w:instrText xml:space="preserve"> \* MERGEFORMAT </w:instrText>
      </w:r>
      <w:r w:rsidR="00E76677" w:rsidRPr="007624D2">
        <w:rPr>
          <w:rFonts w:asciiTheme="majorHAnsi" w:hAnsiTheme="majorHAnsi" w:cs="Times New Roman"/>
          <w:szCs w:val="24"/>
        </w:rPr>
      </w:r>
      <w:r w:rsidR="00E76677"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3</w:t>
      </w:r>
      <w:r w:rsidR="00E76677" w:rsidRPr="007624D2">
        <w:rPr>
          <w:rFonts w:asciiTheme="majorHAnsi" w:hAnsiTheme="majorHAnsi" w:cs="Times New Roman"/>
          <w:szCs w:val="24"/>
        </w:rPr>
        <w:fldChar w:fldCharType="end"/>
      </w:r>
      <w:r w:rsidRPr="007624D2">
        <w:rPr>
          <w:rFonts w:asciiTheme="majorHAnsi" w:hAnsiTheme="majorHAnsi" w:cs="Times New Roman"/>
          <w:szCs w:val="24"/>
        </w:rPr>
        <w:t>.</w:t>
      </w:r>
    </w:p>
    <w:p w:rsidR="005D52D4" w:rsidRPr="007624D2" w:rsidRDefault="005D52D4" w:rsidP="007624D2">
      <w:pPr>
        <w:pStyle w:val="Caption"/>
        <w:rPr>
          <w:rFonts w:asciiTheme="majorHAnsi" w:hAnsiTheme="majorHAnsi"/>
        </w:rPr>
      </w:pPr>
      <w:bookmarkStart w:id="407" w:name="_Ref419743526"/>
      <w:bookmarkStart w:id="408" w:name="_Toc288488346"/>
      <w:bookmarkStart w:id="409" w:name="_Toc440365970"/>
      <w:bookmarkStart w:id="410" w:name="_Toc440880741"/>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w:t>
      </w:r>
      <w:r w:rsidR="002B6F1D" w:rsidRPr="007624D2">
        <w:rPr>
          <w:rFonts w:asciiTheme="majorHAnsi" w:hAnsiTheme="majorHAnsi"/>
          <w:noProof/>
        </w:rPr>
        <w:fldChar w:fldCharType="end"/>
      </w:r>
      <w:bookmarkStart w:id="411" w:name="_Toc293565548"/>
      <w:bookmarkEnd w:id="407"/>
      <w:r w:rsidR="00FD1D78" w:rsidRPr="007624D2">
        <w:rPr>
          <w:rFonts w:asciiTheme="majorHAnsi" w:hAnsiTheme="majorHAnsi"/>
        </w:rPr>
        <w:t xml:space="preserve"> </w:t>
      </w:r>
      <w:r w:rsidRPr="007624D2">
        <w:rPr>
          <w:rFonts w:asciiTheme="majorHAnsi" w:hAnsiTheme="majorHAnsi"/>
        </w:rPr>
        <w:t>Eligibility criteria used to select relevant cost-effectiveness evaluations</w:t>
      </w:r>
      <w:bookmarkEnd w:id="408"/>
      <w:bookmarkEnd w:id="409"/>
      <w:bookmarkEnd w:id="411"/>
      <w:bookmarkEnd w:id="410"/>
    </w:p>
    <w:tbl>
      <w:tblPr>
        <w:tblStyle w:val="TableGrid"/>
        <w:tblW w:w="0" w:type="auto"/>
        <w:tblLook w:val="06A0" w:firstRow="1" w:lastRow="0" w:firstColumn="1" w:lastColumn="0" w:noHBand="1" w:noVBand="1"/>
      </w:tblPr>
      <w:tblGrid>
        <w:gridCol w:w="4503"/>
        <w:gridCol w:w="4739"/>
      </w:tblGrid>
      <w:tr w:rsidR="006023E0" w:rsidRPr="00D346A1" w:rsidTr="007624D2">
        <w:tc>
          <w:tcPr>
            <w:tcW w:w="4503" w:type="dxa"/>
          </w:tcPr>
          <w:p w:rsidR="006023E0" w:rsidRPr="007624D2" w:rsidRDefault="006023E0">
            <w:pPr>
              <w:spacing w:before="100" w:beforeAutospacing="1" w:after="100" w:afterAutospacing="1" w:line="240" w:lineRule="auto"/>
              <w:rPr>
                <w:rFonts w:asciiTheme="majorHAnsi" w:hAnsiTheme="majorHAnsi" w:cs="Times New Roman"/>
                <w:sz w:val="16"/>
                <w:szCs w:val="16"/>
              </w:rPr>
            </w:pPr>
            <w:r w:rsidRPr="007624D2">
              <w:rPr>
                <w:rFonts w:asciiTheme="majorHAnsi" w:hAnsiTheme="majorHAnsi" w:cs="Times New Roman"/>
                <w:sz w:val="16"/>
                <w:szCs w:val="16"/>
              </w:rPr>
              <w:t>Inclusion criteria</w:t>
            </w:r>
          </w:p>
        </w:tc>
        <w:tc>
          <w:tcPr>
            <w:tcW w:w="4739" w:type="dxa"/>
          </w:tcPr>
          <w:p w:rsidR="006023E0" w:rsidRPr="007624D2" w:rsidRDefault="006023E0">
            <w:pPr>
              <w:spacing w:before="100" w:beforeAutospacing="1" w:after="100" w:afterAutospacing="1" w:line="240" w:lineRule="auto"/>
              <w:rPr>
                <w:rFonts w:asciiTheme="majorHAnsi" w:hAnsiTheme="majorHAnsi" w:cs="Times New Roman"/>
                <w:sz w:val="16"/>
                <w:szCs w:val="16"/>
              </w:rPr>
            </w:pPr>
            <w:r w:rsidRPr="007624D2">
              <w:rPr>
                <w:rFonts w:asciiTheme="majorHAnsi" w:hAnsiTheme="majorHAnsi" w:cs="Times New Roman"/>
                <w:sz w:val="16"/>
                <w:szCs w:val="16"/>
              </w:rPr>
              <w:t>Exclusion criteria</w:t>
            </w:r>
          </w:p>
        </w:tc>
      </w:tr>
      <w:tr w:rsidR="006023E0" w:rsidRPr="00D346A1" w:rsidTr="007624D2">
        <w:tc>
          <w:tcPr>
            <w:tcW w:w="4503" w:type="dxa"/>
          </w:tcPr>
          <w:p w:rsidR="006023E0" w:rsidRPr="007624D2" w:rsidRDefault="006023E0" w:rsidP="007624D2">
            <w:pPr>
              <w:spacing w:before="100" w:beforeAutospacing="1" w:after="100" w:afterAutospacing="1" w:line="240" w:lineRule="auto"/>
              <w:rPr>
                <w:rFonts w:asciiTheme="majorHAnsi" w:hAnsiTheme="majorHAnsi" w:cs="Times New Roman"/>
                <w:sz w:val="16"/>
                <w:szCs w:val="16"/>
              </w:rPr>
            </w:pPr>
            <w:r w:rsidRPr="007624D2">
              <w:rPr>
                <w:rFonts w:asciiTheme="majorHAnsi" w:hAnsiTheme="majorHAnsi" w:cs="Times New Roman"/>
                <w:sz w:val="16"/>
                <w:szCs w:val="16"/>
              </w:rPr>
              <w:t>Published between January 1995 – July 2014</w:t>
            </w:r>
          </w:p>
        </w:tc>
        <w:tc>
          <w:tcPr>
            <w:tcW w:w="4739" w:type="dxa"/>
          </w:tcPr>
          <w:p w:rsidR="006023E0" w:rsidRPr="007624D2" w:rsidRDefault="006023E0">
            <w:pPr>
              <w:widowControl w:val="0"/>
              <w:spacing w:before="100" w:beforeAutospacing="1" w:after="100" w:afterAutospacing="1" w:line="240" w:lineRule="auto"/>
              <w:rPr>
                <w:rFonts w:asciiTheme="majorHAnsi" w:hAnsiTheme="majorHAnsi" w:cs="Times New Roman"/>
                <w:bCs/>
                <w:sz w:val="16"/>
                <w:szCs w:val="16"/>
              </w:rPr>
            </w:pPr>
            <w:r w:rsidRPr="007624D2">
              <w:rPr>
                <w:rFonts w:asciiTheme="majorHAnsi" w:hAnsiTheme="majorHAnsi" w:cs="Times New Roman"/>
                <w:bCs/>
                <w:sz w:val="16"/>
                <w:szCs w:val="16"/>
              </w:rPr>
              <w:t>Partial economic evaluations (cost or effectiveness study)</w:t>
            </w:r>
          </w:p>
        </w:tc>
      </w:tr>
      <w:tr w:rsidR="006023E0" w:rsidRPr="00D346A1" w:rsidTr="007624D2">
        <w:tc>
          <w:tcPr>
            <w:tcW w:w="4503" w:type="dxa"/>
          </w:tcPr>
          <w:p w:rsidR="006023E0" w:rsidRPr="007624D2" w:rsidRDefault="006023E0" w:rsidP="007624D2">
            <w:pPr>
              <w:spacing w:before="100" w:beforeAutospacing="1" w:after="100" w:afterAutospacing="1" w:line="240" w:lineRule="auto"/>
              <w:rPr>
                <w:rFonts w:asciiTheme="majorHAnsi" w:hAnsiTheme="majorHAnsi" w:cs="Times New Roman"/>
                <w:sz w:val="16"/>
                <w:szCs w:val="16"/>
              </w:rPr>
            </w:pPr>
            <w:r w:rsidRPr="007624D2">
              <w:rPr>
                <w:rFonts w:asciiTheme="majorHAnsi" w:hAnsiTheme="majorHAnsi" w:cs="Times New Roman"/>
                <w:sz w:val="16"/>
                <w:szCs w:val="16"/>
              </w:rPr>
              <w:t xml:space="preserve">Economic evaluation of </w:t>
            </w:r>
            <w:r w:rsidR="00D5257B" w:rsidRPr="007624D2">
              <w:rPr>
                <w:rFonts w:asciiTheme="majorHAnsi" w:hAnsiTheme="majorHAnsi" w:cs="Times New Roman"/>
                <w:sz w:val="16"/>
                <w:szCs w:val="16"/>
              </w:rPr>
              <w:t>infection prevention</w:t>
            </w:r>
            <w:r w:rsidRPr="007624D2">
              <w:rPr>
                <w:rFonts w:asciiTheme="majorHAnsi" w:hAnsiTheme="majorHAnsi" w:cs="Times New Roman"/>
                <w:sz w:val="16"/>
                <w:szCs w:val="16"/>
              </w:rPr>
              <w:t xml:space="preserve"> strategy for </w:t>
            </w:r>
            <w:r w:rsidR="0078087C" w:rsidRPr="00D346A1">
              <w:rPr>
                <w:rFonts w:asciiTheme="majorHAnsi" w:hAnsiTheme="majorHAnsi" w:cs="Times New Roman"/>
                <w:sz w:val="16"/>
                <w:szCs w:val="16"/>
              </w:rPr>
              <w:t>THA</w:t>
            </w:r>
          </w:p>
        </w:tc>
        <w:tc>
          <w:tcPr>
            <w:tcW w:w="4739" w:type="dxa"/>
          </w:tcPr>
          <w:p w:rsidR="006023E0" w:rsidRPr="007624D2" w:rsidRDefault="006023E0">
            <w:pPr>
              <w:widowControl w:val="0"/>
              <w:spacing w:before="100" w:beforeAutospacing="1" w:after="100" w:afterAutospacing="1" w:line="240" w:lineRule="auto"/>
              <w:rPr>
                <w:rFonts w:asciiTheme="majorHAnsi" w:hAnsiTheme="majorHAnsi" w:cs="Times New Roman"/>
                <w:bCs/>
                <w:sz w:val="16"/>
                <w:szCs w:val="16"/>
              </w:rPr>
            </w:pPr>
            <w:r w:rsidRPr="007624D2">
              <w:rPr>
                <w:rFonts w:asciiTheme="majorHAnsi" w:hAnsiTheme="majorHAnsi" w:cs="Times New Roman"/>
                <w:bCs/>
                <w:sz w:val="16"/>
                <w:szCs w:val="16"/>
              </w:rPr>
              <w:t>No comparator</w:t>
            </w:r>
          </w:p>
        </w:tc>
      </w:tr>
      <w:tr w:rsidR="006023E0" w:rsidRPr="00D346A1" w:rsidTr="007624D2">
        <w:tc>
          <w:tcPr>
            <w:tcW w:w="4503" w:type="dxa"/>
          </w:tcPr>
          <w:p w:rsidR="006023E0" w:rsidRPr="007624D2" w:rsidRDefault="006023E0" w:rsidP="007624D2">
            <w:pPr>
              <w:spacing w:before="100" w:beforeAutospacing="1" w:after="100" w:afterAutospacing="1" w:line="240" w:lineRule="auto"/>
              <w:rPr>
                <w:rFonts w:asciiTheme="majorHAnsi" w:hAnsiTheme="majorHAnsi" w:cs="Times New Roman"/>
                <w:sz w:val="16"/>
                <w:szCs w:val="16"/>
              </w:rPr>
            </w:pPr>
            <w:r w:rsidRPr="007624D2">
              <w:rPr>
                <w:rFonts w:asciiTheme="majorHAnsi" w:hAnsiTheme="majorHAnsi" w:cs="Times New Roman"/>
                <w:sz w:val="16"/>
                <w:szCs w:val="16"/>
              </w:rPr>
              <w:t>Evaluation based on decision-model</w:t>
            </w:r>
          </w:p>
        </w:tc>
        <w:tc>
          <w:tcPr>
            <w:tcW w:w="4739" w:type="dxa"/>
          </w:tcPr>
          <w:p w:rsidR="006023E0" w:rsidRPr="007624D2" w:rsidRDefault="006023E0">
            <w:pPr>
              <w:widowControl w:val="0"/>
              <w:spacing w:before="100" w:beforeAutospacing="1" w:after="100" w:afterAutospacing="1" w:line="240" w:lineRule="auto"/>
              <w:rPr>
                <w:rFonts w:asciiTheme="majorHAnsi" w:hAnsiTheme="majorHAnsi" w:cs="Times New Roman"/>
                <w:bCs/>
                <w:sz w:val="16"/>
                <w:szCs w:val="16"/>
              </w:rPr>
            </w:pPr>
            <w:r w:rsidRPr="007624D2">
              <w:rPr>
                <w:rFonts w:asciiTheme="majorHAnsi" w:hAnsiTheme="majorHAnsi" w:cs="Times New Roman"/>
                <w:bCs/>
                <w:sz w:val="16"/>
                <w:szCs w:val="16"/>
              </w:rPr>
              <w:t>Procedure other than hip arthroplasty (e.g. knee, shoulder, general surgery)</w:t>
            </w:r>
          </w:p>
        </w:tc>
      </w:tr>
      <w:tr w:rsidR="006023E0" w:rsidRPr="00D346A1" w:rsidTr="007624D2">
        <w:tc>
          <w:tcPr>
            <w:tcW w:w="4503" w:type="dxa"/>
          </w:tcPr>
          <w:p w:rsidR="006023E0" w:rsidRPr="007624D2" w:rsidRDefault="006023E0" w:rsidP="007624D2">
            <w:pPr>
              <w:spacing w:before="100" w:beforeAutospacing="1" w:after="100" w:afterAutospacing="1" w:line="240" w:lineRule="auto"/>
              <w:rPr>
                <w:rFonts w:asciiTheme="majorHAnsi" w:hAnsiTheme="majorHAnsi" w:cs="Times New Roman"/>
                <w:sz w:val="16"/>
                <w:szCs w:val="16"/>
              </w:rPr>
            </w:pPr>
            <w:r w:rsidRPr="007624D2">
              <w:rPr>
                <w:rFonts w:asciiTheme="majorHAnsi" w:hAnsiTheme="majorHAnsi" w:cs="Times New Roman"/>
                <w:sz w:val="16"/>
                <w:szCs w:val="16"/>
              </w:rPr>
              <w:t>Assessment of adult population</w:t>
            </w:r>
          </w:p>
        </w:tc>
        <w:tc>
          <w:tcPr>
            <w:tcW w:w="4739" w:type="dxa"/>
          </w:tcPr>
          <w:p w:rsidR="006023E0" w:rsidRPr="007624D2" w:rsidRDefault="006023E0">
            <w:pPr>
              <w:widowControl w:val="0"/>
              <w:spacing w:before="100" w:beforeAutospacing="1" w:after="100" w:afterAutospacing="1" w:line="240" w:lineRule="auto"/>
              <w:rPr>
                <w:rFonts w:asciiTheme="majorHAnsi" w:hAnsiTheme="majorHAnsi" w:cs="Times New Roman"/>
                <w:bCs/>
                <w:sz w:val="16"/>
                <w:szCs w:val="16"/>
              </w:rPr>
            </w:pPr>
            <w:r w:rsidRPr="007624D2">
              <w:rPr>
                <w:rFonts w:asciiTheme="majorHAnsi" w:hAnsiTheme="majorHAnsi" w:cs="Times New Roman"/>
                <w:bCs/>
                <w:sz w:val="16"/>
                <w:szCs w:val="16"/>
              </w:rPr>
              <w:t>Economic evaluation of infection diagnosis / treatment</w:t>
            </w:r>
          </w:p>
        </w:tc>
      </w:tr>
      <w:tr w:rsidR="006023E0" w:rsidRPr="00D346A1" w:rsidTr="007624D2">
        <w:tc>
          <w:tcPr>
            <w:tcW w:w="4503" w:type="dxa"/>
          </w:tcPr>
          <w:p w:rsidR="006023E0" w:rsidRPr="007624D2" w:rsidRDefault="006023E0" w:rsidP="007624D2">
            <w:pPr>
              <w:spacing w:before="100" w:beforeAutospacing="1" w:after="100" w:afterAutospacing="1" w:line="240" w:lineRule="auto"/>
              <w:rPr>
                <w:rFonts w:asciiTheme="majorHAnsi" w:hAnsiTheme="majorHAnsi" w:cs="Times New Roman"/>
                <w:sz w:val="16"/>
                <w:szCs w:val="16"/>
              </w:rPr>
            </w:pPr>
            <w:r w:rsidRPr="007624D2">
              <w:rPr>
                <w:rFonts w:asciiTheme="majorHAnsi" w:hAnsiTheme="majorHAnsi" w:cs="Times New Roman"/>
                <w:sz w:val="16"/>
                <w:szCs w:val="16"/>
              </w:rPr>
              <w:t>Language is English</w:t>
            </w:r>
          </w:p>
        </w:tc>
        <w:tc>
          <w:tcPr>
            <w:tcW w:w="4739" w:type="dxa"/>
          </w:tcPr>
          <w:p w:rsidR="006023E0" w:rsidRPr="007624D2" w:rsidRDefault="006023E0">
            <w:pPr>
              <w:widowControl w:val="0"/>
              <w:spacing w:before="100" w:beforeAutospacing="1" w:after="100" w:afterAutospacing="1" w:line="240" w:lineRule="auto"/>
              <w:rPr>
                <w:rFonts w:asciiTheme="majorHAnsi" w:hAnsiTheme="majorHAnsi" w:cs="Times New Roman"/>
                <w:bCs/>
                <w:sz w:val="16"/>
                <w:szCs w:val="16"/>
              </w:rPr>
            </w:pPr>
            <w:r w:rsidRPr="007624D2">
              <w:rPr>
                <w:rFonts w:asciiTheme="majorHAnsi" w:hAnsiTheme="majorHAnsi" w:cs="Times New Roman"/>
                <w:bCs/>
                <w:sz w:val="16"/>
                <w:szCs w:val="16"/>
              </w:rPr>
              <w:t>Prevention of transfusion-associated infection (e.g. HIV, hepatitis)</w:t>
            </w:r>
          </w:p>
        </w:tc>
      </w:tr>
      <w:tr w:rsidR="006023E0" w:rsidRPr="00D346A1" w:rsidTr="007624D2">
        <w:tc>
          <w:tcPr>
            <w:tcW w:w="4503" w:type="dxa"/>
          </w:tcPr>
          <w:p w:rsidR="006023E0" w:rsidRPr="007624D2" w:rsidRDefault="006023E0" w:rsidP="007624D2">
            <w:pPr>
              <w:spacing w:before="100" w:beforeAutospacing="1" w:after="100" w:afterAutospacing="1" w:line="240" w:lineRule="auto"/>
              <w:rPr>
                <w:rFonts w:asciiTheme="majorHAnsi" w:hAnsiTheme="majorHAnsi" w:cs="Times New Roman"/>
                <w:sz w:val="16"/>
                <w:szCs w:val="16"/>
              </w:rPr>
            </w:pPr>
            <w:r w:rsidRPr="007624D2">
              <w:rPr>
                <w:rFonts w:asciiTheme="majorHAnsi" w:hAnsiTheme="majorHAnsi" w:cs="Times New Roman"/>
                <w:sz w:val="16"/>
                <w:szCs w:val="16"/>
              </w:rPr>
              <w:t>Accessible in full</w:t>
            </w:r>
          </w:p>
        </w:tc>
        <w:tc>
          <w:tcPr>
            <w:tcW w:w="4739" w:type="dxa"/>
          </w:tcPr>
          <w:p w:rsidR="006023E0" w:rsidRPr="007624D2" w:rsidRDefault="006023E0">
            <w:pPr>
              <w:widowControl w:val="0"/>
              <w:spacing w:before="100" w:beforeAutospacing="1" w:after="100" w:afterAutospacing="1" w:line="240" w:lineRule="auto"/>
              <w:ind w:left="360"/>
              <w:rPr>
                <w:rFonts w:asciiTheme="majorHAnsi" w:hAnsiTheme="majorHAnsi" w:cs="Times New Roman"/>
                <w:bCs/>
                <w:sz w:val="16"/>
                <w:szCs w:val="16"/>
              </w:rPr>
            </w:pPr>
          </w:p>
        </w:tc>
      </w:tr>
    </w:tbl>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Searches were limited to match these criteria as much as possible</w:t>
      </w:r>
      <w:r w:rsidR="008C486A" w:rsidRPr="007624D2">
        <w:rPr>
          <w:rFonts w:asciiTheme="majorHAnsi" w:hAnsiTheme="majorHAnsi" w:cs="Times New Roman"/>
          <w:szCs w:val="24"/>
        </w:rPr>
        <w:t>,</w:t>
      </w:r>
      <w:r w:rsidRPr="007624D2">
        <w:rPr>
          <w:rFonts w:asciiTheme="majorHAnsi" w:hAnsiTheme="majorHAnsi" w:cs="Times New Roman"/>
          <w:szCs w:val="24"/>
        </w:rPr>
        <w:t xml:space="preserve"> for example searches were restricted to the relevant timeframe and English language only. </w:t>
      </w:r>
    </w:p>
    <w:p w:rsidR="005D52D4"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Studies were selected in a four-step process</w:t>
      </w:r>
      <w:r w:rsidR="008C486A" w:rsidRPr="007624D2">
        <w:rPr>
          <w:rFonts w:asciiTheme="majorHAnsi" w:hAnsiTheme="majorHAnsi" w:cs="Times New Roman"/>
          <w:szCs w:val="24"/>
        </w:rPr>
        <w:t>,</w:t>
      </w:r>
      <w:r w:rsidRPr="007624D2">
        <w:rPr>
          <w:rFonts w:asciiTheme="majorHAnsi" w:hAnsiTheme="majorHAnsi" w:cs="Times New Roman"/>
          <w:szCs w:val="24"/>
        </w:rPr>
        <w:t xml:space="preserve"> illustrated in</w:t>
      </w:r>
      <w:r w:rsidR="00E76677" w:rsidRPr="007624D2">
        <w:rPr>
          <w:rFonts w:asciiTheme="majorHAnsi" w:hAnsiTheme="majorHAnsi" w:cs="Times New Roman"/>
          <w:szCs w:val="24"/>
        </w:rPr>
        <w:t xml:space="preserve"> </w:t>
      </w:r>
      <w:r w:rsidR="009149E3" w:rsidRPr="007624D2">
        <w:rPr>
          <w:rFonts w:asciiTheme="majorHAnsi" w:hAnsiTheme="majorHAnsi" w:cs="Times New Roman"/>
          <w:szCs w:val="24"/>
        </w:rPr>
        <w:fldChar w:fldCharType="begin"/>
      </w:r>
      <w:r w:rsidR="009149E3" w:rsidRPr="007624D2">
        <w:rPr>
          <w:rFonts w:asciiTheme="majorHAnsi" w:hAnsiTheme="majorHAnsi" w:cs="Times New Roman"/>
          <w:szCs w:val="24"/>
        </w:rPr>
        <w:instrText xml:space="preserve"> REF _Ref421018785 \h </w:instrText>
      </w:r>
      <w:r w:rsidR="00EF710C" w:rsidRPr="007624D2">
        <w:rPr>
          <w:rFonts w:asciiTheme="majorHAnsi" w:hAnsiTheme="majorHAnsi" w:cs="Times New Roman"/>
          <w:szCs w:val="24"/>
        </w:rPr>
        <w:instrText xml:space="preserve"> \* MERGEFORMAT </w:instrText>
      </w:r>
      <w:r w:rsidR="009149E3" w:rsidRPr="007624D2">
        <w:rPr>
          <w:rFonts w:asciiTheme="majorHAnsi" w:hAnsiTheme="majorHAnsi" w:cs="Times New Roman"/>
          <w:szCs w:val="24"/>
        </w:rPr>
      </w:r>
      <w:r w:rsidR="009149E3"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3</w:t>
      </w:r>
      <w:r w:rsidR="009149E3" w:rsidRPr="007624D2">
        <w:rPr>
          <w:rFonts w:asciiTheme="majorHAnsi" w:hAnsiTheme="majorHAnsi" w:cs="Times New Roman"/>
          <w:szCs w:val="24"/>
        </w:rPr>
        <w:fldChar w:fldCharType="end"/>
      </w:r>
      <w:r w:rsidRPr="007624D2">
        <w:rPr>
          <w:rFonts w:asciiTheme="majorHAnsi" w:hAnsiTheme="majorHAnsi" w:cs="Times New Roman"/>
          <w:szCs w:val="24"/>
        </w:rPr>
        <w:t>. Firstly</w:t>
      </w:r>
      <w:r w:rsidR="008C486A" w:rsidRPr="007624D2">
        <w:rPr>
          <w:rFonts w:asciiTheme="majorHAnsi" w:hAnsiTheme="majorHAnsi" w:cs="Times New Roman"/>
          <w:szCs w:val="24"/>
        </w:rPr>
        <w:t>,</w:t>
      </w:r>
      <w:r w:rsidRPr="007624D2">
        <w:rPr>
          <w:rFonts w:asciiTheme="majorHAnsi" w:hAnsiTheme="majorHAnsi" w:cs="Times New Roman"/>
          <w:szCs w:val="24"/>
        </w:rPr>
        <w:t xml:space="preserve"> all titles in the selected search results (n=199) were screened for inclusion. Titles not meeting the eligibility criteria at this stage were excluded (n=133)</w:t>
      </w:r>
      <w:r w:rsidR="008C486A" w:rsidRPr="007624D2">
        <w:rPr>
          <w:rFonts w:asciiTheme="majorHAnsi" w:hAnsiTheme="majorHAnsi" w:cs="Times New Roman"/>
          <w:szCs w:val="24"/>
        </w:rPr>
        <w:t>,</w:t>
      </w:r>
      <w:r w:rsidRPr="007624D2">
        <w:rPr>
          <w:rFonts w:asciiTheme="majorHAnsi" w:hAnsiTheme="majorHAnsi" w:cs="Times New Roman"/>
          <w:szCs w:val="24"/>
        </w:rPr>
        <w:t xml:space="preserve"> for example because the study focus was on a differ</w:t>
      </w:r>
      <w:r w:rsidR="005D52D4" w:rsidRPr="007624D2">
        <w:rPr>
          <w:rFonts w:asciiTheme="majorHAnsi" w:hAnsiTheme="majorHAnsi" w:cs="Times New Roman"/>
          <w:szCs w:val="24"/>
        </w:rPr>
        <w:t>ent type of surgical procedure</w:t>
      </w:r>
      <w:r w:rsidR="008C486A" w:rsidRPr="007624D2">
        <w:rPr>
          <w:rFonts w:asciiTheme="majorHAnsi" w:hAnsiTheme="majorHAnsi" w:cs="Times New Roman"/>
          <w:szCs w:val="24"/>
        </w:rPr>
        <w:t>,</w:t>
      </w:r>
      <w:r w:rsidR="005D52D4" w:rsidRPr="007624D2">
        <w:rPr>
          <w:rFonts w:asciiTheme="majorHAnsi" w:hAnsiTheme="majorHAnsi" w:cs="Times New Roman"/>
          <w:szCs w:val="24"/>
        </w:rPr>
        <w:t xml:space="preserve"> </w:t>
      </w:r>
      <w:r w:rsidRPr="007624D2">
        <w:rPr>
          <w:rFonts w:asciiTheme="majorHAnsi" w:hAnsiTheme="majorHAnsi" w:cs="Times New Roman"/>
          <w:szCs w:val="24"/>
        </w:rPr>
        <w:t>such a</w:t>
      </w:r>
      <w:r w:rsidR="005D52D4" w:rsidRPr="007624D2">
        <w:rPr>
          <w:rFonts w:asciiTheme="majorHAnsi" w:hAnsiTheme="majorHAnsi" w:cs="Times New Roman"/>
          <w:szCs w:val="24"/>
        </w:rPr>
        <w:t>s knee or shoulder arthroplasty</w:t>
      </w:r>
      <w:r w:rsidR="008C486A" w:rsidRPr="007624D2">
        <w:rPr>
          <w:rFonts w:asciiTheme="majorHAnsi" w:hAnsiTheme="majorHAnsi" w:cs="Times New Roman"/>
          <w:szCs w:val="24"/>
        </w:rPr>
        <w:t>,</w:t>
      </w:r>
      <w:r w:rsidR="005D52D4" w:rsidRPr="007624D2">
        <w:rPr>
          <w:rFonts w:asciiTheme="majorHAnsi" w:hAnsiTheme="majorHAnsi" w:cs="Times New Roman"/>
          <w:szCs w:val="24"/>
        </w:rPr>
        <w:t xml:space="preserve"> or had a different objective</w:t>
      </w:r>
      <w:r w:rsidR="008C486A" w:rsidRPr="007624D2">
        <w:rPr>
          <w:rFonts w:asciiTheme="majorHAnsi" w:hAnsiTheme="majorHAnsi" w:cs="Times New Roman"/>
          <w:szCs w:val="24"/>
        </w:rPr>
        <w:t>,</w:t>
      </w:r>
      <w:r w:rsidR="005D52D4" w:rsidRPr="007624D2">
        <w:rPr>
          <w:rFonts w:asciiTheme="majorHAnsi" w:hAnsiTheme="majorHAnsi" w:cs="Times New Roman"/>
          <w:szCs w:val="24"/>
        </w:rPr>
        <w:t xml:space="preserve"> </w:t>
      </w:r>
      <w:r w:rsidRPr="007624D2">
        <w:rPr>
          <w:rFonts w:asciiTheme="majorHAnsi" w:hAnsiTheme="majorHAnsi" w:cs="Times New Roman"/>
          <w:szCs w:val="24"/>
        </w:rPr>
        <w:t>such a</w:t>
      </w:r>
      <w:r w:rsidR="005D52D4" w:rsidRPr="007624D2">
        <w:rPr>
          <w:rFonts w:asciiTheme="majorHAnsi" w:hAnsiTheme="majorHAnsi" w:cs="Times New Roman"/>
          <w:szCs w:val="24"/>
        </w:rPr>
        <w:t>s prevention of thromboembolism</w:t>
      </w:r>
      <w:r w:rsidRPr="007624D2">
        <w:rPr>
          <w:rFonts w:asciiTheme="majorHAnsi" w:hAnsiTheme="majorHAnsi" w:cs="Times New Roman"/>
          <w:szCs w:val="24"/>
        </w:rPr>
        <w:t>. Secondly</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abstracts of relevant studies (n=66) were screened for inclusion</w:t>
      </w:r>
      <w:r w:rsidR="005D52D4" w:rsidRPr="007624D2">
        <w:rPr>
          <w:rFonts w:asciiTheme="majorHAnsi" w:hAnsiTheme="majorHAnsi" w:cs="Times New Roman"/>
          <w:szCs w:val="24"/>
        </w:rPr>
        <w:t>.</w:t>
      </w:r>
      <w:r w:rsidRPr="007624D2">
        <w:rPr>
          <w:rFonts w:asciiTheme="majorHAnsi" w:hAnsiTheme="majorHAnsi" w:cs="Times New Roman"/>
          <w:szCs w:val="24"/>
        </w:rPr>
        <w:t xml:space="preserve"> </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Most common reasons for exclusion </w:t>
      </w:r>
      <w:r w:rsidR="005D52D4" w:rsidRPr="007624D2">
        <w:rPr>
          <w:rFonts w:asciiTheme="majorHAnsi" w:hAnsiTheme="majorHAnsi" w:cs="Times New Roman"/>
          <w:szCs w:val="24"/>
        </w:rPr>
        <w:t>were partial economic analysis</w:t>
      </w:r>
      <w:r w:rsidR="008C486A" w:rsidRPr="007624D2">
        <w:rPr>
          <w:rFonts w:asciiTheme="majorHAnsi" w:hAnsiTheme="majorHAnsi" w:cs="Times New Roman"/>
          <w:szCs w:val="24"/>
        </w:rPr>
        <w:t>,</w:t>
      </w:r>
      <w:r w:rsidR="005D52D4" w:rsidRPr="007624D2">
        <w:rPr>
          <w:rFonts w:asciiTheme="majorHAnsi" w:hAnsiTheme="majorHAnsi" w:cs="Times New Roman"/>
          <w:szCs w:val="24"/>
        </w:rPr>
        <w:t xml:space="preserve"> especially cost analysis</w:t>
      </w:r>
      <w:r w:rsidR="008C486A" w:rsidRPr="007624D2">
        <w:rPr>
          <w:rFonts w:asciiTheme="majorHAnsi" w:hAnsiTheme="majorHAnsi" w:cs="Times New Roman"/>
          <w:szCs w:val="24"/>
        </w:rPr>
        <w:t>,</w:t>
      </w:r>
      <w:r w:rsidR="005D52D4" w:rsidRPr="007624D2">
        <w:rPr>
          <w:rFonts w:asciiTheme="majorHAnsi" w:hAnsiTheme="majorHAnsi" w:cs="Times New Roman"/>
          <w:szCs w:val="24"/>
        </w:rPr>
        <w:t xml:space="preserve"> </w:t>
      </w:r>
      <w:r w:rsidRPr="007624D2">
        <w:rPr>
          <w:rFonts w:asciiTheme="majorHAnsi" w:hAnsiTheme="majorHAnsi" w:cs="Times New Roman"/>
          <w:szCs w:val="24"/>
        </w:rPr>
        <w:t xml:space="preserve">or studies for infection treatment or diagnosis rather than </w:t>
      </w:r>
      <w:r w:rsidR="00C9396A" w:rsidRPr="007624D2">
        <w:rPr>
          <w:rFonts w:asciiTheme="majorHAnsi" w:hAnsiTheme="majorHAnsi" w:cs="Times New Roman"/>
          <w:szCs w:val="24"/>
        </w:rPr>
        <w:t>control</w:t>
      </w:r>
      <w:r w:rsidRPr="007624D2">
        <w:rPr>
          <w:rFonts w:asciiTheme="majorHAnsi" w:hAnsiTheme="majorHAnsi" w:cs="Times New Roman"/>
          <w:szCs w:val="24"/>
        </w:rPr>
        <w:t>. If decisions about inclusion were unclear full articles were retrieved and reviewed. Studies were included if they met all of the above described criteria. References of eligible studies (n=4) and excluded literature reviews (n=3) were hand-searched for further relevant studies.</w:t>
      </w:r>
    </w:p>
    <w:p w:rsidR="00576E3C" w:rsidRPr="007624D2" w:rsidRDefault="00576E3C">
      <w:pPr>
        <w:spacing w:before="100" w:beforeAutospacing="1" w:after="100" w:afterAutospacing="1"/>
        <w:rPr>
          <w:rFonts w:asciiTheme="majorHAnsi" w:hAnsiTheme="majorHAnsi"/>
          <w:szCs w:val="24"/>
        </w:rPr>
      </w:pPr>
      <w:bookmarkStart w:id="412" w:name="_Toc293565595"/>
    </w:p>
    <w:bookmarkEnd w:id="412"/>
    <w:p w:rsidR="000141D4" w:rsidRPr="007624D2" w:rsidRDefault="00E94C29">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4868BC7B" wp14:editId="7513A348">
            <wp:extent cx="6058535" cy="4820285"/>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8535" cy="4820285"/>
                    </a:xfrm>
                    <a:prstGeom prst="rect">
                      <a:avLst/>
                    </a:prstGeom>
                    <a:noFill/>
                  </pic:spPr>
                </pic:pic>
              </a:graphicData>
            </a:graphic>
          </wp:inline>
        </w:drawing>
      </w:r>
      <w:bookmarkStart w:id="413" w:name="_Toc289846554"/>
      <w:bookmarkStart w:id="414" w:name="_Toc290913634"/>
    </w:p>
    <w:p w:rsidR="00B869D9" w:rsidRPr="007624D2" w:rsidRDefault="000141D4" w:rsidP="007624D2">
      <w:pPr>
        <w:pStyle w:val="Caption"/>
        <w:rPr>
          <w:rFonts w:asciiTheme="majorHAnsi" w:hAnsiTheme="majorHAnsi"/>
        </w:rPr>
      </w:pPr>
      <w:bookmarkStart w:id="415" w:name="_Ref421018785"/>
      <w:bookmarkStart w:id="416" w:name="_Toc440880799"/>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3</w:t>
      </w:r>
      <w:r w:rsidRPr="007624D2">
        <w:rPr>
          <w:rFonts w:asciiTheme="majorHAnsi" w:hAnsiTheme="majorHAnsi"/>
        </w:rPr>
        <w:fldChar w:fldCharType="end"/>
      </w:r>
      <w:bookmarkEnd w:id="415"/>
      <w:r w:rsidRPr="007624D2">
        <w:rPr>
          <w:rFonts w:asciiTheme="majorHAnsi" w:hAnsiTheme="majorHAnsi"/>
        </w:rPr>
        <w:t xml:space="preserve"> Review process of articles retrieved in the medical literature</w:t>
      </w:r>
      <w:bookmarkEnd w:id="416"/>
      <w:r w:rsidR="00B869D9" w:rsidRPr="007624D2">
        <w:rPr>
          <w:rFonts w:asciiTheme="majorHAnsi" w:hAnsiTheme="majorHAnsi"/>
        </w:rPr>
        <w:br w:type="page"/>
      </w:r>
    </w:p>
    <w:p w:rsidR="00E94C29" w:rsidRPr="007624D2" w:rsidRDefault="00E94C29">
      <w:pPr>
        <w:pStyle w:val="Heading3"/>
        <w:rPr>
          <w:rFonts w:asciiTheme="majorHAnsi" w:hAnsiTheme="majorHAnsi"/>
        </w:rPr>
      </w:pPr>
      <w:bookmarkStart w:id="417" w:name="_Toc399250361"/>
      <w:bookmarkStart w:id="418" w:name="_Toc292538905"/>
      <w:bookmarkStart w:id="419" w:name="_Toc440879405"/>
      <w:r w:rsidRPr="007624D2">
        <w:rPr>
          <w:rFonts w:asciiTheme="majorHAnsi" w:hAnsiTheme="majorHAnsi"/>
        </w:rPr>
        <w:t>Description of Cost-Effectiveness Evidence</w:t>
      </w:r>
      <w:bookmarkEnd w:id="413"/>
      <w:bookmarkEnd w:id="414"/>
      <w:bookmarkEnd w:id="417"/>
      <w:bookmarkEnd w:id="418"/>
      <w:bookmarkEnd w:id="419"/>
    </w:p>
    <w:bookmarkEnd w:id="406"/>
    <w:p w:rsidR="00E94C29" w:rsidRPr="00D346A1"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literature searches resulted in five cost-effectiveness evaluations matching the inclusion criteria</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53" w:tooltip="Cranny, 2008 #1103" w:history="1">
        <w:r w:rsidR="002F689E" w:rsidRPr="007624D2">
          <w:rPr>
            <w:rFonts w:asciiTheme="majorHAnsi" w:hAnsiTheme="majorHAnsi" w:cs="Times New Roman"/>
            <w:szCs w:val="24"/>
          </w:rPr>
          <w:fldChar w:fldCharType="begin">
            <w:fldData xml:space="preserve">PEVuZE5vdGU+PENpdGU+PEF1dGhvcj5DcmFubnk8L0F1dGhvcj48WWVhcj4yMDA4PC9ZZWFyPjxS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PEVuZE5vdGU+PENpdGU+PEF1dGhvcj5DcmFubnk8L0F1dGhvcj48WWVhcj4yMDA4PC9ZZWFyPjxS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53-57</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However two studies were conducted by the same author group: one was a cost-effectiveness evaluation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other a systematic review with cost-effectiveness evaluation</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53" w:tooltip="Cranny, 2008 #1103" w:history="1">
        <w:r w:rsidR="002F689E" w:rsidRPr="007624D2">
          <w:rPr>
            <w:rFonts w:asciiTheme="majorHAnsi" w:hAnsiTheme="majorHAnsi" w:cs="Times New Roman"/>
            <w:szCs w:val="24"/>
          </w:rPr>
          <w:fldChar w:fldCharType="begin">
            <w:fldData xml:space="preserve">PEVuZE5vdGU+PENpdGU+PEF1dGhvcj5DcmFubnk8L0F1dGhvcj48WWVhcj4yMDA4PC9ZZWFyPjxS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PEVuZE5vdGU+PENpdGU+PEF1dGhvcj5DcmFubnk8L0F1dGhvcj48WWVhcj4yMDA4PC9ZZWFyPjxS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As the same decision problem and decision model were used in both these publications only the more recent and updated article was included</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55" w:tooltip="Elliott, 2010 #90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&lt;EndNote&gt;&lt;Cite&gt;&lt;Author&gt;Elliott&lt;/Author&gt;&lt;Year&gt;2010&lt;/Year&gt;&lt;RecNum&gt;906&lt;/RecNum&gt;&lt;DisplayText&gt;&lt;style face="superscript"&gt;55&lt;/style&gt;&lt;/DisplayText&gt;&lt;record&gt;&lt;rec-number&gt;906&lt;/rec-number&gt;&lt;foreign-keys&gt;&lt;key app="EN" db-id="vtrsdf5tp0r5sdew5p35rarwfv20vspp2rss"&gt;906&lt;/key&gt;&lt;/foreign-keys&gt;&lt;ref-type name="Journal Article"&gt;17&lt;/ref-type&gt;&lt;contributors&gt;&lt;authors&gt;&lt;author&gt;Elliott, R. A.&lt;/author&gt;&lt;author&gt;Weatherly, H. L.&lt;/author&gt;&lt;author&gt;Hawkins, N. S.&lt;/author&gt;&lt;author&gt;Cranny, G.&lt;/author&gt;&lt;author&gt;Chambers, D.&lt;/author&gt;&lt;author&gt;Myers, L.&lt;/author&gt;&lt;author&gt;Eastwood, A.&lt;/author&gt;&lt;author&gt;Sculpher, M. J.&lt;/author&gt;&lt;/authors&gt;&lt;/contributors&gt;&lt;auth-address&gt;Division of Social Research in Medicines and Health, School of Pharmacy, University of Nottingham, Nottingham, NG7 2RD, UK. rachel.elliott@nottingham.ac.uk&lt;/auth-address&gt;&lt;titles&gt;&lt;title&gt;An economic model for the prevention of MRSA infections after surgery: non-glycopeptide or glycopeptide antibiotic prophylaxis?&lt;/title&gt;&lt;secondary-title&gt;Eur J Health Econ&lt;/secondary-title&gt;&lt;/titles&gt;&lt;periodical&gt;&lt;full-title&gt;Eur J Health Econ&lt;/full-title&gt;&lt;/periodical&gt;&lt;pages&gt;57-66&lt;/pages&gt;&lt;volume&gt;11&lt;/volume&gt;&lt;number&gt;1&lt;/number&gt;&lt;edition&gt;2009/08/12&lt;/edition&gt;&lt;dates&gt;&lt;year&gt;2010&lt;/year&gt;&lt;pub-dates&gt;&lt;date&gt;Feb&lt;/date&gt;&lt;/pub-dates&gt;&lt;/dates&gt;&lt;isbn&gt;1618-7601 (Electronic)&amp;#xD;1618-7598 (Linking)&lt;/isbn&gt;&lt;accession-num&gt;19669182&lt;/accession-num&gt;&lt;urls&gt;&lt;/urls&gt;&lt;electronic-resource-num&gt;10.1007/s10198-009-0175-0 [doi]&lt;/electronic-resource-num&gt;&lt;remote-database-provider&gt;Nlm&lt;/remote-database-provider&gt;&lt;language&gt;eng&lt;/language&gt;&lt;/record&gt;&lt;/Cite&gt;&lt;/EndNote&gt;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55</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characteristics of the remaining four studies are summarised in</w:t>
      </w:r>
      <w:r w:rsidR="00E76677" w:rsidRPr="007624D2">
        <w:rPr>
          <w:rFonts w:asciiTheme="majorHAnsi" w:hAnsiTheme="majorHAnsi" w:cs="Times New Roman"/>
          <w:szCs w:val="24"/>
        </w:rPr>
        <w:t xml:space="preserve"> </w:t>
      </w:r>
      <w:r w:rsidR="00E76677" w:rsidRPr="007624D2">
        <w:rPr>
          <w:rFonts w:asciiTheme="majorHAnsi" w:hAnsiTheme="majorHAnsi" w:cs="Times New Roman"/>
          <w:szCs w:val="24"/>
        </w:rPr>
        <w:fldChar w:fldCharType="begin"/>
      </w:r>
      <w:r w:rsidR="00E76677" w:rsidRPr="007624D2">
        <w:rPr>
          <w:rFonts w:asciiTheme="majorHAnsi" w:hAnsiTheme="majorHAnsi" w:cs="Times New Roman"/>
          <w:szCs w:val="24"/>
        </w:rPr>
        <w:instrText xml:space="preserve"> REF _Ref419743829 \h </w:instrText>
      </w:r>
      <w:r w:rsidR="00EF710C" w:rsidRPr="007624D2">
        <w:rPr>
          <w:rFonts w:asciiTheme="majorHAnsi" w:hAnsiTheme="majorHAnsi" w:cs="Times New Roman"/>
          <w:szCs w:val="24"/>
        </w:rPr>
        <w:instrText xml:space="preserve"> \* MERGEFORMAT </w:instrText>
      </w:r>
      <w:r w:rsidR="00E76677" w:rsidRPr="007624D2">
        <w:rPr>
          <w:rFonts w:asciiTheme="majorHAnsi" w:hAnsiTheme="majorHAnsi" w:cs="Times New Roman"/>
          <w:szCs w:val="24"/>
        </w:rPr>
      </w:r>
      <w:r w:rsidR="00E76677"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4</w:t>
      </w:r>
      <w:r w:rsidR="00E76677" w:rsidRPr="007624D2">
        <w:rPr>
          <w:rFonts w:asciiTheme="majorHAnsi" w:hAnsiTheme="majorHAnsi" w:cs="Times New Roman"/>
          <w:szCs w:val="24"/>
        </w:rPr>
        <w:fldChar w:fldCharType="end"/>
      </w:r>
      <w:r w:rsidRPr="007624D2">
        <w:rPr>
          <w:rFonts w:asciiTheme="majorHAnsi" w:hAnsiTheme="majorHAnsi" w:cs="Times New Roman"/>
          <w:szCs w:val="24"/>
        </w:rPr>
        <w:t>.</w:t>
      </w: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D877E1" w:rsidRPr="007624D2" w:rsidRDefault="00D877E1">
      <w:pPr>
        <w:pStyle w:val="Caption"/>
        <w:rPr>
          <w:rFonts w:asciiTheme="majorHAnsi" w:hAnsiTheme="majorHAnsi"/>
        </w:rPr>
      </w:pPr>
      <w:bookmarkStart w:id="420" w:name="_Ref419743829"/>
      <w:bookmarkStart w:id="421" w:name="_Toc293565549"/>
      <w:bookmarkStart w:id="422" w:name="_Toc288488347"/>
      <w:bookmarkStart w:id="423" w:name="_Toc440365971"/>
      <w:bookmarkStart w:id="424" w:name="_Toc440880742"/>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4</w:t>
      </w:r>
      <w:r w:rsidR="002B6F1D" w:rsidRPr="007624D2">
        <w:rPr>
          <w:rFonts w:asciiTheme="majorHAnsi" w:hAnsiTheme="majorHAnsi"/>
          <w:noProof/>
        </w:rPr>
        <w:fldChar w:fldCharType="end"/>
      </w:r>
      <w:bookmarkEnd w:id="420"/>
      <w:r w:rsidRPr="007624D2">
        <w:rPr>
          <w:rFonts w:asciiTheme="majorHAnsi" w:hAnsiTheme="majorHAnsi"/>
        </w:rPr>
        <w:t xml:space="preserve"> Characteristics of retrieved cost-effectiveness evidence</w:t>
      </w:r>
      <w:bookmarkEnd w:id="421"/>
      <w:bookmarkEnd w:id="422"/>
      <w:bookmarkEnd w:id="423"/>
      <w:bookmarkEnd w:id="424"/>
    </w:p>
    <w:tbl>
      <w:tblPr>
        <w:tblStyle w:val="TableGrid"/>
        <w:tblW w:w="0" w:type="auto"/>
        <w:tblLook w:val="06A0" w:firstRow="1" w:lastRow="0" w:firstColumn="1" w:lastColumn="0" w:noHBand="1" w:noVBand="1"/>
      </w:tblPr>
      <w:tblGrid>
        <w:gridCol w:w="1242"/>
        <w:gridCol w:w="2322"/>
        <w:gridCol w:w="2169"/>
        <w:gridCol w:w="1963"/>
        <w:gridCol w:w="1546"/>
      </w:tblGrid>
      <w:tr w:rsidR="00E94C29" w:rsidRPr="00D346A1" w:rsidTr="007624D2">
        <w:trPr>
          <w:trHeight w:val="429"/>
        </w:trPr>
        <w:tc>
          <w:tcPr>
            <w:tcW w:w="124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Author (year)</w:t>
            </w:r>
          </w:p>
          <w:p w:rsidR="006023E0" w:rsidRPr="007624D2" w:rsidRDefault="006023E0">
            <w:pPr>
              <w:pStyle w:val="NoSpacing"/>
              <w:spacing w:before="100" w:beforeAutospacing="1" w:after="100" w:afterAutospacing="1"/>
              <w:rPr>
                <w:rFonts w:asciiTheme="majorHAnsi" w:hAnsiTheme="majorHAnsi" w:cs="Times New Roman"/>
                <w:sz w:val="16"/>
                <w:szCs w:val="16"/>
              </w:rPr>
            </w:pPr>
          </w:p>
        </w:tc>
        <w:tc>
          <w:tcPr>
            <w:tcW w:w="232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Cummins et al. (2009)</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Elliott et al. (2010)</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Courville et al. (2012)</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Merollini et al. (2013)</w:t>
            </w:r>
          </w:p>
        </w:tc>
      </w:tr>
      <w:tr w:rsidR="00E94C29" w:rsidRPr="00D346A1" w:rsidTr="007624D2">
        <w:trPr>
          <w:trHeight w:val="1258"/>
        </w:trPr>
        <w:tc>
          <w:tcPr>
            <w:tcW w:w="124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Research question</w:t>
            </w:r>
          </w:p>
        </w:tc>
        <w:tc>
          <w:tcPr>
            <w:tcW w:w="232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Is the use of antibiotic-impregnated bone cement in primary THA cost-effective when compared to cement without antibiotics?</w:t>
            </w:r>
          </w:p>
        </w:tc>
        <w:tc>
          <w:tcPr>
            <w:tcW w:w="0" w:type="auto"/>
          </w:tcPr>
          <w:p w:rsidR="006023E0"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Is there a threshold of MRSA prevalence at which switching to routine glycopeptide-based antibiotic prophylaxis becomes cost-effective?</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 xml:space="preserve">Is </w:t>
            </w:r>
            <w:r w:rsidR="00863012" w:rsidRPr="007624D2">
              <w:rPr>
                <w:rFonts w:asciiTheme="majorHAnsi" w:hAnsiTheme="majorHAnsi" w:cs="Times New Roman"/>
                <w:sz w:val="16"/>
                <w:szCs w:val="16"/>
              </w:rPr>
              <w:t>pre-operative</w:t>
            </w:r>
            <w:r w:rsidRPr="007624D2">
              <w:rPr>
                <w:rFonts w:asciiTheme="majorHAnsi" w:hAnsiTheme="majorHAnsi" w:cs="Times New Roman"/>
                <w:sz w:val="16"/>
                <w:szCs w:val="16"/>
              </w:rPr>
              <w:t xml:space="preserve"> nasal mupirocin treatment cost-effective in</w:t>
            </w:r>
            <w:r w:rsidR="00F05C4A" w:rsidRPr="007624D2">
              <w:rPr>
                <w:rFonts w:asciiTheme="majorHAnsi" w:hAnsiTheme="majorHAnsi" w:cs="Times New Roman"/>
                <w:sz w:val="16"/>
                <w:szCs w:val="16"/>
              </w:rPr>
              <w:t xml:space="preserve"> </w:t>
            </w:r>
            <w:r w:rsidRPr="007624D2">
              <w:rPr>
                <w:rFonts w:asciiTheme="majorHAnsi" w:hAnsiTheme="majorHAnsi" w:cs="Times New Roman"/>
                <w:sz w:val="16"/>
                <w:szCs w:val="16"/>
              </w:rPr>
              <w:t xml:space="preserve">preventing surgical site infection in total hip and </w:t>
            </w:r>
            <w:r w:rsidR="00E76677" w:rsidRPr="007624D2">
              <w:rPr>
                <w:rFonts w:asciiTheme="majorHAnsi" w:hAnsiTheme="majorHAnsi" w:cs="Times New Roman"/>
                <w:sz w:val="16"/>
                <w:szCs w:val="16"/>
              </w:rPr>
              <w:t xml:space="preserve">knee </w:t>
            </w:r>
            <w:r w:rsidRPr="007624D2">
              <w:rPr>
                <w:rFonts w:asciiTheme="majorHAnsi" w:hAnsiTheme="majorHAnsi" w:cs="Times New Roman"/>
                <w:sz w:val="16"/>
                <w:szCs w:val="16"/>
              </w:rPr>
              <w:t>arthroplasty?</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Are strategies claiming to reduce the risk of SSI in hip arthroplasty cost-effective?</w:t>
            </w:r>
          </w:p>
        </w:tc>
      </w:tr>
      <w:tr w:rsidR="00E94C29" w:rsidRPr="00D346A1" w:rsidTr="007624D2">
        <w:trPr>
          <w:trHeight w:val="969"/>
        </w:trPr>
        <w:tc>
          <w:tcPr>
            <w:tcW w:w="124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Patient cohort</w:t>
            </w:r>
          </w:p>
        </w:tc>
        <w:tc>
          <w:tcPr>
            <w:tcW w:w="232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 xml:space="preserve">Patients undergoing primary THA for the treatment of osteoarthritis (not fracture); baseline average age: 68yrs </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Patients undergoing primary THA</w:t>
            </w:r>
          </w:p>
        </w:tc>
        <w:tc>
          <w:tcPr>
            <w:tcW w:w="0" w:type="auto"/>
          </w:tcPr>
          <w:p w:rsidR="006023E0"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Patients with end-stage hip or knee osteoarthritis for whom THA and TKA were recommended due to failed medical management</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Patients undergoing THA; baseline age:</w:t>
            </w:r>
            <w:r w:rsidR="00E76677" w:rsidRPr="007624D2">
              <w:rPr>
                <w:rFonts w:asciiTheme="majorHAnsi" w:hAnsiTheme="majorHAnsi" w:cs="Times New Roman"/>
                <w:sz w:val="16"/>
                <w:szCs w:val="16"/>
              </w:rPr>
              <w:t xml:space="preserve"> </w:t>
            </w:r>
            <w:r w:rsidRPr="007624D2">
              <w:rPr>
                <w:rFonts w:asciiTheme="majorHAnsi" w:hAnsiTheme="majorHAnsi" w:cs="Times New Roman"/>
                <w:sz w:val="16"/>
                <w:szCs w:val="16"/>
              </w:rPr>
              <w:t xml:space="preserve">65 </w:t>
            </w:r>
            <w:r w:rsidR="00FD1D78" w:rsidRPr="007624D2">
              <w:rPr>
                <w:rFonts w:asciiTheme="majorHAnsi" w:hAnsiTheme="majorHAnsi" w:cs="Times New Roman"/>
                <w:sz w:val="16"/>
                <w:szCs w:val="16"/>
              </w:rPr>
              <w:t>years</w:t>
            </w:r>
          </w:p>
        </w:tc>
      </w:tr>
      <w:tr w:rsidR="00E94C29" w:rsidRPr="00D346A1" w:rsidTr="007624D2">
        <w:trPr>
          <w:trHeight w:val="20"/>
        </w:trPr>
        <w:tc>
          <w:tcPr>
            <w:tcW w:w="124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Perspective</w:t>
            </w:r>
          </w:p>
        </w:tc>
        <w:tc>
          <w:tcPr>
            <w:tcW w:w="232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Unclear (USA)</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Cost perspective of the UK NHS and Personal Social Services (PSS)</w:t>
            </w:r>
          </w:p>
        </w:tc>
        <w:tc>
          <w:tcPr>
            <w:tcW w:w="0" w:type="auto"/>
          </w:tcPr>
          <w:p w:rsidR="006023E0"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Societal perspective but limited to</w:t>
            </w:r>
            <w:r w:rsidR="00F05C4A" w:rsidRPr="007624D2">
              <w:rPr>
                <w:rFonts w:asciiTheme="majorHAnsi" w:hAnsiTheme="majorHAnsi" w:cs="Times New Roman"/>
                <w:sz w:val="16"/>
                <w:szCs w:val="16"/>
              </w:rPr>
              <w:t xml:space="preserve"> </w:t>
            </w:r>
            <w:r w:rsidRPr="007624D2">
              <w:rPr>
                <w:rFonts w:asciiTheme="majorHAnsi" w:hAnsiTheme="majorHAnsi" w:cs="Times New Roman"/>
                <w:sz w:val="16"/>
                <w:szCs w:val="16"/>
              </w:rPr>
              <w:t>costs and effects directly affecting the target population</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Health services perspective</w:t>
            </w:r>
          </w:p>
        </w:tc>
      </w:tr>
      <w:tr w:rsidR="00E94C29" w:rsidRPr="00D346A1" w:rsidTr="007624D2">
        <w:trPr>
          <w:trHeight w:val="1740"/>
        </w:trPr>
        <w:tc>
          <w:tcPr>
            <w:tcW w:w="124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Comparators</w:t>
            </w:r>
          </w:p>
        </w:tc>
        <w:tc>
          <w:tcPr>
            <w:tcW w:w="232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 xml:space="preserve">Antibiotic-impregnated cement </w:t>
            </w:r>
          </w:p>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Polymethylmethacrylate bone cement without antibiotics</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Vancomycin</w:t>
            </w:r>
          </w:p>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Cephalosporin</w:t>
            </w:r>
          </w:p>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Combination of vancomycin &amp; cephalosporin</w:t>
            </w:r>
          </w:p>
        </w:tc>
        <w:tc>
          <w:tcPr>
            <w:tcW w:w="0" w:type="auto"/>
          </w:tcPr>
          <w:p w:rsidR="0078087C" w:rsidRPr="00D346A1" w:rsidRDefault="00863012">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Pre-operative</w:t>
            </w:r>
            <w:r w:rsidR="00E94C29" w:rsidRPr="007624D2">
              <w:rPr>
                <w:rFonts w:asciiTheme="majorHAnsi" w:hAnsiTheme="majorHAnsi" w:cs="Times New Roman"/>
                <w:sz w:val="16"/>
                <w:szCs w:val="16"/>
              </w:rPr>
              <w:t xml:space="preserve"> nasal screening &amp; mupirocin treatment</w:t>
            </w:r>
            <w:r w:rsidR="0078087C" w:rsidRPr="00D346A1">
              <w:rPr>
                <w:rFonts w:asciiTheme="majorHAnsi" w:hAnsiTheme="majorHAnsi" w:cs="Times New Roman"/>
                <w:sz w:val="16"/>
                <w:szCs w:val="16"/>
              </w:rPr>
              <w:t>.</w:t>
            </w:r>
          </w:p>
          <w:p w:rsidR="00E94C29" w:rsidRPr="007624D2" w:rsidRDefault="00863012">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Pre-operative</w:t>
            </w:r>
            <w:r w:rsidR="00E94C29" w:rsidRPr="007624D2">
              <w:rPr>
                <w:rFonts w:asciiTheme="majorHAnsi" w:hAnsiTheme="majorHAnsi" w:cs="Times New Roman"/>
                <w:sz w:val="16"/>
                <w:szCs w:val="16"/>
              </w:rPr>
              <w:t xml:space="preserve"> mupirocin treatment</w:t>
            </w:r>
          </w:p>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No treatment or screening</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antibiotic prophylaxis</w:t>
            </w:r>
          </w:p>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antibiotic-impregnated cement &amp; antibiotic prophylaxis</w:t>
            </w:r>
          </w:p>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laminar air operating rooms &amp; antibiotic prophylaxis</w:t>
            </w:r>
          </w:p>
          <w:p w:rsidR="006023E0"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no antibiotic prophylaxis</w:t>
            </w:r>
          </w:p>
        </w:tc>
      </w:tr>
      <w:tr w:rsidR="00E94C29" w:rsidRPr="00D346A1" w:rsidTr="007624D2">
        <w:trPr>
          <w:trHeight w:val="20"/>
        </w:trPr>
        <w:tc>
          <w:tcPr>
            <w:tcW w:w="124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Time frame</w:t>
            </w:r>
          </w:p>
        </w:tc>
        <w:tc>
          <w:tcPr>
            <w:tcW w:w="232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Model cycles until all hypothetical patients are in a death state</w:t>
            </w:r>
          </w:p>
        </w:tc>
        <w:tc>
          <w:tcPr>
            <w:tcW w:w="0" w:type="auto"/>
          </w:tcPr>
          <w:p w:rsidR="006023E0"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Unclear (possibly during hospitalisation)</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Within 1 year of the primary operation</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30 years</w:t>
            </w:r>
          </w:p>
        </w:tc>
      </w:tr>
      <w:tr w:rsidR="00E94C29" w:rsidRPr="00D346A1" w:rsidTr="007624D2">
        <w:trPr>
          <w:trHeight w:val="20"/>
        </w:trPr>
        <w:tc>
          <w:tcPr>
            <w:tcW w:w="124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Outcome measure</w:t>
            </w:r>
          </w:p>
        </w:tc>
        <w:tc>
          <w:tcPr>
            <w:tcW w:w="232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Rate of revision due to infection</w:t>
            </w:r>
          </w:p>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Rate of all revisions</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Rates of superficial/deep MRSA infection / non-MRSA infection</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Incremental cost-effectiveness ratio</w:t>
            </w:r>
          </w:p>
        </w:tc>
        <w:tc>
          <w:tcPr>
            <w:tcW w:w="0" w:type="auto"/>
          </w:tcPr>
          <w:p w:rsidR="0078087C" w:rsidRPr="00D346A1"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QALYs</w:t>
            </w:r>
          </w:p>
          <w:p w:rsidR="006023E0"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 xml:space="preserve">Cost related to </w:t>
            </w:r>
            <w:r w:rsidR="00D5257B" w:rsidRPr="007624D2">
              <w:rPr>
                <w:rFonts w:asciiTheme="majorHAnsi" w:hAnsiTheme="majorHAnsi" w:cs="Times New Roman"/>
                <w:sz w:val="16"/>
                <w:szCs w:val="16"/>
              </w:rPr>
              <w:t>infection prevention</w:t>
            </w:r>
            <w:r w:rsidRPr="007624D2">
              <w:rPr>
                <w:rFonts w:asciiTheme="majorHAnsi" w:hAnsiTheme="majorHAnsi" w:cs="Times New Roman"/>
                <w:sz w:val="16"/>
                <w:szCs w:val="16"/>
              </w:rPr>
              <w:t xml:space="preserve"> strategies</w:t>
            </w:r>
          </w:p>
        </w:tc>
      </w:tr>
      <w:tr w:rsidR="00E94C29" w:rsidRPr="00D346A1" w:rsidTr="007624D2">
        <w:trPr>
          <w:trHeight w:val="20"/>
        </w:trPr>
        <w:tc>
          <w:tcPr>
            <w:tcW w:w="124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Findings</w:t>
            </w:r>
          </w:p>
        </w:tc>
        <w:tc>
          <w:tcPr>
            <w:tcW w:w="2322" w:type="dxa"/>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ICER for antibiotic-impregnated cement: US $37</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355/QALY gained</w:t>
            </w:r>
          </w:p>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antibiotic-impregnated cement dominated standard bone cement</w:t>
            </w:r>
          </w:p>
        </w:tc>
        <w:tc>
          <w:tcPr>
            <w:tcW w:w="0" w:type="auto"/>
          </w:tcPr>
          <w:p w:rsidR="006023E0"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If MRSA infection rate ≥0.25% and the rate of infections with cephalosporin prophylaxis is ≥0.2%</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combined antibiotic prophylaxis is optima</w:t>
            </w:r>
            <w:r w:rsidR="0078087C" w:rsidRPr="00D346A1">
              <w:rPr>
                <w:rFonts w:asciiTheme="majorHAnsi" w:hAnsiTheme="majorHAnsi" w:cs="Times New Roman"/>
                <w:sz w:val="16"/>
                <w:szCs w:val="16"/>
              </w:rPr>
              <w:t>l</w:t>
            </w:r>
          </w:p>
        </w:tc>
        <w:tc>
          <w:tcPr>
            <w:tcW w:w="0" w:type="auto"/>
          </w:tcPr>
          <w:p w:rsidR="006023E0"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The treat-all and screen-and-treat strategies both had lower costs and greater benefits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compared with the no-treatment strategy</w:t>
            </w:r>
          </w:p>
        </w:tc>
        <w:tc>
          <w:tcPr>
            <w:tcW w:w="0" w:type="auto"/>
          </w:tcPr>
          <w:p w:rsidR="00E94C29" w:rsidRPr="007624D2" w:rsidRDefault="00E94C29">
            <w:pPr>
              <w:pStyle w:val="NoSpacing"/>
              <w:spacing w:before="100" w:beforeAutospacing="1" w:after="100" w:afterAutospacing="1"/>
              <w:rPr>
                <w:rFonts w:asciiTheme="majorHAnsi" w:hAnsiTheme="majorHAnsi" w:cs="Times New Roman"/>
                <w:sz w:val="16"/>
                <w:szCs w:val="16"/>
              </w:rPr>
            </w:pPr>
            <w:r w:rsidRPr="007624D2">
              <w:rPr>
                <w:rFonts w:asciiTheme="majorHAnsi" w:hAnsiTheme="majorHAnsi" w:cs="Times New Roman"/>
                <w:sz w:val="16"/>
                <w:szCs w:val="16"/>
              </w:rPr>
              <w:t>AP &amp; ABC dominated the other 3 strategies (No AP</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AP</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AP &amp; LOR)</w:t>
            </w:r>
          </w:p>
        </w:tc>
      </w:tr>
    </w:tbl>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Cummins et al. </w:t>
      </w:r>
      <w:hyperlink w:anchor="_ENREF_54" w:tooltip="Cummins, 2009 #778" w:history="1">
        <w:r w:rsidR="002F689E" w:rsidRPr="007624D2">
          <w:rPr>
            <w:rFonts w:asciiTheme="majorHAnsi" w:hAnsiTheme="majorHAnsi" w:cs="Times New Roman"/>
            <w:szCs w:val="24"/>
          </w:rPr>
          <w:fldChar w:fldCharType="begin">
            <w:fldData xml:space="preserve">PEVuZE5vdGU+PENpdGU+PEF1dGhvcj5DdW1taW5zPC9BdXRob3I+PFllYXI+MjAwOTwvWWVhcj48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PEVuZE5vdGU+PENpdGU+PEF1dGhvcj5DdW1taW5zPC9BdXRob3I+PFllYXI+MjAwOTwvWWVhcj48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54</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evaluated the cost-effectiveness of using antibiotic-impregnated bone cement in primary THA compared to standard bone cement. They used the rate of revisions and in particular revisions due to infection as primary outcome measures in their Markov model. The cohort simulation showed that parameters with the greatest influence on model results were costs of cement and baseline age. If revision due to infection was </w:t>
      </w:r>
      <w:r w:rsidR="00354F47" w:rsidRPr="007624D2">
        <w:rPr>
          <w:rFonts w:asciiTheme="majorHAnsi" w:hAnsiTheme="majorHAnsi" w:cs="Times New Roman"/>
          <w:szCs w:val="24"/>
        </w:rPr>
        <w:t xml:space="preserve">the </w:t>
      </w:r>
      <w:r w:rsidRPr="007624D2">
        <w:rPr>
          <w:rFonts w:asciiTheme="majorHAnsi" w:hAnsiTheme="majorHAnsi" w:cs="Times New Roman"/>
          <w:szCs w:val="24"/>
        </w:rPr>
        <w:t>primary outcome measure</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ICER for the use of antibiotic cement was US $37</w:t>
      </w:r>
      <w:r w:rsidR="008C486A" w:rsidRPr="007624D2">
        <w:rPr>
          <w:rFonts w:asciiTheme="majorHAnsi" w:hAnsiTheme="majorHAnsi" w:cs="Times New Roman"/>
          <w:szCs w:val="24"/>
        </w:rPr>
        <w:t>,</w:t>
      </w:r>
      <w:r w:rsidRPr="007624D2">
        <w:rPr>
          <w:rFonts w:asciiTheme="majorHAnsi" w:hAnsiTheme="majorHAnsi" w:cs="Times New Roman"/>
          <w:szCs w:val="24"/>
        </w:rPr>
        <w:t xml:space="preserve">355 per QALY gained. When </w:t>
      </w:r>
      <w:r w:rsidR="00354F47" w:rsidRPr="007624D2">
        <w:rPr>
          <w:rFonts w:asciiTheme="majorHAnsi" w:hAnsiTheme="majorHAnsi" w:cs="Times New Roman"/>
          <w:szCs w:val="24"/>
        </w:rPr>
        <w:t xml:space="preserve">the outcome measure was </w:t>
      </w:r>
      <w:r w:rsidRPr="007624D2">
        <w:rPr>
          <w:rFonts w:asciiTheme="majorHAnsi" w:hAnsiTheme="majorHAnsi" w:cs="Times New Roman"/>
          <w:szCs w:val="24"/>
        </w:rPr>
        <w:t>the rate of all revisions</w:t>
      </w:r>
      <w:r w:rsidR="008C486A" w:rsidRPr="007624D2">
        <w:rPr>
          <w:rFonts w:asciiTheme="majorHAnsi" w:hAnsiTheme="majorHAnsi" w:cs="Times New Roman"/>
          <w:szCs w:val="24"/>
        </w:rPr>
        <w:t>,</w:t>
      </w:r>
      <w:r w:rsidRPr="007624D2">
        <w:rPr>
          <w:rFonts w:asciiTheme="majorHAnsi" w:hAnsiTheme="majorHAnsi" w:cs="Times New Roman"/>
          <w:szCs w:val="24"/>
        </w:rPr>
        <w:t xml:space="preserve"> antibiotic-impregnated cement </w:t>
      </w:r>
      <w:r w:rsidR="008F3740" w:rsidRPr="007624D2">
        <w:rPr>
          <w:rFonts w:asciiTheme="majorHAnsi" w:hAnsiTheme="majorHAnsi" w:cs="Times New Roman"/>
          <w:szCs w:val="24"/>
        </w:rPr>
        <w:t xml:space="preserve">was more effective and less costly than </w:t>
      </w:r>
      <w:r w:rsidRPr="007624D2">
        <w:rPr>
          <w:rFonts w:asciiTheme="majorHAnsi" w:hAnsiTheme="majorHAnsi" w:cs="Times New Roman"/>
          <w:szCs w:val="24"/>
        </w:rPr>
        <w:t>standard bone cement. The study demonstrated that antibiotic-impregnated cement was cost-effective for a relatively young patient group (&lt;71yrs) and for a low cost of cement (&lt;US$650). As most THA patients in the USA are older</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authors concluded that the use of antibiotic-impregnated cement as a </w:t>
      </w:r>
      <w:r w:rsidR="00C9396A" w:rsidRPr="007624D2">
        <w:rPr>
          <w:rFonts w:asciiTheme="majorHAnsi" w:hAnsiTheme="majorHAnsi" w:cs="Times New Roman"/>
          <w:szCs w:val="24"/>
        </w:rPr>
        <w:t>control</w:t>
      </w:r>
      <w:r w:rsidRPr="007624D2">
        <w:rPr>
          <w:rFonts w:asciiTheme="majorHAnsi" w:hAnsiTheme="majorHAnsi" w:cs="Times New Roman"/>
          <w:szCs w:val="24"/>
        </w:rPr>
        <w:t xml:space="preserve"> measure is of limited use in the American setting unless the price is reduced.</w:t>
      </w:r>
    </w:p>
    <w:p w:rsidR="00E94C29" w:rsidRPr="007624D2" w:rsidRDefault="00117557">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Another</w:t>
      </w:r>
      <w:r w:rsidR="00E94C29" w:rsidRPr="007624D2">
        <w:rPr>
          <w:rFonts w:asciiTheme="majorHAnsi" w:hAnsiTheme="majorHAnsi" w:cs="Times New Roman"/>
          <w:szCs w:val="24"/>
        </w:rPr>
        <w:t xml:space="preserve"> economic evaluation</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by Elliott et al. </w:t>
      </w:r>
      <w:hyperlink w:anchor="_ENREF_55" w:tooltip="Elliott, 2010 #90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&lt;EndNote&gt;&lt;Cite&gt;&lt;Author&gt;Elliott&lt;/Author&gt;&lt;Year&gt;2010&lt;/Year&gt;&lt;RecNum&gt;906&lt;/RecNum&gt;&lt;DisplayText&gt;&lt;style face="superscript"&gt;55&lt;/style&gt;&lt;/DisplayText&gt;&lt;record&gt;&lt;rec-number&gt;906&lt;/rec-number&gt;&lt;foreign-keys&gt;&lt;key app="EN" db-id="vtrsdf5tp0r5sdew5p35rarwfv20vspp2rss"&gt;906&lt;/key&gt;&lt;/foreign-keys&gt;&lt;ref-type name="Journal Article"&gt;17&lt;/ref-type&gt;&lt;contributors&gt;&lt;authors&gt;&lt;author&gt;Elliott, R. A.&lt;/author&gt;&lt;author&gt;Weatherly, H. L.&lt;/author&gt;&lt;author&gt;Hawkins, N. S.&lt;/author&gt;&lt;author&gt;Cranny, G.&lt;/author&gt;&lt;author&gt;Chambers, D.&lt;/author&gt;&lt;author&gt;Myers, L.&lt;/author&gt;&lt;author&gt;Eastwood, A.&lt;/author&gt;&lt;author&gt;Sculpher, M. J.&lt;/author&gt;&lt;/authors&gt;&lt;/contributors&gt;&lt;auth-address&gt;Division of Social Research in Medicines and Health, School of Pharmacy, University of Nottingham, Nottingham, NG7 2RD, UK. rachel.elliott@nottingham.ac.uk&lt;/auth-address&gt;&lt;titles&gt;&lt;title&gt;An economic model for the prevention of MRSA infections after surgery: non-glycopeptide or glycopeptide antibiotic prophylaxis?&lt;/title&gt;&lt;secondary-title&gt;Eur J Health Econ&lt;/secondary-title&gt;&lt;/titles&gt;&lt;periodical&gt;&lt;full-title&gt;Eur J Health Econ&lt;/full-title&gt;&lt;/periodical&gt;&lt;pages&gt;57-66&lt;/pages&gt;&lt;volume&gt;11&lt;/volume&gt;&lt;number&gt;1&lt;/number&gt;&lt;edition&gt;2009/08/12&lt;/edition&gt;&lt;dates&gt;&lt;year&gt;2010&lt;/year&gt;&lt;pub-dates&gt;&lt;date&gt;Feb&lt;/date&gt;&lt;/pub-dates&gt;&lt;/dates&gt;&lt;isbn&gt;1618-7601 (Electronic)&amp;#xD;1618-7598 (Linking)&lt;/isbn&gt;&lt;accession-num&gt;19669182&lt;/accession-num&gt;&lt;urls&gt;&lt;/urls&gt;&lt;electronic-resource-num&gt;10.1007/s10198-009-0175-0 [doi]&lt;/electronic-resource-num&gt;&lt;remote-database-provider&gt;Nlm&lt;/remote-database-provider&gt;&lt;language&gt;eng&lt;/language&gt;&lt;/record&gt;&lt;/Cite&gt;&lt;/EndNote&gt;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55</w:t>
        </w:r>
        <w:r w:rsidR="002F689E" w:rsidRPr="007624D2">
          <w:rPr>
            <w:rFonts w:asciiTheme="majorHAnsi" w:hAnsiTheme="majorHAnsi" w:cs="Times New Roman"/>
            <w:szCs w:val="24"/>
          </w:rPr>
          <w:fldChar w:fldCharType="end"/>
        </w:r>
      </w:hyperlink>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00FD1D78" w:rsidRPr="007624D2">
        <w:rPr>
          <w:rFonts w:asciiTheme="majorHAnsi" w:hAnsiTheme="majorHAnsi" w:cs="Times New Roman"/>
          <w:szCs w:val="24"/>
        </w:rPr>
        <w:t>focused</w:t>
      </w:r>
      <w:r w:rsidR="00E94C29" w:rsidRPr="007624D2">
        <w:rPr>
          <w:rFonts w:asciiTheme="majorHAnsi" w:hAnsiTheme="majorHAnsi" w:cs="Times New Roman"/>
          <w:szCs w:val="24"/>
        </w:rPr>
        <w:t xml:space="preserve"> on the </w:t>
      </w:r>
      <w:r w:rsidR="00C9396A" w:rsidRPr="007624D2">
        <w:rPr>
          <w:rFonts w:asciiTheme="majorHAnsi" w:hAnsiTheme="majorHAnsi" w:cs="Times New Roman"/>
          <w:szCs w:val="24"/>
        </w:rPr>
        <w:t>control</w:t>
      </w:r>
      <w:r w:rsidR="00E94C29" w:rsidRPr="007624D2">
        <w:rPr>
          <w:rFonts w:asciiTheme="majorHAnsi" w:hAnsiTheme="majorHAnsi" w:cs="Times New Roman"/>
          <w:szCs w:val="24"/>
        </w:rPr>
        <w:t xml:space="preserve"> of </w:t>
      </w:r>
      <w:r w:rsidRPr="007624D2">
        <w:rPr>
          <w:rFonts w:asciiTheme="majorHAnsi" w:hAnsiTheme="majorHAnsi" w:cs="Times New Roman"/>
          <w:szCs w:val="24"/>
        </w:rPr>
        <w:t>m</w:t>
      </w:r>
      <w:r w:rsidR="00E94C29" w:rsidRPr="007624D2">
        <w:rPr>
          <w:rFonts w:asciiTheme="majorHAnsi" w:hAnsiTheme="majorHAnsi" w:cs="Times New Roman"/>
          <w:szCs w:val="24"/>
        </w:rPr>
        <w:t xml:space="preserve">ethicillin-resistant </w:t>
      </w:r>
      <w:r w:rsidR="00E94C29" w:rsidRPr="007624D2">
        <w:rPr>
          <w:rFonts w:asciiTheme="majorHAnsi" w:hAnsiTheme="majorHAnsi" w:cs="Times New Roman"/>
          <w:i/>
          <w:szCs w:val="24"/>
        </w:rPr>
        <w:t>Staphylococcus aureus</w:t>
      </w:r>
      <w:r w:rsidR="00E94C29" w:rsidRPr="007624D2">
        <w:rPr>
          <w:rFonts w:asciiTheme="majorHAnsi" w:hAnsiTheme="majorHAnsi" w:cs="Times New Roman"/>
          <w:szCs w:val="24"/>
        </w:rPr>
        <w:t xml:space="preserve"> (MRSA) infections </w:t>
      </w:r>
      <w:r w:rsidR="00113355" w:rsidRPr="007624D2">
        <w:rPr>
          <w:rFonts w:asciiTheme="majorHAnsi" w:hAnsiTheme="majorHAnsi" w:cs="Times New Roman"/>
          <w:szCs w:val="24"/>
        </w:rPr>
        <w:t xml:space="preserve">using different </w:t>
      </w:r>
      <w:r w:rsidR="00E94C29" w:rsidRPr="007624D2">
        <w:rPr>
          <w:rFonts w:asciiTheme="majorHAnsi" w:hAnsiTheme="majorHAnsi" w:cs="Times New Roman"/>
          <w:szCs w:val="24"/>
        </w:rPr>
        <w:t xml:space="preserve">antibiotic prophylaxis </w:t>
      </w:r>
      <w:r w:rsidR="00113355" w:rsidRPr="007624D2">
        <w:rPr>
          <w:rFonts w:asciiTheme="majorHAnsi" w:hAnsiTheme="majorHAnsi" w:cs="Times New Roman"/>
          <w:szCs w:val="24"/>
        </w:rPr>
        <w:t>strategies</w:t>
      </w:r>
      <w:r w:rsidR="008C486A" w:rsidRPr="007624D2">
        <w:rPr>
          <w:rFonts w:asciiTheme="majorHAnsi" w:hAnsiTheme="majorHAnsi" w:cs="Times New Roman"/>
          <w:szCs w:val="24"/>
        </w:rPr>
        <w:t>,</w:t>
      </w:r>
      <w:r w:rsidR="00113355"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prior to surgery. </w:t>
      </w:r>
      <w:r w:rsidR="00113355" w:rsidRPr="007624D2">
        <w:rPr>
          <w:rFonts w:asciiTheme="majorHAnsi" w:hAnsiTheme="majorHAnsi" w:cs="Times New Roman"/>
          <w:szCs w:val="24"/>
        </w:rPr>
        <w:t>P</w:t>
      </w:r>
      <w:r w:rsidR="00E94C29" w:rsidRPr="007624D2">
        <w:rPr>
          <w:rFonts w:asciiTheme="majorHAnsi" w:hAnsiTheme="majorHAnsi" w:cs="Times New Roman"/>
          <w:szCs w:val="24"/>
        </w:rPr>
        <w:t xml:space="preserve">rimary hip arthroplasty was used </w:t>
      </w:r>
      <w:r w:rsidR="00113355" w:rsidRPr="007624D2">
        <w:rPr>
          <w:rFonts w:asciiTheme="majorHAnsi" w:hAnsiTheme="majorHAnsi" w:cs="Times New Roman"/>
          <w:szCs w:val="24"/>
        </w:rPr>
        <w:t>by way of example in</w:t>
      </w:r>
      <w:r w:rsidR="00E94C29" w:rsidRPr="007624D2">
        <w:rPr>
          <w:rFonts w:asciiTheme="majorHAnsi" w:hAnsiTheme="majorHAnsi" w:cs="Times New Roman"/>
          <w:szCs w:val="24"/>
        </w:rPr>
        <w:t xml:space="preserve"> the decision analytic model</w:t>
      </w:r>
      <w:r w:rsidR="002F2DC7" w:rsidRPr="007624D2">
        <w:rPr>
          <w:rFonts w:asciiTheme="majorHAnsi" w:hAnsiTheme="majorHAnsi" w:cs="Times New Roman"/>
          <w:szCs w:val="24"/>
        </w:rPr>
        <w:t xml:space="preserve"> and it wa</w:t>
      </w:r>
      <w:r w:rsidR="00E94C29" w:rsidRPr="007624D2">
        <w:rPr>
          <w:rFonts w:asciiTheme="majorHAnsi" w:hAnsiTheme="majorHAnsi" w:cs="Times New Roman"/>
          <w:szCs w:val="24"/>
        </w:rPr>
        <w:t>s assumed that all patients receive</w:t>
      </w:r>
      <w:r w:rsidR="002F2DC7" w:rsidRPr="007624D2">
        <w:rPr>
          <w:rFonts w:asciiTheme="majorHAnsi" w:hAnsiTheme="majorHAnsi" w:cs="Times New Roman"/>
          <w:szCs w:val="24"/>
        </w:rPr>
        <w:t>d</w:t>
      </w:r>
      <w:r w:rsidR="00E94C29" w:rsidRPr="007624D2">
        <w:rPr>
          <w:rFonts w:asciiTheme="majorHAnsi" w:hAnsiTheme="majorHAnsi" w:cs="Times New Roman"/>
          <w:szCs w:val="24"/>
        </w:rPr>
        <w:t xml:space="preserve"> some form of antibiotic prophylaxis</w:t>
      </w:r>
      <w:r w:rsidR="00113355" w:rsidRPr="007624D2">
        <w:rPr>
          <w:rFonts w:asciiTheme="majorHAnsi" w:hAnsiTheme="majorHAnsi" w:cs="Times New Roman"/>
          <w:szCs w:val="24"/>
        </w:rPr>
        <w:t>; non-glycopeptide</w:t>
      </w:r>
      <w:r w:rsidR="008C486A" w:rsidRPr="007624D2">
        <w:rPr>
          <w:rFonts w:asciiTheme="majorHAnsi" w:hAnsiTheme="majorHAnsi" w:cs="Times New Roman"/>
          <w:szCs w:val="24"/>
        </w:rPr>
        <w:t>,</w:t>
      </w:r>
      <w:r w:rsidR="009758D2" w:rsidRPr="007624D2">
        <w:rPr>
          <w:rFonts w:asciiTheme="majorHAnsi" w:hAnsiTheme="majorHAnsi" w:cs="Times New Roman"/>
          <w:szCs w:val="24"/>
        </w:rPr>
        <w:t xml:space="preserve"> g</w:t>
      </w:r>
      <w:r w:rsidR="00113355" w:rsidRPr="007624D2">
        <w:rPr>
          <w:rFonts w:asciiTheme="majorHAnsi" w:hAnsiTheme="majorHAnsi" w:cs="Times New Roman"/>
          <w:szCs w:val="24"/>
        </w:rPr>
        <w:t>l</w:t>
      </w:r>
      <w:r w:rsidR="009758D2" w:rsidRPr="007624D2">
        <w:rPr>
          <w:rFonts w:asciiTheme="majorHAnsi" w:hAnsiTheme="majorHAnsi" w:cs="Times New Roman"/>
          <w:szCs w:val="24"/>
        </w:rPr>
        <w:t>y</w:t>
      </w:r>
      <w:r w:rsidR="00113355" w:rsidRPr="007624D2">
        <w:rPr>
          <w:rFonts w:asciiTheme="majorHAnsi" w:hAnsiTheme="majorHAnsi" w:cs="Times New Roman"/>
          <w:szCs w:val="24"/>
        </w:rPr>
        <w:t>copeptide or a combination</w:t>
      </w:r>
      <w:r w:rsidR="00E94C29" w:rsidRPr="007624D2">
        <w:rPr>
          <w:rFonts w:asciiTheme="majorHAnsi" w:hAnsiTheme="majorHAnsi" w:cs="Times New Roman"/>
          <w:szCs w:val="24"/>
        </w:rPr>
        <w:t xml:space="preserve">. </w:t>
      </w:r>
      <w:r w:rsidR="00113355" w:rsidRPr="007624D2">
        <w:rPr>
          <w:rFonts w:asciiTheme="majorHAnsi" w:hAnsiTheme="majorHAnsi" w:cs="Times New Roman"/>
          <w:szCs w:val="24"/>
        </w:rPr>
        <w:t xml:space="preserve">The </w:t>
      </w:r>
      <w:r w:rsidR="00E94C29" w:rsidRPr="007624D2">
        <w:rPr>
          <w:rFonts w:asciiTheme="majorHAnsi" w:hAnsiTheme="majorHAnsi" w:cs="Times New Roman"/>
          <w:szCs w:val="24"/>
        </w:rPr>
        <w:t xml:space="preserve">choice of agent has </w:t>
      </w:r>
      <w:r w:rsidR="00113355" w:rsidRPr="007624D2">
        <w:rPr>
          <w:rFonts w:asciiTheme="majorHAnsi" w:hAnsiTheme="majorHAnsi" w:cs="Times New Roman"/>
          <w:szCs w:val="24"/>
        </w:rPr>
        <w:t xml:space="preserve">different </w:t>
      </w:r>
      <w:r w:rsidR="00E94C29" w:rsidRPr="007624D2">
        <w:rPr>
          <w:rFonts w:asciiTheme="majorHAnsi" w:hAnsiTheme="majorHAnsi" w:cs="Times New Roman"/>
          <w:szCs w:val="24"/>
        </w:rPr>
        <w:t>implications: glycopeptides (e.g. vancomycin) are known to actively fight resistant strains but pose a risk of increasing bacterial resistance</w:t>
      </w:r>
      <w:r w:rsidR="00113355" w:rsidRPr="007624D2">
        <w:rPr>
          <w:rFonts w:asciiTheme="majorHAnsi" w:hAnsiTheme="majorHAnsi" w:cs="Times New Roman"/>
          <w:szCs w:val="24"/>
        </w:rPr>
        <w:t xml:space="preserve"> and</w:t>
      </w:r>
      <w:r w:rsidR="00E94C29" w:rsidRPr="007624D2">
        <w:rPr>
          <w:rFonts w:asciiTheme="majorHAnsi" w:hAnsiTheme="majorHAnsi" w:cs="Times New Roman"/>
          <w:szCs w:val="24"/>
        </w:rPr>
        <w:t xml:space="preserve"> </w:t>
      </w:r>
      <w:r w:rsidR="00113355" w:rsidRPr="007624D2">
        <w:rPr>
          <w:rFonts w:asciiTheme="majorHAnsi" w:hAnsiTheme="majorHAnsi" w:cs="Times New Roman"/>
          <w:szCs w:val="24"/>
        </w:rPr>
        <w:t>n</w:t>
      </w:r>
      <w:r w:rsidR="00E94C29" w:rsidRPr="007624D2">
        <w:rPr>
          <w:rFonts w:asciiTheme="majorHAnsi" w:hAnsiTheme="majorHAnsi" w:cs="Times New Roman"/>
          <w:szCs w:val="24"/>
        </w:rPr>
        <w:t xml:space="preserve">on-glycopeptides (e.g. cephalosporin) are routinely used but do not represent an effective barrier for MRSA infection. The aim of the study was to </w:t>
      </w:r>
      <w:r w:rsidR="008C74D7" w:rsidRPr="007624D2">
        <w:rPr>
          <w:rFonts w:asciiTheme="majorHAnsi" w:hAnsiTheme="majorHAnsi" w:cs="Times New Roman"/>
          <w:szCs w:val="24"/>
        </w:rPr>
        <w:t>investigate whether routine glycopeptide-based prophylaxis would be cost-effective beyond a certain threshold prevalence of MRSA</w:t>
      </w:r>
      <w:r w:rsidR="00E94C29" w:rsidRPr="007624D2">
        <w:rPr>
          <w:rFonts w:asciiTheme="majorHAnsi" w:hAnsiTheme="majorHAnsi" w:cs="Times New Roman"/>
          <w:szCs w:val="24"/>
        </w:rPr>
        <w:t xml:space="preserve">. </w:t>
      </w:r>
      <w:r w:rsidR="004F0F2E" w:rsidRPr="007624D2">
        <w:rPr>
          <w:rFonts w:asciiTheme="majorHAnsi" w:hAnsiTheme="majorHAnsi" w:cs="Times New Roman"/>
          <w:szCs w:val="24"/>
        </w:rPr>
        <w:t xml:space="preserve">Assuming a threshold of </w:t>
      </w:r>
      <w:r w:rsidR="0039542F" w:rsidRPr="007624D2">
        <w:rPr>
          <w:rFonts w:asciiTheme="majorHAnsi" w:hAnsiTheme="majorHAnsi" w:cs="Times New Roman"/>
          <w:szCs w:val="24"/>
        </w:rPr>
        <w:t xml:space="preserve">GBP </w:t>
      </w:r>
      <w:r w:rsidR="004F0F2E" w:rsidRPr="007624D2">
        <w:rPr>
          <w:rFonts w:asciiTheme="majorHAnsi" w:hAnsiTheme="majorHAnsi" w:cs="Times New Roman"/>
          <w:szCs w:val="24"/>
        </w:rPr>
        <w:t>30</w:t>
      </w:r>
      <w:r w:rsidR="008C486A" w:rsidRPr="007624D2">
        <w:rPr>
          <w:rFonts w:asciiTheme="majorHAnsi" w:hAnsiTheme="majorHAnsi" w:cs="Times New Roman"/>
          <w:szCs w:val="24"/>
        </w:rPr>
        <w:t>,</w:t>
      </w:r>
      <w:r w:rsidR="004F0F2E" w:rsidRPr="007624D2">
        <w:rPr>
          <w:rFonts w:asciiTheme="majorHAnsi" w:hAnsiTheme="majorHAnsi" w:cs="Times New Roman"/>
          <w:szCs w:val="24"/>
        </w:rPr>
        <w:t>000 per QALY gained</w:t>
      </w:r>
      <w:r w:rsidR="008C486A" w:rsidRPr="007624D2">
        <w:rPr>
          <w:rFonts w:asciiTheme="majorHAnsi" w:hAnsiTheme="majorHAnsi" w:cs="Times New Roman"/>
          <w:szCs w:val="24"/>
        </w:rPr>
        <w:t>,</w:t>
      </w:r>
      <w:r w:rsidR="004F0F2E" w:rsidRPr="007624D2">
        <w:rPr>
          <w:rFonts w:asciiTheme="majorHAnsi" w:hAnsiTheme="majorHAnsi" w:cs="Times New Roman"/>
          <w:szCs w:val="24"/>
        </w:rPr>
        <w:t xml:space="preserve"> t</w:t>
      </w:r>
      <w:r w:rsidR="00E94C29" w:rsidRPr="007624D2">
        <w:rPr>
          <w:rFonts w:asciiTheme="majorHAnsi" w:hAnsiTheme="majorHAnsi" w:cs="Times New Roman"/>
          <w:szCs w:val="24"/>
        </w:rPr>
        <w:t>hey found that for hip arthroplasty</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prophylaxis with cephalosporin alone was optimal at a 0.0% MRSA SSI rate</w:t>
      </w:r>
      <w:r w:rsidR="004F0F2E" w:rsidRPr="007624D2">
        <w:rPr>
          <w:rFonts w:asciiTheme="majorHAnsi" w:hAnsiTheme="majorHAnsi" w:cs="Times New Roman"/>
          <w:szCs w:val="24"/>
        </w:rPr>
        <w:t xml:space="preserve"> or if the MRSA SSI rate was </w:t>
      </w:r>
      <w:r w:rsidR="004F0F2E" w:rsidRPr="007624D2">
        <w:rPr>
          <w:rFonts w:asciiTheme="majorHAnsi" w:hAnsiTheme="majorHAnsi" w:cs="Times New Roman" w:hint="eastAsia"/>
          <w:szCs w:val="24"/>
        </w:rPr>
        <w:t>≥</w:t>
      </w:r>
      <w:r w:rsidR="004F0F2E" w:rsidRPr="007624D2">
        <w:rPr>
          <w:rFonts w:asciiTheme="majorHAnsi" w:hAnsiTheme="majorHAnsi" w:cs="Times New Roman"/>
          <w:szCs w:val="24"/>
        </w:rPr>
        <w:t xml:space="preserve">0.2% and the rate of other infections was </w:t>
      </w:r>
      <w:r w:rsidR="004F0F2E" w:rsidRPr="007624D2">
        <w:rPr>
          <w:rFonts w:asciiTheme="majorHAnsi" w:hAnsiTheme="majorHAnsi" w:cs="Times New Roman" w:hint="eastAsia"/>
          <w:szCs w:val="24"/>
        </w:rPr>
        <w:t>≤</w:t>
      </w:r>
      <w:r w:rsidR="004F0F2E" w:rsidRPr="007624D2">
        <w:rPr>
          <w:rFonts w:asciiTheme="majorHAnsi" w:hAnsiTheme="majorHAnsi" w:cs="Times New Roman"/>
          <w:szCs w:val="24"/>
        </w:rPr>
        <w:t>0.1%</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and</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vancomycin </w:t>
      </w:r>
      <w:r w:rsidR="004F0F2E" w:rsidRPr="007624D2">
        <w:rPr>
          <w:rFonts w:asciiTheme="majorHAnsi" w:hAnsiTheme="majorHAnsi" w:cs="Times New Roman"/>
          <w:szCs w:val="24"/>
        </w:rPr>
        <w:t>alone was to be preferred where the</w:t>
      </w:r>
      <w:r w:rsidR="00E94C29" w:rsidRPr="007624D2">
        <w:rPr>
          <w:rFonts w:asciiTheme="majorHAnsi" w:hAnsiTheme="majorHAnsi" w:cs="Times New Roman"/>
          <w:szCs w:val="24"/>
        </w:rPr>
        <w:t xml:space="preserve"> MRSA SSI rate </w:t>
      </w:r>
      <w:r w:rsidR="004F0F2E" w:rsidRPr="007624D2">
        <w:rPr>
          <w:rFonts w:asciiTheme="majorHAnsi" w:hAnsiTheme="majorHAnsi" w:cs="Times New Roman"/>
          <w:szCs w:val="24"/>
        </w:rPr>
        <w:t xml:space="preserve">was </w:t>
      </w:r>
      <w:r w:rsidR="00E94C29" w:rsidRPr="007624D2">
        <w:rPr>
          <w:rFonts w:asciiTheme="majorHAnsi" w:hAnsiTheme="majorHAnsi" w:cs="Times New Roman" w:hint="eastAsia"/>
          <w:szCs w:val="24"/>
        </w:rPr>
        <w:t>≤</w:t>
      </w:r>
      <w:r w:rsidR="00E94C29" w:rsidRPr="007624D2">
        <w:rPr>
          <w:rFonts w:asciiTheme="majorHAnsi" w:hAnsiTheme="majorHAnsi" w:cs="Times New Roman"/>
          <w:szCs w:val="24"/>
        </w:rPr>
        <w:t>0.15%</w:t>
      </w:r>
      <w:r w:rsidR="004F0F2E" w:rsidRPr="007624D2">
        <w:rPr>
          <w:rFonts w:asciiTheme="majorHAnsi" w:hAnsiTheme="majorHAnsi" w:cs="Times New Roman"/>
          <w:szCs w:val="24"/>
        </w:rPr>
        <w:t xml:space="preserve"> and the rate of other infections was </w:t>
      </w:r>
      <w:r w:rsidR="004F0F2E" w:rsidRPr="007624D2">
        <w:rPr>
          <w:rFonts w:asciiTheme="majorHAnsi" w:hAnsiTheme="majorHAnsi" w:cs="Times New Roman" w:hint="eastAsia"/>
          <w:szCs w:val="24"/>
        </w:rPr>
        <w:t>≤</w:t>
      </w:r>
      <w:r w:rsidR="004F0F2E" w:rsidRPr="007624D2">
        <w:rPr>
          <w:rFonts w:asciiTheme="majorHAnsi" w:hAnsiTheme="majorHAnsi" w:cs="Times New Roman"/>
          <w:szCs w:val="24"/>
        </w:rPr>
        <w:t>0.1%</w:t>
      </w:r>
      <w:r w:rsidR="00E94C29" w:rsidRPr="007624D2">
        <w:rPr>
          <w:rFonts w:asciiTheme="majorHAnsi" w:hAnsiTheme="majorHAnsi" w:cs="Times New Roman"/>
          <w:szCs w:val="24"/>
        </w:rPr>
        <w:t xml:space="preserve">. Combined administration of cephalosporin and vancomycin was optimal </w:t>
      </w:r>
      <w:r w:rsidR="004F0F2E" w:rsidRPr="007624D2">
        <w:rPr>
          <w:rFonts w:asciiTheme="majorHAnsi" w:hAnsiTheme="majorHAnsi" w:cs="Times New Roman"/>
          <w:szCs w:val="24"/>
        </w:rPr>
        <w:t>where the</w:t>
      </w:r>
      <w:r w:rsidR="00E94C29" w:rsidRPr="007624D2">
        <w:rPr>
          <w:rFonts w:asciiTheme="majorHAnsi" w:hAnsiTheme="majorHAnsi" w:cs="Times New Roman"/>
          <w:szCs w:val="24"/>
        </w:rPr>
        <w:t xml:space="preserve"> MRSA </w:t>
      </w:r>
      <w:r w:rsidR="004F0F2E" w:rsidRPr="007624D2">
        <w:rPr>
          <w:rFonts w:asciiTheme="majorHAnsi" w:hAnsiTheme="majorHAnsi" w:cs="Times New Roman"/>
          <w:szCs w:val="24"/>
        </w:rPr>
        <w:t xml:space="preserve">SSI </w:t>
      </w:r>
      <w:r w:rsidR="00E94C29" w:rsidRPr="007624D2">
        <w:rPr>
          <w:rFonts w:asciiTheme="majorHAnsi" w:hAnsiTheme="majorHAnsi" w:cs="Times New Roman"/>
          <w:szCs w:val="24"/>
        </w:rPr>
        <w:t xml:space="preserve">rate </w:t>
      </w:r>
      <w:r w:rsidR="004F0F2E" w:rsidRPr="007624D2">
        <w:rPr>
          <w:rFonts w:asciiTheme="majorHAnsi" w:hAnsiTheme="majorHAnsi" w:cs="Times New Roman"/>
          <w:szCs w:val="24"/>
        </w:rPr>
        <w:t xml:space="preserve">was </w:t>
      </w:r>
      <w:r w:rsidR="00E94C29" w:rsidRPr="007624D2">
        <w:rPr>
          <w:rFonts w:asciiTheme="majorHAnsi" w:hAnsiTheme="majorHAnsi" w:cs="Times New Roman" w:hint="eastAsia"/>
          <w:szCs w:val="24"/>
        </w:rPr>
        <w:t>≥</w:t>
      </w:r>
      <w:r w:rsidR="00E94C29" w:rsidRPr="007624D2">
        <w:rPr>
          <w:rFonts w:asciiTheme="majorHAnsi" w:hAnsiTheme="majorHAnsi" w:cs="Times New Roman"/>
          <w:szCs w:val="24"/>
        </w:rPr>
        <w:t xml:space="preserve">0.25% </w:t>
      </w:r>
      <w:r w:rsidR="004F0F2E" w:rsidRPr="007624D2">
        <w:rPr>
          <w:rFonts w:asciiTheme="majorHAnsi" w:hAnsiTheme="majorHAnsi" w:cs="Times New Roman"/>
          <w:szCs w:val="24"/>
        </w:rPr>
        <w:t xml:space="preserve">and </w:t>
      </w:r>
      <w:r w:rsidR="00E94C29" w:rsidRPr="007624D2">
        <w:rPr>
          <w:rFonts w:asciiTheme="majorHAnsi" w:hAnsiTheme="majorHAnsi" w:cs="Times New Roman"/>
          <w:szCs w:val="24"/>
        </w:rPr>
        <w:t xml:space="preserve">the non-MRSA </w:t>
      </w:r>
      <w:r w:rsidR="004F0F2E" w:rsidRPr="007624D2">
        <w:rPr>
          <w:rFonts w:asciiTheme="majorHAnsi" w:hAnsiTheme="majorHAnsi" w:cs="Times New Roman"/>
          <w:szCs w:val="24"/>
        </w:rPr>
        <w:t xml:space="preserve">SSI </w:t>
      </w:r>
      <w:r w:rsidR="00E94C29" w:rsidRPr="007624D2">
        <w:rPr>
          <w:rFonts w:asciiTheme="majorHAnsi" w:hAnsiTheme="majorHAnsi" w:cs="Times New Roman"/>
          <w:szCs w:val="24"/>
        </w:rPr>
        <w:t xml:space="preserve">rate was </w:t>
      </w:r>
      <w:r w:rsidR="00E94C29" w:rsidRPr="007624D2">
        <w:rPr>
          <w:rFonts w:asciiTheme="majorHAnsi" w:hAnsiTheme="majorHAnsi" w:cs="Times New Roman" w:hint="eastAsia"/>
          <w:szCs w:val="24"/>
        </w:rPr>
        <w:t>≥</w:t>
      </w:r>
      <w:r w:rsidR="00E94C29" w:rsidRPr="007624D2">
        <w:rPr>
          <w:rFonts w:asciiTheme="majorHAnsi" w:hAnsiTheme="majorHAnsi" w:cs="Times New Roman"/>
          <w:szCs w:val="24"/>
        </w:rPr>
        <w:t>0.2%. The authors noted high levels of uncertainty and concluded that more work was needed to fully understand mechanisms of antibiotic resistance and how it affects the effectiveness of glycopeptides.</w:t>
      </w:r>
    </w:p>
    <w:p w:rsidR="00E94C29" w:rsidRPr="007624D2" w:rsidRDefault="00F546C3">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 study </w:t>
      </w:r>
      <w:r w:rsidR="00E94C29" w:rsidRPr="007624D2">
        <w:rPr>
          <w:rFonts w:asciiTheme="majorHAnsi" w:hAnsiTheme="majorHAnsi" w:cs="Times New Roman"/>
          <w:szCs w:val="24"/>
        </w:rPr>
        <w:t xml:space="preserve">by Courville et al. </w:t>
      </w:r>
      <w:hyperlink w:anchor="_ENREF_56" w:tooltip="Courville, 2012 #5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&lt;EndNote&gt;&lt;Cite&gt;&lt;Author&gt;Courville&lt;/Author&gt;&lt;Year&gt;2012&lt;/Year&gt;&lt;RecNum&gt;58&lt;/RecNum&gt;&lt;DisplayText&gt;&lt;style face="superscript"&gt;56&lt;/style&gt;&lt;/DisplayText&gt;&lt;record&gt;&lt;rec-number&gt;58&lt;/rec-number&gt;&lt;foreign-keys&gt;&lt;key app="EN" db-id="ae0sdzte2ar9f8ewrdrpe9xss0tppxrxtres" timestamp="1410840423"&gt;58&lt;/key&gt;&lt;/foreign-keys&gt;&lt;ref-type name="Journal Article"&gt;17&lt;/ref-type&gt;&lt;contributors&gt;&lt;authors&gt;&lt;author&gt;Courville, Xan F. M. D. M. S.&lt;/author&gt;&lt;author&gt;Tomek, Ivan M. M. D. Frcs&lt;/author&gt;&lt;author&gt;Kirkland, Kathryn B. M. D.&lt;/author&gt;&lt;author&gt;Birhle, Marian M. P. H.&lt;/author&gt;&lt;author&gt;Kantor, Stephen R. M. D.&lt;/author&gt;&lt;author&gt;Finlayson, Samuel R. G. M. D. M. P. H.&lt;/author&gt;&lt;/authors&gt;&lt;/contributors&gt;&lt;titles&gt;&lt;title&gt;Cost-Effectiveness of Preoperative Nasal Mupirocin Treatment in Preventing Surgical Site Infection in Patients Undergoing Total Hip and Knee Arthroplasty: A Cost-Effectiveness Analysis&lt;/title&gt;&lt;secondary-title&gt;Infection Control and Hospital Epidemiology&lt;/secondary-title&gt;&lt;/titles&gt;&lt;periodical&gt;&lt;full-title&gt;Infection Control and Hospital Epidemiology&lt;/full-title&gt;&lt;/periodical&gt;&lt;pages&gt;152-159&lt;/pages&gt;&lt;volume&gt;33&lt;/volume&gt;&lt;number&gt;2&lt;/number&gt;&lt;dates&gt;&lt;year&gt;2012&lt;/year&gt;&lt;/dates&gt;&lt;publisher&gt;The University of Chicago Press on behalf of The Society for Healthcare Epidemiology of America&lt;/publisher&gt;&lt;isbn&gt;0899823X&lt;/isbn&gt;&lt;urls&gt;&lt;related-urls&gt;&lt;url&gt;http://www.jstor.org/stable/10.1086/663704&lt;/url&gt;&lt;/related-urls&gt;&lt;/urls&gt;&lt;electronic-resource-num&gt;10.1086/663704&lt;/electronic-resource-num&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56</w:t>
        </w:r>
        <w:r w:rsidR="002F689E" w:rsidRPr="007624D2">
          <w:rPr>
            <w:rFonts w:asciiTheme="majorHAnsi" w:hAnsiTheme="majorHAnsi" w:cs="Times New Roman"/>
            <w:szCs w:val="24"/>
          </w:rPr>
          <w:fldChar w:fldCharType="end"/>
        </w:r>
      </w:hyperlink>
      <w:r w:rsidR="00E94C29" w:rsidRPr="007624D2">
        <w:rPr>
          <w:rFonts w:asciiTheme="majorHAnsi" w:hAnsiTheme="majorHAnsi" w:cs="Times New Roman"/>
          <w:szCs w:val="24"/>
        </w:rPr>
        <w:t xml:space="preserve"> examined the cost-effectiveness </w:t>
      </w:r>
      <w:r w:rsidRPr="007624D2">
        <w:rPr>
          <w:rFonts w:asciiTheme="majorHAnsi" w:hAnsiTheme="majorHAnsi" w:cs="Times New Roman"/>
          <w:szCs w:val="24"/>
        </w:rPr>
        <w:t xml:space="preserve">of </w:t>
      </w:r>
      <w:r w:rsidR="00863012" w:rsidRPr="007624D2">
        <w:rPr>
          <w:rFonts w:asciiTheme="majorHAnsi" w:hAnsiTheme="majorHAnsi" w:cs="Times New Roman"/>
          <w:szCs w:val="24"/>
        </w:rPr>
        <w:t>pre-operative</w:t>
      </w:r>
      <w:r w:rsidR="00492A3D" w:rsidRPr="007624D2">
        <w:rPr>
          <w:rFonts w:asciiTheme="majorHAnsi" w:hAnsiTheme="majorHAnsi" w:cs="Times New Roman"/>
          <w:szCs w:val="24"/>
        </w:rPr>
        <w:t xml:space="preserve"> nasal </w:t>
      </w:r>
      <w:r w:rsidR="00E94C29" w:rsidRPr="007624D2">
        <w:rPr>
          <w:rFonts w:asciiTheme="majorHAnsi" w:hAnsiTheme="majorHAnsi" w:cs="Times New Roman"/>
          <w:szCs w:val="24"/>
        </w:rPr>
        <w:t xml:space="preserve">mupirocin </w:t>
      </w:r>
      <w:r w:rsidR="00492A3D" w:rsidRPr="007624D2">
        <w:rPr>
          <w:rFonts w:asciiTheme="majorHAnsi" w:hAnsiTheme="majorHAnsi" w:cs="Times New Roman"/>
          <w:szCs w:val="24"/>
        </w:rPr>
        <w:t xml:space="preserve">treatment </w:t>
      </w:r>
      <w:r w:rsidR="00E94C29" w:rsidRPr="007624D2">
        <w:rPr>
          <w:rFonts w:asciiTheme="majorHAnsi" w:hAnsiTheme="majorHAnsi" w:cs="Times New Roman"/>
          <w:szCs w:val="24"/>
        </w:rPr>
        <w:t xml:space="preserve">in patients with total hip or knee arthroplasty. Three strategies were compared in a decision tree model: </w:t>
      </w:r>
      <w:r w:rsidR="00863012" w:rsidRPr="007624D2">
        <w:rPr>
          <w:rFonts w:asciiTheme="majorHAnsi" w:hAnsiTheme="majorHAnsi" w:cs="Times New Roman"/>
          <w:szCs w:val="24"/>
        </w:rPr>
        <w:t>pre-operative</w:t>
      </w:r>
      <w:r w:rsidR="00E94C29" w:rsidRPr="007624D2">
        <w:rPr>
          <w:rFonts w:asciiTheme="majorHAnsi" w:hAnsiTheme="majorHAnsi" w:cs="Times New Roman"/>
          <w:szCs w:val="24"/>
        </w:rPr>
        <w:t xml:space="preserve"> screening for all patients </w:t>
      </w:r>
      <w:r w:rsidRPr="007624D2">
        <w:rPr>
          <w:rFonts w:asciiTheme="majorHAnsi" w:hAnsiTheme="majorHAnsi" w:cs="Times New Roman"/>
          <w:szCs w:val="24"/>
        </w:rPr>
        <w:t>and treatment with</w:t>
      </w:r>
      <w:r w:rsidR="00E94C29" w:rsidRPr="007624D2">
        <w:rPr>
          <w:rFonts w:asciiTheme="majorHAnsi" w:hAnsiTheme="majorHAnsi" w:cs="Times New Roman"/>
          <w:szCs w:val="24"/>
        </w:rPr>
        <w:t xml:space="preserve"> mupirocin </w:t>
      </w:r>
      <w:r w:rsidRPr="007624D2">
        <w:rPr>
          <w:rFonts w:asciiTheme="majorHAnsi" w:hAnsiTheme="majorHAnsi" w:cs="Times New Roman"/>
          <w:szCs w:val="24"/>
        </w:rPr>
        <w:t xml:space="preserve">for </w:t>
      </w:r>
      <w:r w:rsidR="00E94C29" w:rsidRPr="007624D2">
        <w:rPr>
          <w:rFonts w:asciiTheme="majorHAnsi" w:hAnsiTheme="majorHAnsi" w:cs="Times New Roman"/>
          <w:szCs w:val="24"/>
        </w:rPr>
        <w:t xml:space="preserve">patients </w:t>
      </w:r>
      <w:r w:rsidRPr="007624D2">
        <w:rPr>
          <w:rFonts w:asciiTheme="majorHAnsi" w:hAnsiTheme="majorHAnsi" w:cs="Times New Roman"/>
          <w:szCs w:val="24"/>
        </w:rPr>
        <w:t>testing</w:t>
      </w:r>
      <w:r w:rsidR="00E94C29" w:rsidRPr="007624D2">
        <w:rPr>
          <w:rFonts w:asciiTheme="majorHAnsi" w:hAnsiTheme="majorHAnsi" w:cs="Times New Roman"/>
          <w:szCs w:val="24"/>
        </w:rPr>
        <w:t xml:space="preserve"> positive for </w:t>
      </w:r>
      <w:r w:rsidR="00E94C29" w:rsidRPr="007624D2">
        <w:rPr>
          <w:rFonts w:asciiTheme="majorHAnsi" w:hAnsiTheme="majorHAnsi" w:cs="Times New Roman"/>
          <w:i/>
          <w:szCs w:val="24"/>
        </w:rPr>
        <w:t>Staphylococcus aureus</w:t>
      </w:r>
      <w:r w:rsidR="00E94C29" w:rsidRPr="007624D2">
        <w:rPr>
          <w:rFonts w:asciiTheme="majorHAnsi" w:hAnsiTheme="majorHAnsi" w:cs="Times New Roman"/>
          <w:szCs w:val="24"/>
        </w:rPr>
        <w:t xml:space="preserve">; </w:t>
      </w:r>
      <w:r w:rsidR="00863012" w:rsidRPr="007624D2">
        <w:rPr>
          <w:rFonts w:asciiTheme="majorHAnsi" w:hAnsiTheme="majorHAnsi" w:cs="Times New Roman"/>
          <w:szCs w:val="24"/>
        </w:rPr>
        <w:t>pre-operative</w:t>
      </w:r>
      <w:r w:rsidR="00E94C29" w:rsidRPr="007624D2">
        <w:rPr>
          <w:rFonts w:asciiTheme="majorHAnsi" w:hAnsiTheme="majorHAnsi" w:cs="Times New Roman"/>
          <w:szCs w:val="24"/>
        </w:rPr>
        <w:t xml:space="preserve"> </w:t>
      </w:r>
      <w:r w:rsidRPr="007624D2">
        <w:rPr>
          <w:rFonts w:asciiTheme="majorHAnsi" w:hAnsiTheme="majorHAnsi" w:cs="Times New Roman"/>
          <w:szCs w:val="24"/>
        </w:rPr>
        <w:t>administration of</w:t>
      </w:r>
      <w:r w:rsidR="00E94C29" w:rsidRPr="007624D2">
        <w:rPr>
          <w:rFonts w:asciiTheme="majorHAnsi" w:hAnsiTheme="majorHAnsi" w:cs="Times New Roman"/>
          <w:szCs w:val="24"/>
        </w:rPr>
        <w:t xml:space="preserve"> mupirocin </w:t>
      </w:r>
      <w:r w:rsidRPr="007624D2">
        <w:rPr>
          <w:rFonts w:asciiTheme="majorHAnsi" w:hAnsiTheme="majorHAnsi" w:cs="Times New Roman"/>
          <w:szCs w:val="24"/>
        </w:rPr>
        <w:t xml:space="preserve">to </w:t>
      </w:r>
      <w:r w:rsidR="00E94C29" w:rsidRPr="007624D2">
        <w:rPr>
          <w:rFonts w:asciiTheme="majorHAnsi" w:hAnsiTheme="majorHAnsi" w:cs="Times New Roman"/>
          <w:szCs w:val="24"/>
        </w:rPr>
        <w:t>all patients</w:t>
      </w:r>
      <w:r w:rsidRPr="007624D2">
        <w:rPr>
          <w:rFonts w:asciiTheme="majorHAnsi" w:hAnsiTheme="majorHAnsi" w:cs="Times New Roman"/>
          <w:szCs w:val="24"/>
        </w:rPr>
        <w:t xml:space="preserve"> and no</w:t>
      </w:r>
      <w:r w:rsidR="00E94C29" w:rsidRPr="007624D2">
        <w:rPr>
          <w:rFonts w:asciiTheme="majorHAnsi" w:hAnsiTheme="majorHAnsi" w:cs="Times New Roman"/>
          <w:szCs w:val="24"/>
        </w:rPr>
        <w:t xml:space="preserve"> screening; and </w:t>
      </w:r>
      <w:r w:rsidRPr="007624D2">
        <w:rPr>
          <w:rFonts w:asciiTheme="majorHAnsi" w:hAnsiTheme="majorHAnsi" w:cs="Times New Roman"/>
          <w:szCs w:val="24"/>
        </w:rPr>
        <w:t xml:space="preserve">neither </w:t>
      </w:r>
      <w:r w:rsidR="00863012" w:rsidRPr="007624D2">
        <w:rPr>
          <w:rFonts w:asciiTheme="majorHAnsi" w:hAnsiTheme="majorHAnsi" w:cs="Times New Roman"/>
          <w:szCs w:val="24"/>
        </w:rPr>
        <w:t>pre-operative</w:t>
      </w:r>
      <w:r w:rsidR="00E94C29" w:rsidRPr="007624D2">
        <w:rPr>
          <w:rFonts w:asciiTheme="majorHAnsi" w:hAnsiTheme="majorHAnsi" w:cs="Times New Roman"/>
          <w:szCs w:val="24"/>
        </w:rPr>
        <w:t xml:space="preserve"> treatment </w:t>
      </w:r>
      <w:r w:rsidRPr="007624D2">
        <w:rPr>
          <w:rFonts w:asciiTheme="majorHAnsi" w:hAnsiTheme="majorHAnsi" w:cs="Times New Roman"/>
          <w:szCs w:val="24"/>
        </w:rPr>
        <w:t>n</w:t>
      </w:r>
      <w:r w:rsidR="00E94C29" w:rsidRPr="007624D2">
        <w:rPr>
          <w:rFonts w:asciiTheme="majorHAnsi" w:hAnsiTheme="majorHAnsi" w:cs="Times New Roman"/>
          <w:szCs w:val="24"/>
        </w:rPr>
        <w:t>or screening. The main outcome</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costs and health benefits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Pr="007624D2">
        <w:rPr>
          <w:rFonts w:asciiTheme="majorHAnsi" w:hAnsiTheme="majorHAnsi" w:cs="Times New Roman"/>
          <w:szCs w:val="24"/>
        </w:rPr>
        <w:t xml:space="preserve">were </w:t>
      </w:r>
      <w:r w:rsidR="00E94C29" w:rsidRPr="007624D2">
        <w:rPr>
          <w:rFonts w:asciiTheme="majorHAnsi" w:hAnsiTheme="majorHAnsi" w:cs="Times New Roman"/>
          <w:szCs w:val="24"/>
        </w:rPr>
        <w:t xml:space="preserve">assessed within 1 year </w:t>
      </w:r>
      <w:r w:rsidRPr="007624D2">
        <w:rPr>
          <w:rFonts w:asciiTheme="majorHAnsi" w:hAnsiTheme="majorHAnsi" w:cs="Times New Roman"/>
          <w:szCs w:val="24"/>
        </w:rPr>
        <w:t xml:space="preserve">of the </w:t>
      </w:r>
      <w:r w:rsidR="00E94C29" w:rsidRPr="007624D2">
        <w:rPr>
          <w:rFonts w:asciiTheme="majorHAnsi" w:hAnsiTheme="majorHAnsi" w:cs="Times New Roman"/>
          <w:szCs w:val="24"/>
        </w:rPr>
        <w:t>primary operation. They found that treat-all and screen-and-treat strategies both had lower costs and greater benefits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compared with the no-treatment strategy. The result is robust even if the cost of mupirocin was over $100 and the cost of SSI ranged between $26</w:t>
      </w:r>
      <w:r w:rsidR="008C486A" w:rsidRPr="007624D2">
        <w:rPr>
          <w:rFonts w:asciiTheme="majorHAnsi" w:hAnsiTheme="majorHAnsi" w:cs="Times New Roman"/>
          <w:szCs w:val="24"/>
        </w:rPr>
        <w:t>,</w:t>
      </w:r>
      <w:r w:rsidR="00E94C29" w:rsidRPr="007624D2">
        <w:rPr>
          <w:rFonts w:asciiTheme="majorHAnsi" w:hAnsiTheme="majorHAnsi" w:cs="Times New Roman"/>
          <w:szCs w:val="24"/>
        </w:rPr>
        <w:t>000 and $250</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000. Treating all patients remains the best strategy when the prevalence of </w:t>
      </w:r>
      <w:r w:rsidR="009758D2" w:rsidRPr="007624D2">
        <w:rPr>
          <w:rFonts w:asciiTheme="majorHAnsi" w:hAnsiTheme="majorHAnsi" w:cs="Times New Roman"/>
          <w:i/>
          <w:szCs w:val="24"/>
        </w:rPr>
        <w:t>Staphylococcus aureus</w:t>
      </w:r>
      <w:r w:rsidR="00E94C29" w:rsidRPr="007624D2">
        <w:rPr>
          <w:rFonts w:asciiTheme="majorHAnsi" w:hAnsiTheme="majorHAnsi" w:cs="Times New Roman"/>
          <w:szCs w:val="24"/>
        </w:rPr>
        <w:t xml:space="preserve"> carriers and surgical site infection is varied across plausible values as well as when the prevalence of mupirocin-resistant strains is high. Due to imperfect sensitivity of </w:t>
      </w:r>
      <w:r w:rsidR="00D81623" w:rsidRPr="007624D2">
        <w:rPr>
          <w:rFonts w:asciiTheme="majorHAnsi" w:hAnsiTheme="majorHAnsi" w:cs="Times New Roman"/>
          <w:szCs w:val="24"/>
        </w:rPr>
        <w:t xml:space="preserve">the </w:t>
      </w:r>
      <w:r w:rsidR="00E94C29" w:rsidRPr="007624D2">
        <w:rPr>
          <w:rFonts w:asciiTheme="majorHAnsi" w:hAnsiTheme="majorHAnsi" w:cs="Times New Roman"/>
          <w:szCs w:val="24"/>
        </w:rPr>
        <w:t>screening test</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the authors suggested that treat-all approach is the most likely to decolonize </w:t>
      </w:r>
      <w:r w:rsidR="009758D2" w:rsidRPr="007624D2">
        <w:rPr>
          <w:rFonts w:asciiTheme="majorHAnsi" w:hAnsiTheme="majorHAnsi" w:cs="Times New Roman"/>
          <w:i/>
          <w:szCs w:val="24"/>
        </w:rPr>
        <w:t>Staphylococcus aureus</w:t>
      </w:r>
      <w:r w:rsidR="00E94C29" w:rsidRPr="007624D2">
        <w:rPr>
          <w:rFonts w:asciiTheme="majorHAnsi" w:hAnsiTheme="majorHAnsi" w:cs="Times New Roman"/>
          <w:szCs w:val="24"/>
        </w:rPr>
        <w:t>-colonized patients to prevent deep SSI.</w:t>
      </w:r>
    </w:p>
    <w:p w:rsidR="00B869D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 cost-effectiveness analysis by Merollini et al. </w:t>
      </w:r>
      <w:hyperlink w:anchor="_ENREF_57" w:tooltip="Merollini, 2013 #5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&lt;EndNote&gt;&lt;Cite&gt;&lt;Author&gt;Merollini&lt;/Author&gt;&lt;Year&gt;2013&lt;/Year&gt;&lt;RecNum&gt;59&lt;/RecNum&gt;&lt;DisplayText&gt;&lt;style face="superscript"&gt;57&lt;/style&gt;&lt;/DisplayText&gt;&lt;record&gt;&lt;rec-number&gt;59&lt;/rec-number&gt;&lt;foreign-keys&gt;&lt;key app="EN" db-id="ae0sdzte2ar9f8ewrdrpe9xss0tppxrxtres" timestamp="1410840613"&gt;59&lt;/key&gt;&lt;/foreign-keys&gt;&lt;ref-type name="Journal Article"&gt;17&lt;/ref-type&gt;&lt;contributors&gt;&lt;authors&gt;&lt;author&gt;Merollini, Katharina M. D.&lt;/author&gt;&lt;author&gt;Crawford, Ross W.&lt;/author&gt;&lt;author&gt;Whitehouse, Sarah L.&lt;/author&gt;&lt;author&gt;Graves, Nicholas&lt;/author&gt;&lt;/authors&gt;&lt;/contributors&gt;&lt;titles&gt;&lt;title&gt;Surgical site infection prevention following total hip arthroplasty in Australia: A cost-effectiveness analysis&lt;/title&gt;&lt;secondary-title&gt;American Journal of Infection Control&lt;/secondary-title&gt;&lt;/titles&gt;&lt;periodical&gt;&lt;full-title&gt;American Journal of Infection Control&lt;/full-title&gt;&lt;/periodical&gt;&lt;pages&gt;803-809&lt;/pages&gt;&lt;volume&gt;41&lt;/volume&gt;&lt;number&gt;9&lt;/number&gt;&lt;keywords&gt;&lt;keyword&gt;Economic evaluation&lt;/keyword&gt;&lt;keyword&gt;Orthopedics&lt;/keyword&gt;&lt;keyword&gt;Decision making&lt;/keyword&gt;&lt;keyword&gt;Surgical wound infection&lt;/keyword&gt;&lt;keyword&gt;Infection control&lt;/keyword&gt;&lt;/keywords&gt;&lt;dates&gt;&lt;year&gt;2013&lt;/year&gt;&lt;pub-dates&gt;&lt;date&gt;9//&lt;/date&gt;&lt;/pub-dates&gt;&lt;/dates&gt;&lt;isbn&gt;0196-6553&lt;/isbn&gt;&lt;urls&gt;&lt;related-urls&gt;&lt;url&gt;http://www.sciencedirect.com/science/article/pii/S0196655313000540&lt;/url&gt;&lt;/related-urls&gt;&lt;/urls&gt;&lt;electronic-resource-num&gt;http://dx.doi.org/10.1016/j.ajic.2012.11.015&lt;/electronic-resource-num&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57</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evaluated different strategies claiming to reduce the risk of SSI in hip arthroplasty in Australia. The baseline strategy</w:t>
      </w:r>
      <w:r w:rsidR="008C486A" w:rsidRPr="007624D2">
        <w:rPr>
          <w:rFonts w:asciiTheme="majorHAnsi" w:hAnsiTheme="majorHAnsi" w:cs="Times New Roman"/>
          <w:szCs w:val="24"/>
        </w:rPr>
        <w:t>,</w:t>
      </w:r>
      <w:r w:rsidRPr="007624D2">
        <w:rPr>
          <w:rFonts w:asciiTheme="majorHAnsi" w:hAnsiTheme="majorHAnsi" w:cs="Times New Roman"/>
          <w:szCs w:val="24"/>
        </w:rPr>
        <w:t xml:space="preserve"> antibiotic prophylaxis</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BA2600" w:rsidRPr="007624D2">
        <w:rPr>
          <w:rFonts w:asciiTheme="majorHAnsi" w:hAnsiTheme="majorHAnsi" w:cs="Times New Roman"/>
          <w:szCs w:val="24"/>
        </w:rPr>
        <w:t>was compared with no antibiotic prophylaxis</w:t>
      </w:r>
      <w:r w:rsidR="008C486A" w:rsidRPr="007624D2">
        <w:rPr>
          <w:rFonts w:asciiTheme="majorHAnsi" w:hAnsiTheme="majorHAnsi" w:cs="Times New Roman"/>
          <w:szCs w:val="24"/>
        </w:rPr>
        <w:t>,</w:t>
      </w:r>
      <w:r w:rsidR="00BA2600" w:rsidRPr="007624D2">
        <w:rPr>
          <w:rFonts w:asciiTheme="majorHAnsi" w:hAnsiTheme="majorHAnsi" w:cs="Times New Roman"/>
          <w:szCs w:val="24"/>
        </w:rPr>
        <w:t xml:space="preserve"> the combination of antibiotic prophylaxis and antibiotic-impregnated cement</w:t>
      </w:r>
      <w:r w:rsidR="008C486A" w:rsidRPr="007624D2">
        <w:rPr>
          <w:rFonts w:asciiTheme="majorHAnsi" w:hAnsiTheme="majorHAnsi" w:cs="Times New Roman"/>
          <w:szCs w:val="24"/>
        </w:rPr>
        <w:t>,</w:t>
      </w:r>
      <w:r w:rsidR="00BA2600" w:rsidRPr="007624D2">
        <w:rPr>
          <w:rFonts w:asciiTheme="majorHAnsi" w:hAnsiTheme="majorHAnsi" w:cs="Times New Roman"/>
          <w:szCs w:val="24"/>
        </w:rPr>
        <w:t xml:space="preserve"> and the combination of antibiotic prophylaxis and laminar air operating rooms</w:t>
      </w:r>
      <w:r w:rsidR="008C486A" w:rsidRPr="007624D2">
        <w:rPr>
          <w:rFonts w:asciiTheme="majorHAnsi" w:hAnsiTheme="majorHAnsi" w:cs="Times New Roman"/>
          <w:szCs w:val="24"/>
        </w:rPr>
        <w:t>,</w:t>
      </w:r>
      <w:r w:rsidR="00BA2600" w:rsidRPr="007624D2">
        <w:rPr>
          <w:rFonts w:asciiTheme="majorHAnsi" w:hAnsiTheme="majorHAnsi" w:cs="Times New Roman"/>
          <w:szCs w:val="24"/>
        </w:rPr>
        <w:t xml:space="preserve"> in a Markov model</w:t>
      </w:r>
      <w:r w:rsidR="00CB67B8" w:rsidRPr="00D346A1">
        <w:rPr>
          <w:rFonts w:asciiTheme="majorHAnsi" w:hAnsiTheme="majorHAnsi" w:cs="Times New Roman"/>
          <w:szCs w:val="24"/>
        </w:rPr>
        <w:t>.</w:t>
      </w:r>
      <w:r w:rsidR="00BA2600" w:rsidRPr="007624D2">
        <w:rPr>
          <w:rFonts w:asciiTheme="majorHAnsi" w:hAnsiTheme="majorHAnsi" w:cs="Times New Roman"/>
          <w:szCs w:val="24"/>
        </w:rPr>
        <w:t xml:space="preserve"> </w:t>
      </w:r>
      <w:hyperlink w:anchor="_ENREF_58" w:tooltip="Sanda, 2008 #1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ExcludeYear="1"&gt;&lt;Author&gt;Sanda&lt;/Author&gt;&lt;Year&gt;2008&lt;/Year&gt;&lt;RecNum&gt;11&lt;/RecNum&gt;&lt;DisplayText&gt;&lt;style face="superscript"&gt;58&lt;/style&gt;&lt;/DisplayText&gt;&lt;record&gt;&lt;rec-number&gt;11&lt;/rec-number&gt;&lt;foreign-keys&gt;&lt;key app="EN" db-id="ae0sdzte2ar9f8ewrdrpe9xss0tppxrxtres" timestamp="1405301513"&gt;11&lt;/key&gt;&lt;/foreign-keys&gt;&lt;ref-type name="Journal Article"&gt;17&lt;/ref-type&gt;&lt;contributors&gt;&lt;authors&gt;&lt;author&gt;Sanda, Martin G.&lt;/author&gt;&lt;author&gt;Dunn, Rodney L.&lt;/author&gt;&lt;author&gt;Michalski, Jeff&lt;/author&gt;&lt;author&gt;Sandler, Howard M.&lt;/author&gt;&lt;author&gt;Northouse, Laurel&lt;/author&gt;&lt;author&gt;Hembroff, Larry&lt;/author&gt;&lt;author&gt;Lin, Xihong&lt;/author&gt;&lt;author&gt;Greenfield, Thomas K.&lt;/author&gt;&lt;author&gt;Litwin, Mark S.&lt;/author&gt;&lt;author&gt;Saigal, Christopher S.&lt;/author&gt;&lt;author&gt;Mahadevan, Arul&lt;/author&gt;&lt;author&gt;Klein, Eric&lt;/author&gt;&lt;author&gt;Kibel, Adam&lt;/author&gt;&lt;author&gt;Pisters, Louis L.&lt;/author&gt;&lt;author&gt;Kuban, Deborah&lt;/author&gt;&lt;author&gt;Kaplan, Irving&lt;/author&gt;&lt;author&gt;Wood, David&lt;/author&gt;&lt;author&gt;Ciezki, Jay&lt;/author&gt;&lt;author&gt;Shah, Nikhil&lt;/author&gt;&lt;author&gt;Wei, John T.&lt;/author&gt;&lt;/authors&gt;&lt;/contributors&gt;&lt;titles&gt;&lt;title&gt;Quality of Life and Satisfaction with Outcome among Prostate-Cancer Survivors&lt;/title&gt;&lt;secondary-title&gt;New England Journal of Medicine&lt;/secondary-title&gt;&lt;/titles&gt;&lt;periodical&gt;&lt;full-title&gt;New England Journal of Medicine&lt;/full-title&gt;&lt;/periodical&gt;&lt;pages&gt;1250-1261&lt;/pages&gt;&lt;volume&gt;358&lt;/volume&gt;&lt;number&gt;12&lt;/number&gt;&lt;dates&gt;&lt;year&gt;2008&lt;/year&gt;&lt;/dates&gt;&lt;accession-num&gt;18354103&lt;/accession-num&gt;&lt;urls&gt;&lt;related-urls&gt;&lt;url&gt;http://www.nejm.org/doi/full/10.1056/NEJMoa074311&lt;/url&gt;&lt;/related-urls&gt;&lt;/urls&gt;&lt;electronic-resource-num&gt;doi:10.1056/NEJMoa074311&lt;/electronic-resource-num&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58</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w:t>
      </w:r>
      <w:r w:rsidR="00BA2600" w:rsidRPr="007624D2">
        <w:rPr>
          <w:rFonts w:asciiTheme="majorHAnsi" w:hAnsiTheme="majorHAnsi" w:cs="Times New Roman"/>
          <w:szCs w:val="24"/>
        </w:rPr>
        <w:t xml:space="preserve">model </w:t>
      </w:r>
      <w:r w:rsidRPr="007624D2">
        <w:rPr>
          <w:rFonts w:asciiTheme="majorHAnsi" w:hAnsiTheme="majorHAnsi" w:cs="Times New Roman"/>
          <w:szCs w:val="24"/>
        </w:rPr>
        <w:t xml:space="preserve">showed that stopping the routine use of </w:t>
      </w:r>
      <w:r w:rsidR="00BA2600" w:rsidRPr="007624D2">
        <w:rPr>
          <w:rFonts w:asciiTheme="majorHAnsi" w:hAnsiTheme="majorHAnsi" w:cs="Times New Roman"/>
          <w:szCs w:val="24"/>
        </w:rPr>
        <w:t>antibiotic prophylaxis</w:t>
      </w:r>
      <w:r w:rsidRPr="007624D2">
        <w:rPr>
          <w:rFonts w:asciiTheme="majorHAnsi" w:hAnsiTheme="majorHAnsi" w:cs="Times New Roman"/>
          <w:szCs w:val="24"/>
        </w:rPr>
        <w:t xml:space="preserve"> </w:t>
      </w:r>
      <w:r w:rsidR="00BA2600" w:rsidRPr="007624D2">
        <w:rPr>
          <w:rFonts w:asciiTheme="majorHAnsi" w:hAnsiTheme="majorHAnsi" w:cs="Times New Roman"/>
          <w:szCs w:val="24"/>
        </w:rPr>
        <w:t>would increase costs by</w:t>
      </w:r>
      <w:r w:rsidRPr="007624D2">
        <w:rPr>
          <w:rFonts w:asciiTheme="majorHAnsi" w:hAnsiTheme="majorHAnsi" w:cs="Times New Roman"/>
          <w:szCs w:val="24"/>
        </w:rPr>
        <w:t xml:space="preserve"> over AU$1.5 million and </w:t>
      </w:r>
      <w:r w:rsidR="00BA2600" w:rsidRPr="007624D2">
        <w:rPr>
          <w:rFonts w:asciiTheme="majorHAnsi" w:hAnsiTheme="majorHAnsi" w:cs="Times New Roman"/>
          <w:szCs w:val="24"/>
        </w:rPr>
        <w:t xml:space="preserve">result in </w:t>
      </w:r>
      <w:r w:rsidRPr="007624D2">
        <w:rPr>
          <w:rFonts w:asciiTheme="majorHAnsi" w:hAnsiTheme="majorHAnsi" w:cs="Times New Roman"/>
          <w:szCs w:val="24"/>
        </w:rPr>
        <w:t>a loss of 163 QALYs. In both baseline and uncertainty analysis</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1049AD" w:rsidRPr="007624D2">
        <w:rPr>
          <w:rFonts w:asciiTheme="majorHAnsi" w:hAnsiTheme="majorHAnsi" w:cs="Times New Roman"/>
          <w:szCs w:val="24"/>
        </w:rPr>
        <w:t>the combination of antibiotic prophylaxis and antibiotic-impregnated cement</w:t>
      </w:r>
      <w:r w:rsidR="001049AD" w:rsidRPr="007624D2" w:rsidDel="001049AD">
        <w:rPr>
          <w:rFonts w:asciiTheme="majorHAnsi" w:hAnsiTheme="majorHAnsi" w:cs="Times New Roman"/>
          <w:szCs w:val="24"/>
        </w:rPr>
        <w:t xml:space="preserve"> </w:t>
      </w:r>
      <w:r w:rsidR="001049AD" w:rsidRPr="007624D2">
        <w:rPr>
          <w:rFonts w:asciiTheme="majorHAnsi" w:hAnsiTheme="majorHAnsi" w:cs="Times New Roman"/>
          <w:szCs w:val="24"/>
        </w:rPr>
        <w:t>was both less costly and showed greater health benefits than the other strategies</w:t>
      </w:r>
      <w:r w:rsidRPr="007624D2">
        <w:rPr>
          <w:rFonts w:asciiTheme="majorHAnsi" w:hAnsiTheme="majorHAnsi" w:cs="Times New Roman"/>
          <w:szCs w:val="24"/>
        </w:rPr>
        <w:t>. As a result</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authors recommended </w:t>
      </w:r>
      <w:r w:rsidR="001049AD" w:rsidRPr="007624D2">
        <w:rPr>
          <w:rFonts w:asciiTheme="majorHAnsi" w:hAnsiTheme="majorHAnsi" w:cs="Times New Roman"/>
          <w:szCs w:val="24"/>
        </w:rPr>
        <w:t xml:space="preserve">the </w:t>
      </w:r>
      <w:r w:rsidRPr="007624D2">
        <w:rPr>
          <w:rFonts w:asciiTheme="majorHAnsi" w:hAnsiTheme="majorHAnsi" w:cs="Times New Roman"/>
          <w:szCs w:val="24"/>
        </w:rPr>
        <w:t xml:space="preserve">use of </w:t>
      </w:r>
      <w:r w:rsidR="001049AD" w:rsidRPr="007624D2">
        <w:rPr>
          <w:rFonts w:asciiTheme="majorHAnsi" w:hAnsiTheme="majorHAnsi" w:cs="Times New Roman"/>
          <w:szCs w:val="24"/>
        </w:rPr>
        <w:t xml:space="preserve">antibiotic prophylaxis </w:t>
      </w:r>
      <w:r w:rsidRPr="007624D2">
        <w:rPr>
          <w:rFonts w:asciiTheme="majorHAnsi" w:hAnsiTheme="majorHAnsi" w:cs="Times New Roman"/>
          <w:szCs w:val="24"/>
        </w:rPr>
        <w:t>combined with antibiotic-impregnated cement</w:t>
      </w:r>
      <w:r w:rsidR="008C486A" w:rsidRPr="007624D2">
        <w:rPr>
          <w:rFonts w:asciiTheme="majorHAnsi" w:hAnsiTheme="majorHAnsi" w:cs="Times New Roman"/>
          <w:szCs w:val="24"/>
        </w:rPr>
        <w:t>,</w:t>
      </w:r>
      <w:r w:rsidR="00B70AFF" w:rsidRPr="007624D2">
        <w:rPr>
          <w:rFonts w:asciiTheme="majorHAnsi" w:hAnsiTheme="majorHAnsi" w:cs="Times New Roman"/>
          <w:szCs w:val="24"/>
        </w:rPr>
        <w:t xml:space="preserve"> </w:t>
      </w:r>
      <w:bookmarkStart w:id="425" w:name="_Toc289846555"/>
      <w:r w:rsidR="00B70AFF" w:rsidRPr="007624D2">
        <w:rPr>
          <w:rFonts w:asciiTheme="majorHAnsi" w:hAnsiTheme="majorHAnsi" w:cs="Times New Roman"/>
          <w:szCs w:val="24"/>
        </w:rPr>
        <w:t>b</w:t>
      </w:r>
      <w:r w:rsidRPr="007624D2">
        <w:rPr>
          <w:rFonts w:asciiTheme="majorHAnsi" w:hAnsiTheme="majorHAnsi" w:cs="Times New Roman"/>
          <w:szCs w:val="24"/>
        </w:rPr>
        <w:t xml:space="preserve">ut </w:t>
      </w:r>
      <w:r w:rsidR="00B70AFF" w:rsidRPr="007624D2">
        <w:rPr>
          <w:rFonts w:asciiTheme="majorHAnsi" w:hAnsiTheme="majorHAnsi" w:cs="Times New Roman"/>
          <w:szCs w:val="24"/>
        </w:rPr>
        <w:t xml:space="preserve">recommend against </w:t>
      </w:r>
      <w:r w:rsidRPr="007624D2">
        <w:rPr>
          <w:rFonts w:asciiTheme="majorHAnsi" w:hAnsiTheme="majorHAnsi" w:cs="Times New Roman"/>
          <w:szCs w:val="24"/>
        </w:rPr>
        <w:t>the use of laminar air operating rooms</w:t>
      </w:r>
      <w:r w:rsidR="00B70AFF" w:rsidRPr="007624D2">
        <w:rPr>
          <w:rFonts w:asciiTheme="majorHAnsi" w:hAnsiTheme="majorHAnsi" w:cs="Times New Roman"/>
          <w:szCs w:val="24"/>
        </w:rPr>
        <w:t xml:space="preserve"> to reduce both costs and risk of SSI</w:t>
      </w:r>
      <w:r w:rsidRPr="007624D2">
        <w:rPr>
          <w:rFonts w:asciiTheme="majorHAnsi" w:hAnsiTheme="majorHAnsi" w:cs="Times New Roman"/>
          <w:szCs w:val="24"/>
        </w:rPr>
        <w:t>.</w:t>
      </w:r>
      <w:r w:rsidR="00B869D9" w:rsidRPr="007624D2">
        <w:rPr>
          <w:rFonts w:asciiTheme="majorHAnsi" w:hAnsiTheme="majorHAnsi" w:cs="Times New Roman"/>
          <w:szCs w:val="24"/>
        </w:rPr>
        <w:br w:type="page"/>
      </w:r>
    </w:p>
    <w:p w:rsidR="00E94C29" w:rsidRPr="007624D2" w:rsidRDefault="00E94C29">
      <w:pPr>
        <w:pStyle w:val="Heading3"/>
        <w:rPr>
          <w:rFonts w:asciiTheme="majorHAnsi" w:hAnsiTheme="majorHAnsi"/>
        </w:rPr>
      </w:pPr>
      <w:bookmarkStart w:id="426" w:name="_Toc290913635"/>
      <w:bookmarkStart w:id="427" w:name="_Toc399250362"/>
      <w:bookmarkStart w:id="428" w:name="_Toc292538906"/>
      <w:bookmarkStart w:id="429" w:name="_Toc440879406"/>
      <w:r w:rsidRPr="007624D2">
        <w:rPr>
          <w:rFonts w:asciiTheme="majorHAnsi" w:hAnsiTheme="majorHAnsi"/>
        </w:rPr>
        <w:t>Quality Assessment</w:t>
      </w:r>
      <w:bookmarkEnd w:id="425"/>
      <w:bookmarkEnd w:id="426"/>
      <w:bookmarkEnd w:id="427"/>
      <w:bookmarkEnd w:id="428"/>
      <w:bookmarkEnd w:id="429"/>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quality of eligible studies was assessed </w:t>
      </w:r>
      <w:r w:rsidR="00026BCA" w:rsidRPr="007624D2">
        <w:rPr>
          <w:rFonts w:asciiTheme="majorHAnsi" w:hAnsiTheme="majorHAnsi" w:cs="Times New Roman"/>
          <w:szCs w:val="24"/>
        </w:rPr>
        <w:t>on aspects of structure</w:t>
      </w:r>
      <w:r w:rsidR="008C486A" w:rsidRPr="007624D2">
        <w:rPr>
          <w:rFonts w:asciiTheme="majorHAnsi" w:hAnsiTheme="majorHAnsi" w:cs="Times New Roman"/>
          <w:szCs w:val="24"/>
        </w:rPr>
        <w:t>,</w:t>
      </w:r>
      <w:r w:rsidR="00576E3C" w:rsidRPr="007624D2">
        <w:rPr>
          <w:rFonts w:asciiTheme="majorHAnsi" w:hAnsiTheme="majorHAnsi" w:cs="Times New Roman"/>
          <w:szCs w:val="24"/>
        </w:rPr>
        <w:t xml:space="preserve"> data and consistency</w:t>
      </w:r>
      <w:r w:rsidR="008C486A" w:rsidRPr="007624D2">
        <w:rPr>
          <w:rFonts w:asciiTheme="majorHAnsi" w:hAnsiTheme="majorHAnsi" w:cs="Times New Roman"/>
          <w:szCs w:val="24"/>
        </w:rPr>
        <w:t>,</w:t>
      </w:r>
      <w:r w:rsidR="00026BCA" w:rsidRPr="007624D2">
        <w:rPr>
          <w:rFonts w:asciiTheme="majorHAnsi" w:hAnsiTheme="majorHAnsi" w:cs="Times New Roman"/>
          <w:szCs w:val="24"/>
        </w:rPr>
        <w:t xml:space="preserve"> using a checklist adapted from Philips et al</w:t>
      </w:r>
      <w:r w:rsidR="0095474B" w:rsidRPr="00D346A1">
        <w:rPr>
          <w:rFonts w:asciiTheme="majorHAnsi" w:hAnsiTheme="majorHAnsi" w:cs="Times New Roman"/>
          <w:szCs w:val="24"/>
        </w:rPr>
        <w:t>.</w:t>
      </w:r>
      <w:hyperlink w:anchor="_ENREF_59" w:tooltip="Philips, 2004 #1082" w:history="1">
        <w:r w:rsidR="002F689E" w:rsidRPr="007624D2">
          <w:rPr>
            <w:rFonts w:asciiTheme="majorHAnsi" w:hAnsiTheme="majorHAnsi" w:cs="Times New Roman"/>
            <w:szCs w:val="24"/>
          </w:rPr>
          <w:fldChar w:fldCharType="begin">
            <w:fldData xml:space="preserve">PEVuZE5vdGU+PENpdGU+PEF1dGhvcj5QaGlsaXBzPC9BdXRob3I+PFllYXI+MjAwNDwvWWVhcj48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==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PEVuZE5vdGU+PENpdGU+PEF1dGhvcj5QaGlsaXBzPC9BdXRob3I+PFllYXI+MjAwNDwvWWVhcj48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==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59</w:t>
        </w:r>
        <w:r w:rsidR="002F689E" w:rsidRPr="007624D2">
          <w:rPr>
            <w:rFonts w:asciiTheme="majorHAnsi" w:hAnsiTheme="majorHAnsi" w:cs="Times New Roman"/>
            <w:szCs w:val="24"/>
          </w:rPr>
          <w:fldChar w:fldCharType="end"/>
        </w:r>
      </w:hyperlink>
      <w:r w:rsidR="008C486A" w:rsidRPr="007624D2">
        <w:rPr>
          <w:rFonts w:asciiTheme="majorHAnsi" w:hAnsiTheme="majorHAnsi" w:cs="Times New Roman"/>
          <w:szCs w:val="24"/>
        </w:rPr>
        <w:t>,</w:t>
      </w:r>
      <w:r w:rsidR="00026BCA" w:rsidRPr="007624D2">
        <w:rPr>
          <w:rFonts w:asciiTheme="majorHAnsi" w:hAnsiTheme="majorHAnsi" w:cs="Times New Roman"/>
          <w:szCs w:val="24"/>
        </w:rPr>
        <w:t xml:space="preserve"> </w:t>
      </w:r>
      <w:r w:rsidR="00026BCA" w:rsidRPr="007624D2">
        <w:rPr>
          <w:rFonts w:asciiTheme="majorHAnsi" w:hAnsiTheme="majorHAnsi" w:cs="Times New Roman"/>
          <w:szCs w:val="24"/>
        </w:rPr>
        <w:fldChar w:fldCharType="begin"/>
      </w:r>
      <w:r w:rsidR="00026BCA" w:rsidRPr="007624D2">
        <w:rPr>
          <w:rFonts w:asciiTheme="majorHAnsi" w:hAnsiTheme="majorHAnsi" w:cs="Times New Roman"/>
          <w:szCs w:val="24"/>
        </w:rPr>
        <w:instrText xml:space="preserve"> REF _Ref419814937 \h </w:instrText>
      </w:r>
      <w:r w:rsidR="00EF710C" w:rsidRPr="007624D2">
        <w:rPr>
          <w:rFonts w:asciiTheme="majorHAnsi" w:hAnsiTheme="majorHAnsi" w:cs="Times New Roman"/>
          <w:szCs w:val="24"/>
        </w:rPr>
        <w:instrText xml:space="preserve"> \* MERGEFORMAT </w:instrText>
      </w:r>
      <w:r w:rsidR="00026BCA" w:rsidRPr="007624D2">
        <w:rPr>
          <w:rFonts w:asciiTheme="majorHAnsi" w:hAnsiTheme="majorHAnsi" w:cs="Times New Roman"/>
          <w:szCs w:val="24"/>
        </w:rPr>
      </w:r>
      <w:r w:rsidR="00026BCA"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5</w:t>
      </w:r>
      <w:r w:rsidR="00026BCA" w:rsidRPr="007624D2">
        <w:rPr>
          <w:rFonts w:asciiTheme="majorHAnsi" w:hAnsiTheme="majorHAnsi" w:cs="Times New Roman"/>
          <w:szCs w:val="24"/>
        </w:rPr>
        <w:fldChar w:fldCharType="end"/>
      </w:r>
      <w:r w:rsidR="00026BCA" w:rsidRPr="007624D2">
        <w:rPr>
          <w:rFonts w:asciiTheme="majorHAnsi" w:hAnsiTheme="majorHAnsi" w:cs="Times New Roman"/>
          <w:szCs w:val="24"/>
        </w:rPr>
        <w:t>.</w:t>
      </w:r>
    </w:p>
    <w:p w:rsidR="00D877E1" w:rsidRPr="007624D2" w:rsidRDefault="00D877E1" w:rsidP="007624D2">
      <w:pPr>
        <w:pStyle w:val="Caption"/>
        <w:rPr>
          <w:rFonts w:asciiTheme="majorHAnsi" w:hAnsiTheme="majorHAnsi"/>
        </w:rPr>
      </w:pPr>
      <w:bookmarkStart w:id="430" w:name="_Ref419814937"/>
      <w:bookmarkStart w:id="431" w:name="_Toc293565550"/>
      <w:bookmarkStart w:id="432" w:name="_Toc288488348"/>
      <w:bookmarkStart w:id="433" w:name="_Toc440365972"/>
      <w:bookmarkStart w:id="434" w:name="_Toc440880743"/>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5</w:t>
      </w:r>
      <w:r w:rsidR="002B6F1D" w:rsidRPr="007624D2">
        <w:rPr>
          <w:rFonts w:asciiTheme="majorHAnsi" w:hAnsiTheme="majorHAnsi"/>
          <w:noProof/>
        </w:rPr>
        <w:fldChar w:fldCharType="end"/>
      </w:r>
      <w:bookmarkEnd w:id="430"/>
      <w:r w:rsidRPr="007624D2">
        <w:rPr>
          <w:rFonts w:asciiTheme="majorHAnsi" w:hAnsiTheme="majorHAnsi"/>
        </w:rPr>
        <w:t xml:space="preserve"> Quality assessment of existing cost-effectiveness evidence</w:t>
      </w:r>
      <w:bookmarkEnd w:id="431"/>
      <w:bookmarkEnd w:id="432"/>
      <w:bookmarkEnd w:id="433"/>
      <w:bookmarkEnd w:id="434"/>
    </w:p>
    <w:tbl>
      <w:tblPr>
        <w:tblStyle w:val="LightShading"/>
        <w:tblW w:w="0" w:type="auto"/>
        <w:tblLook w:val="06A0" w:firstRow="1" w:lastRow="0" w:firstColumn="1" w:lastColumn="0" w:noHBand="1" w:noVBand="1"/>
      </w:tblPr>
      <w:tblGrid>
        <w:gridCol w:w="3110"/>
        <w:gridCol w:w="1542"/>
        <w:gridCol w:w="1364"/>
        <w:gridCol w:w="1586"/>
        <w:gridCol w:w="1596"/>
      </w:tblGrid>
      <w:tr w:rsidR="00D877E1" w:rsidRPr="00D346A1" w:rsidTr="005412A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Dimension of quality</w:t>
            </w:r>
          </w:p>
        </w:tc>
        <w:tc>
          <w:tcPr>
            <w:tcW w:w="0" w:type="auto"/>
          </w:tcPr>
          <w:p w:rsidR="00E94C29" w:rsidRPr="007624D2" w:rsidRDefault="00E94C29" w:rsidP="002F689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Cummins</w:t>
            </w:r>
            <w:r w:rsidR="00F05C4A" w:rsidRPr="007624D2">
              <w:rPr>
                <w:rFonts w:asciiTheme="majorHAnsi" w:hAnsiTheme="majorHAnsi" w:cs="Times New Roman"/>
                <w:sz w:val="16"/>
                <w:szCs w:val="16"/>
              </w:rPr>
              <w:t xml:space="preserve"> </w:t>
            </w:r>
            <w:r w:rsidR="00D877E1" w:rsidRPr="007624D2">
              <w:rPr>
                <w:rFonts w:asciiTheme="majorHAnsi" w:hAnsiTheme="majorHAnsi" w:cs="Times New Roman"/>
                <w:sz w:val="16"/>
                <w:szCs w:val="16"/>
              </w:rPr>
              <w:t xml:space="preserve">(2009 </w:t>
            </w:r>
            <w:hyperlink w:anchor="_ENREF_54" w:tooltip="Cummins, 2009 #778" w:history="1">
              <w:r w:rsidR="002F689E" w:rsidRPr="007624D2">
                <w:rPr>
                  <w:rFonts w:asciiTheme="majorHAnsi" w:hAnsiTheme="majorHAnsi" w:cs="Times New Roman"/>
                  <w:b w:val="0"/>
                  <w:bCs w:val="0"/>
                  <w:color w:val="auto"/>
                  <w:sz w:val="16"/>
                  <w:szCs w:val="16"/>
                </w:rPr>
                <w:fldChar w:fldCharType="begin">
                  <w:fldData xml:space="preserve">PEVuZE5vdGU+PENpdGU+PEF1dGhvcj5DdW1taW5zPC9BdXRob3I+PFllYXI+MjAwOTwvWWVhcj48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</w:fldData>
                </w:fldChar>
              </w:r>
              <w:r w:rsidR="002F689E" w:rsidRPr="007624D2">
                <w:rPr>
                  <w:rFonts w:asciiTheme="majorHAnsi" w:hAnsiTheme="majorHAnsi" w:cs="Times New Roman"/>
                  <w:sz w:val="16"/>
                  <w:szCs w:val="16"/>
                </w:rPr>
                <w:instrText xml:space="preserve"> ADDIN EN.CITE </w:instrText>
              </w:r>
              <w:r w:rsidR="002F689E" w:rsidRPr="007624D2">
                <w:rPr>
                  <w:rFonts w:asciiTheme="majorHAnsi" w:hAnsiTheme="majorHAnsi" w:cs="Times New Roman"/>
                  <w:b w:val="0"/>
                  <w:bCs w:val="0"/>
                  <w:color w:val="auto"/>
                  <w:sz w:val="16"/>
                  <w:szCs w:val="16"/>
                </w:rPr>
                <w:fldChar w:fldCharType="begin">
                  <w:fldData xml:space="preserve">PEVuZE5vdGU+PENpdGU+PEF1dGhvcj5DdW1taW5zPC9BdXRob3I+PFllYXI+MjAwOTwvWWVhcj48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</w:fldData>
                </w:fldChar>
              </w:r>
              <w:r w:rsidR="002F689E" w:rsidRPr="007624D2">
                <w:rPr>
                  <w:rFonts w:asciiTheme="majorHAnsi" w:hAnsiTheme="majorHAnsi" w:cs="Times New Roman"/>
                  <w:sz w:val="16"/>
                  <w:szCs w:val="16"/>
                </w:rPr>
                <w:instrText xml:space="preserve"> ADDIN EN.CITE.DATA </w:instrText>
              </w:r>
              <w:r w:rsidR="002F689E" w:rsidRPr="007624D2">
                <w:rPr>
                  <w:rFonts w:asciiTheme="majorHAnsi" w:hAnsiTheme="majorHAnsi" w:cs="Times New Roman"/>
                  <w:sz w:val="16"/>
                  <w:szCs w:val="16"/>
                </w:rPr>
              </w:r>
              <w:r w:rsidR="002F689E" w:rsidRPr="007624D2">
                <w:rPr>
                  <w:rFonts w:asciiTheme="majorHAnsi" w:hAnsiTheme="majorHAnsi" w:cs="Times New Roman"/>
                  <w:b w:val="0"/>
                  <w:bCs w:val="0"/>
                  <w:color w:val="auto"/>
                  <w:sz w:val="16"/>
                  <w:szCs w:val="16"/>
                </w:rPr>
                <w:fldChar w:fldCharType="end"/>
              </w:r>
              <w:r w:rsidR="002F689E" w:rsidRPr="007624D2">
                <w:rPr>
                  <w:rFonts w:asciiTheme="majorHAnsi" w:hAnsiTheme="majorHAnsi" w:cs="Times New Roman"/>
                  <w:sz w:val="16"/>
                  <w:szCs w:val="16"/>
                </w:rPr>
              </w:r>
              <w:r w:rsidR="002F689E" w:rsidRPr="007624D2">
                <w:rPr>
                  <w:rFonts w:asciiTheme="majorHAnsi" w:hAnsiTheme="majorHAnsi" w:cs="Times New Roman"/>
                  <w:b w:val="0"/>
                  <w:bCs w:val="0"/>
                  <w:color w:val="auto"/>
                  <w:sz w:val="16"/>
                  <w:szCs w:val="16"/>
                </w:rPr>
                <w:fldChar w:fldCharType="separate"/>
              </w:r>
              <w:r w:rsidR="002F689E" w:rsidRPr="007624D2">
                <w:rPr>
                  <w:rFonts w:asciiTheme="majorHAnsi" w:hAnsiTheme="majorHAnsi" w:cs="Times New Roman"/>
                  <w:noProof/>
                  <w:sz w:val="16"/>
                  <w:szCs w:val="16"/>
                  <w:vertAlign w:val="superscript"/>
                </w:rPr>
                <w:t>54</w:t>
              </w:r>
              <w:r w:rsidR="002F689E" w:rsidRPr="007624D2">
                <w:rPr>
                  <w:rFonts w:asciiTheme="majorHAnsi" w:hAnsiTheme="majorHAnsi" w:cs="Times New Roman"/>
                  <w:b w:val="0"/>
                  <w:bCs w:val="0"/>
                  <w:color w:val="auto"/>
                  <w:sz w:val="16"/>
                  <w:szCs w:val="16"/>
                </w:rPr>
                <w:fldChar w:fldCharType="end"/>
              </w:r>
            </w:hyperlink>
          </w:p>
        </w:tc>
        <w:tc>
          <w:tcPr>
            <w:tcW w:w="0" w:type="auto"/>
          </w:tcPr>
          <w:p w:rsidR="00E94C29" w:rsidRPr="007624D2" w:rsidRDefault="00E94C29" w:rsidP="002F689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Elliott</w:t>
            </w:r>
            <w:r w:rsidR="00D877E1" w:rsidRPr="007624D2">
              <w:rPr>
                <w:rFonts w:asciiTheme="majorHAnsi" w:hAnsiTheme="majorHAnsi" w:cs="Times New Roman"/>
                <w:sz w:val="16"/>
                <w:szCs w:val="16"/>
              </w:rPr>
              <w:t xml:space="preserve"> </w:t>
            </w:r>
            <w:r w:rsidRPr="007624D2">
              <w:rPr>
                <w:rFonts w:asciiTheme="majorHAnsi" w:hAnsiTheme="majorHAnsi" w:cs="Times New Roman"/>
                <w:sz w:val="16"/>
                <w:szCs w:val="16"/>
              </w:rPr>
              <w:t xml:space="preserve">(2010) </w:t>
            </w:r>
            <w:hyperlink w:anchor="_ENREF_55" w:tooltip="Elliott, 2010 #906" w:history="1">
              <w:r w:rsidR="002F689E" w:rsidRPr="007624D2">
                <w:rPr>
                  <w:rFonts w:asciiTheme="majorHAnsi" w:hAnsiTheme="majorHAnsi" w:cs="Times New Roman"/>
                  <w:b w:val="0"/>
                  <w:bCs w:val="0"/>
                  <w:color w:val="auto"/>
                  <w:sz w:val="16"/>
                  <w:szCs w:val="16"/>
                </w:rPr>
                <w:fldChar w:fldCharType="begin"/>
              </w:r>
              <w:r w:rsidR="002F689E" w:rsidRPr="007624D2">
                <w:rPr>
                  <w:rFonts w:asciiTheme="majorHAnsi" w:hAnsiTheme="majorHAnsi" w:cs="Times New Roman"/>
                  <w:sz w:val="16"/>
                  <w:szCs w:val="16"/>
                </w:rPr>
                <w:instrText xml:space="preserve"> ADDIN EN.CITE &lt;EndNote&gt;&lt;Cite&gt;&lt;Author&gt;Elliott&lt;/Author&gt;&lt;Year&gt;2010&lt;/Year&gt;&lt;RecNum&gt;906&lt;/RecNum&gt;&lt;DisplayText&gt;&lt;style face="superscript"&gt;55&lt;/style&gt;&lt;/DisplayText&gt;&lt;record&gt;&lt;rec-number&gt;906&lt;/rec-number&gt;&lt;foreign-keys&gt;&lt;key app="EN" db-id="vtrsdf5tp0r5sdew5p35rarwfv20vspp2rss"&gt;906&lt;/key&gt;&lt;/foreign-keys&gt;&lt;ref-type name="Journal Article"&gt;17&lt;/ref-type&gt;&lt;contributors&gt;&lt;authors&gt;&lt;author&gt;Elliott, R. A.&lt;/author&gt;&lt;author&gt;Weatherly, H. L.&lt;/author&gt;&lt;author&gt;Hawkins, N. S.&lt;/author&gt;&lt;author&gt;Cranny, G.&lt;/author&gt;&lt;author&gt;Chambers, D.&lt;/author&gt;&lt;author&gt;Myers, L.&lt;/author&gt;&lt;author&gt;Eastwood, A.&lt;/author&gt;&lt;author&gt;Sculpher, M. J.&lt;/author&gt;&lt;/authors&gt;&lt;/contributors&gt;&lt;auth-address&gt;Division of Social Research in Medicines and Health, School of Pharmacy, University of Nottingham, Nottingham, NG7 2RD, UK. rachel.elliott@nottingham.ac.uk&lt;/auth-address&gt;&lt;titles&gt;&lt;title&gt;An economic model for the prevention of MRSA infections after surgery: non-glycopeptide or glycopeptide antibiotic prophylaxis?&lt;/title&gt;&lt;secondary-title&gt;Eur J Health Econ&lt;/secondary-title&gt;&lt;/titles&gt;&lt;periodical&gt;&lt;full-title&gt;Eur J Health Econ&lt;/full-title&gt;&lt;/periodical&gt;&lt;pages&gt;57-66&lt;/pages&gt;&lt;volume&gt;11&lt;/volume&gt;&lt;number&gt;1&lt;/number&gt;&lt;edition&gt;2009/08/12&lt;/edition&gt;&lt;dates&gt;&lt;year&gt;2010&lt;/year&gt;&lt;pub-dates&gt;&lt;date&gt;Feb&lt;/date&gt;&lt;/pub-dates&gt;&lt;/dates&gt;&lt;isbn&gt;1618-7601 (Electronic)&amp;#xD;1618-7598 (Linking)&lt;/isbn&gt;&lt;accession-num&gt;19669182&lt;/accession-num&gt;&lt;urls&gt;&lt;/urls&gt;&lt;electronic-resource-num&gt;10.1007/s10198-009-0175-0 [doi]&lt;/electronic-resource-num&gt;&lt;remote-database-provider&gt;Nlm&lt;/remote-database-provider&gt;&lt;language&gt;eng&lt;/language&gt;&lt;/record&gt;&lt;/Cite&gt;&lt;/EndNote&gt;</w:instrText>
              </w:r>
              <w:r w:rsidR="002F689E" w:rsidRPr="007624D2">
                <w:rPr>
                  <w:rFonts w:asciiTheme="majorHAnsi" w:hAnsiTheme="majorHAnsi" w:cs="Times New Roman"/>
                  <w:b w:val="0"/>
                  <w:bCs w:val="0"/>
                  <w:color w:val="auto"/>
                  <w:sz w:val="16"/>
                  <w:szCs w:val="16"/>
                </w:rPr>
                <w:fldChar w:fldCharType="separate"/>
              </w:r>
              <w:r w:rsidR="002F689E" w:rsidRPr="007624D2">
                <w:rPr>
                  <w:rFonts w:asciiTheme="majorHAnsi" w:hAnsiTheme="majorHAnsi" w:cs="Times New Roman"/>
                  <w:noProof/>
                  <w:sz w:val="16"/>
                  <w:szCs w:val="16"/>
                  <w:vertAlign w:val="superscript"/>
                </w:rPr>
                <w:t>55</w:t>
              </w:r>
              <w:r w:rsidR="002F689E" w:rsidRPr="007624D2">
                <w:rPr>
                  <w:rFonts w:asciiTheme="majorHAnsi" w:hAnsiTheme="majorHAnsi" w:cs="Times New Roman"/>
                  <w:b w:val="0"/>
                  <w:bCs w:val="0"/>
                  <w:color w:val="auto"/>
                  <w:sz w:val="16"/>
                  <w:szCs w:val="16"/>
                </w:rPr>
                <w:fldChar w:fldCharType="end"/>
              </w:r>
            </w:hyperlink>
          </w:p>
        </w:tc>
        <w:tc>
          <w:tcPr>
            <w:tcW w:w="0" w:type="auto"/>
          </w:tcPr>
          <w:p w:rsidR="00E94C29" w:rsidRPr="007624D2" w:rsidRDefault="00E94C29" w:rsidP="002F689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Courville</w:t>
            </w:r>
            <w:r w:rsidR="00D877E1" w:rsidRPr="007624D2">
              <w:rPr>
                <w:rFonts w:asciiTheme="majorHAnsi" w:hAnsiTheme="majorHAnsi" w:cs="Times New Roman"/>
                <w:sz w:val="16"/>
                <w:szCs w:val="16"/>
              </w:rPr>
              <w:t xml:space="preserve"> </w:t>
            </w:r>
            <w:r w:rsidRPr="007624D2">
              <w:rPr>
                <w:rFonts w:asciiTheme="majorHAnsi" w:hAnsiTheme="majorHAnsi" w:cs="Times New Roman"/>
                <w:sz w:val="16"/>
                <w:szCs w:val="16"/>
              </w:rPr>
              <w:t xml:space="preserve">(2012) </w:t>
            </w:r>
            <w:hyperlink w:anchor="_ENREF_56" w:tooltip="Courville, 2012 #58" w:history="1">
              <w:r w:rsidR="002F689E" w:rsidRPr="007624D2">
                <w:rPr>
                  <w:rFonts w:asciiTheme="majorHAnsi" w:hAnsiTheme="majorHAnsi" w:cs="Times New Roman"/>
                  <w:b w:val="0"/>
                  <w:bCs w:val="0"/>
                  <w:color w:val="auto"/>
                  <w:sz w:val="16"/>
                  <w:szCs w:val="16"/>
                </w:rPr>
                <w:fldChar w:fldCharType="begin"/>
              </w:r>
              <w:r w:rsidR="002F689E" w:rsidRPr="007624D2">
                <w:rPr>
                  <w:rFonts w:asciiTheme="majorHAnsi" w:hAnsiTheme="majorHAnsi" w:cs="Times New Roman"/>
                  <w:sz w:val="16"/>
                  <w:szCs w:val="16"/>
                </w:rPr>
                <w:instrText xml:space="preserve"> ADDIN EN.CITE &lt;EndNote&gt;&lt;Cite&gt;&lt;Author&gt;Courville&lt;/Author&gt;&lt;Year&gt;2012&lt;/Year&gt;&lt;RecNum&gt;58&lt;/RecNum&gt;&lt;DisplayText&gt;&lt;style face="superscript"&gt;56&lt;/style&gt;&lt;/DisplayText&gt;&lt;record&gt;&lt;rec-number&gt;58&lt;/rec-number&gt;&lt;foreign-keys&gt;&lt;key app="EN" db-id="ae0sdzte2ar9f8ewrdrpe9xss0tppxrxtres" timestamp="1410840423"&gt;58&lt;/key&gt;&lt;/foreign-keys&gt;&lt;ref-type name="Journal Article"&gt;17&lt;/ref-type&gt;&lt;contributors&gt;&lt;authors&gt;&lt;author&gt;Courville, Xan F. M. D. M. S.&lt;/author&gt;&lt;author&gt;Tomek, Ivan M. M. D. Frcs&lt;/author&gt;&lt;author&gt;Kirkland, Kathryn B. M. D.&lt;/author&gt;&lt;author&gt;Birhle, Marian M. P. H.&lt;/author&gt;&lt;author&gt;Kantor, Stephen R. M. D.&lt;/author&gt;&lt;author&gt;Finlayson, Samuel R. G. M. D. M. P. H.&lt;/author&gt;&lt;/authors&gt;&lt;/contributors&gt;&lt;titles&gt;&lt;title&gt;Cost-Effectiveness of Preoperative Nasal Mupirocin Treatment in Preventing Surgical Site Infection in Patients Undergoing Total Hip and Knee Arthroplasty: A Cost-Effectiveness Analysis&lt;/title&gt;&lt;secondary-title&gt;Infection Control and Hospital Epidemiology&lt;/secondary-title&gt;&lt;/titles&gt;&lt;periodical&gt;&lt;full-title&gt;Infection Control and Hospital Epidemiology&lt;/full-title&gt;&lt;/periodical&gt;&lt;pages&gt;152-159&lt;/pages&gt;&lt;volume&gt;33&lt;/volume&gt;&lt;number&gt;2&lt;/number&gt;&lt;dates&gt;&lt;year&gt;2012&lt;/year&gt;&lt;/dates&gt;&lt;publisher&gt;The University of Chicago Press on behalf of The Society for Healthcare Epidemiology of America&lt;/publisher&gt;&lt;isbn&gt;0899823X&lt;/isbn&gt;&lt;urls&gt;&lt;related-urls&gt;&lt;url&gt;http://www.jstor.org/stable/10.1086/663704&lt;/url&gt;&lt;/related-urls&gt;&lt;/urls&gt;&lt;electronic-resource-num&gt;10.1086/663704&lt;/electronic-resource-num&gt;&lt;/record&gt;&lt;/Cite&gt;&lt;/EndNote&gt;</w:instrText>
              </w:r>
              <w:r w:rsidR="002F689E" w:rsidRPr="007624D2">
                <w:rPr>
                  <w:rFonts w:asciiTheme="majorHAnsi" w:hAnsiTheme="majorHAnsi" w:cs="Times New Roman"/>
                  <w:b w:val="0"/>
                  <w:bCs w:val="0"/>
                  <w:color w:val="auto"/>
                  <w:sz w:val="16"/>
                  <w:szCs w:val="16"/>
                </w:rPr>
                <w:fldChar w:fldCharType="separate"/>
              </w:r>
              <w:r w:rsidR="002F689E" w:rsidRPr="007624D2">
                <w:rPr>
                  <w:rFonts w:asciiTheme="majorHAnsi" w:hAnsiTheme="majorHAnsi" w:cs="Times New Roman"/>
                  <w:noProof/>
                  <w:sz w:val="16"/>
                  <w:szCs w:val="16"/>
                  <w:vertAlign w:val="superscript"/>
                </w:rPr>
                <w:t>56</w:t>
              </w:r>
              <w:r w:rsidR="002F689E" w:rsidRPr="007624D2">
                <w:rPr>
                  <w:rFonts w:asciiTheme="majorHAnsi" w:hAnsiTheme="majorHAnsi" w:cs="Times New Roman"/>
                  <w:b w:val="0"/>
                  <w:bCs w:val="0"/>
                  <w:color w:val="auto"/>
                  <w:sz w:val="16"/>
                  <w:szCs w:val="16"/>
                </w:rPr>
                <w:fldChar w:fldCharType="end"/>
              </w:r>
            </w:hyperlink>
          </w:p>
        </w:tc>
        <w:tc>
          <w:tcPr>
            <w:tcW w:w="0" w:type="auto"/>
          </w:tcPr>
          <w:p w:rsidR="00E94C29" w:rsidRPr="007624D2" w:rsidRDefault="00E94C29" w:rsidP="002F689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Merollini</w:t>
            </w:r>
            <w:r w:rsidR="00D877E1" w:rsidRPr="007624D2">
              <w:rPr>
                <w:rFonts w:asciiTheme="majorHAnsi" w:hAnsiTheme="majorHAnsi" w:cs="Times New Roman"/>
                <w:sz w:val="16"/>
                <w:szCs w:val="16"/>
              </w:rPr>
              <w:t xml:space="preserve"> </w:t>
            </w:r>
            <w:r w:rsidRPr="007624D2">
              <w:rPr>
                <w:rFonts w:asciiTheme="majorHAnsi" w:hAnsiTheme="majorHAnsi" w:cs="Times New Roman"/>
                <w:sz w:val="16"/>
                <w:szCs w:val="16"/>
              </w:rPr>
              <w:t xml:space="preserve">(2013) </w:t>
            </w:r>
            <w:hyperlink w:anchor="_ENREF_57" w:tooltip="Merollini, 2013 #59" w:history="1">
              <w:r w:rsidR="002F689E" w:rsidRPr="007624D2">
                <w:rPr>
                  <w:rFonts w:asciiTheme="majorHAnsi" w:hAnsiTheme="majorHAnsi" w:cs="Times New Roman"/>
                  <w:b w:val="0"/>
                  <w:bCs w:val="0"/>
                  <w:color w:val="auto"/>
                  <w:sz w:val="16"/>
                  <w:szCs w:val="16"/>
                </w:rPr>
                <w:fldChar w:fldCharType="begin"/>
              </w:r>
              <w:r w:rsidR="002F689E" w:rsidRPr="007624D2">
                <w:rPr>
                  <w:rFonts w:asciiTheme="majorHAnsi" w:hAnsiTheme="majorHAnsi" w:cs="Times New Roman"/>
                  <w:sz w:val="16"/>
                  <w:szCs w:val="16"/>
                </w:rPr>
                <w:instrText xml:space="preserve"> ADDIN EN.CITE &lt;EndNote&gt;&lt;Cite&gt;&lt;Author&gt;Merollini&lt;/Author&gt;&lt;Year&gt;2013&lt;/Year&gt;&lt;RecNum&gt;59&lt;/RecNum&gt;&lt;DisplayText&gt;&lt;style face="superscript"&gt;57&lt;/style&gt;&lt;/DisplayText&gt;&lt;record&gt;&lt;rec-number&gt;59&lt;/rec-number&gt;&lt;foreign-keys&gt;&lt;key app="EN" db-id="ae0sdzte2ar9f8ewrdrpe9xss0tppxrxtres" timestamp="1410840613"&gt;59&lt;/key&gt;&lt;/foreign-keys&gt;&lt;ref-type name="Journal Article"&gt;17&lt;/ref-type&gt;&lt;contributors&gt;&lt;authors&gt;&lt;author&gt;Merollini, Katharina M. D.&lt;/author&gt;&lt;author&gt;Crawford, Ross W.&lt;/author&gt;&lt;author&gt;Whitehouse, Sarah L.&lt;/author&gt;&lt;author&gt;Graves, Nicholas&lt;/author&gt;&lt;/authors&gt;&lt;/contributors&gt;&lt;titles&gt;&lt;title&gt;Surgical site infection prevention following total hip arthroplasty in Australia: A cost-effectiveness analysis&lt;/title&gt;&lt;secondary-title&gt;American Journal of Infection Control&lt;/secondary-title&gt;&lt;/titles&gt;&lt;periodical&gt;&lt;full-title&gt;American Journal of Infection Control&lt;/full-title&gt;&lt;/periodical&gt;&lt;pages&gt;803-809&lt;/pages&gt;&lt;volume&gt;41&lt;/volume&gt;&lt;number&gt;9&lt;/number&gt;&lt;keywords&gt;&lt;keyword&gt;Economic evaluation&lt;/keyword&gt;&lt;keyword&gt;Orthopedics&lt;/keyword&gt;&lt;keyword&gt;Decision making&lt;/keyword&gt;&lt;keyword&gt;Surgical wound infection&lt;/keyword&gt;&lt;keyword&gt;Infection control&lt;/keyword&gt;&lt;/keywords&gt;&lt;dates&gt;&lt;year&gt;2013&lt;/year&gt;&lt;pub-dates&gt;&lt;date&gt;9//&lt;/date&gt;&lt;/pub-dates&gt;&lt;/dates&gt;&lt;isbn&gt;0196-6553&lt;/isbn&gt;&lt;urls&gt;&lt;related-urls&gt;&lt;url&gt;http://www.sciencedirect.com/science/article/pii/S0196655313000540&lt;/url&gt;&lt;/related-urls&gt;&lt;/urls&gt;&lt;electronic-resource-num&gt;http://dx.doi.org/10.1016/j.ajic.2012.11.015&lt;/electronic-resource-num&gt;&lt;/record&gt;&lt;/Cite&gt;&lt;/EndNote&gt;</w:instrText>
              </w:r>
              <w:r w:rsidR="002F689E" w:rsidRPr="007624D2">
                <w:rPr>
                  <w:rFonts w:asciiTheme="majorHAnsi" w:hAnsiTheme="majorHAnsi" w:cs="Times New Roman"/>
                  <w:b w:val="0"/>
                  <w:bCs w:val="0"/>
                  <w:color w:val="auto"/>
                  <w:sz w:val="16"/>
                  <w:szCs w:val="16"/>
                </w:rPr>
                <w:fldChar w:fldCharType="separate"/>
              </w:r>
              <w:r w:rsidR="002F689E" w:rsidRPr="007624D2">
                <w:rPr>
                  <w:rFonts w:asciiTheme="majorHAnsi" w:hAnsiTheme="majorHAnsi" w:cs="Times New Roman"/>
                  <w:noProof/>
                  <w:sz w:val="16"/>
                  <w:szCs w:val="16"/>
                  <w:vertAlign w:val="superscript"/>
                </w:rPr>
                <w:t>57</w:t>
              </w:r>
              <w:r w:rsidR="002F689E" w:rsidRPr="007624D2">
                <w:rPr>
                  <w:rFonts w:asciiTheme="majorHAnsi" w:hAnsiTheme="majorHAnsi" w:cs="Times New Roman"/>
                  <w:b w:val="0"/>
                  <w:bCs w:val="0"/>
                  <w:color w:val="auto"/>
                  <w:sz w:val="16"/>
                  <w:szCs w:val="16"/>
                </w:rPr>
                <w:fldChar w:fldCharType="end"/>
              </w:r>
            </w:hyperlink>
          </w:p>
        </w:tc>
      </w:tr>
      <w:tr w:rsidR="00E94C29"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gridSpan w:val="3"/>
          </w:tcPr>
          <w:p w:rsidR="00E94C29" w:rsidRPr="007624D2" w:rsidRDefault="00E94C29">
            <w:pPr>
              <w:spacing w:before="100" w:beforeAutospacing="1" w:after="100" w:afterAutospacing="1"/>
              <w:rPr>
                <w:rFonts w:asciiTheme="majorHAnsi" w:hAnsiTheme="majorHAnsi" w:cs="Times New Roman"/>
                <w:b w:val="0"/>
                <w:color w:val="auto"/>
                <w:sz w:val="16"/>
                <w:szCs w:val="16"/>
                <w:highlight w:val="lightGray"/>
              </w:rPr>
            </w:pPr>
            <w:r w:rsidRPr="007624D2">
              <w:rPr>
                <w:rFonts w:asciiTheme="majorHAnsi" w:hAnsiTheme="majorHAnsi" w:cs="Times New Roman"/>
                <w:i/>
                <w:sz w:val="16"/>
                <w:szCs w:val="16"/>
              </w:rPr>
              <w:t>Structure</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Statement of decision problem</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Statement of perspective</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No</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Definition of comparators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Statement of model assumptions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rsidR="00E94C29" w:rsidRPr="007624D2" w:rsidRDefault="00E94C2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Illustration of model structure</w:t>
            </w:r>
          </w:p>
        </w:tc>
        <w:tc>
          <w:tcPr>
            <w:tcW w:w="0" w:type="auto"/>
            <w:tcBorders>
              <w:bottom w:val="nil"/>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Borders>
              <w:bottom w:val="nil"/>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Borders>
              <w:bottom w:val="nil"/>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Borders>
              <w:bottom w:val="nil"/>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rsidR="00E94C29" w:rsidRPr="007624D2" w:rsidRDefault="00E94C2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Appropriate time horizon </w:t>
            </w:r>
          </w:p>
        </w:tc>
        <w:tc>
          <w:tcPr>
            <w:tcW w:w="0" w:type="auto"/>
            <w:tcBorders>
              <w:top w:val="nil"/>
              <w:bottom w:val="single" w:sz="4" w:space="0" w:color="auto"/>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Borders>
              <w:top w:val="nil"/>
              <w:bottom w:val="single" w:sz="4" w:space="0" w:color="auto"/>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Unclear</w:t>
            </w:r>
          </w:p>
        </w:tc>
        <w:tc>
          <w:tcPr>
            <w:tcW w:w="0" w:type="auto"/>
            <w:tcBorders>
              <w:top w:val="nil"/>
              <w:bottom w:val="single" w:sz="4" w:space="0" w:color="auto"/>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Borders>
              <w:top w:val="nil"/>
              <w:bottom w:val="single" w:sz="4" w:space="0" w:color="auto"/>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r w:rsidR="00E94C29"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tcBorders>
          </w:tcPr>
          <w:p w:rsidR="00E94C29" w:rsidRPr="007624D2" w:rsidRDefault="00E94C2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i/>
                <w:sz w:val="16"/>
                <w:szCs w:val="16"/>
              </w:rPr>
              <w:t>Data</w:t>
            </w:r>
          </w:p>
        </w:tc>
        <w:tc>
          <w:tcPr>
            <w:tcW w:w="0" w:type="auto"/>
            <w:tcBorders>
              <w:top w:val="single" w:sz="4" w:space="0" w:color="auto"/>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0" w:type="auto"/>
            <w:tcBorders>
              <w:top w:val="single" w:sz="4" w:space="0" w:color="auto"/>
            </w:tcBorders>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Data identification process transparent</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Sources of all data given in detail </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No</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No</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Quality of model input parameters</w:t>
            </w:r>
          </w:p>
        </w:tc>
        <w:tc>
          <w:tcPr>
            <w:tcW w:w="0" w:type="auto"/>
          </w:tcPr>
          <w:p w:rsidR="00E94C29" w:rsidRPr="007624D2" w:rsidRDefault="009149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color w:val="auto"/>
                <w:sz w:val="16"/>
                <w:szCs w:val="16"/>
              </w:rPr>
              <w:fldChar w:fldCharType="begin"/>
            </w:r>
            <w:r w:rsidRPr="007624D2">
              <w:rPr>
                <w:rFonts w:asciiTheme="majorHAnsi" w:hAnsiTheme="majorHAnsi" w:cs="Times New Roman"/>
                <w:sz w:val="16"/>
                <w:szCs w:val="16"/>
              </w:rPr>
              <w:instrText xml:space="preserve"> REF _Ref421015121 \h  \* MERGEFORMAT </w:instrText>
            </w:r>
            <w:r w:rsidRPr="007624D2">
              <w:rPr>
                <w:rFonts w:asciiTheme="majorHAnsi" w:hAnsiTheme="majorHAnsi" w:cs="Times New Roman"/>
                <w:sz w:val="16"/>
                <w:szCs w:val="16"/>
              </w:rPr>
            </w:r>
            <w:r w:rsidRPr="007624D2">
              <w:rPr>
                <w:rFonts w:asciiTheme="majorHAnsi" w:hAnsiTheme="majorHAnsi" w:cs="Times New Roman"/>
                <w:color w:val="auto"/>
                <w:sz w:val="16"/>
                <w:szCs w:val="16"/>
              </w:rPr>
              <w:fldChar w:fldCharType="separate"/>
            </w:r>
            <w:r w:rsidR="007200EF" w:rsidRPr="007624D2">
              <w:rPr>
                <w:rFonts w:asciiTheme="majorHAnsi" w:hAnsiTheme="majorHAnsi" w:cs="Times New Roman"/>
                <w:sz w:val="16"/>
                <w:szCs w:val="16"/>
              </w:rPr>
              <w:t>Figure 4</w:t>
            </w:r>
            <w:r w:rsidRPr="007624D2">
              <w:rPr>
                <w:rFonts w:asciiTheme="majorHAnsi" w:hAnsiTheme="majorHAnsi" w:cs="Times New Roman"/>
                <w:color w:val="auto"/>
                <w:sz w:val="16"/>
                <w:szCs w:val="16"/>
              </w:rPr>
              <w:fldChar w:fldCharType="end"/>
            </w:r>
          </w:p>
        </w:tc>
        <w:tc>
          <w:tcPr>
            <w:tcW w:w="0" w:type="auto"/>
          </w:tcPr>
          <w:p w:rsidR="00E94C29" w:rsidRPr="007624D2" w:rsidRDefault="009149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color w:val="auto"/>
                <w:sz w:val="16"/>
                <w:szCs w:val="16"/>
              </w:rPr>
              <w:fldChar w:fldCharType="begin"/>
            </w:r>
            <w:r w:rsidRPr="007624D2">
              <w:rPr>
                <w:rFonts w:asciiTheme="majorHAnsi" w:hAnsiTheme="majorHAnsi" w:cs="Times New Roman"/>
                <w:sz w:val="16"/>
                <w:szCs w:val="16"/>
              </w:rPr>
              <w:instrText xml:space="preserve"> REF _Ref421019470 \h  \* MERGEFORMAT </w:instrText>
            </w:r>
            <w:r w:rsidRPr="007624D2">
              <w:rPr>
                <w:rFonts w:asciiTheme="majorHAnsi" w:hAnsiTheme="majorHAnsi" w:cs="Times New Roman"/>
                <w:sz w:val="16"/>
                <w:szCs w:val="16"/>
              </w:rPr>
            </w:r>
            <w:r w:rsidRPr="007624D2">
              <w:rPr>
                <w:rFonts w:asciiTheme="majorHAnsi" w:hAnsiTheme="majorHAnsi" w:cs="Times New Roman"/>
                <w:color w:val="auto"/>
                <w:sz w:val="16"/>
                <w:szCs w:val="16"/>
              </w:rPr>
              <w:fldChar w:fldCharType="separate"/>
            </w:r>
            <w:r w:rsidR="007200EF" w:rsidRPr="007624D2">
              <w:rPr>
                <w:rFonts w:asciiTheme="majorHAnsi" w:hAnsiTheme="majorHAnsi" w:cs="Times New Roman"/>
                <w:sz w:val="16"/>
                <w:szCs w:val="16"/>
              </w:rPr>
              <w:t>Figure 5</w:t>
            </w:r>
            <w:r w:rsidRPr="007624D2">
              <w:rPr>
                <w:rFonts w:asciiTheme="majorHAnsi" w:hAnsiTheme="majorHAnsi" w:cs="Times New Roman"/>
                <w:color w:val="auto"/>
                <w:sz w:val="16"/>
                <w:szCs w:val="16"/>
              </w:rPr>
              <w:fldChar w:fldCharType="end"/>
            </w:r>
          </w:p>
        </w:tc>
        <w:tc>
          <w:tcPr>
            <w:tcW w:w="0" w:type="auto"/>
          </w:tcPr>
          <w:p w:rsidR="00E94C29" w:rsidRPr="007624D2" w:rsidRDefault="00A23C0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Figure 6</w:t>
            </w:r>
          </w:p>
        </w:tc>
        <w:tc>
          <w:tcPr>
            <w:tcW w:w="0" w:type="auto"/>
          </w:tcPr>
          <w:p w:rsidR="00E94C29" w:rsidRPr="007624D2" w:rsidRDefault="009149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color w:val="auto"/>
                <w:sz w:val="16"/>
                <w:szCs w:val="16"/>
              </w:rPr>
              <w:fldChar w:fldCharType="begin"/>
            </w:r>
            <w:r w:rsidRPr="007624D2">
              <w:rPr>
                <w:rFonts w:asciiTheme="majorHAnsi" w:hAnsiTheme="majorHAnsi" w:cs="Times New Roman"/>
                <w:sz w:val="16"/>
                <w:szCs w:val="16"/>
              </w:rPr>
              <w:instrText xml:space="preserve"> REF _Ref421019456 \h  \* MERGEFORMAT </w:instrText>
            </w:r>
            <w:r w:rsidRPr="007624D2">
              <w:rPr>
                <w:rFonts w:asciiTheme="majorHAnsi" w:hAnsiTheme="majorHAnsi" w:cs="Times New Roman"/>
                <w:sz w:val="16"/>
                <w:szCs w:val="16"/>
              </w:rPr>
            </w:r>
            <w:r w:rsidRPr="007624D2">
              <w:rPr>
                <w:rFonts w:asciiTheme="majorHAnsi" w:hAnsiTheme="majorHAnsi" w:cs="Times New Roman"/>
                <w:color w:val="auto"/>
                <w:sz w:val="16"/>
                <w:szCs w:val="16"/>
              </w:rPr>
              <w:fldChar w:fldCharType="separate"/>
            </w:r>
            <w:r w:rsidR="007200EF" w:rsidRPr="007624D2">
              <w:rPr>
                <w:rFonts w:asciiTheme="majorHAnsi" w:hAnsiTheme="majorHAnsi" w:cs="Times New Roman"/>
                <w:sz w:val="16"/>
                <w:szCs w:val="16"/>
              </w:rPr>
              <w:t>Figure 7</w:t>
            </w:r>
            <w:r w:rsidRPr="007624D2">
              <w:rPr>
                <w:rFonts w:asciiTheme="majorHAnsi" w:hAnsiTheme="majorHAnsi" w:cs="Times New Roman"/>
                <w:color w:val="auto"/>
                <w:sz w:val="16"/>
                <w:szCs w:val="16"/>
              </w:rPr>
              <w:fldChar w:fldCharType="end"/>
            </w: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Assessment of uncertainty</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r w:rsidR="00D877E1" w:rsidRPr="00D346A1" w:rsidTr="005412AB">
        <w:trPr>
          <w:cantSplit/>
        </w:trPr>
        <w:tc>
          <w:tcPr>
            <w:cnfStyle w:val="001000000000" w:firstRow="0" w:lastRow="0" w:firstColumn="1" w:lastColumn="0" w:oddVBand="0" w:evenVBand="0" w:oddHBand="0" w:evenHBand="0" w:firstRowFirstColumn="0" w:firstRowLastColumn="0" w:lastRowFirstColumn="0" w:lastRowLastColumn="0"/>
            <w:tcW w:w="0" w:type="auto"/>
          </w:tcPr>
          <w:p w:rsidR="00E94C29" w:rsidRPr="007624D2" w:rsidRDefault="00E94C29">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Identification of key parameters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c>
          <w:tcPr>
            <w:tcW w:w="0" w:type="auto"/>
          </w:tcPr>
          <w:p w:rsidR="00E94C29" w:rsidRPr="007624D2" w:rsidRDefault="00E94C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Yes</w:t>
            </w:r>
          </w:p>
        </w:tc>
      </w:tr>
    </w:tbl>
    <w:p w:rsidR="00576E3C"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structural quality of all four economic evaluations was high although Cummins et al</w:t>
      </w:r>
      <w:r w:rsidR="00881AD7" w:rsidRPr="007624D2">
        <w:rPr>
          <w:rFonts w:asciiTheme="majorHAnsi" w:hAnsiTheme="majorHAnsi" w:cs="Times New Roman"/>
          <w:szCs w:val="24"/>
        </w:rPr>
        <w:t xml:space="preserve">. </w:t>
      </w:r>
      <w:hyperlink w:anchor="_ENREF_60" w:tooltip="Cummins,  #611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ExcludeYear="1"&gt;&lt;Author&gt;Cummins&lt;/Author&gt;&lt;RecNum&gt;6119&lt;/RecNum&gt;&lt;DisplayText&gt;&lt;style face="superscript"&gt;60&lt;/style&gt;&lt;/DisplayText&gt;&lt;record&gt;&lt;rec-number&gt;6119&lt;/rec-number&gt;&lt;foreign-keys&gt;&lt;key app="EN" db-id="sa5dpvwpfwrwx8etwrox55xur2paeaa9dtvd" timestamp="1432635475"&gt;6119&lt;/key&gt;&lt;/foreign-keys&gt;&lt;ref-type name="Journal Article"&gt;17&lt;/ref-type&gt;&lt;contributors&gt;&lt;authors&gt;&lt;author&gt;Cummins, J. S.&lt;/author&gt;&lt;author&gt;Tomek Im Fau - Kantor, Stephen R.&lt;/author&gt;&lt;author&gt;Kantor Sr Fau - Furnes, Ove&lt;/author&gt;&lt;author&gt;Furnes O Fau - Engesaeter, Lars Birger&lt;/author&gt;&lt;author&gt;Engesaeter Lb Fau - Finlayson, Samuel R. G.&lt;/author&gt;&lt;author&gt;Finlayson, S. R.&lt;/author&gt;&lt;/authors&gt;&lt;translated-authors&gt;&lt;author&gt;J. Bone Joint Surg Am&lt;/author&gt;&lt;/translated-authors&gt;&lt;/contributors&gt;&lt;auth-address&gt;Department of Orthopaedic Surgery, Dartmouth Hitchcock Medical Center, One Medical Center Drive, Lebanon, NH 03756, USA. jcummins.md@gmail.com FAU - Tomek, Ivan M&lt;/auth-address&gt;&lt;titles&gt;&lt;title&gt;Cost-effectiveness of antibiotic-impregnated bone cement used in primary total hip arthroplasty&lt;/title&gt;&lt;/titles&gt;&lt;number&gt;1535-1386 (Electronic)&lt;/number&gt;&lt;dates&gt;&lt;pub-dates&gt;&lt;date&gt;20090303 DCOM- 20090427&lt;/date&gt;&lt;/pub-dates&gt;&lt;/dates&gt;&lt;urls&gt;&lt;/urls&gt;&lt;remote-database-provider&gt;2009 Mar 1&lt;/remote-database-provider&gt;&lt;research-notes&gt;0 (Anti-Bacterial Agents)&amp;#xD;0 (Bone Cements)&lt;/research-notes&gt;&lt;language&gt;eng&lt;/language&gt;&lt;/record&gt;&lt;/Cite&gt;&lt;/EndNote&gt;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failed to clearly state the perspective of the evaluation and Elliott et al. </w:t>
      </w:r>
      <w:hyperlink w:anchor="_ENREF_61" w:tooltip="Elliott, 2009 #360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&lt;EndNote&gt;&lt;Cite&gt;&lt;Author&gt;Elliott&lt;/Author&gt;&lt;Year&gt;2009&lt;/Year&gt;&lt;RecNum&gt;3609&lt;/RecNum&gt;&lt;DisplayText&gt;&lt;style face="superscript"&gt;61&lt;/style&gt;&lt;/DisplayText&gt;&lt;record&gt;&lt;rec-number&gt;3609&lt;/rec-number&gt;&lt;foreign-keys&gt;&lt;key app="EN" db-id="afae9wf9rxate5ev0appvpvq9r2dffazxvfe" timestamp="0"&gt;3609&lt;/key&gt;&lt;/foreign-keys&gt;&lt;ref-type name="Journal Article"&gt;17&lt;/ref-type&gt;&lt;contributors&gt;&lt;authors&gt;&lt;author&gt;Elliott, R. A.&lt;/author&gt;&lt;author&gt;Weatherly, H. L.&lt;/author&gt;&lt;author&gt;Hawkins, N. S.&lt;/author&gt;&lt;author&gt;Cranny, G.&lt;/author&gt;&lt;author&gt;Chambers, D.&lt;/author&gt;&lt;author&gt;Myers, L.&lt;/author&gt;&lt;author&gt;Eastwood, A.&lt;/author&gt;&lt;author&gt;Sculpher, M. J.&lt;/author&gt;&lt;/authors&gt;&lt;/contributors&gt;&lt;auth-address&gt;Division of Social Research in Medicines and Health, School of Pharmacy, University of Nottingham, Nottingham, NG7 2RD, UK, rachel.elliott@nottingham.ac.uk.&lt;/auth-address&gt;&lt;titles&gt;&lt;title&gt;An economic model for the prevention of MRSA infections after surgery: non-glycopeptide or glycopeptide antibiotic prophylaxis?&lt;/title&gt;&lt;secondary-title&gt;Eur J Health Econ&lt;/secondary-title&gt;&lt;/titles&gt;&lt;periodical&gt;&lt;full-title&gt;Eur J Health Econ&lt;/full-title&gt;&lt;/periodical&gt;&lt;edition&gt;2009/08/12&lt;/edition&gt;&lt;dates&gt;&lt;year&gt;2009&lt;/year&gt;&lt;pub-dates&gt;&lt;date&gt;Aug 8&lt;/date&gt;&lt;/pub-dates&gt;&lt;/dates&gt;&lt;isbn&gt;1618-7598 (Print)&lt;/isbn&gt;&lt;accession-num&gt;19669182&lt;/accession-num&gt;&lt;urls&gt;&lt;/urls&gt;&lt;electronic-resource-num&gt;10.1007/s10198-009-0175-0 [doi]&lt;/electronic-resource-num&gt;&lt;language&gt;Eng&lt;/language&gt;&lt;/record&gt;&lt;/Cite&gt;&lt;/EndNote&gt;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did not clearly define the time horizon. </w:t>
      </w:r>
      <w:r w:rsidR="00026BCA" w:rsidRPr="007624D2">
        <w:rPr>
          <w:rFonts w:asciiTheme="majorHAnsi" w:hAnsiTheme="majorHAnsi" w:cs="Times New Roman"/>
          <w:szCs w:val="24"/>
        </w:rPr>
        <w:t>D</w:t>
      </w:r>
      <w:r w:rsidRPr="007624D2">
        <w:rPr>
          <w:rFonts w:asciiTheme="majorHAnsi" w:hAnsiTheme="majorHAnsi" w:cs="Times New Roman"/>
          <w:szCs w:val="24"/>
        </w:rPr>
        <w:t>imensions of d</w:t>
      </w:r>
      <w:r w:rsidR="00576E3C" w:rsidRPr="007624D2">
        <w:rPr>
          <w:rFonts w:asciiTheme="majorHAnsi" w:hAnsiTheme="majorHAnsi" w:cs="Times New Roman"/>
          <w:szCs w:val="24"/>
        </w:rPr>
        <w:t xml:space="preserve">ata quality were fulfilled </w:t>
      </w:r>
      <w:r w:rsidR="00026BCA" w:rsidRPr="007624D2">
        <w:rPr>
          <w:rFonts w:asciiTheme="majorHAnsi" w:hAnsiTheme="majorHAnsi" w:cs="Times New Roman"/>
          <w:szCs w:val="24"/>
        </w:rPr>
        <w:t>by most studies</w:t>
      </w:r>
      <w:r w:rsidR="008C486A" w:rsidRPr="007624D2">
        <w:rPr>
          <w:rFonts w:asciiTheme="majorHAnsi" w:hAnsiTheme="majorHAnsi" w:cs="Times New Roman"/>
          <w:szCs w:val="24"/>
        </w:rPr>
        <w:t>,</w:t>
      </w:r>
      <w:r w:rsidR="00026BCA" w:rsidRPr="007624D2">
        <w:rPr>
          <w:rFonts w:asciiTheme="majorHAnsi" w:hAnsiTheme="majorHAnsi" w:cs="Times New Roman"/>
          <w:szCs w:val="24"/>
        </w:rPr>
        <w:t xml:space="preserve"> </w:t>
      </w:r>
      <w:r w:rsidR="00576E3C" w:rsidRPr="007624D2">
        <w:rPr>
          <w:rFonts w:asciiTheme="majorHAnsi" w:hAnsiTheme="majorHAnsi" w:cs="Times New Roman"/>
          <w:szCs w:val="24"/>
        </w:rPr>
        <w:t>but two</w:t>
      </w:r>
      <w:r w:rsidR="008C486A" w:rsidRPr="007624D2">
        <w:rPr>
          <w:rFonts w:asciiTheme="majorHAnsi" w:hAnsiTheme="majorHAnsi" w:cs="Times New Roman"/>
          <w:szCs w:val="24"/>
        </w:rPr>
        <w:t>,</w:t>
      </w:r>
      <w:r w:rsidR="00576E3C" w:rsidRPr="007624D2">
        <w:rPr>
          <w:rFonts w:asciiTheme="majorHAnsi" w:hAnsiTheme="majorHAnsi" w:cs="Times New Roman"/>
          <w:szCs w:val="24"/>
        </w:rPr>
        <w:t xml:space="preserve"> </w:t>
      </w:r>
      <w:r w:rsidRPr="007624D2">
        <w:rPr>
          <w:rFonts w:asciiTheme="majorHAnsi" w:hAnsiTheme="majorHAnsi" w:cs="Times New Roman"/>
          <w:szCs w:val="24"/>
        </w:rPr>
        <w:t>Cu</w:t>
      </w:r>
      <w:r w:rsidR="00576E3C" w:rsidRPr="007624D2">
        <w:rPr>
          <w:rFonts w:asciiTheme="majorHAnsi" w:hAnsiTheme="majorHAnsi" w:cs="Times New Roman"/>
          <w:szCs w:val="24"/>
        </w:rPr>
        <w:t xml:space="preserve">mmins et al. </w:t>
      </w:r>
      <w:hyperlink w:anchor="_ENREF_60" w:tooltip="Cummins,  #611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ExcludeYear="1"&gt;&lt;Author&gt;Cummins&lt;/Author&gt;&lt;RecNum&gt;6119&lt;/RecNum&gt;&lt;DisplayText&gt;&lt;style face="superscript"&gt;60&lt;/style&gt;&lt;/DisplayText&gt;&lt;record&gt;&lt;rec-number&gt;6119&lt;/rec-number&gt;&lt;foreign-keys&gt;&lt;key app="EN" db-id="sa5dpvwpfwrwx8etwrox55xur2paeaa9dtvd" timestamp="1432635475"&gt;6119&lt;/key&gt;&lt;/foreign-keys&gt;&lt;ref-type name="Journal Article"&gt;17&lt;/ref-type&gt;&lt;contributors&gt;&lt;authors&gt;&lt;author&gt;Cummins, J. S.&lt;/author&gt;&lt;author&gt;Tomek Im Fau - Kantor, Stephen R.&lt;/author&gt;&lt;author&gt;Kantor Sr Fau - Furnes, Ove&lt;/author&gt;&lt;author&gt;Furnes O Fau - Engesaeter, Lars Birger&lt;/author&gt;&lt;author&gt;Engesaeter Lb Fau - Finlayson, Samuel R. G.&lt;/author&gt;&lt;author&gt;Finlayson, S. R.&lt;/author&gt;&lt;/authors&gt;&lt;translated-authors&gt;&lt;author&gt;J. Bone Joint Surg Am&lt;/author&gt;&lt;/translated-authors&gt;&lt;/contributors&gt;&lt;auth-address&gt;Department of Orthopaedic Surgery, Dartmouth Hitchcock Medical Center, One Medical Center Drive, Lebanon, NH 03756, USA. jcummins.md@gmail.com FAU - Tomek, Ivan M&lt;/auth-address&gt;&lt;titles&gt;&lt;title&gt;Cost-effectiveness of antibiotic-impregnated bone cement used in primary total hip arthroplasty&lt;/title&gt;&lt;/titles&gt;&lt;number&gt;1535-1386 (Electronic)&lt;/number&gt;&lt;dates&gt;&lt;pub-dates&gt;&lt;date&gt;20090303 DCOM- 20090427&lt;/date&gt;&lt;/pub-dates&gt;&lt;/dates&gt;&lt;urls&gt;&lt;/urls&gt;&lt;remote-database-provider&gt;2009 Mar 1&lt;/remote-database-provider&gt;&lt;research-notes&gt;0 (Anti-Bacterial Agents)&amp;#xD;0 (Bone Cements)&lt;/research-notes&gt;&lt;language&gt;eng&lt;/language&gt;&lt;/record&gt;&lt;/Cite&gt;&lt;/EndNote&gt;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60</w:t>
        </w:r>
        <w:r w:rsidR="002F689E" w:rsidRPr="007624D2">
          <w:rPr>
            <w:rFonts w:asciiTheme="majorHAnsi" w:hAnsiTheme="majorHAnsi" w:cs="Times New Roman"/>
            <w:szCs w:val="24"/>
          </w:rPr>
          <w:fldChar w:fldCharType="end"/>
        </w:r>
      </w:hyperlink>
      <w:r w:rsidR="00881AD7" w:rsidRPr="007624D2">
        <w:rPr>
          <w:rFonts w:asciiTheme="majorHAnsi" w:hAnsiTheme="majorHAnsi" w:cs="Times New Roman"/>
          <w:szCs w:val="24"/>
        </w:rPr>
        <w:t xml:space="preserve"> </w:t>
      </w:r>
      <w:r w:rsidR="00576E3C" w:rsidRPr="007624D2">
        <w:rPr>
          <w:rFonts w:asciiTheme="majorHAnsi" w:hAnsiTheme="majorHAnsi" w:cs="Times New Roman"/>
          <w:szCs w:val="24"/>
        </w:rPr>
        <w:t>and Elliott et al</w:t>
      </w:r>
      <w:r w:rsidR="00881AD7" w:rsidRPr="007624D2">
        <w:rPr>
          <w:rFonts w:asciiTheme="majorHAnsi" w:hAnsiTheme="majorHAnsi" w:cs="Times New Roman"/>
          <w:szCs w:val="24"/>
        </w:rPr>
        <w:t xml:space="preserve">. </w:t>
      </w:r>
      <w:hyperlink w:anchor="_ENREF_61" w:tooltip="Elliott, 2009 #360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&lt;EndNote&gt;&lt;Cite&gt;&lt;Author&gt;Elliott&lt;/Author&gt;&lt;Year&gt;2009&lt;/Year&gt;&lt;RecNum&gt;3609&lt;/RecNum&gt;&lt;DisplayText&gt;&lt;style face="superscript"&gt;61&lt;/style&gt;&lt;/DisplayText&gt;&lt;record&gt;&lt;rec-number&gt;3609&lt;/rec-number&gt;&lt;foreign-keys&gt;&lt;key app="EN" db-id="afae9wf9rxate5ev0appvpvq9r2dffazxvfe" timestamp="0"&gt;3609&lt;/key&gt;&lt;/foreign-keys&gt;&lt;ref-type name="Journal Article"&gt;17&lt;/ref-type&gt;&lt;contributors&gt;&lt;authors&gt;&lt;author&gt;Elliott, R. A.&lt;/author&gt;&lt;author&gt;Weatherly, H. L.&lt;/author&gt;&lt;author&gt;Hawkins, N. S.&lt;/author&gt;&lt;author&gt;Cranny, G.&lt;/author&gt;&lt;author&gt;Chambers, D.&lt;/author&gt;&lt;author&gt;Myers, L.&lt;/author&gt;&lt;author&gt;Eastwood, A.&lt;/author&gt;&lt;author&gt;Sculpher, M. J.&lt;/author&gt;&lt;/authors&gt;&lt;/contributors&gt;&lt;auth-address&gt;Division of Social Research in Medicines and Health, School of Pharmacy, University of Nottingham, Nottingham, NG7 2RD, UK, rachel.elliott@nottingham.ac.uk.&lt;/auth-address&gt;&lt;titles&gt;&lt;title&gt;An economic model for the prevention of MRSA infections after surgery: non-glycopeptide or glycopeptide antibiotic prophylaxis?&lt;/title&gt;&lt;secondary-title&gt;Eur J Health Econ&lt;/secondary-title&gt;&lt;/titles&gt;&lt;periodical&gt;&lt;full-title&gt;Eur J Health Econ&lt;/full-title&gt;&lt;/periodical&gt;&lt;edition&gt;2009/08/12&lt;/edition&gt;&lt;dates&gt;&lt;year&gt;2009&lt;/year&gt;&lt;pub-dates&gt;&lt;date&gt;Aug 8&lt;/date&gt;&lt;/pub-dates&gt;&lt;/dates&gt;&lt;isbn&gt;1618-7598 (Print)&lt;/isbn&gt;&lt;accession-num&gt;19669182&lt;/accession-num&gt;&lt;urls&gt;&lt;/urls&gt;&lt;electronic-resource-num&gt;10.1007/s10198-009-0175-0 [doi]&lt;/electronic-resource-num&gt;&lt;language&gt;Eng&lt;/language&gt;&lt;/record&gt;&lt;/Cite&gt;&lt;/EndNote&gt;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failed to provide sources of data for at least one parameter. Due to </w:t>
      </w:r>
      <w:r w:rsidR="00026BCA" w:rsidRPr="007624D2">
        <w:rPr>
          <w:rFonts w:asciiTheme="majorHAnsi" w:hAnsiTheme="majorHAnsi" w:cs="Times New Roman"/>
          <w:szCs w:val="24"/>
        </w:rPr>
        <w:t xml:space="preserve">their </w:t>
      </w:r>
      <w:r w:rsidRPr="007624D2">
        <w:rPr>
          <w:rFonts w:asciiTheme="majorHAnsi" w:hAnsiTheme="majorHAnsi" w:cs="Times New Roman"/>
          <w:szCs w:val="24"/>
        </w:rPr>
        <w:t>importance the quality of model</w:t>
      </w:r>
      <w:r w:rsidR="008C486A" w:rsidRPr="007624D2">
        <w:rPr>
          <w:rFonts w:asciiTheme="majorHAnsi" w:hAnsiTheme="majorHAnsi" w:cs="Times New Roman"/>
          <w:szCs w:val="24"/>
        </w:rPr>
        <w:t>,</w:t>
      </w:r>
      <w:r w:rsidRPr="007624D2">
        <w:rPr>
          <w:rFonts w:asciiTheme="majorHAnsi" w:hAnsiTheme="majorHAnsi" w:cs="Times New Roman"/>
          <w:szCs w:val="24"/>
        </w:rPr>
        <w:t xml:space="preserve"> input parameters </w:t>
      </w:r>
      <w:r w:rsidR="00026BCA" w:rsidRPr="007624D2">
        <w:rPr>
          <w:rFonts w:asciiTheme="majorHAnsi" w:hAnsiTheme="majorHAnsi" w:cs="Times New Roman"/>
          <w:szCs w:val="24"/>
        </w:rPr>
        <w:t xml:space="preserve">were </w:t>
      </w:r>
      <w:r w:rsidRPr="007624D2">
        <w:rPr>
          <w:rFonts w:asciiTheme="majorHAnsi" w:hAnsiTheme="majorHAnsi" w:cs="Times New Roman"/>
          <w:szCs w:val="24"/>
        </w:rPr>
        <w:t>ass</w:t>
      </w:r>
      <w:r w:rsidR="00576E3C" w:rsidRPr="007624D2">
        <w:rPr>
          <w:rFonts w:asciiTheme="majorHAnsi" w:hAnsiTheme="majorHAnsi" w:cs="Times New Roman"/>
          <w:szCs w:val="24"/>
        </w:rPr>
        <w:t xml:space="preserve">essed in more detail. </w:t>
      </w:r>
    </w:p>
    <w:p w:rsidR="00E94C29" w:rsidRPr="007624D2" w:rsidRDefault="00576E3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M</w:t>
      </w:r>
      <w:r w:rsidR="00E94C29" w:rsidRPr="007624D2">
        <w:rPr>
          <w:rFonts w:asciiTheme="majorHAnsi" w:hAnsiTheme="majorHAnsi" w:cs="Times New Roman"/>
          <w:szCs w:val="24"/>
        </w:rPr>
        <w:t xml:space="preserve">odel parameters were ranked using a hierarchy developed </w:t>
      </w:r>
      <w:r w:rsidR="00026BCA" w:rsidRPr="007624D2">
        <w:rPr>
          <w:rFonts w:asciiTheme="majorHAnsi" w:hAnsiTheme="majorHAnsi" w:cs="Times New Roman"/>
          <w:szCs w:val="24"/>
        </w:rPr>
        <w:t xml:space="preserve">by Cooper et al. </w:t>
      </w:r>
      <w:hyperlink w:anchor="_ENREF_62" w:tooltip="Cooper, 2005 #76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&lt;EndNote&gt;&lt;Cite&gt;&lt;Author&gt;Cooper&lt;/Author&gt;&lt;Year&gt;2005&lt;/Year&gt;&lt;RecNum&gt;765&lt;/RecNum&gt;&lt;DisplayText&gt;&lt;style face="superscript"&gt;62&lt;/style&gt;&lt;/DisplayText&gt;&lt;record&gt;&lt;rec-number&gt;765&lt;/rec-number&gt;&lt;foreign-keys&gt;&lt;key app="EN" db-id="vtrsdf5tp0r5sdew5p35rarwfv20vspp2rss"&gt;765&lt;/key&gt;&lt;/foreign-keys&gt;&lt;ref-type name="Journal Article"&gt;17&lt;/ref-type&gt;&lt;contributors&gt;&lt;authors&gt;&lt;author&gt;Cooper, N.&lt;/author&gt;&lt;author&gt;Coyle, D.&lt;/author&gt;&lt;author&gt;Abrams, K.&lt;/author&gt;&lt;author&gt;Mugford, M.&lt;/author&gt;&lt;author&gt;Sutton, A.&lt;/author&gt;&lt;/authors&gt;&lt;/contributors&gt;&lt;auth-address&gt;Centre for Biostatistics and Genetic Epidemiology, Department of Health Sciences, University of Leicester, UK. njc21@le.ac.uk&lt;/auth-address&gt;&lt;titles&gt;&lt;title&gt;Use of evidence in decision models: an appraisal of health technology assessments in the UK since 1997&lt;/title&gt;&lt;secondary-title&gt;J Health Serv Res Policy&lt;/secondary-title&gt;&lt;alt-title&gt;Journal of health services research &amp;amp; policy&lt;/alt-title&gt;&lt;/titles&gt;&lt;periodical&gt;&lt;full-title&gt;J Health Serv Res Policy&lt;/full-title&gt;&lt;/periodical&gt;&lt;pages&gt;245-50&lt;/pages&gt;&lt;volume&gt;10&lt;/volume&gt;&lt;number&gt;4&lt;/number&gt;&lt;keywords&gt;&lt;keyword&gt;Biomedical Technology&lt;/keyword&gt;&lt;keyword&gt;Decision Support Techniques&lt;/keyword&gt;&lt;keyword&gt;Evidence-Based Medicine&lt;/keyword&gt;&lt;keyword&gt;Great Britain&lt;/keyword&gt;&lt;keyword&gt;State Medicine&lt;/keyword&gt;&lt;keyword&gt;Technology Assessment, Biomedical&lt;/keyword&gt;&lt;/keywords&gt;&lt;dates&gt;&lt;year&gt;2005&lt;/year&gt;&lt;pub-dates&gt;&lt;date&gt;Oct&lt;/date&gt;&lt;/pub-dates&gt;&lt;/dates&gt;&lt;isbn&gt;1355-8196&lt;/isbn&gt;&lt;accession-num&gt;16259692&lt;/accession-num&gt;&lt;urls&gt;&lt;/urls&gt;&lt;electronic-resource-num&gt;10.1258/135581905774414187&lt;/electronic-resource-num&gt;&lt;research-notes&gt;decision models, evidence, UK, guidelines evidence assessment&lt;/research-notes&gt;&lt;/record&gt;&lt;/Cite&gt;&lt;/EndNote&gt;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62</w:t>
        </w:r>
        <w:r w:rsidR="002F689E" w:rsidRPr="007624D2">
          <w:rPr>
            <w:rFonts w:asciiTheme="majorHAnsi" w:hAnsiTheme="majorHAnsi" w:cs="Times New Roman"/>
            <w:szCs w:val="24"/>
          </w:rPr>
          <w:fldChar w:fldCharType="end"/>
        </w:r>
      </w:hyperlink>
      <w:r w:rsidR="00026BCA" w:rsidRPr="007624D2">
        <w:rPr>
          <w:rFonts w:asciiTheme="majorHAnsi" w:hAnsiTheme="majorHAnsi" w:cs="Times New Roman"/>
          <w:szCs w:val="24"/>
        </w:rPr>
        <w:t xml:space="preserve"> for </w:t>
      </w:r>
      <w:r w:rsidR="00923710" w:rsidRPr="007624D2">
        <w:rPr>
          <w:rFonts w:asciiTheme="majorHAnsi" w:hAnsiTheme="majorHAnsi" w:cs="Times New Roman"/>
          <w:szCs w:val="24"/>
        </w:rPr>
        <w:t xml:space="preserve">evaluating </w:t>
      </w:r>
      <w:r w:rsidR="00026BCA" w:rsidRPr="007624D2">
        <w:rPr>
          <w:rFonts w:asciiTheme="majorHAnsi" w:hAnsiTheme="majorHAnsi" w:cs="Times New Roman"/>
          <w:szCs w:val="24"/>
        </w:rPr>
        <w:t>decision model parameters</w:t>
      </w:r>
      <w:r w:rsidR="00E94C29" w:rsidRPr="007624D2">
        <w:rPr>
          <w:rFonts w:asciiTheme="majorHAnsi" w:hAnsiTheme="majorHAnsi" w:cs="Times New Roman"/>
          <w:szCs w:val="24"/>
        </w:rPr>
        <w:t xml:space="preserve">. </w:t>
      </w:r>
      <w:r w:rsidR="007C78C8" w:rsidRPr="007624D2">
        <w:rPr>
          <w:rFonts w:asciiTheme="majorHAnsi" w:hAnsiTheme="majorHAnsi" w:cs="Times New Roman"/>
          <w:szCs w:val="24"/>
        </w:rPr>
        <w:t>Using this hierarchy</w:t>
      </w:r>
      <w:r w:rsidR="008C486A" w:rsidRPr="007624D2">
        <w:rPr>
          <w:rFonts w:asciiTheme="majorHAnsi" w:hAnsiTheme="majorHAnsi" w:cs="Times New Roman"/>
          <w:szCs w:val="24"/>
        </w:rPr>
        <w:t>,</w:t>
      </w:r>
      <w:r w:rsidR="007C78C8" w:rsidRPr="007624D2">
        <w:rPr>
          <w:rFonts w:asciiTheme="majorHAnsi" w:hAnsiTheme="majorHAnsi" w:cs="Times New Roman"/>
          <w:szCs w:val="24"/>
        </w:rPr>
        <w:t xml:space="preserve"> e</w:t>
      </w:r>
      <w:r w:rsidR="00E94C29" w:rsidRPr="007624D2">
        <w:rPr>
          <w:rFonts w:asciiTheme="majorHAnsi" w:hAnsiTheme="majorHAnsi" w:cs="Times New Roman"/>
          <w:szCs w:val="24"/>
        </w:rPr>
        <w:t>vidence levels range from 1-6 with higher numbers indicating better quality. The quality of baseline clinical data</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treatment effect</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costs and utilities is summarised for the economic evaluation by Cummins et al. </w:t>
      </w:r>
      <w:hyperlink w:anchor="_ENREF_60" w:tooltip="Cummins,  #611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ExcludeYear="1"&gt;&lt;Author&gt;Cummins&lt;/Author&gt;&lt;RecNum&gt;6119&lt;/RecNum&gt;&lt;DisplayText&gt;&lt;style face="superscript"&gt;60&lt;/style&gt;&lt;/DisplayText&gt;&lt;record&gt;&lt;rec-number&gt;6119&lt;/rec-number&gt;&lt;foreign-keys&gt;&lt;key app="EN" db-id="sa5dpvwpfwrwx8etwrox55xur2paeaa9dtvd" timestamp="1432635475"&gt;6119&lt;/key&gt;&lt;/foreign-keys&gt;&lt;ref-type name="Journal Article"&gt;17&lt;/ref-type&gt;&lt;contributors&gt;&lt;authors&gt;&lt;author&gt;Cummins, J. S.&lt;/author&gt;&lt;author&gt;Tomek Im Fau - Kantor, Stephen R.&lt;/author&gt;&lt;author&gt;Kantor Sr Fau - Furnes, Ove&lt;/author&gt;&lt;author&gt;Furnes O Fau - Engesaeter, Lars Birger&lt;/author&gt;&lt;author&gt;Engesaeter Lb Fau - Finlayson, Samuel R. G.&lt;/author&gt;&lt;author&gt;Finlayson, S. R.&lt;/author&gt;&lt;/authors&gt;&lt;translated-authors&gt;&lt;author&gt;J. Bone Joint Surg Am&lt;/author&gt;&lt;/translated-authors&gt;&lt;/contributors&gt;&lt;auth-address&gt;Department of Orthopaedic Surgery, Dartmouth Hitchcock Medical Center, One Medical Center Drive, Lebanon, NH 03756, USA. jcummins.md@gmail.com FAU - Tomek, Ivan M&lt;/auth-address&gt;&lt;titles&gt;&lt;title&gt;Cost-effectiveness of antibiotic-impregnated bone cement used in primary total hip arthroplasty&lt;/title&gt;&lt;/titles&gt;&lt;number&gt;1535-1386 (Electronic)&lt;/number&gt;&lt;dates&gt;&lt;pub-dates&gt;&lt;date&gt;20090303 DCOM- 20090427&lt;/date&gt;&lt;/pub-dates&gt;&lt;/dates&gt;&lt;urls&gt;&lt;/urls&gt;&lt;remote-database-provider&gt;2009 Mar 1&lt;/remote-database-provider&gt;&lt;research-notes&gt;0 (Anti-Bacterial Agents)&amp;#xD;0 (Bone Cements)&lt;/research-notes&gt;&lt;language&gt;eng&lt;/language&gt;&lt;/record&gt;&lt;/Cite&gt;&lt;/EndNote&gt;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60</w:t>
        </w:r>
        <w:r w:rsidR="002F689E" w:rsidRPr="007624D2">
          <w:rPr>
            <w:rFonts w:asciiTheme="majorHAnsi" w:hAnsiTheme="majorHAnsi" w:cs="Times New Roman"/>
            <w:szCs w:val="24"/>
          </w:rPr>
          <w:fldChar w:fldCharType="end"/>
        </w:r>
      </w:hyperlink>
      <w:r w:rsidR="00881AD7"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in </w:t>
      </w:r>
      <w:r w:rsidR="009149E3" w:rsidRPr="007624D2">
        <w:rPr>
          <w:rFonts w:asciiTheme="majorHAnsi" w:hAnsiTheme="majorHAnsi" w:cs="Times New Roman"/>
          <w:szCs w:val="24"/>
        </w:rPr>
        <w:fldChar w:fldCharType="begin"/>
      </w:r>
      <w:r w:rsidR="009149E3" w:rsidRPr="007624D2">
        <w:rPr>
          <w:rFonts w:asciiTheme="majorHAnsi" w:hAnsiTheme="majorHAnsi" w:cs="Times New Roman"/>
          <w:szCs w:val="24"/>
        </w:rPr>
        <w:instrText xml:space="preserve"> REF _Ref421015121 \h </w:instrText>
      </w:r>
      <w:r w:rsidR="00EF710C" w:rsidRPr="007624D2">
        <w:rPr>
          <w:rFonts w:asciiTheme="majorHAnsi" w:hAnsiTheme="majorHAnsi" w:cs="Times New Roman"/>
          <w:szCs w:val="24"/>
        </w:rPr>
        <w:instrText xml:space="preserve"> \* MERGEFORMAT </w:instrText>
      </w:r>
      <w:r w:rsidR="009149E3" w:rsidRPr="007624D2">
        <w:rPr>
          <w:rFonts w:asciiTheme="majorHAnsi" w:hAnsiTheme="majorHAnsi" w:cs="Times New Roman"/>
          <w:szCs w:val="24"/>
        </w:rPr>
      </w:r>
      <w:r w:rsidR="009149E3"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4</w:t>
      </w:r>
      <w:r w:rsidR="009149E3" w:rsidRPr="007624D2">
        <w:rPr>
          <w:rFonts w:asciiTheme="majorHAnsi" w:hAnsiTheme="majorHAnsi" w:cs="Times New Roman"/>
          <w:szCs w:val="24"/>
        </w:rPr>
        <w:fldChar w:fldCharType="end"/>
      </w:r>
      <w:r w:rsidR="009459ED"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and for Elliott et al. </w:t>
      </w:r>
      <w:hyperlink w:anchor="_ENREF_61" w:tooltip="Elliott, 2009 #360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&lt;EndNote&gt;&lt;Cite&gt;&lt;Author&gt;Elliott&lt;/Author&gt;&lt;Year&gt;2009&lt;/Year&gt;&lt;RecNum&gt;3609&lt;/RecNum&gt;&lt;DisplayText&gt;&lt;style face="superscript"&gt;61&lt;/style&gt;&lt;/DisplayText&gt;&lt;record&gt;&lt;rec-number&gt;3609&lt;/rec-number&gt;&lt;foreign-keys&gt;&lt;key app="EN" db-id="afae9wf9rxate5ev0appvpvq9r2dffazxvfe" timestamp="0"&gt;3609&lt;/key&gt;&lt;/foreign-keys&gt;&lt;ref-type name="Journal Article"&gt;17&lt;/ref-type&gt;&lt;contributors&gt;&lt;authors&gt;&lt;author&gt;Elliott, R. A.&lt;/author&gt;&lt;author&gt;Weatherly, H. L.&lt;/author&gt;&lt;author&gt;Hawkins, N. S.&lt;/author&gt;&lt;author&gt;Cranny, G.&lt;/author&gt;&lt;author&gt;Chambers, D.&lt;/author&gt;&lt;author&gt;Myers, L.&lt;/author&gt;&lt;author&gt;Eastwood, A.&lt;/author&gt;&lt;author&gt;Sculpher, M. J.&lt;/author&gt;&lt;/authors&gt;&lt;/contributors&gt;&lt;auth-address&gt;Division of Social Research in Medicines and Health, School of Pharmacy, University of Nottingham, Nottingham, NG7 2RD, UK, rachel.elliott@nottingham.ac.uk.&lt;/auth-address&gt;&lt;titles&gt;&lt;title&gt;An economic model for the prevention of MRSA infections after surgery: non-glycopeptide or glycopeptide antibiotic prophylaxis?&lt;/title&gt;&lt;secondary-title&gt;Eur J Health Econ&lt;/secondary-title&gt;&lt;/titles&gt;&lt;periodical&gt;&lt;full-title&gt;Eur J Health Econ&lt;/full-title&gt;&lt;/periodical&gt;&lt;edition&gt;2009/08/12&lt;/edition&gt;&lt;dates&gt;&lt;year&gt;2009&lt;/year&gt;&lt;pub-dates&gt;&lt;date&gt;Aug 8&lt;/date&gt;&lt;/pub-dates&gt;&lt;/dates&gt;&lt;isbn&gt;1618-7598 (Print)&lt;/isbn&gt;&lt;accession-num&gt;19669182&lt;/accession-num&gt;&lt;urls&gt;&lt;/urls&gt;&lt;electronic-resource-num&gt;10.1007/s10198-009-0175-0 [doi]&lt;/electronic-resource-num&gt;&lt;language&gt;Eng&lt;/language&gt;&lt;/record&gt;&lt;/Cite&gt;&lt;/EndNote&gt;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61</w:t>
        </w:r>
        <w:r w:rsidR="002F689E" w:rsidRPr="007624D2">
          <w:rPr>
            <w:rFonts w:asciiTheme="majorHAnsi" w:hAnsiTheme="majorHAnsi" w:cs="Times New Roman"/>
            <w:szCs w:val="24"/>
          </w:rPr>
          <w:fldChar w:fldCharType="end"/>
        </w:r>
      </w:hyperlink>
      <w:r w:rsidR="00881AD7"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in </w:t>
      </w:r>
      <w:r w:rsidR="009149E3" w:rsidRPr="007624D2">
        <w:rPr>
          <w:rFonts w:asciiTheme="majorHAnsi" w:hAnsiTheme="majorHAnsi" w:cs="Times New Roman"/>
          <w:szCs w:val="24"/>
        </w:rPr>
        <w:fldChar w:fldCharType="begin"/>
      </w:r>
      <w:r w:rsidR="009149E3" w:rsidRPr="007624D2">
        <w:rPr>
          <w:rFonts w:asciiTheme="majorHAnsi" w:hAnsiTheme="majorHAnsi" w:cs="Times New Roman"/>
          <w:szCs w:val="24"/>
        </w:rPr>
        <w:instrText xml:space="preserve"> REF _Ref421019470 \h </w:instrText>
      </w:r>
      <w:r w:rsidR="00EF710C" w:rsidRPr="007624D2">
        <w:rPr>
          <w:rFonts w:asciiTheme="majorHAnsi" w:hAnsiTheme="majorHAnsi" w:cs="Times New Roman"/>
          <w:szCs w:val="24"/>
        </w:rPr>
        <w:instrText xml:space="preserve"> \* MERGEFORMAT </w:instrText>
      </w:r>
      <w:r w:rsidR="009149E3" w:rsidRPr="007624D2">
        <w:rPr>
          <w:rFonts w:asciiTheme="majorHAnsi" w:hAnsiTheme="majorHAnsi" w:cs="Times New Roman"/>
          <w:szCs w:val="24"/>
        </w:rPr>
      </w:r>
      <w:r w:rsidR="009149E3"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5</w:t>
      </w:r>
      <w:r w:rsidR="009149E3" w:rsidRPr="007624D2">
        <w:rPr>
          <w:rFonts w:asciiTheme="majorHAnsi" w:hAnsiTheme="majorHAnsi" w:cs="Times New Roman"/>
          <w:szCs w:val="24"/>
        </w:rPr>
        <w:fldChar w:fldCharType="end"/>
      </w:r>
      <w:r w:rsidR="00E94C29" w:rsidRPr="007624D2">
        <w:rPr>
          <w:rFonts w:asciiTheme="majorHAnsi" w:hAnsiTheme="majorHAnsi" w:cs="Times New Roman"/>
          <w:szCs w:val="24"/>
        </w:rPr>
        <w:t>. If the evidence used did not match the specified description of evidence</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the </w:t>
      </w:r>
      <w:r w:rsidR="007C78C8" w:rsidRPr="007624D2">
        <w:rPr>
          <w:rFonts w:asciiTheme="majorHAnsi" w:hAnsiTheme="majorHAnsi" w:cs="Times New Roman"/>
          <w:szCs w:val="24"/>
        </w:rPr>
        <w:t xml:space="preserve">next </w:t>
      </w:r>
      <w:r w:rsidR="00E94C29" w:rsidRPr="007624D2">
        <w:rPr>
          <w:rFonts w:asciiTheme="majorHAnsi" w:hAnsiTheme="majorHAnsi" w:cs="Times New Roman"/>
          <w:szCs w:val="24"/>
        </w:rPr>
        <w:t>most suitable category was chosen. Neither of the studies commented on the assessments of internal consistency of the decision model. Hence it is unclear whether the mathematical logic of the model has been evaluated</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00923710" w:rsidRPr="007624D2">
        <w:rPr>
          <w:rFonts w:asciiTheme="majorHAnsi" w:hAnsiTheme="majorHAnsi" w:cs="Times New Roman"/>
          <w:szCs w:val="24"/>
        </w:rPr>
        <w:t>in</w:t>
      </w:r>
      <w:r w:rsidR="00E94C29" w:rsidRPr="007624D2">
        <w:rPr>
          <w:rFonts w:asciiTheme="majorHAnsi" w:hAnsiTheme="majorHAnsi" w:cs="Times New Roman"/>
          <w:szCs w:val="24"/>
        </w:rPr>
        <w:t xml:space="preserve"> these publications.</w:t>
      </w:r>
    </w:p>
    <w:p w:rsidR="000141D4" w:rsidRPr="007624D2" w:rsidRDefault="00E94C29">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7314B552" wp14:editId="7C7D024C">
            <wp:extent cx="5335012" cy="2047285"/>
            <wp:effectExtent l="0" t="0" r="18415" b="10160"/>
            <wp:docPr id="13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4C29" w:rsidRPr="007624D2" w:rsidRDefault="000141D4" w:rsidP="007624D2">
      <w:pPr>
        <w:pStyle w:val="Caption"/>
        <w:rPr>
          <w:rFonts w:asciiTheme="majorHAnsi" w:hAnsiTheme="majorHAnsi"/>
        </w:rPr>
      </w:pPr>
      <w:bookmarkStart w:id="435" w:name="_Ref421015121"/>
      <w:bookmarkStart w:id="436" w:name="_Toc440880800"/>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4</w:t>
      </w:r>
      <w:r w:rsidRPr="007624D2">
        <w:rPr>
          <w:rFonts w:asciiTheme="majorHAnsi" w:hAnsiTheme="majorHAnsi"/>
        </w:rPr>
        <w:fldChar w:fldCharType="end"/>
      </w:r>
      <w:bookmarkEnd w:id="435"/>
      <w:r w:rsidRPr="007624D2">
        <w:rPr>
          <w:rFonts w:asciiTheme="majorHAnsi" w:hAnsiTheme="majorHAnsi"/>
        </w:rPr>
        <w:t xml:space="preserve"> Quality of model input parameters used in decision model by Cummins et al.</w:t>
      </w:r>
      <w:bookmarkEnd w:id="436"/>
    </w:p>
    <w:p w:rsidR="00E94C29" w:rsidRPr="007624D2" w:rsidRDefault="000141D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fldChar w:fldCharType="begin"/>
      </w:r>
      <w:r w:rsidRPr="007624D2">
        <w:rPr>
          <w:rFonts w:asciiTheme="majorHAnsi" w:hAnsiTheme="majorHAnsi" w:cs="Times New Roman"/>
          <w:szCs w:val="24"/>
        </w:rPr>
        <w:instrText xml:space="preserve"> REF _Ref421015121 \h </w:instrText>
      </w:r>
      <w:r w:rsidR="00EF710C" w:rsidRPr="007624D2">
        <w:rPr>
          <w:rFonts w:asciiTheme="majorHAnsi" w:hAnsiTheme="majorHAnsi" w:cs="Times New Roman"/>
          <w:szCs w:val="24"/>
        </w:rPr>
        <w:instrText xml:space="preserve"> \* MERGEFORMAT </w:instrText>
      </w:r>
      <w:r w:rsidRPr="007624D2">
        <w:rPr>
          <w:rFonts w:asciiTheme="majorHAnsi" w:hAnsiTheme="majorHAnsi" w:cs="Times New Roman"/>
          <w:szCs w:val="24"/>
        </w:rPr>
      </w:r>
      <w:r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4</w:t>
      </w:r>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r w:rsidR="00E94C29" w:rsidRPr="007624D2">
        <w:rPr>
          <w:rFonts w:asciiTheme="majorHAnsi" w:hAnsiTheme="majorHAnsi" w:cs="Times New Roman"/>
          <w:szCs w:val="24"/>
        </w:rPr>
        <w:t>that the quality of baseline clinical data used by Cummins et al. was medium to high</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low for treatment effect and high for cost estimates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whereas the quality of utilities used ranged from low to high. </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Cummins et al. derived baseline infection rates from the Norwegian Arthroplasty Registry which can be classed as a recent </w:t>
      </w:r>
      <w:r w:rsidRPr="007624D2">
        <w:rPr>
          <w:rFonts w:asciiTheme="majorHAnsi" w:hAnsiTheme="majorHAnsi" w:cs="Times New Roman"/>
          <w:i/>
          <w:szCs w:val="24"/>
        </w:rPr>
        <w:t>‘reliable administrative database covering patients solely from another jurisdiction’</w:t>
      </w:r>
      <w:r w:rsidR="008C486A" w:rsidRPr="007624D2">
        <w:rPr>
          <w:rFonts w:asciiTheme="majorHAnsi" w:hAnsiTheme="majorHAnsi" w:cs="Times New Roman"/>
          <w:i/>
          <w:szCs w:val="24"/>
        </w:rPr>
        <w:t>,</w:t>
      </w:r>
      <w:r w:rsidRPr="007624D2">
        <w:rPr>
          <w:rFonts w:asciiTheme="majorHAnsi" w:hAnsiTheme="majorHAnsi" w:cs="Times New Roman"/>
          <w:szCs w:val="24"/>
        </w:rPr>
        <w:t xml:space="preserve"> representing a quality score of 3 </w:t>
      </w:r>
      <w:hyperlink w:anchor="_ENREF_62" w:tooltip="Cooper, 2005 #76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&lt;EndNote&gt;&lt;Cite&gt;&lt;Author&gt;Cooper&lt;/Author&gt;&lt;Year&gt;2005&lt;/Year&gt;&lt;RecNum&gt;765&lt;/RecNum&gt;&lt;DisplayText&gt;&lt;style face="superscript"&gt;62&lt;/style&gt;&lt;/DisplayText&gt;&lt;record&gt;&lt;rec-number&gt;765&lt;/rec-number&gt;&lt;foreign-keys&gt;&lt;key app="EN" db-id="vtrsdf5tp0r5sdew5p35rarwfv20vspp2rss"&gt;765&lt;/key&gt;&lt;/foreign-keys&gt;&lt;ref-type name="Journal Article"&gt;17&lt;/ref-type&gt;&lt;contributors&gt;&lt;authors&gt;&lt;author&gt;Cooper, N.&lt;/author&gt;&lt;author&gt;Coyle, D.&lt;/author&gt;&lt;author&gt;Abrams, K.&lt;/author&gt;&lt;author&gt;Mugford, M.&lt;/author&gt;&lt;author&gt;Sutton, A.&lt;/author&gt;&lt;/authors&gt;&lt;/contributors&gt;&lt;auth-address&gt;Centre for Biostatistics and Genetic Epidemiology, Department of Health Sciences, University of Leicester, UK. njc21@le.ac.uk&lt;/auth-address&gt;&lt;titles&gt;&lt;title&gt;Use of evidence in decision models: an appraisal of health technology assessments in the UK since 1997&lt;/title&gt;&lt;secondary-title&gt;J Health Serv Res Policy&lt;/secondary-title&gt;&lt;alt-title&gt;Journal of health services research &amp;amp; policy&lt;/alt-title&gt;&lt;/titles&gt;&lt;periodical&gt;&lt;full-title&gt;J Health Serv Res Policy&lt;/full-title&gt;&lt;/periodical&gt;&lt;pages&gt;245-50&lt;/pages&gt;&lt;volume&gt;10&lt;/volume&gt;&lt;number&gt;4&lt;/number&gt;&lt;keywords&gt;&lt;keyword&gt;Biomedical Technology&lt;/keyword&gt;&lt;keyword&gt;Decision Support Techniques&lt;/keyword&gt;&lt;keyword&gt;Evidence-Based Medicine&lt;/keyword&gt;&lt;keyword&gt;Great Britain&lt;/keyword&gt;&lt;keyword&gt;State Medicine&lt;/keyword&gt;&lt;keyword&gt;Technology Assessment, Biomedical&lt;/keyword&gt;&lt;/keywords&gt;&lt;dates&gt;&lt;year&gt;2005&lt;/year&gt;&lt;pub-dates&gt;&lt;date&gt;Oct&lt;/date&gt;&lt;/pub-dates&gt;&lt;/dates&gt;&lt;isbn&gt;1355-8196&lt;/isbn&gt;&lt;accession-num&gt;16259692&lt;/accession-num&gt;&lt;urls&gt;&lt;/urls&gt;&lt;electronic-resource-num&gt;10.1258/135581905774414187&lt;/electronic-resource-num&gt;&lt;research-notes&gt;decision models, evidence, UK, guidelines evidence assessment&lt;/research-notes&gt;&lt;/record&gt;&lt;/Cite&gt;&lt;/EndNote&gt;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Baseline surgical mortality was assumed to be the same for primary THA and revision surgery and was also </w:t>
      </w:r>
      <w:r w:rsidR="00923710" w:rsidRPr="007624D2">
        <w:rPr>
          <w:rFonts w:asciiTheme="majorHAnsi" w:hAnsiTheme="majorHAnsi" w:cs="Times New Roman"/>
          <w:szCs w:val="24"/>
        </w:rPr>
        <w:t xml:space="preserve">taken </w:t>
      </w:r>
      <w:r w:rsidRPr="007624D2">
        <w:rPr>
          <w:rFonts w:asciiTheme="majorHAnsi" w:hAnsiTheme="majorHAnsi" w:cs="Times New Roman"/>
          <w:szCs w:val="24"/>
        </w:rPr>
        <w:t>from the Norwegian Arthroplasty Registry. Underlying mortality was informed by recent US life tables</w:t>
      </w:r>
      <w:r w:rsidR="008C486A" w:rsidRPr="007624D2">
        <w:rPr>
          <w:rFonts w:asciiTheme="majorHAnsi" w:hAnsiTheme="majorHAnsi" w:cs="Times New Roman"/>
          <w:szCs w:val="24"/>
        </w:rPr>
        <w:t>,</w:t>
      </w:r>
      <w:r w:rsidR="000106A9" w:rsidRPr="007624D2">
        <w:rPr>
          <w:rFonts w:asciiTheme="majorHAnsi" w:hAnsiTheme="majorHAnsi" w:cs="Times New Roman"/>
          <w:szCs w:val="24"/>
        </w:rPr>
        <w:t xml:space="preserve"> earning </w:t>
      </w:r>
      <w:r w:rsidRPr="007624D2">
        <w:rPr>
          <w:rFonts w:asciiTheme="majorHAnsi" w:hAnsiTheme="majorHAnsi" w:cs="Times New Roman"/>
          <w:szCs w:val="24"/>
        </w:rPr>
        <w:t>a quality score of 2. Due to a lack of high-quality data</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clinical effectiveness (treatment effect) of antibiotic-impregnated bone cement was derived from a non-analytic study </w:t>
      </w:r>
      <w:r w:rsidR="000106A9" w:rsidRPr="007624D2">
        <w:rPr>
          <w:rFonts w:asciiTheme="majorHAnsi" w:hAnsiTheme="majorHAnsi" w:cs="Times New Roman"/>
          <w:szCs w:val="24"/>
        </w:rPr>
        <w:t>and is therefore classified as</w:t>
      </w:r>
      <w:r w:rsidRPr="007624D2">
        <w:rPr>
          <w:rFonts w:asciiTheme="majorHAnsi" w:hAnsiTheme="majorHAnsi" w:cs="Times New Roman"/>
          <w:szCs w:val="24"/>
        </w:rPr>
        <w:t xml:space="preserve"> low quality. Cost parameters assigned to primary THA</w:t>
      </w:r>
      <w:r w:rsidR="008C486A" w:rsidRPr="007624D2">
        <w:rPr>
          <w:rFonts w:asciiTheme="majorHAnsi" w:hAnsiTheme="majorHAnsi" w:cs="Times New Roman"/>
          <w:szCs w:val="24"/>
        </w:rPr>
        <w:t>,</w:t>
      </w:r>
      <w:r w:rsidRPr="007624D2">
        <w:rPr>
          <w:rFonts w:asciiTheme="majorHAnsi" w:hAnsiTheme="majorHAnsi" w:cs="Times New Roman"/>
          <w:szCs w:val="24"/>
        </w:rPr>
        <w:t xml:space="preserve"> increased cost of aseptic revision and revision due to infection were adopted from recently published cost calculations of high quality from the same jurisdiction. The quality of </w:t>
      </w:r>
      <w:r w:rsidR="0088274A" w:rsidRPr="007624D2">
        <w:rPr>
          <w:rFonts w:asciiTheme="majorHAnsi" w:hAnsiTheme="majorHAnsi" w:cs="Times New Roman"/>
          <w:szCs w:val="24"/>
        </w:rPr>
        <w:t xml:space="preserve">data for the </w:t>
      </w:r>
      <w:r w:rsidRPr="007624D2">
        <w:rPr>
          <w:rFonts w:asciiTheme="majorHAnsi" w:hAnsiTheme="majorHAnsi" w:cs="Times New Roman"/>
          <w:szCs w:val="24"/>
        </w:rPr>
        <w:t>extra costs of using antibiotic cement was also high as these estimates were based on original figures from the authors’ institution. Utility parameters for primary THA and aseptic revision were of high quality</w:t>
      </w:r>
      <w:r w:rsidR="008C486A" w:rsidRPr="007624D2">
        <w:rPr>
          <w:rFonts w:asciiTheme="majorHAnsi" w:hAnsiTheme="majorHAnsi" w:cs="Times New Roman"/>
          <w:szCs w:val="24"/>
        </w:rPr>
        <w:t>,</w:t>
      </w:r>
      <w:r w:rsidRPr="007624D2">
        <w:rPr>
          <w:rFonts w:asciiTheme="majorHAnsi" w:hAnsiTheme="majorHAnsi" w:cs="Times New Roman"/>
          <w:szCs w:val="24"/>
        </w:rPr>
        <w:t xml:space="preserve"> adopted from a study designed for the patient group of interest. The utility for aseptic revision on the other hand was estimated by the authors as no published estimate was found</w:t>
      </w:r>
      <w:r w:rsidR="008C486A" w:rsidRPr="007624D2">
        <w:rPr>
          <w:rFonts w:asciiTheme="majorHAnsi" w:hAnsiTheme="majorHAnsi" w:cs="Times New Roman"/>
          <w:szCs w:val="24"/>
        </w:rPr>
        <w:t>,</w:t>
      </w:r>
      <w:r w:rsidRPr="007624D2">
        <w:rPr>
          <w:rFonts w:asciiTheme="majorHAnsi" w:hAnsiTheme="majorHAnsi" w:cs="Times New Roman"/>
          <w:szCs w:val="24"/>
        </w:rPr>
        <w:t xml:space="preserve"> representing the lowest level of data quality</w:t>
      </w:r>
      <w:r w:rsidR="0088274A" w:rsidRPr="007624D2">
        <w:rPr>
          <w:rFonts w:asciiTheme="majorHAnsi" w:hAnsiTheme="majorHAnsi" w:cs="Times New Roman"/>
          <w:szCs w:val="24"/>
        </w:rPr>
        <w:t xml:space="preserve"> according to the classification system used</w:t>
      </w:r>
      <w:r w:rsidRPr="007624D2">
        <w:rPr>
          <w:rFonts w:asciiTheme="majorHAnsi" w:hAnsiTheme="majorHAnsi" w:cs="Times New Roman"/>
          <w:szCs w:val="24"/>
        </w:rPr>
        <w:t xml:space="preserve">. </w:t>
      </w:r>
      <w:r w:rsidR="0088274A" w:rsidRPr="007624D2">
        <w:rPr>
          <w:rFonts w:asciiTheme="majorHAnsi" w:hAnsiTheme="majorHAnsi" w:cs="Times New Roman"/>
          <w:szCs w:val="24"/>
        </w:rPr>
        <w:t>It</w:t>
      </w:r>
      <w:r w:rsidRPr="007624D2">
        <w:rPr>
          <w:rFonts w:asciiTheme="majorHAnsi" w:hAnsiTheme="majorHAnsi" w:cs="Times New Roman"/>
          <w:szCs w:val="24"/>
        </w:rPr>
        <w:t xml:space="preserve"> was unclear how disutility was measured as no reference was stated and no measurement method was described </w:t>
      </w:r>
      <w:r w:rsidR="0088274A" w:rsidRPr="007624D2">
        <w:rPr>
          <w:rFonts w:asciiTheme="majorHAnsi" w:hAnsiTheme="majorHAnsi" w:cs="Times New Roman"/>
          <w:szCs w:val="24"/>
        </w:rPr>
        <w:t>h</w:t>
      </w:r>
      <w:r w:rsidRPr="007624D2">
        <w:rPr>
          <w:rFonts w:asciiTheme="majorHAnsi" w:hAnsiTheme="majorHAnsi" w:cs="Times New Roman"/>
          <w:szCs w:val="24"/>
        </w:rPr>
        <w:t>owever</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results of the Markov model showed in the sensitivity analysis that disutility values had no effect on the model</w:t>
      </w:r>
      <w:r w:rsidR="00881AD7" w:rsidRPr="007624D2">
        <w:rPr>
          <w:rFonts w:asciiTheme="majorHAnsi" w:hAnsiTheme="majorHAnsi" w:cs="Times New Roman"/>
          <w:szCs w:val="24"/>
        </w:rPr>
        <w:t xml:space="preserve"> </w:t>
      </w:r>
      <w:hyperlink w:anchor="_ENREF_60" w:tooltip="Cummins,  #611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ExcludeYear="1"&gt;&lt;Author&gt;Cummins&lt;/Author&gt;&lt;RecNum&gt;6119&lt;/RecNum&gt;&lt;DisplayText&gt;&lt;style face="superscript"&gt;60&lt;/style&gt;&lt;/DisplayText&gt;&lt;record&gt;&lt;rec-number&gt;6119&lt;/rec-number&gt;&lt;foreign-keys&gt;&lt;key app="EN" db-id="sa5dpvwpfwrwx8etwrox55xur2paeaa9dtvd" timestamp="1432635475"&gt;6119&lt;/key&gt;&lt;/foreign-keys&gt;&lt;ref-type name="Journal Article"&gt;17&lt;/ref-type&gt;&lt;contributors&gt;&lt;authors&gt;&lt;author&gt;Cummins, J. S.&lt;/author&gt;&lt;author&gt;Tomek Im Fau - Kantor, Stephen R.&lt;/author&gt;&lt;author&gt;Kantor Sr Fau - Furnes, Ove&lt;/author&gt;&lt;author&gt;Furnes O Fau - Engesaeter, Lars Birger&lt;/author&gt;&lt;author&gt;Engesaeter Lb Fau - Finlayson, Samuel R. G.&lt;/author&gt;&lt;author&gt;Finlayson, S. R.&lt;/author&gt;&lt;/authors&gt;&lt;translated-authors&gt;&lt;author&gt;J. Bone Joint Surg Am&lt;/author&gt;&lt;/translated-authors&gt;&lt;/contributors&gt;&lt;auth-address&gt;Department of Orthopaedic Surgery, Dartmouth Hitchcock Medical Center, One Medical Center Drive, Lebanon, NH 03756, USA. jcummins.md@gmail.com FAU - Tomek, Ivan M&lt;/auth-address&gt;&lt;titles&gt;&lt;title&gt;Cost-effectiveness of antibiotic-impregnated bone cement used in primary total hip arthroplasty&lt;/title&gt;&lt;/titles&gt;&lt;number&gt;1535-1386 (Electronic)&lt;/number&gt;&lt;dates&gt;&lt;pub-dates&gt;&lt;date&gt;20090303 DCOM- 20090427&lt;/date&gt;&lt;/pub-dates&gt;&lt;/dates&gt;&lt;urls&gt;&lt;/urls&gt;&lt;remote-database-provider&gt;2009 Mar 1&lt;/remote-database-provider&gt;&lt;research-notes&gt;0 (Anti-Bacterial Agents)&amp;#xD;0 (Bone Cements)&lt;/research-notes&gt;&lt;language&gt;eng&lt;/language&gt;&lt;/record&gt;&lt;/Cite&gt;&lt;/EndNote&gt;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0141D4" w:rsidRPr="007624D2" w:rsidRDefault="00E94C29">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1E24B257" wp14:editId="00DA7ED6">
            <wp:extent cx="5333742" cy="2039193"/>
            <wp:effectExtent l="0" t="0" r="19685" b="18415"/>
            <wp:docPr id="13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77E1" w:rsidRPr="007624D2" w:rsidRDefault="000141D4">
      <w:pPr>
        <w:pStyle w:val="Caption"/>
        <w:rPr>
          <w:rFonts w:asciiTheme="majorHAnsi" w:hAnsiTheme="majorHAnsi"/>
          <w:b/>
        </w:rPr>
      </w:pPr>
      <w:bookmarkStart w:id="437" w:name="_Ref421019470"/>
      <w:bookmarkStart w:id="438" w:name="_Toc440880801"/>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5</w:t>
      </w:r>
      <w:r w:rsidRPr="007624D2">
        <w:rPr>
          <w:rFonts w:asciiTheme="majorHAnsi" w:hAnsiTheme="majorHAnsi"/>
        </w:rPr>
        <w:fldChar w:fldCharType="end"/>
      </w:r>
      <w:bookmarkEnd w:id="437"/>
      <w:r w:rsidRPr="007624D2">
        <w:rPr>
          <w:rFonts w:asciiTheme="majorHAnsi" w:hAnsiTheme="majorHAnsi"/>
        </w:rPr>
        <w:t xml:space="preserve"> Quality of model input parameters used in decision model by Elliott et al. </w:t>
      </w:r>
      <w:hyperlink w:anchor="_ENREF_61" w:tooltip="Elliott, 2009 #3609" w:history="1">
        <w:r w:rsidR="002F689E" w:rsidRPr="007624D2">
          <w:rPr>
            <w:rFonts w:asciiTheme="majorHAnsi" w:hAnsiTheme="majorHAnsi"/>
          </w:rPr>
          <w:fldChar w:fldCharType="begin"/>
        </w:r>
        <w:r w:rsidR="002F689E" w:rsidRPr="007624D2">
          <w:rPr>
            <w:rFonts w:asciiTheme="majorHAnsi" w:hAnsiTheme="majorHAnsi"/>
          </w:rPr>
          <w:instrText xml:space="preserve"> ADDIN EN.CITE &lt;EndNote&gt;&lt;Cite&gt;&lt;Author&gt;Elliott&lt;/Author&gt;&lt;Year&gt;2009&lt;/Year&gt;&lt;RecNum&gt;3609&lt;/RecNum&gt;&lt;DisplayText&gt;&lt;style face="superscript"&gt;61&lt;/style&gt;&lt;/DisplayText&gt;&lt;record&gt;&lt;rec-number&gt;3609&lt;/rec-number&gt;&lt;foreign-keys&gt;&lt;key app="EN" db-id="afae9wf9rxate5ev0appvpvq9r2dffazxvfe" timestamp="0"&gt;3609&lt;/key&gt;&lt;/foreign-keys&gt;&lt;ref-type name="Journal Article"&gt;17&lt;/ref-type&gt;&lt;contributors&gt;&lt;authors&gt;&lt;author&gt;Elliott, R. A.&lt;/author&gt;&lt;author&gt;Weatherly, H. L.&lt;/author&gt;&lt;author&gt;Hawkins, N. S.&lt;/author&gt;&lt;author&gt;Cranny, G.&lt;/author&gt;&lt;author&gt;Chambers, D.&lt;/author&gt;&lt;author&gt;Myers, L.&lt;/author&gt;&lt;author&gt;Eastwood, A.&lt;/author&gt;&lt;author&gt;Sculpher, M. J.&lt;/author&gt;&lt;/authors&gt;&lt;/contributors&gt;&lt;auth-address&gt;Division of Social Research in Medicines and Health, School of Pharmacy, University of Nottingham, Nottingham, NG7 2RD, UK, rachel.elliott@nottingham.ac.uk.&lt;/auth-address&gt;&lt;titles&gt;&lt;title&gt;An economic model for the prevention of MRSA infections after surgery: non-glycopeptide or glycopeptide antibiotic prophylaxis?&lt;/title&gt;&lt;secondary-title&gt;Eur J Health Econ&lt;/secondary-title&gt;&lt;/titles&gt;&lt;periodical&gt;&lt;full-title&gt;Eur J Health Econ&lt;/full-title&gt;&lt;/periodical&gt;&lt;edition&gt;2009/08/12&lt;/edition&gt;&lt;dates&gt;&lt;year&gt;2009&lt;/year&gt;&lt;pub-dates&gt;&lt;date&gt;Aug 8&lt;/date&gt;&lt;/pub-dates&gt;&lt;/dates&gt;&lt;isbn&gt;1618-7598 (Print)&lt;/isbn&gt;&lt;accession-num&gt;19669182&lt;/accession-num&gt;&lt;urls&gt;&lt;/urls&gt;&lt;electronic-resource-num&gt;10.1007/s10198-009-0175-0 [doi]&lt;/electronic-resource-num&gt;&lt;language&gt;Eng&lt;/language&gt;&lt;/record&gt;&lt;/Cite&gt;&lt;/EndNote&gt;</w:instrText>
        </w:r>
        <w:r w:rsidR="002F689E" w:rsidRPr="007624D2">
          <w:rPr>
            <w:rFonts w:asciiTheme="majorHAnsi" w:hAnsiTheme="majorHAnsi"/>
          </w:rPr>
          <w:fldChar w:fldCharType="separate"/>
        </w:r>
        <w:r w:rsidR="002F689E" w:rsidRPr="007624D2">
          <w:rPr>
            <w:rFonts w:asciiTheme="majorHAnsi" w:hAnsiTheme="majorHAnsi"/>
            <w:noProof/>
            <w:vertAlign w:val="superscript"/>
          </w:rPr>
          <w:t>61</w:t>
        </w:r>
        <w:bookmarkEnd w:id="438"/>
        <w:r w:rsidR="002F689E" w:rsidRPr="007624D2">
          <w:rPr>
            <w:rFonts w:asciiTheme="majorHAnsi" w:hAnsiTheme="majorHAnsi"/>
          </w:rPr>
          <w:fldChar w:fldCharType="end"/>
        </w:r>
      </w:hyperlink>
    </w:p>
    <w:p w:rsidR="00E94C29" w:rsidRPr="007624D2" w:rsidRDefault="009149E3">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fldChar w:fldCharType="begin"/>
      </w:r>
      <w:r w:rsidRPr="007624D2">
        <w:rPr>
          <w:rFonts w:asciiTheme="majorHAnsi" w:hAnsiTheme="majorHAnsi" w:cs="Times New Roman"/>
          <w:szCs w:val="24"/>
        </w:rPr>
        <w:instrText xml:space="preserve"> REF _Ref421019470 \h </w:instrText>
      </w:r>
      <w:r w:rsidR="00EF710C" w:rsidRPr="007624D2">
        <w:rPr>
          <w:rFonts w:asciiTheme="majorHAnsi" w:hAnsiTheme="majorHAnsi" w:cs="Times New Roman"/>
          <w:szCs w:val="24"/>
        </w:rPr>
        <w:instrText xml:space="preserve"> \* MERGEFORMAT </w:instrText>
      </w:r>
      <w:r w:rsidRPr="007624D2">
        <w:rPr>
          <w:rFonts w:asciiTheme="majorHAnsi" w:hAnsiTheme="majorHAnsi" w:cs="Times New Roman"/>
          <w:szCs w:val="24"/>
        </w:rPr>
      </w:r>
      <w:r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5</w:t>
      </w:r>
      <w:r w:rsidRPr="007624D2">
        <w:rPr>
          <w:rFonts w:asciiTheme="majorHAnsi" w:hAnsiTheme="majorHAnsi" w:cs="Times New Roman"/>
          <w:szCs w:val="24"/>
        </w:rPr>
        <w:fldChar w:fldCharType="end"/>
      </w:r>
      <w:r w:rsidR="00881AD7" w:rsidRPr="007624D2">
        <w:rPr>
          <w:rFonts w:asciiTheme="majorHAnsi" w:hAnsiTheme="majorHAnsi" w:cs="Times New Roman"/>
          <w:szCs w:val="24"/>
        </w:rPr>
        <w:t xml:space="preserve"> </w:t>
      </w:r>
      <w:r w:rsidR="00D877E1" w:rsidRPr="007624D2">
        <w:rPr>
          <w:rFonts w:asciiTheme="majorHAnsi" w:hAnsiTheme="majorHAnsi" w:cs="Times New Roman"/>
          <w:szCs w:val="24"/>
        </w:rPr>
        <w:t>s</w:t>
      </w:r>
      <w:r w:rsidR="00E94C29" w:rsidRPr="007624D2">
        <w:rPr>
          <w:rFonts w:asciiTheme="majorHAnsi" w:hAnsiTheme="majorHAnsi" w:cs="Times New Roman"/>
          <w:szCs w:val="24"/>
        </w:rPr>
        <w:t xml:space="preserve">hows that the quality of baseline clinical data used by Elliott et al. </w:t>
      </w:r>
      <w:hyperlink w:anchor="_ENREF_61" w:tooltip="Elliott, 2009 #360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&lt;EndNote&gt;&lt;Cite&gt;&lt;Author&gt;Elliott&lt;/Author&gt;&lt;Year&gt;2009&lt;/Year&gt;&lt;RecNum&gt;3609&lt;/RecNum&gt;&lt;DisplayText&gt;&lt;style face="superscript"&gt;61&lt;/style&gt;&lt;/DisplayText&gt;&lt;record&gt;&lt;rec-number&gt;3609&lt;/rec-number&gt;&lt;foreign-keys&gt;&lt;key app="EN" db-id="afae9wf9rxate5ev0appvpvq9r2dffazxvfe" timestamp="0"&gt;3609&lt;/key&gt;&lt;/foreign-keys&gt;&lt;ref-type name="Journal Article"&gt;17&lt;/ref-type&gt;&lt;contributors&gt;&lt;authors&gt;&lt;author&gt;Elliott, R. A.&lt;/author&gt;&lt;author&gt;Weatherly, H. L.&lt;/author&gt;&lt;author&gt;Hawkins, N. S.&lt;/author&gt;&lt;author&gt;Cranny, G.&lt;/author&gt;&lt;author&gt;Chambers, D.&lt;/author&gt;&lt;author&gt;Myers, L.&lt;/author&gt;&lt;author&gt;Eastwood, A.&lt;/author&gt;&lt;author&gt;Sculpher, M. J.&lt;/author&gt;&lt;/authors&gt;&lt;/contributors&gt;&lt;auth-address&gt;Division of Social Research in Medicines and Health, School of Pharmacy, University of Nottingham, Nottingham, NG7 2RD, UK, rachel.elliott@nottingham.ac.uk.&lt;/auth-address&gt;&lt;titles&gt;&lt;title&gt;An economic model for the prevention of MRSA infections after surgery: non-glycopeptide or glycopeptide antibiotic prophylaxis?&lt;/title&gt;&lt;secondary-title&gt;Eur J Health Econ&lt;/secondary-title&gt;&lt;/titles&gt;&lt;periodical&gt;&lt;full-title&gt;Eur J Health Econ&lt;/full-title&gt;&lt;/periodical&gt;&lt;edition&gt;2009/08/12&lt;/edition&gt;&lt;dates&gt;&lt;year&gt;2009&lt;/year&gt;&lt;pub-dates&gt;&lt;date&gt;Aug 8&lt;/date&gt;&lt;/pub-dates&gt;&lt;/dates&gt;&lt;isbn&gt;1618-7598 (Print)&lt;/isbn&gt;&lt;accession-num&gt;19669182&lt;/accession-num&gt;&lt;urls&gt;&lt;/urls&gt;&lt;electronic-resource-num&gt;10.1007/s10198-009-0175-0 [doi]&lt;/electronic-resource-num&gt;&lt;language&gt;Eng&lt;/language&gt;&lt;/record&gt;&lt;/Cite&gt;&lt;/EndNote&gt;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61</w:t>
        </w:r>
        <w:r w:rsidR="002F689E" w:rsidRPr="007624D2">
          <w:rPr>
            <w:rFonts w:asciiTheme="majorHAnsi" w:hAnsiTheme="majorHAnsi" w:cs="Times New Roman"/>
            <w:szCs w:val="24"/>
          </w:rPr>
          <w:fldChar w:fldCharType="end"/>
        </w:r>
      </w:hyperlink>
      <w:r w:rsidR="00E94C29" w:rsidRPr="007624D2">
        <w:rPr>
          <w:rFonts w:asciiTheme="majorHAnsi" w:hAnsiTheme="majorHAnsi" w:cs="Times New Roman"/>
          <w:szCs w:val="24"/>
        </w:rPr>
        <w:t>was high</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medium for treatment effect</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a mix of high and low quality for cost parameters and of low quality for utility inputs.</w:t>
      </w:r>
      <w:r w:rsidR="00D877E1" w:rsidRPr="007624D2">
        <w:rPr>
          <w:rFonts w:asciiTheme="majorHAnsi" w:hAnsiTheme="majorHAnsi" w:cs="Times New Roman"/>
          <w:szCs w:val="24"/>
        </w:rPr>
        <w:t xml:space="preserve"> </w:t>
      </w:r>
      <w:r w:rsidR="00E94C29" w:rsidRPr="007624D2">
        <w:rPr>
          <w:rFonts w:asciiTheme="majorHAnsi" w:hAnsiTheme="majorHAnsi" w:cs="Times New Roman"/>
          <w:szCs w:val="24"/>
        </w:rPr>
        <w:t>Elliott et al. used a possible range of infection rates for their baseline estimate</w:t>
      </w:r>
      <w:r w:rsidR="008C486A" w:rsidRPr="007624D2">
        <w:rPr>
          <w:rFonts w:asciiTheme="majorHAnsi" w:hAnsiTheme="majorHAnsi" w:cs="Times New Roman"/>
          <w:szCs w:val="24"/>
        </w:rPr>
        <w:t>,</w:t>
      </w:r>
      <w:r w:rsidR="00C92904"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based on two different </w:t>
      </w:r>
      <w:r w:rsidR="00C92904" w:rsidRPr="007624D2">
        <w:rPr>
          <w:rFonts w:asciiTheme="majorHAnsi" w:hAnsiTheme="majorHAnsi" w:cs="Times New Roman"/>
          <w:szCs w:val="24"/>
        </w:rPr>
        <w:t>high</w:t>
      </w:r>
      <w:r w:rsidR="00B15E07" w:rsidRPr="007624D2">
        <w:rPr>
          <w:rFonts w:asciiTheme="majorHAnsi" w:hAnsiTheme="majorHAnsi" w:cs="Times New Roman"/>
          <w:szCs w:val="24"/>
        </w:rPr>
        <w:t xml:space="preserve"> </w:t>
      </w:r>
      <w:r w:rsidR="00C92904" w:rsidRPr="007624D2">
        <w:rPr>
          <w:rFonts w:asciiTheme="majorHAnsi" w:hAnsiTheme="majorHAnsi" w:cs="Times New Roman"/>
          <w:szCs w:val="24"/>
        </w:rPr>
        <w:t xml:space="preserve">quality </w:t>
      </w:r>
      <w:r w:rsidR="00E94C29" w:rsidRPr="007624D2">
        <w:rPr>
          <w:rFonts w:asciiTheme="majorHAnsi" w:hAnsiTheme="majorHAnsi" w:cs="Times New Roman"/>
          <w:szCs w:val="24"/>
        </w:rPr>
        <w:t>sources from the literature. Mortality estimates for superficial</w:t>
      </w:r>
      <w:r w:rsidR="00C92904" w:rsidRPr="007624D2">
        <w:rPr>
          <w:rFonts w:asciiTheme="majorHAnsi" w:hAnsiTheme="majorHAnsi" w:cs="Times New Roman"/>
          <w:szCs w:val="24"/>
        </w:rPr>
        <w:t xml:space="preserve"> and</w:t>
      </w:r>
      <w:r w:rsidR="00E94C29" w:rsidRPr="007624D2">
        <w:rPr>
          <w:rFonts w:asciiTheme="majorHAnsi" w:hAnsiTheme="majorHAnsi" w:cs="Times New Roman"/>
          <w:szCs w:val="24"/>
        </w:rPr>
        <w:t xml:space="preserve"> deep SSIs were informed by a recent case series from the same jurisdiction. Underlying mortality rates </w:t>
      </w:r>
      <w:r w:rsidR="00C92904" w:rsidRPr="007624D2">
        <w:rPr>
          <w:rFonts w:asciiTheme="majorHAnsi" w:hAnsiTheme="majorHAnsi" w:cs="Times New Roman"/>
          <w:szCs w:val="24"/>
        </w:rPr>
        <w:t xml:space="preserve">were taken </w:t>
      </w:r>
      <w:r w:rsidR="00E94C29" w:rsidRPr="007624D2">
        <w:rPr>
          <w:rFonts w:asciiTheme="majorHAnsi" w:hAnsiTheme="majorHAnsi" w:cs="Times New Roman"/>
          <w:szCs w:val="24"/>
        </w:rPr>
        <w:t>from UK life tables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00B15E07" w:rsidRPr="007624D2">
        <w:rPr>
          <w:rFonts w:asciiTheme="majorHAnsi" w:hAnsiTheme="majorHAnsi" w:cs="Times New Roman"/>
          <w:szCs w:val="24"/>
        </w:rPr>
        <w:t xml:space="preserve">which is </w:t>
      </w:r>
      <w:r w:rsidR="00E94C29" w:rsidRPr="007624D2">
        <w:rPr>
          <w:rFonts w:asciiTheme="majorHAnsi" w:hAnsiTheme="majorHAnsi" w:cs="Times New Roman"/>
          <w:szCs w:val="24"/>
        </w:rPr>
        <w:t>high quality data. As no treatment effect describing antibiotic prophylaxis for MRSA prevalence was available in the orthopaedic setting</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results from a cardiac clean surgery trial were used instead. Using data from a RCT conducted in a different setting </w:t>
      </w:r>
      <w:r w:rsidR="00594665" w:rsidRPr="007624D2">
        <w:rPr>
          <w:rFonts w:asciiTheme="majorHAnsi" w:hAnsiTheme="majorHAnsi" w:cs="Times New Roman"/>
          <w:szCs w:val="24"/>
        </w:rPr>
        <w:t>may compromise</w:t>
      </w:r>
      <w:r w:rsidR="00E94C29" w:rsidRPr="007624D2">
        <w:rPr>
          <w:rFonts w:asciiTheme="majorHAnsi" w:hAnsiTheme="majorHAnsi" w:cs="Times New Roman"/>
          <w:szCs w:val="24"/>
        </w:rPr>
        <w:t xml:space="preserve"> the credibility of </w:t>
      </w:r>
      <w:r w:rsidR="00594665" w:rsidRPr="007624D2">
        <w:rPr>
          <w:rFonts w:asciiTheme="majorHAnsi" w:hAnsiTheme="majorHAnsi" w:cs="Times New Roman"/>
          <w:szCs w:val="24"/>
        </w:rPr>
        <w:t xml:space="preserve">model </w:t>
      </w:r>
      <w:r w:rsidR="00E94C29" w:rsidRPr="007624D2">
        <w:rPr>
          <w:rFonts w:asciiTheme="majorHAnsi" w:hAnsiTheme="majorHAnsi" w:cs="Times New Roman"/>
          <w:szCs w:val="24"/>
        </w:rPr>
        <w:t xml:space="preserve">outcomes but </w:t>
      </w:r>
      <w:r w:rsidR="00594665" w:rsidRPr="007624D2">
        <w:rPr>
          <w:rFonts w:asciiTheme="majorHAnsi" w:hAnsiTheme="majorHAnsi" w:cs="Times New Roman"/>
          <w:szCs w:val="24"/>
        </w:rPr>
        <w:t>in this case</w:t>
      </w:r>
      <w:r w:rsidR="008C486A" w:rsidRPr="007624D2">
        <w:rPr>
          <w:rFonts w:asciiTheme="majorHAnsi" w:hAnsiTheme="majorHAnsi" w:cs="Times New Roman"/>
          <w:szCs w:val="24"/>
        </w:rPr>
        <w:t>,</w:t>
      </w:r>
      <w:r w:rsidR="00594665" w:rsidRPr="007624D2">
        <w:rPr>
          <w:rFonts w:asciiTheme="majorHAnsi" w:hAnsiTheme="majorHAnsi" w:cs="Times New Roman"/>
          <w:szCs w:val="24"/>
        </w:rPr>
        <w:t xml:space="preserve"> as both </w:t>
      </w:r>
      <w:r w:rsidR="00E94C29" w:rsidRPr="007624D2">
        <w:rPr>
          <w:rFonts w:asciiTheme="majorHAnsi" w:hAnsiTheme="majorHAnsi" w:cs="Times New Roman"/>
          <w:szCs w:val="24"/>
        </w:rPr>
        <w:t>procedures are clean surgery</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the </w:t>
      </w:r>
      <w:r w:rsidR="00594665" w:rsidRPr="007624D2">
        <w:rPr>
          <w:rFonts w:asciiTheme="majorHAnsi" w:hAnsiTheme="majorHAnsi" w:cs="Times New Roman"/>
          <w:szCs w:val="24"/>
        </w:rPr>
        <w:t xml:space="preserve">most appropriate </w:t>
      </w:r>
      <w:r w:rsidR="00E94C29" w:rsidRPr="007624D2">
        <w:rPr>
          <w:rFonts w:asciiTheme="majorHAnsi" w:hAnsiTheme="majorHAnsi" w:cs="Times New Roman"/>
          <w:szCs w:val="24"/>
        </w:rPr>
        <w:t xml:space="preserve">ranking </w:t>
      </w:r>
      <w:r w:rsidR="00594665" w:rsidRPr="007624D2">
        <w:rPr>
          <w:rFonts w:asciiTheme="majorHAnsi" w:hAnsiTheme="majorHAnsi" w:cs="Times New Roman"/>
          <w:szCs w:val="24"/>
        </w:rPr>
        <w:t>for</w:t>
      </w:r>
      <w:r w:rsidR="00E94C29" w:rsidRPr="007624D2">
        <w:rPr>
          <w:rFonts w:asciiTheme="majorHAnsi" w:hAnsiTheme="majorHAnsi" w:cs="Times New Roman"/>
          <w:szCs w:val="24"/>
        </w:rPr>
        <w:t xml:space="preserve"> this input is 4. Different costs for antibiotic prophylaxis and treatment costs of superficial</w:t>
      </w:r>
      <w:r w:rsidR="008C486A" w:rsidRPr="007624D2">
        <w:rPr>
          <w:rFonts w:asciiTheme="majorHAnsi" w:hAnsiTheme="majorHAnsi" w:cs="Times New Roman"/>
          <w:szCs w:val="24"/>
        </w:rPr>
        <w:t>,</w:t>
      </w:r>
      <w:r w:rsidR="00594665" w:rsidRPr="007624D2">
        <w:rPr>
          <w:rFonts w:asciiTheme="majorHAnsi" w:hAnsiTheme="majorHAnsi" w:cs="Times New Roman"/>
          <w:szCs w:val="24"/>
        </w:rPr>
        <w:t xml:space="preserve"> </w:t>
      </w:r>
      <w:r w:rsidR="00E94C29" w:rsidRPr="007624D2">
        <w:rPr>
          <w:rFonts w:asciiTheme="majorHAnsi" w:hAnsiTheme="majorHAnsi" w:cs="Times New Roman"/>
          <w:szCs w:val="24"/>
        </w:rPr>
        <w:t>deep MRSA</w:t>
      </w:r>
      <w:r w:rsidR="00594665" w:rsidRPr="007624D2">
        <w:rPr>
          <w:rFonts w:asciiTheme="majorHAnsi" w:hAnsiTheme="majorHAnsi" w:cs="Times New Roman"/>
          <w:szCs w:val="24"/>
        </w:rPr>
        <w:t xml:space="preserve"> and </w:t>
      </w:r>
      <w:r w:rsidR="00E94C29" w:rsidRPr="007624D2">
        <w:rPr>
          <w:rFonts w:asciiTheme="majorHAnsi" w:hAnsiTheme="majorHAnsi" w:cs="Times New Roman"/>
          <w:szCs w:val="24"/>
        </w:rPr>
        <w:t>non-MRSA infections were derived through personal communication with the British Medical Association and Royal Pharmaceutical Society of Great Britain</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all representing high quality data inputs. Recent UK case series and a previously published economic evaluation informed costs of barrier nursing and inpatient days</w:t>
      </w:r>
      <w:r w:rsidR="007C59E2" w:rsidRPr="007624D2">
        <w:rPr>
          <w:rFonts w:asciiTheme="majorHAnsi" w:hAnsiTheme="majorHAnsi" w:cs="Times New Roman"/>
          <w:szCs w:val="24"/>
        </w:rPr>
        <w:t xml:space="preserve"> and a</w:t>
      </w:r>
      <w:r w:rsidR="00E94C29" w:rsidRPr="007624D2">
        <w:rPr>
          <w:rFonts w:asciiTheme="majorHAnsi" w:hAnsiTheme="majorHAnsi" w:cs="Times New Roman"/>
          <w:szCs w:val="24"/>
        </w:rPr>
        <w:t xml:space="preserve">dministration costs were set at local NHS contract costs. The reference specified for wound exploration costs </w:t>
      </w:r>
      <w:r w:rsidR="00881AD7" w:rsidRPr="007624D2">
        <w:rPr>
          <w:rFonts w:asciiTheme="majorHAnsi" w:hAnsiTheme="majorHAnsi" w:cs="Times New Roman"/>
          <w:szCs w:val="24"/>
        </w:rPr>
        <w:t>did</w:t>
      </w:r>
      <w:r w:rsidR="00E94C29" w:rsidRPr="007624D2">
        <w:rPr>
          <w:rFonts w:asciiTheme="majorHAnsi" w:hAnsiTheme="majorHAnsi" w:cs="Times New Roman"/>
          <w:szCs w:val="24"/>
        </w:rPr>
        <w:t xml:space="preserve"> not describe any costs but stated that this strategy can be used to treat infections; hence this parameter was classed as low quality</w:t>
      </w:r>
      <w:r w:rsidR="00CB67B8" w:rsidRPr="00D346A1">
        <w:rPr>
          <w:rFonts w:asciiTheme="majorHAnsi" w:hAnsiTheme="majorHAnsi" w:cs="Times New Roman"/>
          <w:szCs w:val="24"/>
        </w:rPr>
        <w:t>.</w:t>
      </w:r>
      <w:r w:rsidR="00881AD7" w:rsidRPr="007624D2">
        <w:rPr>
          <w:rFonts w:asciiTheme="majorHAnsi" w:hAnsiTheme="majorHAnsi" w:cs="Times New Roman"/>
          <w:szCs w:val="24"/>
        </w:rPr>
        <w:t xml:space="preserve"> </w:t>
      </w:r>
      <w:hyperlink w:anchor="_ENREF_63" w:tooltip="Blom, 2003 #57"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&lt;EndNote&gt;&lt;Cite&gt;&lt;Author&gt;Blom&lt;/Author&gt;&lt;Year&gt;2003&lt;/Year&gt;&lt;RecNum&gt;57&lt;/RecNum&gt;&lt;DisplayText&gt;&lt;style face="superscript"&gt;63&lt;/style&gt;&lt;/DisplayText&gt;&lt;record&gt;&lt;rec-number&gt;57&lt;/rec-number&gt;&lt;foreign-keys&gt;&lt;key app="EN" db-id="vtrsdf5tp0r5sdew5p35rarwfv20vspp2rss"&gt;57&lt;/key&gt;&lt;/foreign-keys&gt;&lt;ref-type name="Journal Article"&gt;17&lt;/ref-type&gt;&lt;contributors&gt;&lt;authors&gt;&lt;author&gt;Blom, A. W.&lt;/author&gt;&lt;author&gt;Taylor, A. H.&lt;/author&gt;&lt;author&gt;Pattison, G.&lt;/author&gt;&lt;author&gt;Whitehouse, S.&lt;/author&gt;&lt;author&gt;Bannister, G. C.&lt;/author&gt;&lt;/authors&gt;&lt;/contributors&gt;&lt;auth-address&gt;Avon Orthopaedic Centre, Bristol, England.&lt;/auth-address&gt;&lt;titles&gt;&lt;title&gt;Infection after total hip arthroplasty. The Avon experience&lt;/title&gt;&lt;secondary-title&gt;J Bone Joint Surg Br&lt;/secondary-title&gt;&lt;/titles&gt;&lt;periodical&gt;&lt;full-title&gt;J Bone Joint Surg Br&lt;/full-title&gt;&lt;/periodical&gt;&lt;pages&gt;956-9&lt;/pages&gt;&lt;volume&gt;85&lt;/volume&gt;&lt;number&gt;7&lt;/number&gt;&lt;keywords&gt;&lt;keyword&gt;Aged&lt;/keyword&gt;&lt;keyword&gt;Aged, 80 and over&lt;/keyword&gt;&lt;keyword&gt;Antibiotic Prophylaxis&lt;/keyword&gt;&lt;keyword&gt;Arthroplasty, Replacement, Hip/*adverse effects&lt;/keyword&gt;&lt;keyword&gt;England/epidemiology&lt;/keyword&gt;&lt;keyword&gt;Female&lt;/keyword&gt;&lt;keyword&gt;Follow-Up Studies&lt;/keyword&gt;&lt;keyword&gt;Humans&lt;/keyword&gt;&lt;keyword&gt;Male&lt;/keyword&gt;&lt;keyword&gt;Medical Audit&lt;/keyword&gt;&lt;keyword&gt;Middle Aged&lt;/keyword&gt;&lt;keyword&gt;Prosthesis-Related Infections/*epidemiology/prevention &amp;amp; control/surgery&lt;/keyword&gt;&lt;keyword&gt;Reoperation&lt;/keyword&gt;&lt;keyword&gt;Treatment Outcome&lt;/keyword&gt;&lt;/keywords&gt;&lt;dates&gt;&lt;year&gt;2003&lt;/year&gt;&lt;pub-dates&gt;&lt;date&gt;Sep&lt;/date&gt;&lt;/pub-dates&gt;&lt;/dates&gt;&lt;accession-num&gt;14516026&lt;/accession-num&gt;&lt;urls&gt;&lt;related-urls&gt;&lt;url&gt;http://www.ncbi.nlm.nih.gov/entrez/query.fcgi?cmd=Retrieve&amp;amp;db=PubMed&amp;amp;dopt=Citation&amp;amp;list_uids=14516026 &lt;/url&gt;&lt;/related-urls&gt;&lt;/urls&gt;&lt;research-notes&gt;Infection prevention, antibiotic prophylaxis, surgeon seniority, decrease infection rates&lt;/research-notes&gt;&lt;/record&gt;&lt;/Cite&gt;&lt;/EndNote&gt;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63</w:t>
        </w:r>
        <w:r w:rsidR="002F689E" w:rsidRPr="007624D2">
          <w:rPr>
            <w:rFonts w:asciiTheme="majorHAnsi" w:hAnsiTheme="majorHAnsi" w:cs="Times New Roman"/>
            <w:szCs w:val="24"/>
          </w:rPr>
          <w:fldChar w:fldCharType="end"/>
        </w:r>
      </w:hyperlink>
      <w:r w:rsidR="00E94C29" w:rsidRPr="007624D2">
        <w:rPr>
          <w:rFonts w:asciiTheme="majorHAnsi" w:hAnsiTheme="majorHAnsi" w:cs="Times New Roman"/>
          <w:szCs w:val="24"/>
        </w:rPr>
        <w:t xml:space="preserve"> QALYs for infected joints were derived from a previous study </w:t>
      </w:r>
      <w:r w:rsidR="00881AD7" w:rsidRPr="007624D2">
        <w:rPr>
          <w:rFonts w:asciiTheme="majorHAnsi" w:hAnsiTheme="majorHAnsi" w:cs="Times New Roman"/>
          <w:szCs w:val="24"/>
        </w:rPr>
        <w:t>that</w:t>
      </w:r>
      <w:r w:rsidR="00AC1921" w:rsidRPr="007624D2">
        <w:rPr>
          <w:rFonts w:asciiTheme="majorHAnsi" w:hAnsiTheme="majorHAnsi" w:cs="Times New Roman"/>
          <w:szCs w:val="24"/>
        </w:rPr>
        <w:t xml:space="preserve"> used</w:t>
      </w:r>
      <w:r w:rsidR="00E94C29" w:rsidRPr="007624D2">
        <w:rPr>
          <w:rFonts w:asciiTheme="majorHAnsi" w:hAnsiTheme="majorHAnsi" w:cs="Times New Roman"/>
          <w:szCs w:val="24"/>
        </w:rPr>
        <w:t xml:space="preserve"> expert opinion and </w:t>
      </w:r>
      <w:r w:rsidR="00AC1921" w:rsidRPr="007624D2">
        <w:rPr>
          <w:rFonts w:asciiTheme="majorHAnsi" w:hAnsiTheme="majorHAnsi" w:cs="Times New Roman"/>
          <w:szCs w:val="24"/>
        </w:rPr>
        <w:t>wa</w:t>
      </w:r>
      <w:r w:rsidR="00E94C29" w:rsidRPr="007624D2">
        <w:rPr>
          <w:rFonts w:asciiTheme="majorHAnsi" w:hAnsiTheme="majorHAnsi" w:cs="Times New Roman"/>
          <w:szCs w:val="24"/>
        </w:rPr>
        <w:t>s the</w:t>
      </w:r>
      <w:r w:rsidR="00AC1921" w:rsidRPr="007624D2">
        <w:rPr>
          <w:rFonts w:asciiTheme="majorHAnsi" w:hAnsiTheme="majorHAnsi" w:cs="Times New Roman"/>
          <w:szCs w:val="24"/>
        </w:rPr>
        <w:t>refore given the</w:t>
      </w:r>
      <w:r w:rsidR="00E94C29" w:rsidRPr="007624D2">
        <w:rPr>
          <w:rFonts w:asciiTheme="majorHAnsi" w:hAnsiTheme="majorHAnsi" w:cs="Times New Roman"/>
          <w:szCs w:val="24"/>
        </w:rPr>
        <w:t xml:space="preserve"> lowest </w:t>
      </w:r>
      <w:r w:rsidR="00AC1921" w:rsidRPr="007624D2">
        <w:rPr>
          <w:rFonts w:asciiTheme="majorHAnsi" w:hAnsiTheme="majorHAnsi" w:cs="Times New Roman"/>
          <w:szCs w:val="24"/>
        </w:rPr>
        <w:t>quality categorisation</w:t>
      </w:r>
      <w:r w:rsidR="00CB67B8" w:rsidRPr="00D346A1">
        <w:rPr>
          <w:rFonts w:asciiTheme="majorHAnsi" w:hAnsiTheme="majorHAnsi" w:cs="Times New Roman"/>
          <w:szCs w:val="24"/>
        </w:rPr>
        <w:t>.</w:t>
      </w:r>
      <w:r w:rsidR="00881AD7" w:rsidRPr="007624D2">
        <w:rPr>
          <w:rFonts w:asciiTheme="majorHAnsi" w:hAnsiTheme="majorHAnsi" w:cs="Times New Roman"/>
          <w:szCs w:val="24"/>
        </w:rPr>
        <w:t xml:space="preserve"> </w:t>
      </w:r>
      <w:r w:rsidR="005A0E9B" w:rsidRPr="007624D2">
        <w:rPr>
          <w:rFonts w:asciiTheme="majorHAnsi" w:hAnsiTheme="majorHAnsi" w:cs="Times New Roman"/>
          <w:szCs w:val="24"/>
        </w:rPr>
        <w:fldChar w:fldCharType="begin"/>
      </w:r>
      <w:r w:rsidR="00F00B26" w:rsidRPr="00D346A1">
        <w:rPr>
          <w:rFonts w:asciiTheme="majorHAnsi" w:hAnsiTheme="majorHAnsi" w:cs="Times New Roman"/>
          <w:szCs w:val="24"/>
        </w:rPr>
        <w:instrText xml:space="preserve"> ADDIN EN.CITE &lt;EndNote&gt;&lt;Cite&gt;&lt;Author&gt;Tengs TO&lt;/Author&gt;&lt;Year&gt;2002&lt;/Year&gt;&lt;RecNum&gt;2306&lt;/RecNum&gt;&lt;DisplayText&gt;&lt;style face="superscript"&gt;61, 64&lt;/style&gt;&lt;/DisplayText&gt;&lt;record&gt;&lt;rec-number&gt;2306&lt;/rec-number&gt;&lt;foreign-keys&gt;&lt;key app="EN" db-id="afae9wf9rxate5ev0appvpvq9r2dffazxvfe" timestamp="0"&gt;2306&lt;/key&gt;&lt;/foreign-keys&gt;&lt;ref-type name="Journal Article"&gt;17&lt;/ref-type&gt;&lt;contributors&gt;&lt;authors&gt;&lt;author&gt;Tengs TO,&lt;/author&gt;&lt;author&gt;Lin TH,&lt;/author&gt;&lt;/authors&gt;&lt;/contributors&gt;&lt;titles&gt;&lt;title&gt;A Meta-Analysis of Utility estimates for HIV/AIDS&lt;/title&gt;&lt;secondary-title&gt;Medical Decision Making&lt;/secondary-title&gt;&lt;/titles&gt;&lt;pages&gt;475-481&lt;/pages&gt;&lt;volume&gt;22&lt;/volume&gt;&lt;dates&gt;&lt;year&gt;2002&lt;/year&gt;&lt;/dates&gt;&lt;urls&gt;&lt;/urls&gt;&lt;/record&gt;&lt;/Cite&gt;&lt;Cite&gt;&lt;Author&gt;Elliott&lt;/Author&gt;&lt;Year&gt;2009&lt;/Year&gt;&lt;RecNum&gt;3609&lt;/RecNum&gt;&lt;record&gt;&lt;rec-number&gt;3609&lt;/rec-number&gt;&lt;foreign-keys&gt;&lt;key app="EN" db-id="afae9wf9rxate5ev0appvpvq9r2dffazxvfe" timestamp="0"&gt;3609&lt;/key&gt;&lt;/foreign-keys&gt;&lt;ref-type name="Journal Article"&gt;17&lt;/ref-type&gt;&lt;contributors&gt;&lt;authors&gt;&lt;author&gt;Elliott, R. A.&lt;/author&gt;&lt;author&gt;Weatherly, H. L.&lt;/author&gt;&lt;author&gt;Hawkins, N. S.&lt;/author&gt;&lt;author&gt;Cranny, G.&lt;/author&gt;&lt;author&gt;Chambers, D.&lt;/author&gt;&lt;author&gt;Myers, L.&lt;/author&gt;&lt;author&gt;Eastwood, A.&lt;/author&gt;&lt;author&gt;Sculpher, M. J.&lt;/author&gt;&lt;/authors&gt;&lt;/contributors&gt;&lt;auth-address&gt;Division of Social Research in Medicines and Health, School of Pharmacy, University of Nottingham, Nottingham, NG7 2RD, UK, rachel.elliott@nottingham.ac.uk.&lt;/auth-address&gt;&lt;titles&gt;&lt;title&gt;An economic model for the prevention of MRSA infections after surgery: non-glycopeptide or glycopeptide antibiotic prophylaxis?&lt;/title&gt;&lt;secondary-title&gt;Eur J Health Econ&lt;/secondary-title&gt;&lt;/titles&gt;&lt;periodical&gt;&lt;full-title&gt;Eur J Health Econ&lt;/full-title&gt;&lt;/periodical&gt;&lt;edition&gt;2009/08/12&lt;/edition&gt;&lt;dates&gt;&lt;year&gt;2009&lt;/year&gt;&lt;pub-dates&gt;&lt;date&gt;Aug 8&lt;/date&gt;&lt;/pub-dates&gt;&lt;/dates&gt;&lt;isbn&gt;1618-7598 (Print)&lt;/isbn&gt;&lt;accession-num&gt;19669182&lt;/accession-num&gt;&lt;urls&gt;&lt;/urls&gt;&lt;electronic-resource-num&gt;10.1007/s10198-009-0175-0 [doi]&lt;/electronic-resource-num&gt;&lt;language&gt;Eng&lt;/language&gt;&lt;/record&gt;&lt;/Cite&gt;&lt;/EndNote&gt;</w:instrText>
      </w:r>
      <w:r w:rsidR="005A0E9B" w:rsidRPr="007624D2">
        <w:rPr>
          <w:rFonts w:asciiTheme="majorHAnsi" w:hAnsiTheme="majorHAnsi" w:cs="Times New Roman"/>
          <w:szCs w:val="24"/>
        </w:rPr>
        <w:fldChar w:fldCharType="separate"/>
      </w:r>
      <w:hyperlink w:anchor="_ENREF_61" w:tooltip="Elliott, 2009 #3609" w:history="1">
        <w:r w:rsidR="002F689E" w:rsidRPr="00D346A1">
          <w:rPr>
            <w:rFonts w:asciiTheme="majorHAnsi" w:hAnsiTheme="majorHAnsi" w:cs="Times New Roman"/>
            <w:noProof/>
            <w:szCs w:val="24"/>
            <w:vertAlign w:val="superscript"/>
          </w:rPr>
          <w:t>61</w:t>
        </w:r>
      </w:hyperlink>
      <w:r w:rsidR="00F00B26" w:rsidRPr="00D346A1">
        <w:rPr>
          <w:rFonts w:asciiTheme="majorHAnsi" w:hAnsiTheme="majorHAnsi" w:cs="Times New Roman"/>
          <w:noProof/>
          <w:szCs w:val="24"/>
          <w:vertAlign w:val="superscript"/>
        </w:rPr>
        <w:t xml:space="preserve">, </w:t>
      </w:r>
      <w:hyperlink w:anchor="_ENREF_64" w:tooltip="Tengs TO, 2002 #2306" w:history="1">
        <w:r w:rsidR="002F689E" w:rsidRPr="00D346A1">
          <w:rPr>
            <w:rFonts w:asciiTheme="majorHAnsi" w:hAnsiTheme="majorHAnsi" w:cs="Times New Roman"/>
            <w:noProof/>
            <w:szCs w:val="24"/>
            <w:vertAlign w:val="superscript"/>
          </w:rPr>
          <w:t>64</w:t>
        </w:r>
      </w:hyperlink>
      <w:r w:rsidR="005A0E9B" w:rsidRPr="007624D2">
        <w:rPr>
          <w:rFonts w:asciiTheme="majorHAnsi" w:hAnsiTheme="majorHAnsi" w:cs="Times New Roman"/>
          <w:szCs w:val="24"/>
        </w:rPr>
        <w:fldChar w:fldCharType="end"/>
      </w:r>
      <w:bookmarkStart w:id="439" w:name="_Toc289846556"/>
      <w:r w:rsidR="00881AD7" w:rsidRPr="007624D2">
        <w:rPr>
          <w:rFonts w:asciiTheme="majorHAnsi" w:hAnsiTheme="majorHAnsi" w:cs="Times New Roman"/>
          <w:szCs w:val="24"/>
        </w:rPr>
        <w:t xml:space="preserve"> </w:t>
      </w:r>
    </w:p>
    <w:p w:rsidR="000141D4" w:rsidRPr="007624D2" w:rsidRDefault="00D877E1">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6FD24829" wp14:editId="7127447A">
            <wp:extent cx="5333742" cy="2039193"/>
            <wp:effectExtent l="0" t="0" r="19685" b="18415"/>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77E1" w:rsidRPr="007624D2" w:rsidRDefault="000141D4">
      <w:pPr>
        <w:pStyle w:val="Caption"/>
        <w:rPr>
          <w:rFonts w:asciiTheme="majorHAnsi" w:hAnsiTheme="majorHAnsi"/>
        </w:rPr>
      </w:pPr>
      <w:bookmarkStart w:id="440" w:name="_Ref421612910"/>
      <w:bookmarkStart w:id="441" w:name="_Toc440880802"/>
      <w:r w:rsidRPr="007624D2">
        <w:rPr>
          <w:rFonts w:asciiTheme="majorHAnsi" w:hAnsiTheme="majorHAnsi"/>
        </w:rPr>
        <w:t xml:space="preserve">Figure </w:t>
      </w:r>
      <w:bookmarkStart w:id="442" w:name="_Ref421019543"/>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6</w:t>
      </w:r>
      <w:r w:rsidRPr="007624D2">
        <w:rPr>
          <w:rFonts w:asciiTheme="majorHAnsi" w:hAnsiTheme="majorHAnsi"/>
        </w:rPr>
        <w:fldChar w:fldCharType="end"/>
      </w:r>
      <w:bookmarkEnd w:id="440"/>
      <w:bookmarkEnd w:id="442"/>
      <w:r w:rsidRPr="007624D2">
        <w:rPr>
          <w:rFonts w:asciiTheme="majorHAnsi" w:hAnsiTheme="majorHAnsi"/>
        </w:rPr>
        <w:t xml:space="preserve"> Quality of model input parameters used in decision model by Courville et al </w:t>
      </w:r>
      <w:hyperlink w:anchor="_ENREF_65" w:tooltip="Courville,  #6120" w:history="1">
        <w:r w:rsidR="002F689E" w:rsidRPr="007624D2">
          <w:rPr>
            <w:rFonts w:asciiTheme="majorHAnsi" w:hAnsiTheme="majorHAnsi"/>
          </w:rPr>
          <w:fldChar w:fldCharType="begin"/>
        </w:r>
        <w:r w:rsidR="002F689E" w:rsidRPr="007624D2">
          <w:rPr>
            <w:rFonts w:asciiTheme="majorHAnsi" w:hAnsiTheme="majorHAnsi"/>
          </w:rPr>
          <w:instrText xml:space="preserve"> ADDIN EN.CITE &lt;EndNote&gt;&lt;Cite ExcludeYear="1"&gt;&lt;Author&gt;Courville&lt;/Author&gt;&lt;RecNum&gt;6120&lt;/RecNum&gt;&lt;DisplayText&gt;&lt;style face="superscript"&gt;65&lt;/style&gt;&lt;/DisplayText&gt;&lt;record&gt;&lt;rec-number&gt;6120&lt;/rec-number&gt;&lt;foreign-keys&gt;&lt;key app="EN" db-id="sa5dpvwpfwrwx8etwrox55xur2paeaa9dtvd" timestamp="1432635913"&gt;6120&lt;/key&gt;&lt;/foreign-keys&gt;&lt;ref-type name="Journal Article"&gt;17&lt;/ref-type&gt;&lt;contributors&gt;&lt;authors&gt;&lt;author&gt;Courville, X. F.&lt;/author&gt;&lt;author&gt;Tomek Im Fau - Kirkland, Kathryn B.&lt;/author&gt;&lt;author&gt;Kirkland Kb Fau - Birhle, Marian&lt;/author&gt;&lt;author&gt;Birhle M Fau - Kantor, Stephen R.&lt;/author&gt;&lt;author&gt;Kantor Sr Fau - Finlayson, Samuel R. G.&lt;/author&gt;&lt;author&gt;Finlayson, S. R.&lt;/author&gt;&lt;/authors&gt;&lt;translated-authors&gt;&lt;author&gt;Infect Control Hosp, Epidemiol&lt;/author&gt;&lt;/translated-authors&gt;&lt;/contributors&gt;&lt;auth-address&gt;Department of Orthopaedics, Dartmouth Hitchcock Medical Center, Lebanon, New Hampshire 03756, USA. xcourville@gmail.com FAU - Tomek, Ivan M&lt;/auth-address&gt;&lt;titles&gt;&lt;title&gt;Cost-effectiveness of preoperative nasal mupirocin treatment in preventing surgical site infection in patients undergoing total hip and knee arthroplasty: a cost-effectiveness analysis&lt;/title&gt;&lt;/titles&gt;&lt;number&gt;1559-6834 (Electronic)&lt;/number&gt;&lt;dates&gt;&lt;pub-dates&gt;&lt;date&gt;20120109 DCOM- 20120920&lt;/date&gt;&lt;/pub-dates&gt;&lt;/dates&gt;&lt;urls&gt;&lt;/urls&gt;&lt;remote-database-provider&gt;2012 Feb&lt;/remote-database-provider&gt;&lt;research-notes&gt;0 (Anti-Bacterial Agents)&amp;#xD;D0GX863OA5 (Mupirocin)&lt;/research-notes&gt;&lt;language&gt;eng&lt;/language&gt;&lt;/record&gt;&lt;/Cite&gt;&lt;/EndNote&gt;</w:instrText>
        </w:r>
        <w:r w:rsidR="002F689E" w:rsidRPr="007624D2">
          <w:rPr>
            <w:rFonts w:asciiTheme="majorHAnsi" w:hAnsiTheme="majorHAnsi"/>
          </w:rPr>
          <w:fldChar w:fldCharType="separate"/>
        </w:r>
        <w:r w:rsidR="002F689E" w:rsidRPr="007624D2">
          <w:rPr>
            <w:rFonts w:asciiTheme="majorHAnsi" w:hAnsiTheme="majorHAnsi"/>
            <w:noProof/>
            <w:vertAlign w:val="superscript"/>
          </w:rPr>
          <w:t>65</w:t>
        </w:r>
        <w:r w:rsidR="002F689E" w:rsidRPr="007624D2">
          <w:rPr>
            <w:rFonts w:asciiTheme="majorHAnsi" w:hAnsiTheme="majorHAnsi"/>
          </w:rPr>
          <w:fldChar w:fldCharType="end"/>
        </w:r>
      </w:hyperlink>
      <w:r w:rsidRPr="007624D2">
        <w:rPr>
          <w:rFonts w:asciiTheme="majorHAnsi" w:hAnsiTheme="majorHAnsi"/>
        </w:rPr>
        <w:t>.</w:t>
      </w:r>
      <w:bookmarkEnd w:id="441"/>
    </w:p>
    <w:p w:rsidR="00E94C29" w:rsidRPr="007624D2" w:rsidRDefault="006537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fldChar w:fldCharType="begin"/>
      </w:r>
      <w:r w:rsidRPr="007624D2">
        <w:rPr>
          <w:rFonts w:asciiTheme="majorHAnsi" w:hAnsiTheme="majorHAnsi" w:cs="Times New Roman"/>
          <w:szCs w:val="24"/>
        </w:rPr>
        <w:instrText xml:space="preserve"> REF _Ref421612910 \h </w:instrText>
      </w:r>
      <w:r w:rsidR="00EF710C" w:rsidRPr="007624D2">
        <w:rPr>
          <w:rFonts w:asciiTheme="majorHAnsi" w:hAnsiTheme="majorHAnsi" w:cs="Times New Roman"/>
          <w:szCs w:val="24"/>
        </w:rPr>
        <w:instrText xml:space="preserve"> \* MERGEFORMAT </w:instrText>
      </w:r>
      <w:r w:rsidRPr="007624D2">
        <w:rPr>
          <w:rFonts w:asciiTheme="majorHAnsi" w:hAnsiTheme="majorHAnsi" w:cs="Times New Roman"/>
          <w:szCs w:val="24"/>
        </w:rPr>
      </w:r>
      <w:r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6</w:t>
      </w:r>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r w:rsidR="00D877E1" w:rsidRPr="007624D2">
        <w:rPr>
          <w:rFonts w:asciiTheme="majorHAnsi" w:hAnsiTheme="majorHAnsi" w:cs="Times New Roman"/>
          <w:szCs w:val="24"/>
        </w:rPr>
        <w:t>shows</w:t>
      </w:r>
      <w:r w:rsidR="00E94C29" w:rsidRPr="007624D2">
        <w:rPr>
          <w:rFonts w:asciiTheme="majorHAnsi" w:hAnsiTheme="majorHAnsi" w:cs="Times New Roman"/>
          <w:szCs w:val="24"/>
        </w:rPr>
        <w:t xml:space="preserve"> that the quality of baseline clinical data used by Courville et al. </w:t>
      </w:r>
      <w:hyperlink w:anchor="_ENREF_65" w:tooltip="Courville,  #6120"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ExcludeYear="1"&gt;&lt;Author&gt;Courville&lt;/Author&gt;&lt;RecNum&gt;6120&lt;/RecNum&gt;&lt;DisplayText&gt;&lt;style face="superscript"&gt;65&lt;/style&gt;&lt;/DisplayText&gt;&lt;record&gt;&lt;rec-number&gt;6120&lt;/rec-number&gt;&lt;foreign-keys&gt;&lt;key app="EN" db-id="sa5dpvwpfwrwx8etwrox55xur2paeaa9dtvd" timestamp="1432635913"&gt;6120&lt;/key&gt;&lt;/foreign-keys&gt;&lt;ref-type name="Journal Article"&gt;17&lt;/ref-type&gt;&lt;contributors&gt;&lt;authors&gt;&lt;author&gt;Courville, X. F.&lt;/author&gt;&lt;author&gt;Tomek Im Fau - Kirkland, Kathryn B.&lt;/author&gt;&lt;author&gt;Kirkland Kb Fau - Birhle, Marian&lt;/author&gt;&lt;author&gt;Birhle M Fau - Kantor, Stephen R.&lt;/author&gt;&lt;author&gt;Kantor Sr Fau - Finlayson, Samuel R. G.&lt;/author&gt;&lt;author&gt;Finlayson, S. R.&lt;/author&gt;&lt;/authors&gt;&lt;translated-authors&gt;&lt;author&gt;Infect Control Hosp, Epidemiol&lt;/author&gt;&lt;/translated-authors&gt;&lt;/contributors&gt;&lt;auth-address&gt;Department of Orthopaedics, Dartmouth Hitchcock Medical Center, Lebanon, New Hampshire 03756, USA. xcourville@gmail.com FAU - Tomek, Ivan M&lt;/auth-address&gt;&lt;titles&gt;&lt;title&gt;Cost-effectiveness of preoperative nasal mupirocin treatment in preventing surgical site infection in patients undergoing total hip and knee arthroplasty: a cost-effectiveness analysis&lt;/title&gt;&lt;/titles&gt;&lt;number&gt;1559-6834 (Electronic)&lt;/number&gt;&lt;dates&gt;&lt;pub-dates&gt;&lt;date&gt;20120109 DCOM- 20120920&lt;/date&gt;&lt;/pub-dates&gt;&lt;/dates&gt;&lt;urls&gt;&lt;/urls&gt;&lt;remote-database-provider&gt;2012 Feb&lt;/remote-database-provider&gt;&lt;research-notes&gt;0 (Anti-Bacterial Agents)&amp;#xD;D0GX863OA5 (Mupirocin)&lt;/research-notes&gt;&lt;language&gt;eng&lt;/language&gt;&lt;/record&gt;&lt;/Cite&gt;&lt;/EndNote&gt;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65</w:t>
        </w:r>
        <w:r w:rsidR="002F689E" w:rsidRPr="007624D2">
          <w:rPr>
            <w:rFonts w:asciiTheme="majorHAnsi" w:hAnsiTheme="majorHAnsi" w:cs="Times New Roman"/>
            <w:szCs w:val="24"/>
          </w:rPr>
          <w:fldChar w:fldCharType="end"/>
        </w:r>
      </w:hyperlink>
      <w:r w:rsidR="00501436" w:rsidRPr="007624D2">
        <w:rPr>
          <w:rFonts w:asciiTheme="majorHAnsi" w:hAnsiTheme="majorHAnsi" w:cs="Times New Roman"/>
          <w:szCs w:val="24"/>
        </w:rPr>
        <w:t xml:space="preserve"> </w:t>
      </w:r>
      <w:r w:rsidR="00E94C29" w:rsidRPr="007624D2">
        <w:rPr>
          <w:rFonts w:asciiTheme="majorHAnsi" w:hAnsiTheme="majorHAnsi" w:cs="Times New Roman"/>
          <w:szCs w:val="24"/>
        </w:rPr>
        <w:t>was a mix of low and high</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medium for treatment effect</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high quality for cost parameters and utility inputs range</w:t>
      </w:r>
      <w:r w:rsidR="00AC1921" w:rsidRPr="007624D2">
        <w:rPr>
          <w:rFonts w:asciiTheme="majorHAnsi" w:hAnsiTheme="majorHAnsi" w:cs="Times New Roman"/>
          <w:szCs w:val="24"/>
        </w:rPr>
        <w:t>d</w:t>
      </w:r>
      <w:r w:rsidR="00E94C29" w:rsidRPr="007624D2">
        <w:rPr>
          <w:rFonts w:asciiTheme="majorHAnsi" w:hAnsiTheme="majorHAnsi" w:cs="Times New Roman"/>
          <w:szCs w:val="24"/>
        </w:rPr>
        <w:t xml:space="preserve"> from low to medium.</w:t>
      </w:r>
      <w:r w:rsidR="00D877E1" w:rsidRPr="007624D2">
        <w:rPr>
          <w:rFonts w:asciiTheme="majorHAnsi" w:hAnsiTheme="majorHAnsi" w:cs="Times New Roman"/>
          <w:szCs w:val="24"/>
        </w:rPr>
        <w:t xml:space="preserve"> </w:t>
      </w:r>
      <w:r w:rsidR="00AC1921" w:rsidRPr="007624D2">
        <w:rPr>
          <w:rFonts w:asciiTheme="majorHAnsi" w:hAnsiTheme="majorHAnsi" w:cs="Times New Roman"/>
          <w:szCs w:val="24"/>
        </w:rPr>
        <w:t>For the base case</w:t>
      </w:r>
      <w:r w:rsidR="008C486A" w:rsidRPr="007624D2">
        <w:rPr>
          <w:rFonts w:asciiTheme="majorHAnsi" w:hAnsiTheme="majorHAnsi" w:cs="Times New Roman"/>
          <w:szCs w:val="24"/>
        </w:rPr>
        <w:t>,</w:t>
      </w:r>
      <w:r w:rsidR="00AC1921"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Courville et al. </w:t>
      </w:r>
      <w:hyperlink w:anchor="_ENREF_65" w:tooltip="Courville,  #6120"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ExcludeYear="1"&gt;&lt;Author&gt;Courville&lt;/Author&gt;&lt;RecNum&gt;6120&lt;/RecNum&gt;&lt;DisplayText&gt;&lt;style face="superscript"&gt;65&lt;/style&gt;&lt;/DisplayText&gt;&lt;record&gt;&lt;rec-number&gt;6120&lt;/rec-number&gt;&lt;foreign-keys&gt;&lt;key app="EN" db-id="sa5dpvwpfwrwx8etwrox55xur2paeaa9dtvd" timestamp="1432635913"&gt;6120&lt;/key&gt;&lt;/foreign-keys&gt;&lt;ref-type name="Journal Article"&gt;17&lt;/ref-type&gt;&lt;contributors&gt;&lt;authors&gt;&lt;author&gt;Courville, X. F.&lt;/author&gt;&lt;author&gt;Tomek Im Fau - Kirkland, Kathryn B.&lt;/author&gt;&lt;author&gt;Kirkland Kb Fau - Birhle, Marian&lt;/author&gt;&lt;author&gt;Birhle M Fau - Kantor, Stephen R.&lt;/author&gt;&lt;author&gt;Kantor Sr Fau - Finlayson, Samuel R. G.&lt;/author&gt;&lt;author&gt;Finlayson, S. R.&lt;/author&gt;&lt;/authors&gt;&lt;translated-authors&gt;&lt;author&gt;Infect Control Hosp, Epidemiol&lt;/author&gt;&lt;/translated-authors&gt;&lt;/contributors&gt;&lt;auth-address&gt;Department of Orthopaedics, Dartmouth Hitchcock Medical Center, Lebanon, New Hampshire 03756, USA. xcourville@gmail.com FAU - Tomek, Ivan M&lt;/auth-address&gt;&lt;titles&gt;&lt;title&gt;Cost-effectiveness of preoperative nasal mupirocin treatment in preventing surgical site infection in patients undergoing total hip and knee arthroplasty: a cost-effectiveness analysis&lt;/title&gt;&lt;/titles&gt;&lt;number&gt;1559-6834 (Electronic)&lt;/number&gt;&lt;dates&gt;&lt;pub-dates&gt;&lt;date&gt;20120109 DCOM- 20120920&lt;/date&gt;&lt;/pub-dates&gt;&lt;/dates&gt;&lt;urls&gt;&lt;/urls&gt;&lt;remote-database-provider&gt;2012 Feb&lt;/remote-database-provider&gt;&lt;research-notes&gt;0 (Anti-Bacterial Agents)&amp;#xD;D0GX863OA5 (Mupirocin)&lt;/research-notes&gt;&lt;language&gt;eng&lt;/language&gt;&lt;/record&gt;&lt;/Cite&gt;&lt;/EndNote&gt;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65</w:t>
        </w:r>
        <w:r w:rsidR="002F689E" w:rsidRPr="007624D2">
          <w:rPr>
            <w:rFonts w:asciiTheme="majorHAnsi" w:hAnsiTheme="majorHAnsi" w:cs="Times New Roman"/>
            <w:szCs w:val="24"/>
          </w:rPr>
          <w:fldChar w:fldCharType="end"/>
        </w:r>
      </w:hyperlink>
      <w:r w:rsidR="0085703F"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used </w:t>
      </w:r>
      <w:r w:rsidR="00AC1921" w:rsidRPr="007624D2">
        <w:rPr>
          <w:rFonts w:asciiTheme="majorHAnsi" w:hAnsiTheme="majorHAnsi" w:cs="Times New Roman"/>
          <w:szCs w:val="24"/>
        </w:rPr>
        <w:t xml:space="preserve">the </w:t>
      </w:r>
      <w:r w:rsidR="009758D2" w:rsidRPr="007624D2">
        <w:rPr>
          <w:rFonts w:asciiTheme="majorHAnsi" w:hAnsiTheme="majorHAnsi" w:cs="Times New Roman"/>
          <w:i/>
          <w:szCs w:val="24"/>
        </w:rPr>
        <w:t>Staphylococcus aureus</w:t>
      </w:r>
      <w:r w:rsidR="00E94C29" w:rsidRPr="007624D2">
        <w:rPr>
          <w:rFonts w:asciiTheme="majorHAnsi" w:hAnsiTheme="majorHAnsi" w:cs="Times New Roman"/>
          <w:szCs w:val="24"/>
        </w:rPr>
        <w:t xml:space="preserve"> colonization rate from their local population of patients with </w:t>
      </w:r>
      <w:r w:rsidR="00AC1921" w:rsidRPr="007624D2">
        <w:rPr>
          <w:rFonts w:asciiTheme="majorHAnsi" w:hAnsiTheme="majorHAnsi" w:cs="Times New Roman"/>
          <w:szCs w:val="24"/>
        </w:rPr>
        <w:t>total joint arthroplasty (TJA)</w:t>
      </w:r>
      <w:r w:rsidR="002B7354"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002B7354" w:rsidRPr="007624D2">
        <w:rPr>
          <w:rFonts w:asciiTheme="majorHAnsi" w:hAnsiTheme="majorHAnsi" w:cs="Times New Roman"/>
          <w:szCs w:val="24"/>
        </w:rPr>
        <w:t>This</w:t>
      </w:r>
      <w:r w:rsidR="00AC1921" w:rsidRPr="007624D2">
        <w:rPr>
          <w:rFonts w:asciiTheme="majorHAnsi" w:hAnsiTheme="majorHAnsi" w:cs="Times New Roman"/>
          <w:szCs w:val="24"/>
        </w:rPr>
        <w:t xml:space="preserve"> is </w:t>
      </w:r>
      <w:r w:rsidR="00E94C29" w:rsidRPr="007624D2">
        <w:rPr>
          <w:rFonts w:asciiTheme="majorHAnsi" w:hAnsiTheme="majorHAnsi" w:cs="Times New Roman"/>
          <w:szCs w:val="24"/>
        </w:rPr>
        <w:t xml:space="preserve">high quality </w:t>
      </w:r>
      <w:r w:rsidR="00AC1921" w:rsidRPr="007624D2">
        <w:rPr>
          <w:rFonts w:asciiTheme="majorHAnsi" w:hAnsiTheme="majorHAnsi" w:cs="Times New Roman"/>
          <w:szCs w:val="24"/>
        </w:rPr>
        <w:t xml:space="preserve">according to the Cooper et al. </w:t>
      </w:r>
      <w:hyperlink w:anchor="_ENREF_66" w:tooltip="Cooper NJ, 2005 #275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&lt;EndNote&gt;&lt;Cite&gt;&lt;Author&gt;Cooper NJ&lt;/Author&gt;&lt;Year&gt;2005&lt;/Year&gt;&lt;RecNum&gt;2754&lt;/RecNum&gt;&lt;DisplayText&gt;&lt;style face="superscript"&gt;66&lt;/style&gt;&lt;/DisplayText&gt;&lt;record&gt;&lt;rec-number&gt;2754&lt;/rec-number&gt;&lt;foreign-keys&gt;&lt;key app="EN" db-id="afae9wf9rxate5ev0appvpvq9r2dffazxvfe" timestamp="0"&gt;2754&lt;/key&gt;&lt;/foreign-keys&gt;&lt;ref-type name="Journal Article"&gt;17&lt;/ref-type&gt;&lt;contributors&gt;&lt;authors&gt;&lt;author&gt;Cooper NJ, &lt;/author&gt;&lt;author&gt;Coyle D, &lt;/author&gt;&lt;author&gt;Abrams KR, &lt;/author&gt;&lt;author&gt;Mugford M, &lt;/author&gt;&lt;author&gt;Sutton AJ,&lt;/author&gt;&lt;/authors&gt;&lt;/contributors&gt;&lt;titles&gt;&lt;title&gt;Use of evidence in decision models: An appraisal of health technology assessments in the UK since 1997.&lt;/title&gt;&lt;secondary-title&gt;Journal of Health Services Research and Policy&lt;/secondary-title&gt;&lt;/titles&gt;&lt;pages&gt;245-250&lt;/pages&gt;&lt;volume&gt;10&lt;/volume&gt;&lt;number&gt;4&lt;/number&gt;&lt;dates&gt;&lt;year&gt;2005&lt;/year&gt;&lt;/dates&gt;&lt;urls&gt;&lt;/urls&gt;&lt;/record&gt;&lt;/Cite&gt;&lt;/EndNote&gt;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66</w:t>
        </w:r>
        <w:r w:rsidR="002F689E" w:rsidRPr="007624D2">
          <w:rPr>
            <w:rFonts w:asciiTheme="majorHAnsi" w:hAnsiTheme="majorHAnsi" w:cs="Times New Roman"/>
            <w:szCs w:val="24"/>
          </w:rPr>
          <w:fldChar w:fldCharType="end"/>
        </w:r>
      </w:hyperlink>
      <w:r w:rsidR="0085703F" w:rsidRPr="007624D2">
        <w:rPr>
          <w:rFonts w:asciiTheme="majorHAnsi" w:hAnsiTheme="majorHAnsi" w:cs="Times New Roman"/>
          <w:szCs w:val="24"/>
        </w:rPr>
        <w:t xml:space="preserve"> </w:t>
      </w:r>
      <w:r w:rsidR="00E94C29" w:rsidRPr="007624D2">
        <w:rPr>
          <w:rFonts w:asciiTheme="majorHAnsi" w:hAnsiTheme="majorHAnsi" w:cs="Times New Roman"/>
          <w:szCs w:val="24"/>
        </w:rPr>
        <w:t>classification</w:t>
      </w:r>
      <w:r w:rsidR="00AC1921" w:rsidRPr="007624D2">
        <w:rPr>
          <w:rFonts w:asciiTheme="majorHAnsi" w:hAnsiTheme="majorHAnsi" w:cs="Times New Roman"/>
          <w:szCs w:val="24"/>
        </w:rPr>
        <w:t xml:space="preserve"> system</w:t>
      </w:r>
      <w:r w:rsidR="00E94C29" w:rsidRPr="007624D2">
        <w:rPr>
          <w:rFonts w:asciiTheme="majorHAnsi" w:hAnsiTheme="majorHAnsi" w:cs="Times New Roman"/>
          <w:i/>
          <w:szCs w:val="24"/>
        </w:rPr>
        <w:t xml:space="preserve">. </w:t>
      </w:r>
      <w:r w:rsidR="00E94C29" w:rsidRPr="007624D2">
        <w:rPr>
          <w:rFonts w:asciiTheme="majorHAnsi" w:hAnsiTheme="majorHAnsi" w:cs="Times New Roman"/>
          <w:szCs w:val="24"/>
        </w:rPr>
        <w:t>However</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the specificity and sensitivity of </w:t>
      </w:r>
      <w:r w:rsidR="002B7354" w:rsidRPr="007624D2">
        <w:rPr>
          <w:rFonts w:asciiTheme="majorHAnsi" w:hAnsiTheme="majorHAnsi" w:cs="Times New Roman"/>
          <w:szCs w:val="24"/>
        </w:rPr>
        <w:t xml:space="preserve">the </w:t>
      </w:r>
      <w:r w:rsidR="00E94C29" w:rsidRPr="007624D2">
        <w:rPr>
          <w:rFonts w:asciiTheme="majorHAnsi" w:hAnsiTheme="majorHAnsi" w:cs="Times New Roman"/>
          <w:szCs w:val="24"/>
        </w:rPr>
        <w:t xml:space="preserve">screening test for </w:t>
      </w:r>
      <w:r w:rsidR="009758D2" w:rsidRPr="007624D2">
        <w:rPr>
          <w:rFonts w:asciiTheme="majorHAnsi" w:hAnsiTheme="majorHAnsi" w:cs="Times New Roman"/>
          <w:i/>
          <w:szCs w:val="24"/>
        </w:rPr>
        <w:t>Staphylococcus aureus</w:t>
      </w:r>
      <w:r w:rsidR="00E94C29" w:rsidRPr="007624D2">
        <w:rPr>
          <w:rFonts w:asciiTheme="majorHAnsi" w:hAnsiTheme="majorHAnsi" w:cs="Times New Roman"/>
          <w:szCs w:val="24"/>
        </w:rPr>
        <w:t xml:space="preserve"> were </w:t>
      </w:r>
      <w:r w:rsidR="002B7354" w:rsidRPr="007624D2">
        <w:rPr>
          <w:rFonts w:asciiTheme="majorHAnsi" w:hAnsiTheme="majorHAnsi" w:cs="Times New Roman"/>
          <w:szCs w:val="24"/>
        </w:rPr>
        <w:t xml:space="preserve">estimated based on personal communications and unpublished data in the original source. </w:t>
      </w:r>
      <w:r w:rsidR="00E94C29" w:rsidRPr="007624D2">
        <w:rPr>
          <w:rFonts w:asciiTheme="majorHAnsi" w:hAnsiTheme="majorHAnsi" w:cs="Times New Roman"/>
          <w:szCs w:val="24"/>
        </w:rPr>
        <w:t xml:space="preserve">The treatment effect of mupirocin </w:t>
      </w:r>
      <w:r w:rsidR="002B7354" w:rsidRPr="007624D2">
        <w:rPr>
          <w:rFonts w:asciiTheme="majorHAnsi" w:hAnsiTheme="majorHAnsi" w:cs="Times New Roman"/>
          <w:szCs w:val="24"/>
        </w:rPr>
        <w:t>in reducing</w:t>
      </w:r>
      <w:r w:rsidR="00E94C29" w:rsidRPr="007624D2">
        <w:rPr>
          <w:rFonts w:asciiTheme="majorHAnsi" w:hAnsiTheme="majorHAnsi" w:cs="Times New Roman"/>
          <w:szCs w:val="24"/>
        </w:rPr>
        <w:t xml:space="preserve"> SSI</w:t>
      </w:r>
      <w:r w:rsidR="002B7354" w:rsidRPr="007624D2">
        <w:rPr>
          <w:rFonts w:asciiTheme="majorHAnsi" w:hAnsiTheme="majorHAnsi" w:cs="Times New Roman"/>
          <w:szCs w:val="24"/>
        </w:rPr>
        <w:t>s</w:t>
      </w:r>
      <w:r w:rsidR="00E94C29" w:rsidRPr="007624D2">
        <w:rPr>
          <w:rFonts w:asciiTheme="majorHAnsi" w:hAnsiTheme="majorHAnsi" w:cs="Times New Roman"/>
          <w:szCs w:val="24"/>
        </w:rPr>
        <w:t xml:space="preserve"> was derived from a meta-analysis that included both RCT and before-after trials for patients undergoing different surgical procedures</w:t>
      </w:r>
      <w:r w:rsidR="002B7354" w:rsidRPr="007624D2">
        <w:rPr>
          <w:rFonts w:asciiTheme="majorHAnsi" w:hAnsiTheme="majorHAnsi" w:cs="Times New Roman"/>
          <w:szCs w:val="24"/>
        </w:rPr>
        <w:t xml:space="preserve"> and is therefore ranked at level 3 for quality</w:t>
      </w:r>
      <w:r w:rsidR="00E94C29" w:rsidRPr="007624D2">
        <w:rPr>
          <w:rFonts w:asciiTheme="majorHAnsi" w:hAnsiTheme="majorHAnsi" w:cs="Times New Roman"/>
          <w:szCs w:val="24"/>
        </w:rPr>
        <w:t>. The probabilities of SSI among mupirocin-treated carriers and untreated non-carriers were sourced from a single case-control study</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representing medium quality. The quality of </w:t>
      </w:r>
      <w:r w:rsidR="00122A12" w:rsidRPr="007624D2">
        <w:rPr>
          <w:rFonts w:asciiTheme="majorHAnsi" w:hAnsiTheme="majorHAnsi" w:cs="Times New Roman"/>
          <w:szCs w:val="24"/>
        </w:rPr>
        <w:t xml:space="preserve">data for </w:t>
      </w:r>
      <w:r w:rsidR="00E94C29" w:rsidRPr="007624D2">
        <w:rPr>
          <w:rFonts w:asciiTheme="majorHAnsi" w:hAnsiTheme="majorHAnsi" w:cs="Times New Roman"/>
          <w:szCs w:val="24"/>
        </w:rPr>
        <w:t>costs of screening test</w:t>
      </w:r>
      <w:r w:rsidR="00122A12" w:rsidRPr="007624D2">
        <w:rPr>
          <w:rFonts w:asciiTheme="majorHAnsi" w:hAnsiTheme="majorHAnsi" w:cs="Times New Roman"/>
          <w:szCs w:val="24"/>
        </w:rPr>
        <w:t>s</w:t>
      </w:r>
      <w:r w:rsidR="00E94C29" w:rsidRPr="007624D2">
        <w:rPr>
          <w:rFonts w:asciiTheme="majorHAnsi" w:hAnsiTheme="majorHAnsi" w:cs="Times New Roman"/>
          <w:szCs w:val="24"/>
        </w:rPr>
        <w:t xml:space="preserve"> and treatment </w:t>
      </w:r>
      <w:r w:rsidR="00122A12" w:rsidRPr="007624D2">
        <w:rPr>
          <w:rFonts w:asciiTheme="majorHAnsi" w:hAnsiTheme="majorHAnsi" w:cs="Times New Roman"/>
          <w:szCs w:val="24"/>
        </w:rPr>
        <w:t xml:space="preserve">were </w:t>
      </w:r>
      <w:r w:rsidR="00E94C29" w:rsidRPr="007624D2">
        <w:rPr>
          <w:rFonts w:asciiTheme="majorHAnsi" w:hAnsiTheme="majorHAnsi" w:cs="Times New Roman"/>
          <w:szCs w:val="24"/>
        </w:rPr>
        <w:t>high</w:t>
      </w:r>
      <w:r w:rsidR="008C486A" w:rsidRPr="007624D2">
        <w:rPr>
          <w:rFonts w:asciiTheme="majorHAnsi" w:hAnsiTheme="majorHAnsi" w:cs="Times New Roman"/>
          <w:szCs w:val="24"/>
        </w:rPr>
        <w:t>,</w:t>
      </w:r>
      <w:r w:rsidR="00122A12" w:rsidRPr="007624D2">
        <w:rPr>
          <w:rFonts w:asciiTheme="majorHAnsi" w:hAnsiTheme="majorHAnsi" w:cs="Times New Roman"/>
          <w:szCs w:val="24"/>
        </w:rPr>
        <w:t xml:space="preserve"> being</w:t>
      </w:r>
      <w:r w:rsidR="00E94C29" w:rsidRPr="007624D2">
        <w:rPr>
          <w:rFonts w:asciiTheme="majorHAnsi" w:hAnsiTheme="majorHAnsi" w:cs="Times New Roman"/>
          <w:szCs w:val="24"/>
        </w:rPr>
        <w:t xml:space="preserve"> based on fees from </w:t>
      </w:r>
      <w:r w:rsidR="00122A12" w:rsidRPr="007624D2">
        <w:rPr>
          <w:rFonts w:asciiTheme="majorHAnsi" w:hAnsiTheme="majorHAnsi" w:cs="Times New Roman"/>
          <w:szCs w:val="24"/>
        </w:rPr>
        <w:t xml:space="preserve">the </w:t>
      </w:r>
      <w:r w:rsidR="00E94C29" w:rsidRPr="007624D2">
        <w:rPr>
          <w:rFonts w:asciiTheme="majorHAnsi" w:hAnsiTheme="majorHAnsi" w:cs="Times New Roman"/>
          <w:szCs w:val="24"/>
        </w:rPr>
        <w:t xml:space="preserve">authors’ medical centre. </w:t>
      </w:r>
      <w:r w:rsidR="00122A12" w:rsidRPr="007624D2">
        <w:rPr>
          <w:rFonts w:asciiTheme="majorHAnsi" w:hAnsiTheme="majorHAnsi" w:cs="Times New Roman"/>
          <w:szCs w:val="24"/>
        </w:rPr>
        <w:t>Similarly</w:t>
      </w:r>
      <w:r w:rsidR="008C486A" w:rsidRPr="007624D2">
        <w:rPr>
          <w:rFonts w:asciiTheme="majorHAnsi" w:hAnsiTheme="majorHAnsi" w:cs="Times New Roman"/>
          <w:szCs w:val="24"/>
        </w:rPr>
        <w:t>,</w:t>
      </w:r>
      <w:r w:rsidR="00122A12"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the costs of primary TJA and revisions were estimated from </w:t>
      </w:r>
      <w:r w:rsidR="00122A12" w:rsidRPr="007624D2">
        <w:rPr>
          <w:rFonts w:asciiTheme="majorHAnsi" w:hAnsiTheme="majorHAnsi" w:cs="Times New Roman"/>
          <w:szCs w:val="24"/>
        </w:rPr>
        <w:t xml:space="preserve">published papers </w:t>
      </w:r>
      <w:r w:rsidR="00E94C29" w:rsidRPr="007624D2">
        <w:rPr>
          <w:rFonts w:asciiTheme="majorHAnsi" w:hAnsiTheme="majorHAnsi" w:cs="Times New Roman"/>
          <w:szCs w:val="24"/>
        </w:rPr>
        <w:t>where cost calculations were based on reliable data sources in the United States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00122A12" w:rsidRPr="007624D2">
        <w:rPr>
          <w:rFonts w:asciiTheme="majorHAnsi" w:hAnsiTheme="majorHAnsi" w:cs="Times New Roman"/>
          <w:szCs w:val="24"/>
        </w:rPr>
        <w:t xml:space="preserve">and </w:t>
      </w:r>
      <w:r w:rsidR="00E94C29" w:rsidRPr="007624D2">
        <w:rPr>
          <w:rFonts w:asciiTheme="majorHAnsi" w:hAnsiTheme="majorHAnsi" w:cs="Times New Roman"/>
          <w:szCs w:val="24"/>
        </w:rPr>
        <w:t>were</w:t>
      </w:r>
      <w:r w:rsidR="00122A12" w:rsidRPr="007624D2">
        <w:rPr>
          <w:rFonts w:asciiTheme="majorHAnsi" w:hAnsiTheme="majorHAnsi" w:cs="Times New Roman"/>
          <w:szCs w:val="24"/>
        </w:rPr>
        <w:t xml:space="preserve"> therefore</w:t>
      </w:r>
      <w:r w:rsidR="00E94C29" w:rsidRPr="007624D2">
        <w:rPr>
          <w:rFonts w:asciiTheme="majorHAnsi" w:hAnsiTheme="majorHAnsi" w:cs="Times New Roman"/>
          <w:szCs w:val="24"/>
        </w:rPr>
        <w:t xml:space="preserve"> also of high quality. Utility scores for primary </w:t>
      </w:r>
      <w:r w:rsidR="00122A12" w:rsidRPr="007624D2">
        <w:rPr>
          <w:rFonts w:asciiTheme="majorHAnsi" w:hAnsiTheme="majorHAnsi" w:cs="Times New Roman"/>
          <w:szCs w:val="24"/>
        </w:rPr>
        <w:t>total knee replacement (TKA)</w:t>
      </w:r>
      <w:r w:rsidR="008C486A" w:rsidRPr="007624D2">
        <w:rPr>
          <w:rFonts w:asciiTheme="majorHAnsi" w:hAnsiTheme="majorHAnsi" w:cs="Times New Roman"/>
          <w:szCs w:val="24"/>
        </w:rPr>
        <w:t>,</w:t>
      </w:r>
      <w:r w:rsidR="00A819EC"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septic knee revision </w:t>
      </w:r>
      <w:r w:rsidR="00A819EC" w:rsidRPr="007624D2">
        <w:rPr>
          <w:rFonts w:asciiTheme="majorHAnsi" w:hAnsiTheme="majorHAnsi" w:cs="Times New Roman"/>
          <w:szCs w:val="24"/>
        </w:rPr>
        <w:t xml:space="preserve">and THA </w:t>
      </w:r>
      <w:r w:rsidR="00E94C29" w:rsidRPr="007624D2">
        <w:rPr>
          <w:rFonts w:asciiTheme="majorHAnsi" w:hAnsiTheme="majorHAnsi" w:cs="Times New Roman"/>
          <w:szCs w:val="24"/>
        </w:rPr>
        <w:t xml:space="preserve">were based </w:t>
      </w:r>
      <w:r w:rsidR="00A819EC" w:rsidRPr="007624D2">
        <w:rPr>
          <w:rFonts w:asciiTheme="majorHAnsi" w:hAnsiTheme="majorHAnsi" w:cs="Times New Roman"/>
          <w:szCs w:val="24"/>
        </w:rPr>
        <w:t xml:space="preserve">on </w:t>
      </w:r>
      <w:r w:rsidR="00E94C29" w:rsidRPr="007624D2">
        <w:rPr>
          <w:rFonts w:asciiTheme="majorHAnsi" w:hAnsiTheme="majorHAnsi" w:cs="Times New Roman"/>
          <w:szCs w:val="24"/>
        </w:rPr>
        <w:t xml:space="preserve">previous studies using time trade-off method. The quality of utility </w:t>
      </w:r>
      <w:r w:rsidR="00E50536" w:rsidRPr="007624D2">
        <w:rPr>
          <w:rFonts w:asciiTheme="majorHAnsi" w:hAnsiTheme="majorHAnsi" w:cs="Times New Roman"/>
          <w:szCs w:val="24"/>
        </w:rPr>
        <w:t xml:space="preserve">data </w:t>
      </w:r>
      <w:r w:rsidR="00E94C29" w:rsidRPr="007624D2">
        <w:rPr>
          <w:rFonts w:asciiTheme="majorHAnsi" w:hAnsiTheme="majorHAnsi" w:cs="Times New Roman"/>
          <w:szCs w:val="24"/>
        </w:rPr>
        <w:t xml:space="preserve">for septic hip revision was </w:t>
      </w:r>
      <w:r w:rsidR="00E50536" w:rsidRPr="007624D2">
        <w:rPr>
          <w:rFonts w:asciiTheme="majorHAnsi" w:hAnsiTheme="majorHAnsi" w:cs="Times New Roman"/>
          <w:szCs w:val="24"/>
        </w:rPr>
        <w:t xml:space="preserve">classified as </w:t>
      </w:r>
      <w:r w:rsidR="00E94C29" w:rsidRPr="007624D2">
        <w:rPr>
          <w:rFonts w:asciiTheme="majorHAnsi" w:hAnsiTheme="majorHAnsi" w:cs="Times New Roman"/>
          <w:szCs w:val="24"/>
        </w:rPr>
        <w:t>low</w:t>
      </w:r>
      <w:r w:rsidR="008C486A" w:rsidRPr="007624D2">
        <w:rPr>
          <w:rFonts w:asciiTheme="majorHAnsi" w:hAnsiTheme="majorHAnsi" w:cs="Times New Roman"/>
          <w:szCs w:val="24"/>
        </w:rPr>
        <w:t>,</w:t>
      </w:r>
      <w:r w:rsidR="00E50536" w:rsidRPr="007624D2">
        <w:rPr>
          <w:rFonts w:asciiTheme="majorHAnsi" w:hAnsiTheme="majorHAnsi" w:cs="Times New Roman"/>
          <w:szCs w:val="24"/>
        </w:rPr>
        <w:t xml:space="preserve"> having been taken from the expert opinion</w:t>
      </w:r>
      <w:r w:rsidR="00E94C29" w:rsidRPr="007624D2">
        <w:rPr>
          <w:rFonts w:asciiTheme="majorHAnsi" w:hAnsiTheme="majorHAnsi" w:cs="Times New Roman"/>
          <w:szCs w:val="24"/>
        </w:rPr>
        <w:t xml:space="preserve"> </w:t>
      </w:r>
      <w:r w:rsidR="00E50536" w:rsidRPr="007624D2">
        <w:rPr>
          <w:rFonts w:asciiTheme="majorHAnsi" w:hAnsiTheme="majorHAnsi" w:cs="Times New Roman"/>
          <w:szCs w:val="24"/>
        </w:rPr>
        <w:t xml:space="preserve">estimates used </w:t>
      </w:r>
      <w:r w:rsidR="00E94C29" w:rsidRPr="007624D2">
        <w:rPr>
          <w:rFonts w:asciiTheme="majorHAnsi" w:hAnsiTheme="majorHAnsi" w:cs="Times New Roman"/>
          <w:szCs w:val="24"/>
        </w:rPr>
        <w:t>by Cummins et al</w:t>
      </w:r>
      <w:r w:rsidR="00CB67B8" w:rsidRPr="00D346A1">
        <w:rPr>
          <w:rFonts w:asciiTheme="majorHAnsi" w:hAnsiTheme="majorHAnsi" w:cs="Times New Roman"/>
          <w:szCs w:val="24"/>
        </w:rPr>
        <w:t>.</w:t>
      </w:r>
      <w:hyperlink w:anchor="_ENREF_60" w:tooltip="Cummins,  #611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ExcludeYear="1"&gt;&lt;Author&gt;Cummins&lt;/Author&gt;&lt;RecNum&gt;6119&lt;/RecNum&gt;&lt;DisplayText&gt;&lt;style face="superscript"&gt;60&lt;/style&gt;&lt;/DisplayText&gt;&lt;record&gt;&lt;rec-number&gt;6119&lt;/rec-number&gt;&lt;foreign-keys&gt;&lt;key app="EN" db-id="sa5dpvwpfwrwx8etwrox55xur2paeaa9dtvd" timestamp="1432635475"&gt;6119&lt;/key&gt;&lt;/foreign-keys&gt;&lt;ref-type name="Journal Article"&gt;17&lt;/ref-type&gt;&lt;contributors&gt;&lt;authors&gt;&lt;author&gt;Cummins, J. S.&lt;/author&gt;&lt;author&gt;Tomek Im Fau - Kantor, Stephen R.&lt;/author&gt;&lt;author&gt;Kantor Sr Fau - Furnes, Ove&lt;/author&gt;&lt;author&gt;Furnes O Fau - Engesaeter, Lars Birger&lt;/author&gt;&lt;author&gt;Engesaeter Lb Fau - Finlayson, Samuel R. G.&lt;/author&gt;&lt;author&gt;Finlayson, S. R.&lt;/author&gt;&lt;/authors&gt;&lt;translated-authors&gt;&lt;author&gt;J. Bone Joint Surg Am&lt;/author&gt;&lt;/translated-authors&gt;&lt;/contributors&gt;&lt;auth-address&gt;Department of Orthopaedic Surgery, Dartmouth Hitchcock Medical Center, One Medical Center Drive, Lebanon, NH 03756, USA. jcummins.md@gmail.com FAU - Tomek, Ivan M&lt;/auth-address&gt;&lt;titles&gt;&lt;title&gt;Cost-effectiveness of antibiotic-impregnated bone cement used in primary total hip arthroplasty&lt;/title&gt;&lt;/titles&gt;&lt;number&gt;1535-1386 (Electronic)&lt;/number&gt;&lt;dates&gt;&lt;pub-dates&gt;&lt;date&gt;20090303 DCOM- 20090427&lt;/date&gt;&lt;/pub-dates&gt;&lt;/dates&gt;&lt;urls&gt;&lt;/urls&gt;&lt;remote-database-provider&gt;2009 Mar 1&lt;/remote-database-provider&gt;&lt;research-notes&gt;0 (Anti-Bacterial Agents)&amp;#xD;0 (Bone Cements)&lt;/research-notes&gt;&lt;language&gt;eng&lt;/language&gt;&lt;/record&gt;&lt;/Cite&gt;&lt;/EndNote&gt;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60</w:t>
        </w:r>
        <w:r w:rsidR="002F689E" w:rsidRPr="007624D2">
          <w:rPr>
            <w:rFonts w:asciiTheme="majorHAnsi" w:hAnsiTheme="majorHAnsi" w:cs="Times New Roman"/>
            <w:szCs w:val="24"/>
          </w:rPr>
          <w:fldChar w:fldCharType="end"/>
        </w:r>
      </w:hyperlink>
    </w:p>
    <w:p w:rsidR="00E87A6D" w:rsidRPr="007624D2" w:rsidRDefault="00E94C29">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0A7AF8A1" wp14:editId="2AA0F927">
            <wp:extent cx="5333742" cy="2039193"/>
            <wp:effectExtent l="0" t="0" r="19685" b="18415"/>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4C29" w:rsidRPr="007624D2" w:rsidRDefault="00E87A6D">
      <w:pPr>
        <w:pStyle w:val="Caption"/>
        <w:rPr>
          <w:rFonts w:asciiTheme="majorHAnsi" w:hAnsiTheme="majorHAnsi"/>
        </w:rPr>
      </w:pPr>
      <w:bookmarkStart w:id="443" w:name="_Ref421019456"/>
      <w:bookmarkStart w:id="444" w:name="_Toc440880803"/>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7</w:t>
      </w:r>
      <w:r w:rsidRPr="007624D2">
        <w:rPr>
          <w:rFonts w:asciiTheme="majorHAnsi" w:hAnsiTheme="majorHAnsi"/>
        </w:rPr>
        <w:fldChar w:fldCharType="end"/>
      </w:r>
      <w:bookmarkEnd w:id="443"/>
      <w:r w:rsidRPr="007624D2">
        <w:rPr>
          <w:rFonts w:asciiTheme="majorHAnsi" w:hAnsiTheme="majorHAnsi"/>
        </w:rPr>
        <w:t xml:space="preserve"> Quality of model input parameters used in decision model by Merollini et al.</w:t>
      </w:r>
      <w:bookmarkEnd w:id="444"/>
    </w:p>
    <w:p w:rsidR="00E94C29" w:rsidRPr="007624D2" w:rsidRDefault="009149E3">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fldChar w:fldCharType="begin"/>
      </w:r>
      <w:r w:rsidRPr="007624D2">
        <w:rPr>
          <w:rFonts w:asciiTheme="majorHAnsi" w:hAnsiTheme="majorHAnsi" w:cs="Times New Roman"/>
          <w:szCs w:val="24"/>
        </w:rPr>
        <w:instrText xml:space="preserve"> REF _Ref421019456 \h </w:instrText>
      </w:r>
      <w:r w:rsidR="00EF710C" w:rsidRPr="007624D2">
        <w:rPr>
          <w:rFonts w:asciiTheme="majorHAnsi" w:hAnsiTheme="majorHAnsi" w:cs="Times New Roman"/>
          <w:szCs w:val="24"/>
        </w:rPr>
        <w:instrText xml:space="preserve"> \* MERGEFORMAT </w:instrText>
      </w:r>
      <w:r w:rsidRPr="007624D2">
        <w:rPr>
          <w:rFonts w:asciiTheme="majorHAnsi" w:hAnsiTheme="majorHAnsi" w:cs="Times New Roman"/>
          <w:szCs w:val="24"/>
        </w:rPr>
      </w:r>
      <w:r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7</w:t>
      </w:r>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r w:rsidR="00D877E1" w:rsidRPr="007624D2">
        <w:rPr>
          <w:rFonts w:asciiTheme="majorHAnsi" w:hAnsiTheme="majorHAnsi" w:cs="Times New Roman"/>
          <w:szCs w:val="24"/>
        </w:rPr>
        <w:t>shows</w:t>
      </w:r>
      <w:r w:rsidR="00E94C29" w:rsidRPr="007624D2">
        <w:rPr>
          <w:rFonts w:asciiTheme="majorHAnsi" w:hAnsiTheme="majorHAnsi" w:cs="Times New Roman"/>
          <w:szCs w:val="24"/>
        </w:rPr>
        <w:t xml:space="preserve"> that the quality of baseline clinical data used by Merollini et al. </w:t>
      </w:r>
      <w:hyperlink w:anchor="_ENREF_67" w:tooltip="Merollini, 2012 #596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&lt;EndNote&gt;&lt;Cite&gt;&lt;Author&gt;Merollini&lt;/Author&gt;&lt;Year&gt;2012&lt;/Year&gt;&lt;RecNum&gt;5964&lt;/RecNum&gt;&lt;DisplayText&gt;&lt;style face="superscript"&gt;67&lt;/style&gt;&lt;/DisplayText&gt;&lt;record&gt;&lt;rec-number&gt;5964&lt;/rec-number&gt;&lt;foreign-keys&gt;&lt;key app="EN" db-id="afae9wf9rxate5ev0appvpvq9r2dffazxvfe" timestamp="1416370380"&gt;5964&lt;/key&gt;&lt;/foreign-keys&gt;&lt;ref-type name="Thesis"&gt;32&lt;/ref-type&gt;&lt;contributors&gt;&lt;authors&gt;&lt;author&gt;Merollini, Katharina M.D,&lt;/author&gt;&lt;/authors&gt;&lt;/contributors&gt;&lt;titles&gt;&lt;title&gt;Evaluation of the cost-effectiveness of strategies claiming to reduce the risk of surgical site infections following primary total hip arthroplasty. &lt;/title&gt;&lt;/titles&gt;&lt;volume&gt;PhD thesis, &lt;/volume&gt;&lt;dates&gt;&lt;year&gt;2012&lt;/year&gt;&lt;/dates&gt;&lt;publisher&gt;Queensland University of Technology. &lt;/publisher&gt;&lt;urls&gt;&lt;/urls&gt;&lt;/record&gt;&lt;/Cite&gt;&lt;/EndNote&gt;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67</w:t>
        </w:r>
        <w:r w:rsidR="002F689E" w:rsidRPr="007624D2">
          <w:rPr>
            <w:rFonts w:asciiTheme="majorHAnsi" w:hAnsiTheme="majorHAnsi" w:cs="Times New Roman"/>
            <w:szCs w:val="24"/>
          </w:rPr>
          <w:fldChar w:fldCharType="end"/>
        </w:r>
      </w:hyperlink>
      <w:r w:rsidR="00501436" w:rsidRPr="007624D2">
        <w:rPr>
          <w:rFonts w:asciiTheme="majorHAnsi" w:hAnsiTheme="majorHAnsi" w:cs="Times New Roman"/>
          <w:szCs w:val="24"/>
        </w:rPr>
        <w:t xml:space="preserve"> </w:t>
      </w:r>
      <w:r w:rsidR="00E94C29" w:rsidRPr="007624D2">
        <w:rPr>
          <w:rFonts w:asciiTheme="majorHAnsi" w:hAnsiTheme="majorHAnsi" w:cs="Times New Roman"/>
          <w:szCs w:val="24"/>
        </w:rPr>
        <w:t>was mostly high</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medium to high for treatment effect</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a mix of high and low quality for cost parameters and a mix of low and medium quality for utility inputs.</w:t>
      </w:r>
      <w:r w:rsidR="00D877E1"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Merollini et al. </w:t>
      </w:r>
      <w:hyperlink w:anchor="_ENREF_67" w:tooltip="Merollini, 2012 #5964" w:history="1">
        <w:r w:rsidR="002F689E" w:rsidRPr="007624D2">
          <w:rPr>
            <w:rFonts w:asciiTheme="majorHAnsi" w:hAnsiTheme="majorHAnsi"/>
            <w:szCs w:val="24"/>
          </w:rPr>
          <w:fldChar w:fldCharType="begin"/>
        </w:r>
        <w:r w:rsidR="002F689E" w:rsidRPr="00D346A1">
          <w:rPr>
            <w:rFonts w:asciiTheme="majorHAnsi" w:hAnsiTheme="majorHAnsi"/>
            <w:szCs w:val="24"/>
          </w:rPr>
          <w:instrText xml:space="preserve"> ADDIN EN.CITE &lt;EndNote&gt;&lt;Cite&gt;&lt;Author&gt;Merollini&lt;/Author&gt;&lt;Year&gt;2012&lt;/Year&gt;&lt;RecNum&gt;5964&lt;/RecNum&gt;&lt;DisplayText&gt;&lt;style face="superscript"&gt;67&lt;/style&gt;&lt;/DisplayText&gt;&lt;record&gt;&lt;rec-number&gt;5964&lt;/rec-number&gt;&lt;foreign-keys&gt;&lt;key app="EN" db-id="afae9wf9rxate5ev0appvpvq9r2dffazxvfe" timestamp="1416370380"&gt;5964&lt;/key&gt;&lt;/foreign-keys&gt;&lt;ref-type name="Thesis"&gt;32&lt;/ref-type&gt;&lt;contributors&gt;&lt;authors&gt;&lt;author&gt;Merollini, Katharina M.D,&lt;/author&gt;&lt;/authors&gt;&lt;/contributors&gt;&lt;titles&gt;&lt;title&gt;Evaluation of the cost-effectiveness of strategies claiming to reduce the risk of surgical site infections following primary total hip arthroplasty. &lt;/title&gt;&lt;/titles&gt;&lt;volume&gt;PhD thesis, &lt;/volume&gt;&lt;dates&gt;&lt;year&gt;2012&lt;/year&gt;&lt;/dates&gt;&lt;publisher&gt;Queensland University of Technology. &lt;/publisher&gt;&lt;urls&gt;&lt;/urls&gt;&lt;/record&gt;&lt;/Cite&gt;&lt;/EndNote&gt;</w:instrText>
        </w:r>
        <w:r w:rsidR="002F689E" w:rsidRPr="007624D2">
          <w:rPr>
            <w:rFonts w:asciiTheme="majorHAnsi" w:hAnsiTheme="majorHAnsi"/>
            <w:szCs w:val="24"/>
          </w:rPr>
          <w:fldChar w:fldCharType="separate"/>
        </w:r>
        <w:r w:rsidR="002F689E" w:rsidRPr="00D346A1">
          <w:rPr>
            <w:rFonts w:asciiTheme="majorHAnsi" w:hAnsiTheme="majorHAnsi"/>
            <w:noProof/>
            <w:szCs w:val="24"/>
            <w:vertAlign w:val="superscript"/>
          </w:rPr>
          <w:t>67</w:t>
        </w:r>
        <w:r w:rsidR="002F689E" w:rsidRPr="007624D2">
          <w:rPr>
            <w:rFonts w:asciiTheme="majorHAnsi" w:hAnsiTheme="majorHAnsi"/>
            <w:szCs w:val="24"/>
          </w:rPr>
          <w:fldChar w:fldCharType="end"/>
        </w:r>
      </w:hyperlink>
      <w:r w:rsidR="0000052D" w:rsidRPr="007624D2">
        <w:rPr>
          <w:rFonts w:asciiTheme="majorHAnsi" w:hAnsiTheme="majorHAnsi"/>
          <w:szCs w:val="24"/>
        </w:rPr>
        <w:t xml:space="preserve"> </w:t>
      </w:r>
      <w:r w:rsidR="00E94C29" w:rsidRPr="007624D2">
        <w:rPr>
          <w:rFonts w:asciiTheme="majorHAnsi" w:hAnsiTheme="majorHAnsi" w:cs="Times New Roman"/>
          <w:szCs w:val="24"/>
        </w:rPr>
        <w:t>sourced the occurrence of deep infection and other transition probabilities from high-quality hospital records in Queensland. Mortality probabilit</w:t>
      </w:r>
      <w:r w:rsidR="00E31A53" w:rsidRPr="007624D2">
        <w:rPr>
          <w:rFonts w:asciiTheme="majorHAnsi" w:hAnsiTheme="majorHAnsi" w:cs="Times New Roman"/>
          <w:szCs w:val="24"/>
        </w:rPr>
        <w:t>ies</w:t>
      </w:r>
      <w:r w:rsidR="00E94C29" w:rsidRPr="007624D2">
        <w:rPr>
          <w:rFonts w:asciiTheme="majorHAnsi" w:hAnsiTheme="majorHAnsi" w:cs="Times New Roman"/>
          <w:szCs w:val="24"/>
        </w:rPr>
        <w:t xml:space="preserve"> for deep infection</w:t>
      </w:r>
      <w:r w:rsidR="00A85057" w:rsidRPr="007624D2">
        <w:rPr>
          <w:rFonts w:asciiTheme="majorHAnsi" w:hAnsiTheme="majorHAnsi" w:cs="Times New Roman"/>
          <w:szCs w:val="24"/>
        </w:rPr>
        <w:t xml:space="preserve"> were taken</w:t>
      </w:r>
      <w:r w:rsidR="00E94C29" w:rsidRPr="007624D2">
        <w:rPr>
          <w:rFonts w:asciiTheme="majorHAnsi" w:hAnsiTheme="majorHAnsi" w:cs="Times New Roman"/>
          <w:szCs w:val="24"/>
        </w:rPr>
        <w:t xml:space="preserve"> from a retrospective review of surveillance data in UK</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which </w:t>
      </w:r>
      <w:r w:rsidR="00A85057" w:rsidRPr="007624D2">
        <w:rPr>
          <w:rFonts w:asciiTheme="majorHAnsi" w:hAnsiTheme="majorHAnsi" w:cs="Times New Roman"/>
          <w:szCs w:val="24"/>
        </w:rPr>
        <w:t>is classified as</w:t>
      </w:r>
      <w:r w:rsidR="00E94C29" w:rsidRPr="007624D2">
        <w:rPr>
          <w:rFonts w:asciiTheme="majorHAnsi" w:hAnsiTheme="majorHAnsi" w:cs="Times New Roman"/>
          <w:szCs w:val="24"/>
        </w:rPr>
        <w:t xml:space="preserve"> medium quality. Mortality probabilities for revision surgery were calculated based on data from </w:t>
      </w:r>
      <w:r w:rsidR="00A85057" w:rsidRPr="007624D2">
        <w:rPr>
          <w:rFonts w:asciiTheme="majorHAnsi" w:hAnsiTheme="majorHAnsi" w:cs="Times New Roman"/>
          <w:szCs w:val="24"/>
        </w:rPr>
        <w:t xml:space="preserve">the </w:t>
      </w:r>
      <w:r w:rsidR="00E94C29" w:rsidRPr="007624D2">
        <w:rPr>
          <w:rFonts w:asciiTheme="majorHAnsi" w:hAnsiTheme="majorHAnsi" w:cs="Times New Roman"/>
          <w:szCs w:val="24"/>
        </w:rPr>
        <w:t>A</w:t>
      </w:r>
      <w:r w:rsidR="00A85057" w:rsidRPr="007624D2">
        <w:rPr>
          <w:rFonts w:asciiTheme="majorHAnsi" w:hAnsiTheme="majorHAnsi" w:cs="Times New Roman"/>
          <w:szCs w:val="24"/>
        </w:rPr>
        <w:t xml:space="preserve">ustralian </w:t>
      </w:r>
      <w:r w:rsidR="00E94C29" w:rsidRPr="007624D2">
        <w:rPr>
          <w:rFonts w:asciiTheme="majorHAnsi" w:hAnsiTheme="majorHAnsi" w:cs="Times New Roman"/>
          <w:szCs w:val="24"/>
        </w:rPr>
        <w:t>O</w:t>
      </w:r>
      <w:r w:rsidR="00A85057" w:rsidRPr="007624D2">
        <w:rPr>
          <w:rFonts w:asciiTheme="majorHAnsi" w:hAnsiTheme="majorHAnsi" w:cs="Times New Roman"/>
          <w:szCs w:val="24"/>
        </w:rPr>
        <w:t>rthopaedic Association</w:t>
      </w:r>
      <w:r w:rsidR="00E94C29" w:rsidRPr="007624D2">
        <w:rPr>
          <w:rFonts w:asciiTheme="majorHAnsi" w:hAnsiTheme="majorHAnsi" w:cs="Times New Roman"/>
          <w:szCs w:val="24"/>
        </w:rPr>
        <w:t xml:space="preserve"> N</w:t>
      </w:r>
      <w:r w:rsidR="00A85057" w:rsidRPr="007624D2">
        <w:rPr>
          <w:rFonts w:asciiTheme="majorHAnsi" w:hAnsiTheme="majorHAnsi" w:cs="Times New Roman"/>
          <w:szCs w:val="24"/>
        </w:rPr>
        <w:t xml:space="preserve">ational </w:t>
      </w:r>
      <w:r w:rsidR="00E94C29" w:rsidRPr="007624D2">
        <w:rPr>
          <w:rFonts w:asciiTheme="majorHAnsi" w:hAnsiTheme="majorHAnsi" w:cs="Times New Roman"/>
          <w:szCs w:val="24"/>
        </w:rPr>
        <w:t>J</w:t>
      </w:r>
      <w:r w:rsidR="00A85057" w:rsidRPr="007624D2">
        <w:rPr>
          <w:rFonts w:asciiTheme="majorHAnsi" w:hAnsiTheme="majorHAnsi" w:cs="Times New Roman"/>
          <w:szCs w:val="24"/>
        </w:rPr>
        <w:t xml:space="preserve">oint </w:t>
      </w:r>
      <w:r w:rsidR="00E94C29" w:rsidRPr="007624D2">
        <w:rPr>
          <w:rFonts w:asciiTheme="majorHAnsi" w:hAnsiTheme="majorHAnsi" w:cs="Times New Roman"/>
          <w:szCs w:val="24"/>
        </w:rPr>
        <w:t>R</w:t>
      </w:r>
      <w:r w:rsidR="00A85057" w:rsidRPr="007624D2">
        <w:rPr>
          <w:rFonts w:asciiTheme="majorHAnsi" w:hAnsiTheme="majorHAnsi" w:cs="Times New Roman"/>
          <w:szCs w:val="24"/>
        </w:rPr>
        <w:t xml:space="preserve">eplacement </w:t>
      </w:r>
      <w:r w:rsidR="00E94C29" w:rsidRPr="007624D2">
        <w:rPr>
          <w:rFonts w:asciiTheme="majorHAnsi" w:hAnsiTheme="majorHAnsi" w:cs="Times New Roman"/>
          <w:szCs w:val="24"/>
        </w:rPr>
        <w:t>R</w:t>
      </w:r>
      <w:r w:rsidR="00A85057" w:rsidRPr="007624D2">
        <w:rPr>
          <w:rFonts w:asciiTheme="majorHAnsi" w:hAnsiTheme="majorHAnsi" w:cs="Times New Roman"/>
          <w:szCs w:val="24"/>
        </w:rPr>
        <w:t>egistry (AOANJRR)</w:t>
      </w:r>
      <w:r w:rsidR="00E94C29" w:rsidRPr="007624D2">
        <w:rPr>
          <w:rFonts w:asciiTheme="majorHAnsi" w:hAnsiTheme="majorHAnsi" w:cs="Times New Roman"/>
          <w:szCs w:val="24"/>
        </w:rPr>
        <w:t xml:space="preserve"> by </w:t>
      </w:r>
      <w:r w:rsidR="00A85057" w:rsidRPr="007624D2">
        <w:rPr>
          <w:rFonts w:asciiTheme="majorHAnsi" w:hAnsiTheme="majorHAnsi" w:cs="Times New Roman"/>
          <w:szCs w:val="24"/>
        </w:rPr>
        <w:t xml:space="preserve">Merollini et al. </w:t>
      </w:r>
      <w:hyperlink w:anchor="_ENREF_67" w:tooltip="Merollini, 2012 #5964" w:history="1">
        <w:r w:rsidR="002F689E" w:rsidRPr="007624D2">
          <w:rPr>
            <w:rFonts w:asciiTheme="majorHAnsi" w:hAnsiTheme="majorHAnsi"/>
            <w:szCs w:val="24"/>
          </w:rPr>
          <w:fldChar w:fldCharType="begin"/>
        </w:r>
        <w:r w:rsidR="002F689E" w:rsidRPr="00D346A1">
          <w:rPr>
            <w:rFonts w:asciiTheme="majorHAnsi" w:hAnsiTheme="majorHAnsi"/>
            <w:szCs w:val="24"/>
          </w:rPr>
          <w:instrText xml:space="preserve"> ADDIN EN.CITE &lt;EndNote&gt;&lt;Cite&gt;&lt;Author&gt;Merollini&lt;/Author&gt;&lt;Year&gt;2012&lt;/Year&gt;&lt;RecNum&gt;5964&lt;/RecNum&gt;&lt;DisplayText&gt;&lt;style face="superscript"&gt;67&lt;/style&gt;&lt;/DisplayText&gt;&lt;record&gt;&lt;rec-number&gt;5964&lt;/rec-number&gt;&lt;foreign-keys&gt;&lt;key app="EN" db-id="afae9wf9rxate5ev0appvpvq9r2dffazxvfe" timestamp="1416370380"&gt;5964&lt;/key&gt;&lt;/foreign-keys&gt;&lt;ref-type name="Thesis"&gt;32&lt;/ref-type&gt;&lt;contributors&gt;&lt;authors&gt;&lt;author&gt;Merollini, Katharina M.D,&lt;/author&gt;&lt;/authors&gt;&lt;/contributors&gt;&lt;titles&gt;&lt;title&gt;Evaluation of the cost-effectiveness of strategies claiming to reduce the risk of surgical site infections following primary total hip arthroplasty. &lt;/title&gt;&lt;/titles&gt;&lt;volume&gt;PhD thesis, &lt;/volume&gt;&lt;dates&gt;&lt;year&gt;2012&lt;/year&gt;&lt;/dates&gt;&lt;publisher&gt;Queensland University of Technology. &lt;/publisher&gt;&lt;urls&gt;&lt;/urls&gt;&lt;/record&gt;&lt;/Cite&gt;&lt;/EndNote&gt;</w:instrText>
        </w:r>
        <w:r w:rsidR="002F689E" w:rsidRPr="007624D2">
          <w:rPr>
            <w:rFonts w:asciiTheme="majorHAnsi" w:hAnsiTheme="majorHAnsi"/>
            <w:szCs w:val="24"/>
          </w:rPr>
          <w:fldChar w:fldCharType="separate"/>
        </w:r>
        <w:r w:rsidR="002F689E" w:rsidRPr="00D346A1">
          <w:rPr>
            <w:rFonts w:asciiTheme="majorHAnsi" w:hAnsiTheme="majorHAnsi"/>
            <w:noProof/>
            <w:szCs w:val="24"/>
            <w:vertAlign w:val="superscript"/>
          </w:rPr>
          <w:t>67</w:t>
        </w:r>
        <w:r w:rsidR="002F689E" w:rsidRPr="007624D2">
          <w:rPr>
            <w:rFonts w:asciiTheme="majorHAnsi" w:hAnsiTheme="majorHAnsi"/>
            <w:szCs w:val="24"/>
          </w:rPr>
          <w:fldChar w:fldCharType="end"/>
        </w:r>
      </w:hyperlink>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00A85057" w:rsidRPr="007624D2">
        <w:rPr>
          <w:rFonts w:asciiTheme="majorHAnsi" w:hAnsiTheme="majorHAnsi" w:cs="Times New Roman"/>
          <w:szCs w:val="24"/>
        </w:rPr>
        <w:t xml:space="preserve">giving </w:t>
      </w:r>
      <w:r w:rsidR="00E94C29" w:rsidRPr="007624D2">
        <w:rPr>
          <w:rFonts w:asciiTheme="majorHAnsi" w:hAnsiTheme="majorHAnsi" w:cs="Times New Roman"/>
          <w:szCs w:val="24"/>
        </w:rPr>
        <w:t xml:space="preserve">a quality score of 1. The quality of underlying mortality probabilities </w:t>
      </w:r>
      <w:r w:rsidR="00A85057" w:rsidRPr="007624D2">
        <w:rPr>
          <w:rFonts w:asciiTheme="majorHAnsi" w:hAnsiTheme="majorHAnsi" w:cs="Times New Roman"/>
          <w:szCs w:val="24"/>
        </w:rPr>
        <w:t xml:space="preserve">was </w:t>
      </w:r>
      <w:r w:rsidR="00E94C29" w:rsidRPr="007624D2">
        <w:rPr>
          <w:rFonts w:asciiTheme="majorHAnsi" w:hAnsiTheme="majorHAnsi" w:cs="Times New Roman"/>
          <w:szCs w:val="24"/>
        </w:rPr>
        <w:t>also high as Australia</w:t>
      </w:r>
      <w:r w:rsidR="00A85057" w:rsidRPr="007624D2">
        <w:rPr>
          <w:rFonts w:asciiTheme="majorHAnsi" w:hAnsiTheme="majorHAnsi" w:cs="Times New Roman"/>
          <w:szCs w:val="24"/>
        </w:rPr>
        <w:t>n</w:t>
      </w:r>
      <w:r w:rsidR="00E94C29" w:rsidRPr="007624D2">
        <w:rPr>
          <w:rFonts w:asciiTheme="majorHAnsi" w:hAnsiTheme="majorHAnsi" w:cs="Times New Roman"/>
          <w:szCs w:val="24"/>
        </w:rPr>
        <w:t xml:space="preserve"> life table</w:t>
      </w:r>
      <w:r w:rsidR="00A85057" w:rsidRPr="007624D2">
        <w:rPr>
          <w:rFonts w:asciiTheme="majorHAnsi" w:hAnsiTheme="majorHAnsi" w:cs="Times New Roman"/>
          <w:szCs w:val="24"/>
        </w:rPr>
        <w:t>s were used</w:t>
      </w:r>
      <w:r w:rsidR="00E94C29" w:rsidRPr="007624D2">
        <w:rPr>
          <w:rFonts w:asciiTheme="majorHAnsi" w:hAnsiTheme="majorHAnsi" w:cs="Times New Roman"/>
          <w:szCs w:val="24"/>
        </w:rPr>
        <w:t xml:space="preserve">. </w:t>
      </w:r>
      <w:r w:rsidR="00A85057" w:rsidRPr="007624D2">
        <w:rPr>
          <w:rFonts w:asciiTheme="majorHAnsi" w:hAnsiTheme="majorHAnsi" w:cs="Times New Roman"/>
          <w:szCs w:val="24"/>
        </w:rPr>
        <w:t xml:space="preserve">The clinical </w:t>
      </w:r>
      <w:r w:rsidR="00E94C29" w:rsidRPr="007624D2">
        <w:rPr>
          <w:rFonts w:asciiTheme="majorHAnsi" w:hAnsiTheme="majorHAnsi" w:cs="Times New Roman"/>
          <w:szCs w:val="24"/>
        </w:rPr>
        <w:t>effect</w:t>
      </w:r>
      <w:r w:rsidR="00B84995" w:rsidRPr="007624D2">
        <w:rPr>
          <w:rFonts w:asciiTheme="majorHAnsi" w:hAnsiTheme="majorHAnsi" w:cs="Times New Roman"/>
          <w:szCs w:val="24"/>
        </w:rPr>
        <w:t>s</w:t>
      </w:r>
      <w:r w:rsidR="00E94C29" w:rsidRPr="007624D2">
        <w:rPr>
          <w:rFonts w:asciiTheme="majorHAnsi" w:hAnsiTheme="majorHAnsi" w:cs="Times New Roman"/>
          <w:szCs w:val="24"/>
        </w:rPr>
        <w:t xml:space="preserve"> of antibiotic prophylaxis </w:t>
      </w:r>
      <w:r w:rsidR="00B84995" w:rsidRPr="007624D2">
        <w:rPr>
          <w:rFonts w:asciiTheme="majorHAnsi" w:hAnsiTheme="majorHAnsi" w:cs="Times New Roman"/>
          <w:szCs w:val="24"/>
        </w:rPr>
        <w:t xml:space="preserve">and antibiotic-impregnated cement were </w:t>
      </w:r>
      <w:r w:rsidR="00E94C29" w:rsidRPr="007624D2">
        <w:rPr>
          <w:rFonts w:asciiTheme="majorHAnsi" w:hAnsiTheme="majorHAnsi" w:cs="Times New Roman"/>
          <w:szCs w:val="24"/>
        </w:rPr>
        <w:t xml:space="preserve">taken from </w:t>
      </w:r>
      <w:r w:rsidR="00B84995" w:rsidRPr="007624D2">
        <w:rPr>
          <w:rFonts w:asciiTheme="majorHAnsi" w:hAnsiTheme="majorHAnsi" w:cs="Times New Roman"/>
          <w:szCs w:val="24"/>
        </w:rPr>
        <w:t>meta-analyses and are therefore classified</w:t>
      </w:r>
      <w:r w:rsidR="00E94C29" w:rsidRPr="007624D2">
        <w:rPr>
          <w:rFonts w:asciiTheme="majorHAnsi" w:hAnsiTheme="majorHAnsi" w:cs="Times New Roman"/>
          <w:szCs w:val="24"/>
        </w:rPr>
        <w:t xml:space="preserve"> as high quality. A large cohort study provided medium-quality data on clinical effect on laminar air </w:t>
      </w:r>
      <w:r w:rsidR="00B84995" w:rsidRPr="007624D2">
        <w:rPr>
          <w:rFonts w:asciiTheme="majorHAnsi" w:hAnsiTheme="majorHAnsi" w:cs="Times New Roman"/>
          <w:szCs w:val="24"/>
        </w:rPr>
        <w:t xml:space="preserve">systems in </w:t>
      </w:r>
      <w:r w:rsidR="00E94C29" w:rsidRPr="007624D2">
        <w:rPr>
          <w:rFonts w:asciiTheme="majorHAnsi" w:hAnsiTheme="majorHAnsi" w:cs="Times New Roman"/>
          <w:szCs w:val="24"/>
        </w:rPr>
        <w:t>operating theatre</w:t>
      </w:r>
      <w:r w:rsidR="00B84995" w:rsidRPr="007624D2">
        <w:rPr>
          <w:rFonts w:asciiTheme="majorHAnsi" w:hAnsiTheme="majorHAnsi" w:cs="Times New Roman"/>
          <w:szCs w:val="24"/>
        </w:rPr>
        <w:t>s</w:t>
      </w:r>
      <w:r w:rsidR="00E94C29" w:rsidRPr="007624D2">
        <w:rPr>
          <w:rFonts w:asciiTheme="majorHAnsi" w:hAnsiTheme="majorHAnsi" w:cs="Times New Roman"/>
          <w:szCs w:val="24"/>
        </w:rPr>
        <w:t>. Costs of antibiotic prophylaxis and ultraclean air system</w:t>
      </w:r>
      <w:r w:rsidR="00B84995" w:rsidRPr="007624D2">
        <w:rPr>
          <w:rFonts w:asciiTheme="majorHAnsi" w:hAnsiTheme="majorHAnsi" w:cs="Times New Roman"/>
          <w:szCs w:val="24"/>
        </w:rPr>
        <w:t>s</w:t>
      </w:r>
      <w:r w:rsidR="00E94C29" w:rsidRPr="007624D2">
        <w:rPr>
          <w:rFonts w:asciiTheme="majorHAnsi" w:hAnsiTheme="majorHAnsi" w:cs="Times New Roman"/>
          <w:szCs w:val="24"/>
        </w:rPr>
        <w:t xml:space="preserve"> were based on expert opinion and conservative estimate</w:t>
      </w:r>
      <w:r w:rsidR="00B84995" w:rsidRPr="007624D2">
        <w:rPr>
          <w:rFonts w:asciiTheme="majorHAnsi" w:hAnsiTheme="majorHAnsi" w:cs="Times New Roman"/>
          <w:szCs w:val="24"/>
        </w:rPr>
        <w:t>s</w:t>
      </w:r>
      <w:r w:rsidR="00E94C29" w:rsidRPr="007624D2">
        <w:rPr>
          <w:rFonts w:asciiTheme="majorHAnsi" w:hAnsiTheme="majorHAnsi" w:cs="Times New Roman"/>
          <w:szCs w:val="24"/>
        </w:rPr>
        <w:t xml:space="preserve"> by </w:t>
      </w:r>
      <w:r w:rsidR="00B84995" w:rsidRPr="007624D2">
        <w:rPr>
          <w:rFonts w:asciiTheme="majorHAnsi" w:hAnsiTheme="majorHAnsi" w:cs="Times New Roman"/>
          <w:szCs w:val="24"/>
        </w:rPr>
        <w:t xml:space="preserve">the </w:t>
      </w:r>
      <w:r w:rsidR="00E94C29" w:rsidRPr="007624D2">
        <w:rPr>
          <w:rFonts w:asciiTheme="majorHAnsi" w:hAnsiTheme="majorHAnsi" w:cs="Times New Roman"/>
          <w:szCs w:val="24"/>
        </w:rPr>
        <w:t>authors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00B84995" w:rsidRPr="007624D2">
        <w:rPr>
          <w:rFonts w:asciiTheme="majorHAnsi" w:hAnsiTheme="majorHAnsi" w:cs="Times New Roman"/>
          <w:szCs w:val="24"/>
        </w:rPr>
        <w:t>and are therefore of</w:t>
      </w:r>
      <w:r w:rsidR="00E94C29" w:rsidRPr="007624D2">
        <w:rPr>
          <w:rFonts w:asciiTheme="majorHAnsi" w:hAnsiTheme="majorHAnsi" w:cs="Times New Roman"/>
          <w:szCs w:val="24"/>
        </w:rPr>
        <w:t xml:space="preserve"> low quality. On the other hand</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00B84995" w:rsidRPr="007624D2">
        <w:rPr>
          <w:rFonts w:asciiTheme="majorHAnsi" w:hAnsiTheme="majorHAnsi" w:cs="Times New Roman"/>
          <w:szCs w:val="24"/>
        </w:rPr>
        <w:t xml:space="preserve">the </w:t>
      </w:r>
      <w:r w:rsidR="00E94C29" w:rsidRPr="007624D2">
        <w:rPr>
          <w:rFonts w:asciiTheme="majorHAnsi" w:hAnsiTheme="majorHAnsi" w:cs="Times New Roman"/>
          <w:szCs w:val="24"/>
        </w:rPr>
        <w:t>cost assigned to</w:t>
      </w:r>
      <w:r w:rsidR="00B84995" w:rsidRPr="007624D2">
        <w:rPr>
          <w:rFonts w:asciiTheme="majorHAnsi" w:hAnsiTheme="majorHAnsi" w:cs="Times New Roman"/>
          <w:szCs w:val="24"/>
        </w:rPr>
        <w:t xml:space="preserve"> the</w:t>
      </w:r>
      <w:r w:rsidR="00E94C29" w:rsidRPr="007624D2">
        <w:rPr>
          <w:rFonts w:asciiTheme="majorHAnsi" w:hAnsiTheme="majorHAnsi" w:cs="Times New Roman"/>
          <w:szCs w:val="24"/>
        </w:rPr>
        <w:t xml:space="preserve"> additional use of antibiotic cement was obtained through personal communication with Prince Charles Hospital in Brisbane</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t>
      </w:r>
      <w:r w:rsidR="00B84995" w:rsidRPr="007624D2">
        <w:rPr>
          <w:rFonts w:asciiTheme="majorHAnsi" w:hAnsiTheme="majorHAnsi" w:cs="Times New Roman"/>
          <w:szCs w:val="24"/>
        </w:rPr>
        <w:t xml:space="preserve">which is classified as </w:t>
      </w:r>
      <w:r w:rsidR="00E94C29" w:rsidRPr="007624D2">
        <w:rPr>
          <w:rFonts w:asciiTheme="majorHAnsi" w:hAnsiTheme="majorHAnsi" w:cs="Times New Roman"/>
          <w:szCs w:val="24"/>
        </w:rPr>
        <w:t>high quality. Utility scores for patients with no infection</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revision operations and successful treatments were derived from a study that </w:t>
      </w:r>
      <w:r w:rsidR="00B84995" w:rsidRPr="007624D2">
        <w:rPr>
          <w:rFonts w:asciiTheme="majorHAnsi" w:hAnsiTheme="majorHAnsi" w:cs="Times New Roman"/>
          <w:szCs w:val="24"/>
        </w:rPr>
        <w:t xml:space="preserve">estimated </w:t>
      </w:r>
      <w:r w:rsidR="00E94C29" w:rsidRPr="007624D2">
        <w:rPr>
          <w:rFonts w:asciiTheme="majorHAnsi" w:hAnsiTheme="majorHAnsi" w:cs="Times New Roman"/>
          <w:szCs w:val="24"/>
        </w:rPr>
        <w:t xml:space="preserve">quality of life </w:t>
      </w:r>
      <w:r w:rsidR="001502BC" w:rsidRPr="007624D2">
        <w:rPr>
          <w:rFonts w:asciiTheme="majorHAnsi" w:hAnsiTheme="majorHAnsi" w:cs="Times New Roman"/>
          <w:szCs w:val="24"/>
        </w:rPr>
        <w:t xml:space="preserve">using the </w:t>
      </w:r>
      <w:r w:rsidR="00E94C29" w:rsidRPr="007624D2">
        <w:rPr>
          <w:rFonts w:asciiTheme="majorHAnsi" w:hAnsiTheme="majorHAnsi" w:cs="Times New Roman"/>
          <w:szCs w:val="24"/>
        </w:rPr>
        <w:t>15D health-related quality of life (HRQoL) survey</w:t>
      </w:r>
      <w:r w:rsidR="008C486A" w:rsidRPr="007624D2">
        <w:rPr>
          <w:rFonts w:asciiTheme="majorHAnsi" w:hAnsiTheme="majorHAnsi" w:cs="Times New Roman"/>
          <w:szCs w:val="24"/>
        </w:rPr>
        <w:t>,</w:t>
      </w:r>
      <w:r w:rsidR="001502BC" w:rsidRPr="007624D2">
        <w:rPr>
          <w:rFonts w:asciiTheme="majorHAnsi" w:hAnsiTheme="majorHAnsi" w:cs="Times New Roman"/>
          <w:szCs w:val="24"/>
        </w:rPr>
        <w:t xml:space="preserve"> a 15 dimensional</w:t>
      </w:r>
      <w:r w:rsidR="008C486A" w:rsidRPr="007624D2">
        <w:rPr>
          <w:rFonts w:asciiTheme="majorHAnsi" w:hAnsiTheme="majorHAnsi" w:cs="Times New Roman"/>
          <w:szCs w:val="24"/>
        </w:rPr>
        <w:t>,</w:t>
      </w:r>
      <w:r w:rsidR="001502BC" w:rsidRPr="007624D2">
        <w:rPr>
          <w:rFonts w:asciiTheme="majorHAnsi" w:hAnsiTheme="majorHAnsi" w:cs="Times New Roman"/>
          <w:szCs w:val="24"/>
        </w:rPr>
        <w:t xml:space="preserve"> standardised questionnaire and</w:t>
      </w:r>
      <w:r w:rsidR="00501436" w:rsidRPr="007624D2">
        <w:rPr>
          <w:rFonts w:asciiTheme="majorHAnsi" w:hAnsiTheme="majorHAnsi" w:cs="Times New Roman"/>
          <w:szCs w:val="24"/>
        </w:rPr>
        <w:t xml:space="preserve"> </w:t>
      </w:r>
      <w:r w:rsidR="001502BC" w:rsidRPr="007624D2">
        <w:rPr>
          <w:rFonts w:asciiTheme="majorHAnsi" w:hAnsiTheme="majorHAnsi" w:cs="Times New Roman"/>
          <w:szCs w:val="24"/>
        </w:rPr>
        <w:t>a</w:t>
      </w:r>
      <w:r w:rsidR="00E94C29" w:rsidRPr="007624D2">
        <w:rPr>
          <w:rFonts w:asciiTheme="majorHAnsi" w:hAnsiTheme="majorHAnsi" w:cs="Times New Roman"/>
          <w:szCs w:val="24"/>
        </w:rPr>
        <w:t xml:space="preserve">n observational study using </w:t>
      </w:r>
      <w:r w:rsidR="001502BC" w:rsidRPr="007624D2">
        <w:rPr>
          <w:rFonts w:asciiTheme="majorHAnsi" w:hAnsiTheme="majorHAnsi" w:cs="Times New Roman"/>
          <w:szCs w:val="24"/>
        </w:rPr>
        <w:t xml:space="preserve">the </w:t>
      </w:r>
      <w:r w:rsidR="00E94C29" w:rsidRPr="007624D2">
        <w:rPr>
          <w:rFonts w:asciiTheme="majorHAnsi" w:hAnsiTheme="majorHAnsi" w:cs="Times New Roman"/>
          <w:szCs w:val="24"/>
        </w:rPr>
        <w:t xml:space="preserve">SF-36 survey was referred to </w:t>
      </w:r>
      <w:r w:rsidR="001502BC" w:rsidRPr="007624D2">
        <w:rPr>
          <w:rFonts w:asciiTheme="majorHAnsi" w:hAnsiTheme="majorHAnsi" w:cs="Times New Roman"/>
          <w:szCs w:val="24"/>
        </w:rPr>
        <w:t xml:space="preserve">estimate </w:t>
      </w:r>
      <w:r w:rsidR="00E94C29" w:rsidRPr="007624D2">
        <w:rPr>
          <w:rFonts w:asciiTheme="majorHAnsi" w:hAnsiTheme="majorHAnsi" w:cs="Times New Roman"/>
          <w:szCs w:val="24"/>
        </w:rPr>
        <w:t>utility for deep infection. However</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the utility of permanen</w:t>
      </w:r>
      <w:r w:rsidR="001502BC" w:rsidRPr="007624D2">
        <w:rPr>
          <w:rFonts w:asciiTheme="majorHAnsi" w:hAnsiTheme="majorHAnsi" w:cs="Times New Roman"/>
          <w:szCs w:val="24"/>
        </w:rPr>
        <w:t>t and</w:t>
      </w:r>
      <w:r w:rsidR="00E94C29" w:rsidRPr="007624D2">
        <w:rPr>
          <w:rFonts w:asciiTheme="majorHAnsi" w:hAnsiTheme="majorHAnsi" w:cs="Times New Roman"/>
          <w:szCs w:val="24"/>
        </w:rPr>
        <w:t xml:space="preserve"> temporary resection was based on expert opinion and </w:t>
      </w:r>
      <w:r w:rsidR="001502BC" w:rsidRPr="007624D2">
        <w:rPr>
          <w:rFonts w:asciiTheme="majorHAnsi" w:hAnsiTheme="majorHAnsi" w:cs="Times New Roman"/>
          <w:szCs w:val="24"/>
        </w:rPr>
        <w:t xml:space="preserve">was therefore classified as </w:t>
      </w:r>
      <w:r w:rsidR="00E94C29" w:rsidRPr="007624D2">
        <w:rPr>
          <w:rFonts w:asciiTheme="majorHAnsi" w:hAnsiTheme="majorHAnsi" w:cs="Times New Roman"/>
          <w:szCs w:val="24"/>
        </w:rPr>
        <w:t xml:space="preserve">low </w:t>
      </w:r>
      <w:r w:rsidR="001502BC" w:rsidRPr="007624D2">
        <w:rPr>
          <w:rFonts w:asciiTheme="majorHAnsi" w:hAnsiTheme="majorHAnsi" w:cs="Times New Roman"/>
          <w:szCs w:val="24"/>
        </w:rPr>
        <w:t xml:space="preserve">quality </w:t>
      </w:r>
      <w:r w:rsidR="00E94C29" w:rsidRPr="007624D2">
        <w:rPr>
          <w:rFonts w:asciiTheme="majorHAnsi" w:hAnsiTheme="majorHAnsi" w:cs="Times New Roman"/>
          <w:szCs w:val="24"/>
        </w:rPr>
        <w:t>evidence.</w:t>
      </w:r>
    </w:p>
    <w:p w:rsidR="00E94C29" w:rsidRPr="007624D2" w:rsidRDefault="00E94C29">
      <w:pPr>
        <w:pStyle w:val="Heading3"/>
        <w:rPr>
          <w:rFonts w:asciiTheme="majorHAnsi" w:hAnsiTheme="majorHAnsi"/>
        </w:rPr>
      </w:pPr>
      <w:bookmarkStart w:id="445" w:name="_Toc290913636"/>
      <w:bookmarkStart w:id="446" w:name="_Toc399250363"/>
      <w:bookmarkStart w:id="447" w:name="_Toc292538907"/>
      <w:bookmarkStart w:id="448" w:name="_Toc440879407"/>
      <w:r w:rsidRPr="007624D2">
        <w:rPr>
          <w:rFonts w:asciiTheme="majorHAnsi" w:hAnsiTheme="majorHAnsi"/>
        </w:rPr>
        <w:t>Related Economic E</w:t>
      </w:r>
      <w:bookmarkEnd w:id="439"/>
      <w:bookmarkEnd w:id="445"/>
      <w:bookmarkEnd w:id="446"/>
      <w:bookmarkEnd w:id="447"/>
      <w:r w:rsidR="008F6671" w:rsidRPr="007624D2">
        <w:rPr>
          <w:rFonts w:asciiTheme="majorHAnsi" w:hAnsiTheme="majorHAnsi"/>
        </w:rPr>
        <w:t>vidence</w:t>
      </w:r>
      <w:bookmarkEnd w:id="448"/>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As the literature review of cost-effectiveness analyses of </w:t>
      </w:r>
      <w:r w:rsidR="00D5257B" w:rsidRPr="007624D2">
        <w:rPr>
          <w:rFonts w:asciiTheme="majorHAnsi" w:hAnsiTheme="majorHAnsi" w:cs="Times New Roman"/>
          <w:szCs w:val="24"/>
        </w:rPr>
        <w:t>infection prevention</w:t>
      </w:r>
      <w:r w:rsidR="00C9396A" w:rsidRPr="007624D2">
        <w:rPr>
          <w:rFonts w:asciiTheme="majorHAnsi" w:hAnsiTheme="majorHAnsi" w:cs="Times New Roman"/>
          <w:szCs w:val="24"/>
        </w:rPr>
        <w:t xml:space="preserve"> </w:t>
      </w:r>
      <w:r w:rsidRPr="007624D2">
        <w:rPr>
          <w:rFonts w:asciiTheme="majorHAnsi" w:hAnsiTheme="majorHAnsi" w:cs="Times New Roman"/>
          <w:szCs w:val="24"/>
        </w:rPr>
        <w:t>in hip arthroplasty only resulted in four eligible studies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related economic evaluations were examined. Findings of these studies could be of relevance even if they did not match the specified inclusion criteria. Most of these studies were excluded because they </w:t>
      </w:r>
      <w:r w:rsidR="00FD1D78" w:rsidRPr="007624D2">
        <w:rPr>
          <w:rFonts w:asciiTheme="majorHAnsi" w:hAnsiTheme="majorHAnsi" w:cs="Times New Roman"/>
          <w:szCs w:val="24"/>
        </w:rPr>
        <w:t>focused</w:t>
      </w:r>
      <w:r w:rsidRPr="007624D2">
        <w:rPr>
          <w:rFonts w:asciiTheme="majorHAnsi" w:hAnsiTheme="majorHAnsi" w:cs="Times New Roman"/>
          <w:szCs w:val="24"/>
        </w:rPr>
        <w:t xml:space="preserve"> on </w:t>
      </w:r>
      <w:r w:rsidR="00D5257B" w:rsidRPr="007624D2">
        <w:rPr>
          <w:rFonts w:asciiTheme="majorHAnsi" w:hAnsiTheme="majorHAnsi" w:cs="Times New Roman"/>
          <w:szCs w:val="24"/>
        </w:rPr>
        <w:t>infection prevention</w:t>
      </w:r>
      <w:r w:rsidR="00C9396A" w:rsidRPr="007624D2">
        <w:rPr>
          <w:rFonts w:asciiTheme="majorHAnsi" w:hAnsiTheme="majorHAnsi" w:cs="Times New Roman"/>
          <w:szCs w:val="24"/>
        </w:rPr>
        <w:t xml:space="preserve"> </w:t>
      </w:r>
      <w:r w:rsidRPr="007624D2">
        <w:rPr>
          <w:rFonts w:asciiTheme="majorHAnsi" w:hAnsiTheme="majorHAnsi" w:cs="Times New Roman"/>
          <w:szCs w:val="24"/>
        </w:rPr>
        <w:t>other than hip arthroplasty procedures</w:t>
      </w:r>
      <w:r w:rsidR="008C486A" w:rsidRPr="007624D2">
        <w:rPr>
          <w:rFonts w:asciiTheme="majorHAnsi" w:hAnsiTheme="majorHAnsi" w:cs="Times New Roman"/>
          <w:szCs w:val="24"/>
        </w:rPr>
        <w:t>,</w:t>
      </w:r>
      <w:r w:rsidRPr="007624D2">
        <w:rPr>
          <w:rFonts w:asciiTheme="majorHAnsi" w:hAnsiTheme="majorHAnsi" w:cs="Times New Roman"/>
          <w:szCs w:val="24"/>
        </w:rPr>
        <w:t xml:space="preserve"> did not use a decision model</w:t>
      </w:r>
      <w:r w:rsidR="008C486A" w:rsidRPr="007624D2">
        <w:rPr>
          <w:rFonts w:asciiTheme="majorHAnsi" w:hAnsiTheme="majorHAnsi" w:cs="Times New Roman"/>
          <w:szCs w:val="24"/>
        </w:rPr>
        <w:t>,</w:t>
      </w:r>
      <w:r w:rsidRPr="007624D2">
        <w:rPr>
          <w:rFonts w:asciiTheme="majorHAnsi" w:hAnsiTheme="majorHAnsi" w:cs="Times New Roman"/>
          <w:szCs w:val="24"/>
        </w:rPr>
        <w:t xml:space="preserve"> explored the cost-effectiveness of infection treatment or only </w:t>
      </w:r>
      <w:r w:rsidR="00FD1D78" w:rsidRPr="007624D2">
        <w:rPr>
          <w:rFonts w:asciiTheme="majorHAnsi" w:hAnsiTheme="majorHAnsi" w:cs="Times New Roman"/>
          <w:szCs w:val="24"/>
        </w:rPr>
        <w:t>focused</w:t>
      </w:r>
      <w:r w:rsidRPr="007624D2">
        <w:rPr>
          <w:rFonts w:asciiTheme="majorHAnsi" w:hAnsiTheme="majorHAnsi" w:cs="Times New Roman"/>
          <w:szCs w:val="24"/>
        </w:rPr>
        <w:t xml:space="preserve"> on cost or effectiveness aspects.</w:t>
      </w:r>
    </w:p>
    <w:p w:rsidR="00E94C29" w:rsidRPr="007624D2" w:rsidRDefault="008F6671">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An </w:t>
      </w:r>
      <w:r w:rsidR="00E94C29" w:rsidRPr="007624D2">
        <w:rPr>
          <w:rFonts w:asciiTheme="majorHAnsi" w:hAnsiTheme="majorHAnsi" w:cs="Times New Roman"/>
          <w:szCs w:val="24"/>
        </w:rPr>
        <w:t xml:space="preserve">economic evaluation was published by a Swedish group in 1999 </w:t>
      </w:r>
      <w:hyperlink w:anchor="_ENREF_68" w:tooltip="Persson, 1999 #98" w:history="1">
        <w:r w:rsidR="002F689E" w:rsidRPr="007624D2">
          <w:rPr>
            <w:rFonts w:asciiTheme="majorHAnsi" w:hAnsiTheme="majorHAnsi" w:cs="Times New Roman"/>
            <w:szCs w:val="24"/>
          </w:rPr>
          <w:fldChar w:fldCharType="begin">
            <w:fldData xml:space="preserve">PEVuZE5vdGU+PENpdGU+PEF1dGhvcj5QZXJzc29uPC9BdXRob3I+PFllYXI+MTk5OTwvWWVhcj48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PEVuZE5vdGU+PENpdGU+PEF1dGhvcj5QZXJzc29uPC9BdXRob3I+PFllYXI+MTk5OTwvWWVhcj48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68</w:t>
        </w:r>
        <w:r w:rsidR="002F689E" w:rsidRPr="007624D2">
          <w:rPr>
            <w:rFonts w:asciiTheme="majorHAnsi" w:hAnsiTheme="majorHAnsi" w:cs="Times New Roman"/>
            <w:szCs w:val="24"/>
          </w:rPr>
          <w:fldChar w:fldCharType="end"/>
        </w:r>
      </w:hyperlink>
      <w:r w:rsidR="0085703F" w:rsidRPr="007624D2">
        <w:rPr>
          <w:rFonts w:asciiTheme="majorHAnsi" w:hAnsiTheme="majorHAnsi" w:cs="Times New Roman"/>
          <w:szCs w:val="24"/>
        </w:rPr>
        <w:t xml:space="preserve"> </w:t>
      </w:r>
      <w:r w:rsidR="00E94C29" w:rsidRPr="007624D2">
        <w:rPr>
          <w:rFonts w:asciiTheme="majorHAnsi" w:hAnsiTheme="majorHAnsi" w:cs="Times New Roman"/>
          <w:szCs w:val="24"/>
        </w:rPr>
        <w:t xml:space="preserve">but was excluded as it did not report the use of a decision model and did not investigate health outcomes. Persson et al. </w:t>
      </w:r>
      <w:hyperlink w:anchor="_ENREF_68" w:tooltip="Persson, 1999 #98" w:history="1">
        <w:r w:rsidR="002F689E" w:rsidRPr="007624D2">
          <w:rPr>
            <w:rFonts w:asciiTheme="majorHAnsi" w:hAnsiTheme="majorHAnsi" w:cs="Times New Roman"/>
            <w:szCs w:val="24"/>
          </w:rPr>
          <w:fldChar w:fldCharType="begin">
            <w:fldData xml:space="preserve">PEVuZE5vdGU+PENpdGU+PEF1dGhvcj5QZXJzc29uPC9BdXRob3I+PFllYXI+MTk5OTwvWWVhcj48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PEVuZE5vdGU+PENpdGU+PEF1dGhvcj5QZXJzc29uPC9BdXRob3I+PFllYXI+MTk5OTwvWWVhcj48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68</w:t>
        </w:r>
        <w:r w:rsidR="002F689E" w:rsidRPr="007624D2">
          <w:rPr>
            <w:rFonts w:asciiTheme="majorHAnsi" w:hAnsiTheme="majorHAnsi" w:cs="Times New Roman"/>
            <w:szCs w:val="24"/>
          </w:rPr>
          <w:fldChar w:fldCharType="end"/>
        </w:r>
      </w:hyperlink>
      <w:r w:rsidR="00E94C29" w:rsidRPr="007624D2">
        <w:rPr>
          <w:rFonts w:asciiTheme="majorHAnsi" w:hAnsiTheme="majorHAnsi" w:cs="Times New Roman"/>
          <w:szCs w:val="24"/>
        </w:rPr>
        <w:t xml:space="preserve"> assessed the economics of preventing revisions following THA. The risk of revision due to aseptic loosening was calculated for different types of cement and the risk of revision due to deep infection was assessed for no prophylaxis or different combinations of systemic antibiotics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gentamicin-impregnated cement</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surgical enclosure and exhaust ventilated suits. Whilst the Swedish Arthroplasty Register was used to measure most parameters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weighted average costs for proportions of 1-stage and 2-stage revision were retrieved from a single Swedish hospital. The authors estimated the expected health care costs for each </w:t>
      </w:r>
      <w:r w:rsidR="00D5257B" w:rsidRPr="007624D2">
        <w:rPr>
          <w:rFonts w:asciiTheme="majorHAnsi" w:hAnsiTheme="majorHAnsi" w:cs="Times New Roman"/>
          <w:szCs w:val="24"/>
        </w:rPr>
        <w:t>infection prevention</w:t>
      </w:r>
      <w:r w:rsidR="00C9396A" w:rsidRPr="007624D2">
        <w:rPr>
          <w:rFonts w:asciiTheme="majorHAnsi" w:hAnsiTheme="majorHAnsi" w:cs="Times New Roman"/>
          <w:szCs w:val="24"/>
        </w:rPr>
        <w:t xml:space="preserve"> </w:t>
      </w:r>
      <w:r w:rsidR="00E94C29" w:rsidRPr="007624D2">
        <w:rPr>
          <w:rFonts w:asciiTheme="majorHAnsi" w:hAnsiTheme="majorHAnsi" w:cs="Times New Roman"/>
          <w:szCs w:val="24"/>
        </w:rPr>
        <w:t>strategy and then compared the alternatives in terms of their rate of revision and costs. Dominated strategies were excluded</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e.g. strategies with higher costs at the same rate of revision. The results showed that every combination with exhaust-ventilated suits resulted in an increased rate of revision. This led the authors to the conclusion that this strategy should </w:t>
      </w:r>
      <w:r w:rsidR="00FA5E9D" w:rsidRPr="007624D2">
        <w:rPr>
          <w:rFonts w:asciiTheme="majorHAnsi" w:hAnsiTheme="majorHAnsi" w:cs="Times New Roman"/>
          <w:szCs w:val="24"/>
        </w:rPr>
        <w:t xml:space="preserve">never </w:t>
      </w:r>
      <w:r w:rsidR="00E94C29" w:rsidRPr="007624D2">
        <w:rPr>
          <w:rFonts w:asciiTheme="majorHAnsi" w:hAnsiTheme="majorHAnsi" w:cs="Times New Roman"/>
          <w:szCs w:val="24"/>
        </w:rPr>
        <w:t xml:space="preserve">be used as a preventative measure. </w:t>
      </w:r>
      <w:r w:rsidR="0085703F" w:rsidRPr="007624D2">
        <w:rPr>
          <w:rFonts w:asciiTheme="majorHAnsi" w:hAnsiTheme="majorHAnsi" w:cs="Times New Roman"/>
          <w:szCs w:val="24"/>
        </w:rPr>
        <w:t>Effective</w:t>
      </w:r>
      <w:r w:rsidR="00E94C29" w:rsidRPr="007624D2">
        <w:rPr>
          <w:rFonts w:asciiTheme="majorHAnsi" w:hAnsiTheme="majorHAnsi" w:cs="Times New Roman"/>
          <w:szCs w:val="24"/>
        </w:rPr>
        <w:t xml:space="preserve"> strategies were systemic antibiotics only</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systemic antibiotics in combination with antibiotic cement and lastly systemic antibiotics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antibiotic cement and surgical enclosures</w:t>
      </w:r>
      <w:r w:rsidR="00CB67B8" w:rsidRPr="00D346A1">
        <w:rPr>
          <w:rFonts w:asciiTheme="majorHAnsi" w:hAnsiTheme="majorHAnsi" w:cs="Times New Roman"/>
          <w:szCs w:val="24"/>
        </w:rPr>
        <w:t>.</w:t>
      </w:r>
      <w:r w:rsidR="0085703F" w:rsidRPr="007624D2">
        <w:rPr>
          <w:rFonts w:asciiTheme="majorHAnsi" w:hAnsiTheme="majorHAnsi" w:cs="Times New Roman"/>
          <w:szCs w:val="24"/>
        </w:rPr>
        <w:t xml:space="preserve"> </w:t>
      </w:r>
      <w:hyperlink w:anchor="_ENREF_67" w:tooltip="Merollini, 2012 #596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&lt;EndNote&gt;&lt;Cite&gt;&lt;Author&gt;Merollini&lt;/Author&gt;&lt;Year&gt;2012&lt;/Year&gt;&lt;RecNum&gt;5964&lt;/RecNum&gt;&lt;DisplayText&gt;&lt;style face="superscript"&gt;67&lt;/style&gt;&lt;/DisplayText&gt;&lt;record&gt;&lt;rec-number&gt;5964&lt;/rec-number&gt;&lt;foreign-keys&gt;&lt;key app="EN" db-id="afae9wf9rxate5ev0appvpvq9r2dffazxvfe" timestamp="1416370380"&gt;5964&lt;/key&gt;&lt;/foreign-keys&gt;&lt;ref-type name="Thesis"&gt;32&lt;/ref-type&gt;&lt;contributors&gt;&lt;authors&gt;&lt;author&gt;Merollini, Katharina M.D,&lt;/author&gt;&lt;/authors&gt;&lt;/contributors&gt;&lt;titles&gt;&lt;title&gt;Evaluation of the cost-effectiveness of strategies claiming to reduce the risk of surgical site infections following primary total hip arthroplasty. &lt;/title&gt;&lt;/titles&gt;&lt;volume&gt;PhD thesis, &lt;/volume&gt;&lt;dates&gt;&lt;year&gt;2012&lt;/year&gt;&lt;/dates&gt;&lt;publisher&gt;Queensland University of Technology. &lt;/publisher&gt;&lt;urls&gt;&lt;/urls&gt;&lt;/record&gt;&lt;/Cite&gt;&lt;/EndNote&gt;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67</w:t>
        </w:r>
        <w:r w:rsidR="002F689E" w:rsidRPr="007624D2">
          <w:rPr>
            <w:rFonts w:asciiTheme="majorHAnsi" w:hAnsiTheme="majorHAnsi" w:cs="Times New Roman"/>
            <w:szCs w:val="24"/>
          </w:rPr>
          <w:fldChar w:fldCharType="end"/>
        </w:r>
      </w:hyperlink>
      <w:r w:rsidR="00E94C29" w:rsidRPr="007624D2">
        <w:rPr>
          <w:rFonts w:asciiTheme="majorHAnsi" w:hAnsiTheme="majorHAnsi" w:cs="Times New Roman"/>
          <w:szCs w:val="24"/>
        </w:rPr>
        <w:t xml:space="preserve"> </w:t>
      </w:r>
      <w:r w:rsidR="0085703F" w:rsidRPr="007624D2">
        <w:rPr>
          <w:rFonts w:asciiTheme="majorHAnsi" w:hAnsiTheme="majorHAnsi" w:cs="Times New Roman"/>
          <w:szCs w:val="24"/>
        </w:rPr>
        <w:t xml:space="preserve"> </w:t>
      </w:r>
      <w:r w:rsidR="00E94C29" w:rsidRPr="007624D2">
        <w:rPr>
          <w:rFonts w:asciiTheme="majorHAnsi" w:hAnsiTheme="majorHAnsi" w:cs="Times New Roman"/>
          <w:szCs w:val="24"/>
        </w:rPr>
        <w:t>The latter was the most effective strategy with revision rates due to deep infection of 0.19% and average cost of prophylaxis of USD 331 for each primary THA performed (based on 100 operations performed per year)</w:t>
      </w:r>
      <w:r w:rsidR="00CB67B8" w:rsidRPr="00D346A1">
        <w:rPr>
          <w:rFonts w:asciiTheme="majorHAnsi" w:hAnsiTheme="majorHAnsi" w:cs="Times New Roman"/>
          <w:szCs w:val="24"/>
        </w:rPr>
        <w:t>.</w:t>
      </w:r>
      <w:r w:rsidR="0085703F" w:rsidRPr="007624D2">
        <w:rPr>
          <w:rFonts w:asciiTheme="majorHAnsi" w:hAnsiTheme="majorHAnsi" w:cs="Times New Roman"/>
          <w:szCs w:val="24"/>
        </w:rPr>
        <w:t xml:space="preserve"> </w:t>
      </w:r>
      <w:hyperlink w:anchor="_ENREF_67" w:tooltip="Merollini, 2012 #596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&lt;EndNote&gt;&lt;Cite&gt;&lt;Author&gt;Merollini&lt;/Author&gt;&lt;Year&gt;2012&lt;/Year&gt;&lt;RecNum&gt;5964&lt;/RecNum&gt;&lt;DisplayText&gt;&lt;style face="superscript"&gt;67&lt;/style&gt;&lt;/DisplayText&gt;&lt;record&gt;&lt;rec-number&gt;5964&lt;/rec-number&gt;&lt;foreign-keys&gt;&lt;key app="EN" db-id="afae9wf9rxate5ev0appvpvq9r2dffazxvfe" timestamp="1416370380"&gt;5964&lt;/key&gt;&lt;/foreign-keys&gt;&lt;ref-type name="Thesis"&gt;32&lt;/ref-type&gt;&lt;contributors&gt;&lt;authors&gt;&lt;author&gt;Merollini, Katharina M.D,&lt;/author&gt;&lt;/authors&gt;&lt;/contributors&gt;&lt;titles&gt;&lt;title&gt;Evaluation of the cost-effectiveness of strategies claiming to reduce the risk of surgical site infections following primary total hip arthroplasty. &lt;/title&gt;&lt;/titles&gt;&lt;volume&gt;PhD thesis, &lt;/volume&gt;&lt;dates&gt;&lt;year&gt;2012&lt;/year&gt;&lt;/dates&gt;&lt;publisher&gt;Queensland University of Technology. &lt;/publisher&gt;&lt;urls&gt;&lt;/urls&gt;&lt;/record&gt;&lt;/Cite&gt;&lt;/EndNote&gt;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67</w:t>
        </w:r>
        <w:r w:rsidR="002F689E" w:rsidRPr="007624D2">
          <w:rPr>
            <w:rFonts w:asciiTheme="majorHAnsi" w:hAnsiTheme="majorHAnsi" w:cs="Times New Roman"/>
            <w:szCs w:val="24"/>
          </w:rPr>
          <w:fldChar w:fldCharType="end"/>
        </w:r>
      </w:hyperlink>
      <w:r w:rsidR="00E94C29" w:rsidRPr="007624D2">
        <w:rPr>
          <w:rFonts w:asciiTheme="majorHAnsi" w:hAnsiTheme="majorHAnsi" w:cs="Times New Roman"/>
          <w:szCs w:val="24"/>
        </w:rPr>
        <w:t xml:space="preserve"> These additional costs</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especially of a surgical enclosure</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were not offset by the cost savings due to </w:t>
      </w:r>
      <w:r w:rsidR="00D5257B" w:rsidRPr="007624D2">
        <w:rPr>
          <w:rFonts w:asciiTheme="majorHAnsi" w:hAnsiTheme="majorHAnsi" w:cs="Times New Roman"/>
          <w:szCs w:val="24"/>
        </w:rPr>
        <w:t>infection prevention</w:t>
      </w:r>
      <w:r w:rsidR="00C9396A" w:rsidRPr="007624D2">
        <w:rPr>
          <w:rFonts w:asciiTheme="majorHAnsi" w:hAnsiTheme="majorHAnsi" w:cs="Times New Roman"/>
          <w:szCs w:val="24"/>
        </w:rPr>
        <w:t xml:space="preserve"> </w:t>
      </w:r>
      <w:r w:rsidR="000B0FC7" w:rsidRPr="007624D2">
        <w:rPr>
          <w:rFonts w:asciiTheme="majorHAnsi" w:hAnsiTheme="majorHAnsi" w:cs="Times New Roman"/>
          <w:szCs w:val="24"/>
        </w:rPr>
        <w:t>and</w:t>
      </w:r>
      <w:r w:rsidR="00E94C29" w:rsidRPr="007624D2">
        <w:rPr>
          <w:rFonts w:asciiTheme="majorHAnsi" w:hAnsiTheme="majorHAnsi" w:cs="Times New Roman"/>
          <w:szCs w:val="24"/>
        </w:rPr>
        <w:t xml:space="preserve"> the cost-effectiveness of different strategies varied with the number of THA performed per year. For orthopaedic departments already using antibiotic prophylaxis and antibiotic-impregnated cement</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 the extra use of a surgical enclosure would cost USD 314</w:t>
      </w:r>
      <w:r w:rsidR="008C486A" w:rsidRPr="007624D2">
        <w:rPr>
          <w:rFonts w:asciiTheme="majorHAnsi" w:hAnsiTheme="majorHAnsi" w:cs="Times New Roman"/>
          <w:szCs w:val="24"/>
        </w:rPr>
        <w:t>,</w:t>
      </w:r>
      <w:r w:rsidR="00E94C29" w:rsidRPr="007624D2">
        <w:rPr>
          <w:rFonts w:asciiTheme="majorHAnsi" w:hAnsiTheme="majorHAnsi" w:cs="Times New Roman"/>
          <w:szCs w:val="24"/>
        </w:rPr>
        <w:t xml:space="preserve">000 for each deep infection avoided. </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Another related full economic evaluation by</w:t>
      </w:r>
      <w:r w:rsidRPr="007624D2">
        <w:rPr>
          <w:rFonts w:asciiTheme="majorHAnsi" w:hAnsiTheme="majorHAnsi" w:cs="Times New Roman"/>
          <w:b/>
          <w:szCs w:val="24"/>
        </w:rPr>
        <w:t xml:space="preserve"> </w:t>
      </w:r>
      <w:r w:rsidRPr="007624D2">
        <w:rPr>
          <w:rFonts w:asciiTheme="majorHAnsi" w:hAnsiTheme="majorHAnsi" w:cs="Times New Roman"/>
          <w:szCs w:val="24"/>
        </w:rPr>
        <w:t xml:space="preserve">Fisman et al. </w:t>
      </w:r>
      <w:hyperlink w:anchor="_ENREF_69" w:tooltip="Fisman,  #609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ExcludeYear="1"&gt;&lt;Author&gt;Fisman&lt;/Author&gt;&lt;RecNum&gt;6098&lt;/RecNum&gt;&lt;DisplayText&gt;&lt;style face="superscript"&gt;69&lt;/style&gt;&lt;/DisplayText&gt;&lt;record&gt;&lt;rec-number&gt;6098&lt;/rec-number&gt;&lt;foreign-keys&gt;&lt;key app="EN" db-id="sa5dpvwpfwrwx8etwrox55xur2paeaa9dtvd" timestamp="1427478408"&gt;6098&lt;/key&gt;&lt;/foreign-keys&gt;&lt;ref-type name="Journal Article"&gt;17&lt;/ref-type&gt;&lt;contributors&gt;&lt;authors&gt;&lt;author&gt;Fisman, D. N.&lt;/author&gt;&lt;author&gt;Reilly Dt Fau - Karchmer, A. W.&lt;/author&gt;&lt;author&gt;Karchmer Aw Fau - Goldie, S. J.&lt;/author&gt;&lt;author&gt;Goldie, S. J.&lt;/author&gt;&lt;/authors&gt;&lt;translated-authors&gt;&lt;author&gt;Clin Infect, Dis&lt;/author&gt;&lt;/translated-authors&gt;&lt;/contributors&gt;&lt;auth-address&gt;Division of Infectious Diseases, Beth Israel Deaconess Medical Center, and Harvard Center for Risk Analysis, Harvard School of Public Health, Boston, MA, USA. dfisman@caregroup.harvard.edu FAU - Reilly, D T&lt;/auth-address&gt;&lt;titles&gt;&lt;title&gt;Clinical effectiveness and cost-effectiveness of 2 management strategies for infected total hip arthroplasty in the elderly&lt;/title&gt;&lt;/titles&gt;&lt;number&gt;1058-4838 (Print)&lt;/number&gt;&lt;dates&gt;&lt;pub-dates&gt;&lt;date&gt;20010222 DCOM- 20011204&lt;/date&gt;&lt;/pub-dates&gt;&lt;/dates&gt;&lt;urls&gt;&lt;/urls&gt;&lt;remote-database-provider&gt;2001 Feb 1&lt;/remote-database-provider&gt;&lt;language&gt;eng&lt;/language&gt;&lt;/record&gt;&lt;/Cite&gt;&lt;/EndNote&gt;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69</w:t>
        </w:r>
        <w:r w:rsidR="002F689E" w:rsidRPr="007624D2">
          <w:rPr>
            <w:rFonts w:asciiTheme="majorHAnsi" w:hAnsiTheme="majorHAnsi" w:cs="Times New Roman"/>
            <w:szCs w:val="24"/>
          </w:rPr>
          <w:fldChar w:fldCharType="end"/>
        </w:r>
      </w:hyperlink>
      <w:r w:rsidR="0085703F" w:rsidRPr="007624D2">
        <w:rPr>
          <w:rFonts w:asciiTheme="majorHAnsi" w:hAnsiTheme="majorHAnsi" w:cs="Times New Roman"/>
          <w:szCs w:val="24"/>
        </w:rPr>
        <w:t xml:space="preserve"> u</w:t>
      </w:r>
      <w:r w:rsidR="00530874" w:rsidRPr="007624D2">
        <w:rPr>
          <w:rFonts w:asciiTheme="majorHAnsi" w:hAnsiTheme="majorHAnsi" w:cs="Times New Roman"/>
          <w:szCs w:val="24"/>
        </w:rPr>
        <w:t xml:space="preserve">sed  a Markov decision model to compare </w:t>
      </w:r>
      <w:r w:rsidRPr="007624D2">
        <w:rPr>
          <w:rFonts w:asciiTheme="majorHAnsi" w:hAnsiTheme="majorHAnsi" w:cs="Times New Roman"/>
          <w:szCs w:val="24"/>
        </w:rPr>
        <w:t>the clinical effectiveness and cost-effectiveness of two management strategies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530874" w:rsidRPr="007624D2">
        <w:rPr>
          <w:rFonts w:asciiTheme="majorHAnsi" w:hAnsiTheme="majorHAnsi" w:cs="Times New Roman"/>
          <w:szCs w:val="24"/>
        </w:rPr>
        <w:t>surgical debridement with retention of the prosthesis or two-stage exchange arthroplasty</w:t>
      </w:r>
      <w:r w:rsidR="008C486A" w:rsidRPr="007624D2">
        <w:rPr>
          <w:rFonts w:asciiTheme="majorHAnsi" w:hAnsiTheme="majorHAnsi" w:cs="Times New Roman"/>
          <w:szCs w:val="24"/>
        </w:rPr>
        <w:t>,</w:t>
      </w:r>
      <w:r w:rsidR="00530874" w:rsidRPr="007624D2">
        <w:rPr>
          <w:rFonts w:asciiTheme="majorHAnsi" w:hAnsiTheme="majorHAnsi" w:cs="Times New Roman"/>
          <w:szCs w:val="24"/>
        </w:rPr>
        <w:t xml:space="preserve"> </w:t>
      </w:r>
      <w:r w:rsidRPr="007624D2">
        <w:rPr>
          <w:rFonts w:asciiTheme="majorHAnsi" w:hAnsiTheme="majorHAnsi" w:cs="Times New Roman"/>
          <w:szCs w:val="24"/>
        </w:rPr>
        <w:t xml:space="preserve">for infected THA. The model results were assessed and reported for a 65-year old and an 80-year old patient cohort. This study fulfilled all criteria for a good economic evaluation </w:t>
      </w:r>
      <w:hyperlink w:anchor="_ENREF_47" w:tooltip="Drummond, 2005 #6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&lt;EndNote&gt;&lt;Cite&gt;&lt;Author&gt;Drummond&lt;/Author&gt;&lt;Year&gt;2005&lt;/Year&gt;&lt;RecNum&gt;631&lt;/RecNum&gt;&lt;DisplayText&gt;&lt;style face="superscript"&gt;47&lt;/style&gt;&lt;/DisplayText&gt;&lt;record&gt;&lt;rec-number&gt;631&lt;/rec-number&gt;&lt;foreign-keys&gt;&lt;key app="EN" db-id="vtrsdf5tp0r5sdew5p35rarwfv20vspp2rss"&gt;631&lt;/key&gt;&lt;/foreign-keys&gt;&lt;ref-type name="Book"&gt;6&lt;/ref-type&gt;&lt;contributors&gt;&lt;authors&gt;&lt;author&gt;Michael F. Drummond&lt;/author&gt;&lt;author&gt;Mark J. Sculpher&lt;/author&gt;&lt;author&gt;George W. Torrance&lt;/author&gt;&lt;author&gt;Bernie J. O&amp;apos;Brien&lt;/author&gt;&lt;author&gt;Greg L. Stoddart&lt;/author&gt;&lt;/authors&gt;&lt;/contributors&gt;&lt;titles&gt;&lt;title&gt;Methods for the Economic Evaluation of Health Care Programmes&lt;/title&gt;&lt;/titles&gt;&lt;edition&gt;Third&lt;/edition&gt;&lt;dates&gt;&lt;year&gt;2005&lt;/year&gt;&lt;/dates&gt;&lt;pub-location&gt;New York&lt;/pub-location&gt;&lt;publisher&gt;Oxford University Press&lt;/publisher&gt;&lt;urls&gt;&lt;/urls&gt;&lt;/record&gt;&lt;/Cite&gt;&lt;/EndNote&gt;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47</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but the authors noted the need of RCTs to evaluate management strategies for infected hips in order to increase the quality of model parameters. The results were highly dependent on the annual relapse rate after debridement for each treatment strategy as well as on the age at the initial diagnosis of infection. Debridement and retention resulted in a better cost-effectiveness ratio in all cohorts and increased the life expectancy by 2.2-2.6 quality-adjusted life months. </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 systematic review of effectiveness and cost-effectiveness of antimicrobial prophylaxis in THA was performed by Glenny and Song</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70" w:tooltip="Glenny, 1999 #44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&lt;EndNote&gt;&lt;Cite&gt;&lt;Author&gt;Glenny&lt;/Author&gt;&lt;Year&gt;1999&lt;/Year&gt;&lt;RecNum&gt;444&lt;/RecNum&gt;&lt;DisplayText&gt;&lt;style face="superscript"&gt;70&lt;/style&gt;&lt;/DisplayText&gt;&lt;record&gt;&lt;rec-number&gt;444&lt;/rec-number&gt;&lt;foreign-keys&gt;&lt;key app="EN" db-id="vtrsdf5tp0r5sdew5p35rarwfv20vspp2rss"&gt;444&lt;/key&gt;&lt;/foreign-keys&gt;&lt;ref-type name="Journal Article"&gt;17&lt;/ref-type&gt;&lt;contributors&gt;&lt;authors&gt;&lt;author&gt;AM Glenny&lt;/author&gt;&lt;author&gt;F Song &lt;/author&gt;&lt;/authors&gt;&lt;/contributors&gt;&lt;titles&gt;&lt;title&gt;Antimicrobial prophylaxis in total hip replacement: a systematic review &lt;/title&gt;&lt;secondary-title&gt;Health Technol Assess&lt;/secondary-title&gt;&lt;/titles&gt;&lt;periodical&gt;&lt;full-title&gt;Health Technol Assess&lt;/full-title&gt;&lt;/periodical&gt;&lt;volume&gt;3&lt;/volume&gt;&lt;number&gt;21&lt;/number&gt;&lt;dates&gt;&lt;year&gt;1999&lt;/year&gt;&lt;/dates&gt;&lt;urls&gt;&lt;related-urls&gt;&lt;url&gt;http://www.ncchta.org/execsumm/summ321.htm&lt;/url&gt;&lt;/related-urls&gt;&lt;/urls&gt;&lt;research-notes&gt;Systematic Review, antimicrobial prophylaxis&lt;/research-notes&gt;&lt;/record&gt;&lt;/Cite&gt;&lt;/EndNote&gt;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70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They assessed the quality of all studies available and performed different meta-analyses in order to combine effectiveness outcomes and evidence of a number of antimicrobial agents and routes of administration</w:t>
      </w:r>
      <w:r w:rsidR="00CB67B8" w:rsidRPr="00D346A1">
        <w:rPr>
          <w:rFonts w:asciiTheme="majorHAnsi" w:hAnsiTheme="majorHAnsi" w:cs="Times New Roman"/>
          <w:szCs w:val="24"/>
        </w:rPr>
        <w:t>.</w:t>
      </w:r>
      <w:r w:rsidR="0085703F" w:rsidRPr="007624D2">
        <w:rPr>
          <w:rFonts w:asciiTheme="majorHAnsi" w:hAnsiTheme="majorHAnsi" w:cs="Times New Roman"/>
          <w:szCs w:val="24"/>
        </w:rPr>
        <w:t xml:space="preserve"> </w:t>
      </w:r>
      <w:hyperlink w:anchor="_ENREF_69" w:tooltip="Fisman,  #609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 ExcludeYear="1"&gt;&lt;Author&gt;Fisman&lt;/Author&gt;&lt;RecNum&gt;6098&lt;/RecNum&gt;&lt;DisplayText&gt;&lt;style face="superscript"&gt;69&lt;/style&gt;&lt;/DisplayText&gt;&lt;record&gt;&lt;rec-number&gt;6098&lt;/rec-number&gt;&lt;foreign-keys&gt;&lt;key app="EN" db-id="sa5dpvwpfwrwx8etwrox55xur2paeaa9dtvd" timestamp="1427478408"&gt;6098&lt;/key&gt;&lt;/foreign-keys&gt;&lt;ref-type name="Journal Article"&gt;17&lt;/ref-type&gt;&lt;contributors&gt;&lt;authors&gt;&lt;author&gt;Fisman, D. N.&lt;/author&gt;&lt;author&gt;Reilly Dt Fau - Karchmer, A. W.&lt;/author&gt;&lt;author&gt;Karchmer Aw Fau - Goldie, S. J.&lt;/author&gt;&lt;author&gt;Goldie, S. J.&lt;/author&gt;&lt;/authors&gt;&lt;translated-authors&gt;&lt;author&gt;Clin Infect, Dis&lt;/author&gt;&lt;/translated-authors&gt;&lt;/contributors&gt;&lt;auth-address&gt;Division of Infectious Diseases, Beth Israel Deaconess Medical Center, and Harvard Center for Risk Analysis, Harvard School of Public Health, Boston, MA, USA. dfisman@caregroup.harvard.edu FAU - Reilly, D T&lt;/auth-address&gt;&lt;titles&gt;&lt;title&gt;Clinical effectiveness and cost-effectiveness of 2 management strategies for infected total hip arthroplasty in the elderly&lt;/title&gt;&lt;/titles&gt;&lt;number&gt;1058-4838 (Print)&lt;/number&gt;&lt;dates&gt;&lt;pub-dates&gt;&lt;date&gt;20010222 DCOM- 20011204&lt;/date&gt;&lt;/pub-dates&gt;&lt;/dates&gt;&lt;urls&gt;&lt;/urls&gt;&lt;remote-database-provider&gt;2001 Feb 1&lt;/remote-database-provider&gt;&lt;language&gt;eng&lt;/language&gt;&lt;/record&gt;&lt;/Cite&gt;&lt;/EndNote&gt;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69</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 total of 25 RCTs were included and the overall conclusion was that antimicrobial prophylaxis is effective for the </w:t>
      </w:r>
      <w:r w:rsidR="00C9396A" w:rsidRPr="007624D2">
        <w:rPr>
          <w:rFonts w:asciiTheme="majorHAnsi" w:hAnsiTheme="majorHAnsi" w:cs="Times New Roman"/>
          <w:szCs w:val="24"/>
        </w:rPr>
        <w:t xml:space="preserve">control </w:t>
      </w:r>
      <w:r w:rsidRPr="007624D2">
        <w:rPr>
          <w:rFonts w:asciiTheme="majorHAnsi" w:hAnsiTheme="majorHAnsi" w:cs="Times New Roman"/>
          <w:szCs w:val="24"/>
        </w:rPr>
        <w:t>of surgical wound infections in TJA and the efficacy of most treatment regimen</w:t>
      </w:r>
      <w:r w:rsidR="00626494" w:rsidRPr="007624D2">
        <w:rPr>
          <w:rFonts w:asciiTheme="majorHAnsi" w:hAnsiTheme="majorHAnsi" w:cs="Times New Roman"/>
          <w:szCs w:val="24"/>
        </w:rPr>
        <w:t>s</w:t>
      </w:r>
      <w:r w:rsidRPr="007624D2">
        <w:rPr>
          <w:rFonts w:asciiTheme="majorHAnsi" w:hAnsiTheme="majorHAnsi" w:cs="Times New Roman"/>
          <w:szCs w:val="24"/>
        </w:rPr>
        <w:t xml:space="preserve"> studied was similar. </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Numerous partial economic evaluations exist</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FD1D78" w:rsidRPr="007624D2">
        <w:rPr>
          <w:rFonts w:asciiTheme="majorHAnsi" w:hAnsiTheme="majorHAnsi" w:cs="Times New Roman"/>
          <w:szCs w:val="24"/>
        </w:rPr>
        <w:t>focusing</w:t>
      </w:r>
      <w:r w:rsidRPr="007624D2">
        <w:rPr>
          <w:rFonts w:asciiTheme="majorHAnsi" w:hAnsiTheme="majorHAnsi" w:cs="Times New Roman"/>
          <w:szCs w:val="24"/>
        </w:rPr>
        <w:t xml:space="preserve"> on cost or effectiveness aspects only rather than cost-effectiveness (reason for exclusion in the review). Many of these were related to costs of antibiotic prophylaxis as a </w:t>
      </w:r>
      <w:r w:rsidR="00C9396A" w:rsidRPr="007624D2">
        <w:rPr>
          <w:rFonts w:asciiTheme="majorHAnsi" w:hAnsiTheme="majorHAnsi" w:cs="Times New Roman"/>
          <w:szCs w:val="24"/>
        </w:rPr>
        <w:t xml:space="preserve">control </w:t>
      </w:r>
      <w:r w:rsidRPr="007624D2">
        <w:rPr>
          <w:rFonts w:asciiTheme="majorHAnsi" w:hAnsiTheme="majorHAnsi" w:cs="Times New Roman"/>
          <w:szCs w:val="24"/>
        </w:rPr>
        <w:t>measure or treatment costs of infection in orthopaedics</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PEVuZE5vdGU+PENpdGU+PEF1dGhvcj5Gcnk8L0F1dGhvcj48WWVhcj4xOTgxPC9ZZWFyPjxSZWNO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==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PEVuZE5vdGU+PENpdGU+PEF1dGhvcj5Gcnk8L0F1dGhvcj48WWVhcj4xOTgxPC9ZZWFyPjxSZWNO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==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42" w:tooltip="Arens, 2002 #141" w:history="1">
        <w:r w:rsidR="002F689E" w:rsidRPr="00D346A1">
          <w:rPr>
            <w:rFonts w:asciiTheme="majorHAnsi" w:hAnsiTheme="majorHAnsi" w:cs="Times New Roman"/>
            <w:noProof/>
            <w:szCs w:val="24"/>
            <w:vertAlign w:val="superscript"/>
          </w:rPr>
          <w:t>42</w:t>
        </w:r>
      </w:hyperlink>
      <w:r w:rsidR="00F00B26" w:rsidRPr="00D346A1">
        <w:rPr>
          <w:rFonts w:asciiTheme="majorHAnsi" w:hAnsiTheme="majorHAnsi" w:cs="Times New Roman"/>
          <w:noProof/>
          <w:szCs w:val="24"/>
          <w:vertAlign w:val="superscript"/>
        </w:rPr>
        <w:t xml:space="preserve">, </w:t>
      </w:r>
      <w:hyperlink w:anchor="_ENREF_43" w:tooltip="Bozic, 2005 #330" w:history="1">
        <w:r w:rsidR="002F689E" w:rsidRPr="00D346A1">
          <w:rPr>
            <w:rFonts w:asciiTheme="majorHAnsi" w:hAnsiTheme="majorHAnsi" w:cs="Times New Roman"/>
            <w:noProof/>
            <w:szCs w:val="24"/>
            <w:vertAlign w:val="superscript"/>
          </w:rPr>
          <w:t>43</w:t>
        </w:r>
      </w:hyperlink>
      <w:r w:rsidR="00F00B26" w:rsidRPr="00D346A1">
        <w:rPr>
          <w:rFonts w:asciiTheme="majorHAnsi" w:hAnsiTheme="majorHAnsi" w:cs="Times New Roman"/>
          <w:noProof/>
          <w:szCs w:val="24"/>
          <w:vertAlign w:val="superscript"/>
        </w:rPr>
        <w:t xml:space="preserve">, </w:t>
      </w:r>
      <w:hyperlink w:anchor="_ENREF_71" w:tooltip="Fry, 1981 #306" w:history="1">
        <w:r w:rsidR="002F689E" w:rsidRPr="00D346A1">
          <w:rPr>
            <w:rFonts w:asciiTheme="majorHAnsi" w:hAnsiTheme="majorHAnsi" w:cs="Times New Roman"/>
            <w:noProof/>
            <w:szCs w:val="24"/>
            <w:vertAlign w:val="superscript"/>
          </w:rPr>
          <w:t>71-80</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D’Angelo and Harris </w:t>
      </w:r>
      <w:hyperlink w:anchor="_ENREF_76" w:tooltip="D'Angelo, 1988 #598" w:history="1">
        <w:r w:rsidR="002F689E" w:rsidRPr="007624D2">
          <w:rPr>
            <w:rFonts w:asciiTheme="majorHAnsi" w:hAnsiTheme="majorHAnsi" w:cs="Times New Roman"/>
            <w:szCs w:val="24"/>
          </w:rPr>
          <w:fldChar w:fldCharType="begin">
            <w:fldData xml:space="preserve">PEVuZE5vdGU+PENpdGU+PEF1dGhvcj5EJmFwb3M7QW5nZWxvPC9BdXRob3I+PFllYXI+MTk4ODwv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PEVuZE5vdGU+PENpdGU+PEF1dGhvcj5EJmFwb3M7QW5nZWxvPC9BdXRob3I+PFllYXI+MTk4ODwv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76</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reviewed nine cases of septic arthritis following arthroscopic procedures on knee or shoulder in terms of their costs and the possible monetary benefits of antibiotic prophylaxis. Although they mentioned a cost-benefit analysis</w:t>
      </w:r>
      <w:r w:rsidR="008C486A" w:rsidRPr="007624D2">
        <w:rPr>
          <w:rFonts w:asciiTheme="majorHAnsi" w:hAnsiTheme="majorHAnsi" w:cs="Times New Roman"/>
          <w:szCs w:val="24"/>
        </w:rPr>
        <w:t>,</w:t>
      </w:r>
      <w:r w:rsidRPr="007624D2">
        <w:rPr>
          <w:rFonts w:asciiTheme="majorHAnsi" w:hAnsiTheme="majorHAnsi" w:cs="Times New Roman"/>
          <w:szCs w:val="24"/>
        </w:rPr>
        <w:t xml:space="preserve"> this cannot be interpreted in the sense of an economic evaluation because their estimates did not reflect individual preferences (welfarism) nor do they include a cost-benefit ratio or single outcome measure. </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most relevant cost analysis was published by Lidwell </w:t>
      </w:r>
      <w:hyperlink w:anchor="_ENREF_77" w:tooltip="Lidwell, 1984 #3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&lt;EndNote&gt;&lt;Cite&gt;&lt;Author&gt;Lidwell&lt;/Author&gt;&lt;Year&gt;1984&lt;/Year&gt;&lt;RecNum&gt;39&lt;/RecNum&gt;&lt;DisplayText&gt;&lt;style face="superscript"&gt;77&lt;/style&gt;&lt;/DisplayText&gt;&lt;record&gt;&lt;rec-number&gt;39&lt;/rec-number&gt;&lt;foreign-keys&gt;&lt;key app="EN" db-id="vtrsdf5tp0r5sdew5p35rarwfv20vspp2rss"&gt;39&lt;/key&gt;&lt;/foreign-keys&gt;&lt;ref-type name="Journal Article"&gt;17&lt;/ref-type&gt;&lt;contributors&gt;&lt;authors&gt;&lt;author&gt;Lidwell, OM&lt;/author&gt;&lt;/authors&gt;&lt;/contributors&gt;&lt;titles&gt;&lt;title&gt;The cost implications of clean air systems and antibiotic prophylaxis in operations for total joint replacement&lt;/title&gt;&lt;secondary-title&gt;Infection Control: IC&lt;/secondary-title&gt;&lt;alt-title&gt;Infection Control: IC&lt;/alt-title&gt;&lt;/titles&gt;&lt;periodical&gt;&lt;full-title&gt;Infection Control: IC&lt;/full-title&gt;&lt;abbr-1&gt;Infection Control: IC&lt;/abbr-1&gt;&lt;/periodical&gt;&lt;alt-periodical&gt;&lt;full-title&gt;Infection Control: IC&lt;/full-title&gt;&lt;abbr-1&gt;Infection Control: IC&lt;/abbr-1&gt;&lt;/alt-periodical&gt;&lt;pages&gt;36-37&lt;/pages&gt;&lt;volume&gt;5&lt;/volume&gt;&lt;number&gt;1&lt;/number&gt;&lt;keywords&gt;&lt;keyword&gt;Environment, Controlled*&lt;/keyword&gt;&lt;keyword&gt;Operating Rooms*&lt;/keyword&gt;&lt;keyword&gt;Anti-Bacterial Agents/*therapeutic use&lt;/keyword&gt;&lt;keyword&gt;Joint Prosthesis/*adverse effects&lt;/keyword&gt;&lt;keyword&gt;Surgical Wound Infection/*prevention &amp;amp; control&lt;/keyword&gt;&lt;keyword&gt;Air Microbiology&lt;/keyword&gt;&lt;keyword&gt;Costs and Cost Analysis&lt;/keyword&gt;&lt;keyword&gt;Humans&lt;/keyword&gt;&lt;keyword&gt;Length of Stay/economics&lt;/keyword&gt;&lt;keyword&gt;Surgical Wound Infection/economics&lt;/keyword&gt;&lt;/keywords&gt;&lt;dates&gt;&lt;year&gt;1984&lt;/year&gt;&lt;/dates&gt;&lt;urls&gt;&lt;related-urls&gt;&lt;url&gt;http://gateway.library.qut.edu.au/login?url=http://search.ebscohost.com/login.aspx?direct=true&amp;amp;db=cmedm&amp;amp;AN=6557084&amp;amp;site=ehost-live &lt;/url&gt;&lt;/related-urls&gt;&lt;/urls&gt;&lt;research-notes&gt;Infection prevention, antibiotic prophylaxis, clean air systems&lt;/research-notes&gt;&lt;/record&gt;&lt;/Cite&gt;&lt;/EndNote&gt;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77</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in 1984. He estimated additional costs of antibiotic prophylaxis</w:t>
      </w:r>
      <w:r w:rsidR="008C486A" w:rsidRPr="007624D2">
        <w:rPr>
          <w:rFonts w:asciiTheme="majorHAnsi" w:hAnsiTheme="majorHAnsi" w:cs="Times New Roman"/>
          <w:szCs w:val="24"/>
        </w:rPr>
        <w:t>,</w:t>
      </w:r>
      <w:r w:rsidRPr="007624D2">
        <w:rPr>
          <w:rFonts w:asciiTheme="majorHAnsi" w:hAnsiTheme="majorHAnsi" w:cs="Times New Roman"/>
          <w:szCs w:val="24"/>
        </w:rPr>
        <w:t xml:space="preserve"> ultra-clean air and body exhaust suits used individually in joint replacements and put these costs in context with cost savings associated with these preventative measures. The conclusion was that overall cost savings were achieved for the hospital if antibiotic prophylaxis or clean air techniques were used</w:t>
      </w:r>
      <w:r w:rsidR="00CB67B8" w:rsidRPr="00D346A1">
        <w:rPr>
          <w:rFonts w:asciiTheme="majorHAnsi" w:hAnsiTheme="majorHAnsi" w:cs="Times New Roman"/>
          <w:szCs w:val="24"/>
        </w:rPr>
        <w:t>.</w:t>
      </w:r>
      <w:r w:rsidR="007C573E" w:rsidRPr="007624D2">
        <w:rPr>
          <w:rFonts w:asciiTheme="majorHAnsi" w:hAnsiTheme="majorHAnsi" w:cs="Times New Roman"/>
          <w:szCs w:val="24"/>
        </w:rPr>
        <w:t xml:space="preserve"> </w:t>
      </w:r>
      <w:hyperlink w:anchor="_ENREF_77" w:tooltip="Lidwell, 1984 #3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&lt;EndNote&gt;&lt;Cite&gt;&lt;Author&gt;Lidwell&lt;/Author&gt;&lt;Year&gt;1984&lt;/Year&gt;&lt;RecNum&gt;39&lt;/RecNum&gt;&lt;DisplayText&gt;&lt;style face="superscript"&gt;77&lt;/style&gt;&lt;/DisplayText&gt;&lt;record&gt;&lt;rec-number&gt;39&lt;/rec-number&gt;&lt;foreign-keys&gt;&lt;key app="EN" db-id="vtrsdf5tp0r5sdew5p35rarwfv20vspp2rss"&gt;39&lt;/key&gt;&lt;/foreign-keys&gt;&lt;ref-type name="Journal Article"&gt;17&lt;/ref-type&gt;&lt;contributors&gt;&lt;authors&gt;&lt;author&gt;Lidwell, OM&lt;/author&gt;&lt;/authors&gt;&lt;/contributors&gt;&lt;titles&gt;&lt;title&gt;The cost implications of clean air systems and antibiotic prophylaxis in operations for total joint replacement&lt;/title&gt;&lt;secondary-title&gt;Infection Control: IC&lt;/secondary-title&gt;&lt;alt-title&gt;Infection Control: IC&lt;/alt-title&gt;&lt;/titles&gt;&lt;periodical&gt;&lt;full-title&gt;Infection Control: IC&lt;/full-title&gt;&lt;abbr-1&gt;Infection Control: IC&lt;/abbr-1&gt;&lt;/periodical&gt;&lt;alt-periodical&gt;&lt;full-title&gt;Infection Control: IC&lt;/full-title&gt;&lt;abbr-1&gt;Infection Control: IC&lt;/abbr-1&gt;&lt;/alt-periodical&gt;&lt;pages&gt;36-37&lt;/pages&gt;&lt;volume&gt;5&lt;/volume&gt;&lt;number&gt;1&lt;/number&gt;&lt;keywords&gt;&lt;keyword&gt;Environment, Controlled*&lt;/keyword&gt;&lt;keyword&gt;Operating Rooms*&lt;/keyword&gt;&lt;keyword&gt;Anti-Bacterial Agents/*therapeutic use&lt;/keyword&gt;&lt;keyword&gt;Joint Prosthesis/*adverse effects&lt;/keyword&gt;&lt;keyword&gt;Surgical Wound Infection/*prevention &amp;amp; control&lt;/keyword&gt;&lt;keyword&gt;Air Microbiology&lt;/keyword&gt;&lt;keyword&gt;Costs and Cost Analysis&lt;/keyword&gt;&lt;keyword&gt;Humans&lt;/keyword&gt;&lt;keyword&gt;Length of Stay/economics&lt;/keyword&gt;&lt;keyword&gt;Surgical Wound Infection/economics&lt;/keyword&gt;&lt;/keywords&gt;&lt;dates&gt;&lt;year&gt;1984&lt;/year&gt;&lt;/dates&gt;&lt;urls&gt;&lt;related-urls&gt;&lt;url&gt;http://gateway.library.qut.edu.au/login?url=http://search.ebscohost.com/login.aspx?direct=true&amp;amp;db=cmedm&amp;amp;AN=6557084&amp;amp;site=ehost-live &lt;/url&gt;&lt;/related-urls&gt;&lt;/urls&gt;&lt;research-notes&gt;Infection prevention, antibiotic prophylaxis, clean air systems&lt;/research-notes&gt;&lt;/record&gt;&lt;/Cite&gt;&lt;/EndNote&gt;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77</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Arens et al. </w:t>
      </w:r>
      <w:hyperlink w:anchor="_ENREF_42" w:tooltip="Arens, 2002 #141" w:history="1">
        <w:r w:rsidR="002F689E" w:rsidRPr="007624D2">
          <w:rPr>
            <w:rFonts w:asciiTheme="majorHAnsi" w:hAnsiTheme="majorHAnsi" w:cs="Times New Roman"/>
            <w:szCs w:val="24"/>
          </w:rPr>
          <w:fldChar w:fldCharType="begin">
            <w:fldData xml:space="preserve">PEVuZE5vdGU+PENpdGU+PEF1dGhvcj5BcmVuczwvQXV0aG9yPjxZZWFyPjIwMDI8L1llYXI+PFJl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PEVuZE5vdGU+PENpdGU+PEF1dGhvcj5BcmVuczwvQXV0aG9yPjxZZWFyPjIwMDI8L1llYXI+PFJl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estimated the substantial economic burden for hospitals treating infections after joint replacements due to inappropriate reimbursement. They argued that the high economic burden </w:t>
      </w:r>
      <w:r w:rsidR="00AE4622" w:rsidRPr="007624D2">
        <w:rPr>
          <w:rFonts w:asciiTheme="majorHAnsi" w:hAnsiTheme="majorHAnsi" w:cs="Times New Roman"/>
          <w:szCs w:val="24"/>
        </w:rPr>
        <w:t xml:space="preserve">justified </w:t>
      </w:r>
      <w:r w:rsidRPr="007624D2">
        <w:rPr>
          <w:rFonts w:asciiTheme="majorHAnsi" w:hAnsiTheme="majorHAnsi" w:cs="Times New Roman"/>
          <w:szCs w:val="24"/>
        </w:rPr>
        <w:t xml:space="preserve">a sound cost evaluation by health </w:t>
      </w:r>
      <w:r w:rsidR="00AE4622" w:rsidRPr="007624D2">
        <w:rPr>
          <w:rFonts w:asciiTheme="majorHAnsi" w:hAnsiTheme="majorHAnsi" w:cs="Times New Roman"/>
          <w:szCs w:val="24"/>
        </w:rPr>
        <w:t xml:space="preserve">insurers </w:t>
      </w:r>
      <w:r w:rsidRPr="007624D2">
        <w:rPr>
          <w:rFonts w:asciiTheme="majorHAnsi" w:hAnsiTheme="majorHAnsi" w:cs="Times New Roman"/>
          <w:szCs w:val="24"/>
        </w:rPr>
        <w:t xml:space="preserve">and more research in </w:t>
      </w:r>
      <w:r w:rsidR="00D5257B" w:rsidRPr="007624D2">
        <w:rPr>
          <w:rFonts w:asciiTheme="majorHAnsi" w:hAnsiTheme="majorHAnsi" w:cs="Times New Roman"/>
          <w:szCs w:val="24"/>
        </w:rPr>
        <w:t xml:space="preserve">infection </w:t>
      </w:r>
      <w:r w:rsidR="0095474B" w:rsidRPr="00D346A1">
        <w:rPr>
          <w:rFonts w:asciiTheme="majorHAnsi" w:hAnsiTheme="majorHAnsi" w:cs="Times New Roman"/>
          <w:szCs w:val="24"/>
        </w:rPr>
        <w:t>prevention</w:t>
      </w:r>
      <w:hyperlink w:anchor="_ENREF_42" w:tooltip="Arens, 2002 #141" w:history="1">
        <w:r w:rsidR="002F689E" w:rsidRPr="007624D2">
          <w:rPr>
            <w:rFonts w:asciiTheme="majorHAnsi" w:hAnsiTheme="majorHAnsi" w:cs="Times New Roman"/>
            <w:szCs w:val="24"/>
          </w:rPr>
          <w:fldChar w:fldCharType="begin">
            <w:fldData xml:space="preserve">PEVuZE5vdGU+PENpdGU+PEF1dGhvcj5BcmVuczwvQXV0aG9yPjxZZWFyPjIwMDI8L1llYXI+PFJl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PEVuZE5vdGU+PENpdGU+PEF1dGhvcj5BcmVuczwvQXV0aG9yPjxZZWFyPjIwMDI8L1llYXI+PFJl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Bozic and Ries </w:t>
      </w:r>
      <w:hyperlink w:anchor="_ENREF_43" w:tooltip="Bozic, 2005 #330"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&lt;EndNote&gt;&lt;Cite&gt;&lt;Author&gt;Bozic&lt;/Author&gt;&lt;Year&gt;2005&lt;/Year&gt;&lt;RecNum&gt;330&lt;/RecNum&gt;&lt;DisplayText&gt;&lt;style face="superscript"&gt;43&lt;/style&gt;&lt;/DisplayText&gt;&lt;record&gt;&lt;rec-number&gt;330&lt;/rec-number&gt;&lt;foreign-keys&gt;&lt;key app="EN" db-id="vtrsdf5tp0r5sdew5p35rarwfv20vspp2rss"&gt;330&lt;/key&gt;&lt;/foreign-keys&gt;&lt;ref-type name="Journal Article"&gt;17&lt;/ref-type&gt;&lt;contributors&gt;&lt;authors&gt;&lt;author&gt;Bozic, K. J.&lt;/author&gt;&lt;author&gt;Ries, M. D.&lt;/author&gt;&lt;/authors&gt;&lt;/contributors&gt;&lt;auth-address&gt;Department of Orthopaedic Surgery, University of California, San Francisco, 500 Parnassus Avenue, MU 320W, San Francisco, California 94143-0728, USA. bozick@orthosurg.ucsf.edu&lt;/auth-address&gt;&lt;titles&gt;&lt;title&gt;The impact of infection after total hip arthroplasty on hospital and surgeon resource utilization&lt;/title&gt;&lt;secondary-title&gt;J Bone Joint Surg Am&lt;/secondary-title&gt;&lt;/titles&gt;&lt;periodical&gt;&lt;full-title&gt;J Bone Joint Surg Am&lt;/full-title&gt;&lt;/periodical&gt;&lt;pages&gt;1746-51&lt;/pages&gt;&lt;volume&gt;87&lt;/volume&gt;&lt;number&gt;8&lt;/number&gt;&lt;keywords&gt;&lt;keyword&gt;Adult&lt;/keyword&gt;&lt;keyword&gt;Aged&lt;/keyword&gt;&lt;keyword&gt;*Arthroplasty, Replacement, Hip/economics/statistics &amp;amp; numerical data&lt;/keyword&gt;&lt;keyword&gt;California&lt;/keyword&gt;&lt;keyword&gt;Female&lt;/keyword&gt;&lt;keyword&gt;Health Resources/utilization&lt;/keyword&gt;&lt;keyword&gt;Hip Prosthesis/*adverse effects&lt;/keyword&gt;&lt;keyword&gt;Hospital Costs&lt;/keyword&gt;&lt;keyword&gt;Humans&lt;/keyword&gt;&lt;keyword&gt;Length of Stay&lt;/keyword&gt;&lt;keyword&gt;Male&lt;/keyword&gt;&lt;keyword&gt;Middle Aged&lt;/keyword&gt;&lt;keyword&gt;Prosthesis-Related Infections/*economics&lt;/keyword&gt;&lt;keyword&gt;Referral and Consultation/economics/statistics &amp;amp; numerical data&lt;/keyword&gt;&lt;keyword&gt;Reoperation/economics&lt;/keyword&gt;&lt;keyword&gt;Retrospective Studies&lt;/keyword&gt;&lt;/keywords&gt;&lt;dates&gt;&lt;year&gt;2005&lt;/year&gt;&lt;pub-dates&gt;&lt;date&gt;Aug&lt;/date&gt;&lt;/pub-dates&gt;&lt;/dates&gt;&lt;accession-num&gt;16085614&lt;/accession-num&gt;&lt;urls&gt;&lt;related-urls&gt;&lt;url&gt;http://www.ncbi.nlm.nih.gov/entrez/query.fcgi?cmd=Retrieve&amp;amp;db=PubMed&amp;amp;dopt=Citation&amp;amp;list_uids=16085614 &lt;/url&gt;&lt;/related-urls&gt;&lt;/urls&gt;&lt;research-notes&gt;Revision, due to infection, cost, length of stay, comparison with primary &amp;amp; loosening&lt;/research-notes&gt;&lt;/record&gt;&lt;/Cite&gt;&lt;/EndNote&gt;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r w:rsidR="00FD1D78" w:rsidRPr="007624D2">
        <w:rPr>
          <w:rFonts w:asciiTheme="majorHAnsi" w:hAnsiTheme="majorHAnsi" w:cs="Times New Roman"/>
          <w:szCs w:val="24"/>
        </w:rPr>
        <w:t>focused</w:t>
      </w:r>
      <w:r w:rsidRPr="007624D2">
        <w:rPr>
          <w:rFonts w:asciiTheme="majorHAnsi" w:hAnsiTheme="majorHAnsi" w:cs="Times New Roman"/>
          <w:szCs w:val="24"/>
        </w:rPr>
        <w:t xml:space="preserve"> on measuring the impact of deep infection after THA on surgeon and hospital resource utilisation by analysing clinical and economic data of twenty-five infected patients. The results were increased total medical costs for revisions due to infection (2.8 times higher than revisions due to aseptic loosening)</w:t>
      </w:r>
      <w:r w:rsidR="008C486A" w:rsidRPr="007624D2">
        <w:rPr>
          <w:rFonts w:asciiTheme="majorHAnsi" w:hAnsiTheme="majorHAnsi" w:cs="Times New Roman"/>
          <w:szCs w:val="24"/>
        </w:rPr>
        <w:t>,</w:t>
      </w:r>
      <w:r w:rsidRPr="007624D2">
        <w:rPr>
          <w:rFonts w:asciiTheme="majorHAnsi" w:hAnsiTheme="majorHAnsi" w:cs="Times New Roman"/>
          <w:szCs w:val="24"/>
        </w:rPr>
        <w:t xml:space="preserve"> significantly more hospitalisations</w:t>
      </w:r>
      <w:r w:rsidR="008C486A" w:rsidRPr="007624D2">
        <w:rPr>
          <w:rFonts w:asciiTheme="majorHAnsi" w:hAnsiTheme="majorHAnsi" w:cs="Times New Roman"/>
          <w:szCs w:val="24"/>
        </w:rPr>
        <w:t>,</w:t>
      </w:r>
      <w:r w:rsidRPr="007624D2">
        <w:rPr>
          <w:rFonts w:asciiTheme="majorHAnsi" w:hAnsiTheme="majorHAnsi" w:cs="Times New Roman"/>
          <w:szCs w:val="24"/>
        </w:rPr>
        <w:t xml:space="preserve"> prolonged hospital stay</w:t>
      </w:r>
      <w:r w:rsidR="008C486A" w:rsidRPr="007624D2">
        <w:rPr>
          <w:rFonts w:asciiTheme="majorHAnsi" w:hAnsiTheme="majorHAnsi" w:cs="Times New Roman"/>
          <w:szCs w:val="24"/>
        </w:rPr>
        <w:t>,</w:t>
      </w:r>
      <w:r w:rsidRPr="007624D2">
        <w:rPr>
          <w:rFonts w:asciiTheme="majorHAnsi" w:hAnsiTheme="majorHAnsi" w:cs="Times New Roman"/>
          <w:szCs w:val="24"/>
        </w:rPr>
        <w:t xml:space="preserve"> more operations</w:t>
      </w:r>
      <w:r w:rsidR="008C486A" w:rsidRPr="007624D2">
        <w:rPr>
          <w:rFonts w:asciiTheme="majorHAnsi" w:hAnsiTheme="majorHAnsi" w:cs="Times New Roman"/>
          <w:szCs w:val="24"/>
        </w:rPr>
        <w:t>,</w:t>
      </w:r>
      <w:r w:rsidRPr="007624D2">
        <w:rPr>
          <w:rFonts w:asciiTheme="majorHAnsi" w:hAnsiTheme="majorHAnsi" w:cs="Times New Roman"/>
          <w:szCs w:val="24"/>
        </w:rPr>
        <w:t xml:space="preserve"> outpatient visits</w:t>
      </w:r>
      <w:r w:rsidR="008C486A" w:rsidRPr="007624D2">
        <w:rPr>
          <w:rFonts w:asciiTheme="majorHAnsi" w:hAnsiTheme="majorHAnsi" w:cs="Times New Roman"/>
          <w:szCs w:val="24"/>
        </w:rPr>
        <w:t>,</w:t>
      </w:r>
      <w:r w:rsidRPr="007624D2">
        <w:rPr>
          <w:rFonts w:asciiTheme="majorHAnsi" w:hAnsiTheme="majorHAnsi" w:cs="Times New Roman"/>
          <w:szCs w:val="24"/>
        </w:rPr>
        <w:t xml:space="preserve"> outpatient charges and complications than for THA without complication or revision due to aseptic loosening</w:t>
      </w:r>
      <w:r w:rsidR="007C573E" w:rsidRPr="007624D2">
        <w:rPr>
          <w:rFonts w:asciiTheme="majorHAnsi" w:hAnsiTheme="majorHAnsi" w:cs="Times New Roman"/>
          <w:szCs w:val="24"/>
        </w:rPr>
        <w:t xml:space="preserve"> </w:t>
      </w:r>
      <w:hyperlink w:anchor="_ENREF_43" w:tooltip="Bozic, 2005 #330"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&lt;EndNote&gt;&lt;Cite&gt;&lt;Author&gt;Bozic&lt;/Author&gt;&lt;Year&gt;2005&lt;/Year&gt;&lt;RecNum&gt;330&lt;/RecNum&gt;&lt;DisplayText&gt;&lt;style face="superscript"&gt;43&lt;/style&gt;&lt;/DisplayText&gt;&lt;record&gt;&lt;rec-number&gt;330&lt;/rec-number&gt;&lt;foreign-keys&gt;&lt;key app="EN" db-id="vtrsdf5tp0r5sdew5p35rarwfv20vspp2rss"&gt;330&lt;/key&gt;&lt;/foreign-keys&gt;&lt;ref-type name="Journal Article"&gt;17&lt;/ref-type&gt;&lt;contributors&gt;&lt;authors&gt;&lt;author&gt;Bozic, K. J.&lt;/author&gt;&lt;author&gt;Ries, M. D.&lt;/author&gt;&lt;/authors&gt;&lt;/contributors&gt;&lt;auth-address&gt;Department of Orthopaedic Surgery, University of California, San Francisco, 500 Parnassus Avenue, MU 320W, San Francisco, California 94143-0728, USA. bozick@orthosurg.ucsf.edu&lt;/auth-address&gt;&lt;titles&gt;&lt;title&gt;The impact of infection after total hip arthroplasty on hospital and surgeon resource utilization&lt;/title&gt;&lt;secondary-title&gt;J Bone Joint Surg Am&lt;/secondary-title&gt;&lt;/titles&gt;&lt;periodical&gt;&lt;full-title&gt;J Bone Joint Surg Am&lt;/full-title&gt;&lt;/periodical&gt;&lt;pages&gt;1746-51&lt;/pages&gt;&lt;volume&gt;87&lt;/volume&gt;&lt;number&gt;8&lt;/number&gt;&lt;keywords&gt;&lt;keyword&gt;Adult&lt;/keyword&gt;&lt;keyword&gt;Aged&lt;/keyword&gt;&lt;keyword&gt;*Arthroplasty, Replacement, Hip/economics/statistics &amp;amp; numerical data&lt;/keyword&gt;&lt;keyword&gt;California&lt;/keyword&gt;&lt;keyword&gt;Female&lt;/keyword&gt;&lt;keyword&gt;Health Resources/utilization&lt;/keyword&gt;&lt;keyword&gt;Hip Prosthesis/*adverse effects&lt;/keyword&gt;&lt;keyword&gt;Hospital Costs&lt;/keyword&gt;&lt;keyword&gt;Humans&lt;/keyword&gt;&lt;keyword&gt;Length of Stay&lt;/keyword&gt;&lt;keyword&gt;Male&lt;/keyword&gt;&lt;keyword&gt;Middle Aged&lt;/keyword&gt;&lt;keyword&gt;Prosthesis-Related Infections/*economics&lt;/keyword&gt;&lt;keyword&gt;Referral and Consultation/economics/statistics &amp;amp; numerical data&lt;/keyword&gt;&lt;keyword&gt;Reoperation/economics&lt;/keyword&gt;&lt;keyword&gt;Retrospective Studies&lt;/keyword&gt;&lt;/keywords&gt;&lt;dates&gt;&lt;year&gt;2005&lt;/year&gt;&lt;pub-dates&gt;&lt;date&gt;Aug&lt;/date&gt;&lt;/pub-dates&gt;&lt;/dates&gt;&lt;accession-num&gt;16085614&lt;/accession-num&gt;&lt;urls&gt;&lt;related-urls&gt;&lt;url&gt;http://www.ncbi.nlm.nih.gov/entrez/query.fcgi?cmd=Retrieve&amp;amp;db=PubMed&amp;amp;dopt=Citation&amp;amp;list_uids=16085614 &lt;/url&gt;&lt;/related-urls&gt;&lt;/urls&gt;&lt;research-notes&gt;Revision, due to infection, cost, length of stay, comparison with primary &amp;amp; loosening&lt;/research-notes&gt;&lt;/record&gt;&lt;/Cite&gt;&lt;/EndNote&gt;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 British study by Edwards et al. </w:t>
      </w:r>
      <w:hyperlink w:anchor="_ENREF_78" w:tooltip="Edwards, 2008 #656" w:history="1">
        <w:r w:rsidR="002F689E" w:rsidRPr="007624D2">
          <w:rPr>
            <w:rFonts w:asciiTheme="majorHAnsi" w:hAnsiTheme="majorHAnsi" w:cs="Times New Roman"/>
            <w:szCs w:val="24"/>
          </w:rPr>
          <w:fldChar w:fldCharType="begin">
            <w:fldData xml:space="preserve">PEVuZE5vdGU+PENpdGU+PEF1dGhvcj5FZHdhcmRzPC9BdXRob3I+PFllYXI+MjAwODwvWWVhcj48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PEVuZE5vdGU+PENpdGU+PEF1dGhvcj5FZHdhcmRzPC9BdXRob3I+PFllYXI+MjAwODwvWWVhcj48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78</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evaluated data on hip fracture patients regarding infection risk factors and costs for deep or superficial wound infections and found significantly increased treatment costs and length of stay with doubled operative costs and quadrupled ward costs for deep infection. Iribarren et al. </w:t>
      </w:r>
      <w:hyperlink w:anchor="_ENREF_79" w:tooltip="Iribarren, 2007 #669" w:history="1">
        <w:r w:rsidR="002F689E" w:rsidRPr="007624D2">
          <w:rPr>
            <w:rFonts w:asciiTheme="majorHAnsi" w:hAnsiTheme="majorHAnsi" w:cs="Times New Roman"/>
            <w:szCs w:val="24"/>
          </w:rPr>
          <w:fldChar w:fldCharType="begin">
            <w:fldData xml:space="preserve">PEVuZE5vdGU+PENpdGU+PEF1dGhvcj5JcmliYXJyZW48L0F1dGhvcj48WWVhcj4yMDA3PC9ZZWFy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PEVuZE5vdGU+PENpdGU+PEF1dGhvcj5JcmliYXJyZW48L0F1dGhvcj48WWVhcj4yMDA3PC9ZZWFy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79</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and Kurtz et al. </w:t>
      </w:r>
      <w:hyperlink w:anchor="_ENREF_80" w:tooltip="Kurtz, 2008 #78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&lt;EndNote&gt;&lt;Cite&gt;&lt;Author&gt;Kurtz&lt;/Author&gt;&lt;Year&gt;2008&lt;/Year&gt;&lt;RecNum&gt;784&lt;/RecNum&gt;&lt;DisplayText&gt;&lt;style face="superscript"&gt;80&lt;/style&gt;&lt;/DisplayText&gt;&lt;record&gt;&lt;rec-number&gt;784&lt;/rec-number&gt;&lt;foreign-keys&gt;&lt;key app="EN" db-id="vtrsdf5tp0r5sdew5p35rarwfv20vspp2rss"&gt;784&lt;/key&gt;&lt;/foreign-keys&gt;&lt;ref-type name="Journal Article"&gt;17&lt;/ref-type&gt;&lt;contributors&gt;&lt;authors&gt;&lt;author&gt;Kurtz, S. M.&lt;/author&gt;&lt;author&gt;Lau, E.&lt;/author&gt;&lt;author&gt;Schmier, J.&lt;/author&gt;&lt;author&gt;Ong, K. L.&lt;/author&gt;&lt;author&gt;Zhao, K.&lt;/author&gt;&lt;author&gt;Parvizi, J.&lt;/author&gt;&lt;/authors&gt;&lt;/contributors&gt;&lt;auth-address&gt;Exponent Inc, Philadelphia, Pennsylvania 19104, USA.&lt;/auth-address&gt;&lt;titles&gt;&lt;title&gt;Infection burden for hip and knee arthroplasty in the United States&lt;/title&gt;&lt;secondary-title&gt;J Arthroplasty&lt;/secondary-title&gt;&lt;alt-title&gt;The Journal of arthroplasty&lt;/alt-title&gt;&lt;/titles&gt;&lt;periodical&gt;&lt;full-title&gt;J Arthroplasty&lt;/full-title&gt;&lt;/periodical&gt;&lt;alt-periodical&gt;&lt;full-title&gt;The Journal of Arthroplasty&lt;/full-title&gt;&lt;abbr-1&gt;The Journal of Arthroplasty&lt;/abbr-1&gt;&lt;/alt-periodical&gt;&lt;pages&gt;984-91&lt;/pages&gt;&lt;volume&gt;23&lt;/volume&gt;&lt;number&gt;7&lt;/number&gt;&lt;keywords&gt;&lt;keyword&gt;Adult&lt;/keyword&gt;&lt;keyword&gt;Aged&lt;/keyword&gt;&lt;keyword&gt;Aged, 80 and over&lt;/keyword&gt;&lt;keyword&gt;Arthroplasty, Replacement, Hip/ adverse effects&lt;/keyword&gt;&lt;keyword&gt;Arthroplasty, Replacement, Knee/ adverse effects&lt;/keyword&gt;&lt;keyword&gt;Cost of Illness&lt;/keyword&gt;&lt;keyword&gt;Female&lt;/keyword&gt;&lt;keyword&gt;Hospitalization/statistics &amp;amp; numerical data&lt;/keyword&gt;&lt;keyword&gt;Humans&lt;/keyword&gt;&lt;keyword&gt;Incidence&lt;/keyword&gt;&lt;keyword&gt;Length of Stay&lt;/keyword&gt;&lt;keyword&gt;Male&lt;/keyword&gt;&lt;keyword&gt;Middle Aged&lt;/keyword&gt;&lt;keyword&gt;Prosthesis Failure&lt;/keyword&gt;&lt;keyword&gt;Prosthesis-Related Infections/economics/ epidemiology&lt;/keyword&gt;&lt;keyword&gt;Rural Population&lt;/keyword&gt;&lt;keyword&gt;United States/epidemiology&lt;/keyword&gt;&lt;keyword&gt;Urban Population&lt;/keyword&gt;&lt;/keywords&gt;&lt;dates&gt;&lt;year&gt;2008&lt;/year&gt;&lt;pub-dates&gt;&lt;date&gt;Oct&lt;/date&gt;&lt;/pub-dates&gt;&lt;/dates&gt;&lt;isbn&gt;1532-8406&lt;/isbn&gt;&lt;accession-num&gt;18534466&lt;/accession-num&gt;&lt;urls&gt;&lt;/urls&gt;&lt;electronic-resource-num&gt;10.1016/j.arth.2007.10.017&lt;/electronic-resource-num&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also reported higher hospital charges and an increased length of stay due to </w:t>
      </w:r>
      <w:r w:rsidR="00863012" w:rsidRPr="007624D2">
        <w:rPr>
          <w:rFonts w:asciiTheme="majorHAnsi" w:hAnsiTheme="majorHAnsi" w:cs="Times New Roman"/>
          <w:szCs w:val="24"/>
        </w:rPr>
        <w:t>peri-prosthetic</w:t>
      </w:r>
      <w:r w:rsidRPr="007624D2">
        <w:rPr>
          <w:rFonts w:asciiTheme="majorHAnsi" w:hAnsiTheme="majorHAnsi" w:cs="Times New Roman"/>
          <w:szCs w:val="24"/>
        </w:rPr>
        <w:t xml:space="preserve"> infection or SSI after total hip or knee arthroplasty. </w:t>
      </w:r>
    </w:p>
    <w:p w:rsidR="00E94C2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Klouche et al. </w:t>
      </w:r>
      <w:hyperlink w:anchor="_ENREF_41" w:tooltip="Klouche, 2010 #91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&lt;EndNote&gt;&lt;Cite&gt;&lt;Author&gt;Klouche&lt;/Author&gt;&lt;Year&gt;2010&lt;/Year&gt;&lt;RecNum&gt;914&lt;/RecNum&gt;&lt;DisplayText&gt;&lt;style face="superscript"&gt;41&lt;/style&gt;&lt;/DisplayText&gt;&lt;record&gt;&lt;rec-number&gt;914&lt;/rec-number&gt;&lt;foreign-keys&gt;&lt;key app="EN" db-id="vtrsdf5tp0r5sdew5p35rarwfv20vspp2rss"&gt;914&lt;/key&gt;&lt;/foreign-keys&gt;&lt;ref-type name="Journal Article"&gt;17&lt;/ref-type&gt;&lt;contributors&gt;&lt;authors&gt;&lt;author&gt;S. Klouche&lt;/author&gt;&lt;author&gt;E. Sarialib &lt;/author&gt;&lt;author&gt;P. Mamoudya&lt;/author&gt;&lt;/authors&gt;&lt;/contributors&gt;&lt;titles&gt;&lt;title&gt;Total hip arthroplasty revision due to infection: A cost analysis approach&lt;/title&gt;&lt;secondary-title&gt;Orthopaedics &amp;amp; Traumatology&lt;/secondary-title&gt;&lt;/titles&gt;&lt;periodical&gt;&lt;full-title&gt;Orthopaedics &amp;amp; Traumatology&lt;/full-title&gt;&lt;/periodical&gt;&lt;pages&gt;124—132&lt;/pages&gt;&lt;volume&gt;96&lt;/volume&gt;&lt;number&gt;2&lt;/number&gt;&lt;keywords&gt;&lt;keyword&gt;Total hip arthroplasty&lt;/keyword&gt;&lt;keyword&gt;Cost analysis&lt;/keyword&gt;&lt;keyword&gt;Mechanical loosening&lt;/keyword&gt;&lt;keyword&gt;Revision&lt;/keyword&gt;&lt;keyword&gt;infection&lt;/keyword&gt;&lt;/keywords&gt;&lt;dates&gt;&lt;year&gt;2010&lt;/year&gt;&lt;/dates&gt;&lt;urls&gt;&lt;/urls&gt;&lt;research-notes&gt;Economic evaluation, costs, revision due to infection, THA&lt;/research-notes&gt;&lt;/record&gt;&lt;/Cite&gt;&lt;/EndNote&gt;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41</w:t>
        </w:r>
        <w:r w:rsidR="002F689E" w:rsidRPr="007624D2">
          <w:rPr>
            <w:rFonts w:asciiTheme="majorHAnsi" w:hAnsiTheme="majorHAnsi" w:cs="Times New Roman"/>
            <w:szCs w:val="24"/>
          </w:rPr>
          <w:fldChar w:fldCharType="end"/>
        </w:r>
      </w:hyperlink>
      <w:r w:rsidR="005A0E9B" w:rsidRPr="007624D2">
        <w:rPr>
          <w:rFonts w:asciiTheme="majorHAnsi" w:hAnsiTheme="majorHAnsi" w:cs="Times New Roman"/>
          <w:szCs w:val="24"/>
        </w:rPr>
        <w:t xml:space="preserve"> </w:t>
      </w:r>
      <w:r w:rsidRPr="007624D2">
        <w:rPr>
          <w:rFonts w:asciiTheme="majorHAnsi" w:hAnsiTheme="majorHAnsi" w:cs="Times New Roman"/>
          <w:szCs w:val="24"/>
        </w:rPr>
        <w:t xml:space="preserve">performed a retrospective cost analysis using hospital data from around 500 hip arthroplasties performed in a French hospital </w:t>
      </w:r>
      <w:hyperlink w:anchor="_ENREF_41" w:tooltip="Klouche, 2010 #91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&lt;EndNote&gt;&lt;Cite&gt;&lt;Author&gt;Klouche&lt;/Author&gt;&lt;Year&gt;2010&lt;/Year&gt;&lt;RecNum&gt;914&lt;/RecNum&gt;&lt;DisplayText&gt;&lt;style face="superscript"&gt;41&lt;/style&gt;&lt;/DisplayText&gt;&lt;record&gt;&lt;rec-number&gt;914&lt;/rec-number&gt;&lt;foreign-keys&gt;&lt;key app="EN" db-id="vtrsdf5tp0r5sdew5p35rarwfv20vspp2rss"&gt;914&lt;/key&gt;&lt;/foreign-keys&gt;&lt;ref-type name="Journal Article"&gt;17&lt;/ref-type&gt;&lt;contributors&gt;&lt;authors&gt;&lt;author&gt;S. Klouche&lt;/author&gt;&lt;author&gt;E. Sarialib &lt;/author&gt;&lt;author&gt;P. Mamoudya&lt;/author&gt;&lt;/authors&gt;&lt;/contributors&gt;&lt;titles&gt;&lt;title&gt;Total hip arthroplasty revision due to infection: A cost analysis approach&lt;/title&gt;&lt;secondary-title&gt;Orthopaedics &amp;amp; Traumatology&lt;/secondary-title&gt;&lt;/titles&gt;&lt;periodical&gt;&lt;full-title&gt;Orthopaedics &amp;amp; Traumatology&lt;/full-title&gt;&lt;/periodical&gt;&lt;pages&gt;124—132&lt;/pages&gt;&lt;volume&gt;96&lt;/volume&gt;&lt;number&gt;2&lt;/number&gt;&lt;keywords&gt;&lt;keyword&gt;Total hip arthroplasty&lt;/keyword&gt;&lt;keyword&gt;Cost analysis&lt;/keyword&gt;&lt;keyword&gt;Mechanical loosening&lt;/keyword&gt;&lt;keyword&gt;Revision&lt;/keyword&gt;&lt;keyword&gt;infection&lt;/keyword&gt;&lt;/keywords&gt;&lt;dates&gt;&lt;year&gt;2010&lt;/year&gt;&lt;/dates&gt;&lt;urls&gt;&lt;/urls&gt;&lt;research-notes&gt;Economic evaluation, costs, revision due to infection, THA&lt;/research-notes&gt;&lt;/record&gt;&lt;/Cite&gt;&lt;/EndNote&gt;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Treatment costs of infected hips after THA included </w:t>
      </w:r>
      <w:r w:rsidR="00863012" w:rsidRPr="007624D2">
        <w:rPr>
          <w:rFonts w:asciiTheme="majorHAnsi" w:hAnsiTheme="majorHAnsi" w:cs="Times New Roman"/>
          <w:szCs w:val="24"/>
        </w:rPr>
        <w:t>pre-operative</w:t>
      </w:r>
      <w:r w:rsidRPr="007624D2">
        <w:rPr>
          <w:rFonts w:asciiTheme="majorHAnsi" w:hAnsiTheme="majorHAnsi" w:cs="Times New Roman"/>
          <w:szCs w:val="24"/>
        </w:rPr>
        <w:t xml:space="preserve"> tests</w:t>
      </w:r>
      <w:r w:rsidR="008C486A" w:rsidRPr="007624D2">
        <w:rPr>
          <w:rFonts w:asciiTheme="majorHAnsi" w:hAnsiTheme="majorHAnsi" w:cs="Times New Roman"/>
          <w:szCs w:val="24"/>
        </w:rPr>
        <w:t>,</w:t>
      </w:r>
      <w:r w:rsidRPr="007624D2">
        <w:rPr>
          <w:rFonts w:asciiTheme="majorHAnsi" w:hAnsiTheme="majorHAnsi" w:cs="Times New Roman"/>
          <w:szCs w:val="24"/>
        </w:rPr>
        <w:t xml:space="preserve"> medico-surgical management during the hospital stay</w:t>
      </w:r>
      <w:r w:rsidR="008C486A" w:rsidRPr="007624D2">
        <w:rPr>
          <w:rFonts w:asciiTheme="majorHAnsi" w:hAnsiTheme="majorHAnsi" w:cs="Times New Roman"/>
          <w:szCs w:val="24"/>
        </w:rPr>
        <w:t>,</w:t>
      </w:r>
      <w:r w:rsidRPr="007624D2">
        <w:rPr>
          <w:rFonts w:asciiTheme="majorHAnsi" w:hAnsiTheme="majorHAnsi" w:cs="Times New Roman"/>
          <w:szCs w:val="24"/>
        </w:rPr>
        <w:t xml:space="preserve"> orthopaedic rehabilitation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antibiotic therapy after revision due to infection and home-based hospitalisation costs</w:t>
      </w:r>
      <w:r w:rsidR="00CB67B8" w:rsidRPr="00D346A1">
        <w:rPr>
          <w:rFonts w:asciiTheme="majorHAnsi" w:hAnsiTheme="majorHAnsi" w:cs="Times New Roman"/>
          <w:szCs w:val="24"/>
        </w:rPr>
        <w:t>.</w:t>
      </w:r>
      <w:r w:rsidR="005A0E9B" w:rsidRPr="007624D2">
        <w:rPr>
          <w:rFonts w:asciiTheme="majorHAnsi" w:hAnsiTheme="majorHAnsi" w:cs="Times New Roman"/>
          <w:szCs w:val="24"/>
        </w:rPr>
        <w:t xml:space="preserve"> </w:t>
      </w:r>
      <w:hyperlink w:anchor="_ENREF_41" w:tooltip="Klouche, 2010 #91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&lt;EndNote&gt;&lt;Cite&gt;&lt;Author&gt;Klouche&lt;/Author&gt;&lt;Year&gt;2010&lt;/Year&gt;&lt;RecNum&gt;914&lt;/RecNum&gt;&lt;DisplayText&gt;&lt;style face="superscript"&gt;41&lt;/style&gt;&lt;/DisplayText&gt;&lt;record&gt;&lt;rec-number&gt;914&lt;/rec-number&gt;&lt;foreign-keys&gt;&lt;key app="EN" db-id="vtrsdf5tp0r5sdew5p35rarwfv20vspp2rss"&gt;914&lt;/key&gt;&lt;/foreign-keys&gt;&lt;ref-type name="Journal Article"&gt;17&lt;/ref-type&gt;&lt;contributors&gt;&lt;authors&gt;&lt;author&gt;S. Klouche&lt;/author&gt;&lt;author&gt;E. Sarialib &lt;/author&gt;&lt;author&gt;P. Mamoudya&lt;/author&gt;&lt;/authors&gt;&lt;/contributors&gt;&lt;titles&gt;&lt;title&gt;Total hip arthroplasty revision due to infection: A cost analysis approach&lt;/title&gt;&lt;secondary-title&gt;Orthopaedics &amp;amp; Traumatology&lt;/secondary-title&gt;&lt;/titles&gt;&lt;periodical&gt;&lt;full-title&gt;Orthopaedics &amp;amp; Traumatology&lt;/full-title&gt;&lt;/periodical&gt;&lt;pages&gt;124—132&lt;/pages&gt;&lt;volume&gt;96&lt;/volume&gt;&lt;number&gt;2&lt;/number&gt;&lt;keywords&gt;&lt;keyword&gt;Total hip arthroplasty&lt;/keyword&gt;&lt;keyword&gt;Cost analysis&lt;/keyword&gt;&lt;keyword&gt;Mechanical loosening&lt;/keyword&gt;&lt;keyword&gt;Revision&lt;/keyword&gt;&lt;keyword&gt;infection&lt;/keyword&gt;&lt;/keywords&gt;&lt;dates&gt;&lt;year&gt;2010&lt;/year&gt;&lt;/dates&gt;&lt;urls&gt;&lt;/urls&gt;&lt;research-notes&gt;Economic evaluation, costs, revision due to infection, THA&lt;/research-notes&gt;&lt;/record&gt;&lt;/Cite&gt;&lt;/EndNote&gt;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They found that in their institution the average hospital stay was 7.5 days for primary THA and 30.6 days for revisions due to infection</w:t>
      </w:r>
      <w:r w:rsidR="00CB67B8" w:rsidRPr="00D346A1">
        <w:rPr>
          <w:rFonts w:asciiTheme="majorHAnsi" w:hAnsiTheme="majorHAnsi" w:cs="Times New Roman"/>
          <w:szCs w:val="24"/>
        </w:rPr>
        <w:t>.</w:t>
      </w:r>
      <w:r w:rsidR="005A0E9B" w:rsidRPr="007624D2">
        <w:rPr>
          <w:rFonts w:asciiTheme="majorHAnsi" w:hAnsiTheme="majorHAnsi" w:cs="Times New Roman"/>
          <w:szCs w:val="24"/>
        </w:rPr>
        <w:t xml:space="preserve"> </w:t>
      </w:r>
      <w:hyperlink w:anchor="_ENREF_41" w:tooltip="Klouche, 2010 #91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&lt;EndNote&gt;&lt;Cite&gt;&lt;Author&gt;Klouche&lt;/Author&gt;&lt;Year&gt;2010&lt;/Year&gt;&lt;RecNum&gt;914&lt;/RecNum&gt;&lt;DisplayText&gt;&lt;style face="superscript"&gt;41&lt;/style&gt;&lt;/DisplayText&gt;&lt;record&gt;&lt;rec-number&gt;914&lt;/rec-number&gt;&lt;foreign-keys&gt;&lt;key app="EN" db-id="vtrsdf5tp0r5sdew5p35rarwfv20vspp2rss"&gt;914&lt;/key&gt;&lt;/foreign-keys&gt;&lt;ref-type name="Journal Article"&gt;17&lt;/ref-type&gt;&lt;contributors&gt;&lt;authors&gt;&lt;author&gt;S. Klouche&lt;/author&gt;&lt;author&gt;E. Sarialib &lt;/author&gt;&lt;author&gt;P. Mamoudya&lt;/author&gt;&lt;/authors&gt;&lt;/contributors&gt;&lt;titles&gt;&lt;title&gt;Total hip arthroplasty revision due to infection: A cost analysis approach&lt;/title&gt;&lt;secondary-title&gt;Orthopaedics &amp;amp; Traumatology&lt;/secondary-title&gt;&lt;/titles&gt;&lt;periodical&gt;&lt;full-title&gt;Orthopaedics &amp;amp; Traumatology&lt;/full-title&gt;&lt;/periodical&gt;&lt;pages&gt;124—132&lt;/pages&gt;&lt;volume&gt;96&lt;/volume&gt;&lt;number&gt;2&lt;/number&gt;&lt;keywords&gt;&lt;keyword&gt;Total hip arthroplasty&lt;/keyword&gt;&lt;keyword&gt;Cost analysis&lt;/keyword&gt;&lt;keyword&gt;Mechanical loosening&lt;/keyword&gt;&lt;keyword&gt;Revision&lt;/keyword&gt;&lt;keyword&gt;infection&lt;/keyword&gt;&lt;/keywords&gt;&lt;dates&gt;&lt;year&gt;2010&lt;/year&gt;&lt;/dates&gt;&lt;urls&gt;&lt;/urls&gt;&lt;research-notes&gt;Economic evaluation, costs, revision due to infection, THA&lt;/research-notes&gt;&lt;/record&gt;&lt;/Cite&gt;&lt;/EndNote&gt;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41</w:t>
        </w:r>
        <w:r w:rsidR="002F689E" w:rsidRPr="007624D2">
          <w:rPr>
            <w:rFonts w:asciiTheme="majorHAnsi" w:hAnsiTheme="majorHAnsi" w:cs="Times New Roman"/>
            <w:szCs w:val="24"/>
          </w:rPr>
          <w:fldChar w:fldCharType="end"/>
        </w:r>
      </w:hyperlink>
    </w:p>
    <w:p w:rsidR="00B869D9" w:rsidRPr="007624D2" w:rsidRDefault="00E94C2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Vanhegan et al. </w:t>
      </w:r>
      <w:hyperlink w:anchor="_ENREF_40" w:tooltip="Vanhegan, 2012 #2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&lt;EndNote&gt;&lt;Cite&gt;&lt;Author&gt;Vanhegan&lt;/Author&gt;&lt;Year&gt;2012&lt;/Year&gt;&lt;RecNum&gt;26&lt;/RecNum&gt;&lt;DisplayText&gt;&lt;style face="superscript"&gt;40&lt;/style&gt;&lt;/DisplayText&gt;&lt;record&gt;&lt;rec-number&gt;26&lt;/rec-number&gt;&lt;foreign-keys&gt;&lt;key app="EN" db-id="ae0sdzte2ar9f8ewrdrpe9xss0tppxrxtres" timestamp="1408515724"&gt;26&lt;/key&gt;&lt;/foreign-keys&gt;&lt;ref-type name="Journal Article"&gt;17&lt;/ref-type&gt;&lt;contributors&gt;&lt;authors&gt;&lt;author&gt;Vanhegan, I. S.&lt;/author&gt;&lt;author&gt;Malik, A. K.&lt;/author&gt;&lt;author&gt;Jayakumar, P.&lt;/author&gt;&lt;author&gt;Ul Islam, S.&lt;/author&gt;&lt;author&gt;Haddad, F. S.&lt;/author&gt;&lt;/authors&gt;&lt;/contributors&gt;&lt;titles&gt;&lt;title&gt;A financial analysis of revision hip arthroplasty: The economic burden in relation to the national tariff&lt;/title&gt;&lt;secondary-title&gt;Journal of Bone &amp;amp; Joint Surgery, British Volume&lt;/secondary-title&gt;&lt;/titles&gt;&lt;periodical&gt;&lt;full-title&gt;Journal of Bone &amp;amp; Joint Surgery, British Volume&lt;/full-title&gt;&lt;/periodical&gt;&lt;pages&gt;619-623&lt;/pages&gt;&lt;volume&gt;94-B&lt;/volume&gt;&lt;number&gt;5&lt;/number&gt;&lt;dates&gt;&lt;year&gt;2012&lt;/year&gt;&lt;pub-dates&gt;&lt;date&gt;May 1, 2012&lt;/date&gt;&lt;/pub-dates&gt;&lt;/dates&gt;&lt;urls&gt;&lt;related-urls&gt;&lt;url&gt;http://www.bjj.boneandjoint.org.uk/content/94-B/5/619.abstract&lt;/url&gt;&lt;/related-urls&gt;&lt;/urls&gt;&lt;electronic-resource-num&gt;10.1302/0301-620x.94b5.27073&lt;/electronic-resource-num&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compared the costs of revision operations for aseptic loosening</w:t>
      </w:r>
      <w:r w:rsidR="008C486A" w:rsidRPr="007624D2">
        <w:rPr>
          <w:rFonts w:asciiTheme="majorHAnsi" w:hAnsiTheme="majorHAnsi" w:cs="Times New Roman"/>
          <w:szCs w:val="24"/>
        </w:rPr>
        <w:t>,</w:t>
      </w:r>
      <w:r w:rsidRPr="007624D2">
        <w:rPr>
          <w:rFonts w:asciiTheme="majorHAnsi" w:hAnsiTheme="majorHAnsi" w:cs="Times New Roman"/>
          <w:szCs w:val="24"/>
        </w:rPr>
        <w:t xml:space="preserve"> dislocation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deep infection and peri-prosthetic fracture. </w:t>
      </w:r>
      <w:r w:rsidR="006F188D" w:rsidRPr="007624D2">
        <w:rPr>
          <w:rFonts w:asciiTheme="majorHAnsi" w:hAnsiTheme="majorHAnsi" w:cs="Times New Roman"/>
          <w:szCs w:val="24"/>
        </w:rPr>
        <w:t xml:space="preserve">Clinical, demographic and economic data were collected for 305 consecutive revision THRs in 286 patients in a single tertiary referral unit. </w:t>
      </w:r>
      <w:r w:rsidRPr="007624D2">
        <w:rPr>
          <w:rFonts w:asciiTheme="majorHAnsi" w:hAnsiTheme="majorHAnsi" w:cs="Times New Roman"/>
          <w:szCs w:val="24"/>
        </w:rPr>
        <w:t>They found that mean inpatient stay for patients with deep infection was significantly longer</w:t>
      </w:r>
      <w:r w:rsidR="00F23711" w:rsidRPr="007624D2">
        <w:rPr>
          <w:rFonts w:asciiTheme="majorHAnsi" w:hAnsiTheme="majorHAnsi" w:cs="Times New Roman"/>
          <w:szCs w:val="24"/>
        </w:rPr>
        <w:t xml:space="preserve"> and mean</w:t>
      </w:r>
      <w:r w:rsidRPr="007624D2">
        <w:rPr>
          <w:rFonts w:asciiTheme="majorHAnsi" w:hAnsiTheme="majorHAnsi" w:cs="Times New Roman"/>
          <w:szCs w:val="24"/>
        </w:rPr>
        <w:t xml:space="preserve"> total costs were </w:t>
      </w:r>
      <w:r w:rsidR="0039542F" w:rsidRPr="007624D2">
        <w:rPr>
          <w:rFonts w:asciiTheme="majorHAnsi" w:hAnsiTheme="majorHAnsi" w:cs="Times New Roman"/>
          <w:szCs w:val="24"/>
        </w:rPr>
        <w:t xml:space="preserve">GBP </w:t>
      </w:r>
      <w:r w:rsidRPr="007624D2">
        <w:rPr>
          <w:rFonts w:asciiTheme="majorHAnsi" w:hAnsiTheme="majorHAnsi" w:cs="Times New Roman"/>
          <w:szCs w:val="24"/>
        </w:rPr>
        <w:t>21</w:t>
      </w:r>
      <w:r w:rsidR="0039542F" w:rsidRPr="007624D2">
        <w:rPr>
          <w:rFonts w:asciiTheme="majorHAnsi" w:hAnsiTheme="majorHAnsi" w:cs="Times New Roman"/>
          <w:szCs w:val="24"/>
        </w:rPr>
        <w:t>,</w:t>
      </w:r>
      <w:r w:rsidRPr="007624D2">
        <w:rPr>
          <w:rFonts w:asciiTheme="majorHAnsi" w:hAnsiTheme="majorHAnsi" w:cs="Times New Roman"/>
          <w:szCs w:val="24"/>
        </w:rPr>
        <w:t xml:space="preserve">937 in deep infection cases compared with </w:t>
      </w:r>
      <w:r w:rsidR="0039542F" w:rsidRPr="007624D2">
        <w:rPr>
          <w:rFonts w:asciiTheme="majorHAnsi" w:hAnsiTheme="majorHAnsi" w:cs="Times New Roman"/>
          <w:szCs w:val="24"/>
        </w:rPr>
        <w:t xml:space="preserve">GBP </w:t>
      </w:r>
      <w:r w:rsidRPr="007624D2">
        <w:rPr>
          <w:rFonts w:asciiTheme="majorHAnsi" w:hAnsiTheme="majorHAnsi" w:cs="Times New Roman"/>
          <w:szCs w:val="24"/>
        </w:rPr>
        <w:t>11</w:t>
      </w:r>
      <w:r w:rsidR="0039542F" w:rsidRPr="007624D2">
        <w:rPr>
          <w:rFonts w:asciiTheme="majorHAnsi" w:hAnsiTheme="majorHAnsi" w:cs="Times New Roman"/>
          <w:szCs w:val="24"/>
        </w:rPr>
        <w:t>,</w:t>
      </w:r>
      <w:r w:rsidRPr="007624D2">
        <w:rPr>
          <w:rFonts w:asciiTheme="majorHAnsi" w:hAnsiTheme="majorHAnsi" w:cs="Times New Roman"/>
          <w:szCs w:val="24"/>
        </w:rPr>
        <w:t>897</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39542F" w:rsidRPr="007624D2">
        <w:rPr>
          <w:rFonts w:asciiTheme="majorHAnsi" w:hAnsiTheme="majorHAnsi" w:cs="Times New Roman"/>
          <w:szCs w:val="24"/>
        </w:rPr>
        <w:t xml:space="preserve">GBP </w:t>
      </w:r>
      <w:r w:rsidRPr="007624D2">
        <w:rPr>
          <w:rFonts w:asciiTheme="majorHAnsi" w:hAnsiTheme="majorHAnsi" w:cs="Times New Roman"/>
          <w:szCs w:val="24"/>
        </w:rPr>
        <w:t>18</w:t>
      </w:r>
      <w:r w:rsidR="0039542F" w:rsidRPr="007624D2">
        <w:rPr>
          <w:rFonts w:asciiTheme="majorHAnsi" w:hAnsiTheme="majorHAnsi" w:cs="Times New Roman"/>
          <w:szCs w:val="24"/>
        </w:rPr>
        <w:t>,</w:t>
      </w:r>
      <w:r w:rsidRPr="007624D2">
        <w:rPr>
          <w:rFonts w:asciiTheme="majorHAnsi" w:hAnsiTheme="majorHAnsi" w:cs="Times New Roman"/>
          <w:szCs w:val="24"/>
        </w:rPr>
        <w:t xml:space="preserve">185 and </w:t>
      </w:r>
      <w:r w:rsidR="0039542F" w:rsidRPr="007624D2">
        <w:rPr>
          <w:rFonts w:asciiTheme="majorHAnsi" w:hAnsiTheme="majorHAnsi" w:cs="Times New Roman"/>
          <w:szCs w:val="24"/>
        </w:rPr>
        <w:t xml:space="preserve">GBP </w:t>
      </w:r>
      <w:r w:rsidRPr="007624D2">
        <w:rPr>
          <w:rFonts w:asciiTheme="majorHAnsi" w:hAnsiTheme="majorHAnsi" w:cs="Times New Roman"/>
          <w:szCs w:val="24"/>
        </w:rPr>
        <w:t>10</w:t>
      </w:r>
      <w:r w:rsidR="0039542F" w:rsidRPr="007624D2">
        <w:rPr>
          <w:rFonts w:asciiTheme="majorHAnsi" w:hAnsiTheme="majorHAnsi" w:cs="Times New Roman"/>
          <w:szCs w:val="24"/>
        </w:rPr>
        <w:t>,</w:t>
      </w:r>
      <w:r w:rsidRPr="007624D2">
        <w:rPr>
          <w:rFonts w:asciiTheme="majorHAnsi" w:hAnsiTheme="majorHAnsi" w:cs="Times New Roman"/>
          <w:szCs w:val="24"/>
        </w:rPr>
        <w:t>893 for aseptic</w:t>
      </w:r>
      <w:r w:rsidR="008C486A" w:rsidRPr="007624D2">
        <w:rPr>
          <w:rFonts w:asciiTheme="majorHAnsi" w:hAnsiTheme="majorHAnsi" w:cs="Times New Roman"/>
          <w:szCs w:val="24"/>
        </w:rPr>
        <w:t>,</w:t>
      </w:r>
      <w:r w:rsidRPr="007624D2">
        <w:rPr>
          <w:rFonts w:asciiTheme="majorHAnsi" w:hAnsiTheme="majorHAnsi" w:cs="Times New Roman"/>
          <w:szCs w:val="24"/>
        </w:rPr>
        <w:t xml:space="preserve"> dislocation and peri-prosthetic cases respectively</w:t>
      </w:r>
      <w:r w:rsidR="00CB67B8" w:rsidRPr="00D346A1">
        <w:rPr>
          <w:rFonts w:asciiTheme="majorHAnsi" w:hAnsiTheme="majorHAnsi" w:cs="Times New Roman"/>
          <w:szCs w:val="24"/>
        </w:rPr>
        <w:t>.</w:t>
      </w:r>
      <w:r w:rsidR="005A0E9B" w:rsidRPr="007624D2">
        <w:rPr>
          <w:rFonts w:asciiTheme="majorHAnsi" w:hAnsiTheme="majorHAnsi" w:cs="Times New Roman"/>
          <w:szCs w:val="24"/>
        </w:rPr>
        <w:t xml:space="preserve"> </w:t>
      </w:r>
      <w:hyperlink w:anchor="_ENREF_40" w:tooltip="Vanhegan, 2012 #2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&lt;EndNote&gt;&lt;Cite&gt;&lt;Author&gt;Vanhegan&lt;/Author&gt;&lt;Year&gt;2012&lt;/Year&gt;&lt;RecNum&gt;26&lt;/RecNum&gt;&lt;DisplayText&gt;&lt;style face="superscript"&gt;40&lt;/style&gt;&lt;/DisplayText&gt;&lt;record&gt;&lt;rec-number&gt;26&lt;/rec-number&gt;&lt;foreign-keys&gt;&lt;key app="EN" db-id="ae0sdzte2ar9f8ewrdrpe9xss0tppxrxtres" timestamp="1408515724"&gt;26&lt;/key&gt;&lt;/foreign-keys&gt;&lt;ref-type name="Journal Article"&gt;17&lt;/ref-type&gt;&lt;contributors&gt;&lt;authors&gt;&lt;author&gt;Vanhegan, I. S.&lt;/author&gt;&lt;author&gt;Malik, A. K.&lt;/author&gt;&lt;author&gt;Jayakumar, P.&lt;/author&gt;&lt;author&gt;Ul Islam, S.&lt;/author&gt;&lt;author&gt;Haddad, F. S.&lt;/author&gt;&lt;/authors&gt;&lt;/contributors&gt;&lt;titles&gt;&lt;title&gt;A financial analysis of revision hip arthroplasty: The economic burden in relation to the national tariff&lt;/title&gt;&lt;secondary-title&gt;Journal of Bone &amp;amp; Joint Surgery, British Volume&lt;/secondary-title&gt;&lt;/titles&gt;&lt;periodical&gt;&lt;full-title&gt;Journal of Bone &amp;amp; Joint Surgery, British Volume&lt;/full-title&gt;&lt;/periodical&gt;&lt;pages&gt;619-623&lt;/pages&gt;&lt;volume&gt;94-B&lt;/volume&gt;&lt;number&gt;5&lt;/number&gt;&lt;dates&gt;&lt;year&gt;2012&lt;/year&gt;&lt;pub-dates&gt;&lt;date&gt;May 1, 2012&lt;/date&gt;&lt;/pub-dates&gt;&lt;/dates&gt;&lt;urls&gt;&lt;related-urls&gt;&lt;url&gt;http://www.bjj.boneandjoint.org.uk/content/94-B/5/619.abstract&lt;/url&gt;&lt;/related-urls&gt;&lt;/urls&gt;&lt;electronic-resource-num&gt;10.1302/0301-620x.94b5.27073&lt;/electronic-resource-num&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40</w:t>
        </w:r>
        <w:r w:rsidR="002F689E" w:rsidRPr="007624D2">
          <w:rPr>
            <w:rFonts w:asciiTheme="majorHAnsi" w:hAnsiTheme="majorHAnsi" w:cs="Times New Roman"/>
            <w:szCs w:val="24"/>
          </w:rPr>
          <w:fldChar w:fldCharType="end"/>
        </w:r>
      </w:hyperlink>
      <w:r w:rsidR="00B869D9" w:rsidRPr="007624D2">
        <w:rPr>
          <w:rFonts w:asciiTheme="majorHAnsi" w:hAnsiTheme="majorHAnsi" w:cs="Times New Roman"/>
          <w:szCs w:val="24"/>
        </w:rPr>
        <w:br w:type="page"/>
      </w:r>
    </w:p>
    <w:p w:rsidR="0078087C" w:rsidRPr="00D346A1" w:rsidRDefault="0078087C">
      <w:pPr>
        <w:pStyle w:val="Heading2"/>
      </w:pPr>
      <w:bookmarkStart w:id="449" w:name="_Toc440879408"/>
      <w:bookmarkStart w:id="450" w:name="_Toc395608568"/>
      <w:bookmarkStart w:id="451" w:name="_Toc399250364"/>
      <w:bookmarkStart w:id="452" w:name="_Toc292538908"/>
      <w:r w:rsidRPr="00D346A1">
        <w:t>Research Goals and Objectives</w:t>
      </w:r>
      <w:bookmarkEnd w:id="449"/>
    </w:p>
    <w:p w:rsidR="0078087C" w:rsidRPr="00D346A1" w:rsidRDefault="0078087C">
      <w:pPr>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The economic paradigm is that enhanced infection prevention in NHS hospitals will change cost and health outcomes. Costs will rise with more aggressive infection prevention programmes but savings will accrue when cases of infection are prevented. Infection prevention strategies will either increase or decrease total costs depending on their cost and effectiveness. Health outcomes will only improve as infection-related morbidity and mortality risk are avoided. The goal of this research is to assess the cost-effectiveness of infection prevention strategies for hip replacements performed in NHS hospitals.</w:t>
      </w:r>
    </w:p>
    <w:p w:rsidR="0078087C" w:rsidRPr="00D346A1" w:rsidRDefault="0078087C">
      <w:pPr>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The information generated will address a gap in the scientific knowledge about how the risks of infection following total hip replacement should be managed. The major benefit of this work will be that infection prevention arrangements for total hip replacement will be improved and this will improve NHS efficiency.</w:t>
      </w:r>
    </w:p>
    <w:p w:rsidR="0078087C" w:rsidRPr="00D346A1" w:rsidRDefault="0078087C">
      <w:pPr>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There are five tasks.</w:t>
      </w:r>
    </w:p>
    <w:p w:rsidR="0078087C" w:rsidRPr="00D346A1" w:rsidRDefault="0078087C" w:rsidP="007624D2">
      <w:pPr>
        <w:numPr>
          <w:ilvl w:val="0"/>
          <w:numId w:val="1"/>
        </w:numPr>
        <w:tabs>
          <w:tab w:val="clear" w:pos="1080"/>
          <w:tab w:val="num" w:pos="360"/>
          <w:tab w:val="left" w:pos="540"/>
        </w:tabs>
        <w:autoSpaceDE w:val="0"/>
        <w:autoSpaceDN w:val="0"/>
        <w:spacing w:before="100" w:beforeAutospacing="1" w:after="100" w:afterAutospacing="1"/>
        <w:ind w:left="357" w:hanging="357"/>
        <w:rPr>
          <w:rFonts w:asciiTheme="majorHAnsi" w:hAnsiTheme="majorHAnsi" w:cs="Times New Roman"/>
          <w:szCs w:val="24"/>
        </w:rPr>
      </w:pPr>
      <w:r w:rsidRPr="00D346A1">
        <w:rPr>
          <w:rFonts w:asciiTheme="majorHAnsi" w:hAnsiTheme="majorHAnsi" w:cs="Times New Roman"/>
          <w:szCs w:val="24"/>
        </w:rPr>
        <w:t>Synthesise evidence on the effectiveness of strategies to reduce risk of infection after primary hip replacement, see Chapter 2 and Chapter 3.</w:t>
      </w:r>
    </w:p>
    <w:p w:rsidR="0078087C" w:rsidRPr="00D346A1" w:rsidRDefault="0078087C" w:rsidP="007624D2">
      <w:pPr>
        <w:numPr>
          <w:ilvl w:val="0"/>
          <w:numId w:val="1"/>
        </w:numPr>
        <w:tabs>
          <w:tab w:val="clear" w:pos="1080"/>
          <w:tab w:val="num" w:pos="360"/>
          <w:tab w:val="left" w:pos="540"/>
        </w:tabs>
        <w:autoSpaceDE w:val="0"/>
        <w:autoSpaceDN w:val="0"/>
        <w:spacing w:before="100" w:beforeAutospacing="1" w:after="100" w:afterAutospacing="1"/>
        <w:ind w:left="357" w:hanging="357"/>
        <w:rPr>
          <w:rFonts w:asciiTheme="majorHAnsi" w:hAnsiTheme="majorHAnsi" w:cs="Times New Roman"/>
          <w:szCs w:val="24"/>
        </w:rPr>
      </w:pPr>
      <w:r w:rsidRPr="00D346A1">
        <w:rPr>
          <w:rFonts w:asciiTheme="majorHAnsi" w:hAnsiTheme="majorHAnsi" w:cs="Times New Roman"/>
          <w:szCs w:val="24"/>
        </w:rPr>
        <w:t>Design a decision analytic model to predict cost and health outcomes from infection prevention strategies, see Chapter 4.</w:t>
      </w:r>
    </w:p>
    <w:p w:rsidR="0078087C" w:rsidRPr="00D346A1" w:rsidRDefault="0078087C" w:rsidP="007624D2">
      <w:pPr>
        <w:numPr>
          <w:ilvl w:val="0"/>
          <w:numId w:val="1"/>
        </w:numPr>
        <w:tabs>
          <w:tab w:val="clear" w:pos="1080"/>
          <w:tab w:val="num" w:pos="360"/>
          <w:tab w:val="left" w:pos="540"/>
        </w:tabs>
        <w:autoSpaceDE w:val="0"/>
        <w:autoSpaceDN w:val="0"/>
        <w:spacing w:before="100" w:beforeAutospacing="1" w:after="100" w:afterAutospacing="1"/>
        <w:ind w:left="357" w:hanging="357"/>
        <w:rPr>
          <w:rFonts w:asciiTheme="majorHAnsi" w:hAnsiTheme="majorHAnsi" w:cs="Times New Roman"/>
          <w:szCs w:val="24"/>
        </w:rPr>
      </w:pPr>
      <w:r w:rsidRPr="00D346A1">
        <w:rPr>
          <w:rFonts w:asciiTheme="majorHAnsi" w:hAnsiTheme="majorHAnsi" w:cs="Times New Roman"/>
          <w:szCs w:val="24"/>
        </w:rPr>
        <w:t>Identify, select and synthesise the remaining evidence required to update the model, see Chapter 5 and Chapter 6.</w:t>
      </w:r>
    </w:p>
    <w:p w:rsidR="0078087C" w:rsidRPr="00D346A1" w:rsidRDefault="0078087C" w:rsidP="007624D2">
      <w:pPr>
        <w:numPr>
          <w:ilvl w:val="0"/>
          <w:numId w:val="1"/>
        </w:numPr>
        <w:tabs>
          <w:tab w:val="clear" w:pos="1080"/>
          <w:tab w:val="num" w:pos="360"/>
          <w:tab w:val="left" w:pos="540"/>
        </w:tabs>
        <w:autoSpaceDE w:val="0"/>
        <w:autoSpaceDN w:val="0"/>
        <w:spacing w:before="100" w:beforeAutospacing="1" w:after="100" w:afterAutospacing="1"/>
        <w:ind w:left="357" w:hanging="357"/>
        <w:rPr>
          <w:rFonts w:asciiTheme="majorHAnsi" w:hAnsiTheme="majorHAnsi" w:cs="Times New Roman"/>
          <w:szCs w:val="24"/>
        </w:rPr>
      </w:pPr>
      <w:r w:rsidRPr="00D346A1">
        <w:rPr>
          <w:rFonts w:asciiTheme="majorHAnsi" w:hAnsiTheme="majorHAnsi" w:cs="Times New Roman"/>
          <w:szCs w:val="24"/>
        </w:rPr>
        <w:t>Evaluate the model and characterise uncertainty among the predictions of cost-effectiveness, Chapter 6.</w:t>
      </w:r>
    </w:p>
    <w:p w:rsidR="0078087C" w:rsidRPr="00D346A1" w:rsidRDefault="0078087C" w:rsidP="007624D2">
      <w:pPr>
        <w:numPr>
          <w:ilvl w:val="0"/>
          <w:numId w:val="1"/>
        </w:numPr>
        <w:tabs>
          <w:tab w:val="clear" w:pos="1080"/>
          <w:tab w:val="num" w:pos="360"/>
          <w:tab w:val="left" w:pos="540"/>
        </w:tabs>
        <w:autoSpaceDE w:val="0"/>
        <w:autoSpaceDN w:val="0"/>
        <w:spacing w:before="100" w:beforeAutospacing="1" w:after="100" w:afterAutospacing="1"/>
        <w:ind w:left="357" w:hanging="357"/>
        <w:rPr>
          <w:rFonts w:asciiTheme="majorHAnsi" w:hAnsiTheme="majorHAnsi" w:cs="Times New Roman"/>
          <w:szCs w:val="24"/>
        </w:rPr>
      </w:pPr>
      <w:r w:rsidRPr="00D346A1">
        <w:rPr>
          <w:rFonts w:asciiTheme="majorHAnsi" w:hAnsiTheme="majorHAnsi" w:cs="Times New Roman"/>
          <w:szCs w:val="24"/>
        </w:rPr>
        <w:t>Interpret the findings with the needs of policy-makers in mind, Chapter 7 and Chapter 8.</w:t>
      </w:r>
    </w:p>
    <w:p w:rsidR="006D16AE" w:rsidRPr="007624D2" w:rsidRDefault="0078087C">
      <w:pPr>
        <w:spacing w:before="100" w:beforeAutospacing="1" w:after="100" w:afterAutospacing="1"/>
        <w:rPr>
          <w:rFonts w:asciiTheme="majorHAnsi" w:hAnsiTheme="majorHAnsi" w:cs="Times New Roman"/>
          <w:szCs w:val="24"/>
        </w:rPr>
      </w:pPr>
      <w:r w:rsidRPr="00E535DF">
        <w:rPr>
          <w:rFonts w:cs="Times New Roman"/>
        </w:rPr>
        <w:t xml:space="preserve">A formal modelling framework will be used and updated with existing data. This will inform decision making for infection prevention and risk reduction. This represents </w:t>
      </w:r>
      <w:r w:rsidRPr="00163222">
        <w:rPr>
          <w:rFonts w:cs="Times New Roman"/>
        </w:rPr>
        <w:t>an advance on the existing research in which either the effectiveness or cost-effectiveness of single interventions to manage risks are studied in isolation. Answering the research questions with a prospective clinical trial would be too complex and costly, and unlikely to survive review by an ethics committee.</w:t>
      </w:r>
      <w:bookmarkEnd w:id="450"/>
      <w:bookmarkEnd w:id="451"/>
      <w:bookmarkEnd w:id="452"/>
    </w:p>
    <w:p w:rsidR="00ED051C" w:rsidRPr="007624D2" w:rsidRDefault="00037635" w:rsidP="007624D2">
      <w:pPr>
        <w:pStyle w:val="Heading1"/>
        <w:spacing w:before="100" w:beforeAutospacing="1" w:after="100" w:afterAutospacing="1"/>
        <w:ind w:left="0"/>
        <w:jc w:val="left"/>
        <w:rPr>
          <w:color w:val="auto"/>
          <w:sz w:val="24"/>
          <w:szCs w:val="24"/>
        </w:rPr>
      </w:pPr>
      <w:bookmarkStart w:id="453" w:name="_Toc396381315"/>
      <w:bookmarkStart w:id="454" w:name="_Toc399250365"/>
      <w:bookmarkStart w:id="455" w:name="_Toc292538909"/>
      <w:bookmarkStart w:id="456" w:name="_Ref421111171"/>
      <w:bookmarkStart w:id="457" w:name="_Ref421614338"/>
      <w:bookmarkStart w:id="458" w:name="_Ref423349054"/>
      <w:bookmarkStart w:id="459" w:name="_Toc440879409"/>
      <w:r w:rsidRPr="007624D2">
        <w:rPr>
          <w:color w:val="auto"/>
          <w:sz w:val="24"/>
          <w:szCs w:val="24"/>
        </w:rPr>
        <w:t>Synthesis</w:t>
      </w:r>
      <w:r w:rsidR="00ED051C" w:rsidRPr="007624D2">
        <w:rPr>
          <w:color w:val="auto"/>
          <w:sz w:val="24"/>
          <w:szCs w:val="24"/>
        </w:rPr>
        <w:t xml:space="preserve"> </w:t>
      </w:r>
      <w:r w:rsidRPr="007624D2">
        <w:rPr>
          <w:color w:val="auto"/>
          <w:sz w:val="24"/>
          <w:szCs w:val="24"/>
        </w:rPr>
        <w:t xml:space="preserve">of </w:t>
      </w:r>
      <w:r w:rsidR="008B3927" w:rsidRPr="007624D2">
        <w:rPr>
          <w:color w:val="auto"/>
          <w:sz w:val="24"/>
          <w:szCs w:val="24"/>
        </w:rPr>
        <w:t xml:space="preserve">Effectiveness </w:t>
      </w:r>
      <w:r w:rsidR="00E338F2" w:rsidRPr="007624D2">
        <w:rPr>
          <w:color w:val="auto"/>
          <w:sz w:val="24"/>
          <w:szCs w:val="24"/>
        </w:rPr>
        <w:t>E</w:t>
      </w:r>
      <w:r w:rsidRPr="007624D2">
        <w:rPr>
          <w:color w:val="auto"/>
          <w:sz w:val="24"/>
          <w:szCs w:val="24"/>
        </w:rPr>
        <w:t>vidence</w:t>
      </w:r>
      <w:bookmarkEnd w:id="453"/>
      <w:r w:rsidRPr="007624D2">
        <w:rPr>
          <w:color w:val="auto"/>
          <w:sz w:val="24"/>
          <w:szCs w:val="24"/>
        </w:rPr>
        <w:t xml:space="preserve"> </w:t>
      </w:r>
      <w:r w:rsidR="009D3040" w:rsidRPr="007624D2">
        <w:rPr>
          <w:color w:val="auto"/>
          <w:sz w:val="24"/>
          <w:szCs w:val="24"/>
        </w:rPr>
        <w:t>Method</w:t>
      </w:r>
      <w:bookmarkEnd w:id="454"/>
      <w:bookmarkEnd w:id="455"/>
      <w:bookmarkEnd w:id="456"/>
      <w:bookmarkEnd w:id="457"/>
      <w:r w:rsidR="00BF6DBD" w:rsidRPr="007624D2">
        <w:rPr>
          <w:color w:val="auto"/>
          <w:sz w:val="24"/>
          <w:szCs w:val="24"/>
        </w:rPr>
        <w:t>s</w:t>
      </w:r>
      <w:bookmarkEnd w:id="458"/>
      <w:bookmarkEnd w:id="459"/>
    </w:p>
    <w:p w:rsidR="00D84E08" w:rsidRPr="007624D2" w:rsidRDefault="00D84E08">
      <w:pPr>
        <w:spacing w:before="100" w:beforeAutospacing="1" w:after="100" w:afterAutospacing="1"/>
        <w:rPr>
          <w:rFonts w:asciiTheme="majorHAnsi" w:hAnsiTheme="majorHAnsi" w:cs="Times New Roman"/>
          <w:szCs w:val="24"/>
        </w:rPr>
      </w:pPr>
      <w:bookmarkStart w:id="460" w:name="_Toc399250386"/>
      <w:bookmarkStart w:id="461" w:name="_Toc292538927"/>
      <w:bookmarkStart w:id="462" w:name="_Ref421111180"/>
      <w:r w:rsidRPr="007624D2">
        <w:rPr>
          <w:rFonts w:asciiTheme="majorHAnsi" w:hAnsiTheme="majorHAnsi" w:cs="Times New Roman"/>
          <w:szCs w:val="24"/>
        </w:rPr>
        <w:t xml:space="preserve">The purpose of this chapter is to </w:t>
      </w:r>
      <w:r w:rsidR="0078087C" w:rsidRPr="00D346A1">
        <w:rPr>
          <w:rFonts w:asciiTheme="majorHAnsi" w:hAnsiTheme="majorHAnsi" w:cs="Times New Roman"/>
          <w:szCs w:val="24"/>
        </w:rPr>
        <w:t xml:space="preserve">report the </w:t>
      </w:r>
      <w:r w:rsidRPr="007624D2">
        <w:rPr>
          <w:rFonts w:asciiTheme="majorHAnsi" w:hAnsiTheme="majorHAnsi" w:cs="Times New Roman"/>
          <w:szCs w:val="24"/>
        </w:rPr>
        <w:t xml:space="preserve">methods used to synthesize current effectiveness evidence and quantify the relative effectiveness of infection prevention strategies for reducing the risk of SSI following total hip replacement. We focus on key infection prevention strategies with clinical and cost implications for the prevention of THR-related infection. These are antibiotic prophylaxis, antibiotic-impregnated cement and laminar air operating system and were chosen based on national clinical infection prevention guidelines in the UK </w:t>
      </w:r>
      <w:hyperlink w:anchor="_ENREF_81" w:tooltip="British Orthopaedic Association, 2006 #27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&lt;EndNote&gt;&lt;Cite&gt;&lt;Author&gt;British Orthopaedic Association&lt;/Author&gt;&lt;Year&gt;2006&lt;/Year&gt;&lt;RecNum&gt;272&lt;/RecNum&gt;&lt;DisplayText&gt;&lt;style face="superscript"&gt;81&lt;/style&gt;&lt;/DisplayText&gt;&lt;record&gt;&lt;rec-number&gt;272&lt;/rec-number&gt;&lt;foreign-keys&gt;&lt;key app="EN" db-id="vtrsdf5tp0r5sdew5p35rarwfv20vspp2rss"&gt;272&lt;/key&gt;&lt;/foreign-keys&gt;&lt;ref-type name="Report"&gt;27&lt;/ref-type&gt;&lt;contributors&gt;&lt;authors&gt;&lt;author&gt;British Orthopaedic Association,&lt;/author&gt;&lt;/authors&gt;&lt;/contributors&gt;&lt;titles&gt;&lt;title&gt;Primary Total Hip Replacement: A Guide to Good Practice.&lt;/title&gt;&lt;/titles&gt;&lt;dates&gt;&lt;year&gt;2006&lt;/year&gt;&lt;/dates&gt;&lt;pub-location&gt;London&lt;/pub-location&gt;&lt;urls&gt;&lt;pdf-urls&gt;&lt;url&gt;internal-pdf://British Orthop Assoc. Guide to good practice 2006-3818763008/British Orthop Assoc. Guide to good practice 2006.pdf&lt;/url&gt;&lt;/pdf-urls&gt;&lt;/urls&gt;&lt;research-notes&gt;Guidelines THR, best practice, UK&lt;/research-notes&gt;&lt;/record&gt;&lt;/Cite&gt;&lt;/EndNote&gt;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National Institute for Health and Care Excellence (NICE) </w:t>
      </w:r>
      <w:hyperlink w:anchor="_ENREF_82" w:tooltip="National Collaborating Centre for Women’s and Children’s Health, 2008 #105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&lt;EndNote&gt;&lt;Cite&gt;&lt;Author&gt;National Collaborating Centre for Women’s and Children’s Health&lt;/Author&gt;&lt;Year&gt;2008&lt;/Year&gt;&lt;RecNum&gt;1054&lt;/RecNum&gt;&lt;DisplayText&gt;&lt;style face="superscript"&gt;82&lt;/style&gt;&lt;/DisplayText&gt;&lt;record&gt;&lt;rec-number&gt;1054&lt;/rec-number&gt;&lt;foreign-keys&gt;&lt;key app="EN" db-id="vtrsdf5tp0r5sdew5p35rarwfv20vspp2rss"&gt;1054&lt;/key&gt;&lt;/foreign-keys&gt;&lt;ref-type name="Report"&gt;27&lt;/ref-type&gt;&lt;contributors&gt;&lt;authors&gt;&lt;author&gt;National Collaborating Centre for Women’s and Children’s Health,&lt;/author&gt;&lt;/authors&gt;&lt;secondary-authors&gt;&lt;author&gt;Andrew Welsh&lt;/author&gt;&lt;/secondary-authors&gt;&lt;tertiary-authors&gt;&lt;author&gt;RCOG Press&lt;/author&gt;&lt;/tertiary-authors&gt;&lt;/contributors&gt;&lt;titles&gt;&lt;title&gt;Surgical site infection - prevention and treatment of surgical site infection&lt;/title&gt;&lt;secondary-title&gt;Clinical Guideline&lt;/secondary-title&gt;&lt;/titles&gt;&lt;dates&gt;&lt;year&gt;2008&lt;/year&gt;&lt;/dates&gt;&lt;pub-location&gt;London&lt;/pub-location&gt;&lt;publisher&gt;National Institute for Health and Clinical Excellence (NICE)&lt;/publisher&gt;&lt;urls&gt;&lt;pdf-urls&gt;&lt;url&gt;internal-pdf://NICE_guideline SSI 2008-0582594560/NICE_guideline SSI 2008.pdf&lt;/url&gt;&lt;url&gt;internal-pdf://NICE_guideline 2008 quick reference-3015296000/NICE_guideline 2008 quick reference.pdf&lt;/url&gt;&lt;url&gt;internal-pdf://NICE_SSI guideline 2008 short-3602509056/NICE_SSI guideline 2008 short.pdf&lt;/url&gt;&lt;url&gt;internal-pdf://NICE_guideline 2008 Evidence Table-0851053312/NICE_guideline 2008 Evidence Table.pdf&lt;/url&gt;&lt;url&gt;internal-pdf://NICE_guideline 2008 search strategy-1438263040/NICE_guideline 2008 search strategy.pdf&lt;/url&gt;&lt;url&gt;internal-pdf://NICE_guideline.costing report-0079314688/NICE_guideline.costing report.pdf&lt;/url&gt;&lt;/pdf-urls&gt;&lt;/urls&gt;&lt;research-notes&gt;NICE guidelines, SSI prevention&lt;/research-notes&gt;&lt;/record&gt;&lt;/Cite&gt;&lt;/EndNote&gt;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and through elicitation of expert opinion. </w:t>
      </w:r>
    </w:p>
    <w:p w:rsidR="00D84E08" w:rsidRPr="007624D2" w:rsidRDefault="00D84E08">
      <w:pPr>
        <w:rPr>
          <w:rFonts w:asciiTheme="majorHAnsi" w:hAnsiTheme="majorHAnsi" w:cs="Times New Roman"/>
          <w:szCs w:val="24"/>
        </w:rPr>
      </w:pPr>
      <w:r w:rsidRPr="007624D2">
        <w:rPr>
          <w:rFonts w:asciiTheme="majorHAnsi" w:hAnsiTheme="majorHAnsi" w:cs="Times New Roman"/>
          <w:szCs w:val="24"/>
        </w:rPr>
        <w:br w:type="page"/>
      </w:r>
    </w:p>
    <w:p w:rsidR="00D84E08" w:rsidRPr="00D346A1" w:rsidRDefault="00D84E08">
      <w:pPr>
        <w:pStyle w:val="Heading2"/>
      </w:pPr>
      <w:bookmarkStart w:id="463" w:name="_Toc395608570"/>
      <w:bookmarkStart w:id="464" w:name="_Toc396381317"/>
      <w:bookmarkStart w:id="465" w:name="_Toc399250366"/>
      <w:bookmarkStart w:id="466" w:name="_Toc292538910"/>
      <w:bookmarkStart w:id="467" w:name="_Toc425163384"/>
      <w:bookmarkStart w:id="468" w:name="_Toc440879410"/>
      <w:r w:rsidRPr="00D346A1">
        <w:t>Mixed Treatment Comparison Models</w:t>
      </w:r>
      <w:bookmarkEnd w:id="463"/>
      <w:bookmarkEnd w:id="464"/>
      <w:bookmarkEnd w:id="465"/>
      <w:bookmarkEnd w:id="466"/>
      <w:bookmarkEnd w:id="467"/>
      <w:bookmarkEnd w:id="468"/>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We used a mixed treatment comparison (MTC) model for the evidence synthesis as they allow coherent judgment to be made on which of multiple treatments is the most effective and produce estimates of the relative effects of each </w:t>
      </w:r>
      <w:r w:rsidRPr="007624D2">
        <w:rPr>
          <w:rStyle w:val="Strong"/>
          <w:rFonts w:asciiTheme="majorHAnsi" w:hAnsiTheme="majorHAnsi" w:cs="Times New Roman"/>
          <w:b w:val="0"/>
          <w:bCs w:val="0"/>
          <w:szCs w:val="24"/>
        </w:rPr>
        <w:t>treatment</w:t>
      </w:r>
      <w:r w:rsidRPr="007624D2">
        <w:rPr>
          <w:rFonts w:asciiTheme="majorHAnsi" w:hAnsiTheme="majorHAnsi" w:cs="Times New Roman"/>
          <w:szCs w:val="24"/>
        </w:rPr>
        <w:t xml:space="preserve"> compared with every other </w:t>
      </w:r>
      <w:r w:rsidRPr="007624D2">
        <w:rPr>
          <w:rStyle w:val="Strong"/>
          <w:rFonts w:asciiTheme="majorHAnsi" w:hAnsiTheme="majorHAnsi" w:cs="Times New Roman"/>
          <w:b w:val="0"/>
          <w:bCs w:val="0"/>
          <w:szCs w:val="24"/>
        </w:rPr>
        <w:t>treatment</w:t>
      </w:r>
      <w:r w:rsidRPr="007624D2">
        <w:rPr>
          <w:rFonts w:asciiTheme="majorHAnsi" w:hAnsiTheme="majorHAnsi" w:cs="Times New Roman"/>
          <w:b/>
          <w:bCs/>
          <w:szCs w:val="24"/>
        </w:rPr>
        <w:t xml:space="preserve"> </w:t>
      </w:r>
      <w:r w:rsidRPr="007624D2">
        <w:rPr>
          <w:rStyle w:val="Strong"/>
          <w:rFonts w:asciiTheme="majorHAnsi" w:hAnsiTheme="majorHAnsi" w:cs="Times New Roman"/>
          <w:b w:val="0"/>
          <w:bCs w:val="0"/>
          <w:szCs w:val="24"/>
        </w:rPr>
        <w:t>in</w:t>
      </w:r>
      <w:r w:rsidRPr="007624D2">
        <w:rPr>
          <w:rFonts w:asciiTheme="majorHAnsi" w:hAnsiTheme="majorHAnsi" w:cs="Times New Roman"/>
          <w:szCs w:val="24"/>
        </w:rPr>
        <w:t xml:space="preserve"> a network</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PEVuZE5vdGU+PENpdGU+PEF1dGhvcj5EaWFzPC9BdXRob3I+PFllYXI+MjAxMDwvWWVhcj48UmVj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PEVuZE5vdGU+PENpdGU+PEF1dGhvcj5EaWFzPC9BdXRob3I+PFllYXI+MjAxMDwvWWVhcj48UmVj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83" w:tooltip="Dias, 2010 #108" w:history="1">
        <w:r w:rsidR="002F689E" w:rsidRPr="00D346A1">
          <w:rPr>
            <w:rFonts w:asciiTheme="majorHAnsi" w:hAnsiTheme="majorHAnsi" w:cs="Times New Roman"/>
            <w:noProof/>
            <w:szCs w:val="24"/>
            <w:vertAlign w:val="superscript"/>
          </w:rPr>
          <w:t>83</w:t>
        </w:r>
      </w:hyperlink>
      <w:r w:rsidR="00F00B26" w:rsidRPr="00D346A1">
        <w:rPr>
          <w:rFonts w:asciiTheme="majorHAnsi" w:hAnsiTheme="majorHAnsi" w:cs="Times New Roman"/>
          <w:noProof/>
          <w:szCs w:val="24"/>
          <w:vertAlign w:val="superscript"/>
        </w:rPr>
        <w:t xml:space="preserve">, </w:t>
      </w:r>
      <w:hyperlink w:anchor="_ENREF_84" w:tooltip="Sutton, 2008 #5762" w:history="1">
        <w:r w:rsidR="002F689E" w:rsidRPr="00D346A1">
          <w:rPr>
            <w:rFonts w:asciiTheme="majorHAnsi" w:hAnsiTheme="majorHAnsi" w:cs="Times New Roman"/>
            <w:noProof/>
            <w:szCs w:val="24"/>
            <w:vertAlign w:val="superscript"/>
          </w:rPr>
          <w:t>84</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A MTC enables simultaneous comparison of multiple treatments from trials that individually do not compare all treatment options under consideration</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PEVuZE5vdGU+PENpdGU+PEF1dGhvcj5DYWxkd2VsbCBETUE8L0F1dGhvcj48WWVhcj4yMDA1PC9Z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PEVuZE5vdGU+PENpdGU+PEF1dGhvcj5DYWxkd2VsbCBETUE8L0F1dGhvcj48WWVhcj4yMDA1PC9Z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84" w:tooltip="Sutton, 2008 #5762" w:history="1">
        <w:r w:rsidR="002F689E" w:rsidRPr="00D346A1">
          <w:rPr>
            <w:rFonts w:asciiTheme="majorHAnsi" w:hAnsiTheme="majorHAnsi" w:cs="Times New Roman"/>
            <w:noProof/>
            <w:szCs w:val="24"/>
            <w:vertAlign w:val="superscript"/>
          </w:rPr>
          <w:t>84</w:t>
        </w:r>
      </w:hyperlink>
      <w:r w:rsidR="00F00B26" w:rsidRPr="00D346A1">
        <w:rPr>
          <w:rFonts w:asciiTheme="majorHAnsi" w:hAnsiTheme="majorHAnsi" w:cs="Times New Roman"/>
          <w:noProof/>
          <w:szCs w:val="24"/>
          <w:vertAlign w:val="superscript"/>
        </w:rPr>
        <w:t xml:space="preserve">, </w:t>
      </w:r>
      <w:hyperlink w:anchor="_ENREF_85" w:tooltip="Caldwell DMA, 2005 #2759" w:history="1">
        <w:r w:rsidR="002F689E" w:rsidRPr="00D346A1">
          <w:rPr>
            <w:rFonts w:asciiTheme="majorHAnsi" w:hAnsiTheme="majorHAnsi" w:cs="Times New Roman"/>
            <w:noProof/>
            <w:szCs w:val="24"/>
            <w:vertAlign w:val="superscript"/>
          </w:rPr>
          <w:t>85</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It is achieved by pooling direct and indirect evidence on each relative treatment effect from all trials in the evidence network for comparison</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&lt;EndNote&gt;&lt;Cite&gt;&lt;Author&gt;Dias&lt;/Author&gt;&lt;Year&gt;2010&lt;/Year&gt;&lt;RecNum&gt;108&lt;/RecNum&gt;&lt;DisplayText&gt;&lt;style face="superscript"&gt;83&lt;/style&gt;&lt;/DisplayText&gt;&lt;record&gt;&lt;rec-number&gt;108&lt;/rec-number&gt;&lt;foreign-keys&gt;&lt;key app="EN" db-id="9dv9a2wed0ezrmet0d4p25few5vzadw2exet" timestamp="1408588400"&gt;108&lt;/key&gt;&lt;/foreign-keys&gt;&lt;ref-type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models assume that the relative effect of one treatment compared with another is the same across the entire set of trials for the fixed effect analysis </w:t>
      </w:r>
      <w:hyperlink w:anchor="_ENREF_86" w:tooltip="Bucher HC, 1997 #276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&lt;EndNote&gt;&lt;Cite&gt;&lt;Author&gt;Bucher HC&lt;/Author&gt;&lt;Year&gt;1997&lt;/Year&gt;&lt;RecNum&gt;2766&lt;/RecNum&gt;&lt;DisplayText&gt;&lt;style face="superscript"&gt;86&lt;/style&gt;&lt;/DisplayText&gt;&lt;record&gt;&lt;rec-number&gt;2766&lt;/rec-number&gt;&lt;foreign-keys&gt;&lt;key app="EN" db-id="afae9wf9rxate5ev0appvpvq9r2dffazxvfe" timestamp="0"&gt;2766&lt;/key&gt;&lt;/foreign-keys&gt;&lt;ref-type name="Journal Article"&gt;17&lt;/ref-type&gt;&lt;contributors&gt;&lt;authors&gt;&lt;author&gt;Bucher HC, &lt;/author&gt;&lt;author&gt;Guyatt GH, &lt;/author&gt;&lt;author&gt;Griffith LE, &lt;/author&gt;&lt;author&gt;Walter SD,&lt;/author&gt;&lt;/authors&gt;&lt;/contributors&gt;&lt;titles&gt;&lt;title&gt;The results of direct and indirect treatment comparisons in metaanalysis of randomized controlled trials&lt;/title&gt;&lt;secondary-title&gt;J Clin Epidemiol.&lt;/secondary-title&gt;&lt;/titles&gt;&lt;pages&gt;683-91&lt;/pages&gt;&lt;volume&gt;50&lt;/volume&gt;&lt;dates&gt;&lt;year&gt;1997&lt;/year&gt;&lt;/dates&gt;&lt;urls&gt;&lt;/urls&gt;&lt;/record&gt;&lt;/Cite&gt;&lt;/EndNote&gt;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86</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and the odds ratios in each trial are different, but form a single common distribution which is the same across all sets of the trials for the random effect analysis </w:t>
      </w:r>
      <w:r w:rsidRPr="007624D2">
        <w:rPr>
          <w:rFonts w:asciiTheme="majorHAnsi" w:hAnsiTheme="majorHAnsi" w:cs="Times New Roman"/>
          <w:szCs w:val="24"/>
        </w:rPr>
        <w:fldChar w:fldCharType="begin">
          <w:fldData xml:space="preserve">PEVuZE5vdGU+PENpdGU+PEF1dGhvcj5DYWxkd2VsbCBETUE8L0F1dGhvcj48WWVhcj4yMDA1PC9Z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PEVuZE5vdGU+PENpdGU+PEF1dGhvcj5DYWxkd2VsbCBETUE8L0F1dGhvcj48WWVhcj4yMDA1PC9Z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83" w:tooltip="Dias, 2010 #108" w:history="1">
        <w:r w:rsidR="002F689E" w:rsidRPr="00D346A1">
          <w:rPr>
            <w:rFonts w:asciiTheme="majorHAnsi" w:hAnsiTheme="majorHAnsi" w:cs="Times New Roman"/>
            <w:noProof/>
            <w:szCs w:val="24"/>
            <w:vertAlign w:val="superscript"/>
          </w:rPr>
          <w:t>83</w:t>
        </w:r>
      </w:hyperlink>
      <w:r w:rsidR="00F00B26" w:rsidRPr="00D346A1">
        <w:rPr>
          <w:rFonts w:asciiTheme="majorHAnsi" w:hAnsiTheme="majorHAnsi" w:cs="Times New Roman"/>
          <w:noProof/>
          <w:szCs w:val="24"/>
          <w:vertAlign w:val="superscript"/>
        </w:rPr>
        <w:t xml:space="preserve">, </w:t>
      </w:r>
      <w:hyperlink w:anchor="_ENREF_85" w:tooltip="Caldwell DMA, 2005 #2759" w:history="1">
        <w:r w:rsidR="002F689E" w:rsidRPr="00D346A1">
          <w:rPr>
            <w:rFonts w:asciiTheme="majorHAnsi" w:hAnsiTheme="majorHAnsi" w:cs="Times New Roman"/>
            <w:noProof/>
            <w:szCs w:val="24"/>
            <w:vertAlign w:val="superscript"/>
          </w:rPr>
          <w:t>85</w:t>
        </w:r>
      </w:hyperlink>
      <w:r w:rsidRPr="007624D2">
        <w:rPr>
          <w:rFonts w:asciiTheme="majorHAnsi" w:hAnsiTheme="majorHAnsi" w:cs="Times New Roman"/>
          <w:szCs w:val="24"/>
        </w:rPr>
        <w:fldChar w:fldCharType="end"/>
      </w:r>
      <w:r w:rsidRPr="007624D2">
        <w:rPr>
          <w:rFonts w:asciiTheme="majorHAnsi" w:hAnsiTheme="majorHAnsi" w:cs="Times New Roman"/>
          <w:szCs w:val="24"/>
        </w:rPr>
        <w:t>. It is under such an assumption that models have been developed to simultaneously synthesize all available evidence using an extended meta-analysis model without breaking randomization</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r>
      <w:r w:rsidR="00F00B26" w:rsidRPr="00D346A1">
        <w:rPr>
          <w:rFonts w:asciiTheme="majorHAnsi" w:hAnsiTheme="majorHAnsi" w:cs="Times New Roman"/>
          <w:szCs w:val="24"/>
        </w:rPr>
        <w:instrText xml:space="preserve"> ADDIN EN.CITE &lt;EndNote&gt;&lt;Cite&gt;&lt;Author&gt;Higgins JPT&lt;/Author&gt;&lt;Year&gt;1996&lt;/Year&gt;&lt;RecNum&gt;2760&lt;/RecNum&gt;&lt;DisplayText&gt;&lt;style face="superscript"&gt;85, 87&lt;/style&gt;&lt;/DisplayText&gt;&lt;record&gt;&lt;rec-number&gt;2760&lt;/rec-number&gt;&lt;foreign-keys&gt;&lt;key app="EN" db-id="afae9wf9rxate5ev0appvpvq9r2dffazxvfe" timestamp="0"&gt;2760&lt;/key&gt;&lt;/foreign-keys&gt;&lt;ref-type name="Journal Article"&gt;17&lt;/ref-type&gt;&lt;contributors&gt;&lt;authors&gt;&lt;author&gt;Higgins JPT, &lt;/author&gt;&lt;author&gt;Whitehead J,&lt;/author&gt;&lt;/authors&gt;&lt;/contributors&gt;&lt;titles&gt;&lt;title&gt;Borrowing strength from external trials in a meta-analysis.&lt;/title&gt;&lt;secondary-title&gt;Stat Med&lt;/secondary-title&gt;&lt;/titles&gt;&lt;periodical&gt;&lt;full-title&gt;Stat Med&lt;/full-title&gt;&lt;/periodical&gt;&lt;pages&gt;2733-49&lt;/pages&gt;&lt;volume&gt;15&lt;/volume&gt;&lt;dates&gt;&lt;year&gt;1996&lt;/year&gt;&lt;/dates&gt;&lt;urls&gt;&lt;/urls&gt;&lt;/record&gt;&lt;/Cite&gt;&lt;Cite&gt;&lt;Author&gt;Caldwell DMA&lt;/Author&gt;&lt;Year&gt;2005&lt;/Year&gt;&lt;RecNum&gt;2759&lt;/RecNum&gt;&lt;record&gt;&lt;rec-number&gt;2759&lt;/rec-number&gt;&lt;foreign-keys&gt;&lt;key app="EN" db-id="afae9wf9rxate5ev0appvpvq9r2dffazxvfe" timestamp="0"&gt;2759&lt;/key&gt;&lt;/foreign-keys&gt;&lt;ref-type name="Journal Article"&gt;17&lt;/ref-type&gt;&lt;contributors&gt;&lt;authors&gt;&lt;author&gt;Caldwell DMA, &lt;/author&gt;&lt;author&gt;Ades AE,&lt;/author&gt;&lt;author&gt;Higgins JPT,&lt;/author&gt;&lt;/authors&gt;&lt;/contributors&gt;&lt;titles&gt;&lt;title&gt;Simultaneous comparison of multiple treatments: combining direct and indirect evidence.&lt;/title&gt;&lt;secondary-title&gt;BMJ&lt;/secondary-title&gt;&lt;/titles&gt;&lt;periodical&gt;&lt;full-title&gt;BMJ&lt;/full-title&gt;&lt;/periodical&gt;&lt;pages&gt;897-900&lt;/pages&gt;&lt;volume&gt;331&lt;/volume&gt;&lt;dates&gt;&lt;year&gt;2005&lt;/year&gt;&lt;/dates&gt;&lt;urls&gt;&lt;/urls&gt;&lt;/record&gt;&lt;/Cite&gt;&lt;/EndNote&gt;</w:instrText>
      </w:r>
      <w:r w:rsidRPr="007624D2">
        <w:rPr>
          <w:rFonts w:asciiTheme="majorHAnsi" w:hAnsiTheme="majorHAnsi" w:cs="Times New Roman"/>
          <w:szCs w:val="24"/>
        </w:rPr>
        <w:fldChar w:fldCharType="separate"/>
      </w:r>
      <w:hyperlink w:anchor="_ENREF_85" w:tooltip="Caldwell DMA, 2005 #2759" w:history="1">
        <w:r w:rsidR="002F689E" w:rsidRPr="00D346A1">
          <w:rPr>
            <w:rFonts w:asciiTheme="majorHAnsi" w:hAnsiTheme="majorHAnsi" w:cs="Times New Roman"/>
            <w:noProof/>
            <w:szCs w:val="24"/>
            <w:vertAlign w:val="superscript"/>
          </w:rPr>
          <w:t>85</w:t>
        </w:r>
      </w:hyperlink>
      <w:r w:rsidR="00F00B26" w:rsidRPr="00D346A1">
        <w:rPr>
          <w:rFonts w:asciiTheme="majorHAnsi" w:hAnsiTheme="majorHAnsi" w:cs="Times New Roman"/>
          <w:noProof/>
          <w:szCs w:val="24"/>
          <w:vertAlign w:val="superscript"/>
        </w:rPr>
        <w:t xml:space="preserve">, </w:t>
      </w:r>
      <w:hyperlink w:anchor="_ENREF_87" w:tooltip="Higgins JPT, 1996 #2760" w:history="1">
        <w:r w:rsidR="002F689E" w:rsidRPr="00D346A1">
          <w:rPr>
            <w:rFonts w:asciiTheme="majorHAnsi" w:hAnsiTheme="majorHAnsi" w:cs="Times New Roman"/>
            <w:noProof/>
            <w:szCs w:val="24"/>
            <w:vertAlign w:val="superscript"/>
          </w:rPr>
          <w:t>87</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Regression-based methods have been developed to fit MTC models</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88" w:tooltip="Ades AE, 2006 #2680" w:history="1">
        <w:r w:rsidR="002F689E" w:rsidRPr="007624D2">
          <w:rPr>
            <w:rFonts w:asciiTheme="majorHAnsi" w:hAnsiTheme="majorHAnsi" w:cs="Times New Roman"/>
            <w:szCs w:val="24"/>
          </w:rPr>
          <w:fldChar w:fldCharType="begin">
            <w:fldData xml:space="preserve">PEVuZE5vdGU+PENpdGU+PEF1dGhvcj5BZGVzIEFFPC9BdXRob3I+PFllYXI+MjAwNjwvWWVhcj48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PEVuZE5vdGU+PENpdGU+PEF1dGhvcj5BZGVzIEFFPC9BdXRob3I+PFllYXI+MjAwNjwvWWVhcj48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88-91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basic model specification for mixed treatment comparison methods is an extension of the Bayesian specification for standard pair-wise meta-analysis of binary data using a logistic regression model </w:t>
      </w:r>
      <w:hyperlink w:anchor="_ENREF_92" w:tooltip="Cooper, 2009 #5704" w:history="1">
        <w:r w:rsidR="002F689E" w:rsidRPr="007624D2">
          <w:rPr>
            <w:rFonts w:asciiTheme="majorHAnsi" w:hAnsiTheme="majorHAnsi" w:cs="Times New Roman"/>
            <w:szCs w:val="24"/>
          </w:rPr>
          <w:fldChar w:fldCharType="begin">
            <w:fldData xml:space="preserve">PEVuZE5vdGU+PENpdGU+PEF1dGhvcj5Db29wZXI8L0F1dGhvcj48WWVhcj4yMDA5PC9ZZWFyPjxS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PEVuZE5vdGU+PENpdGU+PEF1dGhvcj5Db29wZXI8L0F1dGhvcj48WWVhcj4yMDA5PC9ZZWFyPjxS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br/>
      </w:r>
      <m:oMath>
        <m:r>
          <m:rPr>
            <m:nor/>
          </m:rPr>
          <w:rPr>
            <w:rFonts w:asciiTheme="majorHAnsi" w:hAnsiTheme="majorHAnsi" w:cs="Times New Roman"/>
            <w:szCs w:val="24"/>
          </w:rPr>
          <m:t>logit</m:t>
        </m:r>
        <m:d>
          <m:dPr>
            <m:ctrlPr>
              <w:rPr>
                <w:rFonts w:ascii="Cambria Math" w:hAnsi="Cambria Math" w:cs="Times New Roman"/>
                <w:i/>
                <w:szCs w:val="24"/>
              </w:rPr>
            </m:ctrlPr>
          </m:dPr>
          <m:e>
            <m:r>
              <w:rPr>
                <w:rFonts w:ascii="Cambria Math" w:hAnsi="Cambria Math" w:cs="Times New Roman" w:hint="eastAsia"/>
                <w:szCs w:val="24"/>
              </w:rPr>
              <m:t>p</m:t>
            </m:r>
            <m:r>
              <w:rPr>
                <w:rFonts w:ascii="Cambria Math" w:hAnsi="Cambria Math" w:cs="Times New Roman" w:hint="eastAsia"/>
                <w:i/>
                <w:noProof/>
                <w:position w:val="-14"/>
                <w:szCs w:val="24"/>
                <w:lang w:eastAsia="en-GB"/>
              </w:rPr>
              <w:drawing>
                <wp:inline distT="0" distB="0" distL="0" distR="0" wp14:anchorId="46D1241D" wp14:editId="60633F8E">
                  <wp:extent cx="163195" cy="272415"/>
                  <wp:effectExtent l="0" t="0" r="825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m:r>
          </m:e>
        </m:d>
        <m:r>
          <w:rPr>
            <w:rFonts w:ascii="Cambria Math" w:hAnsi="Cambria Math" w:cs="Times New Roman" w:hint="eastAsia"/>
            <w:szCs w:val="24"/>
          </w:rPr>
          <m:t>=</m:t>
        </m:r>
        <m:d>
          <m:dPr>
            <m:begChr m:val="{"/>
            <m:endChr m:val=""/>
            <m:ctrlPr>
              <w:rPr>
                <w:rFonts w:ascii="Cambria Math" w:hAnsi="Cambria Math" w:cs="Times New Roman"/>
                <w:i/>
                <w:szCs w:val="24"/>
              </w:rPr>
            </m:ctrlPr>
          </m:dPr>
          <m:e>
            <m:r>
              <w:rPr>
                <w:rFonts w:ascii="Cambria Math" w:hAnsi="Cambria Math" w:cs="Times New Roman" w:hint="eastAsia"/>
                <w:szCs w:val="24"/>
              </w:rPr>
              <m:t xml:space="preserve"> </m:t>
            </m:r>
            <m:eqArr>
              <m:eqArrPr>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hint="eastAsia"/>
                        <w:szCs w:val="24"/>
                      </w:rPr>
                      <m:t xml:space="preserve">  μ</m:t>
                    </m:r>
                  </m:e>
                  <m:sub>
                    <m:r>
                      <w:rPr>
                        <w:rFonts w:ascii="Cambria Math" w:hAnsi="Cambria Math" w:cs="Times New Roman" w:hint="eastAsia"/>
                        <w:szCs w:val="24"/>
                      </w:rPr>
                      <m:t>jb</m:t>
                    </m:r>
                  </m:sub>
                </m:sSub>
                <m:r>
                  <w:rPr>
                    <w:rFonts w:ascii="Cambria Math" w:hAnsi="Cambria Math" w:cs="Times New Roman" w:hint="eastAsia"/>
                    <w:szCs w:val="24"/>
                  </w:rPr>
                  <m:t xml:space="preserve"> </m:t>
                </m:r>
                <m:r>
                  <m:rPr>
                    <m:nor/>
                  </m:rPr>
                  <w:rPr>
                    <w:rFonts w:asciiTheme="majorHAnsi" w:hAnsiTheme="majorHAnsi" w:cs="Times New Roman"/>
                    <w:szCs w:val="24"/>
                  </w:rPr>
                  <m:t>for baseline treatment b; b=A, B, C…</m:t>
                </m:r>
                <m:r>
                  <w:rPr>
                    <w:rFonts w:ascii="Cambria Math" w:hAnsi="Cambria Math" w:cs="Times New Roman" w:hint="eastAsia"/>
                    <w:position w:val="-14"/>
                    <w:szCs w:val="24"/>
                  </w:rPr>
                  <m:t xml:space="preserve"> </m:t>
                </m:r>
                <m:r>
                  <w:rPr>
                    <w:rFonts w:ascii="Cambria Math" w:hAnsi="Cambria Math" w:cs="Times New Roman" w:hint="eastAsia"/>
                    <w:szCs w:val="24"/>
                  </w:rPr>
                  <m:t xml:space="preserve"> </m:t>
                </m:r>
              </m:e>
              <m:e>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jb</m:t>
                    </m:r>
                  </m:sub>
                </m:sSub>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hint="eastAsia"/>
                        <w:szCs w:val="24"/>
                      </w:rPr>
                      <m:t>δ</m:t>
                    </m:r>
                  </m:e>
                  <m:sub>
                    <m:r>
                      <w:rPr>
                        <w:rFonts w:ascii="Cambria Math" w:hAnsi="Cambria Math" w:cs="Times New Roman" w:hint="eastAsia"/>
                        <w:szCs w:val="24"/>
                      </w:rPr>
                      <m:t>jbk</m:t>
                    </m:r>
                  </m:sub>
                </m:sSub>
                <m:r>
                  <w:rPr>
                    <w:rFonts w:ascii="Cambria Math" w:hAnsi="Cambria Math" w:cs="Times New Roman" w:hint="eastAsia"/>
                    <w:szCs w:val="24"/>
                  </w:rPr>
                  <m:t xml:space="preserve">  </m:t>
                </m:r>
                <m:r>
                  <m:rPr>
                    <m:nor/>
                  </m:rPr>
                  <w:rPr>
                    <w:rFonts w:asciiTheme="majorHAnsi" w:hAnsiTheme="majorHAnsi" w:cs="Times New Roman"/>
                    <w:szCs w:val="24"/>
                  </w:rPr>
                  <m:t>for treatment k; k&gt;A, B, C …</m:t>
                </m:r>
              </m:e>
            </m:eqArr>
          </m:e>
        </m:d>
      </m:oMath>
      <w:r w:rsidRPr="007624D2">
        <w:rPr>
          <w:rFonts w:asciiTheme="majorHAnsi" w:hAnsiTheme="majorHAnsi" w:cs="Times New Roman"/>
          <w:szCs w:val="24"/>
        </w:rPr>
        <w:tab/>
      </w:r>
      <w:r w:rsidRPr="007624D2">
        <w:rPr>
          <w:rFonts w:asciiTheme="majorHAnsi" w:hAnsiTheme="majorHAnsi" w:cs="Times New Roman"/>
          <w:szCs w:val="24"/>
        </w:rPr>
        <w:tab/>
      </w:r>
      <w:r w:rsidRPr="007624D2">
        <w:rPr>
          <w:rFonts w:asciiTheme="majorHAnsi" w:hAnsiTheme="majorHAnsi" w:cs="Times New Roman"/>
          <w:szCs w:val="24"/>
        </w:rPr>
        <w:tab/>
        <w:t xml:space="preserve">(1) </w:t>
      </w:r>
      <w:r w:rsidRPr="007624D2">
        <w:rPr>
          <w:rFonts w:asciiTheme="majorHAnsi" w:hAnsiTheme="majorHAnsi" w:cs="Times New Roman"/>
          <w:szCs w:val="24"/>
        </w:rPr>
        <w:br/>
      </w:r>
    </w:p>
    <w:p w:rsidR="00D84E08" w:rsidRPr="007624D2" w:rsidRDefault="00D84E08">
      <w:pPr>
        <w:spacing w:before="100" w:beforeAutospacing="1" w:after="100" w:afterAutospacing="1"/>
        <w:rPr>
          <w:rFonts w:asciiTheme="majorHAnsi" w:hAnsiTheme="majorHAnsi" w:cs="Times New Roman"/>
          <w:iCs/>
          <w:szCs w:val="24"/>
        </w:rPr>
      </w:pPr>
      <w:r w:rsidRPr="007624D2">
        <w:rPr>
          <w:rFonts w:asciiTheme="majorHAnsi" w:hAnsiTheme="majorHAnsi" w:cs="Times New Roman"/>
          <w:szCs w:val="24"/>
        </w:rPr>
        <w:t>Where p</w:t>
      </w:r>
      <w:r w:rsidRPr="007624D2">
        <w:rPr>
          <w:rFonts w:asciiTheme="majorHAnsi" w:hAnsiTheme="majorHAnsi" w:cs="Times New Roman"/>
          <w:szCs w:val="24"/>
          <w:vertAlign w:val="subscript"/>
        </w:rPr>
        <w:t xml:space="preserve">jk </w:t>
      </w:r>
      <w:r w:rsidRPr="007624D2">
        <w:rPr>
          <w:rFonts w:asciiTheme="majorHAnsi" w:hAnsiTheme="majorHAnsi" w:cs="Times New Roman"/>
          <w:szCs w:val="24"/>
        </w:rPr>
        <w:t xml:space="preserve">is the probability of the event for treatment k in trial j; </w:t>
      </w:r>
      <w:r w:rsidRPr="007624D2">
        <w:rPr>
          <w:rFonts w:asciiTheme="majorHAnsi" w:hAnsiTheme="majorHAnsi" w:cs="Times New Roman"/>
          <w:szCs w:val="24"/>
          <w:vertAlign w:val="subscript"/>
        </w:rPr>
        <w:t xml:space="preserve"> </w:t>
      </w:r>
      <m:oMath>
        <m:r>
          <w:rPr>
            <w:rFonts w:ascii="Cambria Math" w:hAnsi="Cambria Math" w:cs="Times New Roman" w:hint="eastAsia"/>
            <w:szCs w:val="24"/>
          </w:rPr>
          <m:t xml:space="preserve"> </m:t>
        </m:r>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jb</m:t>
            </m:r>
          </m:sub>
        </m:sSub>
        <m:r>
          <w:rPr>
            <w:rFonts w:ascii="Cambria Math" w:hAnsi="Cambria Math" w:cs="Times New Roman" w:hint="eastAsia"/>
            <w:szCs w:val="24"/>
          </w:rPr>
          <m:t xml:space="preserve">  </m:t>
        </m:r>
      </m:oMath>
      <w:r w:rsidRPr="007624D2">
        <w:rPr>
          <w:rFonts w:asciiTheme="majorHAnsi" w:hAnsiTheme="majorHAnsi" w:cs="Times New Roman"/>
          <w:szCs w:val="24"/>
        </w:rPr>
        <w:t>is the log odds of the event for the reference (baseline) treatment b in trial j. The study effects</w:t>
      </w:r>
      <m:oMath>
        <m:r>
          <w:rPr>
            <w:rFonts w:ascii="Cambria Math" w:hAnsi="Cambria Math" w:cs="Times New Roman" w:hint="eastAsia"/>
            <w:szCs w:val="24"/>
          </w:rPr>
          <m:t xml:space="preserve">: </m:t>
        </m:r>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jb</m:t>
            </m:r>
          </m:sub>
        </m:sSub>
        <m:r>
          <w:rPr>
            <w:rFonts w:ascii="Cambria Math" w:hAnsi="Cambria Math" w:cs="Times New Roman" w:hint="eastAsia"/>
            <w:szCs w:val="24"/>
          </w:rPr>
          <m:t>,</m:t>
        </m:r>
      </m:oMath>
      <w:r w:rsidRPr="007624D2">
        <w:rPr>
          <w:rFonts w:asciiTheme="majorHAnsi" w:hAnsiTheme="majorHAnsi" w:cs="Times New Roman"/>
          <w:szCs w:val="24"/>
        </w:rPr>
        <w:t xml:space="preserve"> are treated as unrelated nuisance parameters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&lt;EndNote&gt;&lt;Cite&gt;&lt;Author&gt;Dias&lt;/Author&gt;&lt;Year&gt;2010&lt;/Year&gt;&lt;RecNum&gt;85&lt;/RecNum&gt;&lt;DisplayText&gt;&lt;style face="superscript"&gt;83&lt;/style&gt;&lt;/DisplayText&gt;&lt;record&gt;&lt;rec-number&gt;85&lt;/rec-number&gt;&lt;foreign-keys&gt;&lt;key app="EN" db-id="2apv05rra2dfxietaz6pd52gxezawpxs5zwd"&gt;85&lt;/key&gt;&lt;/foreign-keys&gt;&lt;ref-type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m:oMath>
        <m:sSub>
          <m:sSubPr>
            <m:ctrlPr>
              <w:rPr>
                <w:rFonts w:ascii="Cambria Math" w:hAnsi="Cambria Math" w:cs="Times New Roman"/>
                <w:szCs w:val="24"/>
              </w:rPr>
            </m:ctrlPr>
          </m:sSubPr>
          <m:e>
            <m:r>
              <m:rPr>
                <m:sty m:val="p"/>
              </m:rPr>
              <w:rPr>
                <w:rFonts w:ascii="Cambria Math" w:hAnsi="Cambria Math" w:cs="Times New Roman" w:hint="eastAsia"/>
                <w:szCs w:val="24"/>
              </w:rPr>
              <m:t>δ</m:t>
            </m:r>
          </m:e>
          <m:sub>
            <m:r>
              <m:rPr>
                <m:sty m:val="p"/>
              </m:rPr>
              <w:rPr>
                <w:rFonts w:ascii="Cambria Math" w:hAnsi="Cambria Math" w:cs="Times New Roman" w:hint="eastAsia"/>
                <w:szCs w:val="24"/>
              </w:rPr>
              <m:t>jbk</m:t>
            </m:r>
          </m:sub>
        </m:sSub>
        <m:r>
          <m:rPr>
            <m:sty m:val="p"/>
          </m:rPr>
          <w:rPr>
            <w:rFonts w:ascii="Cambria Math" w:hAnsi="Cambria Math" w:cs="Times New Roman" w:hint="eastAsia"/>
            <w:szCs w:val="24"/>
          </w:rPr>
          <m:t xml:space="preserve"> </m:t>
        </m:r>
      </m:oMath>
      <w:r w:rsidRPr="007624D2">
        <w:rPr>
          <w:rFonts w:asciiTheme="majorHAnsi" w:hAnsiTheme="majorHAnsi" w:cs="Times New Roman"/>
          <w:szCs w:val="24"/>
        </w:rPr>
        <w:t xml:space="preserve">is the trial specific log odds ratio of treatment </w:t>
      </w:r>
      <w:r w:rsidRPr="007624D2">
        <w:rPr>
          <w:rFonts w:asciiTheme="majorHAnsi" w:hAnsiTheme="majorHAnsi" w:cs="Times New Roman"/>
          <w:i/>
          <w:szCs w:val="24"/>
        </w:rPr>
        <w:t xml:space="preserve">k </w:t>
      </w:r>
      <w:r w:rsidRPr="007624D2">
        <w:rPr>
          <w:rFonts w:asciiTheme="majorHAnsi" w:hAnsiTheme="majorHAnsi" w:cs="Times New Roman"/>
          <w:szCs w:val="24"/>
        </w:rPr>
        <w:t xml:space="preserve">relative to the reference treatment </w:t>
      </w:r>
      <w:r w:rsidRPr="007624D2">
        <w:rPr>
          <w:rFonts w:asciiTheme="majorHAnsi" w:hAnsiTheme="majorHAnsi" w:cs="Times New Roman"/>
          <w:i/>
          <w:szCs w:val="24"/>
        </w:rPr>
        <w:t xml:space="preserve">b </w:t>
      </w:r>
      <w:r w:rsidRPr="007624D2">
        <w:rPr>
          <w:rFonts w:asciiTheme="majorHAnsi" w:hAnsiTheme="majorHAnsi" w:cs="Times New Roman"/>
          <w:szCs w:val="24"/>
        </w:rPr>
        <w:t xml:space="preserve">in trial </w:t>
      </w:r>
      <w:r w:rsidRPr="007624D2">
        <w:rPr>
          <w:rFonts w:asciiTheme="majorHAnsi" w:hAnsiTheme="majorHAnsi" w:cs="Times New Roman"/>
          <w:i/>
          <w:szCs w:val="24"/>
        </w:rPr>
        <w:t xml:space="preserve">j </w:t>
      </w:r>
      <w:r w:rsidRPr="007624D2">
        <w:rPr>
          <w:rFonts w:asciiTheme="majorHAnsi" w:hAnsiTheme="majorHAnsi" w:cs="Times New Roman"/>
          <w:iCs/>
          <w:szCs w:val="24"/>
        </w:rPr>
        <w:t xml:space="preserve">(k&gt;b signifies that k is numerically after b). </w:t>
      </w:r>
      <w:bookmarkStart w:id="469" w:name="_Toc396381318"/>
    </w:p>
    <w:p w:rsidR="00D84E08" w:rsidRPr="007624D2" w:rsidRDefault="00D84E08">
      <w:pPr>
        <w:rPr>
          <w:rFonts w:asciiTheme="majorHAnsi" w:hAnsiTheme="majorHAnsi" w:cs="Times New Roman"/>
          <w:iCs/>
          <w:szCs w:val="24"/>
        </w:rPr>
      </w:pPr>
      <w:r w:rsidRPr="007624D2">
        <w:rPr>
          <w:rFonts w:asciiTheme="majorHAnsi" w:hAnsiTheme="majorHAnsi" w:cs="Times New Roman"/>
          <w:iCs/>
          <w:szCs w:val="24"/>
        </w:rPr>
        <w:br w:type="page"/>
      </w:r>
    </w:p>
    <w:p w:rsidR="00D84E08" w:rsidRPr="007624D2" w:rsidRDefault="00D84E08">
      <w:pPr>
        <w:spacing w:before="100" w:beforeAutospacing="1" w:after="100" w:afterAutospacing="1"/>
        <w:rPr>
          <w:rFonts w:asciiTheme="majorHAnsi" w:hAnsiTheme="majorHAnsi" w:cs="Times New Roman"/>
          <w:iCs/>
          <w:szCs w:val="24"/>
        </w:rPr>
      </w:pPr>
      <w:bookmarkStart w:id="470" w:name="_Toc399250367"/>
      <w:bookmarkStart w:id="471" w:name="_Toc425163385"/>
      <w:bookmarkStart w:id="472" w:name="_Toc440879411"/>
      <w:r w:rsidRPr="007624D2">
        <w:rPr>
          <w:rStyle w:val="Heading3Char"/>
          <w:rFonts w:asciiTheme="majorHAnsi" w:hAnsiTheme="majorHAnsi" w:cs="Times New Roman"/>
        </w:rPr>
        <w:t>The Random Effect Model</w:t>
      </w:r>
      <w:bookmarkEnd w:id="469"/>
      <w:bookmarkEnd w:id="470"/>
      <w:bookmarkEnd w:id="471"/>
      <w:bookmarkEnd w:id="472"/>
      <w:r w:rsidRPr="007624D2">
        <w:rPr>
          <w:rFonts w:asciiTheme="majorHAnsi" w:hAnsiTheme="majorHAnsi" w:cs="Times New Roman"/>
          <w:iCs/>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trial specific log odds </w:t>
      </w:r>
      <m:oMath>
        <m:sSub>
          <m:sSubPr>
            <m:ctrlPr>
              <w:rPr>
                <w:rFonts w:ascii="Cambria Math" w:hAnsi="Cambria Math" w:cs="Times New Roman"/>
                <w:i/>
                <w:szCs w:val="24"/>
              </w:rPr>
            </m:ctrlPr>
          </m:sSubPr>
          <m:e>
            <m:r>
              <w:rPr>
                <w:rFonts w:ascii="Cambria Math" w:hAnsi="Cambria Math" w:cs="Times New Roman" w:hint="eastAsia"/>
                <w:szCs w:val="24"/>
              </w:rPr>
              <m:t>δ</m:t>
            </m:r>
          </m:e>
          <m:sub>
            <m:r>
              <w:rPr>
                <w:rFonts w:ascii="Cambria Math" w:hAnsi="Cambria Math" w:cs="Times New Roman" w:hint="eastAsia"/>
                <w:szCs w:val="24"/>
              </w:rPr>
              <m:t>jbk</m:t>
            </m:r>
          </m:sub>
        </m:sSub>
      </m:oMath>
      <w:r w:rsidRPr="007624D2">
        <w:rPr>
          <w:rFonts w:asciiTheme="majorHAnsi" w:hAnsiTheme="majorHAnsi" w:cs="Times New Roman"/>
          <w:szCs w:val="24"/>
        </w:rPr>
        <w:t xml:space="preserve"> are assumed to be normally distributed with mean </w:t>
      </w:r>
      <w:r w:rsidRPr="007624D2">
        <w:rPr>
          <w:rFonts w:asciiTheme="majorHAnsi" w:hAnsiTheme="majorHAnsi" w:cs="Times New Roman"/>
          <w:i/>
          <w:szCs w:val="24"/>
        </w:rPr>
        <w:t>d</w:t>
      </w:r>
      <w:r w:rsidRPr="007624D2">
        <w:rPr>
          <w:rFonts w:asciiTheme="majorHAnsi" w:hAnsiTheme="majorHAnsi" w:cs="Times New Roman"/>
          <w:i/>
          <w:noProof/>
          <w:position w:val="-12"/>
          <w:szCs w:val="24"/>
          <w:lang w:eastAsia="en-GB"/>
        </w:rPr>
        <w:drawing>
          <wp:inline distT="0" distB="0" distL="0" distR="0" wp14:anchorId="5A8A0E50" wp14:editId="7D540A32">
            <wp:extent cx="163195" cy="272415"/>
            <wp:effectExtent l="0" t="0" r="825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and a between-study variance τ</w:t>
      </w:r>
      <w:r w:rsidRPr="007624D2">
        <w:rPr>
          <w:rFonts w:asciiTheme="majorHAnsi" w:hAnsiTheme="majorHAnsi" w:cs="Times New Roman"/>
          <w:noProof/>
          <w:position w:val="-4"/>
          <w:szCs w:val="24"/>
          <w:lang w:eastAsia="en-GB"/>
        </w:rPr>
        <w:drawing>
          <wp:inline distT="0" distB="0" distL="0" distR="0" wp14:anchorId="1C181907" wp14:editId="6384D491">
            <wp:extent cx="76200" cy="21780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217805"/>
                    </a:xfrm>
                    <a:prstGeom prst="rect">
                      <a:avLst/>
                    </a:prstGeom>
                    <a:noFill/>
                    <a:ln>
                      <a:noFill/>
                    </a:ln>
                  </pic:spPr>
                </pic:pic>
              </a:graphicData>
            </a:graphic>
          </wp:inline>
        </w:drawing>
      </w:r>
      <w:r w:rsidRPr="007624D2">
        <w:rPr>
          <w:rFonts w:asciiTheme="majorHAnsi" w:hAnsiTheme="majorHAnsi" w:cs="Times New Roman"/>
          <w:szCs w:val="24"/>
        </w:rPr>
        <w:t xml:space="preserve">as specified below: </w:t>
      </w:r>
    </w:p>
    <w:p w:rsidR="00D84E08" w:rsidRPr="007624D2" w:rsidRDefault="00AF4B62">
      <w:pPr>
        <w:spacing w:before="100" w:beforeAutospacing="1" w:after="100" w:afterAutospacing="1"/>
        <w:rPr>
          <w:rFonts w:asciiTheme="majorHAnsi" w:hAnsiTheme="majorHAnsi" w:cs="Times New Roman"/>
          <w:szCs w:val="24"/>
        </w:rPr>
      </w:pPr>
      <m:oMath>
        <m:sSub>
          <m:sSubPr>
            <m:ctrlPr>
              <w:rPr>
                <w:rFonts w:ascii="Cambria Math" w:hAnsi="Cambria Math" w:cs="Times New Roman"/>
                <w:i/>
                <w:szCs w:val="24"/>
              </w:rPr>
            </m:ctrlPr>
          </m:sSubPr>
          <m:e>
            <m:r>
              <w:rPr>
                <w:rFonts w:ascii="Cambria Math" w:hAnsi="Cambria Math" w:cs="Times New Roman" w:hint="eastAsia"/>
                <w:szCs w:val="24"/>
              </w:rPr>
              <m:t>δ</m:t>
            </m:r>
          </m:e>
          <m:sub>
            <m:r>
              <w:rPr>
                <w:rFonts w:ascii="Cambria Math" w:hAnsi="Cambria Math" w:cs="Times New Roman" w:hint="eastAsia"/>
                <w:szCs w:val="24"/>
              </w:rPr>
              <m:t>jbk</m:t>
            </m:r>
          </m:sub>
        </m:sSub>
        <m:r>
          <w:rPr>
            <w:rFonts w:ascii="Cambria Math" w:hAnsi="Cambria Math" w:cs="Times New Roman" w:hint="eastAsia"/>
            <w:szCs w:val="24"/>
          </w:rPr>
          <m:t xml:space="preserve"> </m:t>
        </m:r>
      </m:oMath>
      <w:r w:rsidR="00D84E08" w:rsidRPr="007624D2">
        <w:rPr>
          <w:rFonts w:asciiTheme="majorHAnsi" w:hAnsiTheme="majorHAnsi" w:cs="Times New Roman"/>
          <w:szCs w:val="24"/>
        </w:rPr>
        <w:t>~ Normal (</w:t>
      </w:r>
      <w:r w:rsidR="00D84E08" w:rsidRPr="007624D2">
        <w:rPr>
          <w:rFonts w:asciiTheme="majorHAnsi" w:hAnsiTheme="majorHAnsi" w:cs="Times New Roman"/>
          <w:i/>
          <w:szCs w:val="24"/>
        </w:rPr>
        <w:t>d</w:t>
      </w:r>
      <w:r w:rsidR="00D84E08" w:rsidRPr="007624D2">
        <w:rPr>
          <w:rFonts w:asciiTheme="majorHAnsi" w:hAnsiTheme="majorHAnsi" w:cs="Times New Roman"/>
          <w:i/>
          <w:noProof/>
          <w:position w:val="-12"/>
          <w:szCs w:val="24"/>
          <w:lang w:eastAsia="en-GB"/>
        </w:rPr>
        <w:drawing>
          <wp:inline distT="0" distB="0" distL="0" distR="0" wp14:anchorId="79DBB343" wp14:editId="7C790374">
            <wp:extent cx="163195" cy="272415"/>
            <wp:effectExtent l="0" t="0" r="825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00D84E08" w:rsidRPr="007624D2">
        <w:rPr>
          <w:rFonts w:asciiTheme="majorHAnsi" w:hAnsiTheme="majorHAnsi" w:cs="Times New Roman"/>
          <w:szCs w:val="24"/>
        </w:rPr>
        <w:t>, τ</w:t>
      </w:r>
      <w:r w:rsidR="00D84E08" w:rsidRPr="007624D2">
        <w:rPr>
          <w:rFonts w:asciiTheme="majorHAnsi" w:hAnsiTheme="majorHAnsi" w:cs="Times New Roman"/>
          <w:noProof/>
          <w:position w:val="-4"/>
          <w:szCs w:val="24"/>
          <w:lang w:eastAsia="en-GB"/>
        </w:rPr>
        <w:drawing>
          <wp:inline distT="0" distB="0" distL="0" distR="0" wp14:anchorId="49866B8E" wp14:editId="44D90E83">
            <wp:extent cx="76200" cy="21780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217805"/>
                    </a:xfrm>
                    <a:prstGeom prst="rect">
                      <a:avLst/>
                    </a:prstGeom>
                    <a:noFill/>
                    <a:ln>
                      <a:noFill/>
                    </a:ln>
                  </pic:spPr>
                </pic:pic>
              </a:graphicData>
            </a:graphic>
          </wp:inline>
        </w:drawing>
      </w:r>
      <w:r w:rsidR="00D84E08" w:rsidRPr="007624D2">
        <w:rPr>
          <w:rFonts w:asciiTheme="majorHAnsi" w:hAnsiTheme="majorHAnsi" w:cs="Times New Roman"/>
          <w:szCs w:val="24"/>
        </w:rPr>
        <w:t>)     where d</w:t>
      </w:r>
      <w:r w:rsidR="00D84E08" w:rsidRPr="007624D2">
        <w:rPr>
          <w:rFonts w:asciiTheme="majorHAnsi" w:hAnsiTheme="majorHAnsi" w:cs="Times New Roman"/>
          <w:szCs w:val="24"/>
          <w:vertAlign w:val="subscript"/>
        </w:rPr>
        <w:t>bk</w:t>
      </w:r>
      <w:r w:rsidR="00D84E08" w:rsidRPr="007624D2">
        <w:rPr>
          <w:rFonts w:asciiTheme="majorHAnsi" w:hAnsiTheme="majorHAnsi" w:cs="Times New Roman"/>
          <w:szCs w:val="24"/>
        </w:rPr>
        <w:t xml:space="preserve"> = d</w:t>
      </w:r>
      <w:r w:rsidR="00D84E08" w:rsidRPr="007624D2">
        <w:rPr>
          <w:rFonts w:asciiTheme="majorHAnsi" w:hAnsiTheme="majorHAnsi" w:cs="Times New Roman"/>
          <w:szCs w:val="24"/>
          <w:vertAlign w:val="subscript"/>
        </w:rPr>
        <w:t>jk</w:t>
      </w:r>
      <w:r w:rsidR="00D84E08" w:rsidRPr="007624D2">
        <w:rPr>
          <w:rFonts w:asciiTheme="majorHAnsi" w:hAnsiTheme="majorHAnsi" w:cs="Times New Roman"/>
          <w:szCs w:val="24"/>
        </w:rPr>
        <w:t xml:space="preserve"> – d</w:t>
      </w:r>
      <w:r w:rsidR="00D84E08" w:rsidRPr="007624D2">
        <w:rPr>
          <w:rFonts w:asciiTheme="majorHAnsi" w:hAnsiTheme="majorHAnsi" w:cs="Times New Roman"/>
          <w:szCs w:val="24"/>
          <w:vertAlign w:val="subscript"/>
        </w:rPr>
        <w:t>jb</w:t>
      </w:r>
      <w:r w:rsidR="00D84E08" w:rsidRPr="007624D2">
        <w:rPr>
          <w:rFonts w:asciiTheme="majorHAnsi" w:hAnsiTheme="majorHAnsi" w:cs="Times New Roman"/>
          <w:szCs w:val="24"/>
        </w:rPr>
        <w:t xml:space="preserve">   (2)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τ</w:t>
      </w:r>
      <w:r w:rsidRPr="007624D2">
        <w:rPr>
          <w:rFonts w:asciiTheme="majorHAnsi" w:hAnsiTheme="majorHAnsi" w:cs="Times New Roman"/>
          <w:szCs w:val="24"/>
          <w:vertAlign w:val="superscript"/>
        </w:rPr>
        <w:t>2</w:t>
      </w:r>
      <w:r w:rsidRPr="007624D2">
        <w:rPr>
          <w:rFonts w:asciiTheme="majorHAnsi" w:hAnsiTheme="majorHAnsi" w:cs="Times New Roman"/>
          <w:szCs w:val="24"/>
        </w:rPr>
        <w:t xml:space="preserve"> accounts for the random effect resulting from between-study variation. </w:t>
      </w:r>
    </w:p>
    <w:p w:rsidR="00D84E08" w:rsidRPr="007624D2" w:rsidRDefault="00D84E08">
      <w:pPr>
        <w:pStyle w:val="Heading3"/>
        <w:rPr>
          <w:rFonts w:asciiTheme="majorHAnsi" w:hAnsiTheme="majorHAnsi"/>
        </w:rPr>
      </w:pPr>
      <w:bookmarkStart w:id="473" w:name="_Toc399250368"/>
      <w:bookmarkStart w:id="474" w:name="_Toc292538911"/>
      <w:bookmarkStart w:id="475" w:name="_Toc425163386"/>
      <w:bookmarkStart w:id="476" w:name="_Toc440879412"/>
      <w:r w:rsidRPr="007624D2">
        <w:rPr>
          <w:rFonts w:asciiTheme="majorHAnsi" w:hAnsiTheme="majorHAnsi"/>
        </w:rPr>
        <w:t>The Fixed Effect Model</w:t>
      </w:r>
      <w:bookmarkEnd w:id="473"/>
      <w:bookmarkEnd w:id="474"/>
      <w:bookmarkEnd w:id="475"/>
      <w:bookmarkEnd w:id="476"/>
      <w:r w:rsidRPr="007624D2">
        <w:rPr>
          <w:rFonts w:asciiTheme="majorHAnsi" w:hAnsiTheme="majorHAnsi"/>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When the between study variance τ</w:t>
      </w:r>
      <w:r w:rsidRPr="007624D2">
        <w:rPr>
          <w:rFonts w:asciiTheme="majorHAnsi" w:hAnsiTheme="majorHAnsi" w:cs="Times New Roman"/>
          <w:noProof/>
          <w:position w:val="-4"/>
          <w:szCs w:val="24"/>
          <w:lang w:eastAsia="en-GB"/>
        </w:rPr>
        <w:drawing>
          <wp:inline distT="0" distB="0" distL="0" distR="0" wp14:anchorId="560E8EF5" wp14:editId="078F1EE8">
            <wp:extent cx="76200" cy="21780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217805"/>
                    </a:xfrm>
                    <a:prstGeom prst="rect">
                      <a:avLst/>
                    </a:prstGeom>
                    <a:noFill/>
                    <a:ln>
                      <a:noFill/>
                    </a:ln>
                  </pic:spPr>
                </pic:pic>
              </a:graphicData>
            </a:graphic>
          </wp:inline>
        </w:drawing>
      </w:r>
      <w:r w:rsidRPr="007624D2">
        <w:rPr>
          <w:rFonts w:asciiTheme="majorHAnsi" w:hAnsiTheme="majorHAnsi" w:cs="Times New Roman"/>
          <w:szCs w:val="24"/>
        </w:rPr>
        <w:t xml:space="preserve">= 0, the above random effect model is reduced to a fixed effect model </w:t>
      </w:r>
      <w:hyperlink w:anchor="_ENREF_92" w:tooltip="Cooper, 2009 #5704" w:history="1">
        <w:r w:rsidR="002F689E" w:rsidRPr="007624D2">
          <w:rPr>
            <w:rFonts w:asciiTheme="majorHAnsi" w:hAnsiTheme="majorHAnsi" w:cs="Times New Roman"/>
            <w:szCs w:val="24"/>
          </w:rPr>
          <w:fldChar w:fldCharType="begin">
            <w:fldData xml:space="preserve">PEVuZE5vdGU+PENpdGU+PEF1dGhvcj5Db29wZXI8L0F1dGhvcj48WWVhcj4yMDA5PC9ZZWFyPjxS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PEVuZE5vdGU+PENpdGU+PEF1dGhvcj5Db29wZXI8L0F1dGhvcj48WWVhcj4yMDA5PC9ZZWFyPjxS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 </w:t>
      </w:r>
      <m:oMath>
        <m:sSub>
          <m:sSubPr>
            <m:ctrlPr>
              <w:rPr>
                <w:rFonts w:ascii="Cambria Math" w:hAnsi="Cambria Math" w:cs="Times New Roman"/>
                <w:i/>
                <w:szCs w:val="24"/>
              </w:rPr>
            </m:ctrlPr>
          </m:sSubPr>
          <m:e>
            <m:r>
              <w:rPr>
                <w:rFonts w:ascii="Cambria Math" w:hAnsi="Cambria Math" w:cs="Times New Roman" w:hint="eastAsia"/>
                <w:szCs w:val="24"/>
              </w:rPr>
              <m:t xml:space="preserve"> δ</m:t>
            </m:r>
          </m:e>
          <m:sub>
            <m:r>
              <w:rPr>
                <w:rFonts w:ascii="Cambria Math" w:hAnsi="Cambria Math" w:cs="Times New Roman" w:hint="eastAsia"/>
                <w:szCs w:val="24"/>
              </w:rPr>
              <m:t>jbk</m:t>
            </m:r>
          </m:sub>
        </m:sSub>
        <m:r>
          <w:rPr>
            <w:rFonts w:ascii="Cambria Math" w:hAnsi="Cambria Math" w:cs="Times New Roman" w:hint="eastAsia"/>
            <w:szCs w:val="24"/>
          </w:rPr>
          <m:t xml:space="preserve"> </m:t>
        </m:r>
      </m:oMath>
      <w:r w:rsidRPr="007624D2">
        <w:rPr>
          <w:rFonts w:asciiTheme="majorHAnsi" w:hAnsiTheme="majorHAnsi" w:cs="Times New Roman"/>
          <w:szCs w:val="24"/>
        </w:rPr>
        <w:t xml:space="preserve">= </w:t>
      </w:r>
      <w:r w:rsidRPr="007624D2">
        <w:rPr>
          <w:rFonts w:asciiTheme="majorHAnsi" w:hAnsiTheme="majorHAnsi" w:cs="Times New Roman"/>
          <w:i/>
          <w:szCs w:val="24"/>
        </w:rPr>
        <w:t>d</w:t>
      </w:r>
      <w:r w:rsidRPr="007624D2">
        <w:rPr>
          <w:rFonts w:asciiTheme="majorHAnsi" w:hAnsiTheme="majorHAnsi" w:cs="Times New Roman"/>
          <w:i/>
          <w:noProof/>
          <w:position w:val="-12"/>
          <w:szCs w:val="24"/>
          <w:lang w:eastAsia="en-GB"/>
        </w:rPr>
        <w:drawing>
          <wp:inline distT="0" distB="0" distL="0" distR="0" wp14:anchorId="18A14BDA" wp14:editId="7EE7AC0E">
            <wp:extent cx="163195" cy="272415"/>
            <wp:effectExtent l="0" t="0" r="825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If A is treated as the overall MTC reference (baseline) treatment, then the effects of treatment B, C, D, ... K relative to A, d</w:t>
      </w:r>
      <w:r w:rsidRPr="007624D2">
        <w:rPr>
          <w:rFonts w:asciiTheme="majorHAnsi" w:hAnsiTheme="majorHAnsi" w:cs="Times New Roman"/>
          <w:noProof/>
          <w:position w:val="-10"/>
          <w:szCs w:val="24"/>
          <w:lang w:eastAsia="en-GB"/>
        </w:rPr>
        <w:drawing>
          <wp:inline distT="0" distB="0" distL="0" distR="0" wp14:anchorId="18C08854" wp14:editId="2D3ABFEE">
            <wp:extent cx="163195" cy="272415"/>
            <wp:effectExtent l="0" t="0" r="825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d</w:t>
      </w:r>
      <w:r w:rsidRPr="007624D2">
        <w:rPr>
          <w:rFonts w:asciiTheme="majorHAnsi" w:hAnsiTheme="majorHAnsi" w:cs="Times New Roman"/>
          <w:noProof/>
          <w:position w:val="-12"/>
          <w:szCs w:val="24"/>
          <w:lang w:eastAsia="en-GB"/>
        </w:rPr>
        <w:drawing>
          <wp:inline distT="0" distB="0" distL="0" distR="0" wp14:anchorId="41E1D6E4" wp14:editId="0FFDC2F8">
            <wp:extent cx="163195" cy="27241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d</w:t>
      </w:r>
      <w:r w:rsidRPr="007624D2">
        <w:rPr>
          <w:rFonts w:asciiTheme="majorHAnsi" w:hAnsiTheme="majorHAnsi" w:cs="Times New Roman"/>
          <w:noProof/>
          <w:position w:val="-10"/>
          <w:szCs w:val="24"/>
          <w:lang w:eastAsia="en-GB"/>
        </w:rPr>
        <w:drawing>
          <wp:inline distT="0" distB="0" distL="0" distR="0" wp14:anchorId="152D6B47" wp14:editId="0A794BB4">
            <wp:extent cx="163195" cy="272415"/>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d</w:t>
      </w:r>
      <w:r w:rsidRPr="007624D2">
        <w:rPr>
          <w:rFonts w:asciiTheme="majorHAnsi" w:hAnsiTheme="majorHAnsi" w:cs="Times New Roman"/>
          <w:noProof/>
          <w:position w:val="-10"/>
          <w:szCs w:val="24"/>
          <w:lang w:eastAsia="en-GB"/>
        </w:rPr>
        <w:drawing>
          <wp:inline distT="0" distB="0" distL="0" distR="0" wp14:anchorId="6A59E1C0" wp14:editId="153666C8">
            <wp:extent cx="163195" cy="272415"/>
            <wp:effectExtent l="0" t="0" r="825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xml:space="preserve"> are considered to be basic parameters and d</w:t>
      </w:r>
      <w:r w:rsidRPr="007624D2">
        <w:rPr>
          <w:rFonts w:asciiTheme="majorHAnsi" w:hAnsiTheme="majorHAnsi" w:cs="Times New Roman"/>
          <w:noProof/>
          <w:position w:val="-10"/>
          <w:szCs w:val="24"/>
          <w:lang w:eastAsia="en-GB"/>
        </w:rPr>
        <w:drawing>
          <wp:inline distT="0" distB="0" distL="0" distR="0" wp14:anchorId="6311CCF0" wp14:editId="3CEFFB90">
            <wp:extent cx="163195" cy="272415"/>
            <wp:effectExtent l="0" t="0" r="825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xml:space="preserve">=0 . All other parameters that define treatment effect of one treatment relative to another in the model are called functional parameters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&lt;EndNote&gt;&lt;Cite&gt;&lt;Author&gt;Dias&lt;/Author&gt;&lt;Year&gt;2010&lt;/Year&gt;&lt;RecNum&gt;108&lt;/RecNum&gt;&lt;DisplayText&gt;&lt;style face="superscript"&gt;83&lt;/style&gt;&lt;/DisplayText&gt;&lt;record&gt;&lt;rec-number&gt;108&lt;/rec-number&gt;&lt;foreign-keys&gt;&lt;key app="EN" db-id="9dv9a2wed0ezrmet0d4p25few5vzadw2exet" timestamp="1408588400"&gt;108&lt;/key&gt;&lt;/foreign-keys&gt;&lt;ref-type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These functional parameters are derived from the basic parameters under the assumption both direct and indirect evidence estimate the same underlying treatment effect on each pair-wise comparison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&lt;EndNote&gt;&lt;Cite&gt;&lt;Author&gt;Dias&lt;/Author&gt;&lt;Year&gt;2010&lt;/Year&gt;&lt;RecNum&gt;85&lt;/RecNum&gt;&lt;DisplayText&gt;&lt;style face="superscript"&gt;83&lt;/style&gt;&lt;/DisplayText&gt;&lt;record&gt;&lt;rec-number&gt;85&lt;/rec-number&gt;&lt;foreign-keys&gt;&lt;key app="EN" db-id="2apv05rra2dfxietaz6pd52gxezawpxs5zwd"&gt;85&lt;/key&gt;&lt;/foreign-keys&gt;&lt;ref-type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d</w:t>
      </w:r>
      <w:r w:rsidRPr="007624D2">
        <w:rPr>
          <w:rFonts w:asciiTheme="majorHAnsi" w:hAnsiTheme="majorHAnsi" w:cs="Times New Roman"/>
          <w:noProof/>
          <w:position w:val="-12"/>
          <w:szCs w:val="24"/>
          <w:lang w:eastAsia="en-GB"/>
        </w:rPr>
        <w:drawing>
          <wp:inline distT="0" distB="0" distL="0" distR="0" wp14:anchorId="5D929E20" wp14:editId="5CC91128">
            <wp:extent cx="163195" cy="272415"/>
            <wp:effectExtent l="0" t="0" r="825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d</w:t>
      </w:r>
      <w:r w:rsidRPr="007624D2">
        <w:rPr>
          <w:rFonts w:asciiTheme="majorHAnsi" w:hAnsiTheme="majorHAnsi" w:cs="Times New Roman"/>
          <w:noProof/>
          <w:position w:val="-12"/>
          <w:szCs w:val="24"/>
          <w:lang w:eastAsia="en-GB"/>
        </w:rPr>
        <w:drawing>
          <wp:inline distT="0" distB="0" distL="0" distR="0" wp14:anchorId="28A41C13" wp14:editId="3AD5D800">
            <wp:extent cx="163195" cy="272415"/>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xml:space="preserve"> - d</w:t>
      </w:r>
      <w:r w:rsidRPr="007624D2">
        <w:rPr>
          <w:rFonts w:asciiTheme="majorHAnsi" w:hAnsiTheme="majorHAnsi" w:cs="Times New Roman"/>
          <w:noProof/>
          <w:position w:val="-10"/>
          <w:szCs w:val="24"/>
          <w:lang w:eastAsia="en-GB"/>
        </w:rPr>
        <w:drawing>
          <wp:inline distT="0" distB="0" distL="0" distR="0" wp14:anchorId="38CC3C56" wp14:editId="0E337BE6">
            <wp:extent cx="163195" cy="272415"/>
            <wp:effectExtent l="0" t="0" r="825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d</w:t>
      </w:r>
      <w:r w:rsidRPr="007624D2">
        <w:rPr>
          <w:rFonts w:asciiTheme="majorHAnsi" w:hAnsiTheme="majorHAnsi" w:cs="Times New Roman"/>
          <w:noProof/>
          <w:position w:val="-10"/>
          <w:szCs w:val="24"/>
          <w:lang w:eastAsia="en-GB"/>
        </w:rPr>
        <w:drawing>
          <wp:inline distT="0" distB="0" distL="0" distR="0" wp14:anchorId="6824D30F" wp14:editId="67C1E29A">
            <wp:extent cx="163195" cy="272415"/>
            <wp:effectExtent l="0" t="0" r="825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d</w:t>
      </w:r>
      <w:r w:rsidRPr="007624D2">
        <w:rPr>
          <w:rFonts w:asciiTheme="majorHAnsi" w:hAnsiTheme="majorHAnsi" w:cs="Times New Roman"/>
          <w:noProof/>
          <w:position w:val="-10"/>
          <w:szCs w:val="24"/>
          <w:lang w:eastAsia="en-GB"/>
        </w:rPr>
        <w:drawing>
          <wp:inline distT="0" distB="0" distL="0" distR="0" wp14:anchorId="141F2D54" wp14:editId="0B1A9AE7">
            <wp:extent cx="163195" cy="272415"/>
            <wp:effectExtent l="0" t="0" r="825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d</w:t>
      </w:r>
      <w:r w:rsidRPr="007624D2">
        <w:rPr>
          <w:rFonts w:asciiTheme="majorHAnsi" w:hAnsiTheme="majorHAnsi" w:cs="Times New Roman"/>
          <w:noProof/>
          <w:position w:val="-10"/>
          <w:szCs w:val="24"/>
          <w:lang w:eastAsia="en-GB"/>
        </w:rPr>
        <w:drawing>
          <wp:inline distT="0" distB="0" distL="0" distR="0" wp14:anchorId="16B549EA" wp14:editId="43E1601D">
            <wp:extent cx="163195" cy="272415"/>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xml:space="preserve">   .....   (3)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d</w:t>
      </w:r>
      <w:r w:rsidRPr="007624D2">
        <w:rPr>
          <w:rFonts w:asciiTheme="majorHAnsi" w:hAnsiTheme="majorHAnsi" w:cs="Times New Roman"/>
          <w:noProof/>
          <w:position w:val="-12"/>
          <w:szCs w:val="24"/>
          <w:lang w:eastAsia="en-GB"/>
        </w:rPr>
        <w:drawing>
          <wp:inline distT="0" distB="0" distL="0" distR="0" wp14:anchorId="383104AA" wp14:editId="4B8CB637">
            <wp:extent cx="163195" cy="272415"/>
            <wp:effectExtent l="0" t="0" r="825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=d</w:t>
      </w:r>
      <w:r w:rsidRPr="007624D2">
        <w:rPr>
          <w:rFonts w:asciiTheme="majorHAnsi" w:hAnsiTheme="majorHAnsi" w:cs="Times New Roman"/>
          <w:noProof/>
          <w:position w:val="-10"/>
          <w:szCs w:val="24"/>
          <w:lang w:eastAsia="en-GB"/>
        </w:rPr>
        <w:drawing>
          <wp:inline distT="0" distB="0" distL="0" distR="0" wp14:anchorId="70372841" wp14:editId="0F10425F">
            <wp:extent cx="163195" cy="272415"/>
            <wp:effectExtent l="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d</w:t>
      </w:r>
      <w:r w:rsidRPr="007624D2">
        <w:rPr>
          <w:rFonts w:asciiTheme="majorHAnsi" w:hAnsiTheme="majorHAnsi" w:cs="Times New Roman"/>
          <w:noProof/>
          <w:position w:val="-12"/>
          <w:szCs w:val="24"/>
          <w:lang w:eastAsia="en-GB"/>
        </w:rPr>
        <w:drawing>
          <wp:inline distT="0" distB="0" distL="0" distR="0" wp14:anchorId="7DCEFA9E" wp14:editId="087183E0">
            <wp:extent cx="163195" cy="272415"/>
            <wp:effectExtent l="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195" cy="272415"/>
                    </a:xfrm>
                    <a:prstGeom prst="rect">
                      <a:avLst/>
                    </a:prstGeom>
                    <a:noFill/>
                    <a:ln>
                      <a:noFill/>
                    </a:ln>
                  </pic:spPr>
                </pic:pic>
              </a:graphicData>
            </a:graphic>
          </wp:inline>
        </w:drawing>
      </w:r>
      <w:r w:rsidRPr="007624D2">
        <w:rPr>
          <w:rFonts w:asciiTheme="majorHAnsi" w:hAnsiTheme="majorHAnsi" w:cs="Times New Roman"/>
          <w:szCs w:val="24"/>
        </w:rPr>
        <w:t xml:space="preserve"> </w:t>
      </w:r>
      <w:r w:rsidRPr="007624D2">
        <w:rPr>
          <w:rFonts w:asciiTheme="majorHAnsi" w:hAnsiTheme="majorHAnsi" w:cs="Times New Roman"/>
          <w:szCs w:val="24"/>
        </w:rPr>
        <w:br/>
        <w:t>…</w:t>
      </w:r>
    </w:p>
    <w:p w:rsidR="00D84E08" w:rsidRPr="007624D2" w:rsidRDefault="00D84E08">
      <w:pPr>
        <w:spacing w:before="100" w:beforeAutospacing="1" w:after="100" w:afterAutospacing="1"/>
        <w:rPr>
          <w:rFonts w:asciiTheme="majorHAnsi" w:hAnsiTheme="majorHAnsi" w:cs="Times New Roman"/>
          <w:szCs w:val="24"/>
          <w:vertAlign w:val="subscript"/>
        </w:rPr>
      </w:pPr>
      <w:r w:rsidRPr="007624D2">
        <w:rPr>
          <w:rFonts w:asciiTheme="majorHAnsi" w:hAnsiTheme="majorHAnsi" w:cs="Times New Roman"/>
          <w:szCs w:val="24"/>
        </w:rPr>
        <w:t>d</w:t>
      </w:r>
      <w:r w:rsidRPr="007624D2">
        <w:rPr>
          <w:rFonts w:asciiTheme="majorHAnsi" w:hAnsiTheme="majorHAnsi" w:cs="Times New Roman"/>
          <w:szCs w:val="24"/>
          <w:vertAlign w:val="subscript"/>
        </w:rPr>
        <w:t>XY</w:t>
      </w:r>
      <w:r w:rsidRPr="007624D2">
        <w:rPr>
          <w:rFonts w:asciiTheme="majorHAnsi" w:hAnsiTheme="majorHAnsi" w:cs="Times New Roman"/>
          <w:szCs w:val="24"/>
        </w:rPr>
        <w:t xml:space="preserve"> = d</w:t>
      </w:r>
      <w:r w:rsidRPr="007624D2">
        <w:rPr>
          <w:rFonts w:asciiTheme="majorHAnsi" w:hAnsiTheme="majorHAnsi" w:cs="Times New Roman"/>
          <w:szCs w:val="24"/>
          <w:vertAlign w:val="subscript"/>
        </w:rPr>
        <w:t>AY</w:t>
      </w:r>
      <w:r w:rsidRPr="007624D2">
        <w:rPr>
          <w:rFonts w:asciiTheme="majorHAnsi" w:hAnsiTheme="majorHAnsi" w:cs="Times New Roman"/>
          <w:szCs w:val="24"/>
        </w:rPr>
        <w:t xml:space="preserve"> - d</w:t>
      </w:r>
      <w:r w:rsidRPr="007624D2">
        <w:rPr>
          <w:rFonts w:asciiTheme="majorHAnsi" w:hAnsiTheme="majorHAnsi" w:cs="Times New Roman"/>
          <w:szCs w:val="24"/>
          <w:vertAlign w:val="subscript"/>
        </w:rPr>
        <w:t>AX</w:t>
      </w:r>
    </w:p>
    <w:p w:rsidR="00D84E08" w:rsidRPr="007624D2" w:rsidRDefault="00D84E08">
      <w:pPr>
        <w:rPr>
          <w:rFonts w:asciiTheme="majorHAnsi" w:hAnsiTheme="majorHAnsi" w:cs="Times New Roman"/>
          <w:szCs w:val="24"/>
          <w:vertAlign w:val="subscript"/>
        </w:rPr>
      </w:pPr>
      <w:r w:rsidRPr="007624D2">
        <w:rPr>
          <w:rFonts w:asciiTheme="majorHAnsi" w:hAnsiTheme="majorHAnsi" w:cs="Times New Roman"/>
          <w:szCs w:val="24"/>
          <w:vertAlign w:val="subscript"/>
        </w:rPr>
        <w:br w:type="page"/>
      </w:r>
    </w:p>
    <w:p w:rsidR="00D84E08" w:rsidRPr="007624D2" w:rsidRDefault="00D84E08">
      <w:pPr>
        <w:pStyle w:val="Heading3"/>
        <w:rPr>
          <w:rFonts w:asciiTheme="majorHAnsi" w:hAnsiTheme="majorHAnsi"/>
        </w:rPr>
      </w:pPr>
      <w:bookmarkStart w:id="477" w:name="_Toc396381319"/>
      <w:bookmarkStart w:id="478" w:name="_Toc399250369"/>
      <w:bookmarkStart w:id="479" w:name="_Toc292538912"/>
      <w:bookmarkStart w:id="480" w:name="_Toc425163387"/>
      <w:bookmarkStart w:id="481" w:name="_Toc440879413"/>
      <w:r w:rsidRPr="007624D2">
        <w:rPr>
          <w:rFonts w:asciiTheme="majorHAnsi" w:hAnsiTheme="majorHAnsi"/>
        </w:rPr>
        <w:t>The Full Random Effect Model</w:t>
      </w:r>
      <w:bookmarkEnd w:id="477"/>
      <w:bookmarkEnd w:id="478"/>
      <w:bookmarkEnd w:id="479"/>
      <w:bookmarkEnd w:id="480"/>
      <w:bookmarkEnd w:id="481"/>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full random effect model takes into account the correlation structure induced by multi-arm trials </w:t>
      </w:r>
      <w:hyperlink w:anchor="_ENREF_87" w:tooltip="Higgins JPT, 1996 #2760"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&lt;EndNote&gt;&lt;Cite&gt;&lt;Author&gt;Higgins JPT&lt;/Author&gt;&lt;Year&gt;1996&lt;/Year&gt;&lt;RecNum&gt;2760&lt;/RecNum&gt;&lt;DisplayText&gt;&lt;style face="superscript"&gt;87&lt;/style&gt;&lt;/DisplayText&gt;&lt;record&gt;&lt;rec-number&gt;2760&lt;/rec-number&gt;&lt;foreign-keys&gt;&lt;key app="EN" db-id="afae9wf9rxate5ev0appvpvq9r2dffazxvfe" timestamp="0"&gt;2760&lt;/key&gt;&lt;/foreign-keys&gt;&lt;ref-type name="Journal Article"&gt;17&lt;/ref-type&gt;&lt;contributors&gt;&lt;authors&gt;&lt;author&gt;Higgins JPT, &lt;/author&gt;&lt;author&gt;Whitehead J,&lt;/author&gt;&lt;/authors&gt;&lt;/contributors&gt;&lt;titles&gt;&lt;title&gt;Borrowing strength from external trials in a meta-analysis.&lt;/title&gt;&lt;secondary-title&gt;Stat Med&lt;/secondary-title&gt;&lt;/titles&gt;&lt;periodical&gt;&lt;full-title&gt;Stat Med&lt;/full-title&gt;&lt;/periodical&gt;&lt;pages&gt;2733-49&lt;/pages&gt;&lt;volume&gt;15&lt;/volume&gt;&lt;dates&gt;&lt;year&gt;1996&lt;/year&gt;&lt;/dates&gt;&lt;urls&gt;&lt;/urls&gt;&lt;/record&gt;&lt;/Cite&gt;&lt;/EndNote&gt;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87</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Multi-arm trials on treatments A, X and Y, for example, induce a covariance between δ</w:t>
      </w:r>
      <w:r w:rsidRPr="007624D2">
        <w:rPr>
          <w:rFonts w:asciiTheme="majorHAnsi" w:hAnsiTheme="majorHAnsi" w:cs="Times New Roman"/>
          <w:szCs w:val="24"/>
          <w:vertAlign w:val="subscript"/>
        </w:rPr>
        <w:t xml:space="preserve">jAX </w:t>
      </w:r>
      <w:r w:rsidRPr="007624D2">
        <w:rPr>
          <w:rFonts w:asciiTheme="majorHAnsi" w:hAnsiTheme="majorHAnsi" w:cs="Times New Roman"/>
          <w:szCs w:val="24"/>
        </w:rPr>
        <w:t>and δ</w:t>
      </w:r>
      <w:r w:rsidRPr="007624D2">
        <w:rPr>
          <w:rFonts w:asciiTheme="majorHAnsi" w:hAnsiTheme="majorHAnsi" w:cs="Times New Roman"/>
          <w:szCs w:val="24"/>
          <w:vertAlign w:val="subscript"/>
        </w:rPr>
        <w:t>jAY</w:t>
      </w:r>
      <w:r w:rsidRPr="007624D2">
        <w:rPr>
          <w:rFonts w:asciiTheme="majorHAnsi" w:hAnsiTheme="majorHAnsi" w:cs="Times New Roman"/>
          <w:szCs w:val="24"/>
        </w:rPr>
        <w:t xml:space="preserve">. Under the assumption of homogenous variance in these trials, this covariance is reduced </w:t>
      </w:r>
      <w:r w:rsidRPr="007624D2">
        <w:rPr>
          <w:rFonts w:asciiTheme="majorHAnsi" w:hAnsiTheme="majorHAnsi" w:cs="Times New Roman"/>
          <w:szCs w:val="24"/>
        </w:rPr>
        <w:fldChar w:fldCharType="begin"/>
      </w:r>
      <w:r w:rsidR="00F00B26" w:rsidRPr="00D346A1">
        <w:rPr>
          <w:rFonts w:asciiTheme="majorHAnsi" w:hAnsiTheme="majorHAnsi" w:cs="Times New Roman"/>
          <w:szCs w:val="24"/>
        </w:rPr>
        <w:instrText xml:space="preserve"> ADDIN EN.CITE &lt;EndNote&gt;&lt;Cite&gt;&lt;Author&gt;Higgins JPT&lt;/Author&gt;&lt;Year&gt;1996&lt;/Year&gt;&lt;RecNum&gt;2760&lt;/RecNum&gt;&lt;DisplayText&gt;&lt;style face="superscript"&gt;87, 90&lt;/style&gt;&lt;/DisplayText&gt;&lt;record&gt;&lt;rec-number&gt;2760&lt;/rec-number&gt;&lt;foreign-keys&gt;&lt;key app="EN" db-id="afae9wf9rxate5ev0appvpvq9r2dffazxvfe" timestamp="0"&gt;2760&lt;/key&gt;&lt;/foreign-keys&gt;&lt;ref-type name="Journal Article"&gt;17&lt;/ref-type&gt;&lt;contributors&gt;&lt;authors&gt;&lt;author&gt;Higgins JPT, &lt;/author&gt;&lt;author&gt;Whitehead J,&lt;/author&gt;&lt;/authors&gt;&lt;/contributors&gt;&lt;titles&gt;&lt;title&gt;Borrowing strength from external trials in a meta-analysis.&lt;/title&gt;&lt;secondary-title&gt;Stat Med&lt;/secondary-title&gt;&lt;/titles&gt;&lt;periodical&gt;&lt;full-title&gt;Stat Med&lt;/full-title&gt;&lt;/periodical&gt;&lt;pages&gt;2733-49&lt;/pages&gt;&lt;volume&gt;15&lt;/volume&gt;&lt;dates&gt;&lt;year&gt;1996&lt;/year&gt;&lt;/dates&gt;&lt;urls&gt;&lt;/urls&gt;&lt;/record&gt;&lt;/Cite&gt;&lt;Cite&gt;&lt;Author&gt;Lu G&lt;/Author&gt;&lt;Year&gt;2004&lt;/Year&gt;&lt;RecNum&gt;2763&lt;/RecNum&gt;&lt;record&gt;&lt;rec-number&gt;2763&lt;/rec-number&gt;&lt;foreign-keys&gt;&lt;key app="EN" db-id="afae9wf9rxate5ev0appvpvq9r2dffazxvfe" timestamp="0"&gt;2763&lt;/key&gt;&lt;/foreign-keys&gt;&lt;ref-type name="Journal Article"&gt;17&lt;/ref-type&gt;&lt;contributors&gt;&lt;authors&gt;&lt;author&gt;Lu G, &lt;/author&gt;&lt;author&gt;Ades AE,&lt;/author&gt;&lt;/authors&gt;&lt;/contributors&gt;&lt;titles&gt;&lt;title&gt;Combination of direct and indirect evidence in mixed treatment comparisons.&lt;/title&gt;&lt;secondary-title&gt;Stat Med&lt;/secondary-title&gt;&lt;/titles&gt;&lt;periodical&gt;&lt;full-title&gt;Stat Med&lt;/full-title&gt;&lt;/periodical&gt;&lt;pages&gt;3105-24&lt;/pages&gt;&lt;volume&gt;23&lt;/volume&gt;&lt;dates&gt;&lt;year&gt;2004&lt;/year&gt;&lt;/dates&gt;&lt;urls&gt;&lt;/urls&gt;&lt;/record&gt;&lt;/Cite&gt;&lt;/EndNote&gt;</w:instrText>
      </w:r>
      <w:r w:rsidRPr="007624D2">
        <w:rPr>
          <w:rFonts w:asciiTheme="majorHAnsi" w:hAnsiTheme="majorHAnsi" w:cs="Times New Roman"/>
          <w:szCs w:val="24"/>
        </w:rPr>
        <w:fldChar w:fldCharType="separate"/>
      </w:r>
      <w:hyperlink w:anchor="_ENREF_87" w:tooltip="Higgins JPT, 1996 #2760" w:history="1">
        <w:r w:rsidR="002F689E" w:rsidRPr="00D346A1">
          <w:rPr>
            <w:rFonts w:asciiTheme="majorHAnsi" w:hAnsiTheme="majorHAnsi" w:cs="Times New Roman"/>
            <w:noProof/>
            <w:szCs w:val="24"/>
            <w:vertAlign w:val="superscript"/>
          </w:rPr>
          <w:t>87</w:t>
        </w:r>
      </w:hyperlink>
      <w:r w:rsidR="00F00B26" w:rsidRPr="00D346A1">
        <w:rPr>
          <w:rFonts w:asciiTheme="majorHAnsi" w:hAnsiTheme="majorHAnsi" w:cs="Times New Roman"/>
          <w:noProof/>
          <w:szCs w:val="24"/>
          <w:vertAlign w:val="superscript"/>
        </w:rPr>
        <w:t xml:space="preserve">, </w:t>
      </w:r>
      <w:hyperlink w:anchor="_ENREF_90" w:tooltip="Lu G, 2004 #2763" w:history="1">
        <w:r w:rsidR="002F689E" w:rsidRPr="00D346A1">
          <w:rPr>
            <w:rFonts w:asciiTheme="majorHAnsi" w:hAnsiTheme="majorHAnsi" w:cs="Times New Roman"/>
            <w:noProof/>
            <w:szCs w:val="24"/>
            <w:vertAlign w:val="superscript"/>
          </w:rPr>
          <w:t>90</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and is completely accounted for in the model for any multi-arm trials.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 </w:t>
      </w:r>
      <m:oMath>
        <m:f>
          <m:fPr>
            <m:type m:val="skw"/>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hint="eastAsia"/>
                    <w:szCs w:val="24"/>
                  </w:rPr>
                  <m:t>τ</m:t>
                </m:r>
              </m:e>
              <m:sup>
                <m:r>
                  <w:rPr>
                    <w:rFonts w:ascii="Cambria Math" w:hAnsi="Cambria Math" w:cs="Times New Roman" w:hint="eastAsia"/>
                    <w:szCs w:val="24"/>
                  </w:rPr>
                  <m:t>2</m:t>
                </m:r>
              </m:sup>
            </m:sSup>
          </m:num>
          <m:den>
            <m:r>
              <w:rPr>
                <w:rFonts w:ascii="Cambria Math" w:hAnsi="Cambria Math" w:cs="Times New Roman" w:hint="eastAsia"/>
                <w:szCs w:val="24"/>
              </w:rPr>
              <m:t>2</m:t>
            </m:r>
          </m:den>
        </m:f>
      </m:oMath>
      <w:r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choice of baseline treatment has no impact on the comparisons made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&lt;EndNote&gt;&lt;Cite&gt;&lt;Author&gt;Dias&lt;/Author&gt;&lt;Year&gt;2010&lt;/Year&gt;&lt;RecNum&gt;85&lt;/RecNum&gt;&lt;DisplayText&gt;&lt;style face="superscript"&gt;83&lt;/style&gt;&lt;/DisplayText&gt;&lt;record&gt;&lt;rec-number&gt;85&lt;/rec-number&gt;&lt;foreign-keys&gt;&lt;key app="EN" db-id="2apv05rra2dfxietaz6pd52gxezawpxs5zwd"&gt;85&lt;/key&gt;&lt;/foreign-keys&gt;&lt;ref-type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This covariance is accounted for by formulating a correlation structure for any number of arms by decomposition of a multivariate normal distribution as a series of conditional univariate distributions </w:t>
      </w:r>
      <w:hyperlink w:anchor="_ENREF_92" w:tooltip="Cooper, 2009 #5704" w:history="1">
        <w:r w:rsidR="002F689E" w:rsidRPr="007624D2">
          <w:rPr>
            <w:rFonts w:asciiTheme="majorHAnsi" w:hAnsiTheme="majorHAnsi" w:cs="Times New Roman"/>
            <w:szCs w:val="24"/>
          </w:rPr>
          <w:fldChar w:fldCharType="begin">
            <w:fldData xml:space="preserve">PEVuZE5vdGU+PENpdGU+PEF1dGhvcj5Db29wZXI8L0F1dGhvcj48WWVhcj4yMDA5PC9ZZWFyPjxS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PEVuZE5vdGU+PENpdGU+PEF1dGhvcj5Db29wZXI8L0F1dGhvcj48WWVhcj4yMDA5PC9ZZWFyPjxS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D84E08" w:rsidRPr="007624D2" w:rsidRDefault="00AF4B62">
      <w:pPr>
        <w:tabs>
          <w:tab w:val="left" w:pos="5529"/>
        </w:tabs>
        <w:spacing w:before="100" w:beforeAutospacing="1" w:after="100" w:afterAutospacing="1"/>
        <w:rPr>
          <w:rFonts w:asciiTheme="majorHAnsi" w:hAnsiTheme="majorHAnsi" w:cs="Times New Roman"/>
          <w:szCs w:val="24"/>
        </w:rPr>
      </w:pPr>
      <m:oMath>
        <m:d>
          <m:dPr>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1</m:t>
                      </m:r>
                    </m:sub>
                  </m:sSub>
                </m:e>
              </m:mr>
              <m:mr>
                <m:e>
                  <m:r>
                    <w:rPr>
                      <w:rFonts w:ascii="Cambria Math" w:hAnsi="Cambria Math" w:cs="Times New Roman"/>
                      <w:szCs w:val="24"/>
                    </w:rPr>
                    <m:t>⋮</m:t>
                  </m:r>
                </m:e>
              </m:mr>
              <m:mr>
                <m:e>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p</m:t>
                      </m:r>
                    </m:sub>
                  </m:sSub>
                </m:e>
              </m:mr>
            </m:m>
          </m:e>
        </m:d>
      </m:oMath>
      <w:r w:rsidR="00D84E08" w:rsidRPr="007624D2">
        <w:rPr>
          <w:rFonts w:asciiTheme="majorHAnsi" w:hAnsiTheme="majorHAnsi" w:cs="Times New Roman"/>
          <w:szCs w:val="24"/>
        </w:rPr>
        <w:t xml:space="preserve"> </w:t>
      </w:r>
      <m:oMath>
        <m:r>
          <w:rPr>
            <w:rFonts w:ascii="Cambria Math" w:hAnsi="Cambria Math" w:cs="Times New Roman" w:hint="eastAsia"/>
            <w:szCs w:val="24"/>
          </w:rPr>
          <m:t>~N</m:t>
        </m:r>
        <m:d>
          <m:dPr>
            <m:ctrlPr>
              <w:rPr>
                <w:rFonts w:ascii="Cambria Math" w:hAnsi="Cambria Math" w:cs="Times New Roman"/>
                <w:i/>
                <w:szCs w:val="24"/>
              </w:rPr>
            </m:ctrlPr>
          </m:dPr>
          <m:e>
            <m:d>
              <m:dPr>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1</m:t>
                          </m:r>
                        </m:sub>
                      </m:sSub>
                    </m:e>
                  </m:mr>
                  <m:mr>
                    <m:e>
                      <m:r>
                        <w:rPr>
                          <w:rFonts w:ascii="Cambria Math" w:hAnsi="Cambria Math" w:cs="Times New Roman"/>
                          <w:szCs w:val="24"/>
                        </w:rPr>
                        <m:t>⋮</m:t>
                      </m:r>
                    </m:e>
                  </m:mr>
                  <m:mr>
                    <m:e>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p</m:t>
                          </m:r>
                        </m:sub>
                      </m:sSub>
                    </m:e>
                  </m:mr>
                </m:m>
              </m:e>
            </m:d>
            <m:r>
              <w:rPr>
                <w:rFonts w:ascii="Cambria Math" w:hAnsi="Cambria Math" w:cs="Times New Roman" w:hint="eastAsia"/>
                <w:szCs w:val="24"/>
              </w:rPr>
              <m:t xml:space="preserve">, </m:t>
            </m:r>
            <m:d>
              <m:dPr>
                <m:ctrlPr>
                  <w:rPr>
                    <w:rFonts w:ascii="Cambria Math" w:hAnsi="Cambria Math" w:cs="Times New Roman"/>
                    <w:i/>
                    <w:szCs w:val="24"/>
                  </w:rPr>
                </m:ctrlPr>
              </m:dPr>
              <m:e>
                <m:m>
                  <m:mPr>
                    <m:mcs>
                      <m:mc>
                        <m:mcPr>
                          <m:count m:val="4"/>
                          <m:mcJc m:val="center"/>
                        </m:mcPr>
                      </m:mc>
                    </m:mcs>
                    <m:ctrlPr>
                      <w:rPr>
                        <w:rFonts w:ascii="Cambria Math" w:hAnsi="Cambria Math" w:cs="Times New Roman"/>
                        <w:i/>
                        <w:szCs w:val="24"/>
                      </w:rPr>
                    </m:ctrlPr>
                  </m:mPr>
                  <m:mr>
                    <m:e>
                      <m:sSup>
                        <m:sSupPr>
                          <m:ctrlPr>
                            <w:rPr>
                              <w:rFonts w:ascii="Cambria Math" w:hAnsi="Cambria Math" w:cs="Times New Roman"/>
                              <w:i/>
                              <w:szCs w:val="24"/>
                            </w:rPr>
                          </m:ctrlPr>
                        </m:sSupPr>
                        <m:e>
                          <m:r>
                            <w:rPr>
                              <w:rFonts w:ascii="Cambria Math" w:hAnsi="Cambria Math" w:cs="Times New Roman" w:hint="eastAsia"/>
                              <w:szCs w:val="24"/>
                            </w:rPr>
                            <m:t>τ</m:t>
                          </m:r>
                        </m:e>
                        <m:sup>
                          <m:r>
                            <w:rPr>
                              <w:rFonts w:ascii="Cambria Math" w:hAnsi="Cambria Math" w:cs="Times New Roman" w:hint="eastAsia"/>
                              <w:szCs w:val="24"/>
                            </w:rPr>
                            <m:t>2</m:t>
                          </m:r>
                        </m:sup>
                      </m:sSup>
                      <m:ctrlPr>
                        <w:rPr>
                          <w:rFonts w:ascii="Cambria Math" w:eastAsia="Cambria Math" w:hAnsi="Cambria Math" w:cs="Times New Roman"/>
                          <w:i/>
                          <w:szCs w:val="24"/>
                        </w:rPr>
                      </m:ctrlPr>
                    </m:e>
                    <m:e>
                      <m:f>
                        <m:fPr>
                          <m:type m:val="lin"/>
                          <m:ctrlPr>
                            <w:rPr>
                              <w:rFonts w:ascii="Cambria Math" w:eastAsia="Cambria Math" w:hAnsi="Cambria Math" w:cs="Times New Roman"/>
                              <w:i/>
                              <w:szCs w:val="24"/>
                            </w:rPr>
                          </m:ctrlPr>
                        </m:fPr>
                        <m:num>
                          <m:sSup>
                            <m:sSupPr>
                              <m:ctrlPr>
                                <w:rPr>
                                  <w:rFonts w:ascii="Cambria Math" w:eastAsia="Cambria Math" w:hAnsi="Cambria Math" w:cs="Times New Roman"/>
                                  <w:i/>
                                  <w:szCs w:val="24"/>
                                </w:rPr>
                              </m:ctrlPr>
                            </m:sSupPr>
                            <m:e>
                              <m:r>
                                <w:rPr>
                                  <w:rFonts w:ascii="Cambria Math" w:eastAsia="Cambria Math" w:hAnsi="Cambria Math" w:cs="Times New Roman"/>
                                  <w:szCs w:val="24"/>
                                </w:rPr>
                                <m:t>τ</m:t>
                              </m:r>
                            </m:e>
                            <m:sup>
                              <m:r>
                                <w:rPr>
                                  <w:rFonts w:ascii="Cambria Math" w:eastAsia="Cambria Math" w:hAnsi="Cambria Math" w:cs="Times New Roman"/>
                                  <w:szCs w:val="24"/>
                                </w:rPr>
                                <m:t>2</m:t>
                              </m:r>
                            </m:sup>
                          </m:sSup>
                        </m:num>
                        <m:den>
                          <m:r>
                            <w:rPr>
                              <w:rFonts w:ascii="Cambria Math" w:eastAsia="Cambria Math" w:hAnsi="Cambria Math" w:cs="Times New Roman"/>
                              <w:szCs w:val="24"/>
                            </w:rPr>
                            <m:t>2</m:t>
                          </m:r>
                        </m:den>
                      </m:f>
                    </m:e>
                    <m:e>
                      <m:r>
                        <w:rPr>
                          <w:rFonts w:ascii="Cambria Math" w:hAnsi="Cambria Math" w:cs="Times New Roman"/>
                          <w:szCs w:val="24"/>
                        </w:rPr>
                        <m:t>⋯</m:t>
                      </m:r>
                    </m:e>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hint="eastAsia"/>
                                  <w:szCs w:val="24"/>
                                </w:rPr>
                                <m:t>τ</m:t>
                              </m:r>
                            </m:e>
                            <m:sup>
                              <m:r>
                                <w:rPr>
                                  <w:rFonts w:ascii="Cambria Math" w:hAnsi="Cambria Math" w:cs="Times New Roman" w:hint="eastAsia"/>
                                  <w:szCs w:val="24"/>
                                </w:rPr>
                                <m:t>2</m:t>
                              </m:r>
                            </m:sup>
                          </m:sSup>
                        </m:num>
                        <m:den>
                          <m:r>
                            <w:rPr>
                              <w:rFonts w:ascii="Cambria Math" w:hAnsi="Cambria Math" w:cs="Times New Roman" w:hint="eastAsia"/>
                              <w:szCs w:val="24"/>
                            </w:rPr>
                            <m:t>2</m:t>
                          </m:r>
                        </m:den>
                      </m:f>
                    </m:e>
                  </m:mr>
                  <m:m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hint="eastAsia"/>
                                  <w:szCs w:val="24"/>
                                </w:rPr>
                                <m:t>τ</m:t>
                              </m:r>
                            </m:e>
                            <m:sup>
                              <m:r>
                                <w:rPr>
                                  <w:rFonts w:ascii="Cambria Math" w:hAnsi="Cambria Math" w:cs="Times New Roman" w:hint="eastAsia"/>
                                  <w:szCs w:val="24"/>
                                </w:rPr>
                                <m:t>2</m:t>
                              </m:r>
                            </m:sup>
                          </m:sSup>
                        </m:num>
                        <m:den>
                          <m:r>
                            <w:rPr>
                              <w:rFonts w:ascii="Cambria Math" w:hAnsi="Cambria Math" w:cs="Times New Roman" w:hint="eastAsia"/>
                              <w:szCs w:val="24"/>
                            </w:rPr>
                            <m:t>2</m:t>
                          </m:r>
                        </m:den>
                      </m:f>
                      <m:ctrlPr>
                        <w:rPr>
                          <w:rFonts w:ascii="Cambria Math" w:eastAsia="Cambria Math" w:hAnsi="Cambria Math" w:cs="Times New Roman"/>
                          <w:i/>
                          <w:szCs w:val="24"/>
                        </w:rPr>
                      </m:ctrlPr>
                    </m:e>
                    <m:e>
                      <m:sSup>
                        <m:sSupPr>
                          <m:ctrlPr>
                            <w:rPr>
                              <w:rFonts w:ascii="Cambria Math" w:eastAsia="Cambria Math" w:hAnsi="Cambria Math" w:cs="Times New Roman"/>
                              <w:i/>
                              <w:szCs w:val="24"/>
                            </w:rPr>
                          </m:ctrlPr>
                        </m:sSupPr>
                        <m:e>
                          <m:r>
                            <w:rPr>
                              <w:rFonts w:ascii="Cambria Math" w:eastAsia="Cambria Math" w:hAnsi="Cambria Math" w:cs="Times New Roman"/>
                              <w:szCs w:val="24"/>
                            </w:rPr>
                            <m:t>τ</m:t>
                          </m:r>
                        </m:e>
                        <m:sup>
                          <m:r>
                            <w:rPr>
                              <w:rFonts w:ascii="Cambria Math" w:eastAsia="Cambria Math" w:hAnsi="Cambria Math" w:cs="Times New Roman"/>
                              <w:szCs w:val="24"/>
                            </w:rPr>
                            <m:t>2</m:t>
                          </m:r>
                        </m:sup>
                      </m:sSup>
                      <m:ctrlPr>
                        <w:rPr>
                          <w:rFonts w:ascii="Cambria Math" w:eastAsia="Cambria Math" w:hAnsi="Cambria Math" w:cs="Times New Roman"/>
                          <w:i/>
                          <w:szCs w:val="24"/>
                        </w:rPr>
                      </m:ctrlPr>
                    </m:e>
                    <m:e>
                      <m:r>
                        <w:rPr>
                          <w:rFonts w:ascii="Cambria Math" w:eastAsia="Cambria Math" w:hAnsi="Cambria Math" w:cs="Times New Roman" w:hint="cs"/>
                          <w:szCs w:val="24"/>
                        </w:rPr>
                        <m:t>…</m:t>
                      </m:r>
                      <m:ctrlPr>
                        <w:rPr>
                          <w:rFonts w:ascii="Cambria Math" w:eastAsia="Cambria Math" w:hAnsi="Cambria Math" w:cs="Times New Roman"/>
                          <w:i/>
                          <w:szCs w:val="24"/>
                        </w:rPr>
                      </m:ctrlPr>
                    </m:e>
                    <m:e>
                      <m:f>
                        <m:fPr>
                          <m:type m:val="lin"/>
                          <m:ctrlPr>
                            <w:rPr>
                              <w:rFonts w:ascii="Cambria Math" w:eastAsia="Cambria Math" w:hAnsi="Cambria Math" w:cs="Times New Roman"/>
                              <w:i/>
                              <w:szCs w:val="24"/>
                            </w:rPr>
                          </m:ctrlPr>
                        </m:fPr>
                        <m:num>
                          <m:sSup>
                            <m:sSupPr>
                              <m:ctrlPr>
                                <w:rPr>
                                  <w:rFonts w:ascii="Cambria Math" w:eastAsia="Cambria Math" w:hAnsi="Cambria Math" w:cs="Times New Roman"/>
                                  <w:i/>
                                  <w:szCs w:val="24"/>
                                </w:rPr>
                              </m:ctrlPr>
                            </m:sSupPr>
                            <m:e>
                              <m:r>
                                <w:rPr>
                                  <w:rFonts w:ascii="Cambria Math" w:eastAsia="Cambria Math" w:hAnsi="Cambria Math" w:cs="Times New Roman"/>
                                  <w:szCs w:val="24"/>
                                </w:rPr>
                                <m:t>τ</m:t>
                              </m:r>
                            </m:e>
                            <m:sup>
                              <m:r>
                                <w:rPr>
                                  <w:rFonts w:ascii="Cambria Math" w:eastAsia="Cambria Math" w:hAnsi="Cambria Math" w:cs="Times New Roman"/>
                                  <w:szCs w:val="24"/>
                                </w:rPr>
                                <m:t>2</m:t>
                              </m:r>
                            </m:sup>
                          </m:sSup>
                        </m:num>
                        <m:den>
                          <m:r>
                            <w:rPr>
                              <w:rFonts w:ascii="Cambria Math" w:eastAsia="Cambria Math" w:hAnsi="Cambria Math" w:cs="Times New Roman"/>
                              <w:szCs w:val="24"/>
                            </w:rPr>
                            <m:t>2</m:t>
                          </m:r>
                        </m:den>
                      </m:f>
                      <m:ctrlPr>
                        <w:rPr>
                          <w:rFonts w:ascii="Cambria Math" w:eastAsia="Cambria Math" w:hAnsi="Cambria Math" w:cs="Times New Roman"/>
                          <w:i/>
                          <w:szCs w:val="24"/>
                        </w:rPr>
                      </m:ctrlPr>
                    </m:e>
                  </m:mr>
                  <m:mr>
                    <m:e>
                      <m:r>
                        <w:rPr>
                          <w:rFonts w:ascii="Cambria Math" w:eastAsia="Cambria Math" w:hAnsi="Cambria Math" w:cs="Times New Roman"/>
                          <w:szCs w:val="24"/>
                        </w:rPr>
                        <m:t>⋮</m:t>
                      </m:r>
                      <m:ctrlPr>
                        <w:rPr>
                          <w:rFonts w:ascii="Cambria Math" w:eastAsia="Cambria Math" w:hAnsi="Cambria Math" w:cs="Times New Roman"/>
                          <w:i/>
                          <w:szCs w:val="24"/>
                        </w:rPr>
                      </m:ctrlPr>
                    </m:e>
                    <m:e>
                      <m:r>
                        <w:rPr>
                          <w:rFonts w:ascii="Cambria Math" w:hAnsi="Cambria Math" w:cs="Times New Roman"/>
                          <w:szCs w:val="24"/>
                        </w:rPr>
                        <m:t>⋮</m:t>
                      </m:r>
                    </m:e>
                    <m:e>
                      <m:r>
                        <w:rPr>
                          <w:rFonts w:ascii="Cambria Math" w:hAnsi="Cambria Math" w:cs="Times New Roman"/>
                          <w:szCs w:val="24"/>
                        </w:rPr>
                        <m:t>⋱</m:t>
                      </m:r>
                    </m:e>
                    <m:e>
                      <m:r>
                        <w:rPr>
                          <w:rFonts w:ascii="Cambria Math" w:hAnsi="Cambria Math" w:cs="Times New Roman"/>
                          <w:szCs w:val="24"/>
                        </w:rPr>
                        <m:t>⋮</m:t>
                      </m:r>
                    </m:e>
                  </m:mr>
                  <m:m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hint="eastAsia"/>
                                  <w:szCs w:val="24"/>
                                </w:rPr>
                                <m:t>τ</m:t>
                              </m:r>
                            </m:e>
                            <m:sup>
                              <m:r>
                                <w:rPr>
                                  <w:rFonts w:ascii="Cambria Math" w:hAnsi="Cambria Math" w:cs="Times New Roman" w:hint="eastAsia"/>
                                  <w:szCs w:val="24"/>
                                </w:rPr>
                                <m:t>2</m:t>
                              </m:r>
                            </m:sup>
                          </m:sSup>
                        </m:num>
                        <m:den>
                          <m:r>
                            <w:rPr>
                              <w:rFonts w:ascii="Cambria Math" w:hAnsi="Cambria Math" w:cs="Times New Roman" w:hint="eastAsia"/>
                              <w:szCs w:val="24"/>
                            </w:rPr>
                            <m:t>2</m:t>
                          </m:r>
                        </m:den>
                      </m:f>
                      <m:ctrlPr>
                        <w:rPr>
                          <w:rFonts w:ascii="Cambria Math" w:eastAsia="Cambria Math" w:hAnsi="Cambria Math" w:cs="Times New Roman"/>
                          <w:i/>
                          <w:szCs w:val="24"/>
                        </w:rPr>
                      </m:ctrlPr>
                    </m:e>
                    <m:e>
                      <m:f>
                        <m:fPr>
                          <m:type m:val="lin"/>
                          <m:ctrlPr>
                            <w:rPr>
                              <w:rFonts w:ascii="Cambria Math" w:eastAsia="Cambria Math" w:hAnsi="Cambria Math" w:cs="Times New Roman"/>
                              <w:i/>
                              <w:szCs w:val="24"/>
                            </w:rPr>
                          </m:ctrlPr>
                        </m:fPr>
                        <m:num>
                          <m:sSup>
                            <m:sSupPr>
                              <m:ctrlPr>
                                <w:rPr>
                                  <w:rFonts w:ascii="Cambria Math" w:eastAsia="Cambria Math" w:hAnsi="Cambria Math" w:cs="Times New Roman"/>
                                  <w:i/>
                                  <w:szCs w:val="24"/>
                                </w:rPr>
                              </m:ctrlPr>
                            </m:sSupPr>
                            <m:e>
                              <m:r>
                                <w:rPr>
                                  <w:rFonts w:ascii="Cambria Math" w:eastAsia="Cambria Math" w:hAnsi="Cambria Math" w:cs="Times New Roman"/>
                                  <w:szCs w:val="24"/>
                                </w:rPr>
                                <m:t>τ</m:t>
                              </m:r>
                            </m:e>
                            <m:sup>
                              <m:r>
                                <w:rPr>
                                  <w:rFonts w:ascii="Cambria Math" w:eastAsia="Cambria Math" w:hAnsi="Cambria Math" w:cs="Times New Roman"/>
                                  <w:szCs w:val="24"/>
                                </w:rPr>
                                <m:t>2</m:t>
                              </m:r>
                            </m:sup>
                          </m:sSup>
                        </m:num>
                        <m:den>
                          <m:r>
                            <w:rPr>
                              <w:rFonts w:ascii="Cambria Math" w:eastAsia="Cambria Math" w:hAnsi="Cambria Math" w:cs="Times New Roman"/>
                              <w:szCs w:val="24"/>
                            </w:rPr>
                            <m:t>2</m:t>
                          </m:r>
                        </m:den>
                      </m:f>
                    </m:e>
                    <m:e>
                      <m:r>
                        <w:rPr>
                          <w:rFonts w:ascii="Cambria Math" w:hAnsi="Cambria Math" w:cs="Times New Roman"/>
                          <w:szCs w:val="24"/>
                        </w:rPr>
                        <m:t>⋯</m:t>
                      </m:r>
                    </m:e>
                    <m:e>
                      <m:sSup>
                        <m:sSupPr>
                          <m:ctrlPr>
                            <w:rPr>
                              <w:rFonts w:ascii="Cambria Math" w:hAnsi="Cambria Math" w:cs="Times New Roman"/>
                              <w:i/>
                              <w:szCs w:val="24"/>
                            </w:rPr>
                          </m:ctrlPr>
                        </m:sSupPr>
                        <m:e>
                          <m:r>
                            <w:rPr>
                              <w:rFonts w:ascii="Cambria Math" w:hAnsi="Cambria Math" w:cs="Times New Roman" w:hint="eastAsia"/>
                              <w:szCs w:val="24"/>
                            </w:rPr>
                            <m:t>τ</m:t>
                          </m:r>
                        </m:e>
                        <m:sup>
                          <m:r>
                            <w:rPr>
                              <w:rFonts w:ascii="Cambria Math" w:hAnsi="Cambria Math" w:cs="Times New Roman" w:hint="eastAsia"/>
                              <w:szCs w:val="24"/>
                            </w:rPr>
                            <m:t>2</m:t>
                          </m:r>
                        </m:sup>
                      </m:sSup>
                    </m:e>
                  </m:mr>
                </m:m>
              </m:e>
            </m:d>
          </m:e>
        </m:d>
      </m:oMath>
      <w:r w:rsidR="00D84E08" w:rsidRPr="007624D2">
        <w:rPr>
          <w:rFonts w:asciiTheme="majorHAnsi" w:hAnsiTheme="majorHAnsi" w:cs="Times New Roman"/>
          <w:szCs w:val="24"/>
        </w:rPr>
        <w:t xml:space="preserve">       (4)</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With the conditional univariate distributions being: </w:t>
      </w:r>
    </w:p>
    <w:p w:rsidR="00D84E08" w:rsidRPr="007624D2" w:rsidRDefault="00AF4B62">
      <w:pPr>
        <w:spacing w:before="100" w:beforeAutospacing="1" w:after="100" w:afterAutospacing="1"/>
        <w:rPr>
          <w:rFonts w:asciiTheme="majorHAnsi" w:hAnsiTheme="majorHAnsi" w:cs="Times New Roman"/>
          <w:szCs w:val="24"/>
        </w:rPr>
      </w:pP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1</m:t>
                </m:r>
              </m:sub>
            </m:sSub>
          </m:e>
        </m:d>
        <m:d>
          <m:dPr>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1</m:t>
                      </m:r>
                    </m:sub>
                  </m:sSub>
                </m:e>
              </m:mr>
              <m:mr>
                <m:e>
                  <m:r>
                    <w:rPr>
                      <w:rFonts w:ascii="Cambria Math" w:hAnsi="Cambria Math" w:cs="Times New Roman"/>
                      <w:szCs w:val="24"/>
                    </w:rPr>
                    <m:t>⋮</m:t>
                  </m:r>
                </m:e>
              </m:mr>
              <m:mr>
                <m:e>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szCs w:val="24"/>
                        </w:rPr>
                        <m:t>i-1</m:t>
                      </m:r>
                    </m:sub>
                  </m:sSub>
                </m:e>
              </m:mr>
            </m:m>
          </m:e>
        </m:d>
        <m:r>
          <w:rPr>
            <w:rFonts w:ascii="Cambria Math" w:hAnsi="Cambria Math" w:cs="Times New Roman" w:hint="eastAsia"/>
            <w:szCs w:val="24"/>
          </w:rPr>
          <m:t>~N(</m:t>
        </m:r>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i</m:t>
            </m:r>
          </m:sub>
        </m:sSub>
      </m:oMath>
      <w:r w:rsidR="00D84E08" w:rsidRPr="007624D2">
        <w:rPr>
          <w:rFonts w:asciiTheme="majorHAnsi" w:hAnsiTheme="majorHAnsi" w:cs="Times New Roman"/>
          <w:szCs w:val="24"/>
        </w:rPr>
        <w:t xml:space="preserve">+ </w:t>
      </w:r>
      <m:oMath>
        <m:f>
          <m:fPr>
            <m:ctrlPr>
              <w:rPr>
                <w:rFonts w:ascii="Cambria Math" w:hAnsi="Cambria Math" w:cs="Times New Roman"/>
                <w:i/>
                <w:szCs w:val="24"/>
              </w:rPr>
            </m:ctrlPr>
          </m:fPr>
          <m:num>
            <m:r>
              <w:rPr>
                <w:rFonts w:ascii="Cambria Math" w:hAnsi="Cambria Math" w:cs="Times New Roman" w:hint="eastAsia"/>
                <w:szCs w:val="24"/>
              </w:rPr>
              <m:t>1</m:t>
            </m:r>
          </m:num>
          <m:den>
            <m:r>
              <w:rPr>
                <w:rFonts w:ascii="Cambria Math" w:hAnsi="Cambria Math" w:cs="Times New Roman" w:hint="eastAsia"/>
                <w:szCs w:val="24"/>
              </w:rPr>
              <m:t>i</m:t>
            </m:r>
          </m:den>
        </m:f>
        <m:nary>
          <m:naryPr>
            <m:chr m:val="∑"/>
            <m:limLoc m:val="undOvr"/>
            <m:ctrlPr>
              <w:rPr>
                <w:rFonts w:ascii="Cambria Math" w:hAnsi="Cambria Math" w:cs="Times New Roman"/>
                <w:i/>
                <w:szCs w:val="24"/>
              </w:rPr>
            </m:ctrlPr>
          </m:naryPr>
          <m:sub>
            <m:r>
              <w:rPr>
                <w:rFonts w:ascii="Cambria Math" w:hAnsi="Cambria Math" w:cs="Times New Roman" w:hint="eastAsia"/>
                <w:szCs w:val="24"/>
              </w:rPr>
              <m:t>j=1</m:t>
            </m:r>
          </m:sub>
          <m:sup>
            <m:r>
              <w:rPr>
                <w:rFonts w:ascii="Cambria Math" w:hAnsi="Cambria Math" w:cs="Times New Roman"/>
                <w:szCs w:val="24"/>
              </w:rPr>
              <m:t>i-1</m:t>
            </m:r>
          </m:sup>
          <m:e>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j</m:t>
                </m:r>
              </m:sub>
            </m:sSub>
          </m:e>
        </m:nary>
        <m:r>
          <w:rPr>
            <w:rFonts w:ascii="Cambria Math" w:hAnsi="Cambria Math" w:cs="Times New Roman" w:hint="eastAsia"/>
            <w:szCs w:val="24"/>
          </w:rPr>
          <m:t xml:space="preserve"> </m:t>
        </m:r>
      </m:oMath>
      <w:r w:rsidR="00D84E08" w:rsidRPr="007624D2">
        <w:rPr>
          <w:rFonts w:asciiTheme="majorHAnsi" w:hAnsiTheme="majorHAnsi" w:cs="Times New Roman"/>
          <w:szCs w:val="24"/>
        </w:rPr>
        <w:t>-</w:t>
      </w:r>
      <m:oMath>
        <m:r>
          <w:rPr>
            <w:rFonts w:ascii="Cambria Math" w:hAnsi="Cambria Math" w:cs="Times New Roman" w:hint="eastAsia"/>
            <w:szCs w:val="24"/>
          </w:rPr>
          <m:t xml:space="preserve"> </m:t>
        </m:r>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j</m:t>
            </m:r>
          </m:sub>
        </m:sSub>
      </m:oMath>
      <w:r w:rsidR="00D84E08" w:rsidRPr="007624D2">
        <w:rPr>
          <w:rFonts w:asciiTheme="majorHAnsi" w:hAnsiTheme="majorHAnsi" w:cs="Times New Roman"/>
          <w:szCs w:val="24"/>
        </w:rPr>
        <w:t xml:space="preserve">), </w:t>
      </w:r>
      <m:oMath>
        <m:f>
          <m:fPr>
            <m:ctrlPr>
              <w:rPr>
                <w:rFonts w:ascii="Cambria Math" w:hAnsi="Cambria Math" w:cs="Times New Roman"/>
                <w:i/>
                <w:szCs w:val="24"/>
              </w:rPr>
            </m:ctrlPr>
          </m:fPr>
          <m:num>
            <m:r>
              <w:rPr>
                <w:rFonts w:ascii="Cambria Math" w:hAnsi="Cambria Math" w:cs="Times New Roman" w:hint="eastAsia"/>
                <w:szCs w:val="24"/>
              </w:rPr>
              <m:t>(i+1)</m:t>
            </m:r>
          </m:num>
          <m:den>
            <m:r>
              <w:rPr>
                <w:rFonts w:ascii="Cambria Math" w:hAnsi="Cambria Math" w:cs="Times New Roman" w:hint="eastAsia"/>
                <w:szCs w:val="24"/>
              </w:rPr>
              <m:t>2i</m:t>
            </m:r>
          </m:den>
        </m:f>
        <m:sSup>
          <m:sSupPr>
            <m:ctrlPr>
              <w:rPr>
                <w:rFonts w:ascii="Cambria Math" w:hAnsi="Cambria Math" w:cs="Times New Roman"/>
                <w:i/>
                <w:szCs w:val="24"/>
              </w:rPr>
            </m:ctrlPr>
          </m:sSupPr>
          <m:e>
            <m:r>
              <w:rPr>
                <w:rFonts w:ascii="Cambria Math" w:hAnsi="Cambria Math" w:cs="Times New Roman" w:hint="eastAsia"/>
                <w:szCs w:val="24"/>
              </w:rPr>
              <m:t>τ</m:t>
            </m:r>
          </m:e>
          <m:sup>
            <m:r>
              <w:rPr>
                <w:rFonts w:ascii="Cambria Math" w:hAnsi="Cambria Math" w:cs="Times New Roman" w:hint="eastAsia"/>
                <w:szCs w:val="24"/>
              </w:rPr>
              <m:t>2</m:t>
            </m:r>
          </m:sup>
        </m:sSup>
      </m:oMath>
      <w:r w:rsidR="00D84E08" w:rsidRPr="007624D2">
        <w:rPr>
          <w:rFonts w:asciiTheme="majorHAnsi" w:hAnsiTheme="majorHAnsi" w:cs="Times New Roman"/>
          <w:szCs w:val="24"/>
        </w:rPr>
        <w:t xml:space="preserve">)      (5) </w:t>
      </w:r>
    </w:p>
    <w:p w:rsidR="00D84E08" w:rsidRPr="007624D2" w:rsidRDefault="00D84E08">
      <w:pPr>
        <w:rPr>
          <w:rFonts w:asciiTheme="majorHAnsi" w:hAnsiTheme="majorHAnsi" w:cs="Times New Roman"/>
          <w:szCs w:val="24"/>
        </w:rPr>
      </w:pPr>
      <w:r w:rsidRPr="007624D2">
        <w:rPr>
          <w:rFonts w:asciiTheme="majorHAnsi" w:hAnsiTheme="majorHAnsi" w:cs="Times New Roman"/>
          <w:szCs w:val="24"/>
        </w:rPr>
        <w:br w:type="page"/>
      </w:r>
    </w:p>
    <w:p w:rsidR="00D84E08" w:rsidRPr="00D346A1" w:rsidRDefault="00D84E08">
      <w:pPr>
        <w:pStyle w:val="Heading2"/>
      </w:pPr>
      <w:bookmarkStart w:id="482" w:name="_Toc395608571"/>
      <w:bookmarkStart w:id="483" w:name="_Toc396381320"/>
      <w:bookmarkStart w:id="484" w:name="_Toc399250370"/>
      <w:bookmarkStart w:id="485" w:name="_Toc292538913"/>
      <w:bookmarkStart w:id="486" w:name="_Toc425163388"/>
      <w:bookmarkStart w:id="487" w:name="_Toc440879414"/>
      <w:r w:rsidRPr="00D346A1">
        <w:t>Evidence Search Strategy</w:t>
      </w:r>
      <w:bookmarkEnd w:id="482"/>
      <w:bookmarkEnd w:id="483"/>
      <w:bookmarkEnd w:id="484"/>
      <w:bookmarkEnd w:id="485"/>
      <w:bookmarkEnd w:id="486"/>
      <w:bookmarkEnd w:id="487"/>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There is a wide range of infection prevention measures in current clinical practice yet we focused on key infection prevention strategies with critically important clinical and healthcare cost implications. These strategies include antibiotic prophylaxis, antibiotic-impregnated cement and laminar airflow system. We followed the systematic review guidelines as outlined in the QUOROM statements </w:t>
      </w:r>
      <w:hyperlink w:anchor="_ENREF_93" w:tooltip="Moher, 1999 #570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&lt;EndNote&gt;&lt;Cite&gt;&lt;Author&gt;Moher&lt;/Author&gt;&lt;Year&gt;1999&lt;/Year&gt;&lt;RecNum&gt;5705&lt;/RecNum&gt;&lt;DisplayText&gt;&lt;style face="superscript"&gt;93&lt;/style&gt;&lt;/DisplayText&gt;&lt;record&gt;&lt;rec-number&gt;5705&lt;/rec-number&gt;&lt;foreign-keys&gt;&lt;key app="EN" db-id="afae9wf9rxate5ev0appvpvq9r2dffazxvfe" timestamp="1408667744"&gt;5705&lt;/key&gt;&lt;/foreign-keys&gt;&lt;ref-type name="Journal Article"&gt;17&lt;/ref-type&gt;&lt;contributors&gt;&lt;authors&gt;&lt;author&gt;Moher, D.&lt;/author&gt;&lt;author&gt;Cook, D. J.&lt;/author&gt;&lt;author&gt;Eastwood, S.&lt;/author&gt;&lt;author&gt;Olkin, I.&lt;/author&gt;&lt;author&gt;Rennie, D.&lt;/author&gt;&lt;author&gt;Stroup, D. F.&lt;/author&gt;&lt;/authors&gt;&lt;/contributors&gt;&lt;auth-address&gt;University of Ottawa, Thomas C Chalmers Centre for Systematic Reviews, Ontario, Canada. dmoher@uottawa.ca&lt;/auth-address&gt;&lt;titles&gt;&lt;title&gt;Improving the quality of reports of meta-analyses of randomised controlled trials: the QUOROM statement. Quality of Reporting of Meta-analyses&lt;/title&gt;&lt;secondary-title&gt;Lancet&lt;/secondary-title&gt;&lt;alt-title&gt;Lancet&lt;/alt-title&gt;&lt;/titles&gt;&lt;periodical&gt;&lt;full-title&gt;Lancet&lt;/full-title&gt;&lt;/periodical&gt;&lt;alt-periodical&gt;&lt;full-title&gt;Lancet&lt;/full-title&gt;&lt;/alt-periodical&gt;&lt;pages&gt;1896-900&lt;/pages&gt;&lt;volume&gt;354&lt;/volume&gt;&lt;number&gt;9193&lt;/number&gt;&lt;edition&gt;1999/12/10&lt;/edition&gt;&lt;keywords&gt;&lt;keyword&gt;Authorship&lt;/keyword&gt;&lt;keyword&gt;Guidelines as Topic&lt;/keyword&gt;&lt;keyword&gt;Humans&lt;/keyword&gt;&lt;keyword&gt;Meta-Analysis as Topic&lt;/keyword&gt;&lt;keyword&gt;Randomized Controlled Trials as Topic&lt;/keyword&gt;&lt;keyword&gt;Software Design&lt;/keyword&gt;&lt;/keywords&gt;&lt;dates&gt;&lt;year&gt;1999&lt;/year&gt;&lt;pub-dates&gt;&lt;date&gt;Nov 27&lt;/date&gt;&lt;/pub-dates&gt;&lt;/dates&gt;&lt;isbn&gt;0140-6736 (Print)&amp;#xD;0140-6736 (Linking)&lt;/isbn&gt;&lt;accession-num&gt;10584742&lt;/accession-num&gt;&lt;urls&gt;&lt;/urls&gt;&lt;remote-database-provider&gt;NLM&lt;/remote-database-provider&gt;&lt;language&gt;eng&lt;/language&gt;&lt;/record&gt;&lt;/Cite&gt;&lt;/EndNote&gt;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and the guide to the methods of technology appraisal by the UK National Institute for Health and Clinical Excellence </w:t>
      </w:r>
      <w:hyperlink w:anchor="_ENREF_94" w:tooltip="National Institute for Health and Clinical Excellence, 2008 #3550"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&lt;EndNote&gt;&lt;Cite&gt;&lt;Author&gt;National Institute for Health and Clinical Excellence&lt;/Author&gt;&lt;Year&gt;2008&lt;/Year&gt;&lt;RecNum&gt;3550&lt;/RecNum&gt;&lt;DisplayText&gt;&lt;style face="superscript"&gt;94&lt;/style&gt;&lt;/DisplayText&gt;&lt;record&gt;&lt;rec-number&gt;3550&lt;/rec-number&gt;&lt;foreign-keys&gt;&lt;key app="EN" db-id="afae9wf9rxate5ev0appvpvq9r2dffazxvfe" timestamp="0"&gt;3550&lt;/key&gt;&lt;/foreign-keys&gt;&lt;ref-type name="Book"&gt;6&lt;/ref-type&gt;&lt;contributors&gt;&lt;authors&gt;&lt;author&gt;National Institute for Health and Clinical Excellence,&lt;/author&gt;&lt;/authors&gt;&lt;/contributors&gt;&lt;titles&gt;&lt;title&gt;Guide to the methods of technology appraisal&lt;/title&gt;&lt;/titles&gt;&lt;dates&gt;&lt;year&gt;2008&lt;/year&gt;&lt;/dates&gt;&lt;pub-location&gt;London&lt;/pub-location&gt;&lt;publisher&gt;NICE&lt;/publisher&gt;&lt;urls&gt;&lt;/urls&gt;&lt;/record&gt;&lt;/Cite&gt;&lt;/EndNote&gt;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94</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for the evidence synthesis. </w:t>
      </w:r>
    </w:p>
    <w:p w:rsidR="00D84E08" w:rsidRPr="007624D2" w:rsidRDefault="00D84E08">
      <w:pPr>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first stage of the literature search used existing systematic reviews on antibiotic prophylaxis, antibiotic-impregnated cement and laminar airflow systems, to locate relevant studies for inclusion in the current evidence synthesis. The second-stage literature search was designed to update existing systematic reviews by identifying new primary interventions for inclusion in the evidence synthesis. The major electronic databases searched included Medline (via EBSCOhost), Embase, CINAHL and the Cochrane Central Register of Controlled Trials.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Relevant journals, conference proceedings and bibliographies of retrieved papers were hand-searched. Orthopaedic surgeons and infection prevention experts were also consulted. Due to language resource constraints, the search was limited to English-language papers. The selection of evidence was conducted by two independent reviewers and discrepancies were resolved by consensus. The search terms and electronic search strategies used are attached in</w:t>
      </w:r>
      <w:r w:rsidRPr="007624D2">
        <w:rPr>
          <w:rFonts w:asciiTheme="majorHAnsi" w:hAnsiTheme="majorHAnsi"/>
          <w:szCs w:val="24"/>
        </w:rPr>
        <w:t xml:space="preserve"> </w:t>
      </w:r>
      <w:r w:rsidRPr="007624D2">
        <w:rPr>
          <w:rFonts w:asciiTheme="majorHAnsi" w:hAnsiTheme="majorHAnsi" w:cs="Times New Roman"/>
          <w:szCs w:val="24"/>
        </w:rPr>
        <w:fldChar w:fldCharType="begin"/>
      </w:r>
      <w:r w:rsidRPr="007624D2">
        <w:rPr>
          <w:rFonts w:asciiTheme="majorHAnsi" w:hAnsiTheme="majorHAnsi" w:cs="Times New Roman"/>
          <w:szCs w:val="24"/>
        </w:rPr>
        <w:instrText xml:space="preserve"> REF _Ref421026476 \r \h </w:instrText>
      </w:r>
      <w:r w:rsidR="00B842A6" w:rsidRPr="007624D2">
        <w:rPr>
          <w:rFonts w:asciiTheme="majorHAnsi" w:hAnsiTheme="majorHAnsi" w:cs="Times New Roman"/>
          <w:szCs w:val="24"/>
        </w:rPr>
        <w:instrText xml:space="preserve"> \* MERGEFORMAT </w:instrText>
      </w:r>
      <w:r w:rsidRPr="007624D2">
        <w:rPr>
          <w:rFonts w:asciiTheme="majorHAnsi" w:hAnsiTheme="majorHAnsi" w:cs="Times New Roman"/>
          <w:szCs w:val="24"/>
        </w:rPr>
      </w:r>
      <w:r w:rsidRPr="007624D2">
        <w:rPr>
          <w:rFonts w:asciiTheme="majorHAnsi" w:hAnsiTheme="majorHAnsi" w:cs="Times New Roman"/>
          <w:szCs w:val="24"/>
        </w:rPr>
        <w:fldChar w:fldCharType="separate"/>
      </w:r>
      <w:r w:rsidR="007200EF" w:rsidRPr="00D346A1">
        <w:rPr>
          <w:rFonts w:asciiTheme="majorHAnsi" w:hAnsiTheme="majorHAnsi" w:cs="Times New Roman"/>
          <w:szCs w:val="24"/>
        </w:rPr>
        <w:t>Appendix 1</w:t>
      </w:r>
      <w:r w:rsidRPr="007624D2">
        <w:rPr>
          <w:rFonts w:asciiTheme="majorHAnsi" w:hAnsiTheme="majorHAnsi" w:cs="Times New Roman"/>
          <w:szCs w:val="24"/>
        </w:rPr>
        <w:fldChar w:fldCharType="end"/>
      </w:r>
      <w:r w:rsidRPr="007624D2">
        <w:rPr>
          <w:rFonts w:asciiTheme="majorHAnsi" w:hAnsiTheme="majorHAnsi" w:cs="Times New Roman"/>
          <w:szCs w:val="24"/>
        </w:rPr>
        <w:t>.</w:t>
      </w:r>
    </w:p>
    <w:p w:rsidR="00D84E08" w:rsidRPr="007624D2" w:rsidRDefault="00D84E08">
      <w:pPr>
        <w:rPr>
          <w:rFonts w:asciiTheme="majorHAnsi" w:hAnsiTheme="majorHAnsi" w:cs="Times New Roman"/>
          <w:szCs w:val="24"/>
        </w:rPr>
      </w:pPr>
      <w:r w:rsidRPr="007624D2">
        <w:rPr>
          <w:rFonts w:asciiTheme="majorHAnsi" w:hAnsiTheme="majorHAnsi" w:cs="Times New Roman"/>
          <w:szCs w:val="24"/>
        </w:rPr>
        <w:br w:type="page"/>
      </w:r>
    </w:p>
    <w:p w:rsidR="00D84E08" w:rsidRPr="00D346A1" w:rsidRDefault="00D84E08">
      <w:pPr>
        <w:pStyle w:val="Heading2"/>
      </w:pPr>
      <w:bookmarkStart w:id="488" w:name="_Toc395608573"/>
      <w:bookmarkStart w:id="489" w:name="_Toc396381322"/>
      <w:bookmarkStart w:id="490" w:name="_Toc399250371"/>
      <w:bookmarkStart w:id="491" w:name="_Toc292538914"/>
      <w:bookmarkStart w:id="492" w:name="_Toc425163389"/>
      <w:bookmarkStart w:id="493" w:name="_Toc440879415"/>
      <w:r w:rsidRPr="00D346A1">
        <w:t>Definition of Outcome Measure</w:t>
      </w:r>
      <w:bookmarkEnd w:id="488"/>
      <w:bookmarkEnd w:id="489"/>
      <w:bookmarkEnd w:id="490"/>
      <w:bookmarkEnd w:id="491"/>
      <w:bookmarkEnd w:id="492"/>
      <w:bookmarkEnd w:id="493"/>
    </w:p>
    <w:p w:rsidR="00D84E08" w:rsidRPr="007624D2" w:rsidRDefault="00D84E08">
      <w:pPr>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outcome measure used for the current evidence synthesis was deep SSI following primary THR. Failure to use objective criteria to define SSIs has been shown to substantially affect reported SSI rates</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95" w:tooltip="Ehrenkranz, 1995 #5706" w:history="1">
        <w:r w:rsidR="002F689E" w:rsidRPr="007624D2">
          <w:rPr>
            <w:rFonts w:asciiTheme="majorHAnsi" w:hAnsiTheme="majorHAnsi" w:cs="Times New Roman"/>
            <w:szCs w:val="24"/>
          </w:rPr>
          <w:fldChar w:fldCharType="begin">
            <w:fldData xml:space="preserve">PEVuZE5vdGU+PENpdGU+PEF1dGhvcj5FaHJlbmtyYW56PC9BdXRob3I+PFllYXI+MTk5NTwvWWVh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PEVuZE5vdGU+PENpdGU+PEF1dGhvcj5FaHJlbmtyYW56PC9BdXRob3I+PFllYXI+MTk5NTwvWWVh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95</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For this review process, which included international evidence, we relied on the definition used in the Guideline for Prevention of Surgical Site Infection by the US CDC</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2" w:tooltip="Mangram, 1999 #622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&lt;EndNote&gt;&lt;Cite&gt;&lt;Author&gt;Mangram&lt;/Author&gt;&lt;Year&gt;1999&lt;/Year&gt;&lt;RecNum&gt;6229&lt;/RecNum&gt;&lt;DisplayText&gt;&lt;style face="superscript"&gt;12&lt;/style&gt;&lt;/DisplayText&gt;&lt;record&gt;&lt;rec-number&gt;6229&lt;/rec-number&gt;&lt;foreign-keys&gt;&lt;key app="EN" db-id="afae9wf9rxate5ev0appvpvq9r2dffazxvfe" timestamp="1447897983"&gt;6229&lt;/key&gt;&lt;/foreign-keys&gt;&lt;ref-type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GA 30333, USA.&lt;/auth-address&gt;&lt;titles&gt;&lt;title&gt;Guideline for prevention of surgical site infection, 1999. Hospital Infection Control Practices Advisory Committee&lt;/title&gt;&lt;secondary-title&gt;Infect Control Hosp Epidemiol&lt;/secondary-title&gt;&lt;/titles&gt;&lt;periodical&gt;&lt;full-title&gt;Infect Control Hosp Epidemiol&lt;/full-title&gt;&lt;/periodical&gt;&lt;pages&gt;250-78; quiz 279-80&lt;/pages&gt;&lt;volume&gt;20&lt;/volume&gt;&lt;number&gt;4&lt;/number&gt;&lt;edition&gt;1999/04/29&lt;/edition&gt;&lt;keywords&gt;&lt;keyword&gt;Humans&lt;/keyword&gt;&lt;keyword&gt;Operating Rooms/ standards&lt;/keyword&gt;&lt;keyword&gt;Perioperative Care/ standards&lt;/keyword&gt;&lt;keyword&gt;Population Surveillance&lt;/keyword&gt;&lt;keyword&gt;Risk Management/methods&lt;/keyword&gt;&lt;keyword&gt;Surgical Wound Infection/ prevention &amp;amp; control&lt;/keyword&gt;&lt;keyword&gt;United States&lt;/keyword&gt;&lt;/keywords&gt;&lt;dates&gt;&lt;year&gt;1999&lt;/year&gt;&lt;pub-dates&gt;&lt;date&gt;Apr&lt;/date&gt;&lt;/pub-dates&gt;&lt;/dates&gt;&lt;isbn&gt;0899-823X (Print)&amp;#xD;0899-823X (Linking)&lt;/isbn&gt;&lt;accession-num&gt;10219875&lt;/accession-num&gt;&lt;urls&gt;&lt;/urls&gt;&lt;electronic-resource-num&gt;10.1086/501620&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This definition is described in </w:t>
      </w:r>
      <w:r w:rsidRPr="007624D2">
        <w:rPr>
          <w:rFonts w:asciiTheme="majorHAnsi" w:hAnsiTheme="majorHAnsi" w:cs="Times New Roman"/>
          <w:szCs w:val="24"/>
        </w:rPr>
        <w:fldChar w:fldCharType="begin"/>
      </w:r>
      <w:r w:rsidRPr="007624D2">
        <w:rPr>
          <w:rFonts w:asciiTheme="majorHAnsi" w:hAnsiTheme="majorHAnsi" w:cs="Times New Roman"/>
          <w:szCs w:val="24"/>
        </w:rPr>
        <w:instrText xml:space="preserve"> REF _Ref420330752 \r \h </w:instrText>
      </w:r>
      <w:r w:rsidR="00B842A6" w:rsidRPr="007624D2">
        <w:rPr>
          <w:rFonts w:asciiTheme="majorHAnsi" w:hAnsiTheme="majorHAnsi" w:cs="Times New Roman"/>
          <w:szCs w:val="24"/>
        </w:rPr>
        <w:instrText xml:space="preserve"> \* MERGEFORMAT </w:instrText>
      </w:r>
      <w:r w:rsidRPr="007624D2">
        <w:rPr>
          <w:rFonts w:asciiTheme="majorHAnsi" w:hAnsiTheme="majorHAnsi" w:cs="Times New Roman"/>
          <w:szCs w:val="24"/>
        </w:rPr>
      </w:r>
      <w:r w:rsidRPr="007624D2">
        <w:rPr>
          <w:rFonts w:asciiTheme="majorHAnsi" w:hAnsiTheme="majorHAnsi" w:cs="Times New Roman"/>
          <w:szCs w:val="24"/>
        </w:rPr>
        <w:fldChar w:fldCharType="separate"/>
      </w:r>
      <w:r w:rsidR="007200EF" w:rsidRPr="00D346A1">
        <w:rPr>
          <w:rFonts w:asciiTheme="majorHAnsi" w:hAnsiTheme="majorHAnsi" w:cs="Times New Roman"/>
          <w:szCs w:val="24"/>
        </w:rPr>
        <w:t>Chapter 1</w:t>
      </w:r>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p>
    <w:p w:rsidR="00D84E08" w:rsidRPr="007624D2" w:rsidRDefault="00D84E08">
      <w:pPr>
        <w:pStyle w:val="Heading3"/>
        <w:rPr>
          <w:rFonts w:asciiTheme="majorHAnsi" w:hAnsiTheme="majorHAnsi"/>
        </w:rPr>
      </w:pPr>
      <w:bookmarkStart w:id="494" w:name="_Toc396381324"/>
      <w:bookmarkStart w:id="495" w:name="_Toc399250372"/>
      <w:bookmarkStart w:id="496" w:name="_Toc292538915"/>
      <w:bookmarkStart w:id="497" w:name="_Toc425163390"/>
      <w:bookmarkStart w:id="498" w:name="_Toc440879416"/>
      <w:r w:rsidRPr="007624D2">
        <w:rPr>
          <w:rFonts w:asciiTheme="majorHAnsi" w:hAnsiTheme="majorHAnsi"/>
        </w:rPr>
        <w:t>Inclusion criteria</w:t>
      </w:r>
      <w:bookmarkEnd w:id="494"/>
      <w:bookmarkEnd w:id="495"/>
      <w:bookmarkEnd w:id="496"/>
      <w:bookmarkEnd w:id="497"/>
      <w:bookmarkEnd w:id="498"/>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Studies were included if all of the following applied: </w:t>
      </w:r>
    </w:p>
    <w:p w:rsidR="00D84E08" w:rsidRPr="007624D2" w:rsidRDefault="00D84E08">
      <w:pPr>
        <w:pStyle w:val="ListParagraph"/>
        <w:numPr>
          <w:ilvl w:val="0"/>
          <w:numId w:val="2"/>
        </w:numPr>
        <w:spacing w:before="100" w:beforeAutospacing="1" w:after="100" w:afterAutospacing="1"/>
        <w:contextualSpacing w:val="0"/>
        <w:rPr>
          <w:rFonts w:asciiTheme="majorHAnsi" w:hAnsiTheme="majorHAnsi" w:cs="Times New Roman"/>
          <w:szCs w:val="24"/>
        </w:rPr>
      </w:pPr>
      <w:r w:rsidRPr="007624D2">
        <w:rPr>
          <w:rFonts w:asciiTheme="majorHAnsi" w:hAnsiTheme="majorHAnsi" w:cs="Times New Roman"/>
          <w:szCs w:val="24"/>
        </w:rPr>
        <w:t>They were primary interventions with THR-related deep SSIs reported as an outcome</w:t>
      </w:r>
    </w:p>
    <w:p w:rsidR="00D84E08" w:rsidRPr="007624D2" w:rsidRDefault="00D84E08">
      <w:pPr>
        <w:pStyle w:val="ListParagraph"/>
        <w:numPr>
          <w:ilvl w:val="0"/>
          <w:numId w:val="2"/>
        </w:numPr>
        <w:spacing w:before="100" w:beforeAutospacing="1" w:after="100" w:afterAutospacing="1"/>
        <w:contextualSpacing w:val="0"/>
        <w:rPr>
          <w:rFonts w:asciiTheme="majorHAnsi" w:hAnsiTheme="majorHAnsi" w:cs="Times New Roman"/>
          <w:szCs w:val="24"/>
        </w:rPr>
      </w:pPr>
      <w:r w:rsidRPr="007624D2">
        <w:rPr>
          <w:rFonts w:asciiTheme="majorHAnsi" w:hAnsiTheme="majorHAnsi" w:cs="Times New Roman"/>
          <w:szCs w:val="24"/>
        </w:rPr>
        <w:t>Antibiotic prophylaxis, or antibiotic-impregnated cement, or laminar airflow system was a trial arm</w:t>
      </w:r>
    </w:p>
    <w:p w:rsidR="00D84E08" w:rsidRPr="007624D2" w:rsidRDefault="00D84E08">
      <w:pPr>
        <w:pStyle w:val="ListParagraph"/>
        <w:numPr>
          <w:ilvl w:val="0"/>
          <w:numId w:val="2"/>
        </w:numPr>
        <w:spacing w:before="100" w:beforeAutospacing="1" w:after="100" w:afterAutospacing="1"/>
        <w:contextualSpacing w:val="0"/>
        <w:rPr>
          <w:rFonts w:asciiTheme="majorHAnsi" w:hAnsiTheme="majorHAnsi" w:cs="Times New Roman"/>
          <w:szCs w:val="24"/>
        </w:rPr>
      </w:pPr>
      <w:r w:rsidRPr="007624D2">
        <w:rPr>
          <w:rFonts w:asciiTheme="majorHAnsi" w:hAnsiTheme="majorHAnsi" w:cs="Times New Roman"/>
          <w:szCs w:val="24"/>
        </w:rPr>
        <w:t>Antibiotic delivery methods were specified (systemically, via cement or both)</w:t>
      </w:r>
    </w:p>
    <w:p w:rsidR="00D84E08" w:rsidRPr="007624D2" w:rsidRDefault="00D84E08">
      <w:pPr>
        <w:pStyle w:val="ListParagraph"/>
        <w:numPr>
          <w:ilvl w:val="0"/>
          <w:numId w:val="2"/>
        </w:numPr>
        <w:spacing w:before="100" w:beforeAutospacing="1" w:after="100" w:afterAutospacing="1"/>
        <w:contextualSpacing w:val="0"/>
        <w:rPr>
          <w:rFonts w:asciiTheme="majorHAnsi" w:hAnsiTheme="majorHAnsi" w:cs="Times New Roman"/>
          <w:szCs w:val="24"/>
        </w:rPr>
      </w:pPr>
      <w:r w:rsidRPr="007624D2">
        <w:rPr>
          <w:rFonts w:asciiTheme="majorHAnsi" w:hAnsiTheme="majorHAnsi" w:cs="Times New Roman"/>
          <w:szCs w:val="24"/>
        </w:rPr>
        <w:t>The type of ventilation system used in the operating theatre was indicated, otherwise a conventional ventilation system was assumed.</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Some studies defined early deep infection as those requiring a revision procedure within six months of the initial operation, and used revision rates as early deep infection rates. Given that deep infections that developed within this timeframe were most likely due to bacterial contamination at the time of surgery, studies that only reported revision rates due to primary THR-related infection were also included.</w:t>
      </w:r>
    </w:p>
    <w:p w:rsidR="00D84E08" w:rsidRPr="007624D2" w:rsidRDefault="00D84E08">
      <w:pPr>
        <w:pStyle w:val="Heading3"/>
        <w:rPr>
          <w:rFonts w:asciiTheme="majorHAnsi" w:hAnsiTheme="majorHAnsi"/>
        </w:rPr>
      </w:pPr>
      <w:bookmarkStart w:id="499" w:name="_Toc396381325"/>
      <w:bookmarkStart w:id="500" w:name="_Toc399250373"/>
      <w:bookmarkStart w:id="501" w:name="_Toc292538916"/>
      <w:bookmarkStart w:id="502" w:name="_Toc425163391"/>
      <w:bookmarkStart w:id="503" w:name="_Toc440879417"/>
      <w:r w:rsidRPr="007624D2">
        <w:rPr>
          <w:rFonts w:asciiTheme="majorHAnsi" w:hAnsiTheme="majorHAnsi"/>
        </w:rPr>
        <w:t>Exclusion criteria</w:t>
      </w:r>
      <w:bookmarkEnd w:id="499"/>
      <w:bookmarkEnd w:id="500"/>
      <w:bookmarkEnd w:id="501"/>
      <w:bookmarkEnd w:id="502"/>
      <w:bookmarkEnd w:id="503"/>
      <w:r w:rsidRPr="007624D2">
        <w:rPr>
          <w:rFonts w:asciiTheme="majorHAnsi" w:hAnsiTheme="majorHAnsi"/>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Studies were excluded if any of the following applied: </w:t>
      </w:r>
    </w:p>
    <w:p w:rsidR="00D84E08" w:rsidRPr="007624D2" w:rsidRDefault="00D84E08">
      <w:pPr>
        <w:pStyle w:val="ListParagraph"/>
        <w:numPr>
          <w:ilvl w:val="0"/>
          <w:numId w:val="3"/>
        </w:numPr>
        <w:spacing w:before="100" w:beforeAutospacing="1" w:after="100" w:afterAutospacing="1"/>
        <w:contextualSpacing w:val="0"/>
        <w:rPr>
          <w:rFonts w:asciiTheme="majorHAnsi" w:hAnsiTheme="majorHAnsi" w:cs="Times New Roman"/>
          <w:szCs w:val="24"/>
        </w:rPr>
      </w:pPr>
      <w:r w:rsidRPr="007624D2">
        <w:rPr>
          <w:rFonts w:asciiTheme="majorHAnsi" w:hAnsiTheme="majorHAnsi" w:cs="Times New Roman"/>
          <w:szCs w:val="24"/>
        </w:rPr>
        <w:t>Only superficial infection following THR was reported as an outcome measure, or superficial and deep infection were treated as one outcome measure without separating one from the other</w:t>
      </w:r>
    </w:p>
    <w:p w:rsidR="00D84E08" w:rsidRPr="007624D2" w:rsidRDefault="00D84E08">
      <w:pPr>
        <w:pStyle w:val="ListParagraph"/>
        <w:numPr>
          <w:ilvl w:val="0"/>
          <w:numId w:val="3"/>
        </w:numPr>
        <w:spacing w:before="100" w:beforeAutospacing="1" w:after="100" w:afterAutospacing="1"/>
        <w:contextualSpacing w:val="0"/>
        <w:rPr>
          <w:rFonts w:asciiTheme="majorHAnsi" w:hAnsiTheme="majorHAnsi" w:cs="Times New Roman"/>
          <w:szCs w:val="24"/>
        </w:rPr>
      </w:pPr>
      <w:r w:rsidRPr="007624D2">
        <w:rPr>
          <w:rFonts w:asciiTheme="majorHAnsi" w:hAnsiTheme="majorHAnsi" w:cs="Times New Roman"/>
          <w:szCs w:val="24"/>
        </w:rPr>
        <w:t xml:space="preserve">Only joint replacement-related infection was reported as an outcome measure without separating THR-related infection from knee replacement-related infection </w:t>
      </w:r>
    </w:p>
    <w:p w:rsidR="00D84E08" w:rsidRPr="007624D2" w:rsidRDefault="00D84E08">
      <w:pPr>
        <w:pStyle w:val="ListParagraph"/>
        <w:numPr>
          <w:ilvl w:val="0"/>
          <w:numId w:val="3"/>
        </w:numPr>
        <w:spacing w:before="100" w:beforeAutospacing="1" w:after="100" w:afterAutospacing="1"/>
        <w:contextualSpacing w:val="0"/>
        <w:rPr>
          <w:rFonts w:asciiTheme="majorHAnsi" w:hAnsiTheme="majorHAnsi" w:cs="Times New Roman"/>
          <w:szCs w:val="24"/>
        </w:rPr>
      </w:pPr>
      <w:r w:rsidRPr="007624D2">
        <w:rPr>
          <w:rFonts w:asciiTheme="majorHAnsi" w:hAnsiTheme="majorHAnsi" w:cs="Times New Roman"/>
          <w:szCs w:val="24"/>
        </w:rPr>
        <w:t>The outcome measure was revision not caused by SSI</w:t>
      </w:r>
    </w:p>
    <w:p w:rsidR="00D84E08" w:rsidRPr="007624D2" w:rsidRDefault="00D84E08">
      <w:pPr>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We treated antibiotic prophylaxis as one intervention arm without differentiating between types, doses and durations of the administration of different antibiotic regimens. This is because there is no convincing evidence to suggest that one type of antibiotic regimen was more effective than another, that extending the duration of an antibiotic regimen beyond 24 hours post-operatively further reduced THR-related SSIs, or that single-dose or short-term administration was not as effective as long-term administration</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96" w:tooltip="Glenny AM, 1999 #325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&lt;EndNote&gt;&lt;Cite&gt;&lt;Author&gt;Glenny AM&lt;/Author&gt;&lt;Year&gt;1999&lt;/Year&gt;&lt;RecNum&gt;3254&lt;/RecNum&gt;&lt;DisplayText&gt;&lt;style face="superscript"&gt;96&lt;/style&gt;&lt;/DisplayText&gt;&lt;record&gt;&lt;rec-number&gt;3254&lt;/rec-number&gt;&lt;foreign-keys&gt;&lt;key app="EN" db-id="afae9wf9rxate5ev0appvpvq9r2dffazxvfe" timestamp="0"&gt;3254&lt;/key&gt;&lt;/foreign-keys&gt;&lt;ref-type name="Journal Article"&gt;17&lt;/ref-type&gt;&lt;contributors&gt;&lt;authors&gt;&lt;author&gt;Glenny AM, &lt;/author&gt;&lt;author&gt;Song F,&lt;/author&gt;&lt;/authors&gt;&lt;/contributors&gt;&lt;titles&gt;&lt;title&gt;Antimicrobial prophylaxis in total hip replacement: a systematic review.&lt;/title&gt;&lt;secondary-title&gt;Health Technology Assessment &lt;/secondary-title&gt;&lt;/titles&gt;&lt;volume&gt;3&lt;/volume&gt;&lt;number&gt;21&lt;/number&gt;&lt;dates&gt;&lt;year&gt;1999&lt;/year&gt;&lt;/dates&gt;&lt;urls&gt;&lt;/urls&gt;&lt;/record&gt;&lt;/Cite&gt;&lt;/EndNote&gt;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96</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Therefore, primary interventions that compared different types, doses or durations of antibiotic regimens were treated as one-arm trials and excluded from the network meta-analysis as MTC relies on there being at least one comparison of two arms that can become part of the connected network </w:t>
      </w:r>
      <w:hyperlink w:anchor="_ENREF_85" w:tooltip="Caldwell DMA, 2005 #275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&lt;EndNote&gt;&lt;Cite&gt;&lt;Author&gt;Caldwell DMA&lt;/Author&gt;&lt;Year&gt;2005&lt;/Year&gt;&lt;RecNum&gt;2759&lt;/RecNum&gt;&lt;DisplayText&gt;&lt;style face="superscript"&gt;85&lt;/style&gt;&lt;/DisplayText&gt;&lt;record&gt;&lt;rec-number&gt;2759&lt;/rec-number&gt;&lt;foreign-keys&gt;&lt;key app="EN" db-id="afae9wf9rxate5ev0appvpvq9r2dffazxvfe" timestamp="0"&gt;2759&lt;/key&gt;&lt;/foreign-keys&gt;&lt;ref-type name="Journal Article"&gt;17&lt;/ref-type&gt;&lt;contributors&gt;&lt;authors&gt;&lt;author&gt;Caldwell DMA, &lt;/author&gt;&lt;author&gt;Ades AE,&lt;/author&gt;&lt;author&gt;Higgins JPT,&lt;/author&gt;&lt;/authors&gt;&lt;/contributors&gt;&lt;titles&gt;&lt;title&gt;Simultaneous comparison of multiple treatments: combining direct and indirect evidence.&lt;/title&gt;&lt;secondary-title&gt;BMJ&lt;/secondary-title&gt;&lt;/titles&gt;&lt;periodical&gt;&lt;full-title&gt;BMJ&lt;/full-title&gt;&lt;/periodical&gt;&lt;pages&gt;897-900&lt;/pages&gt;&lt;volume&gt;331&lt;/volume&gt;&lt;dates&gt;&lt;year&gt;2005&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85</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process used for the literature search is shown in </w:t>
      </w:r>
      <w:r w:rsidRPr="007624D2">
        <w:rPr>
          <w:rFonts w:asciiTheme="majorHAnsi" w:hAnsiTheme="majorHAnsi" w:cs="Times New Roman"/>
          <w:szCs w:val="24"/>
        </w:rPr>
        <w:fldChar w:fldCharType="begin"/>
      </w:r>
      <w:r w:rsidRPr="007624D2">
        <w:rPr>
          <w:rFonts w:asciiTheme="majorHAnsi" w:hAnsiTheme="majorHAnsi" w:cs="Times New Roman"/>
          <w:szCs w:val="24"/>
        </w:rPr>
        <w:instrText xml:space="preserve"> REF _Ref421612939 \h </w:instrText>
      </w:r>
      <w:r w:rsidR="00B842A6" w:rsidRPr="007624D2">
        <w:rPr>
          <w:rFonts w:asciiTheme="majorHAnsi" w:hAnsiTheme="majorHAnsi" w:cs="Times New Roman"/>
          <w:szCs w:val="24"/>
        </w:rPr>
        <w:instrText xml:space="preserve"> \* MERGEFORMAT </w:instrText>
      </w:r>
      <w:r w:rsidRPr="007624D2">
        <w:rPr>
          <w:rFonts w:asciiTheme="majorHAnsi" w:hAnsiTheme="majorHAnsi" w:cs="Times New Roman"/>
          <w:szCs w:val="24"/>
        </w:rPr>
      </w:r>
      <w:r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8</w:t>
      </w:r>
      <w:r w:rsidRPr="007624D2">
        <w:rPr>
          <w:rFonts w:asciiTheme="majorHAnsi" w:hAnsiTheme="majorHAnsi" w:cs="Times New Roman"/>
          <w:szCs w:val="24"/>
        </w:rPr>
        <w:fldChar w:fldCharType="end"/>
      </w:r>
      <w:r w:rsidRPr="007624D2">
        <w:rPr>
          <w:rFonts w:asciiTheme="majorHAnsi" w:hAnsiTheme="majorHAnsi" w:cs="Times New Roman"/>
          <w:szCs w:val="24"/>
        </w:rPr>
        <w:t>.</w:t>
      </w:r>
    </w:p>
    <w:p w:rsidR="00D84E08" w:rsidRPr="007624D2" w:rsidRDefault="00D84E08">
      <w:pPr>
        <w:spacing w:before="100" w:beforeAutospacing="1" w:after="100" w:afterAutospacing="1"/>
        <w:rPr>
          <w:rFonts w:asciiTheme="majorHAnsi" w:hAnsiTheme="majorHAnsi" w:cs="Times New Roman"/>
          <w:szCs w:val="24"/>
        </w:rPr>
      </w:pPr>
    </w:p>
    <w:p w:rsidR="00872A38" w:rsidRPr="007624D2" w:rsidRDefault="00872A38">
      <w:pPr>
        <w:spacing w:before="100" w:beforeAutospacing="1" w:after="100" w:afterAutospacing="1"/>
        <w:rPr>
          <w:rFonts w:asciiTheme="majorHAnsi" w:hAnsiTheme="majorHAnsi" w:cs="Times New Roman"/>
          <w:szCs w:val="24"/>
        </w:rPr>
        <w:sectPr w:rsidR="00872A38" w:rsidRPr="007624D2" w:rsidSect="000017BF">
          <w:pgSz w:w="11906" w:h="16838"/>
          <w:pgMar w:top="1440" w:right="1440" w:bottom="1440" w:left="1440" w:header="709" w:footer="709" w:gutter="0"/>
          <w:cols w:space="708"/>
          <w:docGrid w:linePitch="360"/>
        </w:sectPr>
      </w:pPr>
    </w:p>
    <w:p w:rsidR="00D84E08" w:rsidRPr="00E535DF" w:rsidRDefault="00D84E08" w:rsidP="007624D2">
      <w:pPr>
        <w:pStyle w:val="Caption"/>
      </w:pPr>
      <w:r w:rsidRPr="007624D2">
        <w:rPr>
          <w:rFonts w:asciiTheme="majorHAnsi" w:hAnsiTheme="majorHAnsi"/>
          <w:noProof/>
          <w:lang w:eastAsia="en-GB"/>
        </w:rPr>
        <w:drawing>
          <wp:inline distT="0" distB="0" distL="0" distR="0" wp14:anchorId="05DCE140" wp14:editId="05BA028F">
            <wp:extent cx="7368540" cy="5184140"/>
            <wp:effectExtent l="0" t="0" r="381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68540" cy="5184140"/>
                    </a:xfrm>
                    <a:prstGeom prst="rect">
                      <a:avLst/>
                    </a:prstGeom>
                    <a:noFill/>
                  </pic:spPr>
                </pic:pic>
              </a:graphicData>
            </a:graphic>
          </wp:inline>
        </w:drawing>
      </w:r>
    </w:p>
    <w:p w:rsidR="00D84E08" w:rsidRPr="007624D2" w:rsidRDefault="00D84E08">
      <w:pPr>
        <w:pStyle w:val="Caption"/>
        <w:rPr>
          <w:rFonts w:asciiTheme="majorHAnsi" w:hAnsiTheme="majorHAnsi"/>
        </w:rPr>
      </w:pPr>
      <w:bookmarkStart w:id="504" w:name="_Ref421612939"/>
      <w:bookmarkStart w:id="505" w:name="_Toc425412086"/>
      <w:bookmarkStart w:id="506" w:name="_Toc440880804"/>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8</w:t>
      </w:r>
      <w:r w:rsidRPr="007624D2">
        <w:rPr>
          <w:rFonts w:asciiTheme="majorHAnsi" w:hAnsiTheme="majorHAnsi"/>
        </w:rPr>
        <w:fldChar w:fldCharType="end"/>
      </w:r>
      <w:bookmarkEnd w:id="504"/>
      <w:r w:rsidRPr="007624D2">
        <w:rPr>
          <w:rFonts w:asciiTheme="majorHAnsi" w:hAnsiTheme="majorHAnsi"/>
        </w:rPr>
        <w:t xml:space="preserve"> Two-stage literature search flow chart</w:t>
      </w:r>
      <w:bookmarkEnd w:id="505"/>
      <w:bookmarkEnd w:id="506"/>
    </w:p>
    <w:p w:rsidR="00E535DF" w:rsidRPr="007624D2" w:rsidRDefault="00E535DF">
      <w:pPr>
        <w:pStyle w:val="Caption"/>
        <w:rPr>
          <w:rFonts w:asciiTheme="majorHAnsi" w:hAnsiTheme="majorHAnsi"/>
        </w:rPr>
        <w:sectPr w:rsidR="00E535DF" w:rsidRPr="007624D2" w:rsidSect="000017BF">
          <w:pgSz w:w="16838" w:h="11906" w:orient="landscape"/>
          <w:pgMar w:top="1440" w:right="1440" w:bottom="1440" w:left="1440" w:header="709" w:footer="709" w:gutter="0"/>
          <w:cols w:space="708"/>
          <w:docGrid w:linePitch="360"/>
        </w:sectPr>
      </w:pPr>
    </w:p>
    <w:p w:rsidR="00D84E08" w:rsidRPr="00D346A1" w:rsidRDefault="00D84E08">
      <w:pPr>
        <w:pStyle w:val="Heading2"/>
      </w:pPr>
      <w:bookmarkStart w:id="507" w:name="_Toc395608575"/>
      <w:bookmarkStart w:id="508" w:name="_Toc396381326"/>
      <w:bookmarkStart w:id="509" w:name="_Toc399250374"/>
      <w:bookmarkStart w:id="510" w:name="_Toc292538917"/>
      <w:bookmarkStart w:id="511" w:name="_Toc425163392"/>
      <w:bookmarkStart w:id="512" w:name="_Toc440879418"/>
      <w:bookmarkStart w:id="513" w:name="_Toc395608578"/>
      <w:bookmarkStart w:id="514" w:name="_Toc396381329"/>
      <w:r w:rsidRPr="00D346A1">
        <w:t>Data Extraction</w:t>
      </w:r>
      <w:bookmarkEnd w:id="507"/>
      <w:bookmarkEnd w:id="508"/>
      <w:bookmarkEnd w:id="509"/>
      <w:bookmarkEnd w:id="510"/>
      <w:bookmarkEnd w:id="511"/>
      <w:bookmarkEnd w:id="512"/>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Data were extracted by two independent reviewers and consensus was reached. The key data extracted from the included studies for the evidence synthesis included the total number of THRs performed and the total number of deep SSIs diagnosed following the THR operations in each trial; information regarding the use of antibiotic prophylaxis and its delivery mode, for example, systemically, via cement or both; information about the ventilation system used in the operating theatre; and special surgical clothing used, for example, </w:t>
      </w:r>
      <w:r w:rsidR="002C33F7" w:rsidRPr="00D346A1">
        <w:rPr>
          <w:rFonts w:asciiTheme="majorHAnsi" w:hAnsiTheme="majorHAnsi" w:cs="Times New Roman"/>
          <w:szCs w:val="24"/>
        </w:rPr>
        <w:t xml:space="preserve">exhaust body </w:t>
      </w:r>
      <w:r w:rsidRPr="007624D2">
        <w:rPr>
          <w:rFonts w:asciiTheme="majorHAnsi" w:hAnsiTheme="majorHAnsi" w:cs="Times New Roman"/>
          <w:szCs w:val="24"/>
        </w:rPr>
        <w:t>suits. Where information regarding the use of the type of cement, antibiotic-impregnated or plain, was unavailable, plain cement was assumed. If a study reported both early and late deep infection as outcome measures, the former was chosen over the latter in line with the CDC definition of SSI</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2" w:tooltip="Mangram, 1999 #622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&lt;EndNote&gt;&lt;Cite&gt;&lt;Author&gt;Mangram&lt;/Author&gt;&lt;Year&gt;1999&lt;/Year&gt;&lt;RecNum&gt;6229&lt;/RecNum&gt;&lt;DisplayText&gt;&lt;style face="superscript"&gt;12&lt;/style&gt;&lt;/DisplayText&gt;&lt;record&gt;&lt;rec-number&gt;6229&lt;/rec-number&gt;&lt;foreign-keys&gt;&lt;key app="EN" db-id="afae9wf9rxate5ev0appvpvq9r2dffazxvfe" timestamp="1447897983"&gt;6229&lt;/key&gt;&lt;/foreign-keys&gt;&lt;ref-type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GA 30333, USA.&lt;/auth-address&gt;&lt;titles&gt;&lt;title&gt;Guideline for prevention of surgical site infection, 1999. Hospital Infection Control Practices Advisory Committee&lt;/title&gt;&lt;secondary-title&gt;Infect Control Hosp Epidemiol&lt;/secondary-title&gt;&lt;/titles&gt;&lt;periodical&gt;&lt;full-title&gt;Infect Control Hosp Epidemiol&lt;/full-title&gt;&lt;/periodical&gt;&lt;pages&gt;250-78; quiz 279-80&lt;/pages&gt;&lt;volume&gt;20&lt;/volume&gt;&lt;number&gt;4&lt;/number&gt;&lt;edition&gt;1999/04/29&lt;/edition&gt;&lt;keywords&gt;&lt;keyword&gt;Humans&lt;/keyword&gt;&lt;keyword&gt;Operating Rooms/ standards&lt;/keyword&gt;&lt;keyword&gt;Perioperative Care/ standards&lt;/keyword&gt;&lt;keyword&gt;Population Surveillance&lt;/keyword&gt;&lt;keyword&gt;Risk Management/methods&lt;/keyword&gt;&lt;keyword&gt;Surgical Wound Infection/ prevention &amp;amp; control&lt;/keyword&gt;&lt;keyword&gt;United States&lt;/keyword&gt;&lt;/keywords&gt;&lt;dates&gt;&lt;year&gt;1999&lt;/year&gt;&lt;pub-dates&gt;&lt;date&gt;Apr&lt;/date&gt;&lt;/pub-dates&gt;&lt;/dates&gt;&lt;isbn&gt;0899-823X (Print)&amp;#xD;0899-823X (Linking)&lt;/isbn&gt;&lt;accession-num&gt;10219875&lt;/accession-num&gt;&lt;urls&gt;&lt;/urls&gt;&lt;electronic-resource-num&gt;10.1086/501620&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D84E08" w:rsidRPr="007624D2" w:rsidRDefault="00D84E08">
      <w:pPr>
        <w:rPr>
          <w:rFonts w:asciiTheme="majorHAnsi" w:hAnsiTheme="majorHAnsi" w:cs="Times New Roman"/>
          <w:szCs w:val="24"/>
        </w:rPr>
      </w:pPr>
      <w:bookmarkStart w:id="515" w:name="_Toc395608576"/>
      <w:bookmarkStart w:id="516" w:name="_Toc396381327"/>
      <w:bookmarkStart w:id="517" w:name="_Toc399250375"/>
      <w:bookmarkStart w:id="518" w:name="_Toc292538918"/>
      <w:r w:rsidRPr="007624D2">
        <w:rPr>
          <w:rFonts w:asciiTheme="majorHAnsi" w:hAnsiTheme="majorHAnsi" w:cs="Times New Roman"/>
          <w:b/>
          <w:szCs w:val="24"/>
        </w:rPr>
        <w:br w:type="page"/>
      </w:r>
    </w:p>
    <w:p w:rsidR="00D84E08" w:rsidRPr="00D346A1" w:rsidRDefault="00D84E08">
      <w:pPr>
        <w:pStyle w:val="Heading2"/>
      </w:pPr>
      <w:bookmarkStart w:id="519" w:name="_Toc425163393"/>
      <w:bookmarkStart w:id="520" w:name="_Toc440879419"/>
      <w:r w:rsidRPr="00D346A1">
        <w:t>Quality Assessment</w:t>
      </w:r>
      <w:bookmarkEnd w:id="515"/>
      <w:bookmarkEnd w:id="516"/>
      <w:bookmarkEnd w:id="517"/>
      <w:bookmarkEnd w:id="518"/>
      <w:bookmarkEnd w:id="519"/>
      <w:bookmarkEnd w:id="520"/>
    </w:p>
    <w:p w:rsidR="00D84E08" w:rsidRPr="007624D2" w:rsidRDefault="00D84E08">
      <w:pPr>
        <w:spacing w:before="100" w:beforeAutospacing="1" w:after="100" w:afterAutospacing="1"/>
        <w:rPr>
          <w:rFonts w:asciiTheme="majorHAnsi" w:hAnsiTheme="majorHAnsi" w:cs="Times New Roman"/>
          <w:szCs w:val="24"/>
        </w:rPr>
      </w:pPr>
      <w:bookmarkStart w:id="521" w:name="_Toc399250376"/>
      <w:bookmarkStart w:id="522" w:name="_Toc292538919"/>
      <w:r w:rsidRPr="007624D2">
        <w:rPr>
          <w:rFonts w:asciiTheme="majorHAnsi" w:hAnsiTheme="majorHAnsi" w:cs="Times New Roman"/>
          <w:szCs w:val="24"/>
        </w:rPr>
        <w:t xml:space="preserve">We conducted a quality assessment of the included studies. The method for quality grading was adapted from NICE Public Health Guidance </w:t>
      </w:r>
      <w:hyperlink w:anchor="_ENREF_97" w:tooltip="Excellence, 2012 #612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&lt;EndNote&gt;&lt;Cite&gt;&lt;Author&gt;Excellence&lt;/Author&gt;&lt;Year&gt;2012&lt;/Year&gt;&lt;RecNum&gt;6121&lt;/RecNum&gt;&lt;DisplayText&gt;&lt;style face="superscript"&gt;97&lt;/style&gt;&lt;/DisplayText&gt;&lt;record&gt;&lt;rec-number&gt;6121&lt;/rec-number&gt;&lt;foreign-keys&gt;&lt;key app="EN" db-id="sa5dpvwpfwrwx8etwrox55xur2paeaa9dtvd" timestamp="1432642017"&gt;6121&lt;/key&gt;&lt;/foreign-keys&gt;&lt;ref-type name="Electronic Book"&gt;44&lt;/ref-type&gt;&lt;contributors&gt;&lt;authors&gt;&lt;author&gt;National Institute for Health and Care Excellence&lt;/author&gt;&lt;/authors&gt;&lt;/contributors&gt;&lt;titles&gt;&lt;title&gt;Methods for the development of NICE public health guidance (third edition)&lt;/title&gt;&lt;/titles&gt;&lt;dates&gt;&lt;year&gt;2012&lt;/year&gt;&lt;/dates&gt;&lt;pub-location&gt;http://publications.nice.org.uk/methods-for-the-development-of-nice-public-health-guidance-third-edition-pmg4&lt;/pub-location&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97</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and NHS Centre for Reviews and Dissemination (CRD) Guidance</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98" w:tooltip="Dissemination, 2009 #612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&lt;EndNote&gt;&lt;Cite&gt;&lt;Author&gt;Dissemination&lt;/Author&gt;&lt;Year&gt;2009&lt;/Year&gt;&lt;RecNum&gt;6122&lt;/RecNum&gt;&lt;DisplayText&gt;&lt;style face="superscript"&gt;98&lt;/style&gt;&lt;/DisplayText&gt;&lt;record&gt;&lt;rec-number&gt;6122&lt;/rec-number&gt;&lt;foreign-keys&gt;&lt;key app="EN" db-id="sa5dpvwpfwrwx8etwrox55xur2paeaa9dtvd" timestamp="1432642211"&gt;6122&lt;/key&gt;&lt;/foreign-keys&gt;&lt;ref-type name="Book"&gt;6&lt;/ref-type&gt;&lt;contributors&gt;&lt;authors&gt;&lt;author&gt;Centre for Reviews and Dissemination&lt;/author&gt;&lt;/authors&gt;&lt;/contributors&gt;&lt;titles&gt;&lt;title&gt;Systematic Reviews&lt;/title&gt;&lt;/titles&gt;&lt;dates&gt;&lt;year&gt;2009&lt;/year&gt;&lt;/dates&gt;&lt;pub-location&gt;https://www.york.ac.uk/crd/guidance/&lt;/pub-location&gt;&lt;publisher&gt;University of York&lt;/publisher&gt;&lt;urls&gt;&lt;/urls&gt;&lt;/record&gt;&lt;/Cite&gt;&lt;/EndNote&gt;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98</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Each study was categorised by study type and graded based on the extent to which the potential sources of bias were minimised. The type of study coupled with the quality evaluation decided the level of evidence. The level of evidence table was based on the checklist of NICE Public Health Guidance that was adapted from Scottish Intercollegiate Guidelines Network (SIGN). We also assessed the internal validity of the included studies against the critical appraisal criteria based on the checklists of NICE Public Health Guidance and NHS CRD’s Guidance. Quality scores were allocated to the included studies using quality scoring systems adapted from that used by Cochrane Musculoskeletal Injuries Group for RCTs and by Tooth et al. </w:t>
      </w:r>
      <w:hyperlink w:anchor="_ENREF_99" w:tooltip="Tooth, 2005 #5767"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&lt;EndNote&gt;&lt;Cite&gt;&lt;Author&gt;Tooth&lt;/Author&gt;&lt;Year&gt;2005&lt;/Year&gt;&lt;RecNum&gt;5767&lt;/RecNum&gt;&lt;DisplayText&gt;&lt;style face="superscript"&gt;99&lt;/style&gt;&lt;/DisplayText&gt;&lt;record&gt;&lt;rec-number&gt;5767&lt;/rec-number&gt;&lt;foreign-keys&gt;&lt;key app="EN" db-id="afae9wf9rxate5ev0appvpvq9r2dffazxvfe" timestamp="1410312858"&gt;5767&lt;/key&gt;&lt;/foreign-keys&gt;&lt;ref-type name="Journal Article"&gt;17&lt;/ref-type&gt;&lt;contributors&gt;&lt;authors&gt;&lt;author&gt;Tooth, L.&lt;/author&gt;&lt;author&gt;Ware, R.&lt;/author&gt;&lt;author&gt;Bain, C.&lt;/author&gt;&lt;author&gt;Purdie, D. M.&lt;/author&gt;&lt;author&gt;Dobson, A.&lt;/author&gt;&lt;/authors&gt;&lt;/contributors&gt;&lt;auth-address&gt;School of Population Health, The University of Queensland, Brisbane, Queensland, Australia. L.tooth@sph.uq.edu.au&lt;/auth-address&gt;&lt;titles&gt;&lt;title&gt;Quality of reporting of observational longitudinal research&lt;/title&gt;&lt;secondary-title&gt;Am J Epidemiol&lt;/secondary-title&gt;&lt;alt-title&gt;American journal of epidemiology&lt;/alt-title&gt;&lt;/titles&gt;&lt;periodical&gt;&lt;full-title&gt;Am J Epidemiol&lt;/full-title&gt;&lt;/periodical&gt;&lt;alt-periodical&gt;&lt;full-title&gt;American Journal of Epidemiology&lt;/full-title&gt;&lt;/alt-periodical&gt;&lt;pages&gt;280-8&lt;/pages&gt;&lt;volume&gt;161&lt;/volume&gt;&lt;number&gt;3&lt;/number&gt;&lt;edition&gt;2005/01/27&lt;/edition&gt;&lt;keywords&gt;&lt;keyword&gt;*Epidemiology&lt;/keyword&gt;&lt;keyword&gt;Humans&lt;/keyword&gt;&lt;keyword&gt;*Longitudinal Studies&lt;/keyword&gt;&lt;keyword&gt;Publishing/*standards&lt;/keyword&gt;&lt;keyword&gt;Research/*standards&lt;/keyword&gt;&lt;/keywords&gt;&lt;dates&gt;&lt;year&gt;2005&lt;/year&gt;&lt;pub-dates&gt;&lt;date&gt;Feb 1&lt;/date&gt;&lt;/pub-dates&gt;&lt;/dates&gt;&lt;isbn&gt;0002-9262 (Print)&amp;#xD;0002-9262&lt;/isbn&gt;&lt;accession-num&gt;15671260&lt;/accession-num&gt;&lt;urls&gt;&lt;/urls&gt;&lt;electronic-resource-num&gt;10.1093/aje/kwi042&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99</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for observational studies, see the tables in </w:t>
      </w:r>
      <w:r w:rsidRPr="007624D2">
        <w:rPr>
          <w:rFonts w:asciiTheme="majorHAnsi" w:hAnsiTheme="majorHAnsi"/>
          <w:szCs w:val="24"/>
        </w:rPr>
        <w:fldChar w:fldCharType="begin"/>
      </w:r>
      <w:r w:rsidRPr="007624D2">
        <w:rPr>
          <w:rFonts w:asciiTheme="majorHAnsi" w:hAnsiTheme="majorHAnsi" w:cs="Times New Roman"/>
          <w:szCs w:val="24"/>
        </w:rPr>
        <w:instrText xml:space="preserve"> REF _Ref421026514 \r \h </w:instrText>
      </w:r>
      <w:r w:rsidR="00B842A6" w:rsidRPr="007624D2">
        <w:rPr>
          <w:rFonts w:asciiTheme="majorHAnsi" w:hAnsiTheme="majorHAnsi"/>
          <w:szCs w:val="24"/>
        </w:rPr>
        <w:instrText xml:space="preserve"> \* MERGEFORMAT </w:instrText>
      </w:r>
      <w:r w:rsidRPr="007624D2">
        <w:rPr>
          <w:rFonts w:asciiTheme="majorHAnsi" w:hAnsiTheme="majorHAnsi"/>
          <w:szCs w:val="24"/>
        </w:rPr>
      </w:r>
      <w:r w:rsidRPr="007624D2">
        <w:rPr>
          <w:rFonts w:asciiTheme="majorHAnsi" w:hAnsiTheme="majorHAnsi"/>
          <w:szCs w:val="24"/>
        </w:rPr>
        <w:fldChar w:fldCharType="separate"/>
      </w:r>
      <w:r w:rsidR="007200EF" w:rsidRPr="00D346A1">
        <w:rPr>
          <w:rFonts w:asciiTheme="majorHAnsi" w:hAnsiTheme="majorHAnsi" w:cs="Times New Roman"/>
          <w:szCs w:val="24"/>
        </w:rPr>
        <w:t>Appendix 9</w:t>
      </w:r>
      <w:r w:rsidRPr="007624D2">
        <w:rPr>
          <w:rFonts w:asciiTheme="majorHAnsi" w:hAnsiTheme="majorHAnsi"/>
          <w:szCs w:val="24"/>
        </w:rPr>
        <w:fldChar w:fldCharType="end"/>
      </w:r>
      <w:r w:rsidRPr="007624D2">
        <w:rPr>
          <w:rFonts w:asciiTheme="majorHAnsi" w:hAnsiTheme="majorHAnsi" w:cs="Times New Roman"/>
          <w:szCs w:val="24"/>
        </w:rPr>
        <w:t xml:space="preserve">. The results of the quality assessment are shown in </w:t>
      </w:r>
      <w:r w:rsidRPr="007624D2">
        <w:rPr>
          <w:rFonts w:asciiTheme="majorHAnsi" w:hAnsiTheme="majorHAnsi" w:cs="Times New Roman"/>
          <w:szCs w:val="24"/>
        </w:rPr>
        <w:fldChar w:fldCharType="begin"/>
      </w:r>
      <w:r w:rsidRPr="007624D2">
        <w:rPr>
          <w:rFonts w:asciiTheme="majorHAnsi" w:hAnsiTheme="majorHAnsi" w:cs="Times New Roman"/>
          <w:szCs w:val="24"/>
        </w:rPr>
        <w:instrText xml:space="preserve"> REF _Ref420481715 \h </w:instrText>
      </w:r>
      <w:r w:rsidR="00B842A6" w:rsidRPr="007624D2">
        <w:rPr>
          <w:rFonts w:asciiTheme="majorHAnsi" w:hAnsiTheme="majorHAnsi" w:cs="Times New Roman"/>
          <w:szCs w:val="24"/>
        </w:rPr>
        <w:instrText xml:space="preserve"> \* MERGEFORMAT </w:instrText>
      </w:r>
      <w:r w:rsidRPr="007624D2">
        <w:rPr>
          <w:rFonts w:asciiTheme="majorHAnsi" w:hAnsiTheme="majorHAnsi" w:cs="Times New Roman"/>
          <w:szCs w:val="24"/>
        </w:rPr>
      </w:r>
      <w:r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6</w:t>
      </w:r>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p>
    <w:p w:rsidR="00D84E08" w:rsidRPr="007624D2" w:rsidRDefault="00D84E08">
      <w:pPr>
        <w:rPr>
          <w:rFonts w:asciiTheme="majorHAnsi" w:hAnsiTheme="majorHAnsi" w:cs="Times New Roman"/>
          <w:szCs w:val="24"/>
        </w:rPr>
      </w:pPr>
      <w:r w:rsidRPr="007624D2">
        <w:rPr>
          <w:rFonts w:asciiTheme="majorHAnsi" w:hAnsiTheme="majorHAnsi" w:cs="Times New Roman"/>
          <w:b/>
          <w:szCs w:val="24"/>
        </w:rPr>
        <w:br w:type="page"/>
      </w:r>
    </w:p>
    <w:p w:rsidR="00D84E08" w:rsidRPr="00D346A1" w:rsidRDefault="00D84E08">
      <w:pPr>
        <w:pStyle w:val="Heading2"/>
      </w:pPr>
      <w:bookmarkStart w:id="523" w:name="_Toc425163394"/>
      <w:bookmarkStart w:id="524" w:name="_Toc440879420"/>
      <w:r w:rsidRPr="00D346A1">
        <w:t>The choice of reference treatment</w:t>
      </w:r>
      <w:bookmarkEnd w:id="513"/>
      <w:bookmarkEnd w:id="514"/>
      <w:r w:rsidRPr="00D346A1">
        <w:t xml:space="preserve"> and testing the statistical approach</w:t>
      </w:r>
      <w:bookmarkEnd w:id="521"/>
      <w:bookmarkEnd w:id="522"/>
      <w:bookmarkEnd w:id="523"/>
      <w:bookmarkEnd w:id="524"/>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We chose Treatment 1 to be ‘no antibiotic prophylaxis, plain cement and conventional ventilation without laminar airflow system’. This was the reference treatment as it was trialled against the highest number of other infection prevention strategies. The choice was made to minimise correlations that may otherwise be induced between mean treatment effects for each pair of treatments compared. </w:t>
      </w:r>
      <w:bookmarkStart w:id="525" w:name="_Toc396381331"/>
      <w:r w:rsidRPr="007624D2">
        <w:rPr>
          <w:rFonts w:asciiTheme="majorHAnsi" w:hAnsiTheme="majorHAnsi" w:cs="Times New Roman"/>
          <w:szCs w:val="24"/>
        </w:rPr>
        <w:t xml:space="preserve">A number of issues required investigation and the use of some diagnostics: variation in follow-up among the studies, model fit and deviance, and consistency. The models were fitted within a Bayesian framework using the Win BUGS program and relevant code by Dias and colleagues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&lt;EndNote&gt;&lt;Cite&gt;&lt;Author&gt;Dias&lt;/Author&gt;&lt;Year&gt;2010&lt;/Year&gt;&lt;RecNum&gt;108&lt;/RecNum&gt;&lt;DisplayText&gt;&lt;style face="superscript"&gt;83&lt;/style&gt;&lt;/DisplayText&gt;&lt;record&gt;&lt;rec-number&gt;108&lt;/rec-number&gt;&lt;foreign-keys&gt;&lt;key app="EN" db-id="9dv9a2wed0ezrmet0d4p25few5vzadw2exet" timestamp="1408588400"&gt;108&lt;/key&gt;&lt;/foreign-keys&gt;&lt;ref-type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absolute and relative treatment effects and the ranking of infection prevention strategies were generated and analysed. </w:t>
      </w:r>
    </w:p>
    <w:p w:rsidR="00D84E08" w:rsidRPr="007624D2" w:rsidRDefault="00D84E08">
      <w:pPr>
        <w:pStyle w:val="Heading3"/>
        <w:rPr>
          <w:rFonts w:asciiTheme="majorHAnsi" w:hAnsiTheme="majorHAnsi"/>
        </w:rPr>
      </w:pPr>
      <w:bookmarkStart w:id="526" w:name="_Toc399250377"/>
      <w:bookmarkStart w:id="527" w:name="_Toc292538920"/>
      <w:bookmarkStart w:id="528" w:name="_Toc425163395"/>
      <w:bookmarkStart w:id="529" w:name="_Toc440879421"/>
      <w:r w:rsidRPr="007624D2">
        <w:rPr>
          <w:rFonts w:asciiTheme="majorHAnsi" w:hAnsiTheme="majorHAnsi"/>
        </w:rPr>
        <w:t>Complementary log-log link to model variation in follow-up durations</w:t>
      </w:r>
      <w:bookmarkEnd w:id="525"/>
      <w:bookmarkEnd w:id="526"/>
      <w:bookmarkEnd w:id="527"/>
      <w:bookmarkEnd w:id="528"/>
      <w:bookmarkEnd w:id="529"/>
      <w:r w:rsidRPr="007624D2">
        <w:rPr>
          <w:rFonts w:asciiTheme="majorHAnsi" w:hAnsiTheme="majorHAnsi"/>
        </w:rPr>
        <w:t xml:space="preserve"> </w:t>
      </w:r>
    </w:p>
    <w:p w:rsidR="00D84E08" w:rsidRPr="007624D2" w:rsidRDefault="00D84E08">
      <w:pPr>
        <w:spacing w:before="100" w:beforeAutospacing="1" w:after="100" w:afterAutospacing="1"/>
        <w:rPr>
          <w:rFonts w:asciiTheme="majorHAnsi" w:hAnsiTheme="majorHAnsi" w:cs="Times New Roman"/>
          <w:i/>
          <w:iCs/>
          <w:szCs w:val="24"/>
        </w:rPr>
      </w:pPr>
      <w:r w:rsidRPr="007624D2">
        <w:rPr>
          <w:rFonts w:asciiTheme="majorHAnsi" w:hAnsiTheme="majorHAnsi" w:cs="Times New Roman"/>
          <w:szCs w:val="24"/>
        </w:rPr>
        <w:t xml:space="preserve">The main model used for the evidence-synthesis is a binomial likelihood, logit link random effect model, adjusting for multi-arm trials. This model did not account for the variation in follow-up durations. Given that THR-related SSIs tended to occur soon after the operation, the use of the logit link MTC models was justified. However, since there was significant variation in the duration of follow-up in the included studies, we conducted a sensitivity analysis using the following complementary log-log link that models the effect of follow-up duration on the number of events occurring, taken from Dias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&lt;EndNote&gt;&lt;Cite&gt;&lt;Author&gt;Dias&lt;/Author&gt;&lt;Year&gt;2010&lt;/Year&gt;&lt;RecNum&gt;108&lt;/RecNum&gt;&lt;DisplayText&gt;&lt;style face="superscript"&gt;83&lt;/style&gt;&lt;/DisplayText&gt;&lt;record&gt;&lt;rec-number&gt;108&lt;/rec-number&gt;&lt;foreign-keys&gt;&lt;key app="EN" db-id="9dv9a2wed0ezrmet0d4p25few5vzadw2exet" timestamp="1408588400"&gt;108&lt;/key&gt;&lt;/foreign-keys&gt;&lt;ref-type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i/>
          <w:iCs/>
          <w:szCs w:val="24"/>
        </w:rPr>
        <w:t>.</w:t>
      </w:r>
    </w:p>
    <w:p w:rsidR="00D84E08" w:rsidRPr="007624D2" w:rsidRDefault="00AF4B62">
      <w:pPr>
        <w:spacing w:before="100" w:beforeAutospacing="1" w:after="100" w:afterAutospacing="1"/>
        <w:rPr>
          <w:rFonts w:asciiTheme="majorHAnsi" w:hAnsiTheme="majorHAnsi" w:cs="Times New Roman"/>
          <w:szCs w:val="24"/>
        </w:rPr>
      </w:pPr>
      <m:oMath>
        <m:sSub>
          <m:sSubPr>
            <m:ctrlPr>
              <w:rPr>
                <w:rFonts w:ascii="Cambria Math" w:hAnsi="Cambria Math" w:cs="Times New Roman"/>
                <w:i/>
                <w:szCs w:val="24"/>
              </w:rPr>
            </m:ctrlPr>
          </m:sSubPr>
          <m:e>
            <m:r>
              <w:rPr>
                <w:rFonts w:ascii="Cambria Math" w:hAnsi="Cambria Math" w:cs="Times New Roman" w:hint="eastAsia"/>
                <w:szCs w:val="24"/>
              </w:rPr>
              <m:t>θ</m:t>
            </m:r>
          </m:e>
          <m:sub>
            <m:r>
              <w:rPr>
                <w:rFonts w:ascii="Cambria Math" w:hAnsi="Cambria Math" w:cs="Times New Roman" w:hint="eastAsia"/>
                <w:szCs w:val="24"/>
              </w:rPr>
              <m:t>ik</m:t>
            </m:r>
          </m:sub>
        </m:sSub>
        <m:r>
          <w:rPr>
            <w:rFonts w:ascii="Cambria Math" w:hAnsi="Cambria Math" w:cs="Times New Roman" w:hint="eastAsia"/>
            <w:szCs w:val="24"/>
          </w:rPr>
          <m:t>=cloglog</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hint="eastAsia"/>
                    <w:szCs w:val="24"/>
                  </w:rPr>
                  <m:t>p</m:t>
                </m:r>
              </m:e>
              <m:sub>
                <m:r>
                  <w:rPr>
                    <w:rFonts w:ascii="Cambria Math" w:hAnsi="Cambria Math" w:cs="Times New Roman" w:hint="eastAsia"/>
                    <w:szCs w:val="24"/>
                  </w:rPr>
                  <m:t>ik</m:t>
                </m:r>
              </m:sub>
            </m:sSub>
          </m:e>
        </m:d>
        <m:r>
          <w:rPr>
            <w:rFonts w:ascii="Cambria Math" w:hAnsi="Cambria Math" w:cs="Times New Roman" w:hint="eastAsia"/>
            <w:szCs w:val="24"/>
          </w:rPr>
          <m:t>=log</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hint="eastAsia"/>
                    <w:szCs w:val="24"/>
                  </w:rPr>
                  <m:t>f</m:t>
                </m:r>
              </m:e>
              <m:sub>
                <m:r>
                  <w:rPr>
                    <w:rFonts w:ascii="Cambria Math" w:hAnsi="Cambria Math" w:cs="Times New Roman" w:hint="eastAsia"/>
                    <w:szCs w:val="24"/>
                  </w:rPr>
                  <m:t>i</m:t>
                </m:r>
              </m:sub>
            </m:sSub>
          </m:e>
        </m:d>
        <m:r>
          <w:rPr>
            <w:rFonts w:ascii="Cambria Math" w:hAnsi="Cambria Math" w:cs="Times New Roman" w:hint="eastAsia"/>
            <w:szCs w:val="24"/>
          </w:rPr>
          <m:t>+log</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hint="eastAsia"/>
                    <w:szCs w:val="24"/>
                  </w:rPr>
                  <m:t>φ</m:t>
                </m:r>
              </m:e>
              <m:sub>
                <m:r>
                  <w:rPr>
                    <w:rFonts w:ascii="Cambria Math" w:hAnsi="Cambria Math" w:cs="Times New Roman" w:hint="eastAsia"/>
                    <w:szCs w:val="24"/>
                  </w:rPr>
                  <m:t>i,bk</m:t>
                </m:r>
              </m:sub>
            </m:sSub>
          </m:e>
        </m:d>
      </m:oMath>
      <w:r w:rsidR="00D84E08" w:rsidRPr="007624D2">
        <w:rPr>
          <w:rFonts w:asciiTheme="majorHAnsi" w:hAnsiTheme="majorHAnsi" w:cs="Times New Roman"/>
          <w:szCs w:val="24"/>
        </w:rPr>
        <w:t xml:space="preserve"> </w:t>
      </w:r>
      <m:oMath>
        <m:r>
          <w:rPr>
            <w:rFonts w:ascii="Cambria Math" w:hAnsi="Cambria Math" w:cs="Times New Roman" w:hint="eastAsia"/>
            <w:szCs w:val="24"/>
          </w:rPr>
          <m:t>=log</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hint="eastAsia"/>
                    <w:szCs w:val="24"/>
                  </w:rPr>
                  <m:t>f</m:t>
                </m:r>
              </m:e>
              <m:sub>
                <m:r>
                  <w:rPr>
                    <w:rFonts w:ascii="Cambria Math" w:hAnsi="Cambria Math" w:cs="Times New Roman" w:hint="eastAsia"/>
                    <w:szCs w:val="24"/>
                  </w:rPr>
                  <m:t>i</m:t>
                </m:r>
              </m:sub>
            </m:sSub>
          </m:e>
        </m:d>
        <m:r>
          <w:rPr>
            <w:rFonts w:ascii="Cambria Math" w:hAnsi="Cambria Math" w:cs="Times New Roman" w:hint="eastAsia"/>
            <w:szCs w:val="24"/>
          </w:rPr>
          <m:t xml:space="preserve">+ </m:t>
        </m:r>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i</m:t>
            </m:r>
          </m:sub>
        </m:sSub>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hint="eastAsia"/>
                <w:szCs w:val="24"/>
              </w:rPr>
              <m:t>δ</m:t>
            </m:r>
          </m:e>
          <m:sub>
            <m:r>
              <w:rPr>
                <w:rFonts w:ascii="Cambria Math" w:hAnsi="Cambria Math" w:cs="Times New Roman" w:hint="eastAsia"/>
                <w:szCs w:val="24"/>
              </w:rPr>
              <m:t>i,bk</m:t>
            </m:r>
          </m:sub>
        </m:sSub>
        <m:sSub>
          <m:sSubPr>
            <m:ctrlPr>
              <w:rPr>
                <w:rFonts w:ascii="Cambria Math" w:hAnsi="Cambria Math" w:cs="Times New Roman"/>
                <w:i/>
                <w:szCs w:val="24"/>
              </w:rPr>
            </m:ctrlPr>
          </m:sSubPr>
          <m:e>
            <m:r>
              <w:rPr>
                <w:rFonts w:ascii="Cambria Math" w:hAnsi="Cambria Math" w:cs="Times New Roman" w:hint="eastAsia"/>
                <w:szCs w:val="24"/>
              </w:rPr>
              <m:t>I</m:t>
            </m:r>
          </m:e>
          <m:sub>
            <m:d>
              <m:dPr>
                <m:begChr m:val="〈"/>
                <m:endChr m:val="〉"/>
                <m:ctrlPr>
                  <w:rPr>
                    <w:rFonts w:ascii="Cambria Math" w:hAnsi="Cambria Math" w:cs="Times New Roman"/>
                    <w:i/>
                    <w:szCs w:val="24"/>
                  </w:rPr>
                </m:ctrlPr>
              </m:dPr>
              <m:e>
                <m:r>
                  <w:rPr>
                    <w:rFonts w:ascii="Cambria Math" w:hAnsi="Cambria Math" w:cs="Times New Roman" w:hint="eastAsia"/>
                    <w:szCs w:val="24"/>
                  </w:rPr>
                  <m:t>k</m:t>
                </m:r>
                <m:r>
                  <w:rPr>
                    <w:rFonts w:ascii="Cambria Math" w:hAnsi="Cambria Math" w:cs="Times New Roman" w:hint="eastAsia"/>
                    <w:szCs w:val="24"/>
                  </w:rPr>
                  <m:t>≠</m:t>
                </m:r>
                <m:r>
                  <w:rPr>
                    <w:rFonts w:ascii="Cambria Math" w:hAnsi="Cambria Math" w:cs="Times New Roman" w:hint="eastAsia"/>
                    <w:szCs w:val="24"/>
                  </w:rPr>
                  <m:t>1</m:t>
                </m:r>
              </m:e>
            </m:d>
          </m:sub>
        </m:sSub>
      </m:oMath>
      <w:r w:rsidR="00D84E08"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iCs/>
          <w:szCs w:val="24"/>
        </w:rPr>
        <w:t xml:space="preserve">where </w:t>
      </w:r>
      <m:oMath>
        <m:sSub>
          <m:sSubPr>
            <m:ctrlPr>
              <w:rPr>
                <w:rFonts w:ascii="Cambria Math" w:hAnsi="Cambria Math" w:cs="Times New Roman"/>
                <w:i/>
                <w:szCs w:val="24"/>
              </w:rPr>
            </m:ctrlPr>
          </m:sSubPr>
          <m:e>
            <m:r>
              <w:rPr>
                <w:rFonts w:ascii="Cambria Math" w:hAnsi="Cambria Math" w:cs="Times New Roman" w:hint="eastAsia"/>
                <w:szCs w:val="24"/>
              </w:rPr>
              <m:t>φ</m:t>
            </m:r>
          </m:e>
          <m:sub>
            <m:r>
              <w:rPr>
                <w:rFonts w:ascii="Cambria Math" w:hAnsi="Cambria Math" w:cs="Times New Roman" w:hint="eastAsia"/>
                <w:szCs w:val="24"/>
              </w:rPr>
              <m:t>ik</m:t>
            </m:r>
          </m:sub>
        </m:sSub>
      </m:oMath>
      <w:r w:rsidRPr="007624D2">
        <w:rPr>
          <w:rFonts w:asciiTheme="majorHAnsi" w:hAnsiTheme="majorHAnsi" w:cs="Times New Roman"/>
          <w:szCs w:val="24"/>
        </w:rPr>
        <w:t xml:space="preserve"> is the event rate with respect to follow-up duration </w:t>
      </w:r>
      <m:oMath>
        <m:sSub>
          <m:sSubPr>
            <m:ctrlPr>
              <w:rPr>
                <w:rFonts w:ascii="Cambria Math" w:hAnsi="Cambria Math" w:cs="Times New Roman"/>
                <w:i/>
                <w:szCs w:val="24"/>
              </w:rPr>
            </m:ctrlPr>
          </m:sSubPr>
          <m:e>
            <m:r>
              <w:rPr>
                <w:rFonts w:ascii="Cambria Math" w:hAnsi="Cambria Math" w:cs="Times New Roman" w:hint="eastAsia"/>
                <w:szCs w:val="24"/>
              </w:rPr>
              <m:t>f</m:t>
            </m:r>
          </m:e>
          <m:sub>
            <m:r>
              <w:rPr>
                <w:rFonts w:ascii="Cambria Math" w:hAnsi="Cambria Math" w:cs="Times New Roman" w:hint="eastAsia"/>
                <w:szCs w:val="24"/>
              </w:rPr>
              <m:t>i</m:t>
            </m:r>
          </m:sub>
        </m:sSub>
      </m:oMath>
      <w:r w:rsidRPr="007624D2">
        <w:rPr>
          <w:rFonts w:asciiTheme="majorHAnsi" w:hAnsiTheme="majorHAnsi" w:cs="Times New Roman"/>
          <w:szCs w:val="24"/>
        </w:rPr>
        <w:t xml:space="preserve">; </w:t>
      </w:r>
      <m:oMath>
        <m:sSub>
          <m:sSubPr>
            <m:ctrlPr>
              <w:rPr>
                <w:rFonts w:ascii="Cambria Math" w:hAnsi="Cambria Math" w:cs="Times New Roman"/>
                <w:i/>
                <w:szCs w:val="24"/>
              </w:rPr>
            </m:ctrlPr>
          </m:sSubPr>
          <m:e>
            <m:r>
              <w:rPr>
                <w:rFonts w:ascii="Cambria Math" w:hAnsi="Cambria Math" w:cs="Times New Roman" w:hint="eastAsia"/>
                <w:szCs w:val="24"/>
              </w:rPr>
              <m:t>δ</m:t>
            </m:r>
          </m:e>
          <m:sub>
            <m:r>
              <w:rPr>
                <w:rFonts w:ascii="Cambria Math" w:hAnsi="Cambria Math" w:cs="Times New Roman" w:hint="eastAsia"/>
                <w:szCs w:val="24"/>
              </w:rPr>
              <m:t>i,bk</m:t>
            </m:r>
          </m:sub>
        </m:sSub>
      </m:oMath>
      <w:r w:rsidRPr="007624D2">
        <w:rPr>
          <w:rFonts w:asciiTheme="majorHAnsi" w:hAnsiTheme="majorHAnsi" w:cs="Times New Roman"/>
          <w:szCs w:val="24"/>
        </w:rPr>
        <w:t xml:space="preserve"> the treatment effects representing log-hazard ratios; </w:t>
      </w:r>
      <m:oMath>
        <m:sSub>
          <m:sSubPr>
            <m:ctrlPr>
              <w:rPr>
                <w:rFonts w:ascii="Cambria Math" w:hAnsi="Cambria Math" w:cs="Times New Roman"/>
                <w:i/>
                <w:szCs w:val="24"/>
              </w:rPr>
            </m:ctrlPr>
          </m:sSubPr>
          <m:e>
            <m:r>
              <w:rPr>
                <w:rFonts w:ascii="Cambria Math" w:hAnsi="Cambria Math" w:cs="Times New Roman" w:hint="eastAsia"/>
                <w:szCs w:val="24"/>
              </w:rPr>
              <m:t>I</m:t>
            </m:r>
          </m:e>
          <m:sub>
            <m:d>
              <m:dPr>
                <m:begChr m:val="{"/>
                <m:endChr m:val="}"/>
                <m:ctrlPr>
                  <w:rPr>
                    <w:rFonts w:ascii="Cambria Math" w:hAnsi="Cambria Math" w:cs="Times New Roman"/>
                    <w:i/>
                    <w:szCs w:val="24"/>
                  </w:rPr>
                </m:ctrlPr>
              </m:dPr>
              <m:e>
                <m:r>
                  <w:rPr>
                    <w:rFonts w:ascii="Cambria Math" w:hAnsi="Cambria Math" w:cs="Times New Roman" w:hint="eastAsia"/>
                    <w:szCs w:val="24"/>
                  </w:rPr>
                  <m:t>u</m:t>
                </m:r>
              </m:e>
            </m:d>
          </m:sub>
        </m:sSub>
        <m:r>
          <w:rPr>
            <w:rFonts w:ascii="Cambria Math" w:hAnsi="Cambria Math" w:cs="Times New Roman" w:hint="eastAsia"/>
            <w:szCs w:val="24"/>
          </w:rPr>
          <m:t>=</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hint="eastAsia"/>
                    <w:szCs w:val="24"/>
                  </w:rPr>
                  <m:t xml:space="preserve">1 if u </m:t>
                </m:r>
                <m:r>
                  <w:rPr>
                    <w:rFonts w:ascii="Cambria Math" w:hAnsi="Cambria Math" w:cs="Times New Roman"/>
                    <w:szCs w:val="24"/>
                  </w:rPr>
                  <m:t>is</m:t>
                </m:r>
                <m:r>
                  <w:rPr>
                    <w:rFonts w:ascii="Cambria Math" w:hAnsi="Cambria Math" w:cs="Times New Roman"/>
                    <w:szCs w:val="24"/>
                  </w:rPr>
                  <m:t xml:space="preserve"> true</m:t>
                </m:r>
              </m:e>
              <m:e>
                <m:r>
                  <w:rPr>
                    <w:rFonts w:ascii="Cambria Math" w:hAnsi="Cambria Math" w:cs="Times New Roman"/>
                    <w:szCs w:val="24"/>
                  </w:rPr>
                  <m:t>0  oth</m:t>
                </m:r>
                <m:r>
                  <w:rPr>
                    <w:rFonts w:ascii="Cambria Math" w:hAnsi="Cambria Math" w:cs="Times New Roman" w:hint="eastAsia"/>
                    <w:szCs w:val="24"/>
                  </w:rPr>
                  <m:t>erwise</m:t>
                </m:r>
              </m:e>
            </m:eqArr>
          </m:e>
        </m:d>
      </m:oMath>
    </w:p>
    <w:p w:rsidR="00D84E08" w:rsidRPr="007624D2" w:rsidRDefault="00D84E08">
      <w:pPr>
        <w:spacing w:before="100" w:beforeAutospacing="1" w:after="100" w:afterAutospacing="1"/>
        <w:rPr>
          <w:rStyle w:val="Heading3Char"/>
          <w:rFonts w:asciiTheme="majorHAnsi" w:hAnsiTheme="majorHAnsi"/>
        </w:rPr>
      </w:pPr>
      <w:bookmarkStart w:id="530" w:name="_Toc399250378"/>
      <w:bookmarkStart w:id="531" w:name="_Toc425163396"/>
      <w:bookmarkStart w:id="532" w:name="_Toc440879422"/>
      <w:r w:rsidRPr="007624D2">
        <w:rPr>
          <w:rStyle w:val="Heading3Char"/>
          <w:rFonts w:asciiTheme="majorHAnsi" w:hAnsiTheme="majorHAnsi"/>
        </w:rPr>
        <w:t>Modelling the baseline effect</w:t>
      </w:r>
      <w:bookmarkEnd w:id="530"/>
      <w:bookmarkEnd w:id="531"/>
      <w:bookmarkEnd w:id="532"/>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In order to estimate absolute effects of infection prevention strategies, we modelled a baseline effect using an absolute natural history model within a Bayesian framework</w:t>
      </w:r>
    </w:p>
    <w:p w:rsidR="00D84E08" w:rsidRPr="007624D2" w:rsidRDefault="00AF4B62">
      <w:pPr>
        <w:spacing w:before="100" w:beforeAutospacing="1" w:after="100" w:afterAutospacing="1"/>
        <w:rPr>
          <w:rFonts w:asciiTheme="majorHAnsi" w:hAnsiTheme="majorHAnsi" w:cs="Times New Roman"/>
          <w:szCs w:val="24"/>
        </w:rPr>
      </w:pPr>
      <m:oMath>
        <m:sSub>
          <m:sSubPr>
            <m:ctrlPr>
              <w:rPr>
                <w:rFonts w:ascii="Cambria Math" w:hAnsi="Cambria Math" w:cs="Times New Roman"/>
                <w:i/>
                <w:iCs/>
                <w:szCs w:val="24"/>
              </w:rPr>
            </m:ctrlPr>
          </m:sSubPr>
          <m:e>
            <m:r>
              <w:rPr>
                <w:rFonts w:ascii="Cambria Math" w:hAnsi="Cambria Math" w:cs="Times New Roman" w:hint="eastAsia"/>
                <w:szCs w:val="24"/>
              </w:rPr>
              <m:t>θ</m:t>
            </m:r>
          </m:e>
          <m:sub>
            <m:r>
              <w:rPr>
                <w:rFonts w:ascii="Cambria Math" w:hAnsi="Cambria Math" w:cs="Times New Roman" w:hint="eastAsia"/>
                <w:szCs w:val="24"/>
              </w:rPr>
              <m:t>i</m:t>
            </m:r>
            <m:r>
              <w:rPr>
                <w:rFonts w:ascii="Cambria Math" w:hAnsi="Cambria Math" w:cs="Times New Roman" w:hint="eastAsia"/>
                <w:szCs w:val="24"/>
              </w:rPr>
              <m:t>k</m:t>
            </m:r>
          </m:sub>
        </m:sSub>
      </m:oMath>
      <w:r w:rsidR="00D84E08" w:rsidRPr="007624D2">
        <w:rPr>
          <w:rFonts w:asciiTheme="majorHAnsi" w:hAnsiTheme="majorHAnsi" w:cs="Times New Roman"/>
          <w:szCs w:val="24"/>
        </w:rPr>
        <w:t xml:space="preserve">= </w:t>
      </w:r>
      <m:oMath>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i</m:t>
            </m:r>
          </m:sub>
        </m:sSub>
      </m:oMath>
    </w:p>
    <w:p w:rsidR="00D84E08" w:rsidRPr="007624D2" w:rsidRDefault="00AF4B62">
      <w:pPr>
        <w:spacing w:before="100" w:beforeAutospacing="1" w:after="100" w:afterAutospacing="1"/>
        <w:rPr>
          <w:rFonts w:asciiTheme="majorHAnsi" w:hAnsiTheme="majorHAnsi" w:cs="Times New Roman"/>
          <w:szCs w:val="24"/>
        </w:rPr>
      </w:pPr>
      <m:oMath>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i</m:t>
            </m:r>
          </m:sub>
        </m:sSub>
      </m:oMath>
      <w:r w:rsidR="00D84E08" w:rsidRPr="007624D2">
        <w:rPr>
          <w:rFonts w:asciiTheme="majorHAnsi" w:hAnsiTheme="majorHAnsi" w:cs="Times New Roman"/>
          <w:szCs w:val="24"/>
        </w:rPr>
        <w:t xml:space="preserve">~ </w:t>
      </w:r>
      <m:oMath>
        <m:r>
          <w:rPr>
            <w:rFonts w:ascii="Cambria Math" w:hAnsi="Cambria Math" w:cs="Times New Roman" w:hint="eastAsia"/>
            <w:szCs w:val="24"/>
          </w:rPr>
          <m:t>N</m:t>
        </m:r>
      </m:oMath>
      <w:r w:rsidR="00D84E08" w:rsidRPr="007624D2">
        <w:rPr>
          <w:rFonts w:asciiTheme="majorHAnsi" w:hAnsiTheme="majorHAnsi" w:cs="Times New Roman"/>
          <w:szCs w:val="24"/>
        </w:rPr>
        <w:t>(</w:t>
      </w:r>
      <m:oMath>
        <m:r>
          <w:rPr>
            <w:rFonts w:ascii="Cambria Math" w:hAnsi="Cambria Math" w:cs="Times New Roman" w:hint="eastAsia"/>
            <w:szCs w:val="24"/>
          </w:rPr>
          <m:t>m</m:t>
        </m:r>
      </m:oMath>
      <w:r w:rsidR="00D84E08" w:rsidRPr="007624D2">
        <w:rPr>
          <w:rFonts w:asciiTheme="majorHAnsi" w:hAnsiTheme="majorHAnsi" w:cs="Times New Roman"/>
          <w:szCs w:val="24"/>
        </w:rPr>
        <w:t>,</w:t>
      </w:r>
      <m:oMath>
        <m:sSubSup>
          <m:sSubSupPr>
            <m:ctrlPr>
              <w:rPr>
                <w:rFonts w:ascii="Cambria Math" w:hAnsi="Cambria Math" w:cs="Times New Roman"/>
                <w:i/>
                <w:szCs w:val="24"/>
              </w:rPr>
            </m:ctrlPr>
          </m:sSubSupPr>
          <m:e>
            <m:r>
              <w:rPr>
                <w:rFonts w:ascii="Cambria Math" w:hAnsi="Cambria Math" w:cs="Times New Roman" w:hint="eastAsia"/>
                <w:szCs w:val="24"/>
              </w:rPr>
              <m:t>δ</m:t>
            </m:r>
          </m:e>
          <m:sub>
            <m:r>
              <w:rPr>
                <w:rFonts w:ascii="Cambria Math" w:hAnsi="Cambria Math" w:cs="Times New Roman" w:hint="eastAsia"/>
                <w:szCs w:val="24"/>
              </w:rPr>
              <m:t>m</m:t>
            </m:r>
          </m:sub>
          <m:sup>
            <m:r>
              <w:rPr>
                <w:rFonts w:ascii="Cambria Math" w:hAnsi="Cambria Math" w:cs="Times New Roman" w:hint="eastAsia"/>
                <w:szCs w:val="24"/>
              </w:rPr>
              <m:t>2</m:t>
            </m:r>
          </m:sup>
        </m:sSubSup>
      </m:oMath>
      <w:r w:rsidR="00D84E08"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iCs/>
          <w:szCs w:val="24"/>
        </w:rPr>
      </w:pPr>
      <w:r w:rsidRPr="007624D2">
        <w:rPr>
          <w:rFonts w:asciiTheme="majorHAnsi" w:hAnsiTheme="majorHAnsi" w:cs="Times New Roman"/>
          <w:szCs w:val="24"/>
        </w:rPr>
        <w:t xml:space="preserve">where </w:t>
      </w:r>
      <m:oMath>
        <m:sSub>
          <m:sSubPr>
            <m:ctrlPr>
              <w:rPr>
                <w:rFonts w:ascii="Cambria Math" w:hAnsi="Cambria Math" w:cs="Times New Roman"/>
                <w:i/>
                <w:iCs/>
                <w:szCs w:val="24"/>
              </w:rPr>
            </m:ctrlPr>
          </m:sSubPr>
          <m:e>
            <m:r>
              <w:rPr>
                <w:rFonts w:ascii="Cambria Math" w:hAnsi="Cambria Math" w:cs="Times New Roman" w:hint="eastAsia"/>
                <w:szCs w:val="24"/>
              </w:rPr>
              <m:t>θ</m:t>
            </m:r>
          </m:e>
          <m:sub>
            <m:r>
              <w:rPr>
                <w:rFonts w:ascii="Cambria Math" w:hAnsi="Cambria Math" w:cs="Times New Roman" w:hint="eastAsia"/>
                <w:szCs w:val="24"/>
              </w:rPr>
              <m:t>ik</m:t>
            </m:r>
          </m:sub>
        </m:sSub>
      </m:oMath>
      <w:r w:rsidRPr="007624D2">
        <w:rPr>
          <w:rFonts w:asciiTheme="majorHAnsi" w:hAnsiTheme="majorHAnsi" w:cs="Times New Roman"/>
          <w:iCs/>
          <w:szCs w:val="24"/>
        </w:rPr>
        <w:t xml:space="preserve"> is a trial-specific baseline effect (</w:t>
      </w:r>
      <m:oMath>
        <m:r>
          <w:rPr>
            <w:rFonts w:ascii="Cambria Math" w:hAnsi="Cambria Math" w:cs="Times New Roman" w:hint="eastAsia"/>
            <w:szCs w:val="24"/>
          </w:rPr>
          <m:t>μ)</m:t>
        </m:r>
      </m:oMath>
      <w:r w:rsidRPr="007624D2">
        <w:rPr>
          <w:rFonts w:asciiTheme="majorHAnsi" w:hAnsiTheme="majorHAnsi" w:cs="Times New Roman"/>
          <w:iCs/>
          <w:szCs w:val="24"/>
        </w:rPr>
        <w:t xml:space="preserve"> in trial </w:t>
      </w:r>
      <m:oMath>
        <m:r>
          <w:rPr>
            <w:rFonts w:ascii="Cambria Math" w:hAnsi="Cambria Math" w:cs="Times New Roman" w:hint="eastAsia"/>
            <w:szCs w:val="24"/>
          </w:rPr>
          <m:t xml:space="preserve">i </m:t>
        </m:r>
      </m:oMath>
      <w:r w:rsidRPr="007624D2">
        <w:rPr>
          <w:rFonts w:asciiTheme="majorHAnsi" w:hAnsiTheme="majorHAnsi" w:cs="Times New Roman"/>
          <w:iCs/>
          <w:szCs w:val="24"/>
        </w:rPr>
        <w:t>in arm</w:t>
      </w:r>
      <w:r w:rsidRPr="007624D2">
        <w:rPr>
          <w:rFonts w:asciiTheme="majorHAnsi" w:hAnsiTheme="majorHAnsi" w:cs="Times New Roman"/>
          <w:i/>
          <w:szCs w:val="24"/>
        </w:rPr>
        <w:t xml:space="preserve"> </w:t>
      </w:r>
      <m:oMath>
        <m:r>
          <w:rPr>
            <w:rFonts w:ascii="Cambria Math" w:hAnsi="Cambria Math" w:cs="Times New Roman" w:hint="eastAsia"/>
            <w:szCs w:val="24"/>
          </w:rPr>
          <m:t>k</m:t>
        </m:r>
      </m:oMath>
      <w:r w:rsidRPr="007624D2">
        <w:rPr>
          <w:rFonts w:asciiTheme="majorHAnsi" w:hAnsiTheme="majorHAnsi" w:cs="Times New Roman"/>
          <w:i/>
          <w:szCs w:val="24"/>
        </w:rPr>
        <w:t xml:space="preserve">. </w:t>
      </w:r>
      <w:r w:rsidRPr="007624D2">
        <w:rPr>
          <w:rFonts w:asciiTheme="majorHAnsi" w:hAnsiTheme="majorHAnsi" w:cs="Times New Roman"/>
          <w:iCs/>
          <w:szCs w:val="24"/>
        </w:rPr>
        <w:t xml:space="preserve">The trial-specific baselines are drawn from a distribution (a normal distribution assumed) of effects with a common mean and variance. Vague priors are put on the mean and variance: </w:t>
      </w:r>
      <m:oMath>
        <m:r>
          <w:rPr>
            <w:rFonts w:ascii="Cambria Math" w:hAnsi="Cambria Math" w:cs="Times New Roman" w:hint="eastAsia"/>
            <w:szCs w:val="24"/>
          </w:rPr>
          <m:t>m</m:t>
        </m:r>
      </m:oMath>
      <w:r w:rsidRPr="007624D2">
        <w:rPr>
          <w:rFonts w:asciiTheme="majorHAnsi" w:hAnsiTheme="majorHAnsi" w:cs="Times New Roman"/>
          <w:iCs/>
          <w:szCs w:val="24"/>
        </w:rPr>
        <w:t xml:space="preserve"> ~ </w:t>
      </w:r>
      <m:oMath>
        <m:r>
          <w:rPr>
            <w:rFonts w:ascii="Cambria Math" w:hAnsi="Cambria Math" w:cs="Times New Roman" w:hint="eastAsia"/>
            <w:szCs w:val="24"/>
          </w:rPr>
          <m:t>N</m:t>
        </m:r>
      </m:oMath>
      <w:r w:rsidRPr="007624D2">
        <w:rPr>
          <w:rFonts w:asciiTheme="majorHAnsi" w:hAnsiTheme="majorHAnsi" w:cs="Times New Roman"/>
          <w:iCs/>
          <w:szCs w:val="24"/>
        </w:rPr>
        <w:t xml:space="preserve"> (</w:t>
      </w:r>
      <m:oMath>
        <m:r>
          <w:rPr>
            <w:rFonts w:ascii="Cambria Math" w:hAnsi="Cambria Math" w:cs="Times New Roman" w:hint="eastAsia"/>
            <w:szCs w:val="24"/>
          </w:rPr>
          <m:t xml:space="preserve">0, </m:t>
        </m:r>
        <m:sSup>
          <m:sSupPr>
            <m:ctrlPr>
              <w:rPr>
                <w:rFonts w:ascii="Cambria Math" w:hAnsi="Cambria Math" w:cs="Times New Roman"/>
                <w:i/>
                <w:iCs/>
                <w:szCs w:val="24"/>
              </w:rPr>
            </m:ctrlPr>
          </m:sSupPr>
          <m:e>
            <m:r>
              <w:rPr>
                <w:rFonts w:ascii="Cambria Math" w:hAnsi="Cambria Math" w:cs="Times New Roman" w:hint="eastAsia"/>
                <w:szCs w:val="24"/>
              </w:rPr>
              <m:t>100</m:t>
            </m:r>
          </m:e>
          <m:sup>
            <m:r>
              <w:rPr>
                <w:rFonts w:ascii="Cambria Math" w:hAnsi="Cambria Math" w:cs="Times New Roman" w:hint="eastAsia"/>
                <w:szCs w:val="24"/>
              </w:rPr>
              <m:t>2</m:t>
            </m:r>
          </m:sup>
        </m:sSup>
      </m:oMath>
      <w:r w:rsidRPr="007624D2">
        <w:rPr>
          <w:rFonts w:asciiTheme="majorHAnsi" w:hAnsiTheme="majorHAnsi" w:cs="Times New Roman"/>
          <w:iCs/>
          <w:szCs w:val="24"/>
        </w:rPr>
        <w:t xml:space="preserve">), and </w:t>
      </w:r>
      <m:oMath>
        <m:sSub>
          <m:sSubPr>
            <m:ctrlPr>
              <w:rPr>
                <w:rFonts w:ascii="Cambria Math" w:hAnsi="Cambria Math" w:cs="Times New Roman"/>
                <w:i/>
                <w:iCs/>
                <w:szCs w:val="24"/>
              </w:rPr>
            </m:ctrlPr>
          </m:sSubPr>
          <m:e>
            <m:r>
              <w:rPr>
                <w:rFonts w:ascii="Cambria Math" w:hAnsi="Cambria Math" w:cs="Times New Roman" w:hint="eastAsia"/>
                <w:szCs w:val="24"/>
              </w:rPr>
              <m:t>δ</m:t>
            </m:r>
          </m:e>
          <m:sub>
            <m:r>
              <w:rPr>
                <w:rFonts w:ascii="Cambria Math" w:hAnsi="Cambria Math" w:cs="Times New Roman" w:hint="eastAsia"/>
                <w:szCs w:val="24"/>
              </w:rPr>
              <m:t xml:space="preserve">m ~ </m:t>
            </m:r>
          </m:sub>
        </m:sSub>
        <m:r>
          <w:rPr>
            <w:rFonts w:ascii="Cambria Math" w:hAnsi="Cambria Math" w:cs="Times New Roman" w:hint="eastAsia"/>
            <w:szCs w:val="24"/>
          </w:rPr>
          <m:t>Uniform (0, 5)</m:t>
        </m:r>
      </m:oMath>
      <w:r w:rsidRPr="007624D2">
        <w:rPr>
          <w:rFonts w:asciiTheme="majorHAnsi" w:hAnsiTheme="majorHAnsi" w:cs="Times New Roman"/>
          <w:iCs/>
          <w:szCs w:val="24"/>
        </w:rPr>
        <w:t xml:space="preserve"> </w:t>
      </w:r>
    </w:p>
    <w:p w:rsidR="00D84E08" w:rsidRPr="007624D2" w:rsidRDefault="00D84E08">
      <w:pPr>
        <w:pStyle w:val="Heading3"/>
        <w:rPr>
          <w:rFonts w:asciiTheme="majorHAnsi" w:hAnsiTheme="majorHAnsi"/>
        </w:rPr>
      </w:pPr>
      <w:bookmarkStart w:id="533" w:name="_Toc395608580"/>
      <w:bookmarkStart w:id="534" w:name="_Toc396381332"/>
      <w:bookmarkStart w:id="535" w:name="_Toc399250379"/>
      <w:bookmarkStart w:id="536" w:name="_Toc292538921"/>
      <w:bookmarkStart w:id="537" w:name="_Toc425163397"/>
      <w:bookmarkStart w:id="538" w:name="_Toc440879423"/>
      <w:r w:rsidRPr="007624D2">
        <w:rPr>
          <w:rFonts w:asciiTheme="majorHAnsi" w:hAnsiTheme="majorHAnsi"/>
        </w:rPr>
        <w:t>Assessing model fit and deviance</w:t>
      </w:r>
      <w:bookmarkEnd w:id="533"/>
      <w:bookmarkEnd w:id="534"/>
      <w:bookmarkEnd w:id="535"/>
      <w:bookmarkEnd w:id="536"/>
      <w:bookmarkEnd w:id="537"/>
      <w:bookmarkEnd w:id="538"/>
      <w:r w:rsidRPr="007624D2">
        <w:rPr>
          <w:rFonts w:asciiTheme="majorHAnsi" w:hAnsiTheme="majorHAnsi"/>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We used the posterior mean of the residual deviance and the deviance information criterion (DIC) to assess the goodness of fit of MTC Models </w:t>
      </w:r>
      <w:hyperlink w:anchor="_ENREF_100" w:tooltip="Dias, 2010 #57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&lt;EndNote&gt;&lt;Cite&gt;&lt;Author&gt;Dias&lt;/Author&gt;&lt;Year&gt;2010&lt;/Year&gt;&lt;RecNum&gt;5731&lt;/RecNum&gt;&lt;DisplayText&gt;&lt;style face="superscript"&gt;100&lt;/style&gt;&lt;/DisplayText&gt;&lt;record&gt;&lt;rec-number&gt;5731&lt;/rec-number&gt;&lt;foreign-keys&gt;&lt;key app="EN" db-id="afae9wf9rxate5ev0appvpvq9r2dffazxvfe" timestamp="1410151802"&gt;5731&lt;/key&gt;&lt;/foreign-keys&gt;&lt;ref-type name="Journal Article"&gt;17&lt;/ref-type&gt;&lt;contributors&gt;&lt;authors&gt;&lt;author&gt;Dias, S.&lt;/author&gt;&lt;author&gt;Welton, N. J.&lt;/author&gt;&lt;author&gt;Caldwell, D. M.&lt;/author&gt;&lt;author&gt;Ades, A. 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 Med&lt;/secondary-title&gt;&lt;alt-title&gt;Statistics in medicine&lt;/alt-title&gt;&lt;/titles&gt;&lt;periodical&gt;&lt;full-title&gt;Stat Med&lt;/full-title&gt;&lt;/periodical&gt;&lt;pages&gt;932-44&lt;/pages&gt;&lt;volume&gt;29&lt;/volume&gt;&lt;number&gt;7-8&lt;/number&gt;&lt;edition&gt;2010/03/10&lt;/edition&gt;&lt;keywords&gt;&lt;keyword&gt;Angioplasty/statistics &amp;amp; numerical data&lt;/keyword&gt;&lt;keyword&gt;*Bayes Theorem&lt;/keyword&gt;&lt;keyword&gt;*Biostatistics&lt;/keyword&gt;&lt;keyword&gt;Fibrinolytic Agents/therapeutic use&lt;/keyword&gt;&lt;keyword&gt;Humans&lt;/keyword&gt;&lt;keyword&gt;Markov Chains&lt;/keyword&gt;&lt;keyword&gt;*Meta-Analysis as Topic&lt;/keyword&gt;&lt;keyword&gt;Monte Carlo Method&lt;/keyword&gt;&lt;keyword&gt;Myocardial Infarction/drug therapy/surgery&lt;/keyword&gt;&lt;keyword&gt;Randomized Controlled Trials as Topic/*statistics &amp;amp; numerical data&lt;/keyword&gt;&lt;keyword&gt;Review Literature as Topic&lt;/keyword&gt;&lt;keyword&gt;Smoking Cessation/statistics &amp;amp; numerical data&lt;/keyword&gt;&lt;/keywords&gt;&lt;dates&gt;&lt;year&gt;2010&lt;/year&gt;&lt;pub-dates&gt;&lt;date&gt;Mar 30&lt;/date&gt;&lt;/pub-dates&gt;&lt;/dates&gt;&lt;isbn&gt;0277-6715&lt;/isbn&gt;&lt;accession-num&gt;20213715&lt;/accession-num&gt;&lt;urls&gt;&lt;/urls&gt;&lt;electronic-resource-num&gt;10.1002/sim.3767&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posterior mean of the residual deviance,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res</m:t>
            </m:r>
          </m:sub>
        </m:sSub>
      </m:oMath>
      <w:r w:rsidRPr="007624D2">
        <w:rPr>
          <w:rFonts w:asciiTheme="majorHAnsi" w:hAnsiTheme="majorHAnsi" w:cs="Times New Roman"/>
          <w:szCs w:val="24"/>
        </w:rPr>
        <w:t xml:space="preserve"> , is defined as the deviance for the fitted model minus the deviance for the saturated model </w:t>
      </w:r>
      <w:hyperlink w:anchor="_ENREF_100" w:tooltip="Dias, 2010 #57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&lt;EndNote&gt;&lt;Cite&gt;&lt;Author&gt;Dias&lt;/Author&gt;&lt;Year&gt;2010&lt;/Year&gt;&lt;RecNum&gt;5731&lt;/RecNum&gt;&lt;DisplayText&gt;&lt;style face="superscript"&gt;100&lt;/style&gt;&lt;/DisplayText&gt;&lt;record&gt;&lt;rec-number&gt;5731&lt;/rec-number&gt;&lt;foreign-keys&gt;&lt;key app="EN" db-id="afae9wf9rxate5ev0appvpvq9r2dffazxvfe" timestamp="1410151802"&gt;5731&lt;/key&gt;&lt;/foreign-keys&gt;&lt;ref-type name="Journal Article"&gt;17&lt;/ref-type&gt;&lt;contributors&gt;&lt;authors&gt;&lt;author&gt;Dias, S.&lt;/author&gt;&lt;author&gt;Welton, N. J.&lt;/author&gt;&lt;author&gt;Caldwell, D. M.&lt;/author&gt;&lt;author&gt;Ades, A. 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 Med&lt;/secondary-title&gt;&lt;alt-title&gt;Statistics in medicine&lt;/alt-title&gt;&lt;/titles&gt;&lt;periodical&gt;&lt;full-title&gt;Stat Med&lt;/full-title&gt;&lt;/periodical&gt;&lt;pages&gt;932-44&lt;/pages&gt;&lt;volume&gt;29&lt;/volume&gt;&lt;number&gt;7-8&lt;/number&gt;&lt;edition&gt;2010/03/10&lt;/edition&gt;&lt;keywords&gt;&lt;keyword&gt;Angioplasty/statistics &amp;amp; numerical data&lt;/keyword&gt;&lt;keyword&gt;*Bayes Theorem&lt;/keyword&gt;&lt;keyword&gt;*Biostatistics&lt;/keyword&gt;&lt;keyword&gt;Fibrinolytic Agents/therapeutic use&lt;/keyword&gt;&lt;keyword&gt;Humans&lt;/keyword&gt;&lt;keyword&gt;Markov Chains&lt;/keyword&gt;&lt;keyword&gt;*Meta-Analysis as Topic&lt;/keyword&gt;&lt;keyword&gt;Monte Carlo Method&lt;/keyword&gt;&lt;keyword&gt;Myocardial Infarction/drug therapy/surgery&lt;/keyword&gt;&lt;keyword&gt;Randomized Controlled Trials as Topic/*statistics &amp;amp; numerical data&lt;/keyword&gt;&lt;keyword&gt;Review Literature as Topic&lt;/keyword&gt;&lt;keyword&gt;Smoking Cessation/statistics &amp;amp; numerical data&lt;/keyword&gt;&lt;/keywords&gt;&lt;dates&gt;&lt;year&gt;2010&lt;/year&gt;&lt;pub-dates&gt;&lt;date&gt;Mar 30&lt;/date&gt;&lt;/pub-dates&gt;&lt;/dates&gt;&lt;isbn&gt;0277-6715&lt;/isbn&gt;&lt;accession-num&gt;20213715&lt;/accession-num&gt;&lt;urls&gt;&lt;/urls&gt;&lt;electronic-resource-num&gt;10.1002/sim.3767&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Each unconstrained data point</w:t>
      </w:r>
      <w:r w:rsidRPr="007624D2">
        <w:rPr>
          <w:rFonts w:asciiTheme="majorHAnsi" w:hAnsiTheme="majorHAnsi" w:cs="Times New Roman"/>
          <w:i/>
          <w:iCs/>
          <w:szCs w:val="24"/>
        </w:rPr>
        <w:t xml:space="preserve"> i </w:t>
      </w:r>
      <w:r w:rsidRPr="007624D2">
        <w:rPr>
          <w:rFonts w:asciiTheme="majorHAnsi" w:hAnsiTheme="majorHAnsi" w:cs="Times New Roman"/>
          <w:szCs w:val="24"/>
        </w:rPr>
        <w:t xml:space="preserve">has a contribution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i</m:t>
            </m:r>
          </m:sub>
        </m:sSub>
      </m:oMath>
      <w:r w:rsidRPr="007624D2">
        <w:rPr>
          <w:rFonts w:asciiTheme="majorHAnsi" w:hAnsiTheme="majorHAnsi" w:cs="Times New Roman"/>
          <w:szCs w:val="24"/>
        </w:rPr>
        <w:t xml:space="preserve"> to the residual deviance  </w:t>
      </w:r>
    </w:p>
    <w:p w:rsidR="00D84E08" w:rsidRPr="007624D2" w:rsidRDefault="00AF4B62">
      <w:pPr>
        <w:spacing w:before="100" w:beforeAutospacing="1" w:after="100" w:afterAutospacing="1"/>
        <w:rPr>
          <w:rFonts w:asciiTheme="majorHAnsi" w:hAnsiTheme="majorHAnsi" w:cs="Times New Roman"/>
          <w:szCs w:val="24"/>
        </w:rPr>
      </w:pP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res</m:t>
            </m:r>
          </m:sub>
        </m:sSub>
      </m:oMath>
      <w:r w:rsidR="00D84E08" w:rsidRPr="007624D2">
        <w:rPr>
          <w:rFonts w:asciiTheme="majorHAnsi" w:hAnsiTheme="majorHAnsi" w:cs="Times New Roman"/>
          <w:szCs w:val="24"/>
        </w:rPr>
        <w:t xml:space="preserve"> = </w:t>
      </w:r>
      <m:oMath>
        <m:nary>
          <m:naryPr>
            <m:chr m:val="∑"/>
            <m:limLoc m:val="undOvr"/>
            <m:supHide m:val="1"/>
            <m:ctrlPr>
              <w:rPr>
                <w:rFonts w:ascii="Cambria Math" w:hAnsi="Cambria Math" w:cs="Times New Roman"/>
                <w:i/>
                <w:szCs w:val="24"/>
              </w:rPr>
            </m:ctrlPr>
          </m:naryPr>
          <m:sub>
            <m:r>
              <w:rPr>
                <w:rFonts w:ascii="Cambria Math" w:hAnsi="Cambria Math" w:cs="Times New Roman" w:hint="eastAsia"/>
                <w:szCs w:val="24"/>
              </w:rPr>
              <m:t>i</m:t>
            </m:r>
          </m:sub>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i</m:t>
                </m:r>
              </m:sub>
            </m:sSub>
          </m:e>
        </m:nary>
      </m:oMath>
      <w:r w:rsidR="00D84E08" w:rsidRPr="007624D2">
        <w:rPr>
          <w:rFonts w:asciiTheme="majorHAnsi" w:hAnsiTheme="majorHAnsi" w:cs="Times New Roman"/>
          <w:szCs w:val="24"/>
        </w:rPr>
        <w:t>.</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It is expected that each data point should contribute approximately 1 to the posterior mean deviance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&lt;EndNote&gt;&lt;Cite&gt;&lt;Author&gt;Dias&lt;/Author&gt;&lt;Year&gt;2010&lt;/Year&gt;&lt;RecNum&gt;108&lt;/RecNum&gt;&lt;DisplayText&gt;&lt;style face="superscript"&gt;83&lt;/style&gt;&lt;/DisplayText&gt;&lt;record&gt;&lt;rec-number&gt;108&lt;/rec-number&gt;&lt;foreign-keys&gt;&lt;key app="EN" db-id="9dv9a2wed0ezrmet0d4p25few5vzadw2exet" timestamp="1408588400"&gt;108&lt;/key&gt;&lt;/foreign-keys&gt;&lt;ref-type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hyperlink w:anchor="_ENREF_101" w:tooltip="Dias, 2010 #572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&lt;EndNote&gt;&lt;Cite&gt;&lt;Author&gt;Dias&lt;/Author&gt;&lt;Year&gt;2010&lt;/Year&gt;&lt;RecNum&gt;5725&lt;/RecNum&gt;&lt;DisplayText&gt;&lt;style face="superscript"&gt;101&lt;/style&gt;&lt;/DisplayText&gt;&lt;record&gt;&lt;rec-number&gt;5725&lt;/rec-number&gt;&lt;foreign-keys&gt;&lt;key app="EN" db-id="afae9wf9rxate5ev0appvpvq9r2dffazxvfe" timestamp="1410151802"&gt;5725&lt;/key&gt;&lt;/foreign-keys&gt;&lt;ref-type name="Journal Article"&gt;17&lt;/ref-type&gt;&lt;contributors&gt;&lt;authors&gt;&lt;author&gt;Dias, S.&lt;/author&gt;&lt;author&gt;Welton, N. J.&lt;/author&gt;&lt;author&gt;Ades, A. E.&lt;/author&gt;&lt;/authors&gt;&lt;/contributors&gt;&lt;auth-address&gt;Department of Community Based Medicine, University of Bristol, Cotham House, Cotham Hill, Bristol, UK. s.dias@bristol.ac.uk&lt;/auth-address&gt;&lt;titles&gt;&lt;title&gt;Study designs to detect sponsorship and other biases in systematic reviews&lt;/title&gt;&lt;secondary-title&gt;J Clin Epidemiol&lt;/secondary-title&gt;&lt;alt-title&gt;Journal of clinical epidemiology&lt;/alt-title&gt;&lt;/titles&gt;&lt;periodical&gt;&lt;full-title&gt;J Clin Epidemiol&lt;/full-title&gt;&lt;/periodical&gt;&lt;alt-periodical&gt;&lt;full-title&gt;Journal of Clinical Epidemiology&lt;/full-title&gt;&lt;/alt-periodical&gt;&lt;pages&gt;587-8&lt;/pages&gt;&lt;volume&gt;63&lt;/volume&gt;&lt;number&gt;6&lt;/number&gt;&lt;edition&gt;2010/05/04&lt;/edition&gt;&lt;keywords&gt;&lt;keyword&gt;*Drug Industry&lt;/keyword&gt;&lt;keyword&gt;Humans&lt;/keyword&gt;&lt;keyword&gt;*Publication Bias&lt;/keyword&gt;&lt;keyword&gt;*Research Support as Topic&lt;/keyword&gt;&lt;keyword&gt;*Review Literature as Topic&lt;/keyword&gt;&lt;keyword&gt;Serotonin Uptake Inhibitors/therapeutic use&lt;/keyword&gt;&lt;/keywords&gt;&lt;dates&gt;&lt;year&gt;2010&lt;/year&gt;&lt;pub-dates&gt;&lt;date&gt;Jun&lt;/date&gt;&lt;/pub-dates&gt;&lt;/dates&gt;&lt;isbn&gt;0895-4356&lt;/isbn&gt;&lt;accession-num&gt;20434021&lt;/accession-num&gt;&lt;urls&gt;&lt;/urls&gt;&lt;electronic-resource-num&gt;10.1016/j.jclinepi.2010.01.005&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Therefore, under the null hypothesis that the model adequately fits the data,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res</m:t>
            </m:r>
          </m:sub>
        </m:sSub>
      </m:oMath>
      <w:r w:rsidRPr="007624D2">
        <w:rPr>
          <w:rFonts w:asciiTheme="majorHAnsi" w:hAnsiTheme="majorHAnsi" w:cs="Times New Roman"/>
          <w:szCs w:val="24"/>
        </w:rPr>
        <w:t xml:space="preserve"> would have a mean equal to the number of unconstrained data points for a perfectly fitted model</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&lt;EndNote&gt;&lt;Cite&gt;&lt;Author&gt;Dias&lt;/Author&gt;&lt;Year&gt;2010&lt;/Year&gt;&lt;RecNum&gt;108&lt;/RecNum&gt;&lt;DisplayText&gt;&lt;style face="superscript"&gt;83&lt;/style&gt;&lt;/DisplayText&gt;&lt;record&gt;&lt;rec-number&gt;108&lt;/rec-number&gt;&lt;foreign-keys&gt;&lt;key app="EN" db-id="9dv9a2wed0ezrmet0d4p25few5vzadw2exet" timestamp="1408588400"&gt;108&lt;/key&gt;&lt;/foreign-keys&gt;&lt;ref-type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hyperlink w:anchor="_ENREF_101" w:tooltip="Dias, 2010 #572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&lt;EndNote&gt;&lt;Cite&gt;&lt;Author&gt;Dias&lt;/Author&gt;&lt;Year&gt;2010&lt;/Year&gt;&lt;RecNum&gt;5725&lt;/RecNum&gt;&lt;DisplayText&gt;&lt;style face="superscript"&gt;101&lt;/style&gt;&lt;/DisplayText&gt;&lt;record&gt;&lt;rec-number&gt;5725&lt;/rec-number&gt;&lt;foreign-keys&gt;&lt;key app="EN" db-id="afae9wf9rxate5ev0appvpvq9r2dffazxvfe" timestamp="1410151802"&gt;5725&lt;/key&gt;&lt;/foreign-keys&gt;&lt;ref-type name="Journal Article"&gt;17&lt;/ref-type&gt;&lt;contributors&gt;&lt;authors&gt;&lt;author&gt;Dias, S.&lt;/author&gt;&lt;author&gt;Welton, N. J.&lt;/author&gt;&lt;author&gt;Ades, A. E.&lt;/author&gt;&lt;/authors&gt;&lt;/contributors&gt;&lt;auth-address&gt;Department of Community Based Medicine, University of Bristol, Cotham House, Cotham Hill, Bristol, UK. s.dias@bristol.ac.uk&lt;/auth-address&gt;&lt;titles&gt;&lt;title&gt;Study designs to detect sponsorship and other biases in systematic reviews&lt;/title&gt;&lt;secondary-title&gt;J Clin Epidemiol&lt;/secondary-title&gt;&lt;alt-title&gt;Journal of clinical epidemiology&lt;/alt-title&gt;&lt;/titles&gt;&lt;periodical&gt;&lt;full-title&gt;J Clin Epidemiol&lt;/full-title&gt;&lt;/periodical&gt;&lt;alt-periodical&gt;&lt;full-title&gt;Journal of Clinical Epidemiology&lt;/full-title&gt;&lt;/alt-periodical&gt;&lt;pages&gt;587-8&lt;/pages&gt;&lt;volume&gt;63&lt;/volume&gt;&lt;number&gt;6&lt;/number&gt;&lt;edition&gt;2010/05/04&lt;/edition&gt;&lt;keywords&gt;&lt;keyword&gt;*Drug Industry&lt;/keyword&gt;&lt;keyword&gt;Humans&lt;/keyword&gt;&lt;keyword&gt;*Publication Bias&lt;/keyword&gt;&lt;keyword&gt;*Research Support as Topic&lt;/keyword&gt;&lt;keyword&gt;*Review Literature as Topic&lt;/keyword&gt;&lt;keyword&gt;Serotonin Uptake Inhibitors/therapeutic use&lt;/keyword&gt;&lt;/keywords&gt;&lt;dates&gt;&lt;year&gt;2010&lt;/year&gt;&lt;pub-dates&gt;&lt;date&gt;Jun&lt;/date&gt;&lt;/pub-dates&gt;&lt;/dates&gt;&lt;isbn&gt;0895-4356&lt;/isbn&gt;&lt;accession-num&gt;20434021&lt;/accession-num&gt;&lt;urls&gt;&lt;/urls&gt;&lt;electronic-resource-num&gt;10.1016/j.jclinepi.2010.01.005&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101</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r w:rsidRPr="007624D2">
        <w:rPr>
          <w:rStyle w:val="CommentReference"/>
          <w:rFonts w:asciiTheme="majorHAnsi" w:hAnsiTheme="majorHAnsi"/>
          <w:sz w:val="24"/>
          <w:szCs w:val="24"/>
        </w:rPr>
        <w:t xml:space="preserve">. </w:t>
      </w:r>
      <w:r w:rsidRPr="007624D2">
        <w:rPr>
          <w:rFonts w:asciiTheme="majorHAnsi" w:hAnsiTheme="majorHAnsi" w:cs="Times New Roman"/>
          <w:szCs w:val="24"/>
        </w:rPr>
        <w:t xml:space="preserve">The DIC is defined as: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DIC =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res</m:t>
            </m:r>
          </m:sub>
        </m:sSub>
        <m:r>
          <w:rPr>
            <w:rFonts w:ascii="Cambria Math" w:hAnsi="Cambria Math" w:cs="Times New Roman" w:hint="eastAsia"/>
            <w:szCs w:val="24"/>
          </w:rPr>
          <m:t xml:space="preserve"> </m:t>
        </m:r>
      </m:oMath>
      <w:r w:rsidRPr="007624D2">
        <w:rPr>
          <w:rFonts w:asciiTheme="majorHAnsi" w:hAnsiTheme="majorHAnsi" w:cs="Times New Roman"/>
          <w:szCs w:val="24"/>
        </w:rPr>
        <w:t xml:space="preserve">+ </w:t>
      </w:r>
      <m:oMath>
        <m:sSub>
          <m:sSubPr>
            <m:ctrlPr>
              <w:rPr>
                <w:rFonts w:ascii="Cambria Math" w:hAnsi="Cambria Math" w:cs="Times New Roman"/>
                <w:i/>
                <w:szCs w:val="24"/>
              </w:rPr>
            </m:ctrlPr>
          </m:sSubPr>
          <m:e>
            <m:r>
              <w:rPr>
                <w:rFonts w:ascii="Cambria Math" w:hAnsi="Cambria Math" w:cs="Times New Roman" w:hint="eastAsia"/>
                <w:szCs w:val="24"/>
              </w:rPr>
              <m:t>p</m:t>
            </m:r>
          </m:e>
          <m:sub>
            <m:r>
              <w:rPr>
                <w:rFonts w:ascii="Cambria Math" w:hAnsi="Cambria Math" w:cs="Times New Roman" w:hint="eastAsia"/>
                <w:szCs w:val="24"/>
              </w:rPr>
              <m:t>D</m:t>
            </m:r>
          </m:sub>
        </m:sSub>
      </m:oMath>
      <w:r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hint="eastAsia"/>
                <w:szCs w:val="24"/>
              </w:rPr>
              <m:t>p</m:t>
            </m:r>
          </m:e>
          <m:sub>
            <m:r>
              <w:rPr>
                <w:rFonts w:ascii="Cambria Math" w:hAnsi="Cambria Math" w:cs="Times New Roman" w:hint="eastAsia"/>
                <w:szCs w:val="24"/>
              </w:rPr>
              <m:t>D</m:t>
            </m:r>
          </m:sub>
        </m:sSub>
      </m:oMath>
      <w:r w:rsidRPr="007624D2">
        <w:rPr>
          <w:rFonts w:asciiTheme="majorHAnsi" w:hAnsiTheme="majorHAnsi" w:cs="Times New Roman"/>
          <w:szCs w:val="24"/>
        </w:rPr>
        <w:t xml:space="preserve"> denotes the effective number of parameters, which is sum of the leverages of each individual observation, which is defined as the relative influence that each observation has on its own fitted value.</w:t>
      </w:r>
    </w:p>
    <w:p w:rsidR="00D84E08" w:rsidRPr="007624D2" w:rsidRDefault="00AF4B62">
      <w:pPr>
        <w:spacing w:before="100" w:beforeAutospacing="1" w:after="100" w:afterAutospacing="1"/>
        <w:rPr>
          <w:rFonts w:asciiTheme="majorHAnsi" w:hAnsiTheme="majorHAnsi" w:cs="Times New Roman"/>
          <w:szCs w:val="24"/>
        </w:rPr>
      </w:pPr>
      <m:oMath>
        <m:sSub>
          <m:sSubPr>
            <m:ctrlPr>
              <w:rPr>
                <w:rFonts w:ascii="Cambria Math" w:hAnsi="Cambria Math" w:cs="Times New Roman"/>
                <w:i/>
                <w:szCs w:val="24"/>
              </w:rPr>
            </m:ctrlPr>
          </m:sSubPr>
          <m:e>
            <m:r>
              <w:rPr>
                <w:rFonts w:ascii="Cambria Math" w:hAnsi="Cambria Math" w:cs="Times New Roman" w:hint="eastAsia"/>
                <w:szCs w:val="24"/>
              </w:rPr>
              <m:t>p</m:t>
            </m:r>
          </m:e>
          <m:sub>
            <m:r>
              <w:rPr>
                <w:rFonts w:ascii="Cambria Math" w:hAnsi="Cambria Math" w:cs="Times New Roman" w:hint="eastAsia"/>
                <w:szCs w:val="24"/>
              </w:rPr>
              <m:t>D</m:t>
            </m:r>
          </m:sub>
        </m:sSub>
      </m:oMath>
      <w:r w:rsidR="00D84E08" w:rsidRPr="007624D2">
        <w:rPr>
          <w:rFonts w:asciiTheme="majorHAnsi" w:hAnsiTheme="majorHAnsi" w:cs="Times New Roman"/>
          <w:szCs w:val="24"/>
        </w:rPr>
        <w:t xml:space="preserve"> =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res</m:t>
            </m:r>
          </m:sub>
        </m:sSub>
      </m:oMath>
      <w:r w:rsidR="00D84E08" w:rsidRPr="007624D2">
        <w:rPr>
          <w:rFonts w:asciiTheme="majorHAnsi" w:hAnsiTheme="majorHAnsi" w:cs="Times New Roman"/>
          <w:szCs w:val="24"/>
        </w:rPr>
        <w:t xml:space="preserve"> - </w:t>
      </w:r>
      <m:oMath>
        <m:acc>
          <m:accPr>
            <m:ctrlPr>
              <w:rPr>
                <w:rFonts w:ascii="Cambria Math" w:hAnsi="Cambria Math" w:cs="Times New Roman"/>
                <w:i/>
                <w:szCs w:val="24"/>
              </w:rPr>
            </m:ctrlPr>
          </m:accPr>
          <m:e>
            <m:r>
              <w:rPr>
                <w:rFonts w:ascii="Cambria Math" w:hAnsi="Cambria Math" w:cs="Times New Roman" w:hint="eastAsia"/>
                <w:szCs w:val="24"/>
              </w:rPr>
              <m:t>D</m:t>
            </m:r>
          </m:e>
        </m:acc>
      </m:oMath>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where </w:t>
      </w:r>
      <m:oMath>
        <m:acc>
          <m:accPr>
            <m:ctrlPr>
              <w:rPr>
                <w:rFonts w:ascii="Cambria Math" w:hAnsi="Cambria Math" w:cs="Times New Roman"/>
                <w:i/>
                <w:szCs w:val="24"/>
              </w:rPr>
            </m:ctrlPr>
          </m:accPr>
          <m:e>
            <m:r>
              <w:rPr>
                <w:rFonts w:ascii="Cambria Math" w:hAnsi="Cambria Math" w:cs="Times New Roman" w:hint="eastAsia"/>
                <w:szCs w:val="24"/>
              </w:rPr>
              <m:t>D</m:t>
            </m:r>
          </m:e>
        </m:acc>
      </m:oMath>
      <w:r w:rsidRPr="007624D2">
        <w:rPr>
          <w:rFonts w:asciiTheme="majorHAnsi" w:hAnsiTheme="majorHAnsi" w:cs="Times New Roman"/>
          <w:szCs w:val="24"/>
        </w:rPr>
        <w:t xml:space="preserve"> is the deviance calculated at the posterior mean of the model parameters or of the fitted values for each data point (the predicted number of events estimated from the model) when nonlinearity exists between the likelihood and the model parameters </w:t>
      </w:r>
      <w:hyperlink w:anchor="_ENREF_102" w:tooltip="Spiegelhalter DJ, 2002 #575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&lt;EndNote&gt;&lt;Cite&gt;&lt;Author&gt;Spiegelhalter DJ&lt;/Author&gt;&lt;Year&gt;2002&lt;/Year&gt;&lt;RecNum&gt;5756&lt;/RecNum&gt;&lt;DisplayText&gt;&lt;style face="superscript"&gt;102&lt;/style&gt;&lt;/DisplayText&gt;&lt;record&gt;&lt;rec-number&gt;5756&lt;/rec-number&gt;&lt;foreign-keys&gt;&lt;key app="EN" db-id="afae9wf9rxate5ev0appvpvq9r2dffazxvfe" timestamp="1410152125"&gt;5756&lt;/key&gt;&lt;/foreign-keys&gt;&lt;ref-type name="Journal Article"&gt;17&lt;/ref-type&gt;&lt;contributors&gt;&lt;authors&gt;&lt;author&gt;Spiegelhalter DJ, &lt;/author&gt;&lt;author&gt;Best NG, &amp;#xD;Carlin BP, &lt;/author&gt;&lt;author&gt;van der Linda A,&lt;/author&gt;&lt;/authors&gt;&lt;/contributors&gt;&lt;titles&gt;&lt;title&gt;Bayesian measures of model ` and fit&lt;/title&gt;&lt;secondary-title&gt;J. R. Statist. Soc.&lt;/secondary-title&gt;&lt;/titles&gt;&lt;periodical&gt;&lt;full-title&gt;J. R. Statist. Soc.&lt;/full-title&gt;&lt;/periodical&gt;&lt;pages&gt;583-639&lt;/pages&gt;&lt;volume&gt;64&lt;/volume&gt;&lt;number&gt;Part A&lt;/number&gt;&lt;dates&gt;&lt;year&gt;2002&lt;/year&gt;&lt;/dates&gt;&lt;urls&gt;&lt;/urls&gt;&lt;/record&gt;&lt;/Cite&gt;&lt;/EndNote&gt;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 DIC provides a measure of model fit that penalizes model complexity. Lower DIC values suggest a better fitted model </w:t>
      </w:r>
      <w:hyperlink w:anchor="_ENREF_102" w:tooltip="Spiegelhalter DJ, 2002 #575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&lt;EndNote&gt;&lt;Cite&gt;&lt;Author&gt;Spiegelhalter DJ&lt;/Author&gt;&lt;Year&gt;2002&lt;/Year&gt;&lt;RecNum&gt;5756&lt;/RecNum&gt;&lt;DisplayText&gt;&lt;style face="superscript"&gt;102&lt;/style&gt;&lt;/DisplayText&gt;&lt;record&gt;&lt;rec-number&gt;5756&lt;/rec-number&gt;&lt;foreign-keys&gt;&lt;key app="EN" db-id="afae9wf9rxate5ev0appvpvq9r2dffazxvfe" timestamp="1410152125"&gt;5756&lt;/key&gt;&lt;/foreign-keys&gt;&lt;ref-type name="Journal Article"&gt;17&lt;/ref-type&gt;&lt;contributors&gt;&lt;authors&gt;&lt;author&gt;Spiegelhalter DJ, &lt;/author&gt;&lt;author&gt;Best NG, &amp;#xD;Carlin BP, &lt;/author&gt;&lt;author&gt;van der Linda A,&lt;/author&gt;&lt;/authors&gt;&lt;/contributors&gt;&lt;titles&gt;&lt;title&gt;Bayesian measures of model ` and fit&lt;/title&gt;&lt;secondary-title&gt;J. R. Statist. Soc.&lt;/secondary-title&gt;&lt;/titles&gt;&lt;periodical&gt;&lt;full-title&gt;J. R. Statist. Soc.&lt;/full-title&gt;&lt;/periodical&gt;&lt;pages&gt;583-639&lt;/pages&gt;&lt;volume&gt;64&lt;/volume&gt;&lt;number&gt;Part A&lt;/number&gt;&lt;dates&gt;&lt;year&gt;2002&lt;/year&gt;&lt;/dates&gt;&lt;urls&gt;&lt;/urls&gt;&lt;/record&gt;&lt;/Cite&gt;&lt;/EndNote&gt;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Where the model fit was poor, we explored how each data point affected the model fit by plotting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i</m:t>
            </m:r>
          </m:sub>
        </m:sSub>
      </m:oMath>
      <w:r w:rsidRPr="007624D2">
        <w:rPr>
          <w:rFonts w:asciiTheme="majorHAnsi" w:hAnsiTheme="majorHAnsi" w:cs="Times New Roman"/>
          <w:szCs w:val="24"/>
        </w:rPr>
        <w:t xml:space="preserve"> (each data point’s contribution to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res</m:t>
            </m:r>
          </m:sub>
        </m:sSub>
      </m:oMath>
      <w:r w:rsidRPr="007624D2">
        <w:rPr>
          <w:rFonts w:asciiTheme="majorHAnsi" w:hAnsiTheme="majorHAnsi" w:cs="Times New Roman"/>
          <w:szCs w:val="24"/>
        </w:rPr>
        <w:t xml:space="preserve">) against its contribution to </w:t>
      </w:r>
      <m:oMath>
        <m:sSub>
          <m:sSubPr>
            <m:ctrlPr>
              <w:rPr>
                <w:rFonts w:ascii="Cambria Math" w:hAnsi="Cambria Math" w:cs="Times New Roman"/>
                <w:i/>
                <w:szCs w:val="24"/>
              </w:rPr>
            </m:ctrlPr>
          </m:sSubPr>
          <m:e>
            <m:r>
              <w:rPr>
                <w:rFonts w:ascii="Cambria Math" w:hAnsi="Cambria Math" w:cs="Times New Roman" w:hint="eastAsia"/>
                <w:szCs w:val="24"/>
              </w:rPr>
              <m:t>p</m:t>
            </m:r>
          </m:e>
          <m:sub>
            <m:r>
              <w:rPr>
                <w:rFonts w:ascii="Cambria Math" w:hAnsi="Cambria Math" w:cs="Times New Roman" w:hint="eastAsia"/>
                <w:szCs w:val="24"/>
              </w:rPr>
              <m:t>D</m:t>
            </m:r>
          </m:sub>
        </m:sSub>
      </m:oMath>
      <w:r w:rsidRPr="007624D2">
        <w:rPr>
          <w:rFonts w:asciiTheme="majorHAnsi" w:hAnsiTheme="majorHAnsi" w:cs="Times New Roman"/>
          <w:szCs w:val="24"/>
        </w:rPr>
        <w:t xml:space="preserve"> (leverage) </w:t>
      </w:r>
      <w:hyperlink w:anchor="_ENREF_102" w:tooltip="Spiegelhalter DJ, 2002 #575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&lt;EndNote&gt;&lt;Cite&gt;&lt;Author&gt;Spiegelhalter DJ&lt;/Author&gt;&lt;Year&gt;2002&lt;/Year&gt;&lt;RecNum&gt;5756&lt;/RecNum&gt;&lt;DisplayText&gt;&lt;style face="superscript"&gt;102&lt;/style&gt;&lt;/DisplayText&gt;&lt;record&gt;&lt;rec-number&gt;5756&lt;/rec-number&gt;&lt;foreign-keys&gt;&lt;key app="EN" db-id="afae9wf9rxate5ev0appvpvq9r2dffazxvfe" timestamp="1410152125"&gt;5756&lt;/key&gt;&lt;/foreign-keys&gt;&lt;ref-type name="Journal Article"&gt;17&lt;/ref-type&gt;&lt;contributors&gt;&lt;authors&gt;&lt;author&gt;Spiegelhalter DJ, &lt;/author&gt;&lt;author&gt;Best NG, &amp;#xD;Carlin BP, &lt;/author&gt;&lt;author&gt;van der Linda A,&lt;/author&gt;&lt;/authors&gt;&lt;/contributors&gt;&lt;titles&gt;&lt;title&gt;Bayesian measures of model ` and fit&lt;/title&gt;&lt;secondary-title&gt;J. R. Statist. Soc.&lt;/secondary-title&gt;&lt;/titles&gt;&lt;periodical&gt;&lt;full-title&gt;J. R. Statist. Soc.&lt;/full-title&gt;&lt;/periodical&gt;&lt;pages&gt;583-639&lt;/pages&gt;&lt;volume&gt;64&lt;/volume&gt;&lt;number&gt;Part A&lt;/number&gt;&lt;dates&gt;&lt;year&gt;2002&lt;/year&gt;&lt;/dates&gt;&lt;urls&gt;&lt;/urls&gt;&lt;/record&gt;&lt;/Cite&gt;&lt;/EndNote&gt;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These summaries were displayed in a plot of leverage vs </w:t>
      </w:r>
      <m:oMath>
        <m:sSub>
          <m:sSubPr>
            <m:ctrlPr>
              <w:rPr>
                <w:rFonts w:ascii="Cambria Math" w:hAnsi="Cambria Math" w:cs="Times New Roman"/>
                <w:i/>
                <w:szCs w:val="24"/>
              </w:rPr>
            </m:ctrlPr>
          </m:sSubPr>
          <m:e>
            <m:r>
              <w:rPr>
                <w:rFonts w:ascii="Cambria Math" w:hAnsi="Cambria Math" w:cs="Times New Roman" w:hint="eastAsia"/>
                <w:szCs w:val="24"/>
              </w:rPr>
              <m:t>dr</m:t>
            </m:r>
          </m:e>
          <m:sub>
            <m:r>
              <w:rPr>
                <w:rFonts w:ascii="Cambria Math" w:hAnsi="Cambria Math" w:cs="Times New Roman" w:hint="eastAsia"/>
                <w:szCs w:val="24"/>
              </w:rPr>
              <m:t>i</m:t>
            </m:r>
          </m:sub>
        </m:sSub>
      </m:oMath>
      <w:r w:rsidRPr="007624D2">
        <w:rPr>
          <w:rFonts w:asciiTheme="majorHAnsi" w:hAnsiTheme="majorHAnsi" w:cs="Times New Roman"/>
          <w:szCs w:val="24"/>
        </w:rPr>
        <w:t xml:space="preserve"> for each data point, where </w:t>
      </w:r>
      <m:oMath>
        <m:sSub>
          <m:sSubPr>
            <m:ctrlPr>
              <w:rPr>
                <w:rFonts w:ascii="Cambria Math" w:hAnsi="Cambria Math" w:cs="Times New Roman"/>
                <w:i/>
                <w:szCs w:val="24"/>
              </w:rPr>
            </m:ctrlPr>
          </m:sSubPr>
          <m:e>
            <m:r>
              <w:rPr>
                <w:rFonts w:ascii="Cambria Math" w:hAnsi="Cambria Math" w:cs="Times New Roman" w:hint="eastAsia"/>
                <w:szCs w:val="24"/>
              </w:rPr>
              <m:t>dr</m:t>
            </m:r>
          </m:e>
          <m:sub>
            <m:r>
              <w:rPr>
                <w:rFonts w:ascii="Cambria Math" w:hAnsi="Cambria Math" w:cs="Times New Roman" w:hint="eastAsia"/>
                <w:szCs w:val="24"/>
              </w:rPr>
              <m:t>i</m:t>
            </m:r>
          </m:sub>
        </m:sSub>
      </m:oMath>
      <w:r w:rsidRPr="007624D2">
        <w:rPr>
          <w:rFonts w:asciiTheme="majorHAnsi" w:hAnsiTheme="majorHAnsi" w:cs="Times New Roman"/>
          <w:szCs w:val="24"/>
        </w:rPr>
        <w:t xml:space="preserve"> = ± </w:t>
      </w:r>
      <m:oMath>
        <m:rad>
          <m:radPr>
            <m:degHide m:val="1"/>
            <m:ctrlPr>
              <w:rPr>
                <w:rFonts w:ascii="Cambria Math" w:hAnsi="Cambria Math" w:cs="Times New Roman"/>
                <w:i/>
                <w:szCs w:val="24"/>
              </w:rPr>
            </m:ctrlPr>
          </m:radPr>
          <m:deg/>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i</m:t>
                </m:r>
              </m:sub>
            </m:sSub>
          </m:e>
        </m:rad>
      </m:oMath>
      <w:r w:rsidRPr="007624D2">
        <w:rPr>
          <w:rFonts w:asciiTheme="majorHAnsi" w:hAnsiTheme="majorHAnsi" w:cs="Times New Roman"/>
          <w:szCs w:val="24"/>
        </w:rPr>
        <w:t xml:space="preserve"> with sign given by the difference between the posterior mean of the predicted and observed values for observation</w:t>
      </w:r>
      <w:r w:rsidRPr="007624D2">
        <w:rPr>
          <w:rFonts w:asciiTheme="majorHAnsi" w:hAnsiTheme="majorHAnsi" w:cs="Times New Roman"/>
          <w:i/>
          <w:iCs/>
          <w:szCs w:val="24"/>
        </w:rPr>
        <w:t xml:space="preserve"> i</w:t>
      </w:r>
      <w:r w:rsidRPr="007624D2">
        <w:rPr>
          <w:rFonts w:asciiTheme="majorHAnsi" w:hAnsiTheme="majorHAnsi" w:cs="Times New Roman"/>
          <w:szCs w:val="24"/>
        </w:rPr>
        <w:t xml:space="preserve">. Curves of the form </w:t>
      </w:r>
      <m:oMath>
        <m:sSup>
          <m:sSupPr>
            <m:ctrlPr>
              <w:rPr>
                <w:rFonts w:ascii="Cambria Math" w:hAnsi="Cambria Math" w:cs="Times New Roman"/>
                <w:i/>
                <w:szCs w:val="24"/>
              </w:rPr>
            </m:ctrlPr>
          </m:sSupPr>
          <m:e>
            <m:r>
              <w:rPr>
                <w:rFonts w:ascii="Cambria Math" w:hAnsi="Cambria Math" w:cs="Times New Roman" w:hint="eastAsia"/>
                <w:szCs w:val="24"/>
              </w:rPr>
              <m:t>x</m:t>
            </m:r>
          </m:e>
          <m:sup>
            <m:r>
              <w:rPr>
                <w:rFonts w:ascii="Cambria Math" w:hAnsi="Cambria Math" w:cs="Times New Roman" w:hint="eastAsia"/>
                <w:szCs w:val="24"/>
              </w:rPr>
              <m:t>2</m:t>
            </m:r>
          </m:sup>
        </m:sSup>
        <m:r>
          <w:rPr>
            <w:rFonts w:ascii="Cambria Math" w:hAnsi="Cambria Math" w:cs="Times New Roman" w:hint="eastAsia"/>
            <w:szCs w:val="24"/>
          </w:rPr>
          <m:t xml:space="preserve">+y=c </m:t>
        </m:r>
      </m:oMath>
      <w:r w:rsidRPr="007624D2">
        <w:rPr>
          <w:rFonts w:asciiTheme="majorHAnsi" w:hAnsiTheme="majorHAnsi" w:cs="Times New Roman"/>
          <w:szCs w:val="24"/>
        </w:rPr>
        <w:t xml:space="preserve">with </w:t>
      </w:r>
      <w:r w:rsidRPr="007624D2">
        <w:rPr>
          <w:rFonts w:asciiTheme="majorHAnsi" w:hAnsiTheme="majorHAnsi" w:cs="Times New Roman"/>
          <w:i/>
          <w:szCs w:val="24"/>
        </w:rPr>
        <w:t>c</w:t>
      </w:r>
      <w:r w:rsidRPr="007624D2">
        <w:rPr>
          <w:rFonts w:asciiTheme="majorHAnsi" w:hAnsiTheme="majorHAnsi" w:cs="Times New Roman"/>
          <w:szCs w:val="24"/>
        </w:rPr>
        <w:t xml:space="preserve"> = 1, 2, 3 and 4 were plotted as they represented the lines of each contribution to DIC. Points lying on such parabolas each contributed an amount </w:t>
      </w:r>
      <w:r w:rsidRPr="007624D2">
        <w:rPr>
          <w:rFonts w:asciiTheme="majorHAnsi" w:hAnsiTheme="majorHAnsi" w:cs="Times New Roman"/>
          <w:i/>
          <w:szCs w:val="24"/>
        </w:rPr>
        <w:t>c</w:t>
      </w:r>
      <w:r w:rsidRPr="007624D2">
        <w:rPr>
          <w:rFonts w:asciiTheme="majorHAnsi" w:hAnsiTheme="majorHAnsi" w:cs="Times New Roman"/>
          <w:szCs w:val="24"/>
        </w:rPr>
        <w:t xml:space="preserve"> to DIC, with points lying outside the line </w:t>
      </w:r>
      <w:r w:rsidRPr="007624D2">
        <w:rPr>
          <w:rFonts w:asciiTheme="majorHAnsi" w:hAnsiTheme="majorHAnsi" w:cs="Times New Roman"/>
          <w:i/>
          <w:szCs w:val="24"/>
        </w:rPr>
        <w:t>c</w:t>
      </w:r>
      <w:r w:rsidRPr="007624D2">
        <w:rPr>
          <w:rFonts w:asciiTheme="majorHAnsi" w:hAnsiTheme="majorHAnsi" w:cs="Times New Roman"/>
          <w:szCs w:val="24"/>
        </w:rPr>
        <w:t xml:space="preserve"> = 3 identified as contributing to the model’s poor fit. </w:t>
      </w:r>
    </w:p>
    <w:p w:rsidR="00D84E08" w:rsidRPr="007624D2" w:rsidRDefault="00D84E08">
      <w:pPr>
        <w:pStyle w:val="Heading3"/>
        <w:rPr>
          <w:rFonts w:asciiTheme="majorHAnsi" w:hAnsiTheme="majorHAnsi"/>
        </w:rPr>
      </w:pPr>
      <w:bookmarkStart w:id="539" w:name="_Toc395608581"/>
      <w:bookmarkStart w:id="540" w:name="_Toc396381333"/>
      <w:bookmarkStart w:id="541" w:name="_Toc399250380"/>
      <w:bookmarkStart w:id="542" w:name="_Toc292538922"/>
      <w:bookmarkStart w:id="543" w:name="_Toc425163398"/>
      <w:bookmarkStart w:id="544" w:name="_Toc440879424"/>
      <w:r w:rsidRPr="007624D2">
        <w:rPr>
          <w:rFonts w:asciiTheme="majorHAnsi" w:hAnsiTheme="majorHAnsi"/>
        </w:rPr>
        <w:t>Checking consistency by node-splitting</w:t>
      </w:r>
      <w:bookmarkEnd w:id="539"/>
      <w:bookmarkEnd w:id="540"/>
      <w:bookmarkEnd w:id="541"/>
      <w:bookmarkEnd w:id="542"/>
      <w:bookmarkEnd w:id="543"/>
      <w:bookmarkEnd w:id="544"/>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underlying assumption of MTC models is that direct and indirect sources of evidence estimate the same underlying treatment effect across the MTC network. However, patient populations may differ in their responsiveness to infection prevention strategies. We therefore examined the consistency of the MTC models by using node-splitting. Node-splitting is based on splitting sources of information about a node in a directed acyclic graph (DAG) which represents the dependency structure of a model</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00" w:tooltip="Dias, 2010 #57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&lt;EndNote&gt;&lt;Cite&gt;&lt;Author&gt;Dias&lt;/Author&gt;&lt;Year&gt;2010&lt;/Year&gt;&lt;RecNum&gt;5731&lt;/RecNum&gt;&lt;DisplayText&gt;&lt;style face="superscript"&gt;100&lt;/style&gt;&lt;/DisplayText&gt;&lt;record&gt;&lt;rec-number&gt;5731&lt;/rec-number&gt;&lt;foreign-keys&gt;&lt;key app="EN" db-id="afae9wf9rxate5ev0appvpvq9r2dffazxvfe" timestamp="1410151802"&gt;5731&lt;/key&gt;&lt;/foreign-keys&gt;&lt;ref-type name="Journal Article"&gt;17&lt;/ref-type&gt;&lt;contributors&gt;&lt;authors&gt;&lt;author&gt;Dias, S.&lt;/author&gt;&lt;author&gt;Welton, N. J.&lt;/author&gt;&lt;author&gt;Caldwell, D. M.&lt;/author&gt;&lt;author&gt;Ades, A. 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 Med&lt;/secondary-title&gt;&lt;alt-title&gt;Statistics in medicine&lt;/alt-title&gt;&lt;/titles&gt;&lt;periodical&gt;&lt;full-title&gt;Stat Med&lt;/full-title&gt;&lt;/periodical&gt;&lt;pages&gt;932-44&lt;/pages&gt;&lt;volume&gt;29&lt;/volume&gt;&lt;number&gt;7-8&lt;/number&gt;&lt;edition&gt;2010/03/10&lt;/edition&gt;&lt;keywords&gt;&lt;keyword&gt;Angioplasty/statistics &amp;amp; numerical data&lt;/keyword&gt;&lt;keyword&gt;*Bayes Theorem&lt;/keyword&gt;&lt;keyword&gt;*Biostatistics&lt;/keyword&gt;&lt;keyword&gt;Fibrinolytic Agents/therapeutic use&lt;/keyword&gt;&lt;keyword&gt;Humans&lt;/keyword&gt;&lt;keyword&gt;Markov Chains&lt;/keyword&gt;&lt;keyword&gt;*Meta-Analysis as Topic&lt;/keyword&gt;&lt;keyword&gt;Monte Carlo Method&lt;/keyword&gt;&lt;keyword&gt;Myocardial Infarction/drug therapy/surgery&lt;/keyword&gt;&lt;keyword&gt;Randomized Controlled Trials as Topic/*statistics &amp;amp; numerical data&lt;/keyword&gt;&lt;keyword&gt;Review Literature as Topic&lt;/keyword&gt;&lt;keyword&gt;Smoking Cessation/statistics &amp;amp; numerical data&lt;/keyword&gt;&lt;/keywords&gt;&lt;dates&gt;&lt;year&gt;2010&lt;/year&gt;&lt;pub-dates&gt;&lt;date&gt;Mar 30&lt;/date&gt;&lt;/pub-dates&gt;&lt;/dates&gt;&lt;isbn&gt;0277-6715&lt;/isbn&gt;&lt;accession-num&gt;20213715&lt;/accession-num&gt;&lt;urls&gt;&lt;/urls&gt;&lt;electronic-resource-num&gt;10.1002/sim.3767&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It allows the conflict between the inferences on a node from different sources of information to be examined</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00" w:tooltip="Dias, 2010 #57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&lt;EndNote&gt;&lt;Cite&gt;&lt;Author&gt;Dias&lt;/Author&gt;&lt;Year&gt;2010&lt;/Year&gt;&lt;RecNum&gt;5731&lt;/RecNum&gt;&lt;DisplayText&gt;&lt;style face="superscript"&gt;100&lt;/style&gt;&lt;/DisplayText&gt;&lt;record&gt;&lt;rec-number&gt;5731&lt;/rec-number&gt;&lt;foreign-keys&gt;&lt;key app="EN" db-id="afae9wf9rxate5ev0appvpvq9r2dffazxvfe" timestamp="1410151802"&gt;5731&lt;/key&gt;&lt;/foreign-keys&gt;&lt;ref-type name="Journal Article"&gt;17&lt;/ref-type&gt;&lt;contributors&gt;&lt;authors&gt;&lt;author&gt;Dias, S.&lt;/author&gt;&lt;author&gt;Welton, N. J.&lt;/author&gt;&lt;author&gt;Caldwell, D. M.&lt;/author&gt;&lt;author&gt;Ades, A. 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 Med&lt;/secondary-title&gt;&lt;alt-title&gt;Statistics in medicine&lt;/alt-title&gt;&lt;/titles&gt;&lt;periodical&gt;&lt;full-title&gt;Stat Med&lt;/full-title&gt;&lt;/periodical&gt;&lt;pages&gt;932-44&lt;/pages&gt;&lt;volume&gt;29&lt;/volume&gt;&lt;number&gt;7-8&lt;/number&gt;&lt;edition&gt;2010/03/10&lt;/edition&gt;&lt;keywords&gt;&lt;keyword&gt;Angioplasty/statistics &amp;amp; numerical data&lt;/keyword&gt;&lt;keyword&gt;*Bayes Theorem&lt;/keyword&gt;&lt;keyword&gt;*Biostatistics&lt;/keyword&gt;&lt;keyword&gt;Fibrinolytic Agents/therapeutic use&lt;/keyword&gt;&lt;keyword&gt;Humans&lt;/keyword&gt;&lt;keyword&gt;Markov Chains&lt;/keyword&gt;&lt;keyword&gt;*Meta-Analysis as Topic&lt;/keyword&gt;&lt;keyword&gt;Monte Carlo Method&lt;/keyword&gt;&lt;keyword&gt;Myocardial Infarction/drug therapy/surgery&lt;/keyword&gt;&lt;keyword&gt;Randomized Controlled Trials as Topic/*statistics &amp;amp; numerical data&lt;/keyword&gt;&lt;keyword&gt;Review Literature as Topic&lt;/keyword&gt;&lt;keyword&gt;Smoking Cessation/statistics &amp;amp; numerical data&lt;/keyword&gt;&lt;/keywords&gt;&lt;dates&gt;&lt;year&gt;2010&lt;/year&gt;&lt;pub-dates&gt;&lt;date&gt;Mar 30&lt;/date&gt;&lt;/pub-dates&gt;&lt;/dates&gt;&lt;isbn&gt;0277-6715&lt;/isbn&gt;&lt;accession-num&gt;20213715&lt;/accession-num&gt;&lt;urls&gt;&lt;/urls&gt;&lt;electronic-resource-num&gt;10.1002/sim.3767&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We assessed inconsistency between the direct and indirect evidence for each treatment effect by splitting the information in the model into direct and indirect information</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00" w:tooltip="Dias, 2010 #57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&lt;EndNote&gt;&lt;Cite&gt;&lt;Author&gt;Dias&lt;/Author&gt;&lt;Year&gt;2010&lt;/Year&gt;&lt;RecNum&gt;5731&lt;/RecNum&gt;&lt;DisplayText&gt;&lt;style face="superscript"&gt;100&lt;/style&gt;&lt;/DisplayText&gt;&lt;record&gt;&lt;rec-number&gt;5731&lt;/rec-number&gt;&lt;foreign-keys&gt;&lt;key app="EN" db-id="afae9wf9rxate5ev0appvpvq9r2dffazxvfe" timestamp="1410151802"&gt;5731&lt;/key&gt;&lt;/foreign-keys&gt;&lt;ref-type name="Journal Article"&gt;17&lt;/ref-type&gt;&lt;contributors&gt;&lt;authors&gt;&lt;author&gt;Dias, S.&lt;/author&gt;&lt;author&gt;Welton, N. J.&lt;/author&gt;&lt;author&gt;Caldwell, D. M.&lt;/author&gt;&lt;author&gt;Ades, A. 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 Med&lt;/secondary-title&gt;&lt;alt-title&gt;Statistics in medicine&lt;/alt-title&gt;&lt;/titles&gt;&lt;periodical&gt;&lt;full-title&gt;Stat Med&lt;/full-title&gt;&lt;/periodical&gt;&lt;pages&gt;932-44&lt;/pages&gt;&lt;volume&gt;29&lt;/volume&gt;&lt;number&gt;7-8&lt;/number&gt;&lt;edition&gt;2010/03/10&lt;/edition&gt;&lt;keywords&gt;&lt;keyword&gt;Angioplasty/statistics &amp;amp; numerical data&lt;/keyword&gt;&lt;keyword&gt;*Bayes Theorem&lt;/keyword&gt;&lt;keyword&gt;*Biostatistics&lt;/keyword&gt;&lt;keyword&gt;Fibrinolytic Agents/therapeutic use&lt;/keyword&gt;&lt;keyword&gt;Humans&lt;/keyword&gt;&lt;keyword&gt;Markov Chains&lt;/keyword&gt;&lt;keyword&gt;*Meta-Analysis as Topic&lt;/keyword&gt;&lt;keyword&gt;Monte Carlo Method&lt;/keyword&gt;&lt;keyword&gt;Myocardial Infarction/drug therapy/surgery&lt;/keyword&gt;&lt;keyword&gt;Randomized Controlled Trials as Topic/*statistics &amp;amp; numerical data&lt;/keyword&gt;&lt;keyword&gt;Review Literature as Topic&lt;/keyword&gt;&lt;keyword&gt;Smoking Cessation/statistics &amp;amp; numerical data&lt;/keyword&gt;&lt;/keywords&gt;&lt;dates&gt;&lt;year&gt;2010&lt;/year&gt;&lt;pub-dates&gt;&lt;date&gt;Mar 30&lt;/date&gt;&lt;/pub-dates&gt;&lt;/dates&gt;&lt;isbn&gt;0277-6715&lt;/isbn&gt;&lt;accession-num&gt;20213715&lt;/accession-num&gt;&lt;urls&gt;&lt;/urls&gt;&lt;electronic-resource-num&gt;10.1002/sim.3767&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Given that only pairs of treatments that are part of a closed loop have both direct and indirect evidence available </w:t>
      </w:r>
      <w:hyperlink w:anchor="_ENREF_103" w:tooltip="Lu, 2004 #5757"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&lt;EndNote&gt;&lt;Cite&gt;&lt;Author&gt;Lu&lt;/Author&gt;&lt;Year&gt;2004&lt;/Year&gt;&lt;RecNum&gt;5757&lt;/RecNum&gt;&lt;DisplayText&gt;&lt;style face="superscript"&gt;103&lt;/style&gt;&lt;/DisplayText&gt;&lt;record&gt;&lt;rec-number&gt;5757&lt;/rec-number&gt;&lt;foreign-keys&gt;&lt;key app="EN" db-id="afae9wf9rxate5ev0appvpvq9r2dffazxvfe" timestamp="1410152430"&gt;5757&lt;/key&gt;&lt;/foreign-keys&gt;&lt;ref-type name="Journal Article"&gt;17&lt;/ref-type&gt;&lt;contributors&gt;&lt;authors&gt;&lt;author&gt;Lu, G.&lt;/author&gt;&lt;author&gt;Ades, A. E.&lt;/author&gt;&lt;/authors&gt;&lt;/contributors&gt;&lt;auth-address&gt;MRC HSRC, Department of Social Medicine, University of Bristol, Canynge Hall, White Ladies Road, Bristol BS8 2PR, U.K. guobing.lu@bristol.ac.uk&lt;/auth-address&gt;&lt;titles&gt;&lt;title&gt;Combination of direct and indirect evidence in mixed treatment comparisons&lt;/title&gt;&lt;secondary-title&gt;Stat Med&lt;/secondary-title&gt;&lt;alt-title&gt;Statistics in medicine&lt;/alt-title&gt;&lt;/titles&gt;&lt;periodical&gt;&lt;full-title&gt;Stat Med&lt;/full-title&gt;&lt;/periodical&gt;&lt;pages&gt;3105-24&lt;/pages&gt;&lt;volume&gt;23&lt;/volume&gt;&lt;number&gt;20&lt;/number&gt;&lt;edition&gt;2004/09/28&lt;/edition&gt;&lt;keywords&gt;&lt;keyword&gt;Adrenergic beta-Antagonists/standards/therapeutic use&lt;/keyword&gt;&lt;keyword&gt;*Bayes Theorem&lt;/keyword&gt;&lt;keyword&gt;*Data Interpretation, Statistical&lt;/keyword&gt;&lt;keyword&gt;Fibrosis/pathology/therapy&lt;/keyword&gt;&lt;keyword&gt;Hemorrhage/pathology/therapy&lt;/keyword&gt;&lt;keyword&gt;Humans&lt;/keyword&gt;&lt;keyword&gt;Markov Chains&lt;/keyword&gt;&lt;keyword&gt;*Meta-Analysis as Topic&lt;/keyword&gt;&lt;keyword&gt;*Models, Statistical&lt;/keyword&gt;&lt;keyword&gt;Monte Carlo Method&lt;/keyword&gt;&lt;keyword&gt;Randomized Controlled Trials as Topic/*methods&lt;/keyword&gt;&lt;keyword&gt;Sclerotherapy/standards&lt;/keyword&gt;&lt;/keywords&gt;&lt;dates&gt;&lt;year&gt;2004&lt;/year&gt;&lt;pub-dates&gt;&lt;date&gt;Oct 30&lt;/date&gt;&lt;/pub-dates&gt;&lt;/dates&gt;&lt;isbn&gt;0277-6715 (Print)&amp;#xD;0277-6715&lt;/isbn&gt;&lt;accession-num&gt;15449338&lt;/accession-num&gt;&lt;urls&gt;&lt;/urls&gt;&lt;electronic-resource-num&gt;10.1002/sim.1875&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and there can be no inconsistency in multi-arm trials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&lt;EndNote&gt;&lt;Cite&gt;&lt;Author&gt;Dias&lt;/Author&gt;&lt;Year&gt;2010&lt;/Year&gt;&lt;RecNum&gt;108&lt;/RecNum&gt;&lt;DisplayText&gt;&lt;style face="superscript"&gt;83&lt;/style&gt;&lt;/DisplayText&gt;&lt;record&gt;&lt;rec-number&gt;108&lt;/rec-number&gt;&lt;foreign-keys&gt;&lt;key app="EN" db-id="9dv9a2wed0ezrmet0d4p25few5vzadw2exet" timestamp="1408588400"&gt;108&lt;/key&gt;&lt;/foreign-keys&gt;&lt;ref-type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only five pairwise comparisons that formed two independent 3-way loops (marked in blue and red colour) in the evidence network needed to be checked for consistency (See </w:t>
      </w:r>
      <w:r w:rsidRPr="007624D2">
        <w:rPr>
          <w:rFonts w:asciiTheme="majorHAnsi" w:hAnsiTheme="majorHAnsi"/>
          <w:szCs w:val="24"/>
        </w:rPr>
        <w:fldChar w:fldCharType="begin"/>
      </w:r>
      <w:r w:rsidRPr="007624D2">
        <w:rPr>
          <w:rFonts w:asciiTheme="majorHAnsi" w:hAnsiTheme="majorHAnsi" w:cs="Times New Roman"/>
          <w:szCs w:val="24"/>
        </w:rPr>
        <w:instrText xml:space="preserve"> REF _Ref421026540 \r \h </w:instrText>
      </w:r>
      <w:r w:rsidR="00B842A6" w:rsidRPr="007624D2">
        <w:rPr>
          <w:rFonts w:asciiTheme="majorHAnsi" w:hAnsiTheme="majorHAnsi"/>
          <w:szCs w:val="24"/>
        </w:rPr>
        <w:instrText xml:space="preserve"> \* MERGEFORMAT </w:instrText>
      </w:r>
      <w:r w:rsidRPr="007624D2">
        <w:rPr>
          <w:rFonts w:asciiTheme="majorHAnsi" w:hAnsiTheme="majorHAnsi"/>
          <w:szCs w:val="24"/>
        </w:rPr>
      </w:r>
      <w:r w:rsidRPr="007624D2">
        <w:rPr>
          <w:rFonts w:asciiTheme="majorHAnsi" w:hAnsiTheme="majorHAnsi"/>
          <w:szCs w:val="24"/>
        </w:rPr>
        <w:fldChar w:fldCharType="separate"/>
      </w:r>
      <w:r w:rsidR="007200EF" w:rsidRPr="00D346A1">
        <w:rPr>
          <w:rFonts w:asciiTheme="majorHAnsi" w:hAnsiTheme="majorHAnsi" w:cs="Times New Roman"/>
          <w:szCs w:val="24"/>
        </w:rPr>
        <w:t>Appendix 2</w:t>
      </w:r>
      <w:r w:rsidRPr="007624D2">
        <w:rPr>
          <w:rFonts w:asciiTheme="majorHAnsi" w:hAnsiTheme="majorHAnsi"/>
          <w:szCs w:val="24"/>
        </w:rPr>
        <w:fldChar w:fldCharType="end"/>
      </w:r>
      <w:r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Two posterior distributions were obtained from the mean treatment effect </w:t>
      </w:r>
      <m:oMath>
        <m:sSub>
          <m:sSubPr>
            <m:ctrlPr>
              <w:rPr>
                <w:rFonts w:ascii="Cambria Math" w:hAnsi="Cambria Math" w:cs="Times New Roman"/>
                <w:i/>
                <w:szCs w:val="24"/>
              </w:rPr>
            </m:ctrlPr>
          </m:sSubPr>
          <m:e>
            <m:r>
              <w:rPr>
                <w:rFonts w:ascii="Cambria Math" w:hAnsi="Cambria Math" w:cs="Times New Roman" w:hint="eastAsia"/>
                <w:szCs w:val="24"/>
              </w:rPr>
              <m:t>d</m:t>
            </m:r>
          </m:e>
          <m:sub>
            <m:r>
              <w:rPr>
                <w:rFonts w:ascii="Cambria Math" w:hAnsi="Cambria Math" w:cs="Times New Roman" w:hint="eastAsia"/>
                <w:szCs w:val="24"/>
              </w:rPr>
              <m:t>XY</m:t>
            </m:r>
          </m:sub>
        </m:sSub>
      </m:oMath>
      <w:r w:rsidRPr="007624D2">
        <w:rPr>
          <w:rFonts w:asciiTheme="majorHAnsi" w:hAnsiTheme="majorHAnsi" w:cs="Times New Roman"/>
          <w:szCs w:val="24"/>
        </w:rPr>
        <w:t xml:space="preserve">: one based on studies comparing treatment X and Y directly, with mean </w:t>
      </w:r>
      <m:oMath>
        <m:sSubSup>
          <m:sSubSupPr>
            <m:ctrlPr>
              <w:rPr>
                <w:rFonts w:ascii="Cambria Math" w:hAnsi="Cambria Math" w:cs="Times New Roman"/>
                <w:i/>
                <w:szCs w:val="24"/>
              </w:rPr>
            </m:ctrlPr>
          </m:sSubSupPr>
          <m:e>
            <m:r>
              <w:rPr>
                <w:rFonts w:ascii="Cambria Math" w:hAnsi="Cambria Math" w:cs="Times New Roman" w:hint="eastAsia"/>
                <w:szCs w:val="24"/>
              </w:rPr>
              <m:t>d</m:t>
            </m:r>
          </m:e>
          <m:sub>
            <m:r>
              <w:rPr>
                <w:rFonts w:ascii="Cambria Math" w:hAnsi="Cambria Math" w:cs="Times New Roman" w:hint="eastAsia"/>
                <w:szCs w:val="24"/>
              </w:rPr>
              <m:t>XY</m:t>
            </m:r>
          </m:sub>
          <m:sup>
            <m:r>
              <w:rPr>
                <w:rFonts w:ascii="Cambria Math" w:hAnsi="Cambria Math" w:cs="Times New Roman" w:hint="eastAsia"/>
                <w:szCs w:val="24"/>
              </w:rPr>
              <m:t>Dir</m:t>
            </m:r>
          </m:sup>
        </m:sSubSup>
      </m:oMath>
      <w:r w:rsidRPr="007624D2" w:rsidDel="0065103A">
        <w:rPr>
          <w:rFonts w:asciiTheme="majorHAnsi" w:hAnsiTheme="majorHAnsi" w:cs="Times New Roman"/>
          <w:szCs w:val="24"/>
        </w:rPr>
        <w:t xml:space="preserve"> </w:t>
      </w:r>
      <w:r w:rsidRPr="007624D2">
        <w:rPr>
          <w:rFonts w:asciiTheme="majorHAnsi" w:hAnsiTheme="majorHAnsi" w:cs="Times New Roman"/>
          <w:szCs w:val="24"/>
        </w:rPr>
        <w:t xml:space="preserve">; and another indirectly with mean </w:t>
      </w:r>
      <m:oMath>
        <m:sSubSup>
          <m:sSubSupPr>
            <m:ctrlPr>
              <w:rPr>
                <w:rFonts w:ascii="Cambria Math" w:hAnsi="Cambria Math" w:cs="Times New Roman"/>
                <w:i/>
                <w:szCs w:val="24"/>
              </w:rPr>
            </m:ctrlPr>
          </m:sSubSupPr>
          <m:e>
            <m:r>
              <w:rPr>
                <w:rFonts w:ascii="Cambria Math" w:hAnsi="Cambria Math" w:cs="Times New Roman" w:hint="eastAsia"/>
                <w:szCs w:val="24"/>
              </w:rPr>
              <m:t>d</m:t>
            </m:r>
          </m:e>
          <m:sub>
            <m:r>
              <w:rPr>
                <w:rFonts w:ascii="Cambria Math" w:hAnsi="Cambria Math" w:cs="Times New Roman" w:hint="eastAsia"/>
                <w:szCs w:val="24"/>
              </w:rPr>
              <m:t>XY</m:t>
            </m:r>
          </m:sub>
          <m:sup>
            <m:r>
              <w:rPr>
                <w:rFonts w:ascii="Cambria Math" w:hAnsi="Cambria Math" w:cs="Times New Roman" w:hint="eastAsia"/>
                <w:szCs w:val="24"/>
              </w:rPr>
              <m:t>Ind</m:t>
            </m:r>
          </m:sup>
        </m:sSubSup>
      </m:oMath>
      <w:r w:rsidRPr="007624D2">
        <w:rPr>
          <w:rFonts w:asciiTheme="majorHAnsi" w:hAnsiTheme="majorHAnsi" w:cs="Times New Roman"/>
          <w:szCs w:val="24"/>
        </w:rPr>
        <w:t xml:space="preserve"> from a MTC meta-analysis of all the remaining indirect evidence.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inconsistency parameter was: </w:t>
      </w:r>
    </w:p>
    <w:p w:rsidR="00D84E08" w:rsidRPr="007624D2" w:rsidRDefault="00AF4B62">
      <w:pPr>
        <w:spacing w:before="100" w:beforeAutospacing="1" w:after="100" w:afterAutospacing="1"/>
        <w:rPr>
          <w:rFonts w:asciiTheme="majorHAnsi" w:hAnsiTheme="majorHAnsi" w:cs="Times New Roman"/>
          <w:szCs w:val="24"/>
        </w:rPr>
      </w:pPr>
      <m:oMath>
        <m:sSub>
          <m:sSubPr>
            <m:ctrlPr>
              <w:rPr>
                <w:rFonts w:ascii="Cambria Math" w:hAnsi="Cambria Math" w:cs="Times New Roman"/>
                <w:bCs/>
                <w:i/>
                <w:iCs/>
                <w:szCs w:val="24"/>
              </w:rPr>
            </m:ctrlPr>
          </m:sSubPr>
          <m:e>
            <m:r>
              <w:rPr>
                <w:rFonts w:ascii="Cambria Math" w:hAnsi="Cambria Math" w:cs="Times New Roman" w:hint="eastAsia"/>
                <w:szCs w:val="24"/>
              </w:rPr>
              <m:t>ω</m:t>
            </m:r>
          </m:e>
          <m:sub>
            <m:r>
              <w:rPr>
                <w:rFonts w:ascii="Cambria Math" w:hAnsi="Cambria Math" w:cs="Times New Roman" w:hint="eastAsia"/>
                <w:szCs w:val="24"/>
              </w:rPr>
              <m:t>XY</m:t>
            </m:r>
          </m:sub>
        </m:sSub>
      </m:oMath>
      <w:r w:rsidR="00D84E08" w:rsidRPr="007624D2">
        <w:rPr>
          <w:rFonts w:asciiTheme="majorHAnsi" w:hAnsiTheme="majorHAnsi" w:cs="Times New Roman"/>
          <w:bCs/>
          <w:i/>
          <w:iCs/>
          <w:szCs w:val="24"/>
        </w:rPr>
        <w:t xml:space="preserve"> </w:t>
      </w:r>
      <w:r w:rsidR="00D84E08" w:rsidRPr="007624D2">
        <w:rPr>
          <w:rFonts w:asciiTheme="majorHAnsi" w:hAnsiTheme="majorHAnsi" w:cs="Times New Roman"/>
          <w:bCs/>
          <w:szCs w:val="24"/>
        </w:rPr>
        <w:t xml:space="preserve">= </w:t>
      </w:r>
      <m:oMath>
        <m:sSubSup>
          <m:sSubSupPr>
            <m:ctrlPr>
              <w:rPr>
                <w:rFonts w:ascii="Cambria Math" w:hAnsi="Cambria Math" w:cs="Times New Roman"/>
                <w:i/>
                <w:szCs w:val="24"/>
              </w:rPr>
            </m:ctrlPr>
          </m:sSubSupPr>
          <m:e>
            <m:r>
              <w:rPr>
                <w:rFonts w:ascii="Cambria Math" w:hAnsi="Cambria Math" w:cs="Times New Roman" w:hint="eastAsia"/>
                <w:szCs w:val="24"/>
              </w:rPr>
              <m:t>d</m:t>
            </m:r>
          </m:e>
          <m:sub>
            <m:r>
              <w:rPr>
                <w:rFonts w:ascii="Cambria Math" w:hAnsi="Cambria Math" w:cs="Times New Roman" w:hint="eastAsia"/>
                <w:szCs w:val="24"/>
              </w:rPr>
              <m:t>XY</m:t>
            </m:r>
          </m:sub>
          <m:sup>
            <m:r>
              <w:rPr>
                <w:rFonts w:ascii="Cambria Math" w:hAnsi="Cambria Math" w:cs="Times New Roman" w:hint="eastAsia"/>
                <w:szCs w:val="24"/>
              </w:rPr>
              <m:t>Dir</m:t>
            </m:r>
          </m:sup>
        </m:sSubSup>
      </m:oMath>
      <w:r w:rsidR="00D84E08" w:rsidRPr="007624D2">
        <w:rPr>
          <w:rFonts w:asciiTheme="majorHAnsi" w:hAnsiTheme="majorHAnsi" w:cs="Times New Roman"/>
          <w:szCs w:val="24"/>
        </w:rPr>
        <w:t xml:space="preserve"> - </w:t>
      </w:r>
      <m:oMath>
        <m:sSubSup>
          <m:sSubSupPr>
            <m:ctrlPr>
              <w:rPr>
                <w:rFonts w:ascii="Cambria Math" w:hAnsi="Cambria Math" w:cs="Times New Roman"/>
                <w:i/>
                <w:szCs w:val="24"/>
              </w:rPr>
            </m:ctrlPr>
          </m:sSubSupPr>
          <m:e>
            <m:r>
              <w:rPr>
                <w:rFonts w:ascii="Cambria Math" w:hAnsi="Cambria Math" w:cs="Times New Roman" w:hint="eastAsia"/>
                <w:szCs w:val="24"/>
              </w:rPr>
              <m:t>d</m:t>
            </m:r>
          </m:e>
          <m:sub>
            <m:r>
              <w:rPr>
                <w:rFonts w:ascii="Cambria Math" w:hAnsi="Cambria Math" w:cs="Times New Roman" w:hint="eastAsia"/>
                <w:szCs w:val="24"/>
              </w:rPr>
              <m:t>XY</m:t>
            </m:r>
          </m:sub>
          <m:sup>
            <m:r>
              <w:rPr>
                <w:rFonts w:ascii="Cambria Math" w:hAnsi="Cambria Math" w:cs="Times New Roman" w:hint="eastAsia"/>
                <w:szCs w:val="24"/>
              </w:rPr>
              <m:t>Ind</m:t>
            </m:r>
          </m:sup>
        </m:sSubSup>
      </m:oMath>
      <w:r w:rsidR="00D84E08" w:rsidRPr="007624D2">
        <w:rPr>
          <w:rFonts w:asciiTheme="majorHAnsi" w:hAnsiTheme="majorHAnsi" w:cs="Times New Roman"/>
          <w:szCs w:val="24"/>
        </w:rPr>
        <w:t xml:space="preserve"> </w:t>
      </w:r>
    </w:p>
    <w:p w:rsidR="00D84E08" w:rsidRPr="007624D2" w:rsidRDefault="00D84E08">
      <w:pPr>
        <w:spacing w:before="100" w:beforeAutospacing="1" w:after="100" w:afterAutospacing="1"/>
        <w:rPr>
          <w:rFonts w:asciiTheme="majorHAnsi" w:hAnsiTheme="majorHAnsi"/>
          <w:szCs w:val="24"/>
        </w:rPr>
      </w:pPr>
      <w:r w:rsidRPr="007624D2">
        <w:rPr>
          <w:rFonts w:asciiTheme="majorHAnsi" w:hAnsiTheme="majorHAnsi" w:cs="Times New Roman"/>
          <w:szCs w:val="24"/>
        </w:rPr>
        <w:t xml:space="preserve">A test of the null hypothesis that </w:t>
      </w:r>
      <m:oMath>
        <m:sSub>
          <m:sSubPr>
            <m:ctrlPr>
              <w:rPr>
                <w:rFonts w:ascii="Cambria Math" w:hAnsi="Cambria Math" w:cs="Times New Roman"/>
                <w:bCs/>
                <w:i/>
                <w:iCs/>
                <w:szCs w:val="24"/>
              </w:rPr>
            </m:ctrlPr>
          </m:sSubPr>
          <m:e>
            <m:r>
              <w:rPr>
                <w:rFonts w:ascii="Cambria Math" w:hAnsi="Cambria Math" w:cs="Times New Roman" w:hint="eastAsia"/>
                <w:szCs w:val="24"/>
              </w:rPr>
              <m:t>ω</m:t>
            </m:r>
          </m:e>
          <m:sub>
            <m:r>
              <w:rPr>
                <w:rFonts w:ascii="Cambria Math" w:hAnsi="Cambria Math" w:cs="Times New Roman" w:hint="eastAsia"/>
                <w:szCs w:val="24"/>
              </w:rPr>
              <m:t>XY</m:t>
            </m:r>
          </m:sub>
        </m:sSub>
      </m:oMath>
      <w:r w:rsidRPr="007624D2">
        <w:rPr>
          <w:rFonts w:asciiTheme="majorHAnsi" w:hAnsiTheme="majorHAnsi" w:cs="Times New Roman"/>
          <w:bCs/>
          <w:iCs/>
          <w:szCs w:val="24"/>
        </w:rPr>
        <w:t xml:space="preserve"> = </w:t>
      </w:r>
      <w:r w:rsidRPr="007624D2">
        <w:rPr>
          <w:rFonts w:asciiTheme="majorHAnsi" w:hAnsiTheme="majorHAnsi" w:cs="Times New Roman"/>
          <w:iCs/>
          <w:szCs w:val="24"/>
        </w:rPr>
        <w:t xml:space="preserve">0 would provide evidence of consistency </w:t>
      </w:r>
      <w:hyperlink w:anchor="_ENREF_100" w:tooltip="Dias, 2010 #57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&lt;EndNote&gt;&lt;Cite&gt;&lt;Author&gt;Dias&lt;/Author&gt;&lt;Year&gt;2010&lt;/Year&gt;&lt;RecNum&gt;5731&lt;/RecNum&gt;&lt;DisplayText&gt;&lt;style face="superscript"&gt;100&lt;/style&gt;&lt;/DisplayText&gt;&lt;record&gt;&lt;rec-number&gt;5731&lt;/rec-number&gt;&lt;foreign-keys&gt;&lt;key app="EN" db-id="afae9wf9rxate5ev0appvpvq9r2dffazxvfe" timestamp="1410151802"&gt;5731&lt;/key&gt;&lt;/foreign-keys&gt;&lt;ref-type name="Journal Article"&gt;17&lt;/ref-type&gt;&lt;contributors&gt;&lt;authors&gt;&lt;author&gt;Dias, S.&lt;/author&gt;&lt;author&gt;Welton, N. J.&lt;/author&gt;&lt;author&gt;Caldwell, D. M.&lt;/author&gt;&lt;author&gt;Ades, A. 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 Med&lt;/secondary-title&gt;&lt;alt-title&gt;Statistics in medicine&lt;/alt-title&gt;&lt;/titles&gt;&lt;periodical&gt;&lt;full-title&gt;Stat Med&lt;/full-title&gt;&lt;/periodical&gt;&lt;pages&gt;932-44&lt;/pages&gt;&lt;volume&gt;29&lt;/volume&gt;&lt;number&gt;7-8&lt;/number&gt;&lt;edition&gt;2010/03/10&lt;/edition&gt;&lt;keywords&gt;&lt;keyword&gt;Angioplasty/statistics &amp;amp; numerical data&lt;/keyword&gt;&lt;keyword&gt;*Bayes Theorem&lt;/keyword&gt;&lt;keyword&gt;*Biostatistics&lt;/keyword&gt;&lt;keyword&gt;Fibrinolytic Agents/therapeutic use&lt;/keyword&gt;&lt;keyword&gt;Humans&lt;/keyword&gt;&lt;keyword&gt;Markov Chains&lt;/keyword&gt;&lt;keyword&gt;*Meta-Analysis as Topic&lt;/keyword&gt;&lt;keyword&gt;Monte Carlo Method&lt;/keyword&gt;&lt;keyword&gt;Myocardial Infarction/drug therapy/surgery&lt;/keyword&gt;&lt;keyword&gt;Randomized Controlled Trials as Topic/*statistics &amp;amp; numerical data&lt;/keyword&gt;&lt;keyword&gt;Review Literature as Topic&lt;/keyword&gt;&lt;keyword&gt;Smoking Cessation/statistics &amp;amp; numerical data&lt;/keyword&gt;&lt;/keywords&gt;&lt;dates&gt;&lt;year&gt;2010&lt;/year&gt;&lt;pub-dates&gt;&lt;date&gt;Mar 30&lt;/date&gt;&lt;/pub-dates&gt;&lt;/dates&gt;&lt;isbn&gt;0277-6715&lt;/isbn&gt;&lt;accession-num&gt;20213715&lt;/accession-num&gt;&lt;urls&gt;&lt;/urls&gt;&lt;electronic-resource-num&gt;10.1002/sim.3767&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We used the posterior mean of the residual deviance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res</m:t>
            </m:r>
          </m:sub>
        </m:sSub>
      </m:oMath>
      <w:r w:rsidRPr="007624D2">
        <w:rPr>
          <w:rFonts w:asciiTheme="majorHAnsi" w:hAnsiTheme="majorHAnsi" w:cs="Times New Roman"/>
          <w:szCs w:val="24"/>
        </w:rPr>
        <w:t xml:space="preserve"> and the DIC to compare the full MTC model with the model where a particular node was split. A reduction in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hint="eastAsia"/>
                    <w:szCs w:val="24"/>
                  </w:rPr>
                  <m:t>D</m:t>
                </m:r>
              </m:e>
            </m:acc>
          </m:e>
          <m:sub>
            <m:r>
              <w:rPr>
                <w:rFonts w:ascii="Cambria Math" w:hAnsi="Cambria Math" w:cs="Times New Roman" w:hint="eastAsia"/>
                <w:szCs w:val="24"/>
              </w:rPr>
              <m:t>res</m:t>
            </m:r>
          </m:sub>
        </m:sSub>
      </m:oMath>
      <w:r w:rsidRPr="007624D2">
        <w:rPr>
          <w:rFonts w:asciiTheme="majorHAnsi" w:hAnsiTheme="majorHAnsi" w:cs="Times New Roman"/>
          <w:szCs w:val="24"/>
        </w:rPr>
        <w:t xml:space="preserve"> or DIC for the split model would suggest inconsistency between the different sources of evidence for a treatment. We also plotted each point’s contribution to the DIC to identify which point in the data contributed to the poor model fit and how their contribution changed when different nodes were split</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00" w:tooltip="Dias, 2010 #57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&lt;EndNote&gt;&lt;Cite&gt;&lt;Author&gt;Dias&lt;/Author&gt;&lt;Year&gt;2010&lt;/Year&gt;&lt;RecNum&gt;5731&lt;/RecNum&gt;&lt;DisplayText&gt;&lt;style face="superscript"&gt;100&lt;/style&gt;&lt;/DisplayText&gt;&lt;record&gt;&lt;rec-number&gt;5731&lt;/rec-number&gt;&lt;foreign-keys&gt;&lt;key app="EN" db-id="afae9wf9rxate5ev0appvpvq9r2dffazxvfe" timestamp="1410151802"&gt;5731&lt;/key&gt;&lt;/foreign-keys&gt;&lt;ref-type name="Journal Article"&gt;17&lt;/ref-type&gt;&lt;contributors&gt;&lt;authors&gt;&lt;author&gt;Dias, S.&lt;/author&gt;&lt;author&gt;Welton, N. J.&lt;/author&gt;&lt;author&gt;Caldwell, D. M.&lt;/author&gt;&lt;author&gt;Ades, A. 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 Med&lt;/secondary-title&gt;&lt;alt-title&gt;Statistics in medicine&lt;/alt-title&gt;&lt;/titles&gt;&lt;periodical&gt;&lt;full-title&gt;Stat Med&lt;/full-title&gt;&lt;/periodical&gt;&lt;pages&gt;932-44&lt;/pages&gt;&lt;volume&gt;29&lt;/volume&gt;&lt;number&gt;7-8&lt;/number&gt;&lt;edition&gt;2010/03/10&lt;/edition&gt;&lt;keywords&gt;&lt;keyword&gt;Angioplasty/statistics &amp;amp; numerical data&lt;/keyword&gt;&lt;keyword&gt;*Bayes Theorem&lt;/keyword&gt;&lt;keyword&gt;*Biostatistics&lt;/keyword&gt;&lt;keyword&gt;Fibrinolytic Agents/therapeutic use&lt;/keyword&gt;&lt;keyword&gt;Humans&lt;/keyword&gt;&lt;keyword&gt;Markov Chains&lt;/keyword&gt;&lt;keyword&gt;*Meta-Analysis as Topic&lt;/keyword&gt;&lt;keyword&gt;Monte Carlo Method&lt;/keyword&gt;&lt;keyword&gt;Myocardial Infarction/drug therapy/surgery&lt;/keyword&gt;&lt;keyword&gt;Randomized Controlled Trials as Topic/*statistics &amp;amp; numerical data&lt;/keyword&gt;&lt;keyword&gt;Review Literature as Topic&lt;/keyword&gt;&lt;keyword&gt;Smoking Cessation/statistics &amp;amp; numerical data&lt;/keyword&gt;&lt;/keywords&gt;&lt;dates&gt;&lt;year&gt;2010&lt;/year&gt;&lt;pub-dates&gt;&lt;date&gt;Mar 30&lt;/date&gt;&lt;/pub-dates&gt;&lt;/dates&gt;&lt;isbn&gt;0277-6715&lt;/isbn&gt;&lt;accession-num&gt;20213715&lt;/accession-num&gt;&lt;urls&gt;&lt;/urls&gt;&lt;electronic-resource-num&gt;10.1002/sim.3767&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bookmarkStart w:id="545" w:name="_Toc395608582"/>
      <w:bookmarkStart w:id="546" w:name="_Toc396381334"/>
      <w:bookmarkStart w:id="547" w:name="_Toc399250381"/>
      <w:bookmarkStart w:id="548" w:name="_Toc292538923"/>
      <w:r w:rsidRPr="007624D2">
        <w:rPr>
          <w:rFonts w:asciiTheme="majorHAnsi" w:hAnsiTheme="majorHAnsi"/>
          <w:b/>
          <w:szCs w:val="24"/>
        </w:rPr>
        <w:br w:type="page"/>
      </w:r>
    </w:p>
    <w:p w:rsidR="00D84E08" w:rsidRPr="00E535DF" w:rsidRDefault="00D84E08">
      <w:pPr>
        <w:pStyle w:val="Heading2"/>
        <w:rPr>
          <w:rStyle w:val="Heading4Char"/>
          <w:rFonts w:cs="Times New Roman"/>
          <w:b w:val="0"/>
          <w:bCs w:val="0"/>
          <w:i w:val="0"/>
          <w:iCs w:val="0"/>
          <w:color w:val="auto"/>
          <w:szCs w:val="22"/>
        </w:rPr>
      </w:pPr>
      <w:bookmarkStart w:id="549" w:name="_Toc425163399"/>
      <w:bookmarkStart w:id="550" w:name="_Toc440879425"/>
      <w:r w:rsidRPr="007624D2">
        <w:t>Addressing Heterogeneity</w:t>
      </w:r>
      <w:bookmarkEnd w:id="545"/>
      <w:bookmarkEnd w:id="546"/>
      <w:bookmarkEnd w:id="547"/>
      <w:bookmarkEnd w:id="548"/>
      <w:bookmarkEnd w:id="549"/>
      <w:bookmarkEnd w:id="550"/>
      <w:r w:rsidRPr="00D346A1">
        <w:t xml:space="preserve">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Between-study variability in intervention effects is broadly termed heterogeneity. It can be induced by clinical diversity in terms of patient population, intervention or setting, or by variability in study design and risk of bias. The former is commonly known as clinical heterogeneity and the latter methodological heterogeneity. We attempted to address both forms of heterogeneity with meta-regression and bias adjustment. </w:t>
      </w:r>
    </w:p>
    <w:p w:rsidR="00D84E08" w:rsidRPr="007624D2" w:rsidRDefault="00D84E08">
      <w:pPr>
        <w:pStyle w:val="Heading3"/>
        <w:rPr>
          <w:rFonts w:asciiTheme="majorHAnsi" w:hAnsiTheme="majorHAnsi"/>
        </w:rPr>
      </w:pPr>
      <w:bookmarkStart w:id="551" w:name="_Toc396381335"/>
      <w:bookmarkStart w:id="552" w:name="_Toc399250382"/>
      <w:bookmarkStart w:id="553" w:name="_Toc292538924"/>
      <w:bookmarkStart w:id="554" w:name="_Toc425163400"/>
      <w:bookmarkStart w:id="555" w:name="_Toc440879426"/>
      <w:r w:rsidRPr="007624D2">
        <w:rPr>
          <w:rFonts w:asciiTheme="majorHAnsi" w:hAnsiTheme="majorHAnsi"/>
        </w:rPr>
        <w:t>Meta-regression on patient subgroup effects</w:t>
      </w:r>
      <w:bookmarkEnd w:id="551"/>
      <w:bookmarkEnd w:id="552"/>
      <w:bookmarkEnd w:id="553"/>
      <w:bookmarkEnd w:id="554"/>
      <w:bookmarkEnd w:id="555"/>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Among the risk factors known to affect SSI are patient age, gender and previous surgery. Since the included trials did not report gender-specific THR-related SSIs, nor significant variation in patient mean age, we focused our attention on previous surgery as a potential covariate interacting with treatment effects, and conducted meta-regression using the following subgroup random effect model </w:t>
      </w:r>
      <w:hyperlink w:anchor="_ENREF_83" w:tooltip="Dias, 2010 #10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&lt;EndNote&gt;&lt;Cite&gt;&lt;Author&gt;Dias&lt;/Author&gt;&lt;Year&gt;2010&lt;/Year&gt;&lt;RecNum&gt;108&lt;/RecNum&gt;&lt;DisplayText&gt;&lt;style face="superscript"&gt;83&lt;/style&gt;&lt;/DisplayText&gt;&lt;record&gt;&lt;rec-number&gt;108&lt;/rec-number&gt;&lt;foreign-keys&gt;&lt;key app="EN" db-id="9dv9a2wed0ezrmet0d4p25few5vzadw2exet" timestamp="1408588400"&gt;108&lt;/key&gt;&lt;/foreign-keys&gt;&lt;ref-type name="Journal Article"&gt;17&lt;/ref-type&gt;&lt;contributors&gt;&lt;authors&gt;&lt;author&gt;Dias, S.&lt;/author&gt;&lt;author&gt;Welton, N.J.&lt;/author&gt;&lt;author&gt;Caldwell, D.M.&lt;/author&gt;&lt;author&gt;Ades, A.E.&lt;/author&gt;&lt;/authors&gt;&lt;/contributors&gt;&lt;auth-address&gt;Academic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meta-analysis&lt;/title&gt;&lt;secondary-title&gt;Statistics In Medicine&lt;/secondary-title&gt;&lt;/titles&gt;&lt;pages&gt;932-944&lt;/pages&gt;&lt;volume&gt;29&lt;/volume&gt;&lt;number&gt;7-8&lt;/number&gt;&lt;keywords&gt;&lt;keyword&gt;Bayes Theorem*&lt;/keyword&gt;&lt;keyword&gt;Biostatistics*&lt;/keyword&gt;&lt;keyword&gt;Meta-Analysis as Topic*&lt;/keyword&gt;&lt;keyword&gt;Randomized Controlled Trials as Topic/*statistics &amp;amp; numerical data&lt;/keyword&gt;&lt;keyword&gt;Angioplasty/statistics &amp;amp; numerical data&lt;/keyword&gt;&lt;keyword&gt;Fibrinolytic Agents/therapeutic use&lt;/keyword&gt;&lt;keyword&gt;Humans&lt;/keyword&gt;&lt;keyword&gt;Markov Chains&lt;/keyword&gt;&lt;keyword&gt;Monte Carlo Method&lt;/keyword&gt;&lt;keyword&gt;Myocardial Infarction/drug therapy&lt;/keyword&gt;&lt;keyword&gt;Myocardial Infarction/surgery&lt;/keyword&gt;&lt;keyword&gt;Review Literature as Topic&lt;/keyword&gt;&lt;keyword&gt;Smoking Cessation/statistics &amp;amp; numerical data&lt;/keyword&gt;&lt;/keywords&gt;&lt;dates&gt;&lt;year&gt;2010&lt;/year&gt;&lt;/dates&gt;&lt;pub-location&gt;England&lt;/pub-location&gt;&lt;publisher&gt;Wiley : Chichester ; New York&lt;/publisher&gt;&lt;isbn&gt;1097-0258&lt;/isbn&gt;&lt;urls&gt;&lt;related-urls&gt;&lt;url&gt;http://gateway.library.qut.edu.au/login?url=http://search.ebscohost.com/login.aspx?direct=true&amp;amp;db=cmedm&amp;amp;AN=20213715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D84E08" w:rsidRPr="007624D2" w:rsidRDefault="00AF4B62">
      <w:pPr>
        <w:spacing w:before="100" w:beforeAutospacing="1" w:after="100" w:afterAutospacing="1"/>
        <w:rPr>
          <w:rFonts w:asciiTheme="majorHAnsi" w:hAnsiTheme="majorHAnsi" w:cs="Times New Roman"/>
          <w:szCs w:val="24"/>
        </w:rPr>
      </w:pPr>
      <m:oMath>
        <m:sSub>
          <m:sSubPr>
            <m:ctrlPr>
              <w:rPr>
                <w:rFonts w:ascii="Cambria Math" w:hAnsi="Cambria Math" w:cs="Times New Roman"/>
                <w:i/>
                <w:szCs w:val="24"/>
              </w:rPr>
            </m:ctrlPr>
          </m:sSubPr>
          <m:e>
            <m:r>
              <w:rPr>
                <w:rFonts w:ascii="Cambria Math" w:hAnsi="Cambria Math" w:cs="Times New Roman" w:hint="eastAsia"/>
                <w:szCs w:val="24"/>
              </w:rPr>
              <m:t>θ</m:t>
            </m:r>
          </m:e>
          <m:sub>
            <m:r>
              <w:rPr>
                <w:rFonts w:ascii="Cambria Math" w:hAnsi="Cambria Math" w:cs="Times New Roman" w:hint="eastAsia"/>
                <w:szCs w:val="24"/>
              </w:rPr>
              <m:t>ik</m:t>
            </m:r>
          </m:sub>
        </m:sSub>
        <m:r>
          <w:rPr>
            <w:rFonts w:ascii="Cambria Math" w:hAnsi="Cambria Math" w:cs="Times New Roman" w:hint="eastAsia"/>
            <w:szCs w:val="24"/>
          </w:rPr>
          <m:t xml:space="preserve">=logit </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hint="eastAsia"/>
                    <w:szCs w:val="24"/>
                  </w:rPr>
                  <m:t>p</m:t>
                </m:r>
              </m:e>
              <m:sub>
                <m:r>
                  <w:rPr>
                    <w:rFonts w:ascii="Cambria Math" w:hAnsi="Cambria Math" w:cs="Times New Roman" w:hint="eastAsia"/>
                    <w:szCs w:val="24"/>
                  </w:rPr>
                  <m:t>ik</m:t>
                </m:r>
              </m:sub>
            </m:sSub>
          </m:e>
        </m:d>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i</m:t>
            </m:r>
          </m:sub>
        </m:sSub>
        <m:r>
          <w:rPr>
            <w:rFonts w:ascii="Cambria Math" w:hAnsi="Cambria Math" w:cs="Times New Roman" w:hint="eastAsia"/>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hint="eastAsia"/>
                    <w:szCs w:val="24"/>
                  </w:rPr>
                  <m:t>δ</m:t>
                </m:r>
              </m:e>
              <m:sub>
                <m:r>
                  <w:rPr>
                    <w:rFonts w:ascii="Cambria Math" w:hAnsi="Cambria Math" w:cs="Times New Roman" w:hint="eastAsia"/>
                    <w:szCs w:val="24"/>
                  </w:rPr>
                  <m:t>ik</m:t>
                </m:r>
              </m:sub>
            </m:sSub>
            <m:r>
              <w:rPr>
                <w:rFonts w:ascii="Cambria Math" w:hAnsi="Cambria Math" w:cs="Times New Roman" w:hint="eastAsia"/>
                <w:szCs w:val="24"/>
              </w:rPr>
              <m:t>+β</m:t>
            </m:r>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i</m:t>
                </m:r>
              </m:sub>
            </m:sSub>
          </m:e>
        </m:d>
        <m:sSub>
          <m:sSubPr>
            <m:ctrlPr>
              <w:rPr>
                <w:rFonts w:ascii="Cambria Math" w:hAnsi="Cambria Math" w:cs="Times New Roman"/>
                <w:i/>
                <w:szCs w:val="24"/>
              </w:rPr>
            </m:ctrlPr>
          </m:sSubPr>
          <m:e>
            <m:r>
              <w:rPr>
                <w:rFonts w:ascii="Cambria Math" w:hAnsi="Cambria Math" w:cs="Times New Roman" w:hint="eastAsia"/>
                <w:szCs w:val="24"/>
              </w:rPr>
              <m:t>I</m:t>
            </m:r>
          </m:e>
          <m:sub>
            <m:d>
              <m:dPr>
                <m:begChr m:val="{"/>
                <m:endChr m:val="}"/>
                <m:ctrlPr>
                  <w:rPr>
                    <w:rFonts w:ascii="Cambria Math" w:hAnsi="Cambria Math" w:cs="Times New Roman"/>
                    <w:i/>
                    <w:szCs w:val="24"/>
                  </w:rPr>
                </m:ctrlPr>
              </m:dPr>
              <m:e>
                <m:r>
                  <w:rPr>
                    <w:rFonts w:ascii="Cambria Math" w:hAnsi="Cambria Math" w:cs="Times New Roman" w:hint="eastAsia"/>
                    <w:szCs w:val="24"/>
                  </w:rPr>
                  <m:t>K</m:t>
                </m:r>
                <m:r>
                  <w:rPr>
                    <w:rFonts w:ascii="Cambria Math" w:hAnsi="Cambria Math" w:cs="Times New Roman" w:hint="eastAsia"/>
                    <w:szCs w:val="24"/>
                  </w:rPr>
                  <m:t>≠</m:t>
                </m:r>
                <m:r>
                  <w:rPr>
                    <w:rFonts w:ascii="Cambria Math" w:hAnsi="Cambria Math" w:cs="Times New Roman" w:hint="eastAsia"/>
                    <w:szCs w:val="24"/>
                  </w:rPr>
                  <m:t>1</m:t>
                </m:r>
              </m:e>
            </m:d>
          </m:sub>
        </m:sSub>
      </m:oMath>
      <w:r w:rsidR="00D84E08" w:rsidRPr="007624D2">
        <w:rPr>
          <w:rFonts w:asciiTheme="majorHAnsi" w:hAnsiTheme="majorHAnsi" w:cs="Times New Roman"/>
          <w:szCs w:val="24"/>
        </w:rPr>
        <w:t xml:space="preserve">   (7)</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Where</w:t>
      </w:r>
      <m:oMath>
        <m:r>
          <w:rPr>
            <w:rFonts w:ascii="Cambria Math" w:hAnsi="Cambria Math" w:cs="Times New Roman" w:hint="eastAsia"/>
            <w:szCs w:val="24"/>
          </w:rPr>
          <m:t xml:space="preserve"> </m:t>
        </m:r>
        <m:sSub>
          <m:sSubPr>
            <m:ctrlPr>
              <w:rPr>
                <w:rFonts w:ascii="Cambria Math" w:hAnsi="Cambria Math" w:cs="Times New Roman"/>
                <w:i/>
                <w:szCs w:val="24"/>
              </w:rPr>
            </m:ctrlPr>
          </m:sSubPr>
          <m:e>
            <m:r>
              <w:rPr>
                <w:rFonts w:ascii="Cambria Math" w:hAnsi="Cambria Math" w:cs="Times New Roman" w:hint="eastAsia"/>
                <w:szCs w:val="24"/>
              </w:rPr>
              <m:t>θ</m:t>
            </m:r>
          </m:e>
          <m:sub>
            <m:r>
              <w:rPr>
                <w:rFonts w:ascii="Cambria Math" w:hAnsi="Cambria Math" w:cs="Times New Roman" w:hint="eastAsia"/>
                <w:szCs w:val="24"/>
              </w:rPr>
              <m:t>ik</m:t>
            </m:r>
          </m:sub>
        </m:sSub>
        <m:r>
          <w:rPr>
            <w:rFonts w:ascii="Cambria Math" w:hAnsi="Cambria Math" w:cs="Times New Roman" w:hint="eastAsia"/>
            <w:szCs w:val="24"/>
          </w:rPr>
          <m:t xml:space="preserve"> </m:t>
        </m:r>
      </m:oMath>
      <w:r w:rsidRPr="007624D2">
        <w:rPr>
          <w:rFonts w:asciiTheme="majorHAnsi" w:hAnsiTheme="majorHAnsi" w:cs="Times New Roman"/>
          <w:szCs w:val="24"/>
        </w:rPr>
        <w:t xml:space="preserve">is the linear predictor in arm </w:t>
      </w:r>
      <m:oMath>
        <m:r>
          <w:rPr>
            <w:rFonts w:ascii="Cambria Math" w:hAnsi="Cambria Math" w:cs="Times New Roman" w:hint="eastAsia"/>
            <w:szCs w:val="24"/>
          </w:rPr>
          <m:t>k</m:t>
        </m:r>
      </m:oMath>
      <w:r w:rsidRPr="007624D2">
        <w:rPr>
          <w:rFonts w:asciiTheme="majorHAnsi" w:hAnsiTheme="majorHAnsi" w:cs="Times New Roman"/>
          <w:szCs w:val="24"/>
        </w:rPr>
        <w:t xml:space="preserve"> of trial </w:t>
      </w:r>
      <m:oMath>
        <m:r>
          <w:rPr>
            <w:rFonts w:ascii="Cambria Math" w:hAnsi="Cambria Math" w:cs="Times New Roman" w:hint="eastAsia"/>
            <w:szCs w:val="24"/>
          </w:rPr>
          <m:t>i</m:t>
        </m:r>
      </m:oMath>
      <w:r w:rsidRPr="007624D2">
        <w:rPr>
          <w:rFonts w:asciiTheme="majorHAnsi" w:hAnsiTheme="majorHAnsi" w:cs="Times New Roman"/>
          <w:szCs w:val="24"/>
        </w:rPr>
        <w:t xml:space="preserve">; </w:t>
      </w:r>
      <m:oMath>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i</m:t>
            </m:r>
          </m:sub>
        </m:sSub>
      </m:oMath>
      <w:r w:rsidRPr="007624D2">
        <w:rPr>
          <w:rFonts w:asciiTheme="majorHAnsi" w:hAnsiTheme="majorHAnsi" w:cs="Times New Roman"/>
          <w:szCs w:val="24"/>
        </w:rPr>
        <w:t xml:space="preserve"> the trial specific baseline effects in trial </w:t>
      </w:r>
      <m:oMath>
        <m:r>
          <w:rPr>
            <w:rFonts w:ascii="Cambria Math" w:hAnsi="Cambria Math" w:cs="Times New Roman" w:hint="eastAsia"/>
            <w:szCs w:val="24"/>
          </w:rPr>
          <m:t>i</m:t>
        </m:r>
      </m:oMath>
      <w:r w:rsidRPr="007624D2">
        <w:rPr>
          <w:rFonts w:asciiTheme="majorHAnsi" w:hAnsiTheme="majorHAnsi" w:cs="Times New Roman"/>
          <w:szCs w:val="24"/>
        </w:rPr>
        <w:t xml:space="preserve"> </w:t>
      </w:r>
      <m:oMath>
        <m:r>
          <w:rPr>
            <w:rFonts w:ascii="Cambria Math" w:hAnsi="Cambria Math" w:cs="Times New Roman" w:hint="eastAsia"/>
            <w:szCs w:val="24"/>
          </w:rPr>
          <m:t>;</m:t>
        </m:r>
      </m:oMath>
      <w:r w:rsidRPr="007624D2">
        <w:rPr>
          <w:rFonts w:asciiTheme="majorHAnsi" w:hAnsiTheme="majorHAnsi" w:cs="Times New Roman"/>
          <w:szCs w:val="24"/>
        </w:rPr>
        <w:t xml:space="preserve"> </w:t>
      </w:r>
      <m:oMath>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i</m:t>
            </m:r>
          </m:sub>
        </m:sSub>
      </m:oMath>
      <w:r w:rsidRPr="007624D2">
        <w:rPr>
          <w:rFonts w:asciiTheme="majorHAnsi" w:hAnsiTheme="majorHAnsi" w:cs="Times New Roman"/>
          <w:szCs w:val="24"/>
        </w:rPr>
        <w:t xml:space="preserve"> is the trial-level covariate for trial </w:t>
      </w:r>
      <m:oMath>
        <m:r>
          <w:rPr>
            <w:rFonts w:ascii="Cambria Math" w:hAnsi="Cambria Math" w:cs="Times New Roman" w:hint="eastAsia"/>
            <w:szCs w:val="24"/>
          </w:rPr>
          <m:t>i</m:t>
        </m:r>
      </m:oMath>
      <w:r w:rsidRPr="007624D2">
        <w:rPr>
          <w:rFonts w:asciiTheme="majorHAnsi" w:hAnsiTheme="majorHAnsi" w:cs="Times New Roman"/>
          <w:szCs w:val="24"/>
        </w:rPr>
        <w:t xml:space="preserve">, which represents a patient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subgroup:</w:t>
      </w:r>
      <m:oMath>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i</m:t>
            </m:r>
          </m:sub>
        </m:sSub>
        <m:r>
          <w:rPr>
            <w:rFonts w:ascii="Cambria Math" w:hAnsi="Cambria Math" w:cs="Times New Roman" w:hint="eastAsia"/>
            <w:szCs w:val="24"/>
          </w:rPr>
          <m:t>=</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 xml:space="preserve">0 if trial </m:t>
                </m:r>
                <m:r>
                  <w:rPr>
                    <w:rFonts w:ascii="Cambria Math" w:hAnsi="Cambria Math" w:cs="Times New Roman"/>
                    <w:szCs w:val="24"/>
                  </w:rPr>
                  <m:t>i</m:t>
                </m:r>
                <m:r>
                  <w:rPr>
                    <w:rFonts w:ascii="Cambria Math" w:hAnsi="Cambria Math" w:cs="Times New Roman"/>
                    <w:szCs w:val="24"/>
                  </w:rPr>
                  <m:t xml:space="preserve"> did not report patient group with previous surgery </m:t>
                </m:r>
              </m:e>
              <m:e>
                <m:r>
                  <w:rPr>
                    <w:rFonts w:ascii="Cambria Math" w:hAnsi="Cambria Math" w:cs="Times New Roman"/>
                    <w:szCs w:val="24"/>
                  </w:rPr>
                  <m:t xml:space="preserve">1 if trial </m:t>
                </m:r>
                <m:r>
                  <w:rPr>
                    <w:rFonts w:ascii="Cambria Math" w:hAnsi="Cambria Math" w:cs="Times New Roman"/>
                    <w:szCs w:val="24"/>
                  </w:rPr>
                  <m:t>i</m:t>
                </m:r>
                <m:r>
                  <w:rPr>
                    <w:rFonts w:ascii="Cambria Math" w:hAnsi="Cambria Math" w:cs="Times New Roman"/>
                    <w:szCs w:val="24"/>
                  </w:rPr>
                  <m:t xml:space="preserve"> reported patient group with previous surgery</m:t>
                </m:r>
              </m:e>
            </m:eqArr>
          </m:e>
        </m:d>
      </m:oMath>
      <w:r w:rsidRPr="007624D2">
        <w:rPr>
          <w:rFonts w:asciiTheme="majorHAnsi" w:hAnsiTheme="majorHAnsi" w:cs="Times New Roman"/>
          <w:szCs w:val="24"/>
        </w:rPr>
        <w:t xml:space="preserve"> ;</w:t>
      </w:r>
    </w:p>
    <w:p w:rsidR="00D84E08" w:rsidRPr="007624D2" w:rsidRDefault="00B842A6">
      <w:pPr>
        <w:spacing w:before="100" w:beforeAutospacing="1" w:after="100" w:afterAutospacing="1"/>
        <w:rPr>
          <w:rFonts w:asciiTheme="majorHAnsi" w:hAnsiTheme="majorHAnsi" w:cs="Times New Roman"/>
          <w:szCs w:val="24"/>
        </w:rPr>
      </w:pPr>
      <m:oMath>
        <m:r>
          <w:rPr>
            <w:rFonts w:ascii="Cambria Math" w:hAnsi="Cambria Math" w:cs="Times New Roman" w:hint="eastAsia"/>
            <w:szCs w:val="24"/>
          </w:rPr>
          <m:t xml:space="preserve">δ </m:t>
        </m:r>
      </m:oMath>
      <w:r w:rsidR="00D84E08" w:rsidRPr="007624D2">
        <w:rPr>
          <w:rFonts w:asciiTheme="majorHAnsi" w:hAnsiTheme="majorHAnsi" w:cs="Times New Roman"/>
          <w:szCs w:val="24"/>
        </w:rPr>
        <w:t xml:space="preserve">is the trial-specific log-odds ratios of the SSIs in the intervention compared to the control for the patient group with no previous surgery reported; and </w:t>
      </w:r>
      <m:oMath>
        <m:r>
          <w:rPr>
            <w:rFonts w:ascii="Cambria Math" w:hAnsi="Cambria Math" w:cs="Times New Roman" w:hint="eastAsia"/>
            <w:szCs w:val="24"/>
          </w:rPr>
          <m:t>β</m:t>
        </m:r>
      </m:oMath>
      <w:r w:rsidR="00D84E08" w:rsidRPr="007624D2">
        <w:rPr>
          <w:rFonts w:asciiTheme="majorHAnsi" w:hAnsiTheme="majorHAnsi" w:cs="Times New Roman"/>
          <w:szCs w:val="24"/>
        </w:rPr>
        <w:t xml:space="preserve"> measures the change in the log-odds for previous surgery. </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trial-specific log-odds ratios have a common distribution: </w:t>
      </w:r>
      <m:oMath>
        <m:sSub>
          <m:sSubPr>
            <m:ctrlPr>
              <w:rPr>
                <w:rFonts w:ascii="Cambria Math" w:hAnsi="Cambria Math" w:cs="Times New Roman"/>
                <w:i/>
                <w:szCs w:val="24"/>
              </w:rPr>
            </m:ctrlPr>
          </m:sSubPr>
          <m:e>
            <m:r>
              <w:rPr>
                <w:rFonts w:ascii="Cambria Math" w:hAnsi="Cambria Math" w:cs="Times New Roman" w:hint="eastAsia"/>
                <w:szCs w:val="24"/>
              </w:rPr>
              <m:t>δ</m:t>
            </m:r>
          </m:e>
          <m:sub>
            <m:r>
              <w:rPr>
                <w:rFonts w:ascii="Cambria Math" w:hAnsi="Cambria Math" w:cs="Times New Roman" w:hint="eastAsia"/>
                <w:szCs w:val="24"/>
              </w:rPr>
              <m:t>i</m:t>
            </m:r>
          </m:sub>
        </m:sSub>
      </m:oMath>
      <w:r w:rsidRPr="007624D2">
        <w:rPr>
          <w:rFonts w:asciiTheme="majorHAnsi" w:hAnsiTheme="majorHAnsi" w:cs="Times New Roman"/>
          <w:szCs w:val="24"/>
        </w:rPr>
        <w:t xml:space="preserve"> </w:t>
      </w:r>
      <m:oMath>
        <m:r>
          <w:rPr>
            <w:rFonts w:ascii="Cambria Math" w:hAnsi="Cambria Math" w:cs="Times New Roman" w:hint="eastAsia"/>
            <w:szCs w:val="24"/>
          </w:rPr>
          <m:t>~N</m:t>
        </m:r>
        <m:d>
          <m:dPr>
            <m:ctrlPr>
              <w:rPr>
                <w:rFonts w:ascii="Cambria Math" w:hAnsi="Cambria Math" w:cs="Times New Roman"/>
                <w:i/>
                <w:szCs w:val="24"/>
              </w:rPr>
            </m:ctrlPr>
          </m:dPr>
          <m:e>
            <m:r>
              <w:rPr>
                <w:rFonts w:ascii="Cambria Math" w:hAnsi="Cambria Math" w:cs="Times New Roman" w:hint="eastAsia"/>
                <w:szCs w:val="24"/>
              </w:rPr>
              <m:t>d,</m:t>
            </m:r>
            <m:sSup>
              <m:sSupPr>
                <m:ctrlPr>
                  <w:rPr>
                    <w:rFonts w:ascii="Cambria Math" w:hAnsi="Cambria Math" w:cs="Times New Roman"/>
                    <w:i/>
                    <w:szCs w:val="24"/>
                  </w:rPr>
                </m:ctrlPr>
              </m:sSupPr>
              <m:e>
                <m:r>
                  <w:rPr>
                    <w:rFonts w:ascii="Cambria Math" w:hAnsi="Cambria Math" w:cs="Times New Roman" w:hint="eastAsia"/>
                    <w:szCs w:val="24"/>
                  </w:rPr>
                  <m:t>σ</m:t>
                </m:r>
              </m:e>
              <m:sup>
                <m:r>
                  <w:rPr>
                    <w:rFonts w:ascii="Cambria Math" w:hAnsi="Cambria Math" w:cs="Times New Roman" w:hint="eastAsia"/>
                    <w:szCs w:val="24"/>
                  </w:rPr>
                  <m:t>2</m:t>
                </m:r>
              </m:sup>
            </m:sSup>
          </m:e>
        </m:d>
      </m:oMath>
      <w:r w:rsidRPr="007624D2">
        <w:rPr>
          <w:rFonts w:asciiTheme="majorHAnsi" w:hAnsiTheme="majorHAnsi" w:cs="Times New Roman"/>
          <w:szCs w:val="24"/>
        </w:rPr>
        <w:t xml:space="preserve"> </w:t>
      </w:r>
      <w:hyperlink w:anchor="_ENREF_100" w:tooltip="Dias, 2010 #57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&lt;EndNote&gt;&lt;Cite&gt;&lt;Author&gt;Dias&lt;/Author&gt;&lt;Year&gt;2010&lt;/Year&gt;&lt;RecNum&gt;5731&lt;/RecNum&gt;&lt;DisplayText&gt;&lt;style face="superscript"&gt;100&lt;/style&gt;&lt;/DisplayText&gt;&lt;record&gt;&lt;rec-number&gt;5731&lt;/rec-number&gt;&lt;foreign-keys&gt;&lt;key app="EN" db-id="afae9wf9rxate5ev0appvpvq9r2dffazxvfe" timestamp="1410151802"&gt;5731&lt;/key&gt;&lt;/foreign-keys&gt;&lt;ref-type name="Journal Article"&gt;17&lt;/ref-type&gt;&lt;contributors&gt;&lt;authors&gt;&lt;author&gt;Dias, S.&lt;/author&gt;&lt;author&gt;Welton, N. J.&lt;/author&gt;&lt;author&gt;Caldwell, D. M.&lt;/author&gt;&lt;author&gt;Ades, A. 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 Med&lt;/secondary-title&gt;&lt;alt-title&gt;Statistics in medicine&lt;/alt-title&gt;&lt;/titles&gt;&lt;periodical&gt;&lt;full-title&gt;Stat Med&lt;/full-title&gt;&lt;/periodical&gt;&lt;pages&gt;932-44&lt;/pages&gt;&lt;volume&gt;29&lt;/volume&gt;&lt;number&gt;7-8&lt;/number&gt;&lt;edition&gt;2010/03/10&lt;/edition&gt;&lt;keywords&gt;&lt;keyword&gt;Angioplasty/statistics &amp;amp; numerical data&lt;/keyword&gt;&lt;keyword&gt;*Bayes Theorem&lt;/keyword&gt;&lt;keyword&gt;*Biostatistics&lt;/keyword&gt;&lt;keyword&gt;Fibrinolytic Agents/therapeutic use&lt;/keyword&gt;&lt;keyword&gt;Humans&lt;/keyword&gt;&lt;keyword&gt;Markov Chains&lt;/keyword&gt;&lt;keyword&gt;*Meta-Analysis as Topic&lt;/keyword&gt;&lt;keyword&gt;Monte Carlo Method&lt;/keyword&gt;&lt;keyword&gt;Myocardial Infarction/drug therapy/surgery&lt;/keyword&gt;&lt;keyword&gt;Randomized Controlled Trials as Topic/*statistics &amp;amp; numerical data&lt;/keyword&gt;&lt;keyword&gt;Review Literature as Topic&lt;/keyword&gt;&lt;keyword&gt;Smoking Cessation/statistics &amp;amp; numerical data&lt;/keyword&gt;&lt;/keywords&gt;&lt;dates&gt;&lt;year&gt;2010&lt;/year&gt;&lt;pub-dates&gt;&lt;date&gt;Mar 30&lt;/date&gt;&lt;/pub-dates&gt;&lt;/dates&gt;&lt;isbn&gt;0277-6715&lt;/isbn&gt;&lt;accession-num&gt;20213715&lt;/accession-num&gt;&lt;urls&gt;&lt;/urls&gt;&lt;electronic-resource-num&gt;10.1002/sim.3767&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 </w:t>
      </w:r>
      <m:oMath>
        <m:r>
          <w:rPr>
            <w:rFonts w:ascii="Cambria Math" w:hAnsi="Cambria Math" w:cs="Times New Roman" w:hint="eastAsia"/>
            <w:szCs w:val="24"/>
          </w:rPr>
          <m:t>d, β</m:t>
        </m:r>
      </m:oMath>
      <w:r w:rsidRPr="007624D2">
        <w:rPr>
          <w:rFonts w:asciiTheme="majorHAnsi" w:hAnsiTheme="majorHAnsi" w:cs="Times New Roman"/>
          <w:szCs w:val="24"/>
        </w:rPr>
        <w:t xml:space="preserve"> and </w:t>
      </w:r>
      <m:oMath>
        <m:r>
          <w:rPr>
            <w:rFonts w:ascii="Cambria Math" w:hAnsi="Cambria Math" w:cs="Times New Roman" w:hint="eastAsia"/>
            <w:szCs w:val="24"/>
          </w:rPr>
          <m:t>σ</m:t>
        </m:r>
      </m:oMath>
      <w:r w:rsidRPr="007624D2">
        <w:rPr>
          <w:rFonts w:asciiTheme="majorHAnsi" w:hAnsiTheme="majorHAnsi" w:cs="Times New Roman"/>
          <w:szCs w:val="24"/>
        </w:rPr>
        <w:t xml:space="preserve"> are given independent priors in the Bayesian framework: </w:t>
      </w:r>
      <m:oMath>
        <m:r>
          <w:rPr>
            <w:rFonts w:ascii="Cambria Math" w:hAnsi="Cambria Math" w:cs="Times New Roman" w:hint="eastAsia"/>
            <w:szCs w:val="24"/>
          </w:rPr>
          <m:t>d, β ~N</m:t>
        </m:r>
        <m:r>
          <w:rPr>
            <w:rFonts w:ascii="Cambria Math" w:hAnsi="Cambria Math" w:cs="Times New Roman"/>
            <w:szCs w:val="24"/>
          </w:rPr>
          <m:t xml:space="preserve">(0, </m:t>
        </m:r>
        <m:sSup>
          <m:sSupPr>
            <m:ctrlPr>
              <w:rPr>
                <w:rFonts w:ascii="Cambria Math" w:hAnsi="Cambria Math" w:cs="Times New Roman"/>
                <w:i/>
                <w:szCs w:val="24"/>
              </w:rPr>
            </m:ctrlPr>
          </m:sSupPr>
          <m:e>
            <m:r>
              <w:rPr>
                <w:rFonts w:ascii="Cambria Math" w:hAnsi="Cambria Math" w:cs="Times New Roman" w:hint="eastAsia"/>
                <w:szCs w:val="24"/>
              </w:rPr>
              <m:t>100</m:t>
            </m:r>
          </m:e>
          <m:sup>
            <m:r>
              <w:rPr>
                <w:rFonts w:ascii="Cambria Math" w:hAnsi="Cambria Math" w:cs="Times New Roman" w:hint="eastAsia"/>
                <w:szCs w:val="24"/>
              </w:rPr>
              <m:t>2</m:t>
            </m:r>
          </m:sup>
        </m:sSup>
        <m:r>
          <w:rPr>
            <w:rFonts w:ascii="Cambria Math" w:hAnsi="Cambria Math" w:cs="Times New Roman" w:hint="eastAsia"/>
            <w:szCs w:val="24"/>
          </w:rPr>
          <m:t>)</m:t>
        </m:r>
      </m:oMath>
      <w:r w:rsidRPr="007624D2">
        <w:rPr>
          <w:rFonts w:asciiTheme="majorHAnsi" w:hAnsiTheme="majorHAnsi" w:cs="Times New Roman"/>
          <w:szCs w:val="24"/>
        </w:rPr>
        <w:t xml:space="preserve"> and </w:t>
      </w:r>
      <m:oMath>
        <m:r>
          <w:rPr>
            <w:rFonts w:ascii="Cambria Math" w:hAnsi="Cambria Math" w:cs="Times New Roman" w:hint="eastAsia"/>
            <w:szCs w:val="24"/>
          </w:rPr>
          <m:t>σ~Uniform</m:t>
        </m:r>
        <m:d>
          <m:dPr>
            <m:ctrlPr>
              <w:rPr>
                <w:rFonts w:ascii="Cambria Math" w:hAnsi="Cambria Math" w:cs="Times New Roman"/>
                <w:i/>
                <w:szCs w:val="24"/>
              </w:rPr>
            </m:ctrlPr>
          </m:dPr>
          <m:e>
            <m:r>
              <w:rPr>
                <w:rFonts w:ascii="Cambria Math" w:hAnsi="Cambria Math" w:cs="Times New Roman" w:hint="eastAsia"/>
                <w:szCs w:val="24"/>
              </w:rPr>
              <m:t>0,5</m:t>
            </m:r>
          </m:e>
        </m:d>
      </m:oMath>
      <w:r w:rsidR="00CB67B8" w:rsidRPr="00D346A1">
        <w:rPr>
          <w:rFonts w:asciiTheme="majorHAnsi" w:hAnsiTheme="majorHAnsi" w:cs="Times New Roman"/>
          <w:szCs w:val="24"/>
        </w:rPr>
        <w:t>.</w:t>
      </w:r>
      <w:hyperlink w:anchor="_ENREF_100" w:tooltip="Dias, 2010 #57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&lt;EndNote&gt;&lt;Cite&gt;&lt;Author&gt;Dias&lt;/Author&gt;&lt;Year&gt;2010&lt;/Year&gt;&lt;RecNum&gt;5731&lt;/RecNum&gt;&lt;DisplayText&gt;&lt;style face="superscript"&gt;100&lt;/style&gt;&lt;/DisplayText&gt;&lt;record&gt;&lt;rec-number&gt;5731&lt;/rec-number&gt;&lt;foreign-keys&gt;&lt;key app="EN" db-id="afae9wf9rxate5ev0appvpvq9r2dffazxvfe" timestamp="1410151802"&gt;5731&lt;/key&gt;&lt;/foreign-keys&gt;&lt;ref-type name="Journal Article"&gt;17&lt;/ref-type&gt;&lt;contributors&gt;&lt;authors&gt;&lt;author&gt;Dias, S.&lt;/author&gt;&lt;author&gt;Welton, N. J.&lt;/author&gt;&lt;author&gt;Caldwell, D. M.&lt;/author&gt;&lt;author&gt;Ades, A. E.&lt;/author&gt;&lt;/authors&gt;&lt;/contributors&gt;&lt;auth-address&gt;Academic Unit of Primary Care, Department of Community Based Medicine, University of Bristol, Cotham House, Cotham Hill, Bristol BS6 6JL, U.K. S.Dias@bristol.ac.uk&lt;/auth-address&gt;&lt;titles&gt;&lt;title&gt;Checking consistency in mixed treatment comparison meta-analysis&lt;/title&gt;&lt;secondary-title&gt;Stat Med&lt;/secondary-title&gt;&lt;alt-title&gt;Statistics in medicine&lt;/alt-title&gt;&lt;/titles&gt;&lt;periodical&gt;&lt;full-title&gt;Stat Med&lt;/full-title&gt;&lt;/periodical&gt;&lt;pages&gt;932-44&lt;/pages&gt;&lt;volume&gt;29&lt;/volume&gt;&lt;number&gt;7-8&lt;/number&gt;&lt;edition&gt;2010/03/10&lt;/edition&gt;&lt;keywords&gt;&lt;keyword&gt;Angioplasty/statistics &amp;amp; numerical data&lt;/keyword&gt;&lt;keyword&gt;*Bayes Theorem&lt;/keyword&gt;&lt;keyword&gt;*Biostatistics&lt;/keyword&gt;&lt;keyword&gt;Fibrinolytic Agents/therapeutic use&lt;/keyword&gt;&lt;keyword&gt;Humans&lt;/keyword&gt;&lt;keyword&gt;Markov Chains&lt;/keyword&gt;&lt;keyword&gt;*Meta-Analysis as Topic&lt;/keyword&gt;&lt;keyword&gt;Monte Carlo Method&lt;/keyword&gt;&lt;keyword&gt;Myocardial Infarction/drug therapy/surgery&lt;/keyword&gt;&lt;keyword&gt;Randomized Controlled Trials as Topic/*statistics &amp;amp; numerical data&lt;/keyword&gt;&lt;keyword&gt;Review Literature as Topic&lt;/keyword&gt;&lt;keyword&gt;Smoking Cessation/statistics &amp;amp; numerical data&lt;/keyword&gt;&lt;/keywords&gt;&lt;dates&gt;&lt;year&gt;2010&lt;/year&gt;&lt;pub-dates&gt;&lt;date&gt;Mar 30&lt;/date&gt;&lt;/pub-dates&gt;&lt;/dates&gt;&lt;isbn&gt;0277-6715&lt;/isbn&gt;&lt;accession-num&gt;20213715&lt;/accession-num&gt;&lt;urls&gt;&lt;/urls&gt;&lt;electronic-resource-num&gt;10.1002/sim.3767&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100</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p>
    <w:p w:rsidR="00D84E08" w:rsidRPr="007624D2" w:rsidRDefault="00D84E08">
      <w:pPr>
        <w:keepNext/>
        <w:spacing w:before="100" w:beforeAutospacing="1" w:after="100" w:afterAutospacing="1"/>
        <w:rPr>
          <w:rFonts w:asciiTheme="majorHAnsi" w:eastAsiaTheme="majorEastAsia" w:hAnsiTheme="majorHAnsi" w:cs="Times New Roman"/>
          <w:bCs/>
          <w:szCs w:val="24"/>
        </w:rPr>
      </w:pPr>
      <w:bookmarkStart w:id="556" w:name="_Toc396381336"/>
      <w:bookmarkStart w:id="557" w:name="_Toc399250383"/>
      <w:bookmarkStart w:id="558" w:name="_Toc425163401"/>
      <w:bookmarkStart w:id="559" w:name="_Toc440879427"/>
      <w:r w:rsidRPr="007624D2">
        <w:rPr>
          <w:rStyle w:val="Heading3Char"/>
          <w:rFonts w:asciiTheme="majorHAnsi" w:hAnsiTheme="majorHAnsi" w:cs="Times New Roman"/>
        </w:rPr>
        <w:t>Meta-regression on follow-up duration effects</w:t>
      </w:r>
      <w:bookmarkEnd w:id="556"/>
      <w:bookmarkEnd w:id="557"/>
      <w:bookmarkEnd w:id="558"/>
      <w:bookmarkEnd w:id="559"/>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Given the significant variation in follow-up durations of included studies, we conducted meta-regression on follow-up duration as a potential risk of bias for intervention effects using a centred covariate model: </w:t>
      </w:r>
    </w:p>
    <w:p w:rsidR="00D84E08" w:rsidRPr="007624D2" w:rsidRDefault="00AF4B62">
      <w:pPr>
        <w:spacing w:before="100" w:beforeAutospacing="1" w:after="100" w:afterAutospacing="1"/>
        <w:rPr>
          <w:rFonts w:asciiTheme="majorHAnsi" w:hAnsiTheme="majorHAnsi" w:cs="Times New Roman"/>
          <w:szCs w:val="24"/>
        </w:rPr>
      </w:pPr>
      <m:oMath>
        <m:sSub>
          <m:sSubPr>
            <m:ctrlPr>
              <w:rPr>
                <w:rFonts w:ascii="Cambria Math" w:hAnsi="Cambria Math" w:cs="Times New Roman"/>
                <w:i/>
                <w:szCs w:val="24"/>
              </w:rPr>
            </m:ctrlPr>
          </m:sSubPr>
          <m:e>
            <m:r>
              <w:rPr>
                <w:rFonts w:ascii="Cambria Math" w:hAnsi="Cambria Math" w:cs="Times New Roman" w:hint="eastAsia"/>
                <w:szCs w:val="24"/>
              </w:rPr>
              <m:t>θ</m:t>
            </m:r>
          </m:e>
          <m:sub>
            <m:r>
              <w:rPr>
                <w:rFonts w:ascii="Cambria Math" w:hAnsi="Cambria Math" w:cs="Times New Roman" w:hint="eastAsia"/>
                <w:szCs w:val="24"/>
              </w:rPr>
              <m:t>ik</m:t>
            </m:r>
          </m:sub>
        </m:sSub>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hint="eastAsia"/>
                <w:szCs w:val="24"/>
              </w:rPr>
              <m:t>μ</m:t>
            </m:r>
          </m:e>
          <m:sub>
            <m:r>
              <w:rPr>
                <w:rFonts w:ascii="Cambria Math" w:hAnsi="Cambria Math" w:cs="Times New Roman" w:hint="eastAsia"/>
                <w:szCs w:val="24"/>
              </w:rPr>
              <m:t>i</m:t>
            </m:r>
          </m:sub>
        </m:sSub>
        <m:r>
          <w:rPr>
            <w:rFonts w:ascii="Cambria Math" w:hAnsi="Cambria Math" w:cs="Times New Roman" w:hint="eastAsia"/>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hint="eastAsia"/>
                    <w:szCs w:val="24"/>
                  </w:rPr>
                  <m:t>δ</m:t>
                </m:r>
              </m:e>
              <m:sub>
                <m:r>
                  <w:rPr>
                    <w:rFonts w:ascii="Cambria Math" w:hAnsi="Cambria Math" w:cs="Times New Roman" w:hint="eastAsia"/>
                    <w:szCs w:val="24"/>
                  </w:rPr>
                  <m:t>ik</m:t>
                </m:r>
              </m:sub>
            </m:sSub>
            <m:r>
              <w:rPr>
                <w:rFonts w:ascii="Cambria Math" w:hAnsi="Cambria Math" w:cs="Times New Roman" w:hint="eastAsia"/>
                <w:szCs w:val="24"/>
              </w:rPr>
              <m:t>+β(</m:t>
            </m:r>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i</m:t>
                </m:r>
              </m:sub>
            </m:sSub>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hint="eastAsia"/>
                    <w:szCs w:val="24"/>
                  </w:rPr>
                  <m:t>x</m:t>
                </m:r>
              </m:e>
            </m:acc>
          </m:e>
        </m:d>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hint="eastAsia"/>
                <w:szCs w:val="24"/>
              </w:rPr>
              <m:t>I</m:t>
            </m:r>
          </m:e>
          <m:sub>
            <m:d>
              <m:dPr>
                <m:begChr m:val="{"/>
                <m:endChr m:val="}"/>
                <m:ctrlPr>
                  <w:rPr>
                    <w:rFonts w:ascii="Cambria Math" w:hAnsi="Cambria Math" w:cs="Times New Roman"/>
                    <w:i/>
                    <w:szCs w:val="24"/>
                  </w:rPr>
                </m:ctrlPr>
              </m:dPr>
              <m:e>
                <m:r>
                  <w:rPr>
                    <w:rFonts w:ascii="Cambria Math" w:hAnsi="Cambria Math" w:cs="Times New Roman" w:hint="eastAsia"/>
                    <w:szCs w:val="24"/>
                  </w:rPr>
                  <m:t>K</m:t>
                </m:r>
                <m:r>
                  <w:rPr>
                    <w:rFonts w:ascii="Cambria Math" w:hAnsi="Cambria Math" w:cs="Times New Roman" w:hint="eastAsia"/>
                    <w:szCs w:val="24"/>
                  </w:rPr>
                  <m:t>≠</m:t>
                </m:r>
                <m:r>
                  <w:rPr>
                    <w:rFonts w:ascii="Cambria Math" w:hAnsi="Cambria Math" w:cs="Times New Roman" w:hint="eastAsia"/>
                    <w:szCs w:val="24"/>
                  </w:rPr>
                  <m:t>1</m:t>
                </m:r>
              </m:e>
            </m:d>
          </m:sub>
        </m:sSub>
      </m:oMath>
      <w:r w:rsidR="00D84E08" w:rsidRPr="007624D2">
        <w:rPr>
          <w:rFonts w:asciiTheme="majorHAnsi" w:hAnsiTheme="majorHAnsi" w:cs="Times New Roman"/>
          <w:szCs w:val="24"/>
        </w:rPr>
        <w:t xml:space="preserve">   (8)</w:t>
      </w:r>
    </w:p>
    <w:p w:rsidR="00D84E08" w:rsidRPr="007624D2" w:rsidRDefault="00D84E0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hint="eastAsia"/>
                <w:szCs w:val="24"/>
              </w:rPr>
              <m:t>x</m:t>
            </m:r>
          </m:e>
          <m:sub>
            <m:r>
              <w:rPr>
                <w:rFonts w:ascii="Cambria Math" w:hAnsi="Cambria Math" w:cs="Times New Roman" w:hint="eastAsia"/>
                <w:szCs w:val="24"/>
              </w:rPr>
              <m:t>i</m:t>
            </m:r>
          </m:sub>
        </m:sSub>
      </m:oMath>
      <w:r w:rsidRPr="007624D2">
        <w:rPr>
          <w:rFonts w:asciiTheme="majorHAnsi" w:hAnsiTheme="majorHAnsi" w:cs="Times New Roman"/>
          <w:szCs w:val="24"/>
        </w:rPr>
        <w:t xml:space="preserve"> is a follow-up duration covariate in trial </w:t>
      </w:r>
      <m:oMath>
        <m:r>
          <w:rPr>
            <w:rFonts w:ascii="Cambria Math" w:hAnsi="Cambria Math" w:cs="Times New Roman" w:hint="eastAsia"/>
            <w:szCs w:val="24"/>
          </w:rPr>
          <m:t>i</m:t>
        </m:r>
      </m:oMath>
      <w:r w:rsidRPr="007624D2">
        <w:rPr>
          <w:rFonts w:asciiTheme="majorHAnsi" w:hAnsiTheme="majorHAnsi"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hint="eastAsia"/>
                <w:szCs w:val="24"/>
              </w:rPr>
              <m:t>x</m:t>
            </m:r>
          </m:e>
        </m:acc>
      </m:oMath>
      <w:r w:rsidRPr="007624D2">
        <w:rPr>
          <w:rFonts w:asciiTheme="majorHAnsi" w:hAnsiTheme="majorHAnsi" w:cs="Times New Roman"/>
          <w:szCs w:val="24"/>
        </w:rPr>
        <w:t xml:space="preserve"> is the mean covariate value. The intervention effects were estimated at the mean covariate value, and un-centred and transformed to produce mean intervention effects at a given covariate value</w:t>
      </w:r>
      <m:oMath>
        <m:r>
          <w:rPr>
            <w:rFonts w:ascii="Cambria Math" w:hAnsi="Cambria Math" w:cs="Times New Roman" w:hint="eastAsia"/>
            <w:szCs w:val="24"/>
          </w:rPr>
          <m:t xml:space="preserve"> z</m:t>
        </m:r>
      </m:oMath>
      <w:r w:rsidRPr="007624D2">
        <w:rPr>
          <w:rFonts w:asciiTheme="majorHAnsi" w:hAnsiTheme="majorHAnsi" w:cs="Times New Roman"/>
          <w:szCs w:val="24"/>
        </w:rPr>
        <w:t>:</w:t>
      </w:r>
      <m:oMath>
        <m:r>
          <w:rPr>
            <w:rFonts w:ascii="Cambria Math" w:hAnsi="Cambria Math" w:cs="Times New Roman" w:hint="eastAsia"/>
            <w:szCs w:val="24"/>
          </w:rPr>
          <m:t xml:space="preserve"> </m:t>
        </m:r>
      </m:oMath>
    </w:p>
    <w:p w:rsidR="00D84E08" w:rsidRPr="007624D2" w:rsidRDefault="00B842A6">
      <w:pPr>
        <w:spacing w:before="100" w:beforeAutospacing="1" w:after="100" w:afterAutospacing="1"/>
        <w:rPr>
          <w:rFonts w:asciiTheme="majorHAnsi" w:hAnsiTheme="majorHAnsi" w:cs="Times New Roman"/>
          <w:szCs w:val="24"/>
        </w:rPr>
      </w:pPr>
      <m:oMath>
        <m:r>
          <w:rPr>
            <w:rFonts w:ascii="Cambria Math" w:hAnsi="Cambria Math" w:cs="Times New Roman"/>
            <w:szCs w:val="24"/>
          </w:rPr>
          <m:t xml:space="preserve"> d-</m:t>
        </m:r>
        <m:r>
          <w:rPr>
            <w:rFonts w:ascii="Cambria Math" w:hAnsi="Cambria Math" w:cs="Times New Roman" w:hint="eastAsia"/>
            <w:szCs w:val="24"/>
          </w:rPr>
          <m:t>β(</m:t>
        </m:r>
        <m:acc>
          <m:accPr>
            <m:chr m:val="̅"/>
            <m:ctrlPr>
              <w:rPr>
                <w:rFonts w:ascii="Cambria Math" w:hAnsi="Cambria Math" w:cs="Times New Roman"/>
                <w:i/>
                <w:szCs w:val="24"/>
              </w:rPr>
            </m:ctrlPr>
          </m:accPr>
          <m:e>
            <m:r>
              <w:rPr>
                <w:rFonts w:ascii="Cambria Math" w:hAnsi="Cambria Math" w:cs="Times New Roman" w:hint="eastAsia"/>
                <w:szCs w:val="24"/>
              </w:rPr>
              <m:t>x</m:t>
            </m:r>
          </m:e>
        </m:acc>
        <m:r>
          <w:rPr>
            <w:rFonts w:ascii="Cambria Math" w:hAnsi="Cambria Math" w:cs="Times New Roman"/>
            <w:szCs w:val="24"/>
          </w:rPr>
          <m:t>-z)</m:t>
        </m:r>
      </m:oMath>
      <w:r w:rsidR="00D84E08" w:rsidRPr="007624D2">
        <w:rPr>
          <w:rFonts w:asciiTheme="majorHAnsi" w:hAnsiTheme="majorHAnsi" w:cs="Times New Roman"/>
          <w:szCs w:val="24"/>
        </w:rPr>
        <w:t xml:space="preserve">. </w:t>
      </w:r>
    </w:p>
    <w:p w:rsidR="00D84E08" w:rsidRPr="007624D2" w:rsidRDefault="00D84E08">
      <w:pPr>
        <w:pStyle w:val="Heading3"/>
        <w:rPr>
          <w:rStyle w:val="Emphasis"/>
          <w:rFonts w:asciiTheme="majorHAnsi" w:hAnsiTheme="majorHAnsi" w:cs="Times New Roman"/>
          <w:b w:val="0"/>
          <w:bCs/>
        </w:rPr>
      </w:pPr>
      <w:bookmarkStart w:id="560" w:name="_Toc425163402"/>
      <w:bookmarkStart w:id="561" w:name="_Toc440879428"/>
      <w:bookmarkStart w:id="562" w:name="_Toc396381337"/>
      <w:bookmarkStart w:id="563" w:name="_Toc399250384"/>
      <w:bookmarkStart w:id="564" w:name="_Toc292538925"/>
      <w:r w:rsidRPr="007624D2">
        <w:rPr>
          <w:rStyle w:val="Emphasis"/>
          <w:rFonts w:asciiTheme="majorHAnsi" w:hAnsiTheme="majorHAnsi" w:cs="Times New Roman"/>
          <w:b w:val="0"/>
          <w:bCs/>
        </w:rPr>
        <w:t>Estimating and adjusting for bias in the MTC network</w:t>
      </w:r>
      <w:bookmarkEnd w:id="560"/>
      <w:bookmarkEnd w:id="561"/>
      <w:r w:rsidRPr="007624D2">
        <w:rPr>
          <w:rStyle w:val="Emphasis"/>
          <w:rFonts w:asciiTheme="majorHAnsi" w:hAnsiTheme="majorHAnsi" w:cs="Times New Roman"/>
          <w:b w:val="0"/>
          <w:bCs/>
        </w:rPr>
        <w:t xml:space="preserve"> </w:t>
      </w:r>
      <w:bookmarkEnd w:id="562"/>
      <w:bookmarkEnd w:id="563"/>
      <w:bookmarkEnd w:id="564"/>
    </w:p>
    <w:p w:rsidR="00D84E08" w:rsidRPr="007624D2" w:rsidRDefault="00D84E08">
      <w:pPr>
        <w:spacing w:before="100" w:beforeAutospacing="1" w:after="100" w:afterAutospacing="1"/>
        <w:rPr>
          <w:rStyle w:val="Emphasis"/>
          <w:rFonts w:asciiTheme="majorHAnsi" w:hAnsiTheme="majorHAnsi" w:cs="Times New Roman"/>
          <w:b w:val="0"/>
          <w:bCs w:val="0"/>
          <w:szCs w:val="24"/>
        </w:rPr>
      </w:pPr>
      <w:r w:rsidRPr="007624D2">
        <w:rPr>
          <w:rStyle w:val="Emphasis"/>
          <w:rFonts w:asciiTheme="majorHAnsi" w:hAnsiTheme="majorHAnsi" w:cs="Times New Roman"/>
          <w:b w:val="0"/>
          <w:bCs w:val="0"/>
          <w:szCs w:val="24"/>
        </w:rPr>
        <w:t>With the assumption that the mean and variance of study-specific biases are the same for each treatment in the MTC network, it is possible to simultaneously estimate treatment effects and bias effects in a single analysis, and thus to produce treatment effects that are based on the entire body of data, including both low and high quality studies, and also adjust for bias.</w:t>
      </w:r>
    </w:p>
    <w:p w:rsidR="00D84E08" w:rsidRPr="007624D2" w:rsidRDefault="00D84E08">
      <w:pPr>
        <w:spacing w:before="100" w:beforeAutospacing="1" w:after="100" w:afterAutospacing="1"/>
        <w:rPr>
          <w:rStyle w:val="Emphasis"/>
          <w:rFonts w:asciiTheme="majorHAnsi" w:hAnsiTheme="majorHAnsi" w:cs="Times New Roman"/>
          <w:b w:val="0"/>
          <w:bCs w:val="0"/>
          <w:szCs w:val="24"/>
        </w:rPr>
      </w:pPr>
      <w:r w:rsidRPr="007624D2">
        <w:rPr>
          <w:rStyle w:val="Emphasis"/>
          <w:rFonts w:asciiTheme="majorHAnsi" w:hAnsiTheme="majorHAnsi" w:cs="Times New Roman"/>
          <w:b w:val="0"/>
          <w:bCs w:val="0"/>
          <w:szCs w:val="24"/>
        </w:rPr>
        <w:t xml:space="preserve">We used the following model to estimate and adjust for bias of mixed-quality studies (RCTs and observational studies) contained in the MTC network: </w:t>
      </w:r>
    </w:p>
    <w:p w:rsidR="00D84E08" w:rsidRPr="007624D2" w:rsidRDefault="00AF4B62">
      <w:pPr>
        <w:spacing w:before="100" w:beforeAutospacing="1" w:after="100" w:afterAutospacing="1"/>
        <w:rPr>
          <w:rStyle w:val="Emphasis"/>
          <w:rFonts w:asciiTheme="majorHAnsi" w:hAnsiTheme="majorHAnsi" w:cs="Times New Roman"/>
          <w:b w:val="0"/>
          <w:bCs w:val="0"/>
          <w:szCs w:val="24"/>
        </w:rPr>
      </w:pPr>
      <m:oMathPara>
        <m:oMath>
          <m:sSub>
            <m:sSubPr>
              <m:ctrlPr>
                <w:rPr>
                  <w:rStyle w:val="Emphasis"/>
                  <w:rFonts w:ascii="Cambria Math" w:hAnsi="Cambria Math" w:cs="Times New Roman"/>
                  <w:b w:val="0"/>
                  <w:bCs w:val="0"/>
                  <w:i/>
                  <w:szCs w:val="24"/>
                </w:rPr>
              </m:ctrlPr>
            </m:sSubPr>
            <m:e>
              <m:r>
                <w:rPr>
                  <w:rStyle w:val="Emphasis"/>
                  <w:rFonts w:ascii="Cambria Math" w:hAnsi="Cambria Math" w:cs="Times New Roman" w:hint="eastAsia"/>
                  <w:szCs w:val="24"/>
                </w:rPr>
                <m:t>θ</m:t>
              </m:r>
            </m:e>
            <m:sub>
              <m:r>
                <w:rPr>
                  <w:rStyle w:val="Emphasis"/>
                  <w:rFonts w:ascii="Cambria Math" w:hAnsi="Cambria Math" w:cs="Times New Roman" w:hint="eastAsia"/>
                  <w:szCs w:val="24"/>
                </w:rPr>
                <m:t>ik</m:t>
              </m:r>
            </m:sub>
          </m:sSub>
          <m:r>
            <w:rPr>
              <w:rStyle w:val="Emphasis"/>
              <w:rFonts w:ascii="Cambria Math" w:hAnsi="Cambria Math" w:cs="Times New Roman" w:hint="eastAsia"/>
              <w:szCs w:val="24"/>
            </w:rPr>
            <m:t>=</m:t>
          </m:r>
          <m:sSub>
            <m:sSubPr>
              <m:ctrlPr>
                <w:rPr>
                  <w:rStyle w:val="Emphasis"/>
                  <w:rFonts w:ascii="Cambria Math" w:hAnsi="Cambria Math" w:cs="Times New Roman"/>
                  <w:b w:val="0"/>
                  <w:bCs w:val="0"/>
                  <w:i/>
                  <w:szCs w:val="24"/>
                </w:rPr>
              </m:ctrlPr>
            </m:sSubPr>
            <m:e>
              <m:r>
                <w:rPr>
                  <w:rStyle w:val="Emphasis"/>
                  <w:rFonts w:ascii="Cambria Math" w:hAnsi="Cambria Math" w:cs="Times New Roman" w:hint="eastAsia"/>
                  <w:szCs w:val="24"/>
                </w:rPr>
                <m:t>μ</m:t>
              </m:r>
            </m:e>
            <m:sub>
              <m:r>
                <w:rPr>
                  <w:rStyle w:val="Emphasis"/>
                  <w:rFonts w:ascii="Cambria Math" w:hAnsi="Cambria Math" w:cs="Times New Roman" w:hint="eastAsia"/>
                  <w:szCs w:val="24"/>
                </w:rPr>
                <m:t>i</m:t>
              </m:r>
            </m:sub>
          </m:sSub>
          <m:r>
            <w:rPr>
              <w:rStyle w:val="Emphasis"/>
              <w:rFonts w:ascii="Cambria Math" w:hAnsi="Cambria Math" w:cs="Times New Roman" w:hint="eastAsia"/>
              <w:szCs w:val="24"/>
            </w:rPr>
            <m:t>+</m:t>
          </m:r>
          <m:d>
            <m:dPr>
              <m:ctrlPr>
                <w:rPr>
                  <w:rStyle w:val="Emphasis"/>
                  <w:rFonts w:ascii="Cambria Math" w:hAnsi="Cambria Math" w:cs="Times New Roman"/>
                  <w:b w:val="0"/>
                  <w:bCs w:val="0"/>
                  <w:i/>
                  <w:szCs w:val="24"/>
                </w:rPr>
              </m:ctrlPr>
            </m:dPr>
            <m:e>
              <m:sSub>
                <m:sSubPr>
                  <m:ctrlPr>
                    <w:rPr>
                      <w:rStyle w:val="Emphasis"/>
                      <w:rFonts w:ascii="Cambria Math" w:hAnsi="Cambria Math" w:cs="Times New Roman"/>
                      <w:b w:val="0"/>
                      <w:bCs w:val="0"/>
                      <w:i/>
                      <w:szCs w:val="24"/>
                    </w:rPr>
                  </m:ctrlPr>
                </m:sSubPr>
                <m:e>
                  <m:r>
                    <w:rPr>
                      <w:rStyle w:val="Emphasis"/>
                      <w:rFonts w:ascii="Cambria Math" w:hAnsi="Cambria Math" w:cs="Times New Roman" w:hint="eastAsia"/>
                      <w:szCs w:val="24"/>
                    </w:rPr>
                    <m:t>δ</m:t>
                  </m:r>
                </m:e>
                <m:sub>
                  <m:r>
                    <w:rPr>
                      <w:rStyle w:val="Emphasis"/>
                      <w:rFonts w:ascii="Cambria Math" w:hAnsi="Cambria Math" w:cs="Times New Roman" w:hint="eastAsia"/>
                      <w:szCs w:val="24"/>
                    </w:rPr>
                    <m:t>ik</m:t>
                  </m:r>
                </m:sub>
              </m:sSub>
              <m:r>
                <w:rPr>
                  <w:rStyle w:val="Emphasis"/>
                  <w:rFonts w:ascii="Cambria Math" w:hAnsi="Cambria Math" w:cs="Times New Roman" w:hint="eastAsia"/>
                  <w:szCs w:val="24"/>
                </w:rPr>
                <m:t>+</m:t>
              </m:r>
              <m:sSub>
                <m:sSubPr>
                  <m:ctrlPr>
                    <w:rPr>
                      <w:rStyle w:val="Emphasis"/>
                      <w:rFonts w:ascii="Cambria Math" w:hAnsi="Cambria Math" w:cs="Times New Roman"/>
                      <w:b w:val="0"/>
                      <w:bCs w:val="0"/>
                      <w:i/>
                      <w:szCs w:val="24"/>
                    </w:rPr>
                  </m:ctrlPr>
                </m:sSubPr>
                <m:e>
                  <m:r>
                    <w:rPr>
                      <w:rStyle w:val="Emphasis"/>
                      <w:rFonts w:ascii="Cambria Math" w:hAnsi="Cambria Math" w:cs="Times New Roman" w:hint="eastAsia"/>
                      <w:szCs w:val="24"/>
                    </w:rPr>
                    <m:t>β</m:t>
                  </m:r>
                </m:e>
                <m:sub>
                  <m:r>
                    <w:rPr>
                      <w:rStyle w:val="Emphasis"/>
                      <w:rFonts w:ascii="Cambria Math" w:hAnsi="Cambria Math" w:cs="Times New Roman" w:hint="eastAsia"/>
                      <w:szCs w:val="24"/>
                    </w:rPr>
                    <m:t>ik</m:t>
                  </m:r>
                </m:sub>
              </m:sSub>
              <m:sSub>
                <m:sSubPr>
                  <m:ctrlPr>
                    <w:rPr>
                      <w:rStyle w:val="Emphasis"/>
                      <w:rFonts w:ascii="Cambria Math" w:hAnsi="Cambria Math" w:cs="Times New Roman"/>
                      <w:b w:val="0"/>
                      <w:bCs w:val="0"/>
                      <w:i/>
                      <w:szCs w:val="24"/>
                    </w:rPr>
                  </m:ctrlPr>
                </m:sSubPr>
                <m:e>
                  <m:r>
                    <w:rPr>
                      <w:rStyle w:val="Emphasis"/>
                      <w:rFonts w:ascii="Cambria Math" w:hAnsi="Cambria Math" w:cs="Times New Roman" w:hint="eastAsia"/>
                      <w:szCs w:val="24"/>
                    </w:rPr>
                    <m:t>x</m:t>
                  </m:r>
                </m:e>
                <m:sub>
                  <m:r>
                    <w:rPr>
                      <w:rStyle w:val="Emphasis"/>
                      <w:rFonts w:ascii="Cambria Math" w:hAnsi="Cambria Math" w:cs="Times New Roman" w:hint="eastAsia"/>
                      <w:szCs w:val="24"/>
                    </w:rPr>
                    <m:t>i</m:t>
                  </m:r>
                </m:sub>
              </m:sSub>
            </m:e>
          </m:d>
          <m:sSub>
            <m:sSubPr>
              <m:ctrlPr>
                <w:rPr>
                  <w:rStyle w:val="Emphasis"/>
                  <w:rFonts w:ascii="Cambria Math" w:hAnsi="Cambria Math" w:cs="Times New Roman"/>
                  <w:b w:val="0"/>
                  <w:bCs w:val="0"/>
                  <w:i/>
                  <w:szCs w:val="24"/>
                </w:rPr>
              </m:ctrlPr>
            </m:sSubPr>
            <m:e>
              <m:r>
                <w:rPr>
                  <w:rStyle w:val="Emphasis"/>
                  <w:rFonts w:ascii="Cambria Math" w:hAnsi="Cambria Math" w:cs="Times New Roman" w:hint="eastAsia"/>
                  <w:szCs w:val="24"/>
                </w:rPr>
                <m:t>I</m:t>
              </m:r>
            </m:e>
            <m:sub>
              <m:d>
                <m:dPr>
                  <m:begChr m:val="{"/>
                  <m:endChr m:val="}"/>
                  <m:ctrlPr>
                    <w:rPr>
                      <w:rStyle w:val="Emphasis"/>
                      <w:rFonts w:ascii="Cambria Math" w:hAnsi="Cambria Math" w:cs="Times New Roman"/>
                      <w:b w:val="0"/>
                      <w:bCs w:val="0"/>
                      <w:i/>
                      <w:szCs w:val="24"/>
                    </w:rPr>
                  </m:ctrlPr>
                </m:dPr>
                <m:e>
                  <m:r>
                    <w:rPr>
                      <w:rStyle w:val="Emphasis"/>
                      <w:rFonts w:ascii="Cambria Math" w:hAnsi="Cambria Math" w:cs="Times New Roman" w:hint="eastAsia"/>
                      <w:szCs w:val="24"/>
                    </w:rPr>
                    <m:t>k</m:t>
                  </m:r>
                  <m:r>
                    <w:rPr>
                      <w:rStyle w:val="Emphasis"/>
                      <w:rFonts w:ascii="Cambria Math" w:hAnsi="Cambria Math" w:cs="Times New Roman" w:hint="eastAsia"/>
                      <w:szCs w:val="24"/>
                    </w:rPr>
                    <m:t>≠</m:t>
                  </m:r>
                  <m:r>
                    <w:rPr>
                      <w:rStyle w:val="Emphasis"/>
                      <w:rFonts w:ascii="Cambria Math" w:hAnsi="Cambria Math" w:cs="Times New Roman" w:hint="eastAsia"/>
                      <w:szCs w:val="24"/>
                    </w:rPr>
                    <m:t>1</m:t>
                  </m:r>
                </m:e>
              </m:d>
            </m:sub>
          </m:sSub>
        </m:oMath>
      </m:oMathPara>
    </w:p>
    <w:p w:rsidR="00D84E08" w:rsidRPr="007624D2" w:rsidRDefault="00D84E08">
      <w:pPr>
        <w:spacing w:before="100" w:beforeAutospacing="1" w:after="100" w:afterAutospacing="1"/>
        <w:rPr>
          <w:rStyle w:val="Emphasis"/>
          <w:rFonts w:asciiTheme="majorHAnsi" w:hAnsiTheme="majorHAnsi" w:cs="Times New Roman"/>
          <w:b w:val="0"/>
          <w:bCs w:val="0"/>
          <w:szCs w:val="24"/>
        </w:rPr>
      </w:pPr>
      <w:r w:rsidRPr="007624D2">
        <w:rPr>
          <w:rStyle w:val="Emphasis"/>
          <w:rFonts w:asciiTheme="majorHAnsi" w:hAnsiTheme="majorHAnsi" w:cs="Times New Roman"/>
          <w:b w:val="0"/>
          <w:bCs w:val="0"/>
          <w:szCs w:val="24"/>
        </w:rPr>
        <w:t xml:space="preserve">where </w:t>
      </w:r>
      <m:oMath>
        <m:sSub>
          <m:sSubPr>
            <m:ctrlPr>
              <w:rPr>
                <w:rStyle w:val="Emphasis"/>
                <w:rFonts w:ascii="Cambria Math" w:hAnsi="Cambria Math" w:cs="Times New Roman"/>
                <w:b w:val="0"/>
                <w:bCs w:val="0"/>
                <w:i/>
                <w:szCs w:val="24"/>
              </w:rPr>
            </m:ctrlPr>
          </m:sSubPr>
          <m:e>
            <m:r>
              <w:rPr>
                <w:rStyle w:val="Emphasis"/>
                <w:rFonts w:ascii="Cambria Math" w:hAnsi="Cambria Math" w:cs="Times New Roman" w:hint="eastAsia"/>
                <w:szCs w:val="24"/>
              </w:rPr>
              <m:t>x</m:t>
            </m:r>
          </m:e>
          <m:sub>
            <m:r>
              <w:rPr>
                <w:rStyle w:val="Emphasis"/>
                <w:rFonts w:ascii="Cambria Math" w:hAnsi="Cambria Math" w:cs="Times New Roman" w:hint="eastAsia"/>
                <w:szCs w:val="24"/>
              </w:rPr>
              <m:t>1</m:t>
            </m:r>
          </m:sub>
        </m:sSub>
        <m:r>
          <w:rPr>
            <w:rStyle w:val="Emphasis"/>
            <w:rFonts w:ascii="Cambria Math" w:hAnsi="Cambria Math" w:cs="Times New Roman" w:hint="eastAsia"/>
            <w:szCs w:val="24"/>
          </w:rPr>
          <m:t>=1</m:t>
        </m:r>
      </m:oMath>
      <w:r w:rsidRPr="007624D2">
        <w:rPr>
          <w:rStyle w:val="Emphasis"/>
          <w:rFonts w:asciiTheme="majorHAnsi" w:hAnsiTheme="majorHAnsi" w:cs="Times New Roman"/>
          <w:b w:val="0"/>
          <w:bCs w:val="0"/>
          <w:szCs w:val="24"/>
        </w:rPr>
        <w:t xml:space="preserve"> if study </w:t>
      </w:r>
      <m:oMath>
        <m:r>
          <w:rPr>
            <w:rStyle w:val="Emphasis"/>
            <w:rFonts w:ascii="Cambria Math" w:hAnsi="Cambria Math" w:cs="Times New Roman" w:hint="eastAsia"/>
            <w:szCs w:val="24"/>
          </w:rPr>
          <m:t xml:space="preserve">i </m:t>
        </m:r>
      </m:oMath>
      <w:r w:rsidRPr="007624D2">
        <w:rPr>
          <w:rStyle w:val="Emphasis"/>
          <w:rFonts w:asciiTheme="majorHAnsi" w:hAnsiTheme="majorHAnsi" w:cs="Times New Roman"/>
          <w:b w:val="0"/>
          <w:bCs w:val="0"/>
          <w:szCs w:val="24"/>
        </w:rPr>
        <w:t xml:space="preserve">is of low quality (observational) and considered to be at risk of bias, and zero for RCTs; </w:t>
      </w:r>
      <m:oMath>
        <m:sSub>
          <m:sSubPr>
            <m:ctrlPr>
              <w:rPr>
                <w:rStyle w:val="Emphasis"/>
                <w:rFonts w:ascii="Cambria Math" w:hAnsi="Cambria Math" w:cs="Times New Roman"/>
                <w:b w:val="0"/>
                <w:bCs w:val="0"/>
                <w:i/>
                <w:szCs w:val="24"/>
              </w:rPr>
            </m:ctrlPr>
          </m:sSubPr>
          <m:e>
            <m:r>
              <w:rPr>
                <w:rStyle w:val="Emphasis"/>
                <w:rFonts w:ascii="Cambria Math" w:hAnsi="Cambria Math" w:cs="Times New Roman" w:hint="eastAsia"/>
                <w:szCs w:val="24"/>
              </w:rPr>
              <m:t>β</m:t>
            </m:r>
          </m:e>
          <m:sub>
            <m:r>
              <w:rPr>
                <w:rStyle w:val="Emphasis"/>
                <w:rFonts w:ascii="Cambria Math" w:hAnsi="Cambria Math" w:cs="Times New Roman" w:hint="eastAsia"/>
                <w:szCs w:val="24"/>
              </w:rPr>
              <m:t>ik</m:t>
            </m:r>
          </m:sub>
        </m:sSub>
      </m:oMath>
      <w:r w:rsidRPr="007624D2">
        <w:rPr>
          <w:rStyle w:val="Emphasis"/>
          <w:rFonts w:asciiTheme="majorHAnsi" w:hAnsiTheme="majorHAnsi" w:cs="Times New Roman"/>
          <w:b w:val="0"/>
          <w:bCs w:val="0"/>
          <w:szCs w:val="24"/>
        </w:rPr>
        <w:t xml:space="preserve">is the trial-specific bias of the treatment in arm k relative to the treatment in arm 1 of trial </w:t>
      </w:r>
      <m:oMath>
        <m:r>
          <w:rPr>
            <w:rStyle w:val="Emphasis"/>
            <w:rFonts w:ascii="Cambria Math" w:hAnsi="Cambria Math" w:cs="Times New Roman" w:hint="eastAsia"/>
            <w:szCs w:val="24"/>
          </w:rPr>
          <m:t>i</m:t>
        </m:r>
      </m:oMath>
      <w:r w:rsidRPr="007624D2">
        <w:rPr>
          <w:rStyle w:val="Emphasis"/>
          <w:rFonts w:asciiTheme="majorHAnsi" w:hAnsiTheme="majorHAnsi" w:cs="Times New Roman"/>
          <w:b w:val="0"/>
          <w:bCs w:val="0"/>
          <w:szCs w:val="24"/>
        </w:rPr>
        <w:t>.</w:t>
      </w:r>
    </w:p>
    <w:p w:rsidR="00EE079A" w:rsidRPr="007624D2" w:rsidRDefault="00EE079A">
      <w:pPr>
        <w:spacing w:before="100" w:beforeAutospacing="1" w:after="100" w:afterAutospacing="1"/>
        <w:rPr>
          <w:rStyle w:val="Emphasis"/>
          <w:rFonts w:asciiTheme="majorHAnsi" w:hAnsiTheme="majorHAnsi" w:cs="Times New Roman"/>
          <w:b w:val="0"/>
          <w:bCs w:val="0"/>
          <w:szCs w:val="24"/>
        </w:rPr>
      </w:pPr>
      <w:r w:rsidRPr="007624D2">
        <w:rPr>
          <w:rStyle w:val="Emphasis"/>
          <w:rFonts w:asciiTheme="majorHAnsi" w:hAnsiTheme="majorHAnsi" w:cs="Times New Roman"/>
          <w:b w:val="0"/>
          <w:szCs w:val="24"/>
        </w:rPr>
        <w:br w:type="page"/>
      </w:r>
    </w:p>
    <w:p w:rsidR="00CE04FB" w:rsidRPr="007624D2" w:rsidRDefault="00CE04FB" w:rsidP="007624D2">
      <w:pPr>
        <w:pStyle w:val="Heading1"/>
        <w:spacing w:before="100" w:beforeAutospacing="1" w:after="100" w:afterAutospacing="1"/>
        <w:ind w:left="0"/>
        <w:jc w:val="left"/>
        <w:rPr>
          <w:color w:val="auto"/>
          <w:sz w:val="24"/>
          <w:szCs w:val="24"/>
        </w:rPr>
      </w:pPr>
      <w:bookmarkStart w:id="565" w:name="_Ref421614350"/>
      <w:bookmarkStart w:id="566" w:name="_Toc440879429"/>
      <w:r w:rsidRPr="007624D2">
        <w:rPr>
          <w:color w:val="auto"/>
          <w:sz w:val="24"/>
          <w:szCs w:val="24"/>
        </w:rPr>
        <w:t xml:space="preserve">Results </w:t>
      </w:r>
      <w:r w:rsidR="00F419D8" w:rsidRPr="007624D2">
        <w:rPr>
          <w:color w:val="auto"/>
          <w:sz w:val="24"/>
          <w:szCs w:val="24"/>
        </w:rPr>
        <w:t xml:space="preserve">of Synthesis of </w:t>
      </w:r>
      <w:r w:rsidRPr="007624D2">
        <w:rPr>
          <w:color w:val="auto"/>
          <w:sz w:val="24"/>
          <w:szCs w:val="24"/>
        </w:rPr>
        <w:t>Effectiveness Evidence</w:t>
      </w:r>
      <w:bookmarkEnd w:id="460"/>
      <w:bookmarkEnd w:id="461"/>
      <w:bookmarkEnd w:id="462"/>
      <w:bookmarkEnd w:id="565"/>
      <w:bookmarkEnd w:id="566"/>
    </w:p>
    <w:p w:rsidR="008C34C4" w:rsidRPr="00D346A1" w:rsidRDefault="00F568C3">
      <w:pPr>
        <w:pStyle w:val="Heading2"/>
      </w:pPr>
      <w:bookmarkStart w:id="567" w:name="_Toc399250387"/>
      <w:bookmarkStart w:id="568" w:name="_Toc292538928"/>
      <w:bookmarkStart w:id="569" w:name="_Toc440879430"/>
      <w:r w:rsidRPr="00D346A1">
        <w:t>Description of the evidence and interventions</w:t>
      </w:r>
      <w:bookmarkEnd w:id="567"/>
      <w:bookmarkEnd w:id="568"/>
      <w:bookmarkEnd w:id="569"/>
      <w:r w:rsidRPr="00D346A1">
        <w:t xml:space="preserve"> </w:t>
      </w:r>
    </w:p>
    <w:p w:rsidR="00A45EE6" w:rsidRPr="007624D2" w:rsidRDefault="00AD6EF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From the </w:t>
      </w:r>
      <w:r w:rsidR="00D40131" w:rsidRPr="007624D2">
        <w:rPr>
          <w:rFonts w:asciiTheme="majorHAnsi" w:hAnsiTheme="majorHAnsi" w:cs="Times New Roman"/>
          <w:szCs w:val="24"/>
        </w:rPr>
        <w:t xml:space="preserve">12 </w:t>
      </w:r>
      <w:r w:rsidRPr="007624D2">
        <w:rPr>
          <w:rFonts w:asciiTheme="majorHAnsi" w:hAnsiTheme="majorHAnsi" w:cs="Times New Roman"/>
          <w:szCs w:val="24"/>
        </w:rPr>
        <w:t>studies identified</w:t>
      </w:r>
      <w:r w:rsidR="00F11FC0" w:rsidRPr="007624D2">
        <w:rPr>
          <w:rFonts w:asciiTheme="majorHAnsi" w:hAnsiTheme="majorHAnsi" w:cs="Times New Roman"/>
          <w:szCs w:val="24"/>
        </w:rPr>
        <w:t xml:space="preserve"> by the process shown in</w:t>
      </w:r>
      <w:r w:rsidR="00044818" w:rsidRPr="007624D2">
        <w:rPr>
          <w:rFonts w:asciiTheme="majorHAnsi" w:hAnsiTheme="majorHAnsi" w:cs="Times New Roman"/>
          <w:szCs w:val="24"/>
        </w:rPr>
        <w:t xml:space="preserve"> </w:t>
      </w:r>
      <w:r w:rsidR="00653760" w:rsidRPr="007624D2">
        <w:rPr>
          <w:rFonts w:asciiTheme="majorHAnsi" w:hAnsiTheme="majorHAnsi" w:cs="Times New Roman"/>
          <w:szCs w:val="24"/>
        </w:rPr>
        <w:fldChar w:fldCharType="begin"/>
      </w:r>
      <w:r w:rsidR="00653760" w:rsidRPr="007624D2">
        <w:rPr>
          <w:rFonts w:asciiTheme="majorHAnsi" w:hAnsiTheme="majorHAnsi" w:cs="Times New Roman"/>
          <w:szCs w:val="24"/>
        </w:rPr>
        <w:instrText xml:space="preserve"> REF _Ref421612939 \h </w:instrText>
      </w:r>
      <w:r w:rsidR="00EF710C" w:rsidRPr="007624D2">
        <w:rPr>
          <w:rFonts w:asciiTheme="majorHAnsi" w:hAnsiTheme="majorHAnsi" w:cs="Times New Roman"/>
          <w:szCs w:val="24"/>
        </w:rPr>
        <w:instrText xml:space="preserve"> \* MERGEFORMAT </w:instrText>
      </w:r>
      <w:r w:rsidR="00653760" w:rsidRPr="007624D2">
        <w:rPr>
          <w:rFonts w:asciiTheme="majorHAnsi" w:hAnsiTheme="majorHAnsi" w:cs="Times New Roman"/>
          <w:szCs w:val="24"/>
        </w:rPr>
      </w:r>
      <w:r w:rsidR="00653760"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8</w:t>
      </w:r>
      <w:r w:rsidR="00653760" w:rsidRPr="007624D2">
        <w:rPr>
          <w:rFonts w:asciiTheme="majorHAnsi" w:hAnsiTheme="majorHAnsi" w:cs="Times New Roman"/>
          <w:szCs w:val="24"/>
        </w:rPr>
        <w:fldChar w:fldCharType="end"/>
      </w:r>
      <w:r w:rsidR="008C486A" w:rsidRPr="007624D2">
        <w:rPr>
          <w:rFonts w:asciiTheme="majorHAnsi" w:hAnsiTheme="majorHAnsi" w:cs="Times New Roman"/>
          <w:szCs w:val="24"/>
        </w:rPr>
        <w:t>,</w:t>
      </w:r>
      <w:r w:rsidR="00F11FC0" w:rsidRPr="007624D2">
        <w:rPr>
          <w:rFonts w:asciiTheme="majorHAnsi" w:hAnsiTheme="majorHAnsi" w:cs="Times New Roman"/>
          <w:szCs w:val="24"/>
        </w:rPr>
        <w:t xml:space="preserve"> </w:t>
      </w:r>
      <w:r w:rsidRPr="007624D2">
        <w:rPr>
          <w:rFonts w:asciiTheme="majorHAnsi" w:hAnsiTheme="majorHAnsi" w:cs="Times New Roman"/>
          <w:szCs w:val="24"/>
        </w:rPr>
        <w:t>s</w:t>
      </w:r>
      <w:r w:rsidR="00F568C3" w:rsidRPr="007624D2">
        <w:rPr>
          <w:rFonts w:asciiTheme="majorHAnsi" w:hAnsiTheme="majorHAnsi" w:cs="Times New Roman"/>
          <w:szCs w:val="24"/>
        </w:rPr>
        <w:t>ix were RCTs</w:t>
      </w:r>
      <w:r w:rsidRPr="007624D2">
        <w:rPr>
          <w:rFonts w:asciiTheme="majorHAnsi" w:hAnsiTheme="majorHAnsi" w:cs="Times New Roman"/>
          <w:szCs w:val="24"/>
        </w:rPr>
        <w:t xml:space="preserve"> </w:t>
      </w:r>
      <w:hyperlink w:anchor="_ENREF_104" w:tooltip="Hill, 1981 #5768" w:history="1">
        <w:r w:rsidR="002F689E" w:rsidRPr="007624D2">
          <w:rPr>
            <w:rFonts w:asciiTheme="majorHAnsi" w:hAnsiTheme="majorHAnsi" w:cs="Times New Roman"/>
            <w:szCs w:val="24"/>
          </w:rPr>
          <w:fldChar w:fldCharType="begin">
            <w:fldData xml:space="preserve">PEVuZE5vdGU+PENpdGU+PEF1dGhvcj5IaWxsPC9BdXRob3I+PFllYXI+MTk4MTwvWWVhcj48UmVj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PEVuZE5vdGU+PENpdGU+PEF1dGhvcj5IaWxsPC9BdXRob3I+PFllYXI+MTk4MTwvWWVhcj48UmVj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104-109</w:t>
        </w:r>
        <w:r w:rsidR="002F689E" w:rsidRPr="007624D2">
          <w:rPr>
            <w:rFonts w:asciiTheme="majorHAnsi" w:hAnsiTheme="majorHAnsi" w:cs="Times New Roman"/>
            <w:szCs w:val="24"/>
          </w:rPr>
          <w:fldChar w:fldCharType="end"/>
        </w:r>
      </w:hyperlink>
      <w:r w:rsidR="0043712B" w:rsidRPr="007624D2">
        <w:rPr>
          <w:rFonts w:asciiTheme="majorHAnsi" w:hAnsiTheme="majorHAnsi" w:cs="Times New Roman"/>
          <w:szCs w:val="24"/>
        </w:rPr>
        <w:t xml:space="preserve"> and six were observational studies</w:t>
      </w:r>
      <w:r w:rsidR="00CB67B8" w:rsidRPr="00D346A1">
        <w:rPr>
          <w:rFonts w:asciiTheme="majorHAnsi" w:hAnsiTheme="majorHAnsi" w:cs="Times New Roman"/>
          <w:szCs w:val="24"/>
        </w:rPr>
        <w:t>.</w:t>
      </w:r>
      <w:r w:rsidR="0043712B" w:rsidRPr="007624D2">
        <w:rPr>
          <w:rFonts w:asciiTheme="majorHAnsi" w:hAnsiTheme="majorHAnsi" w:cs="Times New Roman"/>
          <w:szCs w:val="24"/>
        </w:rPr>
        <w:t xml:space="preserve"> </w:t>
      </w:r>
      <w:hyperlink w:anchor="_ENREF_110" w:tooltip="Hooper, 2011 #5424" w:history="1">
        <w:r w:rsidR="002F689E" w:rsidRPr="007624D2">
          <w:rPr>
            <w:rFonts w:asciiTheme="majorHAnsi" w:hAnsiTheme="majorHAnsi" w:cs="Times New Roman"/>
            <w:szCs w:val="24"/>
          </w:rPr>
          <w:fldChar w:fldCharType="begin">
            <w:fldData xml:space="preserve">PEVuZE5vdGU+PENpdGU+PEF1dGhvcj5Ib29wZXI8L0F1dGhvcj48WWVhcj4yMDExPC9ZZWFyPjxS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PEVuZE5vdGU+PENpdGU+PEF1dGhvcj5Ib29wZXI8L0F1dGhvcj48WWVhcj4yMDExPC9ZZWFyPjxS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110-115</w:t>
        </w:r>
        <w:r w:rsidR="002F689E" w:rsidRPr="007624D2">
          <w:rPr>
            <w:rFonts w:asciiTheme="majorHAnsi" w:hAnsiTheme="majorHAnsi" w:cs="Times New Roman"/>
            <w:szCs w:val="24"/>
          </w:rPr>
          <w:fldChar w:fldCharType="end"/>
        </w:r>
      </w:hyperlink>
      <w:r w:rsidR="00C46A65" w:rsidRPr="007624D2">
        <w:rPr>
          <w:rFonts w:asciiTheme="majorHAnsi" w:hAnsiTheme="majorHAnsi" w:cs="Times New Roman"/>
          <w:szCs w:val="24"/>
        </w:rPr>
        <w:t xml:space="preserve"> They</w:t>
      </w:r>
      <w:r w:rsidR="00F568C3" w:rsidRPr="007624D2">
        <w:rPr>
          <w:rFonts w:asciiTheme="majorHAnsi" w:hAnsiTheme="majorHAnsi" w:cs="Times New Roman"/>
          <w:szCs w:val="24"/>
        </w:rPr>
        <w:t xml:space="preserve"> included 123</w:t>
      </w:r>
      <w:r w:rsidR="008C486A" w:rsidRPr="007624D2">
        <w:rPr>
          <w:rFonts w:asciiTheme="majorHAnsi" w:hAnsiTheme="majorHAnsi" w:cs="Times New Roman"/>
          <w:szCs w:val="24"/>
        </w:rPr>
        <w:t>,</w:t>
      </w:r>
      <w:r w:rsidR="00F568C3" w:rsidRPr="007624D2">
        <w:rPr>
          <w:rFonts w:asciiTheme="majorHAnsi" w:hAnsiTheme="majorHAnsi" w:cs="Times New Roman"/>
          <w:szCs w:val="24"/>
        </w:rPr>
        <w:t>788 THRs and</w:t>
      </w:r>
      <w:r w:rsidR="0043712B" w:rsidRPr="007624D2">
        <w:rPr>
          <w:rFonts w:asciiTheme="majorHAnsi" w:hAnsiTheme="majorHAnsi" w:cs="Times New Roman"/>
          <w:szCs w:val="24"/>
        </w:rPr>
        <w:t xml:space="preserve"> nine</w:t>
      </w:r>
      <w:r w:rsidR="00F568C3" w:rsidRPr="007624D2">
        <w:rPr>
          <w:rFonts w:asciiTheme="majorHAnsi" w:hAnsiTheme="majorHAnsi" w:cs="Times New Roman"/>
          <w:szCs w:val="24"/>
        </w:rPr>
        <w:t xml:space="preserve"> </w:t>
      </w:r>
      <w:r w:rsidR="00D5257B" w:rsidRPr="007624D2">
        <w:rPr>
          <w:rFonts w:asciiTheme="majorHAnsi" w:hAnsiTheme="majorHAnsi" w:cs="Times New Roman"/>
          <w:szCs w:val="24"/>
        </w:rPr>
        <w:t>infection prevention</w:t>
      </w:r>
      <w:r w:rsidR="00F568C3" w:rsidRPr="007624D2">
        <w:rPr>
          <w:rFonts w:asciiTheme="majorHAnsi" w:hAnsiTheme="majorHAnsi" w:cs="Times New Roman"/>
          <w:szCs w:val="24"/>
        </w:rPr>
        <w:t xml:space="preserve"> strategies as </w:t>
      </w:r>
      <w:r w:rsidR="0043712B" w:rsidRPr="007624D2">
        <w:rPr>
          <w:rFonts w:asciiTheme="majorHAnsi" w:hAnsiTheme="majorHAnsi" w:cs="Times New Roman"/>
          <w:szCs w:val="24"/>
        </w:rPr>
        <w:t xml:space="preserve">shown in the mixed treatment comparison </w:t>
      </w:r>
      <w:r w:rsidR="00F568C3" w:rsidRPr="007624D2">
        <w:rPr>
          <w:rFonts w:asciiTheme="majorHAnsi" w:hAnsiTheme="majorHAnsi" w:cs="Times New Roman"/>
          <w:szCs w:val="24"/>
        </w:rPr>
        <w:t>network</w:t>
      </w:r>
      <w:r w:rsidR="00044818" w:rsidRPr="007624D2">
        <w:rPr>
          <w:rFonts w:asciiTheme="majorHAnsi" w:hAnsiTheme="majorHAnsi" w:cs="Times New Roman"/>
          <w:szCs w:val="24"/>
        </w:rPr>
        <w:t xml:space="preserve">, </w:t>
      </w:r>
      <w:r w:rsidR="00C201C8" w:rsidRPr="007624D2">
        <w:rPr>
          <w:rFonts w:asciiTheme="majorHAnsi" w:hAnsiTheme="majorHAnsi" w:cs="Times New Roman"/>
          <w:szCs w:val="24"/>
        </w:rPr>
        <w:fldChar w:fldCharType="begin"/>
      </w:r>
      <w:r w:rsidR="00C201C8" w:rsidRPr="007624D2">
        <w:rPr>
          <w:rFonts w:asciiTheme="majorHAnsi" w:hAnsiTheme="majorHAnsi" w:cs="Times New Roman"/>
          <w:szCs w:val="24"/>
        </w:rPr>
        <w:instrText xml:space="preserve"> REF _Ref421612963 \h </w:instrText>
      </w:r>
      <w:r w:rsidR="00EF710C" w:rsidRPr="007624D2">
        <w:rPr>
          <w:rFonts w:asciiTheme="majorHAnsi" w:hAnsiTheme="majorHAnsi" w:cs="Times New Roman"/>
          <w:szCs w:val="24"/>
        </w:rPr>
        <w:instrText xml:space="preserve"> \* MERGEFORMAT </w:instrText>
      </w:r>
      <w:r w:rsidR="00C201C8" w:rsidRPr="007624D2">
        <w:rPr>
          <w:rFonts w:asciiTheme="majorHAnsi" w:hAnsiTheme="majorHAnsi" w:cs="Times New Roman"/>
          <w:szCs w:val="24"/>
        </w:rPr>
      </w:r>
      <w:r w:rsidR="00C201C8"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9</w:t>
      </w:r>
      <w:r w:rsidR="00C201C8" w:rsidRPr="007624D2">
        <w:rPr>
          <w:rFonts w:asciiTheme="majorHAnsi" w:hAnsiTheme="majorHAnsi" w:cs="Times New Roman"/>
          <w:szCs w:val="24"/>
        </w:rPr>
        <w:fldChar w:fldCharType="end"/>
      </w:r>
      <w:r w:rsidR="00D40131" w:rsidRPr="007624D2">
        <w:rPr>
          <w:rFonts w:asciiTheme="majorHAnsi" w:hAnsiTheme="majorHAnsi" w:cs="Times New Roman"/>
          <w:szCs w:val="24"/>
        </w:rPr>
        <w:fldChar w:fldCharType="begin"/>
      </w:r>
      <w:r w:rsidR="00D40131" w:rsidRPr="007624D2">
        <w:rPr>
          <w:rFonts w:asciiTheme="majorHAnsi" w:hAnsiTheme="majorHAnsi" w:cs="Times New Roman"/>
          <w:szCs w:val="24"/>
        </w:rPr>
        <w:instrText xml:space="preserve"> REF _Ref420481644 \h </w:instrText>
      </w:r>
      <w:r w:rsidR="00EF710C" w:rsidRPr="007624D2">
        <w:rPr>
          <w:rFonts w:asciiTheme="majorHAnsi" w:hAnsiTheme="majorHAnsi" w:cs="Times New Roman"/>
          <w:szCs w:val="24"/>
        </w:rPr>
        <w:instrText xml:space="preserve"> \* MERGEFORMAT </w:instrText>
      </w:r>
      <w:r w:rsidR="00D40131" w:rsidRPr="007624D2">
        <w:rPr>
          <w:rFonts w:asciiTheme="majorHAnsi" w:hAnsiTheme="majorHAnsi" w:cs="Times New Roman"/>
          <w:szCs w:val="24"/>
        </w:rPr>
      </w:r>
      <w:r w:rsidR="00D40131" w:rsidRPr="007624D2">
        <w:rPr>
          <w:rFonts w:asciiTheme="majorHAnsi" w:hAnsiTheme="majorHAnsi" w:cs="Times New Roman"/>
          <w:szCs w:val="24"/>
        </w:rPr>
        <w:fldChar w:fldCharType="end"/>
      </w:r>
      <w:r w:rsidR="0043712B" w:rsidRPr="007624D2">
        <w:rPr>
          <w:rFonts w:asciiTheme="majorHAnsi" w:hAnsiTheme="majorHAnsi" w:cs="Times New Roman"/>
          <w:szCs w:val="24"/>
        </w:rPr>
        <w:t xml:space="preserve">. </w:t>
      </w:r>
      <w:r w:rsidR="006E39C8" w:rsidRPr="007624D2">
        <w:rPr>
          <w:rFonts w:asciiTheme="majorHAnsi" w:hAnsiTheme="majorHAnsi" w:cs="Times New Roman"/>
          <w:szCs w:val="24"/>
        </w:rPr>
        <w:t xml:space="preserve">The data from the </w:t>
      </w:r>
      <w:r w:rsidR="00DB6555" w:rsidRPr="007624D2">
        <w:rPr>
          <w:rFonts w:asciiTheme="majorHAnsi" w:hAnsiTheme="majorHAnsi" w:cs="Times New Roman"/>
          <w:szCs w:val="24"/>
        </w:rPr>
        <w:t xml:space="preserve">included </w:t>
      </w:r>
      <w:r w:rsidR="006E39C8" w:rsidRPr="007624D2">
        <w:rPr>
          <w:rFonts w:asciiTheme="majorHAnsi" w:hAnsiTheme="majorHAnsi" w:cs="Times New Roman"/>
          <w:szCs w:val="24"/>
        </w:rPr>
        <w:t xml:space="preserve">papers are in </w:t>
      </w:r>
      <w:r w:rsidR="00D40131" w:rsidRPr="007624D2">
        <w:rPr>
          <w:rFonts w:asciiTheme="majorHAnsi" w:hAnsiTheme="majorHAnsi" w:cs="Times New Roman"/>
          <w:szCs w:val="24"/>
        </w:rPr>
        <w:fldChar w:fldCharType="begin"/>
      </w:r>
      <w:r w:rsidR="00D40131" w:rsidRPr="007624D2">
        <w:rPr>
          <w:rFonts w:asciiTheme="majorHAnsi" w:hAnsiTheme="majorHAnsi" w:cs="Times New Roman"/>
          <w:szCs w:val="24"/>
        </w:rPr>
        <w:instrText xml:space="preserve"> REF _Ref420481715 \h </w:instrText>
      </w:r>
      <w:r w:rsidR="00EF710C" w:rsidRPr="007624D2">
        <w:rPr>
          <w:rFonts w:asciiTheme="majorHAnsi" w:hAnsiTheme="majorHAnsi" w:cs="Times New Roman"/>
          <w:szCs w:val="24"/>
        </w:rPr>
        <w:instrText xml:space="preserve"> \* MERGEFORMAT </w:instrText>
      </w:r>
      <w:r w:rsidR="00D40131" w:rsidRPr="007624D2">
        <w:rPr>
          <w:rFonts w:asciiTheme="majorHAnsi" w:hAnsiTheme="majorHAnsi" w:cs="Times New Roman"/>
          <w:szCs w:val="24"/>
        </w:rPr>
      </w:r>
      <w:r w:rsidR="00D40131"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6</w:t>
      </w:r>
      <w:r w:rsidR="00D40131" w:rsidRPr="007624D2">
        <w:rPr>
          <w:rFonts w:asciiTheme="majorHAnsi" w:hAnsiTheme="majorHAnsi" w:cs="Times New Roman"/>
          <w:szCs w:val="24"/>
        </w:rPr>
        <w:fldChar w:fldCharType="end"/>
      </w:r>
      <w:r w:rsidR="008D1252" w:rsidRPr="007624D2">
        <w:rPr>
          <w:rFonts w:asciiTheme="majorHAnsi" w:hAnsiTheme="majorHAnsi" w:cs="Times New Roman"/>
          <w:szCs w:val="24"/>
        </w:rPr>
        <w:t xml:space="preserve">. </w:t>
      </w:r>
    </w:p>
    <w:p w:rsidR="00A37B0F" w:rsidRPr="007624D2" w:rsidRDefault="00A37B0F">
      <w:pPr>
        <w:autoSpaceDE w:val="0"/>
        <w:autoSpaceDN w:val="0"/>
        <w:adjustRightInd w:val="0"/>
        <w:spacing w:before="100" w:beforeAutospacing="1" w:after="100" w:afterAutospacing="1"/>
        <w:rPr>
          <w:rFonts w:asciiTheme="majorHAnsi" w:hAnsiTheme="majorHAnsi" w:cs="Times New Roman"/>
          <w:szCs w:val="24"/>
          <w:lang w:val="en-AU"/>
        </w:rPr>
      </w:pPr>
    </w:p>
    <w:p w:rsidR="00872A38" w:rsidRPr="007624D2" w:rsidRDefault="00872A38">
      <w:pPr>
        <w:autoSpaceDE w:val="0"/>
        <w:autoSpaceDN w:val="0"/>
        <w:adjustRightInd w:val="0"/>
        <w:spacing w:before="100" w:beforeAutospacing="1" w:after="100" w:afterAutospacing="1"/>
        <w:rPr>
          <w:rFonts w:asciiTheme="majorHAnsi" w:hAnsiTheme="majorHAnsi" w:cs="Times New Roman"/>
          <w:szCs w:val="24"/>
          <w:lang w:val="en-AU"/>
        </w:rPr>
        <w:sectPr w:rsidR="00872A38" w:rsidRPr="007624D2" w:rsidSect="000017BF">
          <w:pgSz w:w="11906" w:h="16838"/>
          <w:pgMar w:top="1440" w:right="1440" w:bottom="1440" w:left="1440" w:header="709" w:footer="709" w:gutter="0"/>
          <w:cols w:space="708"/>
          <w:docGrid w:linePitch="360"/>
        </w:sectPr>
      </w:pPr>
    </w:p>
    <w:p w:rsidR="00217EA3" w:rsidRPr="007624D2" w:rsidRDefault="00217EA3">
      <w:pPr>
        <w:spacing w:before="100" w:beforeAutospacing="1" w:after="100" w:afterAutospacing="1"/>
        <w:rPr>
          <w:rFonts w:asciiTheme="majorHAnsi" w:hAnsiTheme="majorHAnsi"/>
          <w:szCs w:val="24"/>
        </w:rPr>
      </w:pPr>
    </w:p>
    <w:p w:rsidR="00EE079A" w:rsidRPr="007624D2" w:rsidRDefault="00065301">
      <w:pPr>
        <w:keepNext/>
        <w:autoSpaceDE w:val="0"/>
        <w:autoSpaceDN w:val="0"/>
        <w:adjustRightInd w:val="0"/>
        <w:spacing w:before="100" w:beforeAutospacing="1" w:after="100" w:afterAutospacing="1"/>
        <w:rPr>
          <w:rFonts w:asciiTheme="majorHAnsi" w:hAnsiTheme="majorHAnsi"/>
          <w:szCs w:val="24"/>
        </w:rPr>
      </w:pPr>
      <w:bookmarkStart w:id="570" w:name="_Ref420481644"/>
      <w:bookmarkStart w:id="571" w:name="_Toc292443834"/>
      <w:bookmarkStart w:id="572" w:name="_Toc292457287"/>
      <w:r w:rsidRPr="007624D2">
        <w:rPr>
          <w:rFonts w:asciiTheme="majorHAnsi" w:hAnsiTheme="majorHAnsi"/>
          <w:noProof/>
          <w:szCs w:val="24"/>
          <w:lang w:eastAsia="en-GB"/>
        </w:rPr>
        <w:drawing>
          <wp:inline distT="0" distB="0" distL="0" distR="0" wp14:anchorId="7EAE6833" wp14:editId="03E06ADC">
            <wp:extent cx="8036560" cy="4464685"/>
            <wp:effectExtent l="0" t="0" r="254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31">
                      <a:extLst>
                        <a:ext uri="{28A0092B-C50C-407E-A947-70E740481C1C}">
                          <a14:useLocalDpi xmlns:a14="http://schemas.microsoft.com/office/drawing/2010/main" val="0"/>
                        </a:ext>
                      </a:extLst>
                    </a:blip>
                    <a:stretch>
                      <a:fillRect/>
                    </a:stretch>
                  </pic:blipFill>
                  <pic:spPr>
                    <a:xfrm>
                      <a:off x="0" y="0"/>
                      <a:ext cx="8036560" cy="4464685"/>
                    </a:xfrm>
                    <a:prstGeom prst="rect">
                      <a:avLst/>
                    </a:prstGeom>
                  </pic:spPr>
                </pic:pic>
              </a:graphicData>
            </a:graphic>
          </wp:inline>
        </w:drawing>
      </w:r>
      <w:bookmarkEnd w:id="570"/>
      <w:bookmarkEnd w:id="571"/>
      <w:bookmarkEnd w:id="572"/>
    </w:p>
    <w:p w:rsidR="00E535DF" w:rsidRPr="007624D2" w:rsidRDefault="00EE079A">
      <w:pPr>
        <w:pStyle w:val="Caption"/>
        <w:rPr>
          <w:rFonts w:asciiTheme="majorHAnsi" w:hAnsiTheme="majorHAnsi"/>
          <w:lang w:val="en-AU"/>
        </w:rPr>
        <w:sectPr w:rsidR="00E535DF" w:rsidRPr="007624D2" w:rsidSect="000C6AD7">
          <w:pgSz w:w="16838" w:h="11906" w:orient="landscape"/>
          <w:pgMar w:top="1440" w:right="1440" w:bottom="1440" w:left="1440" w:header="709" w:footer="709" w:gutter="0"/>
          <w:cols w:space="708"/>
          <w:docGrid w:linePitch="360"/>
        </w:sectPr>
      </w:pPr>
      <w:bookmarkStart w:id="573" w:name="_Ref421612963"/>
      <w:bookmarkStart w:id="574" w:name="_Toc440880805"/>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9</w:t>
      </w:r>
      <w:r w:rsidRPr="007624D2">
        <w:rPr>
          <w:rFonts w:asciiTheme="majorHAnsi" w:hAnsiTheme="majorHAnsi"/>
        </w:rPr>
        <w:fldChar w:fldCharType="end"/>
      </w:r>
      <w:bookmarkEnd w:id="573"/>
      <w:r w:rsidRPr="007624D2">
        <w:rPr>
          <w:rFonts w:asciiTheme="majorHAnsi" w:hAnsiTheme="majorHAnsi"/>
        </w:rPr>
        <w:t xml:space="preserve"> Mixed treatment comparison network consisting of 12 studies with 9 </w:t>
      </w:r>
      <w:r w:rsidR="00D5257B" w:rsidRPr="007624D2">
        <w:rPr>
          <w:rFonts w:asciiTheme="majorHAnsi" w:hAnsiTheme="majorHAnsi"/>
        </w:rPr>
        <w:t>infection prevention</w:t>
      </w:r>
      <w:r w:rsidRPr="007624D2">
        <w:rPr>
          <w:rFonts w:asciiTheme="majorHAnsi" w:hAnsiTheme="majorHAnsi"/>
        </w:rPr>
        <w:t xml:space="preserve"> strategies</w:t>
      </w:r>
      <w:bookmarkEnd w:id="574"/>
    </w:p>
    <w:p w:rsidR="00397FBE" w:rsidRPr="007624D2" w:rsidRDefault="00EF710C">
      <w:pPr>
        <w:pStyle w:val="Caption"/>
        <w:rPr>
          <w:rFonts w:asciiTheme="majorHAnsi" w:hAnsiTheme="majorHAnsi"/>
        </w:rPr>
      </w:pPr>
      <w:hyperlink w:anchor="_ENREF_1" w:tooltip="Salvati, 1982 #103" w:history="1"/>
      <w:hyperlink w:anchor="_ENREF_1" w:tooltip="Fitzgerald, 1992 #97" w:history="1"/>
      <w:bookmarkStart w:id="575" w:name="_Ref420481715"/>
      <w:bookmarkStart w:id="576" w:name="_Toc288488349"/>
      <w:bookmarkStart w:id="577" w:name="_Toc440365973"/>
      <w:bookmarkStart w:id="578" w:name="_Toc440880744"/>
      <w:r w:rsidR="00397FBE"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6</w:t>
      </w:r>
      <w:r w:rsidR="002B6F1D" w:rsidRPr="007624D2">
        <w:rPr>
          <w:rFonts w:asciiTheme="majorHAnsi" w:hAnsiTheme="majorHAnsi"/>
          <w:noProof/>
        </w:rPr>
        <w:fldChar w:fldCharType="end"/>
      </w:r>
      <w:bookmarkEnd w:id="575"/>
      <w:r w:rsidR="00397FBE" w:rsidRPr="007624D2">
        <w:rPr>
          <w:rFonts w:asciiTheme="majorHAnsi" w:hAnsiTheme="majorHAnsi"/>
        </w:rPr>
        <w:t xml:space="preserve"> Summary of Evidence: nine </w:t>
      </w:r>
      <w:r w:rsidR="00D5257B" w:rsidRPr="007624D2">
        <w:rPr>
          <w:rFonts w:asciiTheme="majorHAnsi" w:hAnsiTheme="majorHAnsi"/>
        </w:rPr>
        <w:t>infection prevention</w:t>
      </w:r>
      <w:r w:rsidR="00397FBE" w:rsidRPr="007624D2">
        <w:rPr>
          <w:rFonts w:asciiTheme="majorHAnsi" w:hAnsiTheme="majorHAnsi"/>
        </w:rPr>
        <w:t xml:space="preserve"> strategies across the mixed treatment comparison network</w:t>
      </w:r>
      <w:bookmarkEnd w:id="576"/>
      <w:bookmarkEnd w:id="577"/>
      <w:bookmarkEnd w:id="578"/>
      <w:r w:rsidR="00397FBE" w:rsidRPr="007624D2">
        <w:rPr>
          <w:rFonts w:asciiTheme="majorHAnsi" w:hAnsiTheme="majorHAnsi"/>
        </w:rPr>
        <w:t xml:space="preserve"> </w:t>
      </w:r>
    </w:p>
    <w:tbl>
      <w:tblPr>
        <w:tblStyle w:val="LightShading"/>
        <w:tblW w:w="14992" w:type="dxa"/>
        <w:tblLook w:val="06A0" w:firstRow="1" w:lastRow="0" w:firstColumn="1" w:lastColumn="0" w:noHBand="1" w:noVBand="1"/>
      </w:tblPr>
      <w:tblGrid>
        <w:gridCol w:w="4153"/>
        <w:gridCol w:w="3156"/>
        <w:gridCol w:w="1130"/>
        <w:gridCol w:w="1214"/>
        <w:gridCol w:w="1081"/>
        <w:gridCol w:w="1190"/>
        <w:gridCol w:w="3068"/>
      </w:tblGrid>
      <w:tr w:rsidR="00060A93" w:rsidRPr="00D346A1" w:rsidTr="00EE079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53" w:type="dxa"/>
          </w:tcPr>
          <w:p w:rsidR="00060A93" w:rsidRPr="007624D2" w:rsidRDefault="00060A93">
            <w:pPr>
              <w:spacing w:line="240" w:lineRule="auto"/>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 xml:space="preserve">Comparison of </w:t>
            </w:r>
            <w:r w:rsidR="00D5257B" w:rsidRPr="007624D2">
              <w:rPr>
                <w:rFonts w:asciiTheme="majorHAnsi" w:eastAsia="Calibri" w:hAnsiTheme="majorHAnsi" w:cs="Times New Roman"/>
                <w:sz w:val="16"/>
                <w:szCs w:val="16"/>
              </w:rPr>
              <w:t>infection prevention</w:t>
            </w:r>
            <w:r w:rsidRPr="007624D2">
              <w:rPr>
                <w:rFonts w:asciiTheme="majorHAnsi" w:eastAsia="Calibri" w:hAnsiTheme="majorHAnsi" w:cs="Times New Roman"/>
                <w:sz w:val="16"/>
                <w:szCs w:val="16"/>
              </w:rPr>
              <w:t xml:space="preserve"> strategies </w:t>
            </w:r>
          </w:p>
        </w:tc>
        <w:tc>
          <w:tcPr>
            <w:tcW w:w="3156" w:type="dxa"/>
          </w:tcPr>
          <w:p w:rsidR="00060A93" w:rsidRPr="007624D2" w:rsidRDefault="00060A93">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Author/year/study design/country</w:t>
            </w:r>
          </w:p>
        </w:tc>
        <w:tc>
          <w:tcPr>
            <w:tcW w:w="1130" w:type="dxa"/>
          </w:tcPr>
          <w:p w:rsidR="00060A93" w:rsidRPr="007624D2" w:rsidRDefault="00060A93">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Study number</w:t>
            </w:r>
          </w:p>
        </w:tc>
        <w:tc>
          <w:tcPr>
            <w:tcW w:w="1214" w:type="dxa"/>
          </w:tcPr>
          <w:p w:rsidR="00060A93" w:rsidRPr="007624D2" w:rsidRDefault="00060A93">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 xml:space="preserve">Strategy </w:t>
            </w:r>
          </w:p>
        </w:tc>
        <w:tc>
          <w:tcPr>
            <w:tcW w:w="1081" w:type="dxa"/>
          </w:tcPr>
          <w:p w:rsidR="00060A93" w:rsidRPr="007624D2" w:rsidRDefault="00060A93">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No. of THR-related SSIs</w:t>
            </w:r>
          </w:p>
        </w:tc>
        <w:tc>
          <w:tcPr>
            <w:tcW w:w="1190" w:type="dxa"/>
          </w:tcPr>
          <w:p w:rsidR="00060A93" w:rsidRPr="007624D2" w:rsidRDefault="00060A93">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No. of THRs</w:t>
            </w:r>
          </w:p>
        </w:tc>
        <w:tc>
          <w:tcPr>
            <w:tcW w:w="3068" w:type="dxa"/>
          </w:tcPr>
          <w:p w:rsidR="00060A93" w:rsidRPr="007624D2" w:rsidRDefault="00060A93">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Evidence level &amp;</w:t>
            </w:r>
          </w:p>
          <w:p w:rsidR="00060A93" w:rsidRPr="007624D2" w:rsidRDefault="00060A93">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Quality assessment (score*)</w:t>
            </w:r>
          </w:p>
        </w:tc>
      </w:tr>
      <w:tr w:rsidR="00060A93" w:rsidRPr="00D346A1" w:rsidTr="009B1DFB">
        <w:trPr>
          <w:cantSplit/>
          <w:trHeight w:val="600"/>
        </w:trPr>
        <w:tc>
          <w:tcPr>
            <w:cnfStyle w:val="001000000000" w:firstRow="0" w:lastRow="0" w:firstColumn="1" w:lastColumn="0" w:oddVBand="0" w:evenVBand="0" w:oddHBand="0" w:evenHBand="0" w:firstRowFirstColumn="0" w:firstRowLastColumn="0" w:lastRowFirstColumn="0" w:lastRowLastColumn="0"/>
            <w:tcW w:w="4153" w:type="dxa"/>
            <w:vMerge w:val="restart"/>
            <w:tcBorders>
              <w:top w:val="single" w:sz="8" w:space="0" w:color="000000" w:themeColor="text1"/>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The referent strategy T1 (no systemic antibiotics + plain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T2 (systemic antibiotics + plain cement + conventional ventilation)</w:t>
            </w:r>
          </w:p>
          <w:p w:rsidR="00060A93" w:rsidRPr="007624D2" w:rsidRDefault="00060A93">
            <w:pPr>
              <w:spacing w:line="240" w:lineRule="auto"/>
              <w:rPr>
                <w:rFonts w:asciiTheme="majorHAnsi" w:eastAsia="Calibri" w:hAnsiTheme="majorHAnsi" w:cs="Times New Roman"/>
                <w:b w:val="0"/>
                <w:bCs w:val="0"/>
                <w:color w:val="auto"/>
                <w:sz w:val="16"/>
                <w:szCs w:val="16"/>
              </w:rPr>
            </w:pPr>
          </w:p>
        </w:tc>
        <w:tc>
          <w:tcPr>
            <w:tcW w:w="3156"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 xml:space="preserve">Carlsson et al (1977) </w:t>
            </w:r>
            <w:hyperlink w:anchor="_ENREF_116" w:tooltip="Carlsson, 1977 #123" w:history="1">
              <w:r w:rsidR="002F689E" w:rsidRPr="007624D2">
                <w:rPr>
                  <w:rFonts w:asciiTheme="majorHAnsi" w:hAnsiTheme="majorHAnsi" w:cs="Times New Roman"/>
                  <w:color w:val="auto"/>
                  <w:sz w:val="16"/>
                  <w:szCs w:val="16"/>
                  <w:lang w:eastAsia="en-AU"/>
                </w:rPr>
                <w:fldChar w:fldCharType="begin"/>
              </w:r>
              <w:r w:rsidR="002F689E" w:rsidRPr="007624D2">
                <w:rPr>
                  <w:rFonts w:asciiTheme="majorHAnsi" w:hAnsiTheme="majorHAnsi" w:cs="Times New Roman"/>
                  <w:sz w:val="16"/>
                  <w:szCs w:val="16"/>
                  <w:lang w:eastAsia="en-AU"/>
                </w:rPr>
                <w:instrText xml:space="preserve"> ADDIN EN.CITE &lt;EndNote&gt;&lt;Cite&gt;&lt;Author&gt;Carlsson&lt;/Author&gt;&lt;Year&gt;1977&lt;/Year&gt;&lt;RecNum&gt;123&lt;/RecNum&gt;&lt;DisplayText&gt;&lt;style face="superscript"&gt;116&lt;/style&gt;&lt;/DisplayText&gt;&lt;record&gt;&lt;rec-number&gt;123&lt;/rec-number&gt;&lt;foreign-keys&gt;&lt;key app="EN" db-id="00wsrerdnxdr58e25ed59dwgxset2d0swvdx"&gt;123&lt;/key&gt;&lt;/foreign-keys&gt;&lt;ref-type name="Journal Article"&gt;17&lt;/ref-type&gt;&lt;contributors&gt;&lt;authors&gt;&lt;author&gt;Carlsson, A. K.&lt;/author&gt;&lt;author&gt;Lidgren, L.&lt;/author&gt;&lt;author&gt;Lindberg, L.&lt;/author&gt;&lt;/authors&gt;&lt;/contributors&gt;&lt;titles&gt;&lt;title&gt;Prophylactic antibiotics against early and late deep infections after total hip replacements&lt;/title&gt;&lt;secondary-title&gt;Acta Orthopaedica Scandinavica&lt;/secondary-title&gt;&lt;/titles&gt;&lt;periodical&gt;&lt;full-title&gt;Acta Orthopaedica Scandinavica&lt;/full-title&gt;&lt;abbr-1&gt;Acta Orthop. Scand.&lt;/abbr-1&gt;&lt;abbr-2&gt;Acta Orthop Scand&lt;/abbr-2&gt;&lt;/periodical&gt;&lt;pages&gt;405-410&lt;/pages&gt;&lt;volume&gt;48&lt;/volume&gt;&lt;number&gt;4&lt;/number&gt;&lt;keywords&gt;&lt;keyword&gt;Cloxacillin/*therapeutic use&lt;/keyword&gt;&lt;keyword&gt;Hip Joint/*surgery&lt;/keyword&gt;&lt;keyword&gt;Joint Prosthesis/*adverse effects&lt;/keyword&gt;&lt;keyword&gt;Surgical Wound Infection/*prevention &amp;amp; control&lt;/keyword&gt;&lt;keyword&gt;Adult&lt;/keyword&gt;&lt;keyword&gt;Aged&lt;/keyword&gt;&lt;keyword&gt;Clinical Trials as Topic&lt;/keyword&gt;&lt;keyword&gt;Double-Blind Method&lt;/keyword&gt;&lt;keyword&gt;Female&lt;/keyword&gt;&lt;keyword&gt;Humans&lt;/keyword&gt;&lt;keyword&gt;Male&lt;/keyword&gt;&lt;keyword&gt;Middle Aged&lt;/keyword&gt;&lt;keyword&gt;Prospective Studies&lt;/keyword&gt;&lt;keyword&gt;Retrospective Studies&lt;/keyword&gt;&lt;/keywords&gt;&lt;dates&gt;&lt;year&gt;1977&lt;/year&gt;&lt;/dates&gt;&lt;pub-location&gt;DENMARK&lt;/pub-location&gt;&lt;isbn&gt;0001-6470&lt;/isbn&gt;&lt;accession-num&gt;335775. Language: English. Date Revised: 20071115. Date Created: 19771229. Date Completed: 19771229. Update Code: 20101124. Publication Type: Clinical Trial&lt;/accession-num&gt;&lt;urls&gt;&lt;related-urls&gt;&lt;url&gt;http://gateway.library.qut.edu.au/login?url=http://search.ebscohost.com/login.aspx?direct=true&amp;amp;db=cmedm&amp;amp;AN=335775&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116</w:t>
              </w:r>
              <w:r w:rsidR="002F689E" w:rsidRPr="007624D2">
                <w:rPr>
                  <w:rFonts w:asciiTheme="majorHAnsi" w:hAnsiTheme="majorHAnsi" w:cs="Times New Roman"/>
                  <w:color w:val="auto"/>
                  <w:sz w:val="16"/>
                  <w:szCs w:val="16"/>
                  <w:lang w:eastAsia="en-AU"/>
                </w:rPr>
                <w:fldChar w:fldCharType="end"/>
              </w:r>
            </w:hyperlink>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RCT </w:t>
            </w:r>
            <w:r w:rsidR="008C486A" w:rsidRPr="007624D2">
              <w:rPr>
                <w:rFonts w:asciiTheme="majorHAnsi" w:hAnsiTheme="majorHAnsi" w:cs="Times New Roman"/>
                <w:sz w:val="16"/>
                <w:szCs w:val="16"/>
                <w:lang w:eastAsia="en-AU"/>
              </w:rPr>
              <w:t>,</w:t>
            </w:r>
            <w:r w:rsidRPr="007624D2">
              <w:rPr>
                <w:rFonts w:asciiTheme="majorHAnsi" w:hAnsiTheme="majorHAnsi" w:cs="Times New Roman"/>
                <w:sz w:val="16"/>
                <w:szCs w:val="16"/>
                <w:lang w:eastAsia="en-AU"/>
              </w:rPr>
              <w:t xml:space="preserve"> </w:t>
            </w:r>
            <w:r w:rsidRPr="007624D2">
              <w:rPr>
                <w:rFonts w:asciiTheme="majorHAnsi" w:eastAsia="Calibri" w:hAnsiTheme="majorHAnsi" w:cs="Times New Roman"/>
                <w:sz w:val="16"/>
                <w:szCs w:val="16"/>
              </w:rPr>
              <w:t>Sweden</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w:t>
            </w:r>
          </w:p>
        </w:tc>
        <w:tc>
          <w:tcPr>
            <w:tcW w:w="1130"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w:t>
            </w:r>
          </w:p>
        </w:tc>
        <w:tc>
          <w:tcPr>
            <w:tcW w:w="1214"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081"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7</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0</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190"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58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60</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3068"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Evidence level: 1</w:t>
            </w:r>
            <w:r w:rsidRPr="007624D2">
              <w:rPr>
                <w:rFonts w:asciiTheme="majorHAnsi" w:eastAsia="Calibri" w:hAnsiTheme="majorHAnsi" w:cs="Times New Roman"/>
                <w:sz w:val="16"/>
                <w:szCs w:val="16"/>
                <w:vertAlign w:val="superscript"/>
              </w:rPr>
              <w:t>-</w:t>
            </w:r>
            <w:r w:rsidRPr="007624D2">
              <w:rPr>
                <w:rFonts w:asciiTheme="majorHAnsi" w:eastAsia="Calibri" w:hAnsiTheme="majorHAnsi" w:cs="Times New Roman"/>
                <w:sz w:val="16"/>
                <w:szCs w:val="16"/>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1    2    2    1    1    1    3   3  (14)</w:t>
            </w:r>
          </w:p>
        </w:tc>
      </w:tr>
      <w:tr w:rsidR="00060A93" w:rsidRPr="00D346A1" w:rsidTr="009B1DFB">
        <w:trPr>
          <w:cantSplit/>
          <w:trHeight w:val="540"/>
        </w:trPr>
        <w:tc>
          <w:tcPr>
            <w:cnfStyle w:val="001000000000" w:firstRow="0" w:lastRow="0" w:firstColumn="1" w:lastColumn="0" w:oddVBand="0" w:evenVBand="0" w:oddHBand="0" w:evenHBand="0" w:firstRowFirstColumn="0" w:firstRowLastColumn="0" w:lastRowFirstColumn="0" w:lastRowLastColumn="0"/>
            <w:tcW w:w="4153" w:type="dxa"/>
            <w:vMerge/>
            <w:tcBorders>
              <w:top w:val="nil"/>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p>
        </w:tc>
        <w:tc>
          <w:tcPr>
            <w:tcW w:w="3156"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 xml:space="preserve">Schulitz et al (1980) </w:t>
            </w:r>
            <w:hyperlink w:anchor="_ENREF_117" w:tooltip="Schulitz, 1980 #130" w:history="1">
              <w:r w:rsidR="002F689E" w:rsidRPr="007624D2">
                <w:rPr>
                  <w:rFonts w:asciiTheme="majorHAnsi" w:hAnsiTheme="majorHAnsi" w:cs="Times New Roman"/>
                  <w:color w:val="auto"/>
                  <w:sz w:val="16"/>
                  <w:szCs w:val="16"/>
                  <w:lang w:eastAsia="en-AU"/>
                </w:rPr>
                <w:fldChar w:fldCharType="begin"/>
              </w:r>
              <w:r w:rsidR="002F689E" w:rsidRPr="007624D2">
                <w:rPr>
                  <w:rFonts w:asciiTheme="majorHAnsi" w:hAnsiTheme="majorHAnsi" w:cs="Times New Roman"/>
                  <w:sz w:val="16"/>
                  <w:szCs w:val="16"/>
                  <w:lang w:eastAsia="en-AU"/>
                </w:rPr>
                <w:instrText xml:space="preserve"> ADDIN EN.CITE &lt;EndNote&gt;&lt;Cite&gt;&lt;Author&gt;Schulitz&lt;/Author&gt;&lt;Year&gt;1980&lt;/Year&gt;&lt;RecNum&gt;130&lt;/RecNum&gt;&lt;DisplayText&gt;&lt;style face="superscript"&gt;117&lt;/style&gt;&lt;/DisplayText&gt;&lt;record&gt;&lt;rec-number&gt;130&lt;/rec-number&gt;&lt;foreign-keys&gt;&lt;key app="EN" db-id="00wsrerdnxdr58e25ed59dwgxset2d0swvdx"&gt;130&lt;/key&gt;&lt;/foreign-keys&gt;&lt;ref-type name="Journal Article"&gt;17&lt;/ref-type&gt;&lt;contributors&gt;&lt;authors&gt;&lt;author&gt;Schulitz, K. P.&lt;/author&gt;&lt;author&gt;Winkelmann, W.&lt;/author&gt;&lt;author&gt;Schoening, B.&lt;/author&gt;&lt;/authors&gt;&lt;/contributors&gt;&lt;titles&gt;&lt;title&gt;The prophylactic use of antibiotics in alloarthroplasty of the hip joint for coxarthrosis&lt;/title&gt;&lt;secondary-title&gt;Archives Of Orthopaedic And Traumatic Surgery. Archiv Für Orthopädische Und Unfall-Chirurgie&lt;/secondary-title&gt;&lt;/titles&gt;&lt;pages&gt;79-82&lt;/pages&gt;&lt;volume&gt;96&lt;/volume&gt;&lt;number&gt;2&lt;/number&gt;&lt;keywords&gt;&lt;keyword&gt;Infection Control*&lt;/keyword&gt;&lt;keyword&gt;Anti-Bacterial Agents/*therapeutic use&lt;/keyword&gt;&lt;keyword&gt;Postoperative Complications/*prevention &amp;amp; control&lt;/keyword&gt;&lt;keyword&gt;Arthroplasty&lt;/keyword&gt;&lt;keyword&gt;Drug Resistance, Microbial&lt;/keyword&gt;&lt;keyword&gt;Female&lt;/keyword&gt;&lt;keyword&gt;Hip Joint&lt;/keyword&gt;&lt;keyword&gt;Humans&lt;/keyword&gt;&lt;keyword&gt;Lincomycin/therapeutic use&lt;/keyword&gt;&lt;keyword&gt;Male&lt;/keyword&gt;&lt;keyword&gt;Osteoarthritis/surgery&lt;/keyword&gt;&lt;keyword&gt;Staphylococcus aureus/drug effects&lt;/keyword&gt;&lt;/keywords&gt;&lt;dates&gt;&lt;year&gt;1980&lt;/year&gt;&lt;/dates&gt;&lt;pub-location&gt;GERMANY, WEST&lt;/pub-location&gt;&lt;isbn&gt;0344-8444&lt;/isbn&gt;&lt;accession-num&gt;6769420. . Date Revised: 20080221. Date Created: 19800726. Date Completed: 19800726. Update Code: 20101124. Publication Type: Clinical Trial&lt;/accession-num&gt;&lt;urls&gt;&lt;related-urls&gt;&lt;url&gt;http://gateway.library.qut.edu.au/login?url=http://search.ebscohost.com/login.aspx?direct=true&amp;amp;db=cmedm&amp;amp;AN=6769420&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117</w:t>
              </w:r>
              <w:r w:rsidR="002F689E" w:rsidRPr="007624D2">
                <w:rPr>
                  <w:rFonts w:asciiTheme="majorHAnsi" w:hAnsiTheme="majorHAnsi" w:cs="Times New Roman"/>
                  <w:color w:val="auto"/>
                  <w:sz w:val="16"/>
                  <w:szCs w:val="16"/>
                  <w:lang w:eastAsia="en-AU"/>
                </w:rPr>
                <w:fldChar w:fldCharType="end"/>
              </w:r>
            </w:hyperlink>
            <w:r w:rsidRPr="007624D2">
              <w:rPr>
                <w:rFonts w:asciiTheme="majorHAnsi" w:hAnsiTheme="majorHAnsi" w:cs="Times New Roman"/>
                <w:color w:val="auto"/>
                <w:sz w:val="16"/>
                <w:szCs w:val="16"/>
                <w:lang w:eastAsia="en-AU"/>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eastAsia="Calibri" w:hAnsiTheme="majorHAnsi" w:cs="Times New Roman"/>
                <w:sz w:val="16"/>
                <w:szCs w:val="16"/>
              </w:rPr>
              <w:t>RCT</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Germany</w:t>
            </w:r>
          </w:p>
        </w:tc>
        <w:tc>
          <w:tcPr>
            <w:tcW w:w="1130"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w:t>
            </w:r>
          </w:p>
        </w:tc>
        <w:tc>
          <w:tcPr>
            <w:tcW w:w="1214"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T2</w:t>
            </w:r>
          </w:p>
        </w:tc>
        <w:tc>
          <w:tcPr>
            <w:tcW w:w="1081"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w:t>
            </w:r>
          </w:p>
        </w:tc>
        <w:tc>
          <w:tcPr>
            <w:tcW w:w="1190"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89</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105</w:t>
            </w:r>
          </w:p>
        </w:tc>
        <w:tc>
          <w:tcPr>
            <w:tcW w:w="3068"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Evidence level: 1</w:t>
            </w:r>
            <w:r w:rsidRPr="007624D2">
              <w:rPr>
                <w:rFonts w:asciiTheme="majorHAnsi" w:eastAsia="Calibri" w:hAnsiTheme="majorHAnsi" w:cs="Times New Roman"/>
                <w:sz w:val="16"/>
                <w:szCs w:val="16"/>
                <w:vertAlign w:val="superscript"/>
              </w:rPr>
              <w:t>-</w:t>
            </w:r>
            <w:r w:rsidRPr="007624D2">
              <w:rPr>
                <w:rFonts w:asciiTheme="majorHAnsi" w:eastAsia="Calibri" w:hAnsiTheme="majorHAnsi" w:cs="Times New Roman"/>
                <w:sz w:val="16"/>
                <w:szCs w:val="16"/>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u w:val="single"/>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1   1    1    1   2    2   3    2 (13)</w:t>
            </w:r>
          </w:p>
        </w:tc>
      </w:tr>
      <w:tr w:rsidR="00060A93" w:rsidRPr="00D346A1" w:rsidTr="009B1DFB">
        <w:trPr>
          <w:cantSplit/>
          <w:trHeight w:val="615"/>
        </w:trPr>
        <w:tc>
          <w:tcPr>
            <w:cnfStyle w:val="001000000000" w:firstRow="0" w:lastRow="0" w:firstColumn="1" w:lastColumn="0" w:oddVBand="0" w:evenVBand="0" w:oddHBand="0" w:evenHBand="0" w:firstRowFirstColumn="0" w:firstRowLastColumn="0" w:lastRowFirstColumn="0" w:lastRowLastColumn="0"/>
            <w:tcW w:w="4153" w:type="dxa"/>
            <w:vMerge w:val="restart"/>
            <w:tcBorders>
              <w:top w:val="single" w:sz="4" w:space="0" w:color="auto"/>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T2 (systemic antibiotics + plain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T4 (systemic antibiotics + plain cement + laminar airflow)</w:t>
            </w:r>
          </w:p>
        </w:tc>
        <w:tc>
          <w:tcPr>
            <w:tcW w:w="3156"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Salvati et al (1982) </w:t>
            </w:r>
            <w:hyperlink w:anchor="_ENREF_118" w:tooltip="Salvati, 1982 #103" w:history="1">
              <w:r w:rsidR="002F689E" w:rsidRPr="007624D2">
                <w:rPr>
                  <w:rFonts w:asciiTheme="majorHAnsi" w:eastAsia="Calibri" w:hAnsiTheme="majorHAnsi" w:cs="Times New Roman"/>
                  <w:color w:val="auto"/>
                  <w:sz w:val="16"/>
                  <w:szCs w:val="16"/>
                </w:rPr>
                <w:fldChar w:fldCharType="begin">
                  <w:fldData xml:space="preserve">PEVuZE5vdGU+PENpdGU+PEF1dGhvcj5TYWx2YXRpPC9BdXRob3I+PFllYXI+MTk4MjwvWWVhcj48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</w:fldData>
                </w:fldChar>
              </w:r>
              <w:r w:rsidR="002F689E" w:rsidRPr="007624D2">
                <w:rPr>
                  <w:rFonts w:asciiTheme="majorHAnsi" w:eastAsia="Calibri" w:hAnsiTheme="majorHAnsi" w:cs="Times New Roman"/>
                  <w:sz w:val="16"/>
                  <w:szCs w:val="16"/>
                </w:rPr>
                <w:instrText xml:space="preserve"> ADDIN EN.CITE </w:instrText>
              </w:r>
              <w:r w:rsidR="002F689E" w:rsidRPr="007624D2">
                <w:rPr>
                  <w:rFonts w:asciiTheme="majorHAnsi" w:eastAsia="Calibri" w:hAnsiTheme="majorHAnsi" w:cs="Times New Roman"/>
                  <w:color w:val="auto"/>
                  <w:sz w:val="16"/>
                  <w:szCs w:val="16"/>
                </w:rPr>
                <w:fldChar w:fldCharType="begin">
                  <w:fldData xml:space="preserve">PEVuZE5vdGU+PENpdGU+PEF1dGhvcj5TYWx2YXRpPC9BdXRob3I+PFllYXI+MTk4MjwvWWVhcj48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</w:fldData>
                </w:fldChar>
              </w:r>
              <w:r w:rsidR="002F689E" w:rsidRPr="007624D2">
                <w:rPr>
                  <w:rFonts w:asciiTheme="majorHAnsi" w:eastAsia="Calibri" w:hAnsiTheme="majorHAnsi" w:cs="Times New Roman"/>
                  <w:sz w:val="16"/>
                  <w:szCs w:val="16"/>
                </w:rPr>
                <w:instrText xml:space="preserve"> ADDIN EN.CITE.DATA </w:instrText>
              </w:r>
              <w:r w:rsidR="002F689E" w:rsidRPr="007624D2">
                <w:rPr>
                  <w:rFonts w:asciiTheme="majorHAnsi" w:eastAsia="Calibri" w:hAnsiTheme="majorHAnsi" w:cs="Times New Roman"/>
                  <w:sz w:val="16"/>
                  <w:szCs w:val="16"/>
                </w:rPr>
              </w:r>
              <w:r w:rsidR="002F689E" w:rsidRPr="007624D2">
                <w:rPr>
                  <w:rFonts w:asciiTheme="majorHAnsi" w:eastAsia="Calibri" w:hAnsiTheme="majorHAnsi" w:cs="Times New Roman"/>
                  <w:color w:val="auto"/>
                  <w:sz w:val="16"/>
                  <w:szCs w:val="16"/>
                </w:rPr>
                <w:fldChar w:fldCharType="end"/>
              </w:r>
              <w:r w:rsidR="002F689E" w:rsidRPr="007624D2">
                <w:rPr>
                  <w:rFonts w:asciiTheme="majorHAnsi" w:eastAsia="Calibri" w:hAnsiTheme="majorHAnsi" w:cs="Times New Roman"/>
                  <w:sz w:val="16"/>
                  <w:szCs w:val="16"/>
                </w:rPr>
              </w:r>
              <w:r w:rsidR="002F689E" w:rsidRPr="007624D2">
                <w:rPr>
                  <w:rFonts w:asciiTheme="majorHAnsi" w:eastAsia="Calibri" w:hAnsiTheme="majorHAnsi" w:cs="Times New Roman"/>
                  <w:color w:val="auto"/>
                  <w:sz w:val="16"/>
                  <w:szCs w:val="16"/>
                </w:rPr>
                <w:fldChar w:fldCharType="separate"/>
              </w:r>
              <w:r w:rsidR="002F689E" w:rsidRPr="007624D2">
                <w:rPr>
                  <w:rFonts w:asciiTheme="majorHAnsi" w:eastAsia="Calibri" w:hAnsiTheme="majorHAnsi" w:cs="Times New Roman"/>
                  <w:noProof/>
                  <w:sz w:val="16"/>
                  <w:szCs w:val="16"/>
                  <w:vertAlign w:val="superscript"/>
                </w:rPr>
                <w:t>118</w:t>
              </w:r>
              <w:r w:rsidR="002F689E" w:rsidRPr="007624D2">
                <w:rPr>
                  <w:rFonts w:asciiTheme="majorHAnsi" w:eastAsia="Calibri" w:hAnsiTheme="majorHAnsi" w:cs="Times New Roman"/>
                  <w:color w:val="auto"/>
                  <w:sz w:val="16"/>
                  <w:szCs w:val="16"/>
                </w:rPr>
                <w:fldChar w:fldCharType="end"/>
              </w:r>
            </w:hyperlink>
            <w:r w:rsidRPr="007624D2">
              <w:rPr>
                <w:rFonts w:asciiTheme="majorHAnsi" w:eastAsia="Calibri" w:hAnsiTheme="majorHAnsi" w:cs="Times New Roman"/>
                <w:color w:val="auto"/>
                <w:sz w:val="16"/>
                <w:szCs w:val="16"/>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Observational study</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Italy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130"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5</w:t>
            </w:r>
          </w:p>
        </w:tc>
        <w:tc>
          <w:tcPr>
            <w:tcW w:w="1214"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T4</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081"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13</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190"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761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1518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3068"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Evidence level: 2</w:t>
            </w:r>
            <w:r w:rsidRPr="007624D2">
              <w:rPr>
                <w:rFonts w:asciiTheme="majorHAnsi" w:eastAsia="Calibri" w:hAnsiTheme="majorHAnsi" w:cs="Times New Roman"/>
                <w:sz w:val="16"/>
                <w:szCs w:val="16"/>
                <w:vertAlign w:val="superscript"/>
              </w:rPr>
              <w:t>-</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u w:val="single"/>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1    2     3     2   1   2   1   3 (14)</w:t>
            </w:r>
          </w:p>
        </w:tc>
      </w:tr>
      <w:tr w:rsidR="00060A93" w:rsidRPr="00D346A1" w:rsidTr="009B1DFB">
        <w:trPr>
          <w:cantSplit/>
          <w:trHeight w:val="600"/>
        </w:trPr>
        <w:tc>
          <w:tcPr>
            <w:cnfStyle w:val="001000000000" w:firstRow="0" w:lastRow="0" w:firstColumn="1" w:lastColumn="0" w:oddVBand="0" w:evenVBand="0" w:oddHBand="0" w:evenHBand="0" w:firstRowFirstColumn="0" w:firstRowLastColumn="0" w:lastRowFirstColumn="0" w:lastRowLastColumn="0"/>
            <w:tcW w:w="4153" w:type="dxa"/>
            <w:vMerge/>
            <w:tcBorders>
              <w:top w:val="nil"/>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p>
        </w:tc>
        <w:tc>
          <w:tcPr>
            <w:tcW w:w="3156"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 xml:space="preserve">Fitzgerald et al (1992) </w:t>
            </w:r>
            <w:hyperlink w:anchor="_ENREF_119" w:tooltip="Fitzgerald, 1992 #97" w:history="1">
              <w:r w:rsidR="002F689E" w:rsidRPr="007624D2">
                <w:rPr>
                  <w:rFonts w:asciiTheme="majorHAnsi" w:hAnsiTheme="majorHAnsi" w:cs="Times New Roman"/>
                  <w:color w:val="auto"/>
                  <w:sz w:val="16"/>
                  <w:szCs w:val="16"/>
                  <w:lang w:eastAsia="en-AU"/>
                </w:rPr>
                <w:fldChar w:fldCharType="begin"/>
              </w:r>
              <w:r w:rsidR="002F689E" w:rsidRPr="007624D2">
                <w:rPr>
                  <w:rFonts w:asciiTheme="majorHAnsi" w:hAnsiTheme="majorHAnsi" w:cs="Times New Roman"/>
                  <w:sz w:val="16"/>
                  <w:szCs w:val="16"/>
                  <w:lang w:eastAsia="en-AU"/>
                </w:rPr>
                <w:instrText xml:space="preserve"> ADDIN EN.CITE &lt;EndNote&gt;&lt;Cite&gt;&lt;Author&gt;Fitzgerald&lt;/Author&gt;&lt;Year&gt;1992&lt;/Year&gt;&lt;RecNum&gt;97&lt;/RecNum&gt;&lt;DisplayText&gt;&lt;style face="superscript"&gt;119&lt;/style&gt;&lt;/DisplayText&gt;&lt;record&gt;&lt;rec-number&gt;97&lt;/rec-number&gt;&lt;foreign-keys&gt;&lt;key app="EN" db-id="00wsrerdnxdr58e25ed59dwgxset2d0swvdx"&gt;97&lt;/key&gt;&lt;/foreign-keys&gt;&lt;ref-type name="Journal Article"&gt;17&lt;/ref-type&gt;&lt;contributors&gt;&lt;authors&gt;&lt;author&gt;Fitzgerald, R. H., Jr.&lt;/author&gt;&lt;/authors&gt;&lt;/contributors&gt;&lt;auth-address&gt;Department of Orthopaedic Surgery, Wayne State University School of Medicine, Detroit, Michigan.&lt;/auth-address&gt;&lt;titles&gt;&lt;title&gt;Total hip arthroplasty sepsis. Prevention and diagnosis&lt;/title&gt;&lt;secondary-title&gt;The Orthopedic Clinics Of North America&lt;/secondary-title&gt;&lt;/titles&gt;&lt;pages&gt;259-264&lt;/pages&gt;&lt;volume&gt;23&lt;/volume&gt;&lt;number&gt;2&lt;/number&gt;&lt;keywords&gt;&lt;keyword&gt;Prosthesis-Related Infections*/diagnosis&lt;/keyword&gt;&lt;keyword&gt;Prosthesis-Related Infections*/microbiology&lt;/keyword&gt;&lt;keyword&gt;Prosthesis-Related Infections*/prevention &amp;amp; control&lt;/keyword&gt;&lt;keyword&gt;Hip Prosthesis/*adverse effects&lt;/keyword&gt;&lt;keyword&gt;Humans&lt;/keyword&gt;&lt;/keywords&gt;&lt;dates&gt;&lt;year&gt;1992&lt;/year&gt;&lt;/dates&gt;&lt;pub-location&gt;UNITED STATES&lt;/pub-location&gt;&lt;isbn&gt;0030-5898&lt;/isbn&gt;&lt;accession-num&gt;1570138. Language: English. Date Revised: 20051116. Date Created: 19920528. Date Completed: 19920528. Update Code: 20101124. Publication Type: Journal Article&lt;/accession-num&gt;&lt;urls&gt;&lt;related-urls&gt;&lt;url&gt;http://gateway.library.qut.edu.au/login?url=http://search.ebscohost.com/login.aspx?direct=true&amp;amp;db=cmedm&amp;amp;AN=1570138&amp;amp;site=ehost-live&lt;/url&gt;&lt;/related-urls&gt;&lt;/urls&gt;&lt;remote-database-name&gt;cmedm&lt;/remote-database-name&gt;&lt;remote-database-provider&gt;EBSCOhost&lt;/remote-database-provider&gt;&lt;/record&gt;&lt;/Cite&gt;&lt;/EndNote&gt;</w:instrText>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119</w:t>
              </w:r>
              <w:r w:rsidR="002F689E" w:rsidRPr="007624D2">
                <w:rPr>
                  <w:rFonts w:asciiTheme="majorHAnsi" w:hAnsiTheme="majorHAnsi" w:cs="Times New Roman"/>
                  <w:color w:val="auto"/>
                  <w:sz w:val="16"/>
                  <w:szCs w:val="16"/>
                  <w:lang w:eastAsia="en-AU"/>
                </w:rPr>
                <w:fldChar w:fldCharType="end"/>
              </w:r>
            </w:hyperlink>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RCT</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USA</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130"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7</w:t>
            </w:r>
          </w:p>
        </w:tc>
        <w:tc>
          <w:tcPr>
            <w:tcW w:w="1214"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T4</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081"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4</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190"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1739</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1682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3068" w:type="dxa"/>
            <w:tcBorders>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Evidence level: 1</w:t>
            </w:r>
            <w:r w:rsidRPr="007624D2">
              <w:rPr>
                <w:rFonts w:asciiTheme="majorHAnsi" w:eastAsia="Calibri" w:hAnsiTheme="majorHAnsi" w:cs="Times New Roman"/>
                <w:sz w:val="16"/>
                <w:szCs w:val="16"/>
                <w:vertAlign w:val="superscript"/>
              </w:rPr>
              <w:t>-</w:t>
            </w:r>
            <w:r w:rsidRPr="007624D2">
              <w:rPr>
                <w:rFonts w:asciiTheme="majorHAnsi" w:eastAsia="Calibri" w:hAnsiTheme="majorHAnsi" w:cs="Times New Roman"/>
                <w:sz w:val="16"/>
                <w:szCs w:val="16"/>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u w:val="single"/>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1    2   1    1    1   1   1    2 (10)</w:t>
            </w:r>
          </w:p>
        </w:tc>
      </w:tr>
      <w:tr w:rsidR="00060A93" w:rsidRPr="00D346A1" w:rsidTr="009B1DFB">
        <w:trPr>
          <w:cantSplit/>
          <w:trHeight w:val="600"/>
        </w:trPr>
        <w:tc>
          <w:tcPr>
            <w:cnfStyle w:val="001000000000" w:firstRow="0" w:lastRow="0" w:firstColumn="1" w:lastColumn="0" w:oddVBand="0" w:evenVBand="0" w:oddHBand="0" w:evenHBand="0" w:firstRowFirstColumn="0" w:firstRowLastColumn="0" w:lastRowFirstColumn="0" w:lastRowLastColumn="0"/>
            <w:tcW w:w="4153" w:type="dxa"/>
            <w:vMerge/>
            <w:tcBorders>
              <w:top w:val="nil"/>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p>
        </w:tc>
        <w:tc>
          <w:tcPr>
            <w:tcW w:w="3156" w:type="dxa"/>
            <w:tcBorders>
              <w:top w:val="nil"/>
              <w:bottom w:val="single" w:sz="4" w:space="0" w:color="auto"/>
            </w:tcBorders>
          </w:tcPr>
          <w:p w:rsidR="00060A93" w:rsidRPr="007624D2" w:rsidRDefault="00060A93" w:rsidP="002F689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 xml:space="preserve">Kelly et al (1996) </w:t>
            </w:r>
            <w:hyperlink w:anchor="_ENREF_120" w:tooltip="Kelly, 1996 #98" w:history="1">
              <w:r w:rsidR="002F689E" w:rsidRPr="007624D2">
                <w:rPr>
                  <w:rFonts w:asciiTheme="majorHAnsi" w:hAnsiTheme="majorHAnsi" w:cs="Times New Roman"/>
                  <w:color w:val="auto"/>
                  <w:sz w:val="16"/>
                  <w:szCs w:val="16"/>
                  <w:lang w:eastAsia="en-AU"/>
                </w:rPr>
                <w:fldChar w:fldCharType="begin">
                  <w:fldData xml:space="preserve">PEVuZE5vdGU+PENpdGU+PEF1dGhvcj5LZWxseTwvQXV0aG9yPjxZZWFyPjE5OTY8L1llYXI+PFJl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==
</w:fldData>
                </w:fldChar>
              </w:r>
              <w:r w:rsidR="002F689E" w:rsidRPr="007624D2">
                <w:rPr>
                  <w:rFonts w:asciiTheme="majorHAnsi" w:hAnsiTheme="majorHAnsi" w:cs="Times New Roman"/>
                  <w:sz w:val="16"/>
                  <w:szCs w:val="16"/>
                  <w:lang w:eastAsia="en-AU"/>
                </w:rPr>
                <w:instrText xml:space="preserve"> ADDIN EN.CITE </w:instrText>
              </w:r>
              <w:r w:rsidR="002F689E" w:rsidRPr="007624D2">
                <w:rPr>
                  <w:rFonts w:asciiTheme="majorHAnsi" w:hAnsiTheme="majorHAnsi" w:cs="Times New Roman"/>
                  <w:color w:val="auto"/>
                  <w:sz w:val="16"/>
                  <w:szCs w:val="16"/>
                  <w:lang w:eastAsia="en-AU"/>
                </w:rPr>
                <w:fldChar w:fldCharType="begin">
                  <w:fldData xml:space="preserve">PEVuZE5vdGU+PENpdGU+PEF1dGhvcj5LZWxseTwvQXV0aG9yPjxZZWFyPjE5OTY8L1llYXI+PFJl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==
</w:fldData>
                </w:fldChar>
              </w:r>
              <w:r w:rsidR="002F689E" w:rsidRPr="007624D2">
                <w:rPr>
                  <w:rFonts w:asciiTheme="majorHAnsi" w:hAnsiTheme="majorHAnsi" w:cs="Times New Roman"/>
                  <w:sz w:val="16"/>
                  <w:szCs w:val="16"/>
                  <w:lang w:eastAsia="en-AU"/>
                </w:rPr>
                <w:instrText xml:space="preserve"> ADDIN EN.CITE.DATA </w:instrText>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end"/>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120</w:t>
              </w:r>
              <w:r w:rsidR="002F689E" w:rsidRPr="007624D2">
                <w:rPr>
                  <w:rFonts w:asciiTheme="majorHAnsi" w:hAnsiTheme="majorHAnsi" w:cs="Times New Roman"/>
                  <w:color w:val="auto"/>
                  <w:sz w:val="16"/>
                  <w:szCs w:val="16"/>
                  <w:lang w:eastAsia="en-AU"/>
                </w:rPr>
                <w:fldChar w:fldCharType="end"/>
              </w:r>
            </w:hyperlink>
            <w:r w:rsidRPr="007624D2">
              <w:rPr>
                <w:rFonts w:asciiTheme="majorHAnsi" w:hAnsiTheme="majorHAnsi" w:cs="Times New Roman"/>
                <w:color w:val="auto"/>
                <w:sz w:val="16"/>
                <w:szCs w:val="16"/>
                <w:lang w:eastAsia="en-AU"/>
              </w:rPr>
              <w:t xml:space="preserve"> </w:t>
            </w:r>
            <w:r w:rsidRPr="007624D2">
              <w:rPr>
                <w:rFonts w:asciiTheme="majorHAnsi" w:hAnsiTheme="majorHAnsi" w:cs="Times New Roman"/>
                <w:sz w:val="16"/>
                <w:szCs w:val="16"/>
                <w:lang w:eastAsia="en-AU"/>
              </w:rPr>
              <w:br/>
            </w:r>
            <w:r w:rsidRPr="007624D2">
              <w:rPr>
                <w:rFonts w:asciiTheme="majorHAnsi" w:eastAsia="Calibri" w:hAnsiTheme="majorHAnsi" w:cs="Times New Roman"/>
                <w:sz w:val="16"/>
                <w:szCs w:val="16"/>
              </w:rPr>
              <w:t xml:space="preserve">Observational Study </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UK</w:t>
            </w:r>
          </w:p>
        </w:tc>
        <w:tc>
          <w:tcPr>
            <w:tcW w:w="1130"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8</w:t>
            </w:r>
          </w:p>
        </w:tc>
        <w:tc>
          <w:tcPr>
            <w:tcW w:w="1214"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T4</w:t>
            </w:r>
          </w:p>
        </w:tc>
        <w:tc>
          <w:tcPr>
            <w:tcW w:w="1081"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0</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3</w:t>
            </w:r>
          </w:p>
        </w:tc>
        <w:tc>
          <w:tcPr>
            <w:tcW w:w="1190"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236</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207</w:t>
            </w:r>
          </w:p>
        </w:tc>
        <w:tc>
          <w:tcPr>
            <w:tcW w:w="3068"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vertAlign w:val="superscript"/>
              </w:rPr>
            </w:pPr>
            <w:r w:rsidRPr="007624D2">
              <w:rPr>
                <w:rFonts w:asciiTheme="majorHAnsi" w:eastAsia="Calibri" w:hAnsiTheme="majorHAnsi" w:cs="Times New Roman"/>
                <w:sz w:val="16"/>
                <w:szCs w:val="16"/>
              </w:rPr>
              <w:t>Evidence level: 2</w:t>
            </w:r>
            <w:r w:rsidRPr="007624D2">
              <w:rPr>
                <w:rFonts w:asciiTheme="majorHAnsi" w:eastAsia="Calibri" w:hAnsiTheme="majorHAnsi" w:cs="Times New Roman"/>
                <w:sz w:val="16"/>
                <w:szCs w:val="16"/>
                <w:vertAlign w:val="superscript"/>
              </w:rPr>
              <w:t>-</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1   1    1    1    1   3    1   2 (11)</w:t>
            </w:r>
          </w:p>
        </w:tc>
      </w:tr>
      <w:tr w:rsidR="00060A93" w:rsidRPr="00D346A1" w:rsidTr="009B1DFB">
        <w:trPr>
          <w:cantSplit/>
          <w:trHeight w:val="615"/>
        </w:trPr>
        <w:tc>
          <w:tcPr>
            <w:cnfStyle w:val="001000000000" w:firstRow="0" w:lastRow="0" w:firstColumn="1" w:lastColumn="0" w:oddVBand="0" w:evenVBand="0" w:oddHBand="0" w:evenHBand="0" w:firstRowFirstColumn="0" w:firstRowLastColumn="0" w:lastRowFirstColumn="0" w:lastRowLastColumn="0"/>
            <w:tcW w:w="4153" w:type="dxa"/>
            <w:vMerge w:val="restart"/>
            <w:tcBorders>
              <w:top w:val="single" w:sz="4" w:space="0" w:color="auto"/>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T2 (systemic antibiotics + plain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T5 (no systemic antibiotics + antibiotic-impregnated cement + conventional ventilation)</w:t>
            </w:r>
          </w:p>
          <w:p w:rsidR="00060A93" w:rsidRPr="007624D2" w:rsidRDefault="00060A93">
            <w:pPr>
              <w:spacing w:line="240" w:lineRule="auto"/>
              <w:rPr>
                <w:rFonts w:asciiTheme="majorHAnsi" w:eastAsia="Calibri" w:hAnsiTheme="majorHAnsi" w:cs="Times New Roman"/>
                <w:b w:val="0"/>
                <w:bCs w:val="0"/>
                <w:color w:val="auto"/>
                <w:sz w:val="16"/>
                <w:szCs w:val="16"/>
              </w:rPr>
            </w:pPr>
          </w:p>
        </w:tc>
        <w:tc>
          <w:tcPr>
            <w:tcW w:w="3156" w:type="dxa"/>
            <w:tcBorders>
              <w:top w:val="single" w:sz="4" w:space="0" w:color="auto"/>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hAnsiTheme="majorHAnsi" w:cs="Times New Roman"/>
                <w:sz w:val="16"/>
                <w:szCs w:val="16"/>
                <w:lang w:eastAsia="en-AU"/>
              </w:rPr>
              <w:t xml:space="preserve">Josefsson et al (1981) </w:t>
            </w:r>
            <w:hyperlink w:anchor="_ENREF_121" w:tooltip="Josefsson, 1981 #126" w:history="1">
              <w:r w:rsidR="002F689E" w:rsidRPr="007624D2">
                <w:rPr>
                  <w:rFonts w:asciiTheme="majorHAnsi" w:hAnsiTheme="majorHAnsi" w:cs="Times New Roman"/>
                  <w:color w:val="auto"/>
                  <w:sz w:val="16"/>
                  <w:szCs w:val="16"/>
                  <w:lang w:eastAsia="en-AU"/>
                </w:rPr>
                <w:fldChar w:fldCharType="begin">
                  <w:fldData xml:space="preserve">PEVuZE5vdGU+PENpdGU+PEF1dGhvcj5Kb3NlZnNzb248L0F1dGhvcj48WWVhcj4xOTgxPC9ZZWFy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</w:fldData>
                </w:fldChar>
              </w:r>
              <w:r w:rsidR="002F689E" w:rsidRPr="007624D2">
                <w:rPr>
                  <w:rFonts w:asciiTheme="majorHAnsi" w:hAnsiTheme="majorHAnsi" w:cs="Times New Roman"/>
                  <w:sz w:val="16"/>
                  <w:szCs w:val="16"/>
                  <w:lang w:eastAsia="en-AU"/>
                </w:rPr>
                <w:instrText xml:space="preserve"> ADDIN EN.CITE </w:instrText>
              </w:r>
              <w:r w:rsidR="002F689E" w:rsidRPr="007624D2">
                <w:rPr>
                  <w:rFonts w:asciiTheme="majorHAnsi" w:hAnsiTheme="majorHAnsi" w:cs="Times New Roman"/>
                  <w:color w:val="auto"/>
                  <w:sz w:val="16"/>
                  <w:szCs w:val="16"/>
                  <w:lang w:eastAsia="en-AU"/>
                </w:rPr>
                <w:fldChar w:fldCharType="begin">
                  <w:fldData xml:space="preserve">PEVuZE5vdGU+PENpdGU+PEF1dGhvcj5Kb3NlZnNzb248L0F1dGhvcj48WWVhcj4xOTgxPC9ZZWFy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</w:fldData>
                </w:fldChar>
              </w:r>
              <w:r w:rsidR="002F689E" w:rsidRPr="007624D2">
                <w:rPr>
                  <w:rFonts w:asciiTheme="majorHAnsi" w:hAnsiTheme="majorHAnsi" w:cs="Times New Roman"/>
                  <w:sz w:val="16"/>
                  <w:szCs w:val="16"/>
                  <w:lang w:eastAsia="en-AU"/>
                </w:rPr>
                <w:instrText xml:space="preserve"> ADDIN EN.CITE.DATA </w:instrText>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end"/>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121</w:t>
              </w:r>
              <w:r w:rsidR="002F689E" w:rsidRPr="007624D2">
                <w:rPr>
                  <w:rFonts w:asciiTheme="majorHAnsi" w:hAnsiTheme="majorHAnsi" w:cs="Times New Roman"/>
                  <w:color w:val="auto"/>
                  <w:sz w:val="16"/>
                  <w:szCs w:val="16"/>
                  <w:lang w:eastAsia="en-AU"/>
                </w:rPr>
                <w:fldChar w:fldCharType="end"/>
              </w:r>
            </w:hyperlink>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RCT</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Sweden</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130" w:type="dxa"/>
            <w:tcBorders>
              <w:top w:val="single" w:sz="4" w:space="0" w:color="auto"/>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4</w:t>
            </w:r>
          </w:p>
        </w:tc>
        <w:tc>
          <w:tcPr>
            <w:tcW w:w="1214" w:type="dxa"/>
            <w:tcBorders>
              <w:top w:val="single" w:sz="4" w:space="0" w:color="auto"/>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T5</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081" w:type="dxa"/>
            <w:tcBorders>
              <w:top w:val="single" w:sz="4" w:space="0" w:color="auto"/>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10</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190" w:type="dxa"/>
            <w:tcBorders>
              <w:top w:val="single" w:sz="4" w:space="0" w:color="auto"/>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812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821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3068" w:type="dxa"/>
            <w:tcBorders>
              <w:top w:val="single" w:sz="4" w:space="0" w:color="auto"/>
              <w:bottom w:val="nil"/>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Evidence level: 1</w:t>
            </w:r>
            <w:r w:rsidRPr="007624D2">
              <w:rPr>
                <w:rFonts w:asciiTheme="majorHAnsi" w:eastAsia="Calibri" w:hAnsiTheme="majorHAnsi" w:cs="Times New Roman"/>
                <w:sz w:val="16"/>
                <w:szCs w:val="16"/>
                <w:vertAlign w:val="superscript"/>
              </w:rPr>
              <w:t>-</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1   2   1   1    1     1     3   3 (13)</w:t>
            </w:r>
          </w:p>
        </w:tc>
      </w:tr>
      <w:tr w:rsidR="00060A93" w:rsidRPr="00D346A1" w:rsidTr="009B1DFB">
        <w:trPr>
          <w:cantSplit/>
          <w:trHeight w:val="765"/>
        </w:trPr>
        <w:tc>
          <w:tcPr>
            <w:cnfStyle w:val="001000000000" w:firstRow="0" w:lastRow="0" w:firstColumn="1" w:lastColumn="0" w:oddVBand="0" w:evenVBand="0" w:oddHBand="0" w:evenHBand="0" w:firstRowFirstColumn="0" w:firstRowLastColumn="0" w:lastRowFirstColumn="0" w:lastRowLastColumn="0"/>
            <w:tcW w:w="4153" w:type="dxa"/>
            <w:vMerge/>
            <w:tcBorders>
              <w:top w:val="nil"/>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p>
        </w:tc>
        <w:tc>
          <w:tcPr>
            <w:tcW w:w="3156"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hAnsiTheme="majorHAnsi" w:cs="Times New Roman"/>
                <w:sz w:val="16"/>
                <w:szCs w:val="16"/>
                <w:lang w:eastAsia="en-AU"/>
              </w:rPr>
              <w:t xml:space="preserve">McQueen et al (1990) </w:t>
            </w:r>
            <w:hyperlink w:anchor="_ENREF_122" w:tooltip="McQueen, 1990 #68" w:history="1">
              <w:r w:rsidR="002F689E" w:rsidRPr="007624D2">
                <w:rPr>
                  <w:rFonts w:asciiTheme="majorHAnsi" w:hAnsiTheme="majorHAnsi" w:cs="Times New Roman"/>
                  <w:color w:val="auto"/>
                  <w:sz w:val="16"/>
                  <w:szCs w:val="16"/>
                  <w:lang w:eastAsia="en-AU"/>
                </w:rPr>
                <w:fldChar w:fldCharType="begin">
                  <w:fldData xml:space="preserve">PEVuZE5vdGU+PENpdGU+PEF1dGhvcj5NY1F1ZWVuPC9BdXRob3I+PFllYXI+MTk5MDwvWWVhcj48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</w:fldData>
                </w:fldChar>
              </w:r>
              <w:r w:rsidR="002F689E" w:rsidRPr="007624D2">
                <w:rPr>
                  <w:rFonts w:asciiTheme="majorHAnsi" w:hAnsiTheme="majorHAnsi" w:cs="Times New Roman"/>
                  <w:sz w:val="16"/>
                  <w:szCs w:val="16"/>
                  <w:lang w:eastAsia="en-AU"/>
                </w:rPr>
                <w:instrText xml:space="preserve"> ADDIN EN.CITE </w:instrText>
              </w:r>
              <w:r w:rsidR="002F689E" w:rsidRPr="007624D2">
                <w:rPr>
                  <w:rFonts w:asciiTheme="majorHAnsi" w:hAnsiTheme="majorHAnsi" w:cs="Times New Roman"/>
                  <w:color w:val="auto"/>
                  <w:sz w:val="16"/>
                  <w:szCs w:val="16"/>
                  <w:lang w:eastAsia="en-AU"/>
                </w:rPr>
                <w:fldChar w:fldCharType="begin">
                  <w:fldData xml:space="preserve">PEVuZE5vdGU+PENpdGU+PEF1dGhvcj5NY1F1ZWVuPC9BdXRob3I+PFllYXI+MTk5MDwvWWVhcj48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</w:fldData>
                </w:fldChar>
              </w:r>
              <w:r w:rsidR="002F689E" w:rsidRPr="007624D2">
                <w:rPr>
                  <w:rFonts w:asciiTheme="majorHAnsi" w:hAnsiTheme="majorHAnsi" w:cs="Times New Roman"/>
                  <w:sz w:val="16"/>
                  <w:szCs w:val="16"/>
                  <w:lang w:eastAsia="en-AU"/>
                </w:rPr>
                <w:instrText xml:space="preserve"> ADDIN EN.CITE.DATA </w:instrText>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end"/>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122</w:t>
              </w:r>
              <w:r w:rsidR="002F689E" w:rsidRPr="007624D2">
                <w:rPr>
                  <w:rFonts w:asciiTheme="majorHAnsi" w:hAnsiTheme="majorHAnsi" w:cs="Times New Roman"/>
                  <w:color w:val="auto"/>
                  <w:sz w:val="16"/>
                  <w:szCs w:val="16"/>
                  <w:lang w:eastAsia="en-AU"/>
                </w:rPr>
                <w:fldChar w:fldCharType="end"/>
              </w:r>
            </w:hyperlink>
            <w:r w:rsidRPr="007624D2">
              <w:rPr>
                <w:rFonts w:asciiTheme="majorHAnsi" w:hAnsiTheme="majorHAnsi" w:cs="Times New Roman"/>
                <w:color w:val="auto"/>
                <w:sz w:val="16"/>
                <w:szCs w:val="16"/>
                <w:lang w:eastAsia="en-AU"/>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eastAsia="Calibri" w:hAnsiTheme="majorHAnsi" w:cs="Times New Roman"/>
                <w:sz w:val="16"/>
                <w:szCs w:val="16"/>
              </w:rPr>
              <w:t>RCT</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UK</w:t>
            </w:r>
          </w:p>
        </w:tc>
        <w:tc>
          <w:tcPr>
            <w:tcW w:w="1130"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6</w:t>
            </w:r>
          </w:p>
        </w:tc>
        <w:tc>
          <w:tcPr>
            <w:tcW w:w="1214"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T5</w:t>
            </w:r>
          </w:p>
        </w:tc>
        <w:tc>
          <w:tcPr>
            <w:tcW w:w="1081"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w:t>
            </w:r>
          </w:p>
        </w:tc>
        <w:tc>
          <w:tcPr>
            <w:tcW w:w="1190"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190</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190</w:t>
            </w:r>
          </w:p>
        </w:tc>
        <w:tc>
          <w:tcPr>
            <w:tcW w:w="3068" w:type="dxa"/>
            <w:tcBorders>
              <w:top w:val="nil"/>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Evidence level: 1</w:t>
            </w:r>
            <w:r w:rsidRPr="007624D2">
              <w:rPr>
                <w:rFonts w:asciiTheme="majorHAnsi" w:eastAsia="Calibri" w:hAnsiTheme="majorHAnsi" w:cs="Times New Roman"/>
                <w:sz w:val="16"/>
                <w:szCs w:val="16"/>
                <w:vertAlign w:val="superscript"/>
              </w:rPr>
              <w:t>-</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1   2    1    1   1    2    3   3 (14)</w:t>
            </w:r>
          </w:p>
        </w:tc>
      </w:tr>
      <w:tr w:rsidR="00060A93" w:rsidRPr="00D346A1" w:rsidTr="009B1DFB">
        <w:trPr>
          <w:cantSplit/>
        </w:trPr>
        <w:tc>
          <w:tcPr>
            <w:cnfStyle w:val="001000000000" w:firstRow="0" w:lastRow="0" w:firstColumn="1" w:lastColumn="0" w:oddVBand="0" w:evenVBand="0" w:oddHBand="0" w:evenHBand="0" w:firstRowFirstColumn="0" w:firstRowLastColumn="0" w:lastRowFirstColumn="0" w:lastRowLastColumn="0"/>
            <w:tcW w:w="4153" w:type="dxa"/>
            <w:tcBorders>
              <w:top w:val="single" w:sz="4" w:space="0" w:color="auto"/>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T6 (systemic antibiotics + antibiotic-impregnated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T7 (systemic antibiotics </w:t>
            </w:r>
            <w:r w:rsidRPr="007624D2">
              <w:rPr>
                <w:rFonts w:asciiTheme="majorHAnsi" w:eastAsia="Calibri" w:hAnsiTheme="majorHAnsi" w:cs="Times New Roman"/>
                <w:sz w:val="16"/>
                <w:szCs w:val="16"/>
              </w:rPr>
              <w:br/>
              <w:t>+ antibiotic-impregnated cement + laminar airflow)</w:t>
            </w:r>
          </w:p>
          <w:p w:rsidR="00060A93" w:rsidRPr="007624D2" w:rsidRDefault="00060A93">
            <w:pPr>
              <w:spacing w:line="240" w:lineRule="auto"/>
              <w:rPr>
                <w:rFonts w:asciiTheme="majorHAnsi" w:eastAsia="Calibri" w:hAnsiTheme="majorHAnsi" w:cs="Times New Roman"/>
                <w:b w:val="0"/>
                <w:bCs w:val="0"/>
                <w:color w:val="auto"/>
                <w:sz w:val="16"/>
                <w:szCs w:val="16"/>
              </w:rPr>
            </w:pPr>
          </w:p>
        </w:tc>
        <w:tc>
          <w:tcPr>
            <w:tcW w:w="3156"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 xml:space="preserve">Brandt et al (2008) </w:t>
            </w:r>
            <w:hyperlink w:anchor="_ENREF_123" w:tooltip="Brandt, 2008 #187" w:history="1">
              <w:r w:rsidR="002F689E" w:rsidRPr="007624D2">
                <w:rPr>
                  <w:rFonts w:asciiTheme="majorHAnsi" w:hAnsiTheme="majorHAnsi" w:cs="Times New Roman"/>
                  <w:color w:val="auto"/>
                  <w:sz w:val="16"/>
                  <w:szCs w:val="16"/>
                  <w:lang w:eastAsia="en-AU"/>
                </w:rPr>
                <w:fldChar w:fldCharType="begin">
                  <w:fldData xml:space="preserve">PEVuZE5vdGU+PENpdGU+PEF1dGhvcj5CcmFuZHQ8L0F1dGhvcj48WWVhcj4yMDA4PC9ZZWFyPjxS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</w:fldData>
                </w:fldChar>
              </w:r>
              <w:r w:rsidR="002F689E" w:rsidRPr="007624D2">
                <w:rPr>
                  <w:rFonts w:asciiTheme="majorHAnsi" w:hAnsiTheme="majorHAnsi" w:cs="Times New Roman"/>
                  <w:sz w:val="16"/>
                  <w:szCs w:val="16"/>
                  <w:lang w:eastAsia="en-AU"/>
                </w:rPr>
                <w:instrText xml:space="preserve"> ADDIN EN.CITE </w:instrText>
              </w:r>
              <w:r w:rsidR="002F689E" w:rsidRPr="007624D2">
                <w:rPr>
                  <w:rFonts w:asciiTheme="majorHAnsi" w:hAnsiTheme="majorHAnsi" w:cs="Times New Roman"/>
                  <w:color w:val="auto"/>
                  <w:sz w:val="16"/>
                  <w:szCs w:val="16"/>
                  <w:lang w:eastAsia="en-AU"/>
                </w:rPr>
                <w:fldChar w:fldCharType="begin">
                  <w:fldData xml:space="preserve">PEVuZE5vdGU+PENpdGU+PEF1dGhvcj5CcmFuZHQ8L0F1dGhvcj48WWVhcj4yMDA4PC9ZZWFyPjxS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</w:fldData>
                </w:fldChar>
              </w:r>
              <w:r w:rsidR="002F689E" w:rsidRPr="007624D2">
                <w:rPr>
                  <w:rFonts w:asciiTheme="majorHAnsi" w:hAnsiTheme="majorHAnsi" w:cs="Times New Roman"/>
                  <w:sz w:val="16"/>
                  <w:szCs w:val="16"/>
                  <w:lang w:eastAsia="en-AU"/>
                </w:rPr>
                <w:instrText xml:space="preserve"> ADDIN EN.CITE.DATA </w:instrText>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end"/>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123</w:t>
              </w:r>
              <w:r w:rsidR="002F689E" w:rsidRPr="007624D2">
                <w:rPr>
                  <w:rFonts w:asciiTheme="majorHAnsi" w:hAnsiTheme="majorHAnsi" w:cs="Times New Roman"/>
                  <w:color w:val="auto"/>
                  <w:sz w:val="16"/>
                  <w:szCs w:val="16"/>
                  <w:lang w:eastAsia="en-AU"/>
                </w:rPr>
                <w:fldChar w:fldCharType="end"/>
              </w:r>
            </w:hyperlink>
            <w:r w:rsidRPr="007624D2">
              <w:rPr>
                <w:rFonts w:asciiTheme="majorHAnsi" w:hAnsiTheme="majorHAnsi" w:cs="Times New Roman"/>
                <w:color w:val="auto"/>
                <w:sz w:val="16"/>
                <w:szCs w:val="16"/>
                <w:lang w:eastAsia="en-AU"/>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eastAsia="Calibri" w:hAnsiTheme="majorHAnsi" w:cs="Times New Roman"/>
                <w:sz w:val="16"/>
                <w:szCs w:val="16"/>
              </w:rPr>
              <w:t>Observational study</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Germany</w:t>
            </w:r>
          </w:p>
        </w:tc>
        <w:tc>
          <w:tcPr>
            <w:tcW w:w="1130"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11</w:t>
            </w:r>
          </w:p>
        </w:tc>
        <w:tc>
          <w:tcPr>
            <w:tcW w:w="1214"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T6</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T7</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c>
          <w:tcPr>
            <w:tcW w:w="1081"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99</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242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p>
        </w:tc>
        <w:tc>
          <w:tcPr>
            <w:tcW w:w="1190"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10966</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17657</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p>
        </w:tc>
        <w:tc>
          <w:tcPr>
            <w:tcW w:w="3068"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Evidence level: 2</w:t>
            </w:r>
            <w:r w:rsidRPr="007624D2">
              <w:rPr>
                <w:rFonts w:asciiTheme="majorHAnsi" w:eastAsia="Calibri" w:hAnsiTheme="majorHAnsi" w:cs="Times New Roman"/>
                <w:sz w:val="16"/>
                <w:szCs w:val="16"/>
                <w:vertAlign w:val="superscript"/>
              </w:rPr>
              <w:t>+</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 xml:space="preserve"> 2    3   1    3    2    2    2   3 (18)</w:t>
            </w:r>
          </w:p>
        </w:tc>
      </w:tr>
      <w:tr w:rsidR="00060A93" w:rsidRPr="00D346A1" w:rsidTr="009B1DFB">
        <w:trPr>
          <w:cantSplit/>
        </w:trPr>
        <w:tc>
          <w:tcPr>
            <w:cnfStyle w:val="001000000000" w:firstRow="0" w:lastRow="0" w:firstColumn="1" w:lastColumn="0" w:oddVBand="0" w:evenVBand="0" w:oddHBand="0" w:evenHBand="0" w:firstRowFirstColumn="0" w:firstRowLastColumn="0" w:lastRowFirstColumn="0" w:lastRowLastColumn="0"/>
            <w:tcW w:w="4153" w:type="dxa"/>
            <w:tcBorders>
              <w:top w:val="single" w:sz="4" w:space="0" w:color="auto"/>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The referent strategy T1 (no systemic antibiotics + plain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T2 (systemic antibiotics + plain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T3 (no systemic antibiotics + plain cement + laminar airflow)</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T4 (systemic antibiotics + plain cement + laminar airflow)</w:t>
            </w:r>
          </w:p>
          <w:p w:rsidR="00060A93" w:rsidRPr="007624D2" w:rsidRDefault="00060A93">
            <w:pPr>
              <w:spacing w:line="240" w:lineRule="auto"/>
              <w:rPr>
                <w:rFonts w:asciiTheme="majorHAnsi" w:eastAsia="Calibri" w:hAnsiTheme="majorHAnsi" w:cs="Times New Roman"/>
                <w:b w:val="0"/>
                <w:bCs w:val="0"/>
                <w:color w:val="auto"/>
                <w:sz w:val="16"/>
                <w:szCs w:val="16"/>
              </w:rPr>
            </w:pPr>
          </w:p>
        </w:tc>
        <w:tc>
          <w:tcPr>
            <w:tcW w:w="3156"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lang w:eastAsia="en-AU"/>
              </w:rPr>
            </w:pPr>
            <w:r w:rsidRPr="007624D2">
              <w:rPr>
                <w:rFonts w:asciiTheme="majorHAnsi" w:hAnsiTheme="majorHAnsi" w:cs="Times New Roman"/>
                <w:bCs/>
                <w:sz w:val="16"/>
                <w:szCs w:val="16"/>
                <w:lang w:eastAsia="en-AU"/>
              </w:rPr>
              <w:t xml:space="preserve">Hill et al (1981) </w:t>
            </w:r>
            <w:hyperlink w:anchor="_ENREF_104" w:tooltip="Hill, 1981 #5768" w:history="1">
              <w:r w:rsidR="002F689E" w:rsidRPr="007624D2">
                <w:rPr>
                  <w:rFonts w:asciiTheme="majorHAnsi" w:hAnsiTheme="majorHAnsi" w:cs="Times New Roman"/>
                  <w:bCs/>
                  <w:color w:val="auto"/>
                  <w:sz w:val="16"/>
                  <w:szCs w:val="16"/>
                  <w:lang w:eastAsia="en-AU"/>
                </w:rPr>
                <w:fldChar w:fldCharType="begin"/>
              </w:r>
              <w:r w:rsidR="002F689E" w:rsidRPr="007624D2">
                <w:rPr>
                  <w:rFonts w:asciiTheme="majorHAnsi" w:hAnsiTheme="majorHAnsi" w:cs="Times New Roman"/>
                  <w:bCs/>
                  <w:sz w:val="16"/>
                  <w:szCs w:val="16"/>
                  <w:lang w:eastAsia="en-AU"/>
                </w:rPr>
                <w:instrText xml:space="preserve"> ADDIN EN.CITE &lt;EndNote&gt;&lt;Cite&gt;&lt;Author&gt;Hill&lt;/Author&gt;&lt;Year&gt;1981&lt;/Year&gt;&lt;RecNum&gt;5768&lt;/RecNum&gt;&lt;DisplayText&gt;&lt;style face="superscript"&gt;104&lt;/style&gt;&lt;/DisplayText&gt;&lt;record&gt;&lt;rec-number&gt;5768&lt;/rec-number&gt;&lt;foreign-keys&gt;&lt;key app="EN" db-id="afae9wf9rxate5ev0appvpvq9r2dffazxvfe" timestamp="1410326523"&gt;5768&lt;/key&gt;&lt;/foreign-keys&gt;&lt;ref-type name="Journal Article"&gt;17&lt;/ref-type&gt;&lt;contributors&gt;&lt;authors&gt;&lt;author&gt;Hill, C.&lt;/author&gt;&lt;author&gt;Flamant, R.&lt;/author&gt;&lt;author&gt;Mazas, F.&lt;/author&gt;&lt;author&gt;Evrard, J.&lt;/author&gt;&lt;/authors&gt;&lt;/contributors&gt;&lt;titles&gt;&lt;title&gt;Prophylactic cefazolin versus placebo in total hip replacement. Report of a multicentre double-blind randomised trial&lt;/title&gt;&lt;secondary-title&gt;Lancet&lt;/secondary-title&gt;&lt;alt-title&gt;Lancet&lt;/alt-title&gt;&lt;/titles&gt;&lt;periodical&gt;&lt;full-title&gt;Lancet&lt;/full-title&gt;&lt;/periodical&gt;&lt;alt-periodical&gt;&lt;full-title&gt;Lancet&lt;/full-title&gt;&lt;/alt-periodical&gt;&lt;pages&gt;795-6&lt;/pages&gt;&lt;volume&gt;1&lt;/volume&gt;&lt;number&gt;8224&lt;/number&gt;&lt;edition&gt;1981/04/11&lt;/edition&gt;&lt;keywords&gt;&lt;keyword&gt;Aged&lt;/keyword&gt;&lt;keyword&gt;Bacterial Infections/*prevention &amp;amp; control&lt;/keyword&gt;&lt;keyword&gt;Cefazolin/administration &amp;amp; dosage/*therapeutic use&lt;/keyword&gt;&lt;keyword&gt;Clinical Trials as Topic&lt;/keyword&gt;&lt;keyword&gt;Double-Blind Method&lt;/keyword&gt;&lt;keyword&gt;Female&lt;/keyword&gt;&lt;keyword&gt;Hip/*surgery&lt;/keyword&gt;&lt;keyword&gt;*Hip Prosthesis&lt;/keyword&gt;&lt;keyword&gt;Humans&lt;/keyword&gt;&lt;keyword&gt;Injections&lt;/keyword&gt;&lt;keyword&gt;Intraoperative Care&lt;/keyword&gt;&lt;keyword&gt;Male&lt;/keyword&gt;&lt;keyword&gt;Middle Aged&lt;/keyword&gt;&lt;keyword&gt;Postoperative Care&lt;/keyword&gt;&lt;keyword&gt;Postoperative Complications/prevention &amp;amp; control&lt;/keyword&gt;&lt;keyword&gt;Random Allocation&lt;/keyword&gt;&lt;/keywords&gt;&lt;dates&gt;&lt;year&gt;1981&lt;/year&gt;&lt;pub-dates&gt;&lt;date&gt;Apr 11&lt;/date&gt;&lt;/pub-dates&gt;&lt;/dates&gt;&lt;isbn&gt;0140-6736 (Print)&amp;#xD;0140-6736&lt;/isbn&gt;&lt;accession-num&gt;6111670&lt;/accession-num&gt;&lt;urls&gt;&lt;/urls&gt;&lt;remote-database-provider&gt;Nlm&lt;/remote-database-provider&gt;&lt;language&gt;eng&lt;/language&gt;&lt;/record&gt;&lt;/Cite&gt;&lt;/EndNote&gt;</w:instrText>
              </w:r>
              <w:r w:rsidR="002F689E" w:rsidRPr="007624D2">
                <w:rPr>
                  <w:rFonts w:asciiTheme="majorHAnsi" w:hAnsiTheme="majorHAnsi" w:cs="Times New Roman"/>
                  <w:bCs/>
                  <w:color w:val="auto"/>
                  <w:sz w:val="16"/>
                  <w:szCs w:val="16"/>
                  <w:lang w:eastAsia="en-AU"/>
                </w:rPr>
                <w:fldChar w:fldCharType="separate"/>
              </w:r>
              <w:r w:rsidR="002F689E" w:rsidRPr="007624D2">
                <w:rPr>
                  <w:rFonts w:asciiTheme="majorHAnsi" w:hAnsiTheme="majorHAnsi" w:cs="Times New Roman"/>
                  <w:bCs/>
                  <w:noProof/>
                  <w:sz w:val="16"/>
                  <w:szCs w:val="16"/>
                  <w:vertAlign w:val="superscript"/>
                  <w:lang w:eastAsia="en-AU"/>
                </w:rPr>
                <w:t>104</w:t>
              </w:r>
              <w:r w:rsidR="002F689E" w:rsidRPr="007624D2">
                <w:rPr>
                  <w:rFonts w:asciiTheme="majorHAnsi" w:hAnsiTheme="majorHAnsi" w:cs="Times New Roman"/>
                  <w:bCs/>
                  <w:color w:val="auto"/>
                  <w:sz w:val="16"/>
                  <w:szCs w:val="16"/>
                  <w:lang w:eastAsia="en-AU"/>
                </w:rPr>
                <w:fldChar w:fldCharType="end"/>
              </w:r>
            </w:hyperlink>
            <w:r w:rsidRPr="007624D2">
              <w:rPr>
                <w:rFonts w:asciiTheme="majorHAnsi" w:hAnsiTheme="majorHAnsi" w:cs="Times New Roman"/>
                <w:bCs/>
                <w:color w:val="auto"/>
                <w:sz w:val="16"/>
                <w:szCs w:val="16"/>
                <w:lang w:eastAsia="en-AU"/>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RCT</w:t>
            </w:r>
            <w:r w:rsidR="008C486A" w:rsidRPr="007624D2">
              <w:rPr>
                <w:rFonts w:asciiTheme="majorHAnsi" w:hAnsiTheme="majorHAnsi" w:cs="Times New Roman"/>
                <w:bCs/>
                <w:sz w:val="16"/>
                <w:szCs w:val="16"/>
                <w:lang w:eastAsia="en-AU"/>
              </w:rPr>
              <w:t>,</w:t>
            </w:r>
            <w:r w:rsidRPr="007624D2">
              <w:rPr>
                <w:rFonts w:asciiTheme="majorHAnsi" w:hAnsiTheme="majorHAnsi" w:cs="Times New Roman"/>
                <w:bCs/>
                <w:sz w:val="16"/>
                <w:szCs w:val="16"/>
                <w:lang w:eastAsia="en-AU"/>
              </w:rPr>
              <w:t xml:space="preserve"> </w:t>
            </w:r>
            <w:r w:rsidRPr="007624D2">
              <w:rPr>
                <w:rFonts w:asciiTheme="majorHAnsi" w:eastAsia="Calibri" w:hAnsiTheme="majorHAnsi" w:cs="Times New Roman"/>
                <w:bCs/>
                <w:sz w:val="16"/>
                <w:szCs w:val="16"/>
              </w:rPr>
              <w:t>France</w:t>
            </w:r>
          </w:p>
        </w:tc>
        <w:tc>
          <w:tcPr>
            <w:tcW w:w="1130"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3</w:t>
            </w:r>
          </w:p>
        </w:tc>
        <w:tc>
          <w:tcPr>
            <w:tcW w:w="1214"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T1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T3</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T4</w:t>
            </w:r>
          </w:p>
        </w:tc>
        <w:tc>
          <w:tcPr>
            <w:tcW w:w="1081"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31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4</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4</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6</w:t>
            </w:r>
          </w:p>
        </w:tc>
        <w:tc>
          <w:tcPr>
            <w:tcW w:w="1190"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596</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590</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471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480</w:t>
            </w:r>
          </w:p>
        </w:tc>
        <w:tc>
          <w:tcPr>
            <w:tcW w:w="3068"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Evidence level: 1</w:t>
            </w:r>
            <w:r w:rsidRPr="007624D2">
              <w:rPr>
                <w:rFonts w:asciiTheme="majorHAnsi" w:eastAsia="Calibri" w:hAnsiTheme="majorHAnsi" w:cs="Times New Roman"/>
                <w:bCs/>
                <w:sz w:val="16"/>
                <w:szCs w:val="16"/>
                <w:vertAlign w:val="superscript"/>
              </w:rPr>
              <w:t>-</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u w:val="single"/>
              </w:rPr>
              <w:t>C1</w:t>
            </w:r>
            <w:r w:rsidRPr="007624D2">
              <w:rPr>
                <w:rFonts w:asciiTheme="majorHAnsi" w:eastAsia="Calibri" w:hAnsiTheme="majorHAnsi" w:cs="Times New Roman"/>
                <w:bCs/>
                <w:sz w:val="16"/>
                <w:szCs w:val="16"/>
              </w:rPr>
              <w:t xml:space="preserve"> </w:t>
            </w:r>
            <w:r w:rsidRPr="007624D2">
              <w:rPr>
                <w:rFonts w:asciiTheme="majorHAnsi" w:eastAsia="Calibri" w:hAnsiTheme="majorHAnsi" w:cs="Times New Roman"/>
                <w:bCs/>
                <w:sz w:val="16"/>
                <w:szCs w:val="16"/>
                <w:u w:val="single"/>
              </w:rPr>
              <w:t>C2</w:t>
            </w:r>
            <w:r w:rsidRPr="007624D2">
              <w:rPr>
                <w:rFonts w:asciiTheme="majorHAnsi" w:eastAsia="Calibri" w:hAnsiTheme="majorHAnsi" w:cs="Times New Roman"/>
                <w:bCs/>
                <w:sz w:val="16"/>
                <w:szCs w:val="16"/>
              </w:rPr>
              <w:t xml:space="preserve"> </w:t>
            </w:r>
            <w:r w:rsidRPr="007624D2">
              <w:rPr>
                <w:rFonts w:asciiTheme="majorHAnsi" w:eastAsia="Calibri" w:hAnsiTheme="majorHAnsi" w:cs="Times New Roman"/>
                <w:bCs/>
                <w:sz w:val="16"/>
                <w:szCs w:val="16"/>
                <w:u w:val="single"/>
              </w:rPr>
              <w:t>C3</w:t>
            </w:r>
            <w:r w:rsidRPr="007624D2">
              <w:rPr>
                <w:rFonts w:asciiTheme="majorHAnsi" w:eastAsia="Calibri" w:hAnsiTheme="majorHAnsi" w:cs="Times New Roman"/>
                <w:bCs/>
                <w:sz w:val="16"/>
                <w:szCs w:val="16"/>
              </w:rPr>
              <w:t xml:space="preserve"> </w:t>
            </w:r>
            <w:r w:rsidRPr="007624D2">
              <w:rPr>
                <w:rFonts w:asciiTheme="majorHAnsi" w:eastAsia="Calibri" w:hAnsiTheme="majorHAnsi" w:cs="Times New Roman"/>
                <w:bCs/>
                <w:sz w:val="16"/>
                <w:szCs w:val="16"/>
                <w:u w:val="single"/>
              </w:rPr>
              <w:t>C4</w:t>
            </w:r>
            <w:r w:rsidRPr="007624D2">
              <w:rPr>
                <w:rFonts w:asciiTheme="majorHAnsi" w:eastAsia="Calibri" w:hAnsiTheme="majorHAnsi" w:cs="Times New Roman"/>
                <w:bCs/>
                <w:sz w:val="16"/>
                <w:szCs w:val="16"/>
              </w:rPr>
              <w:t xml:space="preserve"> </w:t>
            </w:r>
            <w:r w:rsidRPr="007624D2">
              <w:rPr>
                <w:rFonts w:asciiTheme="majorHAnsi" w:eastAsia="Calibri" w:hAnsiTheme="majorHAnsi" w:cs="Times New Roman"/>
                <w:bCs/>
                <w:sz w:val="16"/>
                <w:szCs w:val="16"/>
                <w:u w:val="single"/>
              </w:rPr>
              <w:t>C5</w:t>
            </w:r>
            <w:r w:rsidRPr="007624D2">
              <w:rPr>
                <w:rFonts w:asciiTheme="majorHAnsi" w:eastAsia="Calibri" w:hAnsiTheme="majorHAnsi" w:cs="Times New Roman"/>
                <w:bCs/>
                <w:sz w:val="16"/>
                <w:szCs w:val="16"/>
              </w:rPr>
              <w:t xml:space="preserve"> </w:t>
            </w:r>
            <w:r w:rsidRPr="007624D2">
              <w:rPr>
                <w:rFonts w:asciiTheme="majorHAnsi" w:eastAsia="Calibri" w:hAnsiTheme="majorHAnsi" w:cs="Times New Roman"/>
                <w:bCs/>
                <w:sz w:val="16"/>
                <w:szCs w:val="16"/>
                <w:u w:val="single"/>
              </w:rPr>
              <w:t>C6</w:t>
            </w:r>
            <w:r w:rsidRPr="007624D2">
              <w:rPr>
                <w:rFonts w:asciiTheme="majorHAnsi" w:eastAsia="Calibri" w:hAnsiTheme="majorHAnsi" w:cs="Times New Roman"/>
                <w:bCs/>
                <w:sz w:val="16"/>
                <w:szCs w:val="16"/>
              </w:rPr>
              <w:t xml:space="preserve"> </w:t>
            </w:r>
            <w:r w:rsidRPr="007624D2">
              <w:rPr>
                <w:rFonts w:asciiTheme="majorHAnsi" w:eastAsia="Calibri" w:hAnsiTheme="majorHAnsi" w:cs="Times New Roman"/>
                <w:bCs/>
                <w:sz w:val="16"/>
                <w:szCs w:val="16"/>
                <w:u w:val="single"/>
              </w:rPr>
              <w:t>C7</w:t>
            </w:r>
            <w:r w:rsidRPr="007624D2">
              <w:rPr>
                <w:rFonts w:asciiTheme="majorHAnsi" w:eastAsia="Calibri" w:hAnsiTheme="majorHAnsi" w:cs="Times New Roman"/>
                <w:bCs/>
                <w:sz w:val="16"/>
                <w:szCs w:val="16"/>
              </w:rPr>
              <w:t xml:space="preserve"> </w:t>
            </w:r>
            <w:r w:rsidRPr="007624D2">
              <w:rPr>
                <w:rFonts w:asciiTheme="majorHAnsi" w:eastAsia="Calibri" w:hAnsiTheme="majorHAnsi" w:cs="Times New Roman"/>
                <w:bCs/>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r w:rsidRPr="007624D2">
              <w:rPr>
                <w:rFonts w:asciiTheme="majorHAnsi" w:eastAsia="Calibri" w:hAnsiTheme="majorHAnsi" w:cs="Times New Roman"/>
                <w:bCs/>
                <w:sz w:val="16"/>
                <w:szCs w:val="16"/>
              </w:rPr>
              <w:t xml:space="preserve"> 2    2    2   2    2   3     2   3 (18)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color w:val="auto"/>
                <w:sz w:val="16"/>
                <w:szCs w:val="16"/>
              </w:rPr>
            </w:pPr>
          </w:p>
        </w:tc>
      </w:tr>
      <w:tr w:rsidR="00060A93" w:rsidRPr="00D346A1" w:rsidTr="009B1DFB">
        <w:trPr>
          <w:cantSplit/>
          <w:trHeight w:val="990"/>
        </w:trPr>
        <w:tc>
          <w:tcPr>
            <w:cnfStyle w:val="001000000000" w:firstRow="0" w:lastRow="0" w:firstColumn="1" w:lastColumn="0" w:oddVBand="0" w:evenVBand="0" w:oddHBand="0" w:evenHBand="0" w:firstRowFirstColumn="0" w:firstRowLastColumn="0" w:lastRowFirstColumn="0" w:lastRowLastColumn="0"/>
            <w:tcW w:w="4153" w:type="dxa"/>
            <w:vMerge w:val="restart"/>
            <w:tcBorders>
              <w:top w:val="single" w:sz="4" w:space="0" w:color="auto"/>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The referent strategy T1 (no systemic antibiotics + plain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T2 (systemic antibiotics + plain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T5 (no systemic antibiotics + antibiotic-impregnated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T6 (systemic antibiotics + antibiotic-impregnated cement + conventional ventilation)</w:t>
            </w:r>
          </w:p>
        </w:tc>
        <w:tc>
          <w:tcPr>
            <w:tcW w:w="3156"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hAnsiTheme="majorHAnsi" w:cs="Times New Roman"/>
                <w:sz w:val="16"/>
                <w:szCs w:val="16"/>
                <w:lang w:eastAsia="en-AU"/>
              </w:rPr>
              <w:t xml:space="preserve">Espehaug et al (1997) </w:t>
            </w:r>
            <w:hyperlink w:anchor="_ENREF_124" w:tooltip="Espehaug, 1997 #28" w:history="1">
              <w:r w:rsidR="002F689E" w:rsidRPr="007624D2">
                <w:rPr>
                  <w:rFonts w:asciiTheme="majorHAnsi" w:hAnsiTheme="majorHAnsi" w:cs="Times New Roman"/>
                  <w:color w:val="auto"/>
                  <w:sz w:val="16"/>
                  <w:szCs w:val="16"/>
                  <w:lang w:eastAsia="en-AU"/>
                </w:rPr>
                <w:fldChar w:fldCharType="begin">
                  <w:fldData xml:space="preserve">PEVuZE5vdGU+PENpdGU+PEF1dGhvcj5Fc3BlaGF1ZzwvQXV0aG9yPjxZZWFyPjE5OTc8L1llYXI+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</w:fldData>
                </w:fldChar>
              </w:r>
              <w:r w:rsidR="002F689E" w:rsidRPr="007624D2">
                <w:rPr>
                  <w:rFonts w:asciiTheme="majorHAnsi" w:hAnsiTheme="majorHAnsi" w:cs="Times New Roman"/>
                  <w:sz w:val="16"/>
                  <w:szCs w:val="16"/>
                  <w:lang w:eastAsia="en-AU"/>
                </w:rPr>
                <w:instrText xml:space="preserve"> ADDIN EN.CITE </w:instrText>
              </w:r>
              <w:r w:rsidR="002F689E" w:rsidRPr="007624D2">
                <w:rPr>
                  <w:rFonts w:asciiTheme="majorHAnsi" w:hAnsiTheme="majorHAnsi" w:cs="Times New Roman"/>
                  <w:color w:val="auto"/>
                  <w:sz w:val="16"/>
                  <w:szCs w:val="16"/>
                  <w:lang w:eastAsia="en-AU"/>
                </w:rPr>
                <w:fldChar w:fldCharType="begin">
                  <w:fldData xml:space="preserve">PEVuZE5vdGU+PENpdGU+PEF1dGhvcj5Fc3BlaGF1ZzwvQXV0aG9yPjxZZWFyPjE5OTc8L1llYXI+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</w:fldData>
                </w:fldChar>
              </w:r>
              <w:r w:rsidR="002F689E" w:rsidRPr="007624D2">
                <w:rPr>
                  <w:rFonts w:asciiTheme="majorHAnsi" w:hAnsiTheme="majorHAnsi" w:cs="Times New Roman"/>
                  <w:sz w:val="16"/>
                  <w:szCs w:val="16"/>
                  <w:lang w:eastAsia="en-AU"/>
                </w:rPr>
                <w:instrText xml:space="preserve"> ADDIN EN.CITE.DATA </w:instrText>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end"/>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124</w:t>
              </w:r>
              <w:r w:rsidR="002F689E" w:rsidRPr="007624D2">
                <w:rPr>
                  <w:rFonts w:asciiTheme="majorHAnsi" w:hAnsiTheme="majorHAnsi" w:cs="Times New Roman"/>
                  <w:color w:val="auto"/>
                  <w:sz w:val="16"/>
                  <w:szCs w:val="16"/>
                  <w:lang w:eastAsia="en-AU"/>
                </w:rPr>
                <w:fldChar w:fldCharType="end"/>
              </w:r>
            </w:hyperlink>
            <w:r w:rsidRPr="007624D2">
              <w:rPr>
                <w:rFonts w:asciiTheme="majorHAnsi" w:hAnsiTheme="majorHAnsi" w:cs="Times New Roman"/>
                <w:color w:val="auto"/>
                <w:sz w:val="16"/>
                <w:szCs w:val="16"/>
                <w:lang w:eastAsia="en-AU"/>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Observational study</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Norway</w:t>
            </w:r>
          </w:p>
        </w:tc>
        <w:tc>
          <w:tcPr>
            <w:tcW w:w="1130"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9</w:t>
            </w:r>
          </w:p>
        </w:tc>
        <w:tc>
          <w:tcPr>
            <w:tcW w:w="1214"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T5</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T6</w:t>
            </w:r>
          </w:p>
        </w:tc>
        <w:tc>
          <w:tcPr>
            <w:tcW w:w="1081"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3</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25</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3</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8</w:t>
            </w:r>
          </w:p>
        </w:tc>
        <w:tc>
          <w:tcPr>
            <w:tcW w:w="1190"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276</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4586</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239</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5804</w:t>
            </w:r>
          </w:p>
        </w:tc>
        <w:tc>
          <w:tcPr>
            <w:tcW w:w="3068"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Evidence level: 2</w:t>
            </w:r>
            <w:r w:rsidRPr="007624D2">
              <w:rPr>
                <w:rFonts w:asciiTheme="majorHAnsi" w:eastAsia="Calibri" w:hAnsiTheme="majorHAnsi" w:cs="Times New Roman"/>
                <w:sz w:val="16"/>
                <w:szCs w:val="16"/>
                <w:vertAlign w:val="superscript"/>
              </w:rPr>
              <w:t>+</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2    3   2    3   2    3   3    3 (21)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p>
        </w:tc>
      </w:tr>
      <w:tr w:rsidR="00060A93" w:rsidRPr="00D346A1" w:rsidTr="009B1DFB">
        <w:trPr>
          <w:cantSplit/>
          <w:trHeight w:val="1119"/>
        </w:trPr>
        <w:tc>
          <w:tcPr>
            <w:cnfStyle w:val="001000000000" w:firstRow="0" w:lastRow="0" w:firstColumn="1" w:lastColumn="0" w:oddVBand="0" w:evenVBand="0" w:oddHBand="0" w:evenHBand="0" w:firstRowFirstColumn="0" w:firstRowLastColumn="0" w:lastRowFirstColumn="0" w:lastRowLastColumn="0"/>
            <w:tcW w:w="4153" w:type="dxa"/>
            <w:vMerge/>
            <w:tcBorders>
              <w:top w:val="single" w:sz="4" w:space="0" w:color="auto"/>
              <w:bottom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p>
        </w:tc>
        <w:tc>
          <w:tcPr>
            <w:tcW w:w="3156"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 xml:space="preserve">Engesaeter et al (2003) </w:t>
            </w:r>
            <w:hyperlink w:anchor="_ENREF_125" w:tooltip="Engesæter, 2003 #29" w:history="1">
              <w:r w:rsidR="002F689E" w:rsidRPr="007624D2">
                <w:rPr>
                  <w:rFonts w:asciiTheme="majorHAnsi" w:hAnsiTheme="majorHAnsi" w:cs="Times New Roman"/>
                  <w:color w:val="auto"/>
                  <w:sz w:val="16"/>
                  <w:szCs w:val="16"/>
                  <w:lang w:eastAsia="en-AU"/>
                </w:rPr>
                <w:fldChar w:fldCharType="begin">
                  <w:fldData xml:space="preserve">PEVuZE5vdGU+PENpdGU+PEF1dGhvcj5Fbmdlc8OmdGVyPC9BdXRob3I+PFllYXI+MjAwMzwvWWVh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</w:fldData>
                </w:fldChar>
              </w:r>
              <w:r w:rsidR="002F689E" w:rsidRPr="007624D2">
                <w:rPr>
                  <w:rFonts w:asciiTheme="majorHAnsi" w:hAnsiTheme="majorHAnsi" w:cs="Times New Roman"/>
                  <w:sz w:val="16"/>
                  <w:szCs w:val="16"/>
                  <w:lang w:eastAsia="en-AU"/>
                </w:rPr>
                <w:instrText xml:space="preserve"> ADDIN EN.CITE </w:instrText>
              </w:r>
              <w:r w:rsidR="002F689E" w:rsidRPr="007624D2">
                <w:rPr>
                  <w:rFonts w:asciiTheme="majorHAnsi" w:hAnsiTheme="majorHAnsi" w:cs="Times New Roman"/>
                  <w:color w:val="auto"/>
                  <w:sz w:val="16"/>
                  <w:szCs w:val="16"/>
                  <w:lang w:eastAsia="en-AU"/>
                </w:rPr>
                <w:fldChar w:fldCharType="begin">
                  <w:fldData xml:space="preserve">PEVuZE5vdGU+PENpdGU+PEF1dGhvcj5Fbmdlc8OmdGVyPC9BdXRob3I+PFllYXI+MjAwMzwvWWVh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</w:fldData>
                </w:fldChar>
              </w:r>
              <w:r w:rsidR="002F689E" w:rsidRPr="007624D2">
                <w:rPr>
                  <w:rFonts w:asciiTheme="majorHAnsi" w:hAnsiTheme="majorHAnsi" w:cs="Times New Roman"/>
                  <w:sz w:val="16"/>
                  <w:szCs w:val="16"/>
                  <w:lang w:eastAsia="en-AU"/>
                </w:rPr>
                <w:instrText xml:space="preserve"> ADDIN EN.CITE.DATA </w:instrText>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end"/>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125</w:t>
              </w:r>
              <w:r w:rsidR="002F689E" w:rsidRPr="007624D2">
                <w:rPr>
                  <w:rFonts w:asciiTheme="majorHAnsi" w:hAnsiTheme="majorHAnsi" w:cs="Times New Roman"/>
                  <w:color w:val="auto"/>
                  <w:sz w:val="16"/>
                  <w:szCs w:val="16"/>
                  <w:lang w:eastAsia="en-AU"/>
                </w:rPr>
                <w:fldChar w:fldCharType="end"/>
              </w:r>
            </w:hyperlink>
            <w:r w:rsidRPr="007624D2">
              <w:rPr>
                <w:rFonts w:asciiTheme="majorHAnsi" w:hAnsiTheme="majorHAnsi" w:cs="Times New Roman"/>
                <w:color w:val="auto"/>
                <w:sz w:val="16"/>
                <w:szCs w:val="16"/>
                <w:lang w:eastAsia="en-AU"/>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eastAsia="Calibri" w:hAnsiTheme="majorHAnsi" w:cs="Times New Roman"/>
                <w:sz w:val="16"/>
                <w:szCs w:val="16"/>
              </w:rPr>
              <w:t>Observational study</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Norway</w:t>
            </w:r>
          </w:p>
        </w:tc>
        <w:tc>
          <w:tcPr>
            <w:tcW w:w="1130"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10</w:t>
            </w:r>
          </w:p>
        </w:tc>
        <w:tc>
          <w:tcPr>
            <w:tcW w:w="1214"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T1</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T5</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T6</w:t>
            </w:r>
          </w:p>
        </w:tc>
        <w:tc>
          <w:tcPr>
            <w:tcW w:w="1081"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3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46</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3</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50</w:t>
            </w:r>
          </w:p>
        </w:tc>
        <w:tc>
          <w:tcPr>
            <w:tcW w:w="1190"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280</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5960</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254</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15676</w:t>
            </w:r>
          </w:p>
        </w:tc>
        <w:tc>
          <w:tcPr>
            <w:tcW w:w="3068" w:type="dxa"/>
            <w:tcBorders>
              <w:top w:val="single" w:sz="4" w:space="0" w:color="auto"/>
              <w:bottom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Evidence level: 2</w:t>
            </w:r>
            <w:r w:rsidRPr="007624D2">
              <w:rPr>
                <w:rFonts w:asciiTheme="majorHAnsi" w:eastAsia="Calibri" w:hAnsiTheme="majorHAnsi" w:cs="Times New Roman"/>
                <w:sz w:val="16"/>
                <w:szCs w:val="16"/>
                <w:vertAlign w:val="superscript"/>
              </w:rPr>
              <w:t>+</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 2   3    2    3    2   3    3   3 (21)</w:t>
            </w:r>
          </w:p>
        </w:tc>
      </w:tr>
      <w:tr w:rsidR="00060A93" w:rsidRPr="00D346A1" w:rsidTr="009B1DFB">
        <w:trPr>
          <w:cantSplit/>
        </w:trPr>
        <w:tc>
          <w:tcPr>
            <w:cnfStyle w:val="001000000000" w:firstRow="0" w:lastRow="0" w:firstColumn="1" w:lastColumn="0" w:oddVBand="0" w:evenVBand="0" w:oddHBand="0" w:evenHBand="0" w:firstRowFirstColumn="0" w:firstRowLastColumn="0" w:lastRowFirstColumn="0" w:lastRowLastColumn="0"/>
            <w:tcW w:w="4153" w:type="dxa"/>
            <w:tcBorders>
              <w:top w:val="single" w:sz="4" w:space="0" w:color="auto"/>
            </w:tcBorders>
          </w:tcPr>
          <w:p w:rsidR="00060A93" w:rsidRPr="007624D2" w:rsidRDefault="00060A93">
            <w:pPr>
              <w:spacing w:line="240" w:lineRule="auto"/>
              <w:rPr>
                <w:rFonts w:asciiTheme="majorHAnsi" w:eastAsia="Calibri" w:hAnsiTheme="majorHAnsi" w:cs="Times New Roman"/>
                <w:b w:val="0"/>
                <w:bCs w:val="0"/>
                <w:color w:val="auto"/>
                <w:sz w:val="16"/>
                <w:szCs w:val="16"/>
              </w:rPr>
            </w:pPr>
            <w:r w:rsidRPr="007624D2">
              <w:rPr>
                <w:rFonts w:asciiTheme="majorHAnsi" w:eastAsia="Calibri" w:hAnsiTheme="majorHAnsi" w:cs="Times New Roman"/>
                <w:sz w:val="16"/>
                <w:szCs w:val="16"/>
              </w:rPr>
              <w:t>T6 (systemic antibiotics + antibiotic-impregnated cement + conventional ventilation)</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T7 (systemic antibiotics </w:t>
            </w:r>
            <w:r w:rsidRPr="007624D2">
              <w:rPr>
                <w:rFonts w:asciiTheme="majorHAnsi" w:eastAsia="Calibri" w:hAnsiTheme="majorHAnsi" w:cs="Times New Roman"/>
                <w:sz w:val="16"/>
                <w:szCs w:val="16"/>
              </w:rPr>
              <w:br/>
              <w:t>+ antibiotic-impregnated cement + laminar airflow)</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T8 (systemic antibiotics + antibiotic-impregnated cement + conventional ventilation + body exhaust suit)</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T9 (systemic antibiotics + antibiotic-impregnated cement + laminar ventilation + body exhaust suit)</w:t>
            </w:r>
          </w:p>
        </w:tc>
        <w:tc>
          <w:tcPr>
            <w:tcW w:w="3156"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 xml:space="preserve">Hooper et al (2011) </w:t>
            </w:r>
            <w:hyperlink w:anchor="_ENREF_126" w:tooltip="Hooper, 2011 #188" w:history="1">
              <w:r w:rsidR="002F689E" w:rsidRPr="007624D2">
                <w:rPr>
                  <w:rFonts w:asciiTheme="majorHAnsi" w:hAnsiTheme="majorHAnsi" w:cs="Times New Roman"/>
                  <w:color w:val="auto"/>
                  <w:sz w:val="16"/>
                  <w:szCs w:val="16"/>
                  <w:lang w:eastAsia="en-AU"/>
                </w:rPr>
                <w:fldChar w:fldCharType="begin">
                  <w:fldData xml:space="preserve">PEVuZE5vdGU+PENpdGU+PEF1dGhvcj5Ib29wZXI8L0F1dGhvcj48WWVhcj4yMDExPC9ZZWFyPjxS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=
</w:fldData>
                </w:fldChar>
              </w:r>
              <w:r w:rsidR="002F689E" w:rsidRPr="007624D2">
                <w:rPr>
                  <w:rFonts w:asciiTheme="majorHAnsi" w:hAnsiTheme="majorHAnsi" w:cs="Times New Roman"/>
                  <w:sz w:val="16"/>
                  <w:szCs w:val="16"/>
                  <w:lang w:eastAsia="en-AU"/>
                </w:rPr>
                <w:instrText xml:space="preserve"> ADDIN EN.CITE </w:instrText>
              </w:r>
              <w:r w:rsidR="002F689E" w:rsidRPr="007624D2">
                <w:rPr>
                  <w:rFonts w:asciiTheme="majorHAnsi" w:hAnsiTheme="majorHAnsi" w:cs="Times New Roman"/>
                  <w:color w:val="auto"/>
                  <w:sz w:val="16"/>
                  <w:szCs w:val="16"/>
                  <w:lang w:eastAsia="en-AU"/>
                </w:rPr>
                <w:fldChar w:fldCharType="begin">
                  <w:fldData xml:space="preserve">PEVuZE5vdGU+PENpdGU+PEF1dGhvcj5Ib29wZXI8L0F1dGhvcj48WWVhcj4yMDExPC9ZZWFyPjxS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=
</w:fldData>
                </w:fldChar>
              </w:r>
              <w:r w:rsidR="002F689E" w:rsidRPr="007624D2">
                <w:rPr>
                  <w:rFonts w:asciiTheme="majorHAnsi" w:hAnsiTheme="majorHAnsi" w:cs="Times New Roman"/>
                  <w:sz w:val="16"/>
                  <w:szCs w:val="16"/>
                  <w:lang w:eastAsia="en-AU"/>
                </w:rPr>
                <w:instrText xml:space="preserve"> ADDIN EN.CITE.DATA </w:instrText>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end"/>
              </w:r>
              <w:r w:rsidR="002F689E" w:rsidRPr="007624D2">
                <w:rPr>
                  <w:rFonts w:asciiTheme="majorHAnsi" w:hAnsiTheme="majorHAnsi" w:cs="Times New Roman"/>
                  <w:sz w:val="16"/>
                  <w:szCs w:val="16"/>
                  <w:lang w:eastAsia="en-AU"/>
                </w:rPr>
              </w:r>
              <w:r w:rsidR="002F689E" w:rsidRPr="007624D2">
                <w:rPr>
                  <w:rFonts w:asciiTheme="majorHAnsi" w:hAnsiTheme="majorHAnsi" w:cs="Times New Roman"/>
                  <w:color w:val="auto"/>
                  <w:sz w:val="16"/>
                  <w:szCs w:val="16"/>
                  <w:lang w:eastAsia="en-AU"/>
                </w:rPr>
                <w:fldChar w:fldCharType="separate"/>
              </w:r>
              <w:r w:rsidR="002F689E" w:rsidRPr="007624D2">
                <w:rPr>
                  <w:rFonts w:asciiTheme="majorHAnsi" w:hAnsiTheme="majorHAnsi" w:cs="Times New Roman"/>
                  <w:noProof/>
                  <w:sz w:val="16"/>
                  <w:szCs w:val="16"/>
                  <w:vertAlign w:val="superscript"/>
                  <w:lang w:eastAsia="en-AU"/>
                </w:rPr>
                <w:t>126</w:t>
              </w:r>
              <w:r w:rsidR="002F689E" w:rsidRPr="007624D2">
                <w:rPr>
                  <w:rFonts w:asciiTheme="majorHAnsi" w:hAnsiTheme="majorHAnsi" w:cs="Times New Roman"/>
                  <w:color w:val="auto"/>
                  <w:sz w:val="16"/>
                  <w:szCs w:val="16"/>
                  <w:lang w:eastAsia="en-AU"/>
                </w:rPr>
                <w:fldChar w:fldCharType="end"/>
              </w:r>
            </w:hyperlink>
            <w:r w:rsidRPr="007624D2">
              <w:rPr>
                <w:rFonts w:asciiTheme="majorHAnsi" w:hAnsiTheme="majorHAnsi" w:cs="Times New Roman"/>
                <w:color w:val="auto"/>
                <w:sz w:val="16"/>
                <w:szCs w:val="16"/>
                <w:lang w:eastAsia="en-AU"/>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Observational study</w:t>
            </w:r>
            <w:r w:rsidR="008C486A" w:rsidRPr="007624D2">
              <w:rPr>
                <w:rFonts w:asciiTheme="majorHAnsi" w:eastAsia="Calibri" w:hAnsiTheme="majorHAnsi" w:cs="Times New Roman"/>
                <w:sz w:val="16"/>
                <w:szCs w:val="16"/>
              </w:rPr>
              <w:t>,</w:t>
            </w:r>
            <w:r w:rsidRPr="007624D2">
              <w:rPr>
                <w:rFonts w:asciiTheme="majorHAnsi" w:eastAsia="Calibri" w:hAnsiTheme="majorHAnsi" w:cs="Times New Roman"/>
                <w:sz w:val="16"/>
                <w:szCs w:val="16"/>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eastAsia="Calibri" w:hAnsiTheme="majorHAnsi" w:cs="Times New Roman"/>
                <w:sz w:val="16"/>
                <w:szCs w:val="16"/>
              </w:rPr>
              <w:t>New Zealand</w:t>
            </w:r>
          </w:p>
        </w:tc>
        <w:tc>
          <w:tcPr>
            <w:tcW w:w="1130"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12</w:t>
            </w:r>
          </w:p>
        </w:tc>
        <w:tc>
          <w:tcPr>
            <w:tcW w:w="1214"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T6</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T7</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T9</w:t>
            </w:r>
          </w:p>
        </w:tc>
        <w:tc>
          <w:tcPr>
            <w:tcW w:w="1081"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17</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9</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4</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16</w:t>
            </w:r>
          </w:p>
        </w:tc>
        <w:tc>
          <w:tcPr>
            <w:tcW w:w="1190"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31939</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8772</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2696</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8078</w:t>
            </w:r>
          </w:p>
        </w:tc>
        <w:tc>
          <w:tcPr>
            <w:tcW w:w="3068" w:type="dxa"/>
            <w:tcBorders>
              <w:top w:val="single" w:sz="4" w:space="0" w:color="auto"/>
            </w:tcBorders>
          </w:tcPr>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sz w:val="16"/>
                <w:szCs w:val="16"/>
              </w:rPr>
            </w:pPr>
            <w:r w:rsidRPr="007624D2">
              <w:rPr>
                <w:rFonts w:asciiTheme="majorHAnsi" w:eastAsia="Calibri" w:hAnsiTheme="majorHAnsi" w:cs="Times New Roman"/>
                <w:sz w:val="16"/>
                <w:szCs w:val="16"/>
              </w:rPr>
              <w:t xml:space="preserve">Evidence level: </w:t>
            </w:r>
            <w:r w:rsidRPr="007624D2">
              <w:rPr>
                <w:rFonts w:asciiTheme="majorHAnsi" w:eastAsia="Calibri" w:hAnsiTheme="majorHAnsi" w:cs="Times New Roman"/>
                <w:bCs/>
                <w:sz w:val="16"/>
                <w:szCs w:val="16"/>
              </w:rPr>
              <w:t>2</w:t>
            </w:r>
            <w:r w:rsidRPr="007624D2">
              <w:rPr>
                <w:rFonts w:asciiTheme="majorHAnsi" w:eastAsia="Calibri" w:hAnsiTheme="majorHAnsi" w:cs="Times New Roman"/>
                <w:bCs/>
                <w:sz w:val="16"/>
                <w:szCs w:val="16"/>
                <w:vertAlign w:val="superscript"/>
              </w:rPr>
              <w:t>+</w:t>
            </w:r>
            <w:r w:rsidRPr="007624D2">
              <w:rPr>
                <w:rFonts w:asciiTheme="majorHAnsi" w:eastAsia="Calibri" w:hAnsiTheme="majorHAnsi" w:cs="Times New Roman"/>
                <w:sz w:val="16"/>
                <w:szCs w:val="16"/>
              </w:rPr>
              <w:t xml:space="preserve"> </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eastAsia="Calibri" w:hAnsiTheme="majorHAnsi" w:cs="Times New Roman"/>
                <w:sz w:val="16"/>
                <w:szCs w:val="16"/>
                <w:u w:val="single"/>
              </w:rPr>
              <w:t>C1</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C2</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C3</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C4</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C5</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C6</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C7</w:t>
            </w:r>
            <w:r w:rsidRPr="007624D2">
              <w:rPr>
                <w:rFonts w:asciiTheme="majorHAnsi" w:eastAsia="Calibri" w:hAnsiTheme="majorHAnsi" w:cs="Times New Roman"/>
                <w:sz w:val="16"/>
                <w:szCs w:val="16"/>
              </w:rPr>
              <w:t xml:space="preserve"> </w:t>
            </w:r>
            <w:r w:rsidRPr="007624D2">
              <w:rPr>
                <w:rFonts w:asciiTheme="majorHAnsi" w:eastAsia="Calibri" w:hAnsiTheme="majorHAnsi" w:cs="Times New Roman"/>
                <w:sz w:val="16"/>
                <w:szCs w:val="16"/>
                <w:u w:val="single"/>
              </w:rPr>
              <w:t>C8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r w:rsidRPr="007624D2">
              <w:rPr>
                <w:rFonts w:asciiTheme="majorHAnsi" w:hAnsiTheme="majorHAnsi" w:cs="Times New Roman"/>
                <w:sz w:val="16"/>
                <w:szCs w:val="16"/>
                <w:lang w:eastAsia="en-AU"/>
              </w:rPr>
              <w:t xml:space="preserve"> 2   2    2    3    1   3    2   3 (18)</w:t>
            </w:r>
          </w:p>
          <w:p w:rsidR="00060A93" w:rsidRPr="007624D2" w:rsidRDefault="00060A93">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eastAsia="en-AU"/>
              </w:rPr>
            </w:pPr>
          </w:p>
        </w:tc>
      </w:tr>
    </w:tbl>
    <w:p w:rsidR="00872A38" w:rsidRPr="007624D2" w:rsidRDefault="00060A93">
      <w:pPr>
        <w:spacing w:before="100" w:beforeAutospacing="1" w:after="100" w:afterAutospacing="1"/>
        <w:rPr>
          <w:rFonts w:asciiTheme="majorHAnsi" w:hAnsiTheme="majorHAnsi" w:cs="Times New Roman"/>
          <w:szCs w:val="24"/>
          <w:lang w:val="en-US"/>
        </w:rPr>
        <w:sectPr w:rsidR="00872A38" w:rsidRPr="007624D2" w:rsidSect="00397FBE">
          <w:pgSz w:w="16838" w:h="11906" w:orient="landscape"/>
          <w:pgMar w:top="1440" w:right="1440" w:bottom="1440" w:left="1440" w:header="709" w:footer="709" w:gutter="0"/>
          <w:cols w:space="708"/>
          <w:docGrid w:linePitch="360"/>
        </w:sectPr>
      </w:pPr>
      <w:r w:rsidRPr="007624D2">
        <w:rPr>
          <w:rFonts w:asciiTheme="majorHAnsi" w:hAnsiTheme="majorHAnsi" w:cs="Times New Roman"/>
          <w:szCs w:val="24"/>
          <w:lang w:val="en-US"/>
        </w:rPr>
        <w:t>*</w:t>
      </w:r>
      <w:r w:rsidR="002E687E" w:rsidRPr="007624D2">
        <w:rPr>
          <w:rFonts w:asciiTheme="majorHAnsi" w:hAnsiTheme="majorHAnsi" w:cs="Times New Roman"/>
          <w:szCs w:val="24"/>
          <w:lang w:val="en-US"/>
        </w:rPr>
        <w:t xml:space="preserve"> </w:t>
      </w:r>
      <w:r w:rsidR="0004234A" w:rsidRPr="007624D2">
        <w:rPr>
          <w:rFonts w:asciiTheme="majorHAnsi" w:hAnsiTheme="majorHAnsi" w:cs="Times New Roman"/>
          <w:szCs w:val="24"/>
          <w:lang w:val="en-US"/>
        </w:rPr>
        <w:t xml:space="preserve">Quality scores derived from tools reported in </w:t>
      </w:r>
      <w:r w:rsidR="00E20AE0" w:rsidRPr="007624D2">
        <w:rPr>
          <w:rFonts w:asciiTheme="majorHAnsi" w:hAnsiTheme="majorHAnsi" w:cs="Times New Roman"/>
          <w:szCs w:val="24"/>
          <w:lang w:val="en-US"/>
        </w:rPr>
        <w:fldChar w:fldCharType="begin"/>
      </w:r>
      <w:r w:rsidR="00E20AE0" w:rsidRPr="007624D2">
        <w:rPr>
          <w:rFonts w:asciiTheme="majorHAnsi" w:hAnsiTheme="majorHAnsi" w:cs="Times New Roman"/>
          <w:szCs w:val="24"/>
          <w:lang w:val="en-US"/>
        </w:rPr>
        <w:instrText xml:space="preserve"> REF _Ref421026514 \r \h </w:instrText>
      </w:r>
      <w:r w:rsidR="00EF710C" w:rsidRPr="007624D2">
        <w:rPr>
          <w:rFonts w:asciiTheme="majorHAnsi" w:hAnsiTheme="majorHAnsi" w:cs="Times New Roman"/>
          <w:szCs w:val="24"/>
          <w:lang w:val="en-US"/>
        </w:rPr>
        <w:instrText xml:space="preserve"> \* MERGEFORMAT </w:instrText>
      </w:r>
      <w:r w:rsidR="00E20AE0" w:rsidRPr="007624D2">
        <w:rPr>
          <w:rFonts w:asciiTheme="majorHAnsi" w:hAnsiTheme="majorHAnsi" w:cs="Times New Roman"/>
          <w:szCs w:val="24"/>
          <w:lang w:val="en-US"/>
        </w:rPr>
      </w:r>
      <w:r w:rsidR="00E20AE0" w:rsidRPr="007624D2">
        <w:rPr>
          <w:rFonts w:asciiTheme="majorHAnsi" w:hAnsiTheme="majorHAnsi" w:cs="Times New Roman"/>
          <w:szCs w:val="24"/>
          <w:lang w:val="en-US"/>
        </w:rPr>
        <w:fldChar w:fldCharType="separate"/>
      </w:r>
      <w:r w:rsidR="007200EF" w:rsidRPr="00D346A1">
        <w:rPr>
          <w:rFonts w:asciiTheme="majorHAnsi" w:hAnsiTheme="majorHAnsi" w:cs="Times New Roman"/>
          <w:szCs w:val="24"/>
          <w:lang w:val="en-US"/>
        </w:rPr>
        <w:t>Appendix 9</w:t>
      </w:r>
      <w:r w:rsidR="00E20AE0" w:rsidRPr="007624D2">
        <w:rPr>
          <w:rFonts w:asciiTheme="majorHAnsi" w:hAnsiTheme="majorHAnsi" w:cs="Times New Roman"/>
          <w:szCs w:val="24"/>
          <w:lang w:val="en-US"/>
        </w:rPr>
        <w:fldChar w:fldCharType="end"/>
      </w:r>
      <w:r w:rsidR="008C486A" w:rsidRPr="007624D2">
        <w:rPr>
          <w:rFonts w:asciiTheme="majorHAnsi" w:hAnsiTheme="majorHAnsi" w:cs="Times New Roman"/>
          <w:szCs w:val="24"/>
          <w:lang w:val="en-US"/>
        </w:rPr>
        <w:t>,</w:t>
      </w:r>
      <w:r w:rsidRPr="007624D2">
        <w:rPr>
          <w:rFonts w:asciiTheme="majorHAnsi" w:hAnsiTheme="majorHAnsi" w:cs="Times New Roman"/>
          <w:szCs w:val="24"/>
          <w:lang w:val="en-US"/>
        </w:rPr>
        <w:t xml:space="preserve"> see Table D and Table E</w:t>
      </w:r>
      <w:r w:rsidR="0004234A" w:rsidRPr="007624D2">
        <w:rPr>
          <w:rFonts w:asciiTheme="majorHAnsi" w:hAnsiTheme="majorHAnsi" w:cs="Times New Roman"/>
          <w:szCs w:val="24"/>
          <w:lang w:val="en-US"/>
        </w:rPr>
        <w:t xml:space="preserve"> </w:t>
      </w:r>
    </w:p>
    <w:p w:rsidR="00D64972" w:rsidRPr="007624D2" w:rsidRDefault="00D64972">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The quality o</w:t>
      </w:r>
      <w:r w:rsidR="00DB6555" w:rsidRPr="007624D2">
        <w:rPr>
          <w:rFonts w:asciiTheme="majorHAnsi" w:hAnsiTheme="majorHAnsi" w:cs="Times New Roman"/>
          <w:szCs w:val="24"/>
          <w:lang w:val="en-AU"/>
        </w:rPr>
        <w:t xml:space="preserve">f evidence </w:t>
      </w:r>
      <w:r w:rsidR="00060A93" w:rsidRPr="007624D2">
        <w:rPr>
          <w:rFonts w:asciiTheme="majorHAnsi" w:hAnsiTheme="majorHAnsi" w:cs="Times New Roman"/>
          <w:szCs w:val="24"/>
          <w:lang w:val="en-AU"/>
        </w:rPr>
        <w:t xml:space="preserve">summarised in Table 6 </w:t>
      </w:r>
      <w:r w:rsidR="00DB6555" w:rsidRPr="007624D2">
        <w:rPr>
          <w:rFonts w:asciiTheme="majorHAnsi" w:hAnsiTheme="majorHAnsi" w:cs="Times New Roman"/>
          <w:szCs w:val="24"/>
          <w:lang w:val="en-AU"/>
        </w:rPr>
        <w:t>was variable</w:t>
      </w:r>
      <w:r w:rsidR="00060A93" w:rsidRPr="007624D2">
        <w:rPr>
          <w:rFonts w:asciiTheme="majorHAnsi" w:hAnsiTheme="majorHAnsi" w:cs="Times New Roman"/>
          <w:szCs w:val="24"/>
          <w:lang w:val="en-AU"/>
        </w:rPr>
        <w:t xml:space="preserve"> with quality score between 11 and 21 (Table D and E in </w:t>
      </w:r>
      <w:r w:rsidR="00E20AE0" w:rsidRPr="007624D2">
        <w:rPr>
          <w:rFonts w:asciiTheme="majorHAnsi" w:hAnsiTheme="majorHAnsi" w:cs="Times New Roman"/>
          <w:szCs w:val="24"/>
          <w:lang w:val="en-AU"/>
        </w:rPr>
        <w:fldChar w:fldCharType="begin"/>
      </w:r>
      <w:r w:rsidR="00E20AE0" w:rsidRPr="007624D2">
        <w:rPr>
          <w:rFonts w:asciiTheme="majorHAnsi" w:hAnsiTheme="majorHAnsi" w:cs="Times New Roman"/>
          <w:szCs w:val="24"/>
          <w:lang w:val="en-AU"/>
        </w:rPr>
        <w:instrText xml:space="preserve"> REF _Ref421026514 \r \h </w:instrText>
      </w:r>
      <w:r w:rsidR="00EF710C" w:rsidRPr="007624D2">
        <w:rPr>
          <w:rFonts w:asciiTheme="majorHAnsi" w:hAnsiTheme="majorHAnsi" w:cs="Times New Roman"/>
          <w:szCs w:val="24"/>
          <w:lang w:val="en-AU"/>
        </w:rPr>
        <w:instrText xml:space="preserve"> \* MERGEFORMAT </w:instrText>
      </w:r>
      <w:r w:rsidR="00E20AE0" w:rsidRPr="007624D2">
        <w:rPr>
          <w:rFonts w:asciiTheme="majorHAnsi" w:hAnsiTheme="majorHAnsi" w:cs="Times New Roman"/>
          <w:szCs w:val="24"/>
          <w:lang w:val="en-AU"/>
        </w:rPr>
      </w:r>
      <w:r w:rsidR="00E20AE0" w:rsidRPr="007624D2">
        <w:rPr>
          <w:rFonts w:asciiTheme="majorHAnsi" w:hAnsiTheme="majorHAnsi" w:cs="Times New Roman"/>
          <w:szCs w:val="24"/>
          <w:lang w:val="en-AU"/>
        </w:rPr>
        <w:fldChar w:fldCharType="separate"/>
      </w:r>
      <w:r w:rsidR="007200EF" w:rsidRPr="00D346A1">
        <w:rPr>
          <w:rFonts w:asciiTheme="majorHAnsi" w:hAnsiTheme="majorHAnsi" w:cs="Times New Roman"/>
          <w:szCs w:val="24"/>
          <w:lang w:val="en-AU"/>
        </w:rPr>
        <w:t>Appendix 9</w:t>
      </w:r>
      <w:r w:rsidR="00E20AE0" w:rsidRPr="007624D2">
        <w:rPr>
          <w:rFonts w:asciiTheme="majorHAnsi" w:hAnsiTheme="majorHAnsi" w:cs="Times New Roman"/>
          <w:szCs w:val="24"/>
          <w:lang w:val="en-AU"/>
        </w:rPr>
        <w:fldChar w:fldCharType="end"/>
      </w:r>
      <w:r w:rsidR="00060A93" w:rsidRPr="007624D2">
        <w:rPr>
          <w:rFonts w:asciiTheme="majorHAnsi" w:hAnsiTheme="majorHAnsi" w:cs="Times New Roman"/>
          <w:szCs w:val="24"/>
          <w:lang w:val="en-AU"/>
        </w:rPr>
        <w:t>show the scoring tools used)</w:t>
      </w:r>
      <w:r w:rsidRPr="007624D2">
        <w:rPr>
          <w:rFonts w:asciiTheme="majorHAnsi" w:hAnsiTheme="majorHAnsi" w:cs="Times New Roman"/>
          <w:szCs w:val="24"/>
          <w:lang w:val="en-AU"/>
        </w:rPr>
        <w:t xml:space="preserve">. Five of six </w:t>
      </w:r>
      <w:r w:rsidR="00060A93" w:rsidRPr="007624D2">
        <w:rPr>
          <w:rFonts w:asciiTheme="majorHAnsi" w:hAnsiTheme="majorHAnsi" w:cs="Times New Roman"/>
          <w:szCs w:val="24"/>
          <w:lang w:val="en-AU"/>
        </w:rPr>
        <w:t xml:space="preserve">RCT </w:t>
      </w:r>
      <w:r w:rsidRPr="007624D2">
        <w:rPr>
          <w:rFonts w:asciiTheme="majorHAnsi" w:hAnsiTheme="majorHAnsi" w:cs="Times New Roman"/>
          <w:szCs w:val="24"/>
          <w:lang w:val="en-AU"/>
        </w:rPr>
        <w:t xml:space="preserve">studies </w:t>
      </w:r>
      <w:hyperlink w:anchor="_ENREF_105" w:tooltip="Carlsson, 1977 #5769" w:history="1">
        <w:r w:rsidR="002F689E" w:rsidRPr="007624D2">
          <w:rPr>
            <w:rFonts w:asciiTheme="majorHAnsi" w:hAnsiTheme="majorHAnsi" w:cs="Times New Roman"/>
            <w:szCs w:val="24"/>
            <w:lang w:val="en-AU"/>
          </w:rPr>
          <w:fldChar w:fldCharType="begin">
            <w:fldData xml:space="preserve">PEVuZE5vdGU+PENpdGU+PEF1dGhvcj5DYXJsc3NvbjwvQXV0aG9yPjxZZWFyPjE5Nzc8L1llYXI+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</w:fldData>
          </w:fldChar>
        </w:r>
        <w:r w:rsidR="002F689E" w:rsidRPr="00D346A1">
          <w:rPr>
            <w:rFonts w:asciiTheme="majorHAnsi" w:hAnsiTheme="majorHAnsi" w:cs="Times New Roman"/>
            <w:szCs w:val="24"/>
            <w:lang w:val="en-AU"/>
          </w:rPr>
          <w:instrText xml:space="preserve"> ADDIN EN.CITE </w:instrText>
        </w:r>
        <w:r w:rsidR="002F689E" w:rsidRPr="007624D2">
          <w:rPr>
            <w:rFonts w:asciiTheme="majorHAnsi" w:hAnsiTheme="majorHAnsi" w:cs="Times New Roman"/>
            <w:szCs w:val="24"/>
            <w:lang w:val="en-AU"/>
          </w:rPr>
          <w:fldChar w:fldCharType="begin">
            <w:fldData xml:space="preserve">PEVuZE5vdGU+PENpdGU+PEF1dGhvcj5DYXJsc3NvbjwvQXV0aG9yPjxZZWFyPjE5Nzc8L1llYXI+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</w:fldData>
          </w:fldChar>
        </w:r>
        <w:r w:rsidR="002F689E" w:rsidRPr="00D346A1">
          <w:rPr>
            <w:rFonts w:asciiTheme="majorHAnsi" w:hAnsiTheme="majorHAnsi" w:cs="Times New Roman"/>
            <w:szCs w:val="24"/>
            <w:lang w:val="en-AU"/>
          </w:rPr>
          <w:instrText xml:space="preserve"> ADDIN EN.CITE.DATA </w:instrText>
        </w:r>
        <w:r w:rsidR="002F689E" w:rsidRPr="007624D2">
          <w:rPr>
            <w:rFonts w:asciiTheme="majorHAnsi" w:hAnsiTheme="majorHAnsi" w:cs="Times New Roman"/>
            <w:szCs w:val="24"/>
            <w:lang w:val="en-AU"/>
          </w:rPr>
        </w:r>
        <w:r w:rsidR="002F689E" w:rsidRPr="007624D2">
          <w:rPr>
            <w:rFonts w:asciiTheme="majorHAnsi" w:hAnsiTheme="majorHAnsi" w:cs="Times New Roman"/>
            <w:szCs w:val="24"/>
            <w:lang w:val="en-AU"/>
          </w:rPr>
          <w:fldChar w:fldCharType="end"/>
        </w:r>
        <w:r w:rsidR="002F689E" w:rsidRPr="007624D2">
          <w:rPr>
            <w:rFonts w:asciiTheme="majorHAnsi" w:hAnsiTheme="majorHAnsi" w:cs="Times New Roman"/>
            <w:szCs w:val="24"/>
            <w:lang w:val="en-AU"/>
          </w:rPr>
        </w:r>
        <w:r w:rsidR="002F689E" w:rsidRPr="007624D2">
          <w:rPr>
            <w:rFonts w:asciiTheme="majorHAnsi" w:hAnsiTheme="majorHAnsi" w:cs="Times New Roman"/>
            <w:szCs w:val="24"/>
            <w:lang w:val="en-AU"/>
          </w:rPr>
          <w:fldChar w:fldCharType="separate"/>
        </w:r>
        <w:r w:rsidR="002F689E" w:rsidRPr="00D346A1">
          <w:rPr>
            <w:rFonts w:asciiTheme="majorHAnsi" w:hAnsiTheme="majorHAnsi" w:cs="Times New Roman"/>
            <w:noProof/>
            <w:szCs w:val="24"/>
            <w:vertAlign w:val="superscript"/>
            <w:lang w:val="en-AU"/>
          </w:rPr>
          <w:t>105-109</w:t>
        </w:r>
        <w:r w:rsidR="002F689E" w:rsidRPr="007624D2">
          <w:rPr>
            <w:rFonts w:asciiTheme="majorHAnsi" w:hAnsiTheme="majorHAnsi" w:cs="Times New Roman"/>
            <w:szCs w:val="24"/>
            <w:lang w:val="en-AU"/>
          </w:rPr>
          <w:fldChar w:fldCharType="end"/>
        </w:r>
      </w:hyperlink>
      <w:r w:rsidRPr="007624D2">
        <w:rPr>
          <w:rFonts w:asciiTheme="majorHAnsi" w:hAnsiTheme="majorHAnsi" w:cs="Times New Roman"/>
          <w:szCs w:val="24"/>
          <w:lang w:val="en-AU"/>
        </w:rPr>
        <w:t xml:space="preserve"> provided no information on random sequence generation; four </w:t>
      </w:r>
      <w:hyperlink w:anchor="_ENREF_106" w:tooltip="Schulitz, 1980 #5770" w:history="1">
        <w:r w:rsidR="002F689E" w:rsidRPr="007624D2">
          <w:rPr>
            <w:rFonts w:asciiTheme="majorHAnsi" w:hAnsiTheme="majorHAnsi" w:cs="Times New Roman"/>
            <w:szCs w:val="24"/>
            <w:lang w:val="en-AU"/>
          </w:rPr>
          <w:fldChar w:fldCharType="begin">
            <w:fldData xml:space="preserve">PEVuZE5vdGU+PENpdGU+PEF1dGhvcj5TY2h1bGl0ejwvQXV0aG9yPjxZZWFyPjE5ODA8L1llYXI+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</w:fldData>
          </w:fldChar>
        </w:r>
        <w:r w:rsidR="002F689E" w:rsidRPr="00D346A1">
          <w:rPr>
            <w:rFonts w:asciiTheme="majorHAnsi" w:hAnsiTheme="majorHAnsi" w:cs="Times New Roman"/>
            <w:szCs w:val="24"/>
            <w:lang w:val="en-AU"/>
          </w:rPr>
          <w:instrText xml:space="preserve"> ADDIN EN.CITE </w:instrText>
        </w:r>
        <w:r w:rsidR="002F689E" w:rsidRPr="007624D2">
          <w:rPr>
            <w:rFonts w:asciiTheme="majorHAnsi" w:hAnsiTheme="majorHAnsi" w:cs="Times New Roman"/>
            <w:szCs w:val="24"/>
            <w:lang w:val="en-AU"/>
          </w:rPr>
          <w:fldChar w:fldCharType="begin">
            <w:fldData xml:space="preserve">PEVuZE5vdGU+PENpdGU+PEF1dGhvcj5TY2h1bGl0ejwvQXV0aG9yPjxZZWFyPjE5ODA8L1llYXI+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</w:fldData>
          </w:fldChar>
        </w:r>
        <w:r w:rsidR="002F689E" w:rsidRPr="00D346A1">
          <w:rPr>
            <w:rFonts w:asciiTheme="majorHAnsi" w:hAnsiTheme="majorHAnsi" w:cs="Times New Roman"/>
            <w:szCs w:val="24"/>
            <w:lang w:val="en-AU"/>
          </w:rPr>
          <w:instrText xml:space="preserve"> ADDIN EN.CITE.DATA </w:instrText>
        </w:r>
        <w:r w:rsidR="002F689E" w:rsidRPr="007624D2">
          <w:rPr>
            <w:rFonts w:asciiTheme="majorHAnsi" w:hAnsiTheme="majorHAnsi" w:cs="Times New Roman"/>
            <w:szCs w:val="24"/>
            <w:lang w:val="en-AU"/>
          </w:rPr>
        </w:r>
        <w:r w:rsidR="002F689E" w:rsidRPr="007624D2">
          <w:rPr>
            <w:rFonts w:asciiTheme="majorHAnsi" w:hAnsiTheme="majorHAnsi" w:cs="Times New Roman"/>
            <w:szCs w:val="24"/>
            <w:lang w:val="en-AU"/>
          </w:rPr>
          <w:fldChar w:fldCharType="end"/>
        </w:r>
        <w:r w:rsidR="002F689E" w:rsidRPr="007624D2">
          <w:rPr>
            <w:rFonts w:asciiTheme="majorHAnsi" w:hAnsiTheme="majorHAnsi" w:cs="Times New Roman"/>
            <w:szCs w:val="24"/>
            <w:lang w:val="en-AU"/>
          </w:rPr>
        </w:r>
        <w:r w:rsidR="002F689E" w:rsidRPr="007624D2">
          <w:rPr>
            <w:rFonts w:asciiTheme="majorHAnsi" w:hAnsiTheme="majorHAnsi" w:cs="Times New Roman"/>
            <w:szCs w:val="24"/>
            <w:lang w:val="en-AU"/>
          </w:rPr>
          <w:fldChar w:fldCharType="separate"/>
        </w:r>
        <w:r w:rsidR="002F689E" w:rsidRPr="00D346A1">
          <w:rPr>
            <w:rFonts w:asciiTheme="majorHAnsi" w:hAnsiTheme="majorHAnsi" w:cs="Times New Roman"/>
            <w:noProof/>
            <w:szCs w:val="24"/>
            <w:vertAlign w:val="superscript"/>
            <w:lang w:val="en-AU"/>
          </w:rPr>
          <w:t>106-109</w:t>
        </w:r>
        <w:r w:rsidR="002F689E" w:rsidRPr="007624D2">
          <w:rPr>
            <w:rFonts w:asciiTheme="majorHAnsi" w:hAnsiTheme="majorHAnsi" w:cs="Times New Roman"/>
            <w:szCs w:val="24"/>
            <w:lang w:val="en-AU"/>
          </w:rPr>
          <w:fldChar w:fldCharType="end"/>
        </w:r>
      </w:hyperlink>
      <w:r w:rsidRPr="007624D2">
        <w:rPr>
          <w:rFonts w:asciiTheme="majorHAnsi" w:hAnsiTheme="majorHAnsi" w:cs="Times New Roman"/>
          <w:szCs w:val="24"/>
          <w:lang w:val="en-AU"/>
        </w:rPr>
        <w:t xml:space="preserve"> provided no information on blinding assessors; and only one reported prior calculation of the sample size </w:t>
      </w:r>
      <w:hyperlink w:anchor="_ENREF_104" w:tooltip="Hill, 1981 #5768" w:history="1">
        <w:r w:rsidR="002F689E" w:rsidRPr="007624D2">
          <w:rPr>
            <w:rFonts w:asciiTheme="majorHAnsi" w:hAnsiTheme="majorHAnsi" w:cs="Times New Roman"/>
            <w:szCs w:val="24"/>
            <w:lang w:val="en-AU"/>
          </w:rPr>
          <w:fldChar w:fldCharType="begin"/>
        </w:r>
        <w:r w:rsidR="002F689E" w:rsidRPr="00D346A1">
          <w:rPr>
            <w:rFonts w:asciiTheme="majorHAnsi" w:hAnsiTheme="majorHAnsi" w:cs="Times New Roman"/>
            <w:szCs w:val="24"/>
            <w:lang w:val="en-AU"/>
          </w:rPr>
          <w:instrText xml:space="preserve"> ADDIN EN.CITE &lt;EndNote&gt;&lt;Cite&gt;&lt;Author&gt;Hill&lt;/Author&gt;&lt;Year&gt;1981&lt;/Year&gt;&lt;RecNum&gt;5768&lt;/RecNum&gt;&lt;DisplayText&gt;&lt;style face="superscript"&gt;104&lt;/style&gt;&lt;/DisplayText&gt;&lt;record&gt;&lt;rec-number&gt;5768&lt;/rec-number&gt;&lt;foreign-keys&gt;&lt;key app="EN" db-id="afae9wf9rxate5ev0appvpvq9r2dffazxvfe" timestamp="1410326523"&gt;5768&lt;/key&gt;&lt;/foreign-keys&gt;&lt;ref-type name="Journal Article"&gt;17&lt;/ref-type&gt;&lt;contributors&gt;&lt;authors&gt;&lt;author&gt;Hill, C.&lt;/author&gt;&lt;author&gt;Flamant, R.&lt;/author&gt;&lt;author&gt;Mazas, F.&lt;/author&gt;&lt;author&gt;Evrard, J.&lt;/author&gt;&lt;/authors&gt;&lt;/contributors&gt;&lt;titles&gt;&lt;title&gt;Prophylactic cefazolin versus placebo in total hip replacement. Report of a multicentre double-blind randomised trial&lt;/title&gt;&lt;secondary-title&gt;Lancet&lt;/secondary-title&gt;&lt;alt-title&gt;Lancet&lt;/alt-title&gt;&lt;/titles&gt;&lt;periodical&gt;&lt;full-title&gt;Lancet&lt;/full-title&gt;&lt;/periodical&gt;&lt;alt-periodical&gt;&lt;full-title&gt;Lancet&lt;/full-title&gt;&lt;/alt-periodical&gt;&lt;pages&gt;795-6&lt;/pages&gt;&lt;volume&gt;1&lt;/volume&gt;&lt;number&gt;8224&lt;/number&gt;&lt;edition&gt;1981/04/11&lt;/edition&gt;&lt;keywords&gt;&lt;keyword&gt;Aged&lt;/keyword&gt;&lt;keyword&gt;Bacterial Infections/*prevention &amp;amp; control&lt;/keyword&gt;&lt;keyword&gt;Cefazolin/administration &amp;amp; dosage/*therapeutic use&lt;/keyword&gt;&lt;keyword&gt;Clinical Trials as Topic&lt;/keyword&gt;&lt;keyword&gt;Double-Blind Method&lt;/keyword&gt;&lt;keyword&gt;Female&lt;/keyword&gt;&lt;keyword&gt;Hip/*surgery&lt;/keyword&gt;&lt;keyword&gt;*Hip Prosthesis&lt;/keyword&gt;&lt;keyword&gt;Humans&lt;/keyword&gt;&lt;keyword&gt;Injections&lt;/keyword&gt;&lt;keyword&gt;Intraoperative Care&lt;/keyword&gt;&lt;keyword&gt;Male&lt;/keyword&gt;&lt;keyword&gt;Middle Aged&lt;/keyword&gt;&lt;keyword&gt;Postoperative Care&lt;/keyword&gt;&lt;keyword&gt;Postoperative Complications/prevention &amp;amp; control&lt;/keyword&gt;&lt;keyword&gt;Random Allocation&lt;/keyword&gt;&lt;/keywords&gt;&lt;dates&gt;&lt;year&gt;1981&lt;/year&gt;&lt;pub-dates&gt;&lt;date&gt;Apr 11&lt;/date&gt;&lt;/pub-dates&gt;&lt;/dates&gt;&lt;isbn&gt;0140-6736 (Print)&amp;#xD;0140-6736&lt;/isbn&gt;&lt;accession-num&gt;6111670&lt;/accession-num&gt;&lt;urls&gt;&lt;/urls&gt;&lt;remote-database-provider&gt;Nlm&lt;/remote-database-provider&gt;&lt;language&gt;eng&lt;/language&gt;&lt;/record&gt;&lt;/Cite&gt;&lt;/EndNote&gt;</w:instrText>
        </w:r>
        <w:r w:rsidR="002F689E" w:rsidRPr="007624D2">
          <w:rPr>
            <w:rFonts w:asciiTheme="majorHAnsi" w:hAnsiTheme="majorHAnsi" w:cs="Times New Roman"/>
            <w:szCs w:val="24"/>
            <w:lang w:val="en-AU"/>
          </w:rPr>
          <w:fldChar w:fldCharType="separate"/>
        </w:r>
        <w:r w:rsidR="002F689E" w:rsidRPr="00D346A1">
          <w:rPr>
            <w:rFonts w:asciiTheme="majorHAnsi" w:hAnsiTheme="majorHAnsi" w:cs="Times New Roman"/>
            <w:noProof/>
            <w:szCs w:val="24"/>
            <w:vertAlign w:val="superscript"/>
            <w:lang w:val="en-AU"/>
          </w:rPr>
          <w:t>104</w:t>
        </w:r>
        <w:r w:rsidR="002F689E" w:rsidRPr="007624D2">
          <w:rPr>
            <w:rFonts w:asciiTheme="majorHAnsi" w:hAnsiTheme="majorHAnsi" w:cs="Times New Roman"/>
            <w:szCs w:val="24"/>
            <w:lang w:val="en-AU"/>
          </w:rPr>
          <w:fldChar w:fldCharType="end"/>
        </w:r>
      </w:hyperlink>
      <w:r w:rsidR="00DB6555"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The statistical power for most RCTs was generally low. Only one RCT reported primary analysis based on all randomised cases </w:t>
      </w:r>
      <w:hyperlink w:anchor="_ENREF_104" w:tooltip="Hill, 1981 #5768" w:history="1">
        <w:r w:rsidR="002F689E" w:rsidRPr="007624D2">
          <w:rPr>
            <w:rFonts w:asciiTheme="majorHAnsi" w:hAnsiTheme="majorHAnsi" w:cs="Times New Roman"/>
            <w:szCs w:val="24"/>
            <w:lang w:val="en-AU"/>
          </w:rPr>
          <w:fldChar w:fldCharType="begin"/>
        </w:r>
        <w:r w:rsidR="002F689E" w:rsidRPr="00D346A1">
          <w:rPr>
            <w:rFonts w:asciiTheme="majorHAnsi" w:hAnsiTheme="majorHAnsi" w:cs="Times New Roman"/>
            <w:szCs w:val="24"/>
            <w:lang w:val="en-AU"/>
          </w:rPr>
          <w:instrText xml:space="preserve"> ADDIN EN.CITE &lt;EndNote&gt;&lt;Cite&gt;&lt;Author&gt;Hill&lt;/Author&gt;&lt;Year&gt;1981&lt;/Year&gt;&lt;RecNum&gt;5768&lt;/RecNum&gt;&lt;DisplayText&gt;&lt;style face="superscript"&gt;104&lt;/style&gt;&lt;/DisplayText&gt;&lt;record&gt;&lt;rec-number&gt;5768&lt;/rec-number&gt;&lt;foreign-keys&gt;&lt;key app="EN" db-id="afae9wf9rxate5ev0appvpvq9r2dffazxvfe" timestamp="1410326523"&gt;5768&lt;/key&gt;&lt;/foreign-keys&gt;&lt;ref-type name="Journal Article"&gt;17&lt;/ref-type&gt;&lt;contributors&gt;&lt;authors&gt;&lt;author&gt;Hill, C.&lt;/author&gt;&lt;author&gt;Flamant, R.&lt;/author&gt;&lt;author&gt;Mazas, F.&lt;/author&gt;&lt;author&gt;Evrard, J.&lt;/author&gt;&lt;/authors&gt;&lt;/contributors&gt;&lt;titles&gt;&lt;title&gt;Prophylactic cefazolin versus placebo in total hip replacement. Report of a multicentre double-blind randomised trial&lt;/title&gt;&lt;secondary-title&gt;Lancet&lt;/secondary-title&gt;&lt;alt-title&gt;Lancet&lt;/alt-title&gt;&lt;/titles&gt;&lt;periodical&gt;&lt;full-title&gt;Lancet&lt;/full-title&gt;&lt;/periodical&gt;&lt;alt-periodical&gt;&lt;full-title&gt;Lancet&lt;/full-title&gt;&lt;/alt-periodical&gt;&lt;pages&gt;795-6&lt;/pages&gt;&lt;volume&gt;1&lt;/volume&gt;&lt;number&gt;8224&lt;/number&gt;&lt;edition&gt;1981/04/11&lt;/edition&gt;&lt;keywords&gt;&lt;keyword&gt;Aged&lt;/keyword&gt;&lt;keyword&gt;Bacterial Infections/*prevention &amp;amp; control&lt;/keyword&gt;&lt;keyword&gt;Cefazolin/administration &amp;amp; dosage/*therapeutic use&lt;/keyword&gt;&lt;keyword&gt;Clinical Trials as Topic&lt;/keyword&gt;&lt;keyword&gt;Double-Blind Method&lt;/keyword&gt;&lt;keyword&gt;Female&lt;/keyword&gt;&lt;keyword&gt;Hip/*surgery&lt;/keyword&gt;&lt;keyword&gt;*Hip Prosthesis&lt;/keyword&gt;&lt;keyword&gt;Humans&lt;/keyword&gt;&lt;keyword&gt;Injections&lt;/keyword&gt;&lt;keyword&gt;Intraoperative Care&lt;/keyword&gt;&lt;keyword&gt;Male&lt;/keyword&gt;&lt;keyword&gt;Middle Aged&lt;/keyword&gt;&lt;keyword&gt;Postoperative Care&lt;/keyword&gt;&lt;keyword&gt;Postoperative Complications/prevention &amp;amp; control&lt;/keyword&gt;&lt;keyword&gt;Random Allocation&lt;/keyword&gt;&lt;/keywords&gt;&lt;dates&gt;&lt;year&gt;1981&lt;/year&gt;&lt;pub-dates&gt;&lt;date&gt;Apr 11&lt;/date&gt;&lt;/pub-dates&gt;&lt;/dates&gt;&lt;isbn&gt;0140-6736 (Print)&amp;#xD;0140-6736&lt;/isbn&gt;&lt;accession-num&gt;6111670&lt;/accession-num&gt;&lt;urls&gt;&lt;/urls&gt;&lt;remote-database-provider&gt;Nlm&lt;/remote-database-provider&gt;&lt;language&gt;eng&lt;/language&gt;&lt;/record&gt;&lt;/Cite&gt;&lt;/EndNote&gt;</w:instrText>
        </w:r>
        <w:r w:rsidR="002F689E" w:rsidRPr="007624D2">
          <w:rPr>
            <w:rFonts w:asciiTheme="majorHAnsi" w:hAnsiTheme="majorHAnsi" w:cs="Times New Roman"/>
            <w:szCs w:val="24"/>
            <w:lang w:val="en-AU"/>
          </w:rPr>
          <w:fldChar w:fldCharType="separate"/>
        </w:r>
        <w:r w:rsidR="002F689E" w:rsidRPr="00D346A1">
          <w:rPr>
            <w:rFonts w:asciiTheme="majorHAnsi" w:hAnsiTheme="majorHAnsi" w:cs="Times New Roman"/>
            <w:noProof/>
            <w:szCs w:val="24"/>
            <w:vertAlign w:val="superscript"/>
            <w:lang w:val="en-AU"/>
          </w:rPr>
          <w:t>104</w:t>
        </w:r>
        <w:r w:rsidR="002F689E" w:rsidRPr="007624D2">
          <w:rPr>
            <w:rFonts w:asciiTheme="majorHAnsi" w:hAnsiTheme="majorHAnsi" w:cs="Times New Roman"/>
            <w:szCs w:val="24"/>
            <w:lang w:val="en-AU"/>
          </w:rPr>
          <w:fldChar w:fldCharType="end"/>
        </w:r>
      </w:hyperlink>
      <w:r w:rsidR="00DB6555"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while the rest did not report intention to treat. Of the six observational studies</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three </w:t>
      </w:r>
      <w:r w:rsidRPr="007624D2">
        <w:rPr>
          <w:rFonts w:asciiTheme="majorHAnsi" w:hAnsiTheme="majorHAnsi" w:cs="Times New Roman"/>
          <w:szCs w:val="24"/>
          <w:lang w:val="en-AU"/>
        </w:rPr>
        <w:fldChar w:fldCharType="begin">
          <w:fldData xml:space="preserve">PEVuZE5vdGU+PENpdGU+PEF1dGhvcj5CcmFuZHQ8L0F1dGhvcj48WWVhcj4yMDA4PC9ZZWFyPjxS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dC1wZXJpb2RpY2FsPjxmdWxsLXRpdGxlPkFubmFscyBPZiBTdXJnZXJ5PC9mdWxsLXRpdGxlPjwv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</w:fldData>
        </w:fldChar>
      </w:r>
      <w:r w:rsidR="00F00B26" w:rsidRPr="00D346A1">
        <w:rPr>
          <w:rFonts w:asciiTheme="majorHAnsi" w:hAnsiTheme="majorHAnsi" w:cs="Times New Roman"/>
          <w:szCs w:val="24"/>
          <w:lang w:val="en-AU"/>
        </w:rPr>
        <w:instrText xml:space="preserve"> ADDIN EN.CITE </w:instrText>
      </w:r>
      <w:r w:rsidR="00F00B26" w:rsidRPr="007624D2">
        <w:rPr>
          <w:rFonts w:asciiTheme="majorHAnsi" w:hAnsiTheme="majorHAnsi" w:cs="Times New Roman"/>
          <w:szCs w:val="24"/>
          <w:lang w:val="en-AU"/>
        </w:rPr>
        <w:fldChar w:fldCharType="begin">
          <w:fldData xml:space="preserve">PEVuZE5vdGU+PENpdGU+PEF1dGhvcj5CcmFuZHQ8L0F1dGhvcj48WWVhcj4yMDA4PC9ZZWFyPjxS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dC1wZXJpb2RpY2FsPjxmdWxsLXRpdGxlPkFubmFscyBPZiBTdXJnZXJ5PC9mdWxsLXRpdGxlPjwv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</w:fldData>
        </w:fldChar>
      </w:r>
      <w:r w:rsidR="00F00B26" w:rsidRPr="00D346A1">
        <w:rPr>
          <w:rFonts w:asciiTheme="majorHAnsi" w:hAnsiTheme="majorHAnsi" w:cs="Times New Roman"/>
          <w:szCs w:val="24"/>
          <w:lang w:val="en-AU"/>
        </w:rPr>
        <w:instrText xml:space="preserve"> ADDIN EN.CITE.DATA </w:instrText>
      </w:r>
      <w:r w:rsidR="00F00B26" w:rsidRPr="007624D2">
        <w:rPr>
          <w:rFonts w:asciiTheme="majorHAnsi" w:hAnsiTheme="majorHAnsi" w:cs="Times New Roman"/>
          <w:szCs w:val="24"/>
          <w:lang w:val="en-AU"/>
        </w:rPr>
      </w:r>
      <w:r w:rsidR="00F00B26" w:rsidRPr="007624D2">
        <w:rPr>
          <w:rFonts w:asciiTheme="majorHAnsi" w:hAnsiTheme="majorHAnsi" w:cs="Times New Roman"/>
          <w:szCs w:val="24"/>
          <w:lang w:val="en-AU"/>
        </w:rPr>
        <w:fldChar w:fldCharType="end"/>
      </w:r>
      <w:r w:rsidRPr="007624D2">
        <w:rPr>
          <w:rFonts w:asciiTheme="majorHAnsi" w:hAnsiTheme="majorHAnsi" w:cs="Times New Roman"/>
          <w:szCs w:val="24"/>
          <w:lang w:val="en-AU"/>
        </w:rPr>
      </w:r>
      <w:r w:rsidRPr="007624D2">
        <w:rPr>
          <w:rFonts w:asciiTheme="majorHAnsi" w:hAnsiTheme="majorHAnsi" w:cs="Times New Roman"/>
          <w:szCs w:val="24"/>
          <w:lang w:val="en-AU"/>
        </w:rPr>
        <w:fldChar w:fldCharType="separate"/>
      </w:r>
      <w:hyperlink w:anchor="_ENREF_111" w:tooltip="Brandt, 2008 #5422" w:history="1">
        <w:r w:rsidR="002F689E" w:rsidRPr="00D346A1">
          <w:rPr>
            <w:rFonts w:asciiTheme="majorHAnsi" w:hAnsiTheme="majorHAnsi" w:cs="Times New Roman"/>
            <w:noProof/>
            <w:szCs w:val="24"/>
            <w:vertAlign w:val="superscript"/>
            <w:lang w:val="en-AU"/>
          </w:rPr>
          <w:t>111</w:t>
        </w:r>
      </w:hyperlink>
      <w:r w:rsidR="00F00B26" w:rsidRPr="00D346A1">
        <w:rPr>
          <w:rFonts w:asciiTheme="majorHAnsi" w:hAnsiTheme="majorHAnsi" w:cs="Times New Roman"/>
          <w:noProof/>
          <w:szCs w:val="24"/>
          <w:vertAlign w:val="superscript"/>
          <w:lang w:val="en-AU"/>
        </w:rPr>
        <w:t xml:space="preserve">, </w:t>
      </w:r>
      <w:hyperlink w:anchor="_ENREF_114" w:tooltip="Espehaug, 1997 #5778" w:history="1">
        <w:r w:rsidR="002F689E" w:rsidRPr="00D346A1">
          <w:rPr>
            <w:rFonts w:asciiTheme="majorHAnsi" w:hAnsiTheme="majorHAnsi" w:cs="Times New Roman"/>
            <w:noProof/>
            <w:szCs w:val="24"/>
            <w:vertAlign w:val="superscript"/>
            <w:lang w:val="en-AU"/>
          </w:rPr>
          <w:t>114</w:t>
        </w:r>
      </w:hyperlink>
      <w:r w:rsidR="00F00B26" w:rsidRPr="00D346A1">
        <w:rPr>
          <w:rFonts w:asciiTheme="majorHAnsi" w:hAnsiTheme="majorHAnsi" w:cs="Times New Roman"/>
          <w:noProof/>
          <w:szCs w:val="24"/>
          <w:vertAlign w:val="superscript"/>
          <w:lang w:val="en-AU"/>
        </w:rPr>
        <w:t xml:space="preserve">, </w:t>
      </w:r>
      <w:hyperlink w:anchor="_ENREF_115" w:tooltip="Engesaeter, 2003 #5779" w:history="1">
        <w:r w:rsidR="002F689E" w:rsidRPr="00D346A1">
          <w:rPr>
            <w:rFonts w:asciiTheme="majorHAnsi" w:hAnsiTheme="majorHAnsi" w:cs="Times New Roman"/>
            <w:noProof/>
            <w:szCs w:val="24"/>
            <w:vertAlign w:val="superscript"/>
            <w:lang w:val="en-AU"/>
          </w:rPr>
          <w:t>115</w:t>
        </w:r>
      </w:hyperlink>
      <w:r w:rsidRPr="007624D2">
        <w:rPr>
          <w:rFonts w:asciiTheme="majorHAnsi" w:hAnsiTheme="majorHAnsi" w:cs="Times New Roman"/>
          <w:szCs w:val="24"/>
          <w:lang w:val="en-AU"/>
        </w:rPr>
        <w:fldChar w:fldCharType="end"/>
      </w:r>
      <w:r w:rsidRPr="007624D2">
        <w:rPr>
          <w:rFonts w:asciiTheme="majorHAnsi" w:eastAsia="Times New Roman" w:hAnsiTheme="majorHAnsi" w:cs="Times New Roman"/>
          <w:szCs w:val="24"/>
          <w:lang w:val="en" w:eastAsia="en-AU"/>
        </w:rPr>
        <w:t xml:space="preserve"> </w:t>
      </w:r>
      <w:r w:rsidRPr="007624D2">
        <w:rPr>
          <w:rFonts w:asciiTheme="majorHAnsi" w:hAnsiTheme="majorHAnsi" w:cs="Times New Roman"/>
          <w:szCs w:val="24"/>
          <w:lang w:val="en-AU"/>
        </w:rPr>
        <w:t xml:space="preserve">identified and adjusted for confounding variables. One </w:t>
      </w:r>
      <w:hyperlink w:anchor="_ENREF_112" w:tooltip="Salvati, 1982 #5776" w:history="1">
        <w:r w:rsidR="002F689E" w:rsidRPr="007624D2">
          <w:rPr>
            <w:rFonts w:asciiTheme="majorHAnsi" w:hAnsiTheme="majorHAnsi" w:cs="Times New Roman"/>
            <w:szCs w:val="24"/>
            <w:lang w:val="en-AU"/>
          </w:rPr>
          <w:fldChar w:fldCharType="begin">
            <w:fldData xml:space="preserve">PEVuZE5vdGU+PENpdGU+PEF1dGhvcj5TYWx2YXRpPC9BdXRob3I+PFllYXI+MTk4MjwvWWVhcj48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aWNhbiB2b2x1bWU8L2FiYnItMT48L2FsdC1wZXJpb2RpY2FsPjxwYWdlcz41MjUtMzU8L3BhZ2Vz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</w:fldData>
          </w:fldChar>
        </w:r>
        <w:r w:rsidR="002F689E" w:rsidRPr="00D346A1">
          <w:rPr>
            <w:rFonts w:asciiTheme="majorHAnsi" w:hAnsiTheme="majorHAnsi" w:cs="Times New Roman"/>
            <w:szCs w:val="24"/>
            <w:lang w:val="en-AU"/>
          </w:rPr>
          <w:instrText xml:space="preserve"> ADDIN EN.CITE </w:instrText>
        </w:r>
        <w:r w:rsidR="002F689E" w:rsidRPr="007624D2">
          <w:rPr>
            <w:rFonts w:asciiTheme="majorHAnsi" w:hAnsiTheme="majorHAnsi" w:cs="Times New Roman"/>
            <w:szCs w:val="24"/>
            <w:lang w:val="en-AU"/>
          </w:rPr>
          <w:fldChar w:fldCharType="begin">
            <w:fldData xml:space="preserve">PEVuZE5vdGU+PENpdGU+PEF1dGhvcj5TYWx2YXRpPC9BdXRob3I+PFllYXI+MTk4MjwvWWVhcj48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aWNhbiB2b2x1bWU8L2FiYnItMT48L2FsdC1wZXJpb2RpY2FsPjxwYWdlcz41MjUtMzU8L3BhZ2Vz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</w:fldData>
          </w:fldChar>
        </w:r>
        <w:r w:rsidR="002F689E" w:rsidRPr="00D346A1">
          <w:rPr>
            <w:rFonts w:asciiTheme="majorHAnsi" w:hAnsiTheme="majorHAnsi" w:cs="Times New Roman"/>
            <w:szCs w:val="24"/>
            <w:lang w:val="en-AU"/>
          </w:rPr>
          <w:instrText xml:space="preserve"> ADDIN EN.CITE.DATA </w:instrText>
        </w:r>
        <w:r w:rsidR="002F689E" w:rsidRPr="007624D2">
          <w:rPr>
            <w:rFonts w:asciiTheme="majorHAnsi" w:hAnsiTheme="majorHAnsi" w:cs="Times New Roman"/>
            <w:szCs w:val="24"/>
            <w:lang w:val="en-AU"/>
          </w:rPr>
        </w:r>
        <w:r w:rsidR="002F689E" w:rsidRPr="007624D2">
          <w:rPr>
            <w:rFonts w:asciiTheme="majorHAnsi" w:hAnsiTheme="majorHAnsi" w:cs="Times New Roman"/>
            <w:szCs w:val="24"/>
            <w:lang w:val="en-AU"/>
          </w:rPr>
          <w:fldChar w:fldCharType="end"/>
        </w:r>
        <w:r w:rsidR="002F689E" w:rsidRPr="007624D2">
          <w:rPr>
            <w:rFonts w:asciiTheme="majorHAnsi" w:hAnsiTheme="majorHAnsi" w:cs="Times New Roman"/>
            <w:szCs w:val="24"/>
            <w:lang w:val="en-AU"/>
          </w:rPr>
        </w:r>
        <w:r w:rsidR="002F689E" w:rsidRPr="007624D2">
          <w:rPr>
            <w:rFonts w:asciiTheme="majorHAnsi" w:hAnsiTheme="majorHAnsi" w:cs="Times New Roman"/>
            <w:szCs w:val="24"/>
            <w:lang w:val="en-AU"/>
          </w:rPr>
          <w:fldChar w:fldCharType="separate"/>
        </w:r>
        <w:r w:rsidR="002F689E" w:rsidRPr="00D346A1">
          <w:rPr>
            <w:rFonts w:asciiTheme="majorHAnsi" w:hAnsiTheme="majorHAnsi" w:cs="Times New Roman"/>
            <w:noProof/>
            <w:szCs w:val="24"/>
            <w:vertAlign w:val="superscript"/>
            <w:lang w:val="en-AU"/>
          </w:rPr>
          <w:t>112</w:t>
        </w:r>
        <w:r w:rsidR="002F689E" w:rsidRPr="007624D2">
          <w:rPr>
            <w:rFonts w:asciiTheme="majorHAnsi" w:hAnsiTheme="majorHAnsi" w:cs="Times New Roman"/>
            <w:szCs w:val="24"/>
            <w:lang w:val="en-AU"/>
          </w:rPr>
          <w:fldChar w:fldCharType="end"/>
        </w:r>
      </w:hyperlink>
      <w:r w:rsidRPr="007624D2">
        <w:rPr>
          <w:rFonts w:asciiTheme="majorHAnsi" w:hAnsiTheme="majorHAnsi" w:cs="Times New Roman"/>
          <w:szCs w:val="24"/>
          <w:lang w:val="en-AU"/>
        </w:rPr>
        <w:t xml:space="preserve"> reported that cases and control groups were comparable on diagnostic confounding factors</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and two </w:t>
      </w:r>
      <w:r w:rsidRPr="007624D2">
        <w:rPr>
          <w:rFonts w:asciiTheme="majorHAnsi" w:hAnsiTheme="majorHAnsi" w:cs="Times New Roman"/>
          <w:szCs w:val="24"/>
          <w:lang w:val="en-AU"/>
        </w:rPr>
        <w:fldChar w:fldCharType="begin">
          <w:fldData xml:space="preserve">PEVuZE5vdGU+PENpdGU+PEF1dGhvcj5Fc3BlaGF1ZzwvQXV0aG9yPjxZZWFyPjE5OTc8L1llYXI+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==
</w:fldData>
        </w:fldChar>
      </w:r>
      <w:r w:rsidR="00F00B26" w:rsidRPr="00D346A1">
        <w:rPr>
          <w:rFonts w:asciiTheme="majorHAnsi" w:hAnsiTheme="majorHAnsi" w:cs="Times New Roman"/>
          <w:szCs w:val="24"/>
          <w:lang w:val="en-AU"/>
        </w:rPr>
        <w:instrText xml:space="preserve"> ADDIN EN.CITE </w:instrText>
      </w:r>
      <w:r w:rsidR="00F00B26" w:rsidRPr="007624D2">
        <w:rPr>
          <w:rFonts w:asciiTheme="majorHAnsi" w:hAnsiTheme="majorHAnsi" w:cs="Times New Roman"/>
          <w:szCs w:val="24"/>
          <w:lang w:val="en-AU"/>
        </w:rPr>
        <w:fldChar w:fldCharType="begin">
          <w:fldData xml:space="preserve">PEVuZE5vdGU+PENpdGU+PEF1dGhvcj5Fc3BlaGF1ZzwvQXV0aG9yPjxZZWFyPjE5OTc8L1llYXI+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==
</w:fldData>
        </w:fldChar>
      </w:r>
      <w:r w:rsidR="00F00B26" w:rsidRPr="00D346A1">
        <w:rPr>
          <w:rFonts w:asciiTheme="majorHAnsi" w:hAnsiTheme="majorHAnsi" w:cs="Times New Roman"/>
          <w:szCs w:val="24"/>
          <w:lang w:val="en-AU"/>
        </w:rPr>
        <w:instrText xml:space="preserve"> ADDIN EN.CITE.DATA </w:instrText>
      </w:r>
      <w:r w:rsidR="00F00B26" w:rsidRPr="007624D2">
        <w:rPr>
          <w:rFonts w:asciiTheme="majorHAnsi" w:hAnsiTheme="majorHAnsi" w:cs="Times New Roman"/>
          <w:szCs w:val="24"/>
          <w:lang w:val="en-AU"/>
        </w:rPr>
      </w:r>
      <w:r w:rsidR="00F00B26" w:rsidRPr="007624D2">
        <w:rPr>
          <w:rFonts w:asciiTheme="majorHAnsi" w:hAnsiTheme="majorHAnsi" w:cs="Times New Roman"/>
          <w:szCs w:val="24"/>
          <w:lang w:val="en-AU"/>
        </w:rPr>
        <w:fldChar w:fldCharType="end"/>
      </w:r>
      <w:r w:rsidRPr="007624D2">
        <w:rPr>
          <w:rFonts w:asciiTheme="majorHAnsi" w:hAnsiTheme="majorHAnsi" w:cs="Times New Roman"/>
          <w:szCs w:val="24"/>
          <w:lang w:val="en-AU"/>
        </w:rPr>
      </w:r>
      <w:r w:rsidRPr="007624D2">
        <w:rPr>
          <w:rFonts w:asciiTheme="majorHAnsi" w:hAnsiTheme="majorHAnsi" w:cs="Times New Roman"/>
          <w:szCs w:val="24"/>
          <w:lang w:val="en-AU"/>
        </w:rPr>
        <w:fldChar w:fldCharType="separate"/>
      </w:r>
      <w:hyperlink w:anchor="_ENREF_114" w:tooltip="Espehaug, 1997 #5778" w:history="1">
        <w:r w:rsidR="002F689E" w:rsidRPr="00D346A1">
          <w:rPr>
            <w:rFonts w:asciiTheme="majorHAnsi" w:hAnsiTheme="majorHAnsi" w:cs="Times New Roman"/>
            <w:noProof/>
            <w:szCs w:val="24"/>
            <w:vertAlign w:val="superscript"/>
            <w:lang w:val="en-AU"/>
          </w:rPr>
          <w:t>114</w:t>
        </w:r>
      </w:hyperlink>
      <w:r w:rsidR="00F00B26" w:rsidRPr="00D346A1">
        <w:rPr>
          <w:rFonts w:asciiTheme="majorHAnsi" w:hAnsiTheme="majorHAnsi" w:cs="Times New Roman"/>
          <w:noProof/>
          <w:szCs w:val="24"/>
          <w:vertAlign w:val="superscript"/>
          <w:lang w:val="en-AU"/>
        </w:rPr>
        <w:t xml:space="preserve">, </w:t>
      </w:r>
      <w:hyperlink w:anchor="_ENREF_115" w:tooltip="Engesaeter, 2003 #5779" w:history="1">
        <w:r w:rsidR="002F689E" w:rsidRPr="00D346A1">
          <w:rPr>
            <w:rFonts w:asciiTheme="majorHAnsi" w:hAnsiTheme="majorHAnsi" w:cs="Times New Roman"/>
            <w:noProof/>
            <w:szCs w:val="24"/>
            <w:vertAlign w:val="superscript"/>
            <w:lang w:val="en-AU"/>
          </w:rPr>
          <w:t>115</w:t>
        </w:r>
      </w:hyperlink>
      <w:r w:rsidRPr="007624D2">
        <w:rPr>
          <w:rFonts w:asciiTheme="majorHAnsi" w:hAnsiTheme="majorHAnsi" w:cs="Times New Roman"/>
          <w:szCs w:val="24"/>
          <w:lang w:val="en-AU"/>
        </w:rPr>
        <w:fldChar w:fldCharType="end"/>
      </w:r>
      <w:r w:rsidRPr="007624D2">
        <w:rPr>
          <w:rFonts w:asciiTheme="majorHAnsi" w:hAnsiTheme="majorHAnsi" w:cs="Times New Roman"/>
          <w:szCs w:val="24"/>
          <w:lang w:val="en-AU"/>
        </w:rPr>
        <w:t xml:space="preserve"> described and included in the analysis the outcomes of the patients who withdrew. Four studies </w:t>
      </w:r>
      <w:r w:rsidRPr="007624D2">
        <w:rPr>
          <w:rFonts w:asciiTheme="majorHAnsi" w:hAnsiTheme="majorHAnsi" w:cs="Times New Roman"/>
          <w:szCs w:val="24"/>
          <w:lang w:val="en-AU"/>
        </w:rPr>
        <w:fldChar w:fldCharType="begin">
          <w:fldData xml:space="preserve">PEVuZE5vdGU+PENpdGU+PEF1dGhvcj5GaXR6Z2VyYWxkPC9BdXRob3I+PFllYXI+MTk5MjwvWWVh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</w:fldData>
        </w:fldChar>
      </w:r>
      <w:r w:rsidR="00F00B26" w:rsidRPr="00D346A1">
        <w:rPr>
          <w:rFonts w:asciiTheme="majorHAnsi" w:hAnsiTheme="majorHAnsi" w:cs="Times New Roman"/>
          <w:szCs w:val="24"/>
          <w:lang w:val="en-AU"/>
        </w:rPr>
        <w:instrText xml:space="preserve"> ADDIN EN.CITE </w:instrText>
      </w:r>
      <w:r w:rsidR="00F00B26" w:rsidRPr="007624D2">
        <w:rPr>
          <w:rFonts w:asciiTheme="majorHAnsi" w:hAnsiTheme="majorHAnsi" w:cs="Times New Roman"/>
          <w:szCs w:val="24"/>
          <w:lang w:val="en-AU"/>
        </w:rPr>
        <w:fldChar w:fldCharType="begin">
          <w:fldData xml:space="preserve">PEVuZE5vdGU+PENpdGU+PEF1dGhvcj5GaXR6Z2VyYWxkPC9BdXRob3I+PFllYXI+MTk5MjwvWWVh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</w:fldData>
        </w:fldChar>
      </w:r>
      <w:r w:rsidR="00F00B26" w:rsidRPr="00D346A1">
        <w:rPr>
          <w:rFonts w:asciiTheme="majorHAnsi" w:hAnsiTheme="majorHAnsi" w:cs="Times New Roman"/>
          <w:szCs w:val="24"/>
          <w:lang w:val="en-AU"/>
        </w:rPr>
        <w:instrText xml:space="preserve"> ADDIN EN.CITE.DATA </w:instrText>
      </w:r>
      <w:r w:rsidR="00F00B26" w:rsidRPr="007624D2">
        <w:rPr>
          <w:rFonts w:asciiTheme="majorHAnsi" w:hAnsiTheme="majorHAnsi" w:cs="Times New Roman"/>
          <w:szCs w:val="24"/>
          <w:lang w:val="en-AU"/>
        </w:rPr>
      </w:r>
      <w:r w:rsidR="00F00B26" w:rsidRPr="007624D2">
        <w:rPr>
          <w:rFonts w:asciiTheme="majorHAnsi" w:hAnsiTheme="majorHAnsi" w:cs="Times New Roman"/>
          <w:szCs w:val="24"/>
          <w:lang w:val="en-AU"/>
        </w:rPr>
        <w:fldChar w:fldCharType="end"/>
      </w:r>
      <w:r w:rsidRPr="007624D2">
        <w:rPr>
          <w:rFonts w:asciiTheme="majorHAnsi" w:hAnsiTheme="majorHAnsi" w:cs="Times New Roman"/>
          <w:szCs w:val="24"/>
          <w:lang w:val="en-AU"/>
        </w:rPr>
      </w:r>
      <w:r w:rsidRPr="007624D2">
        <w:rPr>
          <w:rFonts w:asciiTheme="majorHAnsi" w:hAnsiTheme="majorHAnsi" w:cs="Times New Roman"/>
          <w:szCs w:val="24"/>
          <w:lang w:val="en-AU"/>
        </w:rPr>
        <w:fldChar w:fldCharType="separate"/>
      </w:r>
      <w:hyperlink w:anchor="_ENREF_107" w:tooltip="Fitzgerald, 1992 #5771" w:history="1">
        <w:r w:rsidR="002F689E" w:rsidRPr="00D346A1">
          <w:rPr>
            <w:rFonts w:asciiTheme="majorHAnsi" w:hAnsiTheme="majorHAnsi" w:cs="Times New Roman"/>
            <w:noProof/>
            <w:szCs w:val="24"/>
            <w:vertAlign w:val="superscript"/>
            <w:lang w:val="en-AU"/>
          </w:rPr>
          <w:t>107</w:t>
        </w:r>
      </w:hyperlink>
      <w:r w:rsidR="00F00B26" w:rsidRPr="00D346A1">
        <w:rPr>
          <w:rFonts w:asciiTheme="majorHAnsi" w:hAnsiTheme="majorHAnsi" w:cs="Times New Roman"/>
          <w:noProof/>
          <w:szCs w:val="24"/>
          <w:vertAlign w:val="superscript"/>
          <w:lang w:val="en-AU"/>
        </w:rPr>
        <w:t xml:space="preserve">, </w:t>
      </w:r>
      <w:hyperlink w:anchor="_ENREF_114" w:tooltip="Espehaug, 1997 #5778" w:history="1">
        <w:r w:rsidR="002F689E" w:rsidRPr="00D346A1">
          <w:rPr>
            <w:rFonts w:asciiTheme="majorHAnsi" w:hAnsiTheme="majorHAnsi" w:cs="Times New Roman"/>
            <w:noProof/>
            <w:szCs w:val="24"/>
            <w:vertAlign w:val="superscript"/>
            <w:lang w:val="en-AU"/>
          </w:rPr>
          <w:t>114</w:t>
        </w:r>
      </w:hyperlink>
      <w:r w:rsidR="00F00B26" w:rsidRPr="00D346A1">
        <w:rPr>
          <w:rFonts w:asciiTheme="majorHAnsi" w:hAnsiTheme="majorHAnsi" w:cs="Times New Roman"/>
          <w:noProof/>
          <w:szCs w:val="24"/>
          <w:vertAlign w:val="superscript"/>
          <w:lang w:val="en-AU"/>
        </w:rPr>
        <w:t xml:space="preserve">, </w:t>
      </w:r>
      <w:hyperlink w:anchor="_ENREF_115" w:tooltip="Engesaeter, 2003 #5779" w:history="1">
        <w:r w:rsidR="002F689E" w:rsidRPr="00D346A1">
          <w:rPr>
            <w:rFonts w:asciiTheme="majorHAnsi" w:hAnsiTheme="majorHAnsi" w:cs="Times New Roman"/>
            <w:noProof/>
            <w:szCs w:val="24"/>
            <w:vertAlign w:val="superscript"/>
            <w:lang w:val="en-AU"/>
          </w:rPr>
          <w:t>115</w:t>
        </w:r>
      </w:hyperlink>
      <w:r w:rsidRPr="007624D2">
        <w:rPr>
          <w:rFonts w:asciiTheme="majorHAnsi" w:hAnsiTheme="majorHAnsi" w:cs="Times New Roman"/>
          <w:szCs w:val="24"/>
          <w:lang w:val="en-AU"/>
        </w:rPr>
        <w:fldChar w:fldCharType="end"/>
      </w:r>
      <w:r w:rsidRPr="007624D2">
        <w:rPr>
          <w:rFonts w:asciiTheme="majorHAnsi" w:hAnsiTheme="majorHAnsi" w:cs="Times New Roman"/>
          <w:szCs w:val="24"/>
          <w:lang w:val="en-AU"/>
        </w:rPr>
        <w:t xml:space="preserve"> used objective measures to assess the outcomes</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and were adequately powered with large sample size ranging from 10</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905 to 51</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485.</w:t>
      </w:r>
    </w:p>
    <w:p w:rsidR="00EE079A" w:rsidRPr="007624D2" w:rsidRDefault="00EE079A">
      <w:pPr>
        <w:spacing w:before="100" w:beforeAutospacing="1" w:after="100" w:afterAutospacing="1"/>
        <w:rPr>
          <w:rFonts w:asciiTheme="majorHAnsi" w:hAnsiTheme="majorHAnsi" w:cs="Times New Roman"/>
          <w:szCs w:val="24"/>
          <w:lang w:val="en-AU"/>
        </w:rPr>
      </w:pPr>
      <w:bookmarkStart w:id="579" w:name="_Toc399250388"/>
      <w:bookmarkStart w:id="580" w:name="_Toc292538929"/>
      <w:r w:rsidRPr="007624D2">
        <w:rPr>
          <w:rFonts w:asciiTheme="majorHAnsi" w:hAnsiTheme="majorHAnsi" w:cs="Times New Roman"/>
          <w:b/>
          <w:szCs w:val="24"/>
          <w:lang w:val="en-AU"/>
        </w:rPr>
        <w:br w:type="page"/>
      </w:r>
    </w:p>
    <w:p w:rsidR="00891836" w:rsidRPr="00E535DF" w:rsidRDefault="00891836" w:rsidP="007624D2">
      <w:pPr>
        <w:pStyle w:val="Heading2"/>
        <w:rPr>
          <w:lang w:val="en-AU"/>
        </w:rPr>
      </w:pPr>
      <w:bookmarkStart w:id="581" w:name="_Toc440879431"/>
      <w:r w:rsidRPr="00E535DF">
        <w:rPr>
          <w:lang w:val="en-AU"/>
        </w:rPr>
        <w:t>Effectiveness outcomes</w:t>
      </w:r>
      <w:bookmarkEnd w:id="579"/>
      <w:bookmarkEnd w:id="580"/>
      <w:bookmarkEnd w:id="581"/>
      <w:r w:rsidRPr="00E535DF">
        <w:rPr>
          <w:lang w:val="en-AU"/>
        </w:rPr>
        <w:t xml:space="preserve"> </w:t>
      </w:r>
    </w:p>
    <w:p w:rsidR="00D64972" w:rsidRPr="007624D2" w:rsidRDefault="00217EA3">
      <w:p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 xml:space="preserve">For every strategy in the connected network a relative effect was estimated against </w:t>
      </w:r>
      <w:r w:rsidR="00864EE6" w:rsidRPr="007624D2">
        <w:rPr>
          <w:rFonts w:asciiTheme="majorHAnsi" w:hAnsiTheme="majorHAnsi" w:cs="Times New Roman"/>
          <w:szCs w:val="24"/>
          <w:lang w:val="en-AU"/>
        </w:rPr>
        <w:t>another infection prevention strategy</w:t>
      </w:r>
      <w:r w:rsidR="00D40131"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 xml:space="preserve">using </w:t>
      </w:r>
      <w:r w:rsidR="00D40131" w:rsidRPr="007624D2">
        <w:rPr>
          <w:rFonts w:asciiTheme="majorHAnsi" w:hAnsiTheme="majorHAnsi" w:cs="Times New Roman"/>
          <w:szCs w:val="24"/>
          <w:lang w:val="en-AU"/>
        </w:rPr>
        <w:t xml:space="preserve">an </w:t>
      </w:r>
      <w:r w:rsidR="00891836" w:rsidRPr="007624D2">
        <w:rPr>
          <w:rFonts w:asciiTheme="majorHAnsi" w:hAnsiTheme="majorHAnsi" w:cs="Times New Roman"/>
          <w:szCs w:val="24"/>
          <w:lang w:val="en-AU"/>
        </w:rPr>
        <w:t>odds ratio</w:t>
      </w:r>
      <w:r w:rsidR="00D40131" w:rsidRPr="007624D2">
        <w:rPr>
          <w:rFonts w:asciiTheme="majorHAnsi" w:hAnsiTheme="majorHAnsi" w:cs="Times New Roman"/>
          <w:szCs w:val="24"/>
          <w:lang w:val="en-AU"/>
        </w:rPr>
        <w:t xml:space="preserve"> (OR) of SSI</w:t>
      </w:r>
      <w:r w:rsidR="00891836"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We chose ‘no systemic antibiotics</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plain cement and conventional ventilation’ as the referent strategy</w:t>
      </w:r>
      <w:r w:rsidR="00C46A65" w:rsidRPr="007624D2">
        <w:rPr>
          <w:rFonts w:asciiTheme="majorHAnsi" w:hAnsiTheme="majorHAnsi" w:cs="Times New Roman"/>
          <w:szCs w:val="24"/>
          <w:lang w:val="en-AU"/>
        </w:rPr>
        <w:t xml:space="preserve"> (T1)</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as it was compared with the greatest number of other strategies.</w:t>
      </w:r>
      <w:r w:rsidR="00891836" w:rsidRPr="007624D2">
        <w:rPr>
          <w:rFonts w:asciiTheme="majorHAnsi" w:hAnsiTheme="majorHAnsi" w:cs="Times New Roman"/>
          <w:szCs w:val="24"/>
          <w:lang w:val="en-AU"/>
        </w:rPr>
        <w:t xml:space="preserve"> </w:t>
      </w:r>
    </w:p>
    <w:p w:rsidR="00891836" w:rsidRPr="007624D2" w:rsidRDefault="00217EA3">
      <w:pPr>
        <w:autoSpaceDE w:val="0"/>
        <w:autoSpaceDN w:val="0"/>
        <w:adjustRightInd w:val="0"/>
        <w:spacing w:before="100" w:beforeAutospacing="1" w:after="100" w:afterAutospacing="1"/>
        <w:rPr>
          <w:rFonts w:asciiTheme="majorHAnsi" w:hAnsiTheme="majorHAnsi" w:cs="Times New Roman"/>
          <w:szCs w:val="24"/>
          <w:lang w:val="en-US"/>
        </w:rPr>
      </w:pPr>
      <w:r w:rsidRPr="007624D2">
        <w:rPr>
          <w:rFonts w:asciiTheme="majorHAnsi" w:hAnsiTheme="majorHAnsi" w:cs="Times New Roman"/>
          <w:szCs w:val="24"/>
          <w:lang w:val="en-AU"/>
        </w:rPr>
        <w:t xml:space="preserve">Thirty-six relative effects involving nine </w:t>
      </w:r>
      <w:r w:rsidR="00D5257B" w:rsidRPr="007624D2">
        <w:rPr>
          <w:rFonts w:asciiTheme="majorHAnsi" w:hAnsiTheme="majorHAnsi" w:cs="Times New Roman"/>
          <w:szCs w:val="24"/>
          <w:lang w:val="en-AU"/>
        </w:rPr>
        <w:t>infection prevention</w:t>
      </w:r>
      <w:r w:rsidRPr="007624D2">
        <w:rPr>
          <w:rFonts w:asciiTheme="majorHAnsi" w:hAnsiTheme="majorHAnsi" w:cs="Times New Roman"/>
          <w:szCs w:val="24"/>
          <w:lang w:val="en-AU"/>
        </w:rPr>
        <w:t xml:space="preserve"> strategies were estimated in the </w:t>
      </w:r>
      <w:r w:rsidR="00D40131" w:rsidRPr="007624D2">
        <w:rPr>
          <w:rFonts w:asciiTheme="majorHAnsi" w:hAnsiTheme="majorHAnsi" w:cs="Times New Roman"/>
          <w:szCs w:val="24"/>
          <w:lang w:val="en-AU"/>
        </w:rPr>
        <w:t>MTC</w:t>
      </w:r>
      <w:r w:rsidR="00891836"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network using models that did and did not adjust for duration of follow-up</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w:t>
      </w:r>
      <w:r w:rsidR="00D40131" w:rsidRPr="007624D2">
        <w:rPr>
          <w:rFonts w:asciiTheme="majorHAnsi" w:hAnsiTheme="majorHAnsi" w:cs="Times New Roman"/>
          <w:szCs w:val="24"/>
          <w:lang w:val="en-AU"/>
        </w:rPr>
        <w:fldChar w:fldCharType="begin"/>
      </w:r>
      <w:r w:rsidR="00D40131" w:rsidRPr="007624D2">
        <w:rPr>
          <w:rFonts w:asciiTheme="majorHAnsi" w:hAnsiTheme="majorHAnsi" w:cs="Times New Roman"/>
          <w:szCs w:val="24"/>
          <w:lang w:val="en-AU"/>
        </w:rPr>
        <w:instrText xml:space="preserve"> REF _Ref420482432 \h </w:instrText>
      </w:r>
      <w:r w:rsidR="00EF710C" w:rsidRPr="007624D2">
        <w:rPr>
          <w:rFonts w:asciiTheme="majorHAnsi" w:hAnsiTheme="majorHAnsi" w:cs="Times New Roman"/>
          <w:szCs w:val="24"/>
          <w:lang w:val="en-AU"/>
        </w:rPr>
        <w:instrText xml:space="preserve"> \* MERGEFORMAT </w:instrText>
      </w:r>
      <w:r w:rsidR="00D40131" w:rsidRPr="007624D2">
        <w:rPr>
          <w:rFonts w:asciiTheme="majorHAnsi" w:hAnsiTheme="majorHAnsi" w:cs="Times New Roman"/>
          <w:szCs w:val="24"/>
          <w:lang w:val="en-AU"/>
        </w:rPr>
      </w:r>
      <w:r w:rsidR="00D40131" w:rsidRPr="007624D2">
        <w:rPr>
          <w:rFonts w:asciiTheme="majorHAnsi" w:hAnsiTheme="majorHAnsi" w:cs="Times New Roman"/>
          <w:szCs w:val="24"/>
          <w:lang w:val="en-AU"/>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7</w:t>
      </w:r>
      <w:r w:rsidR="00D40131" w:rsidRPr="007624D2">
        <w:rPr>
          <w:rFonts w:asciiTheme="majorHAnsi" w:hAnsiTheme="majorHAnsi" w:cs="Times New Roman"/>
          <w:szCs w:val="24"/>
          <w:lang w:val="en-AU"/>
        </w:rPr>
        <w:fldChar w:fldCharType="end"/>
      </w:r>
      <w:r w:rsidRPr="007624D2">
        <w:rPr>
          <w:rFonts w:asciiTheme="majorHAnsi" w:hAnsiTheme="majorHAnsi" w:cs="Times New Roman"/>
          <w:szCs w:val="24"/>
          <w:lang w:val="en-AU"/>
        </w:rPr>
        <w:t>.</w:t>
      </w:r>
      <w:r w:rsidR="00397FBE"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The results from both models were almost identical</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as were estimates of the model fit. Hence</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the differences in follow-up duration had little effect on the effectiveness of the infection strategies. </w:t>
      </w:r>
      <w:r w:rsidR="00D40131" w:rsidRPr="007624D2">
        <w:rPr>
          <w:rFonts w:asciiTheme="majorHAnsi" w:hAnsiTheme="majorHAnsi" w:cs="Times New Roman"/>
          <w:szCs w:val="24"/>
          <w:lang w:val="en-AU"/>
        </w:rPr>
        <w:t xml:space="preserve">Therefore we </w:t>
      </w:r>
      <w:r w:rsidRPr="007624D2">
        <w:rPr>
          <w:rFonts w:asciiTheme="majorHAnsi" w:hAnsiTheme="majorHAnsi" w:cs="Times New Roman"/>
          <w:szCs w:val="24"/>
          <w:lang w:val="en-AU"/>
        </w:rPr>
        <w:t>report the results of the model without adjustment for follow-up from now on.</w:t>
      </w:r>
      <w:r w:rsidR="00F05C4A" w:rsidRPr="007624D2">
        <w:rPr>
          <w:rFonts w:asciiTheme="majorHAnsi" w:hAnsiTheme="majorHAnsi" w:cs="Times New Roman"/>
          <w:szCs w:val="24"/>
          <w:lang w:val="en-AU"/>
        </w:rPr>
        <w:t xml:space="preserve"> </w:t>
      </w:r>
      <w:r w:rsidR="000C6AD7" w:rsidRPr="007624D2">
        <w:rPr>
          <w:rFonts w:asciiTheme="majorHAnsi" w:hAnsiTheme="majorHAnsi" w:cs="Times New Roman"/>
          <w:szCs w:val="24"/>
          <w:lang w:val="en-AU"/>
        </w:rPr>
        <w:t xml:space="preserve">The 36 </w:t>
      </w:r>
      <w:r w:rsidR="00D64972" w:rsidRPr="007624D2">
        <w:rPr>
          <w:rFonts w:asciiTheme="majorHAnsi" w:hAnsiTheme="majorHAnsi" w:cs="Times New Roman"/>
          <w:szCs w:val="24"/>
          <w:lang w:val="en-AU"/>
        </w:rPr>
        <w:t>odds ratio</w:t>
      </w:r>
      <w:r w:rsidR="00891836" w:rsidRPr="007624D2">
        <w:rPr>
          <w:rFonts w:asciiTheme="majorHAnsi" w:hAnsiTheme="majorHAnsi" w:cs="Times New Roman"/>
          <w:szCs w:val="24"/>
          <w:lang w:val="en-AU"/>
        </w:rPr>
        <w:t xml:space="preserve">s </w:t>
      </w:r>
      <w:r w:rsidR="000C6AD7" w:rsidRPr="007624D2">
        <w:rPr>
          <w:rFonts w:asciiTheme="majorHAnsi" w:hAnsiTheme="majorHAnsi" w:cs="Times New Roman"/>
          <w:szCs w:val="24"/>
          <w:lang w:val="en-AU"/>
        </w:rPr>
        <w:t xml:space="preserve">for all pairwise comparisons </w:t>
      </w:r>
      <w:r w:rsidR="00891836" w:rsidRPr="007624D2">
        <w:rPr>
          <w:rFonts w:asciiTheme="majorHAnsi" w:hAnsiTheme="majorHAnsi" w:cs="Times New Roman"/>
          <w:szCs w:val="24"/>
          <w:lang w:val="en-AU"/>
        </w:rPr>
        <w:t xml:space="preserve">are </w:t>
      </w:r>
      <w:r w:rsidR="00D40131" w:rsidRPr="007624D2">
        <w:rPr>
          <w:rFonts w:asciiTheme="majorHAnsi" w:hAnsiTheme="majorHAnsi" w:cs="Times New Roman"/>
          <w:szCs w:val="24"/>
          <w:lang w:val="en-AU"/>
        </w:rPr>
        <w:t xml:space="preserve">presented </w:t>
      </w:r>
      <w:r w:rsidR="00891836" w:rsidRPr="007624D2">
        <w:rPr>
          <w:rFonts w:asciiTheme="majorHAnsi" w:hAnsiTheme="majorHAnsi" w:cs="Times New Roman"/>
          <w:szCs w:val="24"/>
          <w:lang w:val="en-AU"/>
        </w:rPr>
        <w:t xml:space="preserve">in </w:t>
      </w:r>
      <w:r w:rsidR="00D64972" w:rsidRPr="007624D2">
        <w:rPr>
          <w:rFonts w:asciiTheme="majorHAnsi" w:hAnsiTheme="majorHAnsi" w:cs="Times New Roman"/>
          <w:szCs w:val="24"/>
          <w:lang w:val="en-AU"/>
        </w:rPr>
        <w:t>the forest p</w:t>
      </w:r>
      <w:r w:rsidR="00891836" w:rsidRPr="007624D2">
        <w:rPr>
          <w:rFonts w:asciiTheme="majorHAnsi" w:hAnsiTheme="majorHAnsi" w:cs="Times New Roman"/>
          <w:szCs w:val="24"/>
          <w:lang w:val="en-AU"/>
        </w:rPr>
        <w:t>lot</w:t>
      </w:r>
      <w:r w:rsidR="008C486A" w:rsidRPr="007624D2">
        <w:rPr>
          <w:rFonts w:asciiTheme="majorHAnsi" w:hAnsiTheme="majorHAnsi" w:cs="Times New Roman"/>
          <w:szCs w:val="24"/>
          <w:lang w:val="en-AU"/>
        </w:rPr>
        <w:t>,</w:t>
      </w:r>
      <w:r w:rsidR="00891836" w:rsidRPr="007624D2">
        <w:rPr>
          <w:rFonts w:asciiTheme="majorHAnsi" w:hAnsiTheme="majorHAnsi" w:cs="Times New Roman"/>
          <w:szCs w:val="24"/>
          <w:lang w:val="en-AU"/>
        </w:rPr>
        <w:t xml:space="preserve"> </w:t>
      </w:r>
      <w:r w:rsidR="00653760" w:rsidRPr="007624D2">
        <w:rPr>
          <w:rFonts w:asciiTheme="majorHAnsi" w:hAnsiTheme="majorHAnsi" w:cs="Times New Roman"/>
          <w:szCs w:val="24"/>
          <w:lang w:val="en-AU"/>
        </w:rPr>
        <w:fldChar w:fldCharType="begin"/>
      </w:r>
      <w:r w:rsidR="00653760" w:rsidRPr="007624D2">
        <w:rPr>
          <w:rFonts w:asciiTheme="majorHAnsi" w:hAnsiTheme="majorHAnsi" w:cs="Times New Roman"/>
          <w:szCs w:val="24"/>
          <w:lang w:val="en-AU"/>
        </w:rPr>
        <w:instrText xml:space="preserve"> REF _Ref421613010 \h </w:instrText>
      </w:r>
      <w:r w:rsidR="00EF710C" w:rsidRPr="007624D2">
        <w:rPr>
          <w:rFonts w:asciiTheme="majorHAnsi" w:hAnsiTheme="majorHAnsi" w:cs="Times New Roman"/>
          <w:szCs w:val="24"/>
          <w:lang w:val="en-AU"/>
        </w:rPr>
        <w:instrText xml:space="preserve"> \* MERGEFORMAT </w:instrText>
      </w:r>
      <w:r w:rsidR="00653760" w:rsidRPr="007624D2">
        <w:rPr>
          <w:rFonts w:asciiTheme="majorHAnsi" w:hAnsiTheme="majorHAnsi" w:cs="Times New Roman"/>
          <w:szCs w:val="24"/>
          <w:lang w:val="en-AU"/>
        </w:rPr>
      </w:r>
      <w:r w:rsidR="00653760" w:rsidRPr="007624D2">
        <w:rPr>
          <w:rFonts w:asciiTheme="majorHAnsi" w:hAnsiTheme="majorHAnsi" w:cs="Times New Roman"/>
          <w:szCs w:val="24"/>
          <w:lang w:val="en-AU"/>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10</w:t>
      </w:r>
      <w:r w:rsidR="00653760" w:rsidRPr="007624D2">
        <w:rPr>
          <w:rFonts w:asciiTheme="majorHAnsi" w:hAnsiTheme="majorHAnsi" w:cs="Times New Roman"/>
          <w:szCs w:val="24"/>
          <w:lang w:val="en-AU"/>
        </w:rPr>
        <w:fldChar w:fldCharType="end"/>
      </w:r>
      <w:r w:rsidR="000C6AD7" w:rsidRPr="007624D2">
        <w:rPr>
          <w:rFonts w:asciiTheme="majorHAnsi" w:hAnsiTheme="majorHAnsi" w:cs="Times New Roman"/>
          <w:szCs w:val="24"/>
          <w:lang w:val="en-AU"/>
        </w:rPr>
        <w:t>.</w:t>
      </w:r>
      <w:r w:rsidR="00BE7135" w:rsidRPr="007624D2">
        <w:rPr>
          <w:rFonts w:asciiTheme="majorHAnsi" w:hAnsiTheme="majorHAnsi" w:cs="Times New Roman"/>
          <w:szCs w:val="24"/>
          <w:lang w:val="en-AU"/>
        </w:rPr>
        <w:t xml:space="preserve"> The probability and </w:t>
      </w:r>
      <w:r w:rsidR="00FD1D78" w:rsidRPr="007624D2">
        <w:rPr>
          <w:rFonts w:asciiTheme="majorHAnsi" w:hAnsiTheme="majorHAnsi" w:cs="Times New Roman"/>
          <w:szCs w:val="24"/>
          <w:lang w:val="en-AU"/>
        </w:rPr>
        <w:t>median rank</w:t>
      </w:r>
      <w:r w:rsidR="00BE7135" w:rsidRPr="007624D2">
        <w:rPr>
          <w:rFonts w:asciiTheme="majorHAnsi" w:hAnsiTheme="majorHAnsi" w:cs="Times New Roman"/>
          <w:szCs w:val="24"/>
          <w:lang w:val="en-AU"/>
        </w:rPr>
        <w:t xml:space="preserve"> of a </w:t>
      </w:r>
      <w:r w:rsidR="00410EE5" w:rsidRPr="007624D2">
        <w:rPr>
          <w:rFonts w:asciiTheme="majorHAnsi" w:hAnsiTheme="majorHAnsi" w:cs="Times New Roman"/>
          <w:szCs w:val="24"/>
          <w:lang w:val="en-AU"/>
        </w:rPr>
        <w:t>strategy</w:t>
      </w:r>
      <w:r w:rsidR="00BE7135" w:rsidRPr="007624D2">
        <w:rPr>
          <w:rFonts w:asciiTheme="majorHAnsi" w:hAnsiTheme="majorHAnsi" w:cs="Times New Roman"/>
          <w:szCs w:val="24"/>
          <w:lang w:val="en-AU"/>
        </w:rPr>
        <w:t xml:space="preserve"> being the most effective strategy is shown in </w:t>
      </w:r>
      <w:r w:rsidR="00D40131" w:rsidRPr="007624D2">
        <w:rPr>
          <w:rFonts w:asciiTheme="majorHAnsi" w:hAnsiTheme="majorHAnsi" w:cs="Times New Roman"/>
          <w:szCs w:val="24"/>
          <w:lang w:val="en-AU"/>
        </w:rPr>
        <w:fldChar w:fldCharType="begin"/>
      </w:r>
      <w:r w:rsidR="00D40131" w:rsidRPr="007624D2">
        <w:rPr>
          <w:rFonts w:asciiTheme="majorHAnsi" w:hAnsiTheme="majorHAnsi" w:cs="Times New Roman"/>
          <w:szCs w:val="24"/>
          <w:lang w:val="en-AU"/>
        </w:rPr>
        <w:instrText xml:space="preserve"> REF _Ref420482472 \h </w:instrText>
      </w:r>
      <w:r w:rsidR="00EF710C" w:rsidRPr="007624D2">
        <w:rPr>
          <w:rFonts w:asciiTheme="majorHAnsi" w:hAnsiTheme="majorHAnsi" w:cs="Times New Roman"/>
          <w:szCs w:val="24"/>
          <w:lang w:val="en-AU"/>
        </w:rPr>
        <w:instrText xml:space="preserve"> \* MERGEFORMAT </w:instrText>
      </w:r>
      <w:r w:rsidR="00D40131" w:rsidRPr="007624D2">
        <w:rPr>
          <w:rFonts w:asciiTheme="majorHAnsi" w:hAnsiTheme="majorHAnsi" w:cs="Times New Roman"/>
          <w:szCs w:val="24"/>
          <w:lang w:val="en-AU"/>
        </w:rPr>
      </w:r>
      <w:r w:rsidR="00D40131" w:rsidRPr="007624D2">
        <w:rPr>
          <w:rFonts w:asciiTheme="majorHAnsi" w:hAnsiTheme="majorHAnsi" w:cs="Times New Roman"/>
          <w:szCs w:val="24"/>
          <w:lang w:val="en-AU"/>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9</w:t>
      </w:r>
      <w:r w:rsidR="00D40131" w:rsidRPr="007624D2">
        <w:rPr>
          <w:rFonts w:asciiTheme="majorHAnsi" w:hAnsiTheme="majorHAnsi" w:cs="Times New Roman"/>
          <w:szCs w:val="24"/>
          <w:lang w:val="en-AU"/>
        </w:rPr>
        <w:fldChar w:fldCharType="end"/>
      </w:r>
      <w:r w:rsidR="00BE7135" w:rsidRPr="007624D2">
        <w:rPr>
          <w:rFonts w:asciiTheme="majorHAnsi" w:hAnsiTheme="majorHAnsi" w:cs="Times New Roman"/>
          <w:szCs w:val="24"/>
          <w:lang w:val="en-AU"/>
        </w:rPr>
        <w:t xml:space="preserve">. </w:t>
      </w:r>
      <w:r w:rsidR="00C500C2" w:rsidRPr="007624D2">
        <w:rPr>
          <w:rFonts w:asciiTheme="majorHAnsi" w:hAnsiTheme="majorHAnsi" w:cs="Times New Roman"/>
          <w:szCs w:val="24"/>
          <w:lang w:val="en-US"/>
        </w:rPr>
        <w:t xml:space="preserve">The models were fitted in a Bayesian framework using the </w:t>
      </w:r>
      <w:r w:rsidR="00864EE6" w:rsidRPr="007624D2">
        <w:rPr>
          <w:rFonts w:asciiTheme="majorHAnsi" w:hAnsiTheme="majorHAnsi" w:cs="Times New Roman"/>
          <w:szCs w:val="24"/>
          <w:lang w:val="en-US"/>
        </w:rPr>
        <w:t>Win BUGS</w:t>
      </w:r>
      <w:r w:rsidR="00C500C2" w:rsidRPr="007624D2">
        <w:rPr>
          <w:rFonts w:asciiTheme="majorHAnsi" w:hAnsiTheme="majorHAnsi" w:cs="Times New Roman"/>
          <w:szCs w:val="24"/>
          <w:lang w:val="en-US"/>
        </w:rPr>
        <w:t xml:space="preserve"> program and code by Dias </w:t>
      </w:r>
      <w:r w:rsidR="00C500C2" w:rsidRPr="007624D2">
        <w:rPr>
          <w:rFonts w:asciiTheme="majorHAnsi" w:hAnsiTheme="majorHAnsi" w:cs="Times New Roman"/>
          <w:i/>
          <w:iCs/>
          <w:szCs w:val="24"/>
          <w:lang w:val="en-US"/>
        </w:rPr>
        <w:t>et al</w:t>
      </w:r>
      <w:r w:rsidR="00C500C2" w:rsidRPr="007624D2">
        <w:rPr>
          <w:rFonts w:asciiTheme="majorHAnsi" w:hAnsiTheme="majorHAnsi" w:cs="Times New Roman"/>
          <w:szCs w:val="24"/>
          <w:lang w:val="en-US"/>
        </w:rPr>
        <w:t>.</w:t>
      </w:r>
      <w:hyperlink w:anchor="_ENREF_127" w:tooltip="Dias S, 2011 #6123" w:history="1">
        <w:r w:rsidR="002F689E" w:rsidRPr="007624D2">
          <w:rPr>
            <w:rFonts w:asciiTheme="majorHAnsi" w:hAnsiTheme="majorHAnsi" w:cs="Times New Roman"/>
            <w:szCs w:val="24"/>
            <w:lang w:val="en-US"/>
          </w:rPr>
          <w:fldChar w:fldCharType="begin"/>
        </w:r>
        <w:r w:rsidR="002F689E" w:rsidRPr="00D346A1">
          <w:rPr>
            <w:rFonts w:asciiTheme="majorHAnsi" w:hAnsiTheme="majorHAnsi" w:cs="Times New Roman"/>
            <w:szCs w:val="24"/>
            <w:lang w:val="en-US"/>
          </w:rPr>
          <w:instrText xml:space="preserve"> ADDIN EN.CITE &lt;EndNote&gt;&lt;Cite&gt;&lt;Author&gt;Dias S&lt;/Author&gt;&lt;Year&gt;2011&lt;/Year&gt;&lt;RecNum&gt;6123&lt;/RecNum&gt;&lt;DisplayText&gt;&lt;style face="superscript"&gt;127&lt;/style&gt;&lt;/DisplayText&gt;&lt;record&gt;&lt;rec-number&gt;6123&lt;/rec-number&gt;&lt;foreign-keys&gt;&lt;key app="EN" db-id="sa5dpvwpfwrwx8etwrox55xur2paeaa9dtvd" timestamp="1432892503"&gt;6123&lt;/key&gt;&lt;/foreign-keys&gt;&lt;ref-type name="Electronic Article"&gt;43&lt;/ref-type&gt;&lt;contributors&gt;&lt;authors&gt;&lt;author&gt;Dias S, &lt;/author&gt;&lt;author&gt;Welton NJ, &lt;/author&gt;&lt;author&gt;Sutton AJ,&lt;/author&gt;&lt;/authors&gt;&lt;/contributors&gt;&lt;titles&gt;&lt;title&gt;NICE DSU Technical Support Department 2: a generalized linear modelling framework for pair-wise and network meta-analysis. 2011. http://www.nicedsu.org.uk (accessed 7 Jan 2012)&lt;/title&gt;&lt;/titles&gt;&lt;dates&gt;&lt;year&gt;2011&lt;/year&gt;&lt;/dates&gt;&lt;urls&gt;&lt;/urls&gt;&lt;/record&gt;&lt;/Cite&gt;&lt;/EndNote&gt;</w:instrText>
        </w:r>
        <w:r w:rsidR="002F689E" w:rsidRPr="007624D2">
          <w:rPr>
            <w:rFonts w:asciiTheme="majorHAnsi" w:hAnsiTheme="majorHAnsi" w:cs="Times New Roman"/>
            <w:szCs w:val="24"/>
            <w:lang w:val="en-US"/>
          </w:rPr>
          <w:fldChar w:fldCharType="separate"/>
        </w:r>
        <w:r w:rsidR="002F689E" w:rsidRPr="00D346A1">
          <w:rPr>
            <w:rFonts w:asciiTheme="majorHAnsi" w:hAnsiTheme="majorHAnsi" w:cs="Times New Roman"/>
            <w:noProof/>
            <w:szCs w:val="24"/>
            <w:vertAlign w:val="superscript"/>
            <w:lang w:val="en-US"/>
          </w:rPr>
          <w:t>127</w:t>
        </w:r>
        <w:r w:rsidR="002F689E" w:rsidRPr="007624D2">
          <w:rPr>
            <w:rFonts w:asciiTheme="majorHAnsi" w:hAnsiTheme="majorHAnsi" w:cs="Times New Roman"/>
            <w:szCs w:val="24"/>
            <w:lang w:val="en-US"/>
          </w:rPr>
          <w:fldChar w:fldCharType="end"/>
        </w:r>
      </w:hyperlink>
    </w:p>
    <w:p w:rsidR="00EE079A" w:rsidRPr="007624D2" w:rsidRDefault="00EE079A">
      <w:pPr>
        <w:spacing w:before="100" w:beforeAutospacing="1" w:after="100" w:afterAutospacing="1"/>
        <w:rPr>
          <w:rFonts w:asciiTheme="majorHAnsi" w:hAnsiTheme="majorHAnsi" w:cs="Times New Roman"/>
          <w:szCs w:val="24"/>
          <w:lang w:val="en-AU"/>
        </w:rPr>
      </w:pPr>
      <w:r w:rsidRPr="007624D2">
        <w:rPr>
          <w:rFonts w:asciiTheme="majorHAnsi" w:hAnsiTheme="majorHAnsi"/>
          <w:bCs/>
          <w:szCs w:val="24"/>
          <w:lang w:val="en-AU"/>
        </w:rPr>
        <w:br w:type="page"/>
      </w:r>
    </w:p>
    <w:p w:rsidR="00EE079A" w:rsidRPr="007624D2" w:rsidRDefault="00410EE5" w:rsidP="007624D2">
      <w:pPr>
        <w:pStyle w:val="Caption"/>
        <w:rPr>
          <w:rFonts w:asciiTheme="majorHAnsi" w:hAnsiTheme="majorHAnsi"/>
        </w:rPr>
      </w:pPr>
      <w:r w:rsidRPr="007624D2">
        <w:rPr>
          <w:rFonts w:asciiTheme="majorHAnsi" w:hAnsiTheme="majorHAnsi"/>
          <w:noProof/>
          <w:lang w:eastAsia="en-GB"/>
        </w:rPr>
        <w:drawing>
          <wp:inline distT="0" distB="0" distL="0" distR="0" wp14:anchorId="3DCAFAEA" wp14:editId="2F08BBCD">
            <wp:extent cx="5180965" cy="6803390"/>
            <wp:effectExtent l="0" t="0" r="635"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32">
                      <a:extLst>
                        <a:ext uri="{28A0092B-C50C-407E-A947-70E740481C1C}">
                          <a14:useLocalDpi xmlns:a14="http://schemas.microsoft.com/office/drawing/2010/main" val="0"/>
                        </a:ext>
                      </a:extLst>
                    </a:blip>
                    <a:stretch>
                      <a:fillRect/>
                    </a:stretch>
                  </pic:blipFill>
                  <pic:spPr>
                    <a:xfrm>
                      <a:off x="0" y="0"/>
                      <a:ext cx="5180965" cy="6803390"/>
                    </a:xfrm>
                    <a:prstGeom prst="rect">
                      <a:avLst/>
                    </a:prstGeom>
                  </pic:spPr>
                </pic:pic>
              </a:graphicData>
            </a:graphic>
          </wp:inline>
        </w:drawing>
      </w:r>
    </w:p>
    <w:p w:rsidR="002F689E" w:rsidRPr="007624D2" w:rsidRDefault="002F689E">
      <w:pPr>
        <w:pStyle w:val="Caption"/>
        <w:rPr>
          <w:rFonts w:asciiTheme="majorHAnsi" w:hAnsiTheme="majorHAnsi"/>
        </w:rPr>
      </w:pPr>
      <w:bookmarkStart w:id="582" w:name="_Ref421613010"/>
    </w:p>
    <w:p w:rsidR="000C6AD7" w:rsidRPr="007624D2" w:rsidRDefault="00EE079A">
      <w:pPr>
        <w:pStyle w:val="Caption"/>
        <w:rPr>
          <w:rFonts w:asciiTheme="majorHAnsi" w:hAnsiTheme="majorHAnsi"/>
          <w:lang w:val="en-AU"/>
        </w:rPr>
      </w:pPr>
      <w:bookmarkStart w:id="583" w:name="_Toc440880806"/>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10</w:t>
      </w:r>
      <w:r w:rsidRPr="007624D2">
        <w:rPr>
          <w:rFonts w:asciiTheme="majorHAnsi" w:hAnsiTheme="majorHAnsi"/>
        </w:rPr>
        <w:fldChar w:fldCharType="end"/>
      </w:r>
      <w:bookmarkEnd w:id="582"/>
      <w:r w:rsidRPr="007624D2">
        <w:rPr>
          <w:rFonts w:asciiTheme="majorHAnsi" w:hAnsiTheme="majorHAnsi"/>
        </w:rPr>
        <w:t xml:space="preserve"> Forest plot of ORs of SSI for </w:t>
      </w:r>
      <w:r w:rsidR="00D5257B" w:rsidRPr="007624D2">
        <w:rPr>
          <w:rFonts w:asciiTheme="majorHAnsi" w:hAnsiTheme="majorHAnsi"/>
        </w:rPr>
        <w:t>infection prevention</w:t>
      </w:r>
      <w:r w:rsidRPr="007624D2">
        <w:rPr>
          <w:rFonts w:asciiTheme="majorHAnsi" w:hAnsiTheme="majorHAnsi"/>
        </w:rPr>
        <w:t xml:space="preserve"> strategies (random effect</w:t>
      </w:r>
      <w:r w:rsidR="00F419D8" w:rsidRPr="007624D2">
        <w:rPr>
          <w:rFonts w:asciiTheme="majorHAnsi" w:hAnsiTheme="majorHAnsi"/>
        </w:rPr>
        <w:t>s</w:t>
      </w:r>
      <w:r w:rsidRPr="007624D2">
        <w:rPr>
          <w:rFonts w:asciiTheme="majorHAnsi" w:hAnsiTheme="majorHAnsi"/>
        </w:rPr>
        <w:t>)</w:t>
      </w:r>
      <w:bookmarkEnd w:id="583"/>
    </w:p>
    <w:p w:rsidR="006E71EE" w:rsidRPr="007624D2" w:rsidRDefault="006E71EE">
      <w:pPr>
        <w:autoSpaceDE w:val="0"/>
        <w:autoSpaceDN w:val="0"/>
        <w:adjustRightInd w:val="0"/>
        <w:spacing w:before="100" w:beforeAutospacing="1" w:after="100" w:afterAutospacing="1"/>
        <w:rPr>
          <w:rFonts w:asciiTheme="majorHAnsi" w:hAnsiTheme="majorHAnsi" w:cs="Times New Roman"/>
          <w:szCs w:val="24"/>
          <w:lang w:val="en-AU"/>
        </w:rPr>
      </w:pPr>
    </w:p>
    <w:p w:rsidR="006E71EE" w:rsidRPr="007624D2" w:rsidRDefault="006E71EE">
      <w:pPr>
        <w:autoSpaceDE w:val="0"/>
        <w:autoSpaceDN w:val="0"/>
        <w:adjustRightInd w:val="0"/>
        <w:spacing w:before="100" w:beforeAutospacing="1" w:after="100" w:afterAutospacing="1"/>
        <w:rPr>
          <w:rFonts w:asciiTheme="majorHAnsi" w:hAnsiTheme="majorHAnsi" w:cs="Times New Roman"/>
          <w:szCs w:val="24"/>
          <w:lang w:val="en-AU"/>
        </w:rPr>
      </w:pPr>
    </w:p>
    <w:p w:rsidR="006E71EE" w:rsidRPr="007624D2" w:rsidRDefault="006E71EE">
      <w:pPr>
        <w:autoSpaceDE w:val="0"/>
        <w:autoSpaceDN w:val="0"/>
        <w:adjustRightInd w:val="0"/>
        <w:spacing w:before="100" w:beforeAutospacing="1" w:after="100" w:afterAutospacing="1"/>
        <w:rPr>
          <w:rFonts w:asciiTheme="majorHAnsi" w:hAnsiTheme="majorHAnsi" w:cs="Times New Roman"/>
          <w:szCs w:val="24"/>
          <w:lang w:val="en-AU"/>
        </w:rPr>
      </w:pPr>
    </w:p>
    <w:p w:rsidR="008C486A" w:rsidRPr="007624D2" w:rsidRDefault="006E39C8">
      <w:p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 xml:space="preserve">The five </w:t>
      </w:r>
      <w:r w:rsidR="00D5257B" w:rsidRPr="007624D2">
        <w:rPr>
          <w:rFonts w:asciiTheme="majorHAnsi" w:hAnsiTheme="majorHAnsi" w:cs="Times New Roman"/>
          <w:szCs w:val="24"/>
          <w:lang w:val="en-AU"/>
        </w:rPr>
        <w:t>infection prevention</w:t>
      </w:r>
      <w:r w:rsidRPr="007624D2">
        <w:rPr>
          <w:rFonts w:asciiTheme="majorHAnsi" w:hAnsiTheme="majorHAnsi" w:cs="Times New Roman"/>
          <w:szCs w:val="24"/>
          <w:lang w:val="en-AU"/>
        </w:rPr>
        <w:t xml:space="preserve"> strategies associated with a</w:t>
      </w:r>
      <w:r w:rsidR="000C6AD7"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statistically significant reduction in THR-related SSI compared</w:t>
      </w:r>
      <w:r w:rsidR="000C6AD7"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 xml:space="preserve">with the referent strategy T1 were: </w:t>
      </w:r>
    </w:p>
    <w:p w:rsidR="00C500C2" w:rsidRPr="007624D2" w:rsidRDefault="006E39C8">
      <w:pPr>
        <w:pStyle w:val="ListParagraph"/>
        <w:numPr>
          <w:ilvl w:val="0"/>
          <w:numId w:val="27"/>
        </w:numPr>
        <w:autoSpaceDE w:val="0"/>
        <w:autoSpaceDN w:val="0"/>
        <w:adjustRightInd w:val="0"/>
        <w:spacing w:before="100" w:beforeAutospacing="1" w:after="100" w:afterAutospacing="1"/>
        <w:ind w:left="1080"/>
        <w:rPr>
          <w:rFonts w:asciiTheme="majorHAnsi" w:hAnsiTheme="majorHAnsi" w:cs="Times New Roman"/>
          <w:szCs w:val="24"/>
          <w:lang w:val="en-AU"/>
        </w:rPr>
      </w:pPr>
      <w:r w:rsidRPr="007624D2">
        <w:rPr>
          <w:rFonts w:asciiTheme="majorHAnsi" w:hAnsiTheme="majorHAnsi" w:cs="Times New Roman"/>
          <w:szCs w:val="24"/>
          <w:lang w:val="en-AU"/>
        </w:rPr>
        <w:t>T6</w:t>
      </w:r>
      <w:r w:rsidR="00C500C2" w:rsidRPr="007624D2">
        <w:rPr>
          <w:rFonts w:asciiTheme="majorHAnsi" w:hAnsiTheme="majorHAnsi" w:cs="Times New Roman"/>
          <w:szCs w:val="24"/>
          <w:lang w:val="en-AU"/>
        </w:rPr>
        <w:t xml:space="preserve"> with an OR </w:t>
      </w:r>
      <w:r w:rsidR="008C486A" w:rsidRPr="007624D2">
        <w:rPr>
          <w:rFonts w:asciiTheme="majorHAnsi" w:hAnsiTheme="majorHAnsi" w:cs="Times New Roman"/>
          <w:szCs w:val="24"/>
          <w:lang w:val="en-AU"/>
        </w:rPr>
        <w:t xml:space="preserve">of </w:t>
      </w:r>
      <w:r w:rsidR="00C500C2" w:rsidRPr="007624D2">
        <w:rPr>
          <w:rFonts w:asciiTheme="majorHAnsi" w:hAnsiTheme="majorHAnsi" w:cs="Times New Roman"/>
          <w:szCs w:val="24"/>
          <w:lang w:val="en-AU"/>
        </w:rPr>
        <w:t xml:space="preserve">0.13 (95% credible interval (CrI) 0.03– 0.35); </w:t>
      </w:r>
      <w:r w:rsidRPr="007624D2">
        <w:rPr>
          <w:rFonts w:asciiTheme="majorHAnsi" w:hAnsiTheme="majorHAnsi" w:cs="Times New Roman"/>
          <w:szCs w:val="24"/>
          <w:lang w:val="en-AU"/>
        </w:rPr>
        <w:t>systemic</w:t>
      </w:r>
      <w:r w:rsidR="000C6AD7"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antibiotics</w:t>
      </w:r>
      <w:r w:rsidR="00891836"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w:t>
      </w:r>
      <w:r w:rsidR="00891836"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antibiotic-impregnated</w:t>
      </w:r>
      <w:r w:rsidR="000C6AD7"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cement</w:t>
      </w:r>
      <w:r w:rsidR="00891836"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w:t>
      </w:r>
      <w:r w:rsidR="00891836"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conventional</w:t>
      </w:r>
      <w:r w:rsidR="000C6AD7" w:rsidRPr="007624D2">
        <w:rPr>
          <w:rFonts w:asciiTheme="majorHAnsi" w:hAnsiTheme="majorHAnsi" w:cs="Times New Roman"/>
          <w:szCs w:val="24"/>
          <w:lang w:val="en-AU"/>
        </w:rPr>
        <w:t xml:space="preserve"> </w:t>
      </w:r>
      <w:r w:rsidR="00C500C2" w:rsidRPr="007624D2">
        <w:rPr>
          <w:rFonts w:asciiTheme="majorHAnsi" w:hAnsiTheme="majorHAnsi" w:cs="Times New Roman"/>
          <w:szCs w:val="24"/>
          <w:lang w:val="en-AU"/>
        </w:rPr>
        <w:t>ventilation</w:t>
      </w:r>
    </w:p>
    <w:p w:rsidR="00C500C2" w:rsidRPr="007624D2" w:rsidRDefault="00C500C2">
      <w:pPr>
        <w:pStyle w:val="ListParagraph"/>
        <w:numPr>
          <w:ilvl w:val="0"/>
          <w:numId w:val="27"/>
        </w:numPr>
        <w:autoSpaceDE w:val="0"/>
        <w:autoSpaceDN w:val="0"/>
        <w:adjustRightInd w:val="0"/>
        <w:spacing w:before="100" w:beforeAutospacing="1" w:after="100" w:afterAutospacing="1"/>
        <w:ind w:left="1080"/>
        <w:rPr>
          <w:rFonts w:asciiTheme="majorHAnsi" w:hAnsiTheme="majorHAnsi" w:cs="Times New Roman"/>
          <w:szCs w:val="24"/>
          <w:lang w:val="en-AU"/>
        </w:rPr>
      </w:pPr>
      <w:r w:rsidRPr="007624D2">
        <w:rPr>
          <w:rFonts w:asciiTheme="majorHAnsi" w:hAnsiTheme="majorHAnsi" w:cs="Times New Roman"/>
          <w:szCs w:val="24"/>
          <w:lang w:val="en-AU"/>
        </w:rPr>
        <w:t>T4 with an OR of 0.25 (0.06–0.66); systemic antibiotics + plain cement + laminar airflow</w:t>
      </w:r>
    </w:p>
    <w:p w:rsidR="00C500C2" w:rsidRPr="007624D2" w:rsidRDefault="006E39C8">
      <w:pPr>
        <w:pStyle w:val="ListParagraph"/>
        <w:numPr>
          <w:ilvl w:val="0"/>
          <w:numId w:val="27"/>
        </w:numPr>
        <w:autoSpaceDE w:val="0"/>
        <w:autoSpaceDN w:val="0"/>
        <w:adjustRightInd w:val="0"/>
        <w:spacing w:before="100" w:beforeAutospacing="1" w:after="100" w:afterAutospacing="1"/>
        <w:ind w:left="1080"/>
        <w:rPr>
          <w:rFonts w:asciiTheme="majorHAnsi" w:hAnsiTheme="majorHAnsi" w:cs="Times New Roman"/>
          <w:szCs w:val="24"/>
          <w:lang w:val="en-AU"/>
        </w:rPr>
      </w:pPr>
      <w:r w:rsidRPr="007624D2">
        <w:rPr>
          <w:rFonts w:asciiTheme="majorHAnsi" w:hAnsiTheme="majorHAnsi" w:cs="Times New Roman"/>
          <w:szCs w:val="24"/>
          <w:lang w:val="en-AU"/>
        </w:rPr>
        <w:t xml:space="preserve">T3 </w:t>
      </w:r>
      <w:r w:rsidR="00C500C2" w:rsidRPr="007624D2">
        <w:rPr>
          <w:rFonts w:asciiTheme="majorHAnsi" w:hAnsiTheme="majorHAnsi" w:cs="Times New Roman"/>
          <w:szCs w:val="24"/>
          <w:lang w:val="en-AU"/>
        </w:rPr>
        <w:t xml:space="preserve">with an OR of 0.26 (0.03–0.95); </w:t>
      </w:r>
      <w:r w:rsidRPr="007624D2">
        <w:rPr>
          <w:rFonts w:asciiTheme="majorHAnsi" w:hAnsiTheme="majorHAnsi" w:cs="Times New Roman"/>
          <w:szCs w:val="24"/>
          <w:lang w:val="en-AU"/>
        </w:rPr>
        <w:t>no systemic antibiotics</w:t>
      </w:r>
      <w:r w:rsidR="000C6AD7"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+plain cement</w:t>
      </w:r>
      <w:r w:rsidR="00891836"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w:t>
      </w:r>
      <w:r w:rsidR="00891836" w:rsidRPr="007624D2">
        <w:rPr>
          <w:rFonts w:asciiTheme="majorHAnsi" w:hAnsiTheme="majorHAnsi" w:cs="Times New Roman"/>
          <w:szCs w:val="24"/>
          <w:lang w:val="en-AU"/>
        </w:rPr>
        <w:t xml:space="preserve"> </w:t>
      </w:r>
      <w:r w:rsidR="00C500C2" w:rsidRPr="007624D2">
        <w:rPr>
          <w:rFonts w:asciiTheme="majorHAnsi" w:hAnsiTheme="majorHAnsi" w:cs="Times New Roman"/>
          <w:szCs w:val="24"/>
          <w:lang w:val="en-AU"/>
        </w:rPr>
        <w:t>laminar airflow.</w:t>
      </w:r>
    </w:p>
    <w:p w:rsidR="00C500C2" w:rsidRPr="007624D2" w:rsidRDefault="006E39C8">
      <w:pPr>
        <w:pStyle w:val="ListParagraph"/>
        <w:numPr>
          <w:ilvl w:val="0"/>
          <w:numId w:val="27"/>
        </w:numPr>
        <w:autoSpaceDE w:val="0"/>
        <w:autoSpaceDN w:val="0"/>
        <w:adjustRightInd w:val="0"/>
        <w:spacing w:before="100" w:beforeAutospacing="1" w:after="100" w:afterAutospacing="1"/>
        <w:ind w:left="1080"/>
        <w:rPr>
          <w:rFonts w:asciiTheme="majorHAnsi" w:hAnsiTheme="majorHAnsi" w:cs="Times New Roman"/>
          <w:szCs w:val="24"/>
          <w:lang w:val="en-AU"/>
        </w:rPr>
      </w:pPr>
      <w:r w:rsidRPr="007624D2">
        <w:rPr>
          <w:rFonts w:asciiTheme="majorHAnsi" w:hAnsiTheme="majorHAnsi" w:cs="Times New Roman"/>
          <w:szCs w:val="24"/>
          <w:lang w:val="en-AU"/>
        </w:rPr>
        <w:t>T7</w:t>
      </w:r>
      <w:r w:rsidR="00C500C2" w:rsidRPr="007624D2">
        <w:rPr>
          <w:rFonts w:asciiTheme="majorHAnsi" w:hAnsiTheme="majorHAnsi" w:cs="Times New Roman"/>
          <w:szCs w:val="24"/>
          <w:lang w:val="en-AU"/>
        </w:rPr>
        <w:t xml:space="preserve"> with an OR of 0.27 (0.03–0.93); </w:t>
      </w:r>
      <w:r w:rsidRPr="007624D2">
        <w:rPr>
          <w:rFonts w:asciiTheme="majorHAnsi" w:hAnsiTheme="majorHAnsi" w:cs="Times New Roman"/>
          <w:szCs w:val="24"/>
          <w:lang w:val="en-AU"/>
        </w:rPr>
        <w:t>systemic antibiotics</w:t>
      </w:r>
      <w:r w:rsidR="00891836"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w:t>
      </w:r>
      <w:r w:rsidR="00891836" w:rsidRPr="007624D2">
        <w:rPr>
          <w:rFonts w:asciiTheme="majorHAnsi" w:hAnsiTheme="majorHAnsi" w:cs="Times New Roman"/>
          <w:szCs w:val="24"/>
          <w:lang w:val="en-AU"/>
        </w:rPr>
        <w:t xml:space="preserve"> </w:t>
      </w:r>
      <w:r w:rsidR="005B4A25" w:rsidRPr="007624D2">
        <w:rPr>
          <w:rFonts w:asciiTheme="majorHAnsi" w:hAnsiTheme="majorHAnsi" w:cs="Times New Roman"/>
          <w:szCs w:val="24"/>
          <w:lang w:val="en-AU"/>
        </w:rPr>
        <w:t>antibiotic-impregnated</w:t>
      </w:r>
      <w:r w:rsidR="000C6AD7"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cement</w:t>
      </w:r>
      <w:r w:rsidR="00891836"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w:t>
      </w:r>
      <w:r w:rsidR="00891836"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laminar airflow</w:t>
      </w:r>
      <w:r w:rsidR="008C486A" w:rsidRPr="007624D2">
        <w:rPr>
          <w:rFonts w:asciiTheme="majorHAnsi" w:hAnsiTheme="majorHAnsi" w:cs="Times New Roman"/>
          <w:szCs w:val="24"/>
          <w:lang w:val="en-AU"/>
        </w:rPr>
        <w:t>.</w:t>
      </w:r>
    </w:p>
    <w:p w:rsidR="00C500C2" w:rsidRPr="007624D2" w:rsidRDefault="00C500C2">
      <w:pPr>
        <w:pStyle w:val="ListParagraph"/>
        <w:numPr>
          <w:ilvl w:val="0"/>
          <w:numId w:val="27"/>
        </w:numPr>
        <w:autoSpaceDE w:val="0"/>
        <w:autoSpaceDN w:val="0"/>
        <w:adjustRightInd w:val="0"/>
        <w:spacing w:before="100" w:beforeAutospacing="1" w:after="100" w:afterAutospacing="1"/>
        <w:ind w:left="1080"/>
        <w:rPr>
          <w:rFonts w:asciiTheme="majorHAnsi" w:hAnsiTheme="majorHAnsi" w:cs="Times New Roman"/>
          <w:szCs w:val="24"/>
          <w:lang w:val="en-AU"/>
        </w:rPr>
      </w:pPr>
      <w:r w:rsidRPr="007624D2">
        <w:rPr>
          <w:rFonts w:asciiTheme="majorHAnsi" w:hAnsiTheme="majorHAnsi" w:cs="Times New Roman"/>
          <w:szCs w:val="24"/>
          <w:lang w:val="en-AU"/>
        </w:rPr>
        <w:t xml:space="preserve">T2 with an OR of 0.31 (0.12–0.65); systemic antibiotics + plain cement + conventional ventilation. </w:t>
      </w:r>
    </w:p>
    <w:p w:rsidR="00891836" w:rsidRPr="007624D2" w:rsidRDefault="00891836">
      <w:p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 xml:space="preserve">Statistically non-significant reductions in THR-related SSI as compared with the referent </w:t>
      </w:r>
      <w:r w:rsidR="00D40131" w:rsidRPr="007624D2">
        <w:rPr>
          <w:rFonts w:asciiTheme="majorHAnsi" w:hAnsiTheme="majorHAnsi" w:cs="Times New Roman"/>
          <w:szCs w:val="24"/>
          <w:lang w:val="en-AU"/>
        </w:rPr>
        <w:t>strategy</w:t>
      </w:r>
      <w:r w:rsidR="008C486A" w:rsidRPr="007624D2">
        <w:rPr>
          <w:rFonts w:asciiTheme="majorHAnsi" w:hAnsiTheme="majorHAnsi" w:cs="Times New Roman"/>
          <w:szCs w:val="24"/>
          <w:lang w:val="en-AU"/>
        </w:rPr>
        <w:t>,</w:t>
      </w:r>
      <w:r w:rsidR="00D40131" w:rsidRPr="007624D2">
        <w:rPr>
          <w:rFonts w:asciiTheme="majorHAnsi" w:hAnsiTheme="majorHAnsi" w:cs="Times New Roman"/>
          <w:szCs w:val="24"/>
          <w:lang w:val="en-AU"/>
        </w:rPr>
        <w:t xml:space="preserve"> T1</w:t>
      </w:r>
      <w:r w:rsidR="008C486A" w:rsidRPr="007624D2">
        <w:rPr>
          <w:rFonts w:asciiTheme="majorHAnsi" w:hAnsiTheme="majorHAnsi" w:cs="Times New Roman"/>
          <w:szCs w:val="24"/>
          <w:lang w:val="en-AU"/>
        </w:rPr>
        <w:t>,</w:t>
      </w:r>
      <w:r w:rsidR="00D40131" w:rsidRPr="007624D2">
        <w:rPr>
          <w:rFonts w:asciiTheme="majorHAnsi" w:hAnsiTheme="majorHAnsi" w:cs="Times New Roman"/>
          <w:szCs w:val="24"/>
          <w:lang w:val="en-AU"/>
        </w:rPr>
        <w:t xml:space="preserve"> </w:t>
      </w:r>
      <w:r w:rsidRPr="007624D2">
        <w:rPr>
          <w:rFonts w:asciiTheme="majorHAnsi" w:hAnsiTheme="majorHAnsi" w:cs="Times New Roman"/>
          <w:szCs w:val="24"/>
          <w:lang w:val="en-AU"/>
        </w:rPr>
        <w:t>were:</w:t>
      </w:r>
    </w:p>
    <w:p w:rsidR="008C486A" w:rsidRPr="007624D2" w:rsidRDefault="00891836">
      <w:pPr>
        <w:pStyle w:val="ListParagraph"/>
        <w:numPr>
          <w:ilvl w:val="0"/>
          <w:numId w:val="28"/>
        </w:num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 xml:space="preserve">T5 </w:t>
      </w:r>
      <w:r w:rsidR="008C486A" w:rsidRPr="007624D2">
        <w:rPr>
          <w:rFonts w:asciiTheme="majorHAnsi" w:hAnsiTheme="majorHAnsi" w:cs="Times New Roman"/>
          <w:szCs w:val="24"/>
          <w:lang w:val="en-AU"/>
        </w:rPr>
        <w:t xml:space="preserve">with an OR of 0.38 (95% CrI 0.09–1.12); </w:t>
      </w:r>
      <w:r w:rsidRPr="007624D2">
        <w:rPr>
          <w:rFonts w:asciiTheme="majorHAnsi" w:hAnsiTheme="majorHAnsi" w:cs="Times New Roman"/>
          <w:szCs w:val="24"/>
          <w:lang w:val="en-AU"/>
        </w:rPr>
        <w:t>no systemic antibiotics + antibiotic-impregnated ceme</w:t>
      </w:r>
      <w:r w:rsidR="008C486A" w:rsidRPr="007624D2">
        <w:rPr>
          <w:rFonts w:asciiTheme="majorHAnsi" w:hAnsiTheme="majorHAnsi" w:cs="Times New Roman"/>
          <w:szCs w:val="24"/>
          <w:lang w:val="en-AU"/>
        </w:rPr>
        <w:t>nt + conventional ventilation.</w:t>
      </w:r>
    </w:p>
    <w:p w:rsidR="00891836" w:rsidRPr="007624D2" w:rsidRDefault="00891836">
      <w:pPr>
        <w:pStyle w:val="ListParagraph"/>
        <w:numPr>
          <w:ilvl w:val="0"/>
          <w:numId w:val="28"/>
        </w:num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T8</w:t>
      </w:r>
      <w:r w:rsidR="008C486A" w:rsidRPr="007624D2">
        <w:rPr>
          <w:rFonts w:asciiTheme="majorHAnsi" w:hAnsiTheme="majorHAnsi" w:cs="Times New Roman"/>
          <w:szCs w:val="24"/>
          <w:lang w:val="en-AU"/>
        </w:rPr>
        <w:t xml:space="preserve"> with an OR</w:t>
      </w:r>
      <w:r w:rsidRPr="007624D2">
        <w:rPr>
          <w:rFonts w:asciiTheme="majorHAnsi" w:hAnsiTheme="majorHAnsi" w:cs="Times New Roman"/>
          <w:szCs w:val="24"/>
          <w:lang w:val="en-AU"/>
        </w:rPr>
        <w:t xml:space="preserve"> </w:t>
      </w:r>
      <w:r w:rsidR="008C486A" w:rsidRPr="007624D2">
        <w:rPr>
          <w:rFonts w:asciiTheme="majorHAnsi" w:hAnsiTheme="majorHAnsi" w:cs="Times New Roman"/>
          <w:szCs w:val="24"/>
          <w:lang w:val="en-AU"/>
        </w:rPr>
        <w:t xml:space="preserve">of 0.52 (0.03–2.12); </w:t>
      </w:r>
      <w:r w:rsidRPr="007624D2">
        <w:rPr>
          <w:rFonts w:asciiTheme="majorHAnsi" w:hAnsiTheme="majorHAnsi" w:cs="Times New Roman"/>
          <w:szCs w:val="24"/>
          <w:lang w:val="en-AU"/>
        </w:rPr>
        <w:t>systemic antibiotics + antibiotic-impregnated cement + conventional ve</w:t>
      </w:r>
      <w:r w:rsidR="008C486A" w:rsidRPr="007624D2">
        <w:rPr>
          <w:rFonts w:asciiTheme="majorHAnsi" w:hAnsiTheme="majorHAnsi" w:cs="Times New Roman"/>
          <w:szCs w:val="24"/>
          <w:lang w:val="en-AU"/>
        </w:rPr>
        <w:t>ntilation + body exhaust suit.</w:t>
      </w:r>
    </w:p>
    <w:p w:rsidR="00891836" w:rsidRPr="007624D2" w:rsidRDefault="00891836">
      <w:pPr>
        <w:pStyle w:val="ListParagraph"/>
        <w:numPr>
          <w:ilvl w:val="0"/>
          <w:numId w:val="28"/>
        </w:num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 xml:space="preserve">T9 </w:t>
      </w:r>
      <w:r w:rsidR="008C486A" w:rsidRPr="007624D2">
        <w:rPr>
          <w:rFonts w:asciiTheme="majorHAnsi" w:hAnsiTheme="majorHAnsi" w:cs="Times New Roman"/>
          <w:szCs w:val="24"/>
          <w:lang w:val="en-AU"/>
        </w:rPr>
        <w:t>with an OR of 0.74 (0.05</w:t>
      </w:r>
      <w:r w:rsidR="0024322F" w:rsidRPr="007624D2">
        <w:rPr>
          <w:rFonts w:asciiTheme="majorHAnsi" w:hAnsiTheme="majorHAnsi" w:cs="Times New Roman"/>
          <w:szCs w:val="24"/>
          <w:lang w:val="en-AU"/>
        </w:rPr>
        <w:t>–</w:t>
      </w:r>
      <w:r w:rsidR="008C486A" w:rsidRPr="007624D2">
        <w:rPr>
          <w:rFonts w:asciiTheme="majorHAnsi" w:hAnsiTheme="majorHAnsi" w:cs="Times New Roman"/>
          <w:szCs w:val="24"/>
          <w:lang w:val="en-AU"/>
        </w:rPr>
        <w:t xml:space="preserve">2.69); </w:t>
      </w:r>
      <w:r w:rsidRPr="007624D2">
        <w:rPr>
          <w:rFonts w:asciiTheme="majorHAnsi" w:hAnsiTheme="majorHAnsi" w:cs="Times New Roman"/>
          <w:szCs w:val="24"/>
          <w:lang w:val="en-AU"/>
        </w:rPr>
        <w:t>systemic antibiotics + antibiotic-impregnated cement+ laminar ve</w:t>
      </w:r>
      <w:r w:rsidR="008C486A" w:rsidRPr="007624D2">
        <w:rPr>
          <w:rFonts w:asciiTheme="majorHAnsi" w:hAnsiTheme="majorHAnsi" w:cs="Times New Roman"/>
          <w:szCs w:val="24"/>
          <w:lang w:val="en-AU"/>
        </w:rPr>
        <w:t>ntilation + body exhaust suit.</w:t>
      </w:r>
    </w:p>
    <w:p w:rsidR="00EE079A" w:rsidRPr="007624D2" w:rsidRDefault="00D40131">
      <w:p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When</w:t>
      </w:r>
      <w:r w:rsidR="00891836" w:rsidRPr="007624D2">
        <w:rPr>
          <w:rFonts w:asciiTheme="majorHAnsi" w:hAnsiTheme="majorHAnsi" w:cs="Times New Roman"/>
          <w:szCs w:val="24"/>
          <w:lang w:val="en-AU"/>
        </w:rPr>
        <w:t xml:space="preserve"> T7 </w:t>
      </w:r>
      <w:r w:rsidRPr="007624D2">
        <w:rPr>
          <w:rFonts w:asciiTheme="majorHAnsi" w:hAnsiTheme="majorHAnsi" w:cs="Times New Roman"/>
          <w:szCs w:val="24"/>
          <w:lang w:val="en-AU"/>
        </w:rPr>
        <w:t xml:space="preserve">was </w:t>
      </w:r>
      <w:r w:rsidR="00891836" w:rsidRPr="007624D2">
        <w:rPr>
          <w:rFonts w:asciiTheme="majorHAnsi" w:hAnsiTheme="majorHAnsi" w:cs="Times New Roman"/>
          <w:szCs w:val="24"/>
          <w:lang w:val="en-AU"/>
        </w:rPr>
        <w:t>compared with T6</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the OR of SSI</w:t>
      </w:r>
      <w:r w:rsidR="00EE03BC" w:rsidRPr="007624D2">
        <w:rPr>
          <w:rFonts w:asciiTheme="majorHAnsi" w:hAnsiTheme="majorHAnsi" w:cs="Times New Roman"/>
          <w:szCs w:val="24"/>
          <w:lang w:val="en-AU"/>
        </w:rPr>
        <w:t xml:space="preserve"> </w:t>
      </w:r>
      <w:r w:rsidR="00891836" w:rsidRPr="007624D2">
        <w:rPr>
          <w:rFonts w:asciiTheme="majorHAnsi" w:hAnsiTheme="majorHAnsi" w:cs="Times New Roman"/>
          <w:szCs w:val="24"/>
          <w:lang w:val="en-AU"/>
        </w:rPr>
        <w:t>was 1.96 (95% CrI 0.52–5.37) suggesting that laminar airflow could increase infection risk.</w:t>
      </w:r>
      <w:r w:rsidR="00F05C4A" w:rsidRPr="007624D2">
        <w:rPr>
          <w:rFonts w:asciiTheme="majorHAnsi" w:hAnsiTheme="majorHAnsi" w:cs="Times New Roman"/>
          <w:szCs w:val="24"/>
          <w:lang w:val="en-AU"/>
        </w:rPr>
        <w:t xml:space="preserve"> </w:t>
      </w:r>
      <w:r w:rsidR="007F0A03" w:rsidRPr="007624D2">
        <w:rPr>
          <w:rFonts w:asciiTheme="majorHAnsi" w:hAnsiTheme="majorHAnsi" w:cs="Times New Roman"/>
          <w:szCs w:val="24"/>
          <w:lang w:val="en-AU"/>
        </w:rPr>
        <w:t xml:space="preserve">Similarly, </w:t>
      </w:r>
      <w:r w:rsidR="006240BC" w:rsidRPr="007624D2">
        <w:rPr>
          <w:rFonts w:asciiTheme="majorHAnsi" w:hAnsiTheme="majorHAnsi" w:cs="Times New Roman"/>
          <w:szCs w:val="24"/>
          <w:lang w:val="en-AU"/>
        </w:rPr>
        <w:t xml:space="preserve">when T8 is compared with T6, the OR was 3.72 (95% CrI 0.38-13.75) suggesting that body exhaust suits may also increase infection risk, </w:t>
      </w:r>
      <w:r w:rsidR="00514DA6" w:rsidRPr="007624D2">
        <w:rPr>
          <w:rFonts w:asciiTheme="majorHAnsi" w:hAnsiTheme="majorHAnsi" w:cs="Times New Roman"/>
          <w:szCs w:val="24"/>
          <w:lang w:val="en-AU"/>
        </w:rPr>
        <w:t xml:space="preserve">at least </w:t>
      </w:r>
      <w:r w:rsidR="006240BC" w:rsidRPr="007624D2">
        <w:rPr>
          <w:rFonts w:asciiTheme="majorHAnsi" w:hAnsiTheme="majorHAnsi" w:cs="Times New Roman"/>
          <w:szCs w:val="24"/>
          <w:lang w:val="en-AU"/>
        </w:rPr>
        <w:t>where there is conventional ventilation</w:t>
      </w:r>
      <w:r w:rsidR="00514DA6" w:rsidRPr="007624D2">
        <w:rPr>
          <w:rFonts w:asciiTheme="majorHAnsi" w:hAnsiTheme="majorHAnsi" w:cs="Times New Roman"/>
          <w:szCs w:val="24"/>
          <w:lang w:val="en-AU"/>
        </w:rPr>
        <w:t xml:space="preserve">. </w:t>
      </w:r>
      <w:r w:rsidR="00891836" w:rsidRPr="007624D2">
        <w:rPr>
          <w:rFonts w:asciiTheme="majorHAnsi" w:hAnsiTheme="majorHAnsi" w:cs="Times New Roman"/>
          <w:szCs w:val="24"/>
          <w:lang w:val="en-AU"/>
        </w:rPr>
        <w:t xml:space="preserve">There was no high-quality evidence that antibiotic-impregnated cement without systemic antibiotics was effective in reducing infection compared with plain cement </w:t>
      </w:r>
      <w:r w:rsidRPr="007624D2">
        <w:rPr>
          <w:rFonts w:asciiTheme="majorHAnsi" w:hAnsiTheme="majorHAnsi" w:cs="Times New Roman"/>
          <w:szCs w:val="24"/>
          <w:lang w:val="en-AU"/>
        </w:rPr>
        <w:t xml:space="preserve">and </w:t>
      </w:r>
      <w:r w:rsidR="00891836" w:rsidRPr="007624D2">
        <w:rPr>
          <w:rFonts w:asciiTheme="majorHAnsi" w:hAnsiTheme="majorHAnsi" w:cs="Times New Roman"/>
          <w:szCs w:val="24"/>
          <w:lang w:val="en-AU"/>
        </w:rPr>
        <w:t>systemic antibiotics (T2 vs T5)</w:t>
      </w:r>
      <w:r w:rsidR="008C486A" w:rsidRPr="007624D2">
        <w:rPr>
          <w:rFonts w:asciiTheme="majorHAnsi" w:hAnsiTheme="majorHAnsi" w:cs="Times New Roman"/>
          <w:szCs w:val="24"/>
          <w:lang w:val="en-AU"/>
        </w:rPr>
        <w:t>,</w:t>
      </w:r>
      <w:r w:rsidRPr="007624D2">
        <w:rPr>
          <w:rFonts w:asciiTheme="majorHAnsi" w:hAnsiTheme="majorHAnsi" w:cs="Times New Roman"/>
          <w:szCs w:val="24"/>
          <w:lang w:val="en-AU"/>
        </w:rPr>
        <w:t xml:space="preserve"> OR</w:t>
      </w:r>
      <w:r w:rsidR="00891836" w:rsidRPr="007624D2">
        <w:rPr>
          <w:rFonts w:asciiTheme="majorHAnsi" w:hAnsiTheme="majorHAnsi" w:cs="Times New Roman"/>
          <w:szCs w:val="24"/>
          <w:lang w:val="en-AU"/>
        </w:rPr>
        <w:t xml:space="preserve"> 1.28 (95% CrI 0.38–3.38).</w:t>
      </w:r>
      <w:r w:rsidR="00F05C4A" w:rsidRPr="007624D2">
        <w:rPr>
          <w:rFonts w:asciiTheme="majorHAnsi" w:hAnsiTheme="majorHAnsi" w:cs="Times New Roman"/>
          <w:szCs w:val="24"/>
          <w:lang w:val="en-AU"/>
        </w:rPr>
        <w:t xml:space="preserve"> </w:t>
      </w:r>
      <w:r w:rsidR="00C46A65" w:rsidRPr="007624D2">
        <w:rPr>
          <w:rFonts w:asciiTheme="majorHAnsi" w:hAnsiTheme="majorHAnsi" w:cs="Times New Roman"/>
          <w:szCs w:val="24"/>
          <w:lang w:val="en-AU"/>
        </w:rPr>
        <w:t xml:space="preserve">All comparisons and interpretations are </w:t>
      </w:r>
      <w:r w:rsidR="00D64972" w:rsidRPr="007624D2">
        <w:rPr>
          <w:rFonts w:asciiTheme="majorHAnsi" w:hAnsiTheme="majorHAnsi" w:cs="Times New Roman"/>
          <w:szCs w:val="24"/>
          <w:lang w:val="en-AU"/>
        </w:rPr>
        <w:t xml:space="preserve">summarised </w:t>
      </w:r>
      <w:r w:rsidR="0095376D" w:rsidRPr="007624D2">
        <w:rPr>
          <w:rFonts w:asciiTheme="majorHAnsi" w:hAnsiTheme="majorHAnsi" w:cs="Times New Roman"/>
          <w:szCs w:val="24"/>
          <w:lang w:val="en-AU"/>
        </w:rPr>
        <w:t xml:space="preserve">in </w:t>
      </w:r>
      <w:r w:rsidR="0095376D" w:rsidRPr="007624D2">
        <w:rPr>
          <w:rFonts w:asciiTheme="majorHAnsi" w:hAnsiTheme="majorHAnsi" w:cs="Times New Roman"/>
          <w:szCs w:val="24"/>
          <w:lang w:val="en-AU"/>
        </w:rPr>
        <w:fldChar w:fldCharType="begin"/>
      </w:r>
      <w:r w:rsidR="0095376D" w:rsidRPr="007624D2">
        <w:rPr>
          <w:rFonts w:asciiTheme="majorHAnsi" w:hAnsiTheme="majorHAnsi" w:cs="Times New Roman"/>
          <w:szCs w:val="24"/>
          <w:lang w:val="en-AU"/>
        </w:rPr>
        <w:instrText xml:space="preserve"> REF _Ref422839705 \h </w:instrText>
      </w:r>
      <w:r w:rsidR="00EF710C" w:rsidRPr="007624D2">
        <w:rPr>
          <w:rFonts w:asciiTheme="majorHAnsi" w:hAnsiTheme="majorHAnsi" w:cs="Times New Roman"/>
          <w:szCs w:val="24"/>
          <w:lang w:val="en-AU"/>
        </w:rPr>
        <w:instrText xml:space="preserve"> \* MERGEFORMAT </w:instrText>
      </w:r>
      <w:r w:rsidR="0095376D" w:rsidRPr="007624D2">
        <w:rPr>
          <w:rFonts w:asciiTheme="majorHAnsi" w:hAnsiTheme="majorHAnsi" w:cs="Times New Roman"/>
          <w:szCs w:val="24"/>
          <w:lang w:val="en-AU"/>
        </w:rPr>
      </w:r>
      <w:r w:rsidR="0095376D" w:rsidRPr="007624D2">
        <w:rPr>
          <w:rFonts w:asciiTheme="majorHAnsi" w:hAnsiTheme="majorHAnsi" w:cs="Times New Roman"/>
          <w:szCs w:val="24"/>
          <w:lang w:val="en-AU"/>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8</w:t>
      </w:r>
      <w:r w:rsidR="0095376D" w:rsidRPr="007624D2">
        <w:rPr>
          <w:rFonts w:asciiTheme="majorHAnsi" w:hAnsiTheme="majorHAnsi" w:cs="Times New Roman"/>
          <w:szCs w:val="24"/>
          <w:lang w:val="en-AU"/>
        </w:rPr>
        <w:fldChar w:fldCharType="end"/>
      </w:r>
      <w:r w:rsidR="0095376D" w:rsidRPr="007624D2">
        <w:rPr>
          <w:rFonts w:asciiTheme="majorHAnsi" w:hAnsiTheme="majorHAnsi" w:cs="Times New Roman"/>
          <w:szCs w:val="24"/>
          <w:lang w:val="en-AU"/>
        </w:rPr>
        <w:t>.</w:t>
      </w:r>
      <w:r w:rsidR="000C6AD7" w:rsidRPr="007624D2">
        <w:rPr>
          <w:rFonts w:asciiTheme="majorHAnsi" w:hAnsiTheme="majorHAnsi" w:cs="Times New Roman"/>
          <w:szCs w:val="24"/>
          <w:lang w:val="en-AU"/>
        </w:rPr>
        <w:t xml:space="preserve"> </w:t>
      </w:r>
    </w:p>
    <w:p w:rsidR="000C6AD7" w:rsidRPr="007624D2" w:rsidRDefault="000C6AD7">
      <w:pPr>
        <w:autoSpaceDE w:val="0"/>
        <w:autoSpaceDN w:val="0"/>
        <w:adjustRightInd w:val="0"/>
        <w:spacing w:before="100" w:beforeAutospacing="1" w:after="100" w:afterAutospacing="1"/>
        <w:rPr>
          <w:rFonts w:asciiTheme="majorHAnsi" w:hAnsiTheme="majorHAnsi" w:cs="Times New Roman"/>
          <w:szCs w:val="24"/>
          <w:lang w:val="en-AU"/>
        </w:rPr>
      </w:pPr>
    </w:p>
    <w:p w:rsidR="00872A38" w:rsidRPr="007624D2" w:rsidRDefault="00872A38">
      <w:pPr>
        <w:autoSpaceDE w:val="0"/>
        <w:autoSpaceDN w:val="0"/>
        <w:adjustRightInd w:val="0"/>
        <w:spacing w:before="100" w:beforeAutospacing="1" w:after="100" w:afterAutospacing="1"/>
        <w:rPr>
          <w:rFonts w:asciiTheme="majorHAnsi" w:hAnsiTheme="majorHAnsi" w:cs="Times New Roman"/>
          <w:szCs w:val="24"/>
          <w:lang w:val="en-AU"/>
        </w:rPr>
        <w:sectPr w:rsidR="00872A38" w:rsidRPr="007624D2" w:rsidSect="000017BF">
          <w:pgSz w:w="11906" w:h="16838"/>
          <w:pgMar w:top="1440" w:right="1440" w:bottom="1440" w:left="1440" w:header="709" w:footer="709" w:gutter="0"/>
          <w:cols w:space="708"/>
          <w:docGrid w:linePitch="360"/>
        </w:sectPr>
      </w:pPr>
    </w:p>
    <w:p w:rsidR="00397FBE" w:rsidRPr="007624D2" w:rsidRDefault="00397FBE">
      <w:pPr>
        <w:pStyle w:val="Caption"/>
        <w:rPr>
          <w:rFonts w:asciiTheme="majorHAnsi" w:hAnsiTheme="majorHAnsi"/>
          <w:lang w:val="en-AU"/>
        </w:rPr>
      </w:pPr>
      <w:bookmarkStart w:id="584" w:name="_Ref420482432"/>
      <w:bookmarkStart w:id="585" w:name="_Toc288488350"/>
      <w:bookmarkStart w:id="586" w:name="_Toc440365974"/>
      <w:bookmarkStart w:id="587" w:name="_Toc440880745"/>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7</w:t>
      </w:r>
      <w:r w:rsidR="002B6F1D" w:rsidRPr="007624D2">
        <w:rPr>
          <w:rFonts w:asciiTheme="majorHAnsi" w:hAnsiTheme="majorHAnsi"/>
          <w:noProof/>
        </w:rPr>
        <w:fldChar w:fldCharType="end"/>
      </w:r>
      <w:bookmarkEnd w:id="584"/>
      <w:r w:rsidRPr="007624D2">
        <w:rPr>
          <w:rFonts w:asciiTheme="majorHAnsi" w:hAnsiTheme="majorHAnsi"/>
        </w:rPr>
        <w:t xml:space="preserve"> </w:t>
      </w:r>
      <w:r w:rsidR="009B1DFB" w:rsidRPr="007624D2">
        <w:rPr>
          <w:rFonts w:asciiTheme="majorHAnsi" w:hAnsiTheme="majorHAnsi"/>
        </w:rPr>
        <w:t>Odds</w:t>
      </w:r>
      <w:r w:rsidRPr="007624D2">
        <w:rPr>
          <w:rFonts w:asciiTheme="majorHAnsi" w:hAnsiTheme="majorHAnsi"/>
          <w:lang w:val="en"/>
        </w:rPr>
        <w:t xml:space="preserve"> Ratios with 95% credible intervals of all </w:t>
      </w:r>
      <w:r w:rsidR="00D5257B" w:rsidRPr="007624D2">
        <w:rPr>
          <w:rFonts w:asciiTheme="majorHAnsi" w:hAnsiTheme="majorHAnsi"/>
          <w:lang w:val="en"/>
        </w:rPr>
        <w:t>infection prevention</w:t>
      </w:r>
      <w:r w:rsidRPr="007624D2">
        <w:rPr>
          <w:rFonts w:asciiTheme="majorHAnsi" w:hAnsiTheme="majorHAnsi"/>
          <w:lang w:val="en"/>
        </w:rPr>
        <w:t xml:space="preserve"> strategies</w:t>
      </w:r>
      <w:bookmarkEnd w:id="585"/>
      <w:bookmarkEnd w:id="586"/>
      <w:bookmarkEnd w:id="587"/>
    </w:p>
    <w:tbl>
      <w:tblPr>
        <w:tblStyle w:val="LightShading"/>
        <w:tblW w:w="5000" w:type="pct"/>
        <w:tblLook w:val="06A0" w:firstRow="1" w:lastRow="0" w:firstColumn="1" w:lastColumn="0" w:noHBand="1" w:noVBand="1"/>
      </w:tblPr>
      <w:tblGrid>
        <w:gridCol w:w="1789"/>
        <w:gridCol w:w="1701"/>
        <w:gridCol w:w="1828"/>
        <w:gridCol w:w="1826"/>
        <w:gridCol w:w="1704"/>
        <w:gridCol w:w="1803"/>
        <w:gridCol w:w="1763"/>
        <w:gridCol w:w="1760"/>
      </w:tblGrid>
      <w:tr w:rsidR="00397FBE" w:rsidRPr="00D346A1" w:rsidTr="005412AB">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5000" w:type="pct"/>
            <w:gridSpan w:val="8"/>
            <w:hideMark/>
          </w:tcPr>
          <w:p w:rsidR="00397FBE" w:rsidRPr="007624D2" w:rsidRDefault="00397FBE">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Comparison of </w:t>
            </w:r>
            <w:r w:rsidR="00D5257B" w:rsidRPr="007624D2">
              <w:rPr>
                <w:rFonts w:asciiTheme="majorHAnsi" w:eastAsia="Times New Roman" w:hAnsiTheme="majorHAnsi" w:cs="Times New Roman"/>
                <w:sz w:val="16"/>
                <w:szCs w:val="16"/>
                <w:lang w:val="en-AU" w:eastAsia="en-AU"/>
              </w:rPr>
              <w:t>infection prevention</w:t>
            </w:r>
            <w:r w:rsidRPr="007624D2">
              <w:rPr>
                <w:rFonts w:asciiTheme="majorHAnsi" w:eastAsia="Times New Roman" w:hAnsiTheme="majorHAnsi" w:cs="Times New Roman"/>
                <w:sz w:val="16"/>
                <w:szCs w:val="16"/>
                <w:lang w:val="en-AU" w:eastAsia="en-AU"/>
              </w:rPr>
              <w:t xml:space="preserve"> str</w:t>
            </w:r>
            <w:r w:rsidR="008A01EB" w:rsidRPr="007624D2">
              <w:rPr>
                <w:rFonts w:asciiTheme="majorHAnsi" w:eastAsia="Times New Roman" w:hAnsiTheme="majorHAnsi" w:cs="Times New Roman"/>
                <w:sz w:val="16"/>
                <w:szCs w:val="16"/>
                <w:lang w:val="en-AU" w:eastAsia="en-AU"/>
              </w:rPr>
              <w:t xml:space="preserve">ategies; </w:t>
            </w:r>
            <w:r w:rsidRPr="007624D2">
              <w:rPr>
                <w:rFonts w:asciiTheme="majorHAnsi" w:eastAsia="Times New Roman" w:hAnsiTheme="majorHAnsi" w:cs="Times New Roman"/>
                <w:sz w:val="16"/>
                <w:szCs w:val="16"/>
                <w:lang w:val="en-AU" w:eastAsia="en-AU"/>
              </w:rPr>
              <w:t>OR and 95% credible interval</w:t>
            </w:r>
          </w:p>
        </w:tc>
      </w:tr>
      <w:tr w:rsidR="008A01EB" w:rsidRPr="00D346A1" w:rsidTr="009B1DFB">
        <w:tc>
          <w:tcPr>
            <w:cnfStyle w:val="001000000000" w:firstRow="0" w:lastRow="0" w:firstColumn="1" w:lastColumn="0" w:oddVBand="0" w:evenVBand="0" w:oddHBand="0" w:evenHBand="0" w:firstRowFirstColumn="0" w:firstRowLastColumn="0" w:lastRowFirstColumn="0" w:lastRowLastColumn="0"/>
            <w:tcW w:w="631" w:type="pct"/>
            <w:hideMark/>
          </w:tcPr>
          <w:p w:rsidR="00410EE5"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2) </w:t>
            </w:r>
          </w:p>
          <w:p w:rsidR="008A01EB"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0.31 (0.12–0.65)</w:t>
            </w:r>
          </w:p>
        </w:tc>
        <w:tc>
          <w:tcPr>
            <w:tcW w:w="600"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45"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44"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0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36"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8A01EB" w:rsidRPr="00D346A1" w:rsidTr="009B1DFB">
        <w:tc>
          <w:tcPr>
            <w:cnfStyle w:val="001000000000" w:firstRow="0" w:lastRow="0" w:firstColumn="1" w:lastColumn="0" w:oddVBand="0" w:evenVBand="0" w:oddHBand="0" w:evenHBand="0" w:firstRowFirstColumn="0" w:firstRowLastColumn="0" w:lastRowFirstColumn="0" w:lastRowLastColumn="0"/>
            <w:tcW w:w="631" w:type="pct"/>
            <w:hideMark/>
          </w:tcPr>
          <w:p w:rsidR="00410EE5"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3) </w:t>
            </w:r>
          </w:p>
          <w:p w:rsidR="008A01EB"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0.26 (0.03–0.95)</w:t>
            </w:r>
          </w:p>
        </w:tc>
        <w:tc>
          <w:tcPr>
            <w:tcW w:w="600"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3)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0.92 (0.11–3.39)</w:t>
            </w:r>
          </w:p>
        </w:tc>
        <w:tc>
          <w:tcPr>
            <w:tcW w:w="645"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44"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0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36"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8A01EB" w:rsidRPr="00D346A1" w:rsidTr="009B1DFB">
        <w:tc>
          <w:tcPr>
            <w:cnfStyle w:val="001000000000" w:firstRow="0" w:lastRow="0" w:firstColumn="1" w:lastColumn="0" w:oddVBand="0" w:evenVBand="0" w:oddHBand="0" w:evenHBand="0" w:firstRowFirstColumn="0" w:firstRowLastColumn="0" w:lastRowFirstColumn="0" w:lastRowLastColumn="0"/>
            <w:tcW w:w="631" w:type="pct"/>
            <w:hideMark/>
          </w:tcPr>
          <w:p w:rsidR="00410EE5"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4) </w:t>
            </w:r>
          </w:p>
          <w:p w:rsidR="008A01EB"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0.25 (0.06–0.66)</w:t>
            </w:r>
          </w:p>
        </w:tc>
        <w:tc>
          <w:tcPr>
            <w:tcW w:w="600"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4)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0.84 (0.28–1.97)</w:t>
            </w:r>
          </w:p>
        </w:tc>
        <w:tc>
          <w:tcPr>
            <w:tcW w:w="645"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4)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1.93 (0.20–7.58)</w:t>
            </w:r>
          </w:p>
        </w:tc>
        <w:tc>
          <w:tcPr>
            <w:tcW w:w="644"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0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36"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8A01EB" w:rsidRPr="00D346A1" w:rsidTr="009B1DFB">
        <w:tc>
          <w:tcPr>
            <w:cnfStyle w:val="001000000000" w:firstRow="0" w:lastRow="0" w:firstColumn="1" w:lastColumn="0" w:oddVBand="0" w:evenVBand="0" w:oddHBand="0" w:evenHBand="0" w:firstRowFirstColumn="0" w:firstRowLastColumn="0" w:lastRowFirstColumn="0" w:lastRowLastColumn="0"/>
            <w:tcW w:w="631" w:type="pct"/>
            <w:hideMark/>
          </w:tcPr>
          <w:p w:rsidR="00410EE5"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5) </w:t>
            </w:r>
          </w:p>
          <w:p w:rsidR="008A01EB"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0.38 (0.09–1.12)</w:t>
            </w:r>
          </w:p>
        </w:tc>
        <w:tc>
          <w:tcPr>
            <w:tcW w:w="600"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5)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1.28 (0.38–3.38)</w:t>
            </w:r>
          </w:p>
        </w:tc>
        <w:tc>
          <w:tcPr>
            <w:tcW w:w="645"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5)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3.28 (0.27–14.15)</w:t>
            </w:r>
          </w:p>
        </w:tc>
        <w:tc>
          <w:tcPr>
            <w:tcW w:w="644"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5)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1.96 (0.37–6.54)</w:t>
            </w:r>
          </w:p>
        </w:tc>
        <w:tc>
          <w:tcPr>
            <w:tcW w:w="60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36"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8A01EB" w:rsidRPr="00D346A1" w:rsidTr="009B1DFB">
        <w:tc>
          <w:tcPr>
            <w:cnfStyle w:val="001000000000" w:firstRow="0" w:lastRow="0" w:firstColumn="1" w:lastColumn="0" w:oddVBand="0" w:evenVBand="0" w:oddHBand="0" w:evenHBand="0" w:firstRowFirstColumn="0" w:firstRowLastColumn="0" w:lastRowFirstColumn="0" w:lastRowLastColumn="0"/>
            <w:tcW w:w="631" w:type="pct"/>
            <w:hideMark/>
          </w:tcPr>
          <w:p w:rsidR="00410EE5"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6) </w:t>
            </w:r>
          </w:p>
          <w:p w:rsidR="008A01EB"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0.13 (0.03–0.35)</w:t>
            </w:r>
          </w:p>
        </w:tc>
        <w:tc>
          <w:tcPr>
            <w:tcW w:w="600"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6)</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 xml:space="preserve"> 0.44 (0.13–1.13)</w:t>
            </w:r>
          </w:p>
        </w:tc>
        <w:tc>
          <w:tcPr>
            <w:tcW w:w="645"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6)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1.12 (0.09–4.62)</w:t>
            </w:r>
          </w:p>
        </w:tc>
        <w:tc>
          <w:tcPr>
            <w:tcW w:w="644"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6)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0.67 (0.12–2.12)</w:t>
            </w:r>
          </w:p>
        </w:tc>
        <w:tc>
          <w:tcPr>
            <w:tcW w:w="601"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5</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6)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0.43 (0.09–1.24)</w:t>
            </w:r>
          </w:p>
        </w:tc>
        <w:tc>
          <w:tcPr>
            <w:tcW w:w="636"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8A01EB" w:rsidRPr="00D346A1" w:rsidTr="009B1DFB">
        <w:tc>
          <w:tcPr>
            <w:cnfStyle w:val="001000000000" w:firstRow="0" w:lastRow="0" w:firstColumn="1" w:lastColumn="0" w:oddVBand="0" w:evenVBand="0" w:oddHBand="0" w:evenHBand="0" w:firstRowFirstColumn="0" w:firstRowLastColumn="0" w:lastRowFirstColumn="0" w:lastRowLastColumn="0"/>
            <w:tcW w:w="631" w:type="pct"/>
            <w:hideMark/>
          </w:tcPr>
          <w:p w:rsidR="00410EE5"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8A01EB"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0.27 (0.03 to 0.93)</w:t>
            </w:r>
          </w:p>
        </w:tc>
        <w:tc>
          <w:tcPr>
            <w:tcW w:w="600"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0.90 (0.13–3.14)</w:t>
            </w:r>
          </w:p>
        </w:tc>
        <w:tc>
          <w:tcPr>
            <w:tcW w:w="645"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2.47 (0.11–10.22)</w:t>
            </w:r>
          </w:p>
        </w:tc>
        <w:tc>
          <w:tcPr>
            <w:tcW w:w="644"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1.41 (0.14–5.35)</w:t>
            </w:r>
          </w:p>
        </w:tc>
        <w:tc>
          <w:tcPr>
            <w:tcW w:w="601"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5</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0.88 (0.09–3.10)</w:t>
            </w:r>
          </w:p>
        </w:tc>
        <w:tc>
          <w:tcPr>
            <w:tcW w:w="636"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6</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1.96 (0.52–5.37)</w:t>
            </w:r>
          </w:p>
        </w:tc>
        <w:tc>
          <w:tcPr>
            <w:tcW w:w="622"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8A01EB" w:rsidRPr="00D346A1" w:rsidTr="009B1DFB">
        <w:tc>
          <w:tcPr>
            <w:cnfStyle w:val="001000000000" w:firstRow="0" w:lastRow="0" w:firstColumn="1" w:lastColumn="0" w:oddVBand="0" w:evenVBand="0" w:oddHBand="0" w:evenHBand="0" w:firstRowFirstColumn="0" w:firstRowLastColumn="0" w:lastRowFirstColumn="0" w:lastRowLastColumn="0"/>
            <w:tcW w:w="631" w:type="pct"/>
            <w:hideMark/>
          </w:tcPr>
          <w:p w:rsidR="00410EE5"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8A01EB"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0.52 (0.03–2.12)</w:t>
            </w:r>
          </w:p>
        </w:tc>
        <w:tc>
          <w:tcPr>
            <w:tcW w:w="600"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1.77 (0.11–7.20)</w:t>
            </w:r>
          </w:p>
        </w:tc>
        <w:tc>
          <w:tcPr>
            <w:tcW w:w="645"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5.78 (0.10–21.12)</w:t>
            </w:r>
          </w:p>
        </w:tc>
        <w:tc>
          <w:tcPr>
            <w:tcW w:w="644"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2.89 (0.12–11.73)</w:t>
            </w:r>
          </w:p>
        </w:tc>
        <w:tc>
          <w:tcPr>
            <w:tcW w:w="601"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5</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1.71 (0.08–6.93)</w:t>
            </w:r>
          </w:p>
        </w:tc>
        <w:tc>
          <w:tcPr>
            <w:tcW w:w="636"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6</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3.72 (0.38–13.75)</w:t>
            </w:r>
          </w:p>
        </w:tc>
        <w:tc>
          <w:tcPr>
            <w:tcW w:w="622"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7</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2.26 (0.22–8.48)</w:t>
            </w:r>
          </w:p>
        </w:tc>
        <w:tc>
          <w:tcPr>
            <w:tcW w:w="621" w:type="pct"/>
            <w:hideMark/>
          </w:tcPr>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8A01EB" w:rsidRPr="00D346A1" w:rsidTr="009B1DFB">
        <w:tc>
          <w:tcPr>
            <w:cnfStyle w:val="001000000000" w:firstRow="0" w:lastRow="0" w:firstColumn="1" w:lastColumn="0" w:oddVBand="0" w:evenVBand="0" w:oddHBand="0" w:evenHBand="0" w:firstRowFirstColumn="0" w:firstRowLastColumn="0" w:lastRowFirstColumn="0" w:lastRowLastColumn="0"/>
            <w:tcW w:w="631" w:type="pct"/>
            <w:hideMark/>
          </w:tcPr>
          <w:p w:rsidR="00410EE5"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9)</w:t>
            </w:r>
          </w:p>
          <w:p w:rsidR="008A01EB" w:rsidRPr="007624D2" w:rsidRDefault="008A01EB">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0.74 (0.05–2.69)</w:t>
            </w:r>
          </w:p>
        </w:tc>
        <w:tc>
          <w:tcPr>
            <w:tcW w:w="600"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2.49 (0.20–9.11)</w:t>
            </w:r>
          </w:p>
        </w:tc>
        <w:tc>
          <w:tcPr>
            <w:tcW w:w="645"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13.15 (0.18–27.4)</w:t>
            </w:r>
          </w:p>
        </w:tc>
        <w:tc>
          <w:tcPr>
            <w:tcW w:w="644"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4.11 (0.22–14.92)</w:t>
            </w:r>
          </w:p>
        </w:tc>
        <w:tc>
          <w:tcPr>
            <w:tcW w:w="601"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5</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9)</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2.44 (0.15–8.62)</w:t>
            </w:r>
          </w:p>
        </w:tc>
        <w:tc>
          <w:tcPr>
            <w:tcW w:w="636"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6</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5.00 (0.73–16.87)</w:t>
            </w:r>
          </w:p>
        </w:tc>
        <w:tc>
          <w:tcPr>
            <w:tcW w:w="622"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7</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3.14 (0.42–10.41)</w:t>
            </w:r>
          </w:p>
        </w:tc>
        <w:tc>
          <w:tcPr>
            <w:tcW w:w="621" w:type="pct"/>
            <w:hideMark/>
          </w:tcPr>
          <w:p w:rsidR="00410EE5"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 (</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8</w:t>
            </w:r>
            <w:r w:rsidR="008C486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8A01EB" w:rsidRPr="007624D2" w:rsidRDefault="008A01EB">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2.53 (0.23–10.41)</w:t>
            </w:r>
          </w:p>
        </w:tc>
      </w:tr>
      <w:tr w:rsidR="00397FBE" w:rsidRPr="00D346A1" w:rsidTr="009B1DFB">
        <w:tc>
          <w:tcPr>
            <w:cnfStyle w:val="001000000000" w:firstRow="0" w:lastRow="0" w:firstColumn="1" w:lastColumn="0" w:oddVBand="0" w:evenVBand="0" w:oddHBand="0" w:evenHBand="0" w:firstRowFirstColumn="0" w:firstRowLastColumn="0" w:lastRowFirstColumn="0" w:lastRowLastColumn="0"/>
            <w:tcW w:w="1876" w:type="pct"/>
            <w:gridSpan w:val="3"/>
            <w:hideMark/>
          </w:tcPr>
          <w:p w:rsidR="00397FBE" w:rsidRPr="007624D2" w:rsidRDefault="00397FBE">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Model fit statistic (posterior mean residual deviance) 34.3*</w:t>
            </w:r>
          </w:p>
        </w:tc>
        <w:tc>
          <w:tcPr>
            <w:tcW w:w="1245" w:type="pct"/>
            <w:gridSpan w:val="2"/>
            <w:hideMark/>
          </w:tcPr>
          <w:p w:rsidR="00397FBE" w:rsidRPr="007624D2" w:rsidRDefault="00397FB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Model fit statistic (DIC) 180.6</w:t>
            </w:r>
          </w:p>
        </w:tc>
        <w:tc>
          <w:tcPr>
            <w:tcW w:w="1879" w:type="pct"/>
            <w:gridSpan w:val="3"/>
            <w:hideMark/>
          </w:tcPr>
          <w:p w:rsidR="00397FBE" w:rsidRPr="007624D2" w:rsidRDefault="00397FBE">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Heterogeneity (between-study deviation</w:t>
            </w:r>
            <w:r w:rsidR="00D87E3F" w:rsidRPr="007624D2">
              <w:rPr>
                <w:rFonts w:asciiTheme="majorHAnsi" w:eastAsia="Times New Roman" w:hAnsiTheme="majorHAnsi" w:cs="Times New Roman"/>
                <w:sz w:val="16"/>
                <w:szCs w:val="16"/>
                <w:lang w:val="en-AU" w:eastAsia="en-AU"/>
              </w:rPr>
              <w:t>)</w:t>
            </w:r>
            <w:r w:rsidRPr="007624D2">
              <w:rPr>
                <w:rFonts w:asciiTheme="majorHAnsi" w:eastAsia="Times New Roman" w:hAnsiTheme="majorHAnsi" w:cs="Times New Roman"/>
                <w:sz w:val="16"/>
                <w:szCs w:val="16"/>
                <w:lang w:val="en-AU" w:eastAsia="en-AU"/>
              </w:rPr>
              <w:t xml:space="preserve"> 0.62</w:t>
            </w:r>
          </w:p>
        </w:tc>
      </w:tr>
    </w:tbl>
    <w:p w:rsidR="00EE079A" w:rsidRPr="007624D2" w:rsidRDefault="00AD3AAD">
      <w:p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 xml:space="preserve">*Compared with 32 data points. </w:t>
      </w:r>
      <w:r w:rsidR="00397FBE" w:rsidRPr="007624D2">
        <w:rPr>
          <w:rFonts w:asciiTheme="majorHAnsi" w:hAnsiTheme="majorHAnsi" w:cs="Times New Roman"/>
          <w:szCs w:val="24"/>
          <w:lang w:val="en-AU"/>
        </w:rPr>
        <w:t>Note</w:t>
      </w:r>
      <w:r w:rsidRPr="007624D2">
        <w:rPr>
          <w:rFonts w:asciiTheme="majorHAnsi" w:hAnsiTheme="majorHAnsi" w:cs="Times New Roman"/>
          <w:szCs w:val="24"/>
          <w:lang w:val="en-AU"/>
        </w:rPr>
        <w:t xml:space="preserve"> that m</w:t>
      </w:r>
      <w:r w:rsidR="00397FBE" w:rsidRPr="007624D2">
        <w:rPr>
          <w:rFonts w:asciiTheme="majorHAnsi" w:hAnsiTheme="majorHAnsi" w:cs="Times New Roman"/>
          <w:szCs w:val="24"/>
          <w:lang w:val="en-AU"/>
        </w:rPr>
        <w:t>odel fit is considered to be adequate if posterior mean residual deviance is approximately equal to the total number of data points</w:t>
      </w:r>
      <w:r w:rsidR="00CB67B8" w:rsidRPr="00D346A1">
        <w:rPr>
          <w:rFonts w:asciiTheme="majorHAnsi" w:hAnsiTheme="majorHAnsi" w:cs="Times New Roman"/>
          <w:szCs w:val="24"/>
          <w:lang w:val="en-AU"/>
        </w:rPr>
        <w:t>.</w:t>
      </w:r>
      <w:r w:rsidR="00397FBE" w:rsidRPr="007624D2">
        <w:rPr>
          <w:rFonts w:asciiTheme="majorHAnsi" w:hAnsiTheme="majorHAnsi" w:cs="Times New Roman"/>
          <w:szCs w:val="24"/>
          <w:lang w:val="en-AU"/>
        </w:rPr>
        <w:t xml:space="preserve"> </w:t>
      </w:r>
      <w:hyperlink w:anchor="_ENREF_102" w:tooltip="Spiegelhalter DJ, 2002 #5756" w:history="1">
        <w:r w:rsidR="002F689E" w:rsidRPr="007624D2">
          <w:rPr>
            <w:rFonts w:asciiTheme="majorHAnsi" w:hAnsiTheme="majorHAnsi" w:cs="Times New Roman"/>
            <w:szCs w:val="24"/>
            <w:lang w:val="en-AU"/>
          </w:rPr>
          <w:fldChar w:fldCharType="begin"/>
        </w:r>
        <w:r w:rsidR="002F689E" w:rsidRPr="00D346A1">
          <w:rPr>
            <w:rFonts w:asciiTheme="majorHAnsi" w:hAnsiTheme="majorHAnsi" w:cs="Times New Roman"/>
            <w:szCs w:val="24"/>
            <w:lang w:val="en-AU"/>
          </w:rPr>
          <w:instrText xml:space="preserve"> ADDIN EN.CITE &lt;EndNote&gt;&lt;Cite&gt;&lt;Author&gt;Spiegelhalter DJ&lt;/Author&gt;&lt;Year&gt;2002&lt;/Year&gt;&lt;RecNum&gt;5756&lt;/RecNum&gt;&lt;DisplayText&gt;&lt;style face="superscript"&gt;102&lt;/style&gt;&lt;/DisplayText&gt;&lt;record&gt;&lt;rec-number&gt;5756&lt;/rec-number&gt;&lt;foreign-keys&gt;&lt;key app="EN" db-id="afae9wf9rxate5ev0appvpvq9r2dffazxvfe" timestamp="1410152125"&gt;5756&lt;/key&gt;&lt;/foreign-keys&gt;&lt;ref-type name="Journal Article"&gt;17&lt;/ref-type&gt;&lt;contributors&gt;&lt;authors&gt;&lt;author&gt;Spiegelhalter DJ, &lt;/author&gt;&lt;author&gt;Best NG, &amp;#xD;Carlin BP, &lt;/author&gt;&lt;author&gt;van der Linda A,&lt;/author&gt;&lt;/authors&gt;&lt;/contributors&gt;&lt;titles&gt;&lt;title&gt;Bayesian measures of model ` and fit&lt;/title&gt;&lt;secondary-title&gt;J. R. Statist. Soc.&lt;/secondary-title&gt;&lt;/titles&gt;&lt;periodical&gt;&lt;full-title&gt;J. R. Statist. Soc.&lt;/full-title&gt;&lt;/periodical&gt;&lt;pages&gt;583-639&lt;/pages&gt;&lt;volume&gt;64&lt;/volume&gt;&lt;number&gt;Part A&lt;/number&gt;&lt;dates&gt;&lt;year&gt;2002&lt;/year&gt;&lt;/dates&gt;&lt;urls&gt;&lt;/urls&gt;&lt;/record&gt;&lt;/Cite&gt;&lt;/EndNote&gt;</w:instrText>
        </w:r>
        <w:r w:rsidR="002F689E" w:rsidRPr="007624D2">
          <w:rPr>
            <w:rFonts w:asciiTheme="majorHAnsi" w:hAnsiTheme="majorHAnsi" w:cs="Times New Roman"/>
            <w:szCs w:val="24"/>
            <w:lang w:val="en-AU"/>
          </w:rPr>
          <w:fldChar w:fldCharType="separate"/>
        </w:r>
        <w:r w:rsidR="002F689E" w:rsidRPr="00D346A1">
          <w:rPr>
            <w:rFonts w:asciiTheme="majorHAnsi" w:hAnsiTheme="majorHAnsi" w:cs="Times New Roman"/>
            <w:noProof/>
            <w:szCs w:val="24"/>
            <w:vertAlign w:val="superscript"/>
            <w:lang w:val="en-AU"/>
          </w:rPr>
          <w:t>102</w:t>
        </w:r>
        <w:r w:rsidR="002F689E" w:rsidRPr="007624D2">
          <w:rPr>
            <w:rFonts w:asciiTheme="majorHAnsi" w:hAnsiTheme="majorHAnsi" w:cs="Times New Roman"/>
            <w:szCs w:val="24"/>
            <w:lang w:val="en-AU"/>
          </w:rPr>
          <w:fldChar w:fldCharType="end"/>
        </w:r>
      </w:hyperlink>
      <w:r w:rsidR="00397FBE" w:rsidRPr="007624D2">
        <w:rPr>
          <w:rFonts w:asciiTheme="majorHAnsi" w:hAnsiTheme="majorHAnsi" w:cs="Times New Roman"/>
          <w:szCs w:val="24"/>
          <w:lang w:val="en-AU"/>
        </w:rPr>
        <w:t xml:space="preserve"> </w:t>
      </w:r>
      <w:bookmarkStart w:id="588" w:name="_Ref420482709"/>
      <w:bookmarkStart w:id="589" w:name="_Toc288488351"/>
      <w:r w:rsidR="00EE079A" w:rsidRPr="007624D2">
        <w:rPr>
          <w:rFonts w:asciiTheme="majorHAnsi" w:hAnsiTheme="majorHAnsi"/>
          <w:bCs/>
          <w:szCs w:val="24"/>
          <w:lang w:val="en-AU"/>
        </w:rPr>
        <w:br w:type="page"/>
      </w:r>
    </w:p>
    <w:p w:rsidR="000C6AD7" w:rsidRPr="007624D2" w:rsidRDefault="00D64972" w:rsidP="007624D2">
      <w:pPr>
        <w:pStyle w:val="Caption"/>
        <w:rPr>
          <w:rFonts w:asciiTheme="majorHAnsi" w:hAnsiTheme="majorHAnsi"/>
          <w:lang w:val="en-AU"/>
        </w:rPr>
      </w:pPr>
      <w:bookmarkStart w:id="590" w:name="_Ref422839705"/>
      <w:bookmarkStart w:id="591" w:name="_Toc440365975"/>
      <w:bookmarkStart w:id="592" w:name="_Ref440367719"/>
      <w:bookmarkStart w:id="593" w:name="_Toc440880746"/>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8</w:t>
      </w:r>
      <w:r w:rsidR="002B6F1D" w:rsidRPr="007624D2">
        <w:rPr>
          <w:rFonts w:asciiTheme="majorHAnsi" w:hAnsiTheme="majorHAnsi"/>
          <w:noProof/>
        </w:rPr>
        <w:fldChar w:fldCharType="end"/>
      </w:r>
      <w:bookmarkEnd w:id="588"/>
      <w:bookmarkEnd w:id="590"/>
      <w:r w:rsidR="000C6AD7" w:rsidRPr="007624D2">
        <w:rPr>
          <w:rFonts w:asciiTheme="majorHAnsi" w:hAnsiTheme="majorHAnsi"/>
        </w:rPr>
        <w:t xml:space="preserve"> </w:t>
      </w:r>
      <w:r w:rsidR="000C6AD7" w:rsidRPr="007624D2">
        <w:rPr>
          <w:rFonts w:asciiTheme="majorHAnsi" w:hAnsiTheme="majorHAnsi"/>
          <w:lang w:val="en"/>
        </w:rPr>
        <w:t>Control strategies to prevent total hip replacement-related infections: a systematic review and mixed treatment comparison</w:t>
      </w:r>
      <w:bookmarkEnd w:id="589"/>
      <w:bookmarkEnd w:id="591"/>
      <w:bookmarkEnd w:id="592"/>
      <w:bookmarkEnd w:id="593"/>
    </w:p>
    <w:tbl>
      <w:tblPr>
        <w:tblStyle w:val="LightShading"/>
        <w:tblW w:w="0" w:type="auto"/>
        <w:tblLook w:val="06A0" w:firstRow="1" w:lastRow="0" w:firstColumn="1" w:lastColumn="0" w:noHBand="1" w:noVBand="1"/>
      </w:tblPr>
      <w:tblGrid>
        <w:gridCol w:w="1417"/>
        <w:gridCol w:w="1417"/>
        <w:gridCol w:w="1418"/>
        <w:gridCol w:w="1417"/>
        <w:gridCol w:w="1418"/>
        <w:gridCol w:w="1417"/>
        <w:gridCol w:w="1417"/>
        <w:gridCol w:w="1418"/>
        <w:gridCol w:w="1417"/>
        <w:gridCol w:w="1418"/>
      </w:tblGrid>
      <w:tr w:rsidR="00891B22" w:rsidRPr="00D346A1" w:rsidTr="005412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 w:type="dxa"/>
            <w:hideMark/>
          </w:tcPr>
          <w:p w:rsidR="000C6AD7" w:rsidRPr="007624D2" w:rsidRDefault="000C6AD7">
            <w:pPr>
              <w:spacing w:before="100" w:beforeAutospacing="1" w:after="100" w:afterAutospacing="1"/>
              <w:rPr>
                <w:rFonts w:asciiTheme="majorHAnsi" w:eastAsia="Times New Roman" w:hAnsiTheme="majorHAnsi" w:cs="Times New Roman"/>
                <w:b w:val="0"/>
                <w:color w:val="auto"/>
                <w:sz w:val="16"/>
                <w:szCs w:val="16"/>
                <w:lang w:val="en-AU" w:eastAsia="en-AU"/>
              </w:rPr>
            </w:pPr>
          </w:p>
        </w:tc>
        <w:tc>
          <w:tcPr>
            <w:tcW w:w="1417" w:type="dxa"/>
            <w:hideMark/>
          </w:tcPr>
          <w:p w:rsidR="000C6AD7" w:rsidRPr="007624D2" w:rsidRDefault="000C6AD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No systemic antibiotics</w:t>
            </w:r>
          </w:p>
        </w:tc>
        <w:tc>
          <w:tcPr>
            <w:tcW w:w="1418" w:type="dxa"/>
            <w:hideMark/>
          </w:tcPr>
          <w:p w:rsidR="000C6AD7" w:rsidRPr="007624D2" w:rsidRDefault="000C6AD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Plain cement</w:t>
            </w:r>
          </w:p>
        </w:tc>
        <w:tc>
          <w:tcPr>
            <w:tcW w:w="1417" w:type="dxa"/>
            <w:hideMark/>
          </w:tcPr>
          <w:p w:rsidR="000C6AD7" w:rsidRPr="007624D2" w:rsidRDefault="000C6AD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Conventional ventilation</w:t>
            </w:r>
          </w:p>
        </w:tc>
        <w:tc>
          <w:tcPr>
            <w:tcW w:w="1418" w:type="dxa"/>
            <w:hideMark/>
          </w:tcPr>
          <w:p w:rsidR="000C6AD7" w:rsidRPr="007624D2" w:rsidRDefault="000C6AD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Systemic antibiotics</w:t>
            </w:r>
          </w:p>
        </w:tc>
        <w:tc>
          <w:tcPr>
            <w:tcW w:w="1417" w:type="dxa"/>
            <w:hideMark/>
          </w:tcPr>
          <w:p w:rsidR="000C6AD7" w:rsidRPr="007624D2" w:rsidRDefault="000C6AD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Antibiotic-impregnated cement</w:t>
            </w:r>
          </w:p>
        </w:tc>
        <w:tc>
          <w:tcPr>
            <w:tcW w:w="1417" w:type="dxa"/>
            <w:hideMark/>
          </w:tcPr>
          <w:p w:rsidR="000C6AD7" w:rsidRPr="007624D2" w:rsidRDefault="000C6AD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Laminar airflow</w:t>
            </w:r>
          </w:p>
        </w:tc>
        <w:tc>
          <w:tcPr>
            <w:tcW w:w="1418" w:type="dxa"/>
            <w:hideMark/>
          </w:tcPr>
          <w:p w:rsidR="000C6AD7" w:rsidRPr="007624D2" w:rsidRDefault="000C6AD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Body exhaust suit</w:t>
            </w:r>
          </w:p>
        </w:tc>
        <w:tc>
          <w:tcPr>
            <w:tcW w:w="1417" w:type="dxa"/>
            <w:hideMark/>
          </w:tcPr>
          <w:p w:rsidR="000C6AD7" w:rsidRPr="007624D2" w:rsidRDefault="000C6AD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OR</w:t>
            </w:r>
            <w:r w:rsidR="00891B22" w:rsidRPr="007624D2">
              <w:rPr>
                <w:rFonts w:asciiTheme="majorHAnsi" w:eastAsia="Times New Roman" w:hAnsiTheme="majorHAnsi" w:cs="Times New Roman"/>
                <w:sz w:val="16"/>
                <w:szCs w:val="16"/>
                <w:lang w:val="en-AU" w:eastAsia="en-AU"/>
              </w:rPr>
              <w:t xml:space="preserve"> compared with T1</w:t>
            </w:r>
          </w:p>
        </w:tc>
        <w:tc>
          <w:tcPr>
            <w:tcW w:w="1418" w:type="dxa"/>
            <w:hideMark/>
          </w:tcPr>
          <w:p w:rsidR="000C6AD7" w:rsidRPr="007624D2" w:rsidRDefault="000C6AD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95% Credible interval</w:t>
            </w:r>
          </w:p>
        </w:tc>
      </w:tr>
      <w:tr w:rsidR="00891B22" w:rsidRPr="00D346A1" w:rsidTr="009B1DFB">
        <w:tc>
          <w:tcPr>
            <w:cnfStyle w:val="001000000000" w:firstRow="0" w:lastRow="0" w:firstColumn="1" w:lastColumn="0" w:oddVBand="0" w:evenVBand="0" w:oddHBand="0" w:evenHBand="0" w:firstRowFirstColumn="0" w:firstRowLastColumn="0" w:lastRowFirstColumn="0" w:lastRowLastColumn="0"/>
            <w:tcW w:w="1417" w:type="dxa"/>
            <w:hideMark/>
          </w:tcPr>
          <w:p w:rsidR="000C6AD7" w:rsidRPr="007624D2" w:rsidRDefault="000C6AD7">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T1</w:t>
            </w:r>
          </w:p>
        </w:tc>
        <w:tc>
          <w:tcPr>
            <w:tcW w:w="1417" w:type="dxa"/>
            <w:hideMark/>
          </w:tcPr>
          <w:p w:rsidR="000C6AD7" w:rsidRPr="007624D2" w:rsidRDefault="000C6AD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hideMark/>
          </w:tcPr>
          <w:p w:rsidR="000C6AD7" w:rsidRPr="007624D2" w:rsidRDefault="000C6AD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hideMark/>
          </w:tcPr>
          <w:p w:rsidR="000C6AD7" w:rsidRPr="007624D2" w:rsidRDefault="000C6AD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hideMark/>
          </w:tcPr>
          <w:p w:rsidR="000C6AD7" w:rsidRPr="007624D2" w:rsidRDefault="000C6AD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hideMark/>
          </w:tcPr>
          <w:p w:rsidR="000C6AD7" w:rsidRPr="007624D2" w:rsidRDefault="000C6AD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hideMark/>
          </w:tcPr>
          <w:p w:rsidR="000C6AD7" w:rsidRPr="007624D2" w:rsidRDefault="000C6AD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hideMark/>
          </w:tcPr>
          <w:p w:rsidR="000C6AD7" w:rsidRPr="007624D2" w:rsidRDefault="000C6AD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hideMark/>
          </w:tcPr>
          <w:p w:rsidR="000C6AD7" w:rsidRPr="007624D2" w:rsidRDefault="000C6AD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Referent</w:t>
            </w:r>
          </w:p>
        </w:tc>
        <w:tc>
          <w:tcPr>
            <w:tcW w:w="1418" w:type="dxa"/>
            <w:hideMark/>
          </w:tcPr>
          <w:p w:rsidR="000C6AD7" w:rsidRPr="007624D2" w:rsidRDefault="000C6AD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p>
        </w:tc>
      </w:tr>
      <w:tr w:rsidR="00B57A91" w:rsidRPr="00D346A1" w:rsidTr="00B57A91">
        <w:tc>
          <w:tcPr>
            <w:cnfStyle w:val="001000000000" w:firstRow="0" w:lastRow="0" w:firstColumn="1" w:lastColumn="0" w:oddVBand="0" w:evenVBand="0" w:oddHBand="0" w:evenHBand="0" w:firstRowFirstColumn="0" w:firstRowLastColumn="0" w:lastRowFirstColumn="0" w:lastRowLastColumn="0"/>
            <w:tcW w:w="1417" w:type="dxa"/>
          </w:tcPr>
          <w:p w:rsidR="00B57A91" w:rsidRPr="007624D2" w:rsidRDefault="00B57A91">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0.31</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0.12–0.65</w:t>
            </w:r>
          </w:p>
        </w:tc>
      </w:tr>
      <w:tr w:rsidR="00B57A91" w:rsidRPr="00D346A1" w:rsidTr="009B1DFB">
        <w:tc>
          <w:tcPr>
            <w:cnfStyle w:val="001000000000" w:firstRow="0" w:lastRow="0" w:firstColumn="1" w:lastColumn="0" w:oddVBand="0" w:evenVBand="0" w:oddHBand="0" w:evenHBand="0" w:firstRowFirstColumn="0" w:firstRowLastColumn="0" w:lastRowFirstColumn="0" w:lastRowLastColumn="0"/>
            <w:tcW w:w="1417" w:type="dxa"/>
          </w:tcPr>
          <w:p w:rsidR="00B57A91" w:rsidRPr="007624D2" w:rsidRDefault="00B57A91">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T3</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0.26</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0.03–0.95</w:t>
            </w:r>
          </w:p>
        </w:tc>
      </w:tr>
      <w:tr w:rsidR="00B57A91" w:rsidRPr="00D346A1" w:rsidTr="00B57A91">
        <w:tc>
          <w:tcPr>
            <w:cnfStyle w:val="001000000000" w:firstRow="0" w:lastRow="0" w:firstColumn="1" w:lastColumn="0" w:oddVBand="0" w:evenVBand="0" w:oddHBand="0" w:evenHBand="0" w:firstRowFirstColumn="0" w:firstRowLastColumn="0" w:lastRowFirstColumn="0" w:lastRowLastColumn="0"/>
            <w:tcW w:w="1417" w:type="dxa"/>
          </w:tcPr>
          <w:p w:rsidR="00B57A91" w:rsidRPr="007624D2" w:rsidRDefault="00B57A91">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T4</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0.25</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0.06–0.66</w:t>
            </w:r>
          </w:p>
        </w:tc>
      </w:tr>
      <w:tr w:rsidR="00B57A91" w:rsidRPr="00D346A1" w:rsidTr="00B57A91">
        <w:tc>
          <w:tcPr>
            <w:cnfStyle w:val="001000000000" w:firstRow="0" w:lastRow="0" w:firstColumn="1" w:lastColumn="0" w:oddVBand="0" w:evenVBand="0" w:oddHBand="0" w:evenHBand="0" w:firstRowFirstColumn="0" w:firstRowLastColumn="0" w:lastRowFirstColumn="0" w:lastRowLastColumn="0"/>
            <w:tcW w:w="1417" w:type="dxa"/>
          </w:tcPr>
          <w:p w:rsidR="00B57A91" w:rsidRPr="007624D2" w:rsidRDefault="00B57A91">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T5</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0.38</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0.09–1.12</w:t>
            </w:r>
          </w:p>
        </w:tc>
      </w:tr>
      <w:tr w:rsidR="00B57A91" w:rsidRPr="00D346A1" w:rsidTr="00B57A91">
        <w:tc>
          <w:tcPr>
            <w:cnfStyle w:val="001000000000" w:firstRow="0" w:lastRow="0" w:firstColumn="1" w:lastColumn="0" w:oddVBand="0" w:evenVBand="0" w:oddHBand="0" w:evenHBand="0" w:firstRowFirstColumn="0" w:firstRowLastColumn="0" w:lastRowFirstColumn="0" w:lastRowLastColumn="0"/>
            <w:tcW w:w="1417" w:type="dxa"/>
          </w:tcPr>
          <w:p w:rsidR="00B57A91" w:rsidRPr="007624D2" w:rsidRDefault="00B57A91">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0.13</w:t>
            </w:r>
          </w:p>
        </w:tc>
        <w:tc>
          <w:tcPr>
            <w:tcW w:w="1418" w:type="dxa"/>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0.03–0.35</w:t>
            </w:r>
          </w:p>
        </w:tc>
      </w:tr>
      <w:tr w:rsidR="00B57A91" w:rsidRPr="00D346A1" w:rsidTr="009B1DFB">
        <w:tc>
          <w:tcPr>
            <w:cnfStyle w:val="001000000000" w:firstRow="0" w:lastRow="0" w:firstColumn="1" w:lastColumn="0" w:oddVBand="0" w:evenVBand="0" w:oddHBand="0" w:evenHBand="0" w:firstRowFirstColumn="0" w:firstRowLastColumn="0" w:lastRowFirstColumn="0" w:lastRowLastColumn="0"/>
            <w:tcW w:w="1417" w:type="dxa"/>
            <w:hideMark/>
          </w:tcPr>
          <w:p w:rsidR="00B57A91" w:rsidRPr="007624D2" w:rsidRDefault="00B57A91">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T7</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0.27</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0.03–0.93</w:t>
            </w:r>
          </w:p>
        </w:tc>
      </w:tr>
      <w:tr w:rsidR="00B57A91" w:rsidRPr="00D346A1" w:rsidTr="009B1DFB">
        <w:tc>
          <w:tcPr>
            <w:cnfStyle w:val="001000000000" w:firstRow="0" w:lastRow="0" w:firstColumn="1" w:lastColumn="0" w:oddVBand="0" w:evenVBand="0" w:oddHBand="0" w:evenHBand="0" w:firstRowFirstColumn="0" w:firstRowLastColumn="0" w:lastRowFirstColumn="0" w:lastRowLastColumn="0"/>
            <w:tcW w:w="1417" w:type="dxa"/>
            <w:hideMark/>
          </w:tcPr>
          <w:p w:rsidR="00B57A91" w:rsidRPr="007624D2" w:rsidRDefault="00B57A91">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T8</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0.52</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0.03–2.12</w:t>
            </w:r>
          </w:p>
        </w:tc>
      </w:tr>
      <w:tr w:rsidR="00B57A91" w:rsidRPr="00D346A1" w:rsidTr="009B1DFB">
        <w:tc>
          <w:tcPr>
            <w:cnfStyle w:val="001000000000" w:firstRow="0" w:lastRow="0" w:firstColumn="1" w:lastColumn="0" w:oddVBand="0" w:evenVBand="0" w:oddHBand="0" w:evenHBand="0" w:firstRowFirstColumn="0" w:firstRowLastColumn="0" w:lastRowFirstColumn="0" w:lastRowLastColumn="0"/>
            <w:tcW w:w="1417" w:type="dxa"/>
            <w:hideMark/>
          </w:tcPr>
          <w:p w:rsidR="00B57A91" w:rsidRPr="007624D2" w:rsidRDefault="00B57A91">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T9</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MS Mincho" w:eastAsia="MS Mincho" w:hAnsi="MS Mincho" w:cs="MS Mincho"/>
                <w:sz w:val="16"/>
                <w:szCs w:val="16"/>
                <w:lang w:val="en-AU" w:eastAsia="en-AU"/>
              </w:rPr>
              <w:t>✓</w:t>
            </w:r>
          </w:p>
        </w:tc>
        <w:tc>
          <w:tcPr>
            <w:tcW w:w="1417"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0.74</w:t>
            </w:r>
          </w:p>
        </w:tc>
        <w:tc>
          <w:tcPr>
            <w:tcW w:w="1418" w:type="dxa"/>
            <w:hideMark/>
          </w:tcPr>
          <w:p w:rsidR="00B57A91" w:rsidRPr="007624D2" w:rsidRDefault="00B57A9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0.05–2.69</w:t>
            </w:r>
          </w:p>
        </w:tc>
      </w:tr>
    </w:tbl>
    <w:p w:rsidR="000C6AD7" w:rsidRPr="007624D2" w:rsidRDefault="000C6AD7">
      <w:pPr>
        <w:spacing w:before="100" w:beforeAutospacing="1" w:after="100" w:afterAutospacing="1"/>
        <w:ind w:left="612"/>
        <w:rPr>
          <w:rFonts w:asciiTheme="majorHAnsi" w:hAnsiTheme="majorHAnsi" w:cs="Times New Roman"/>
          <w:szCs w:val="24"/>
          <w:lang w:val="en"/>
        </w:rPr>
      </w:pPr>
      <w:r w:rsidRPr="007624D2">
        <w:rPr>
          <w:rFonts w:asciiTheme="majorHAnsi" w:hAnsiTheme="majorHAnsi" w:cs="Times New Roman"/>
          <w:szCs w:val="24"/>
          <w:lang w:val="en"/>
        </w:rPr>
        <w:t>*Compared with 32 data points</w:t>
      </w:r>
      <w:r w:rsidR="00E201AD" w:rsidRPr="00D346A1">
        <w:rPr>
          <w:rFonts w:asciiTheme="majorHAnsi" w:hAnsiTheme="majorHAnsi" w:cs="Times New Roman"/>
          <w:szCs w:val="24"/>
          <w:lang w:val="en"/>
        </w:rPr>
        <w:t>. The m</w:t>
      </w:r>
      <w:r w:rsidRPr="007624D2">
        <w:rPr>
          <w:rFonts w:asciiTheme="majorHAnsi" w:hAnsiTheme="majorHAnsi" w:cs="Times New Roman"/>
          <w:szCs w:val="24"/>
          <w:lang w:val="en"/>
        </w:rPr>
        <w:t>odel fit is considered to be adequate if the posterior mean residual deviance is approximately equal to the number of total data points.</w:t>
      </w:r>
    </w:p>
    <w:p w:rsidR="000C6AD7" w:rsidRPr="007624D2" w:rsidRDefault="000C6AD7">
      <w:pPr>
        <w:numPr>
          <w:ilvl w:val="0"/>
          <w:numId w:val="7"/>
        </w:numPr>
        <w:spacing w:before="100" w:beforeAutospacing="1" w:after="100" w:afterAutospacing="1"/>
        <w:ind w:left="612"/>
        <w:rPr>
          <w:rFonts w:asciiTheme="majorHAnsi" w:hAnsiTheme="majorHAnsi" w:cs="Times New Roman"/>
          <w:szCs w:val="24"/>
          <w:lang w:val="en"/>
        </w:rPr>
      </w:pPr>
      <w:r w:rsidRPr="007624D2">
        <w:rPr>
          <w:rStyle w:val="Emphasis"/>
          <w:rFonts w:asciiTheme="majorHAnsi" w:hAnsiTheme="majorHAnsi" w:cs="Times New Roman"/>
          <w:szCs w:val="24"/>
          <w:lang w:val="en"/>
        </w:rPr>
        <w:t>Note</w:t>
      </w:r>
      <w:r w:rsidRPr="007624D2">
        <w:rPr>
          <w:rFonts w:asciiTheme="majorHAnsi" w:hAnsiTheme="majorHAnsi" w:cs="Times New Roman"/>
          <w:szCs w:val="24"/>
          <w:lang w:val="en"/>
        </w:rPr>
        <w:t xml:space="preserve">: T1–T9: nine </w:t>
      </w:r>
      <w:r w:rsidR="00D5257B" w:rsidRPr="007624D2">
        <w:rPr>
          <w:rFonts w:asciiTheme="majorHAnsi" w:hAnsiTheme="majorHAnsi" w:cs="Times New Roman"/>
          <w:szCs w:val="24"/>
          <w:lang w:val="en"/>
        </w:rPr>
        <w:t>infection prevention</w:t>
      </w:r>
      <w:r w:rsidRPr="007624D2">
        <w:rPr>
          <w:rFonts w:asciiTheme="majorHAnsi" w:hAnsiTheme="majorHAnsi" w:cs="Times New Roman"/>
          <w:szCs w:val="24"/>
          <w:lang w:val="en"/>
        </w:rPr>
        <w:t xml:space="preserve"> strategies</w:t>
      </w:r>
      <w:r w:rsidR="008C486A" w:rsidRPr="007624D2">
        <w:rPr>
          <w:rFonts w:asciiTheme="majorHAnsi" w:hAnsiTheme="majorHAnsi" w:cs="Times New Roman"/>
          <w:szCs w:val="24"/>
          <w:lang w:val="en"/>
        </w:rPr>
        <w:t>,</w:t>
      </w:r>
      <w:r w:rsidR="00EE03BC" w:rsidRPr="007624D2">
        <w:rPr>
          <w:rFonts w:asciiTheme="majorHAnsi" w:hAnsiTheme="majorHAnsi" w:cs="Times New Roman"/>
          <w:szCs w:val="24"/>
          <w:lang w:val="en"/>
        </w:rPr>
        <w:t xml:space="preserve"> details provided in</w:t>
      </w:r>
      <w:r w:rsidR="00044818" w:rsidRPr="007624D2">
        <w:rPr>
          <w:rFonts w:asciiTheme="majorHAnsi" w:hAnsiTheme="majorHAnsi" w:cs="Times New Roman"/>
          <w:szCs w:val="24"/>
          <w:lang w:val="en"/>
        </w:rPr>
        <w:t xml:space="preserve"> </w:t>
      </w:r>
      <w:r w:rsidR="00653760" w:rsidRPr="007624D2">
        <w:rPr>
          <w:rFonts w:asciiTheme="majorHAnsi" w:hAnsiTheme="majorHAnsi" w:cs="Times New Roman"/>
          <w:szCs w:val="24"/>
          <w:lang w:val="en"/>
        </w:rPr>
        <w:fldChar w:fldCharType="begin"/>
      </w:r>
      <w:r w:rsidR="00653760" w:rsidRPr="007624D2">
        <w:rPr>
          <w:rFonts w:asciiTheme="majorHAnsi" w:hAnsiTheme="majorHAnsi" w:cs="Times New Roman"/>
          <w:szCs w:val="24"/>
          <w:lang w:val="en"/>
        </w:rPr>
        <w:instrText xml:space="preserve"> REF _Ref421612963 \h </w:instrText>
      </w:r>
      <w:r w:rsidR="00EF710C" w:rsidRPr="007624D2">
        <w:rPr>
          <w:rFonts w:asciiTheme="majorHAnsi" w:hAnsiTheme="majorHAnsi" w:cs="Times New Roman"/>
          <w:szCs w:val="24"/>
          <w:lang w:val="en"/>
        </w:rPr>
        <w:instrText xml:space="preserve"> \* MERGEFORMAT </w:instrText>
      </w:r>
      <w:r w:rsidR="00653760" w:rsidRPr="007624D2">
        <w:rPr>
          <w:rFonts w:asciiTheme="majorHAnsi" w:hAnsiTheme="majorHAnsi" w:cs="Times New Roman"/>
          <w:szCs w:val="24"/>
          <w:lang w:val="en"/>
        </w:rPr>
      </w:r>
      <w:r w:rsidR="00653760" w:rsidRPr="007624D2">
        <w:rPr>
          <w:rFonts w:asciiTheme="majorHAnsi" w:hAnsiTheme="majorHAnsi" w:cs="Times New Roman"/>
          <w:szCs w:val="24"/>
          <w:lang w:val="en"/>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9</w:t>
      </w:r>
      <w:r w:rsidR="00653760" w:rsidRPr="007624D2">
        <w:rPr>
          <w:rFonts w:asciiTheme="majorHAnsi" w:hAnsiTheme="majorHAnsi" w:cs="Times New Roman"/>
          <w:szCs w:val="24"/>
          <w:lang w:val="en"/>
        </w:rPr>
        <w:fldChar w:fldCharType="end"/>
      </w:r>
      <w:r w:rsidR="00EE03BC" w:rsidRPr="007624D2">
        <w:rPr>
          <w:rFonts w:asciiTheme="majorHAnsi" w:hAnsiTheme="majorHAnsi" w:cs="Times New Roman"/>
          <w:szCs w:val="24"/>
          <w:lang w:val="en"/>
        </w:rPr>
        <w:t>.</w:t>
      </w:r>
    </w:p>
    <w:p w:rsidR="000C6AD7" w:rsidRPr="007624D2" w:rsidRDefault="000C6AD7">
      <w:pPr>
        <w:numPr>
          <w:ilvl w:val="0"/>
          <w:numId w:val="7"/>
        </w:numPr>
        <w:spacing w:before="100" w:beforeAutospacing="1" w:after="100" w:afterAutospacing="1"/>
        <w:ind w:left="612"/>
        <w:rPr>
          <w:rFonts w:asciiTheme="majorHAnsi" w:hAnsiTheme="majorHAnsi" w:cs="Times New Roman"/>
          <w:szCs w:val="24"/>
          <w:lang w:val="en"/>
        </w:rPr>
      </w:pPr>
      <w:r w:rsidRPr="007624D2">
        <w:rPr>
          <w:rFonts w:ascii="MS Mincho" w:eastAsia="MS Mincho" w:hAnsi="MS Mincho" w:cs="MS Mincho"/>
          <w:szCs w:val="24"/>
          <w:lang w:val="en"/>
        </w:rPr>
        <w:t>✓</w:t>
      </w:r>
      <w:r w:rsidRPr="007624D2">
        <w:rPr>
          <w:rFonts w:asciiTheme="majorHAnsi" w:hAnsiTheme="majorHAnsi" w:cs="Times New Roman"/>
          <w:szCs w:val="24"/>
          <w:lang w:val="en"/>
        </w:rPr>
        <w:t xml:space="preserve"> The strategy contains the </w:t>
      </w:r>
      <w:r w:rsidR="00D5257B" w:rsidRPr="007624D2">
        <w:rPr>
          <w:rFonts w:asciiTheme="majorHAnsi" w:hAnsiTheme="majorHAnsi" w:cs="Times New Roman"/>
          <w:szCs w:val="24"/>
          <w:lang w:val="en"/>
        </w:rPr>
        <w:t>infection prevention</w:t>
      </w:r>
      <w:r w:rsidRPr="007624D2">
        <w:rPr>
          <w:rFonts w:asciiTheme="majorHAnsi" w:hAnsiTheme="majorHAnsi" w:cs="Times New Roman"/>
          <w:szCs w:val="24"/>
          <w:lang w:val="en"/>
        </w:rPr>
        <w:t xml:space="preserve"> measure as indicated by the column heading.</w:t>
      </w:r>
    </w:p>
    <w:p w:rsidR="000C6AD7" w:rsidRPr="007624D2" w:rsidRDefault="000C6AD7">
      <w:pPr>
        <w:numPr>
          <w:ilvl w:val="0"/>
          <w:numId w:val="7"/>
        </w:numPr>
        <w:spacing w:before="100" w:beforeAutospacing="1" w:after="100" w:afterAutospacing="1"/>
        <w:ind w:left="612"/>
        <w:rPr>
          <w:rFonts w:asciiTheme="majorHAnsi" w:hAnsiTheme="majorHAnsi" w:cs="Times New Roman"/>
          <w:szCs w:val="24"/>
          <w:lang w:val="en"/>
        </w:rPr>
      </w:pPr>
      <w:r w:rsidRPr="007624D2">
        <w:rPr>
          <w:rFonts w:asciiTheme="majorHAnsi" w:hAnsiTheme="majorHAnsi" w:cs="Times New Roman"/>
          <w:szCs w:val="24"/>
          <w:lang w:val="en"/>
        </w:rPr>
        <w:t>×</w:t>
      </w:r>
      <w:r w:rsidR="00E201AD" w:rsidRPr="00D346A1">
        <w:rPr>
          <w:rFonts w:asciiTheme="majorHAnsi" w:hAnsiTheme="majorHAnsi" w:cs="Times New Roman"/>
          <w:szCs w:val="24"/>
          <w:lang w:val="en"/>
        </w:rPr>
        <w:t xml:space="preserve">  </w:t>
      </w:r>
      <w:r w:rsidRPr="007624D2">
        <w:rPr>
          <w:rFonts w:asciiTheme="majorHAnsi" w:hAnsiTheme="majorHAnsi" w:cs="Times New Roman"/>
          <w:szCs w:val="24"/>
          <w:lang w:val="en"/>
        </w:rPr>
        <w:t xml:space="preserve"> The strategy does not contain the </w:t>
      </w:r>
      <w:r w:rsidR="00D5257B" w:rsidRPr="007624D2">
        <w:rPr>
          <w:rFonts w:asciiTheme="majorHAnsi" w:hAnsiTheme="majorHAnsi" w:cs="Times New Roman"/>
          <w:szCs w:val="24"/>
          <w:lang w:val="en"/>
        </w:rPr>
        <w:t>infection prevention</w:t>
      </w:r>
      <w:r w:rsidRPr="007624D2">
        <w:rPr>
          <w:rFonts w:asciiTheme="majorHAnsi" w:hAnsiTheme="majorHAnsi" w:cs="Times New Roman"/>
          <w:szCs w:val="24"/>
          <w:lang w:val="en"/>
        </w:rPr>
        <w:t xml:space="preserve"> measure as indicated by the column heading.</w:t>
      </w:r>
    </w:p>
    <w:p w:rsidR="00872A38" w:rsidRPr="007624D2" w:rsidRDefault="00872A38">
      <w:pPr>
        <w:spacing w:before="100" w:beforeAutospacing="1" w:after="100" w:afterAutospacing="1"/>
        <w:rPr>
          <w:rFonts w:asciiTheme="majorHAnsi" w:hAnsiTheme="majorHAnsi" w:cs="Times New Roman"/>
          <w:szCs w:val="24"/>
        </w:rPr>
        <w:sectPr w:rsidR="00872A38" w:rsidRPr="007624D2" w:rsidSect="000C6AD7">
          <w:pgSz w:w="16838" w:h="11906" w:orient="landscape"/>
          <w:pgMar w:top="1440" w:right="1440" w:bottom="1440" w:left="1440" w:header="709" w:footer="709" w:gutter="0"/>
          <w:cols w:space="708"/>
          <w:docGrid w:linePitch="360"/>
        </w:sectPr>
      </w:pPr>
    </w:p>
    <w:p w:rsidR="00D16570" w:rsidRPr="007624D2" w:rsidRDefault="00D16570" w:rsidP="007624D2">
      <w:pPr>
        <w:pStyle w:val="Caption"/>
        <w:rPr>
          <w:rFonts w:asciiTheme="majorHAnsi" w:hAnsiTheme="majorHAnsi"/>
        </w:rPr>
      </w:pPr>
      <w:bookmarkStart w:id="594" w:name="_Ref420482472"/>
      <w:bookmarkStart w:id="595" w:name="_Toc440365976"/>
      <w:bookmarkStart w:id="596" w:name="_Toc440880747"/>
      <w:bookmarkStart w:id="597" w:name="_Toc288488352"/>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9</w:t>
      </w:r>
      <w:r w:rsidR="002B6F1D" w:rsidRPr="007624D2">
        <w:rPr>
          <w:rFonts w:asciiTheme="majorHAnsi" w:hAnsiTheme="majorHAnsi"/>
          <w:noProof/>
        </w:rPr>
        <w:fldChar w:fldCharType="end"/>
      </w:r>
      <w:bookmarkEnd w:id="594"/>
      <w:r w:rsidR="00A60C32" w:rsidRPr="007624D2">
        <w:rPr>
          <w:rFonts w:asciiTheme="majorHAnsi" w:hAnsiTheme="majorHAnsi"/>
        </w:rPr>
        <w:t xml:space="preserve"> P</w:t>
      </w:r>
      <w:r w:rsidRPr="007624D2">
        <w:rPr>
          <w:rFonts w:asciiTheme="majorHAnsi" w:hAnsiTheme="majorHAnsi"/>
        </w:rPr>
        <w:t xml:space="preserve">robability of each </w:t>
      </w:r>
      <w:r w:rsidR="00D5257B" w:rsidRPr="007624D2">
        <w:rPr>
          <w:rFonts w:asciiTheme="majorHAnsi" w:hAnsiTheme="majorHAnsi"/>
        </w:rPr>
        <w:t>infection prevention</w:t>
      </w:r>
      <w:r w:rsidRPr="007624D2">
        <w:rPr>
          <w:rFonts w:asciiTheme="majorHAnsi" w:hAnsiTheme="majorHAnsi"/>
        </w:rPr>
        <w:t xml:space="preserve"> strategy being the </w:t>
      </w:r>
      <w:r w:rsidR="005D09BD" w:rsidRPr="007624D2">
        <w:rPr>
          <w:rFonts w:asciiTheme="majorHAnsi" w:hAnsiTheme="majorHAnsi"/>
        </w:rPr>
        <w:t>most effective</w:t>
      </w:r>
      <w:bookmarkEnd w:id="595"/>
      <w:bookmarkEnd w:id="596"/>
      <w:r w:rsidRPr="007624D2">
        <w:rPr>
          <w:rFonts w:asciiTheme="majorHAnsi" w:hAnsiTheme="majorHAnsi"/>
        </w:rPr>
        <w:t xml:space="preserve"> </w:t>
      </w:r>
      <w:bookmarkEnd w:id="597"/>
    </w:p>
    <w:tbl>
      <w:tblPr>
        <w:tblStyle w:val="LightShading"/>
        <w:tblW w:w="5000" w:type="pct"/>
        <w:tblLook w:val="06A0" w:firstRow="1" w:lastRow="0" w:firstColumn="1" w:lastColumn="0" w:noHBand="1" w:noVBand="1"/>
      </w:tblPr>
      <w:tblGrid>
        <w:gridCol w:w="3080"/>
        <w:gridCol w:w="3081"/>
        <w:gridCol w:w="3081"/>
      </w:tblGrid>
      <w:tr w:rsidR="00D16570" w:rsidRPr="00D346A1" w:rsidTr="005412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5257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Infection prevention</w:t>
            </w:r>
            <w:r w:rsidR="00D16570" w:rsidRPr="007624D2">
              <w:rPr>
                <w:rFonts w:asciiTheme="majorHAnsi" w:eastAsia="Times New Roman" w:hAnsiTheme="majorHAnsi" w:cs="Times New Roman"/>
                <w:sz w:val="16"/>
                <w:szCs w:val="16"/>
                <w:lang w:val="en-AU" w:eastAsia="en-AU"/>
              </w:rPr>
              <w:t xml:space="preserve"> strategies</w:t>
            </w:r>
          </w:p>
        </w:tc>
        <w:tc>
          <w:tcPr>
            <w:tcW w:w="1667" w:type="pct"/>
            <w:noWrap/>
            <w:hideMark/>
          </w:tcPr>
          <w:p w:rsidR="00D16570" w:rsidRPr="007624D2" w:rsidRDefault="00D16570">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Probability</w:t>
            </w:r>
          </w:p>
        </w:tc>
        <w:tc>
          <w:tcPr>
            <w:tcW w:w="1667" w:type="pct"/>
            <w:noWrap/>
            <w:hideMark/>
          </w:tcPr>
          <w:p w:rsidR="00D16570" w:rsidRPr="007624D2" w:rsidRDefault="00D16570">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Median rank (95% Credible interval)</w:t>
            </w:r>
          </w:p>
        </w:tc>
      </w:tr>
      <w:tr w:rsidR="00D16570" w:rsidRPr="00D346A1" w:rsidTr="009B1DFB">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16570">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T1 </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9 (7 – 9)</w:t>
            </w:r>
          </w:p>
        </w:tc>
      </w:tr>
      <w:tr w:rsidR="00D16570" w:rsidRPr="00D346A1" w:rsidTr="009B1DFB">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16570">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6 (3 – 8)</w:t>
            </w:r>
          </w:p>
        </w:tc>
      </w:tr>
      <w:tr w:rsidR="00D16570" w:rsidRPr="00D346A1" w:rsidTr="009B1DFB">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16570">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T3 </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0.24</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3 (1 – 8)</w:t>
            </w:r>
          </w:p>
        </w:tc>
      </w:tr>
      <w:tr w:rsidR="00D16570" w:rsidRPr="00D346A1" w:rsidTr="009B1DFB">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16570">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T4</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0.06</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 xml:space="preserve">4 (1 – 8 ) </w:t>
            </w:r>
          </w:p>
        </w:tc>
      </w:tr>
      <w:tr w:rsidR="00D16570" w:rsidRPr="00D346A1" w:rsidTr="009B1DFB">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16570">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T5 </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0.02</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6 (2 – 8 )</w:t>
            </w:r>
          </w:p>
        </w:tc>
      </w:tr>
      <w:tr w:rsidR="00D16570" w:rsidRPr="00D346A1" w:rsidTr="009B1DFB">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16570">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0.47</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 (1 – 5 )</w:t>
            </w:r>
          </w:p>
        </w:tc>
      </w:tr>
      <w:tr w:rsidR="00D16570" w:rsidRPr="00D346A1" w:rsidTr="009B1DFB">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16570">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T7 </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0.08</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3 (1 – 8 )</w:t>
            </w:r>
          </w:p>
        </w:tc>
      </w:tr>
      <w:tr w:rsidR="00D16570" w:rsidRPr="00D346A1" w:rsidTr="009B1DFB">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16570">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T8</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0.1</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 xml:space="preserve">5 ( 1 – 9) </w:t>
            </w:r>
          </w:p>
        </w:tc>
      </w:tr>
      <w:tr w:rsidR="00D16570" w:rsidRPr="00D346A1" w:rsidTr="009B1DFB">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D16570" w:rsidRPr="007624D2" w:rsidRDefault="00D16570">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T9 </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0.02</w:t>
            </w:r>
          </w:p>
        </w:tc>
        <w:tc>
          <w:tcPr>
            <w:tcW w:w="1667" w:type="pct"/>
            <w:noWrap/>
            <w:hideMark/>
          </w:tcPr>
          <w:p w:rsidR="00D16570" w:rsidRPr="007624D2" w:rsidRDefault="00D165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7 ( 2 – 9)</w:t>
            </w:r>
          </w:p>
        </w:tc>
      </w:tr>
    </w:tbl>
    <w:p w:rsidR="00EE079A" w:rsidRPr="007624D2" w:rsidRDefault="00EE079A">
      <w:pPr>
        <w:spacing w:before="100" w:beforeAutospacing="1" w:after="100" w:afterAutospacing="1"/>
        <w:rPr>
          <w:rFonts w:asciiTheme="majorHAnsi" w:hAnsiTheme="majorHAnsi"/>
          <w:szCs w:val="24"/>
        </w:rPr>
      </w:pPr>
    </w:p>
    <w:p w:rsidR="00EE079A" w:rsidRPr="007624D2" w:rsidRDefault="00EE079A">
      <w:pPr>
        <w:spacing w:before="100" w:beforeAutospacing="1" w:after="100" w:afterAutospacing="1"/>
        <w:rPr>
          <w:rFonts w:asciiTheme="majorHAnsi" w:hAnsiTheme="majorHAnsi"/>
          <w:szCs w:val="24"/>
        </w:rPr>
      </w:pPr>
      <w:r w:rsidRPr="007624D2">
        <w:rPr>
          <w:rFonts w:asciiTheme="majorHAnsi" w:hAnsiTheme="majorHAnsi"/>
          <w:szCs w:val="24"/>
        </w:rPr>
        <w:br w:type="page"/>
      </w:r>
    </w:p>
    <w:p w:rsidR="00AD42CE" w:rsidRPr="00E535DF" w:rsidRDefault="00AD42CE" w:rsidP="007624D2">
      <w:pPr>
        <w:pStyle w:val="Heading2"/>
      </w:pPr>
      <w:bookmarkStart w:id="598" w:name="_Toc399250389"/>
      <w:bookmarkStart w:id="599" w:name="_Toc292538930"/>
      <w:bookmarkStart w:id="600" w:name="_Toc440879432"/>
      <w:r w:rsidRPr="00E535DF">
        <w:t>Model fit and evidence consistency</w:t>
      </w:r>
      <w:bookmarkEnd w:id="598"/>
      <w:bookmarkEnd w:id="599"/>
      <w:bookmarkEnd w:id="600"/>
    </w:p>
    <w:p w:rsidR="00AD067C" w:rsidRPr="007624D2" w:rsidRDefault="00065301">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6F6984D9" wp14:editId="3E1A5A04">
            <wp:extent cx="4980940" cy="4463415"/>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0940" cy="4463415"/>
                    </a:xfrm>
                    <a:prstGeom prst="rect">
                      <a:avLst/>
                    </a:prstGeom>
                    <a:noFill/>
                    <a:ln>
                      <a:noFill/>
                    </a:ln>
                  </pic:spPr>
                </pic:pic>
              </a:graphicData>
            </a:graphic>
          </wp:inline>
        </w:drawing>
      </w:r>
    </w:p>
    <w:p w:rsidR="00AD067C" w:rsidRPr="007624D2" w:rsidRDefault="00AD067C" w:rsidP="007624D2">
      <w:pPr>
        <w:pStyle w:val="Caption"/>
        <w:rPr>
          <w:rFonts w:asciiTheme="majorHAnsi" w:hAnsiTheme="majorHAnsi"/>
        </w:rPr>
      </w:pPr>
      <w:bookmarkStart w:id="601" w:name="_Ref421613066"/>
      <w:bookmarkStart w:id="602" w:name="_Toc440880807"/>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11</w:t>
      </w:r>
      <w:r w:rsidRPr="007624D2">
        <w:rPr>
          <w:rFonts w:asciiTheme="majorHAnsi" w:hAnsiTheme="majorHAnsi"/>
        </w:rPr>
        <w:fldChar w:fldCharType="end"/>
      </w:r>
      <w:bookmarkEnd w:id="601"/>
      <w:r w:rsidRPr="007624D2">
        <w:rPr>
          <w:rFonts w:asciiTheme="majorHAnsi" w:hAnsiTheme="majorHAnsi"/>
        </w:rPr>
        <w:t xml:space="preserve"> Leverage versus deviance residual superimposed on curves y = -x2 + c, where c = 1,2,3 and 4, representing the amount contributed to DIC</w:t>
      </w:r>
      <w:bookmarkEnd w:id="602"/>
    </w:p>
    <w:p w:rsidR="008A01EB" w:rsidRPr="007624D2" w:rsidRDefault="00AD42CE">
      <w:pPr>
        <w:spacing w:before="100" w:beforeAutospacing="1" w:after="100" w:afterAutospacing="1"/>
        <w:rPr>
          <w:rFonts w:asciiTheme="majorHAnsi" w:hAnsiTheme="majorHAnsi" w:cs="Times New Roman"/>
          <w:szCs w:val="24"/>
          <w:lang w:val="en"/>
        </w:rPr>
      </w:pPr>
      <w:r w:rsidRPr="007624D2">
        <w:rPr>
          <w:rFonts w:asciiTheme="majorHAnsi" w:hAnsiTheme="majorHAnsi" w:cs="Times New Roman"/>
          <w:szCs w:val="24"/>
          <w:lang w:val="en"/>
        </w:rPr>
        <w:t>Th</w:t>
      </w:r>
      <w:r w:rsidR="00012E59" w:rsidRPr="007624D2">
        <w:rPr>
          <w:rFonts w:asciiTheme="majorHAnsi" w:hAnsiTheme="majorHAnsi" w:cs="Times New Roman"/>
          <w:szCs w:val="24"/>
          <w:lang w:val="en"/>
        </w:rPr>
        <w:t>e model fit statistics indicate</w:t>
      </w:r>
      <w:r w:rsidRPr="007624D2">
        <w:rPr>
          <w:rFonts w:asciiTheme="majorHAnsi" w:hAnsiTheme="majorHAnsi" w:cs="Times New Roman"/>
          <w:szCs w:val="24"/>
          <w:lang w:val="en"/>
        </w:rPr>
        <w:t xml:space="preserve"> that the fit was less than adequate</w:t>
      </w:r>
      <w:r w:rsidR="008C486A" w:rsidRPr="007624D2">
        <w:rPr>
          <w:rFonts w:asciiTheme="majorHAnsi" w:hAnsiTheme="majorHAnsi" w:cs="Times New Roman"/>
          <w:szCs w:val="24"/>
          <w:lang w:val="en"/>
        </w:rPr>
        <w:t>,</w:t>
      </w:r>
      <w:r w:rsidRPr="007624D2">
        <w:rPr>
          <w:rFonts w:asciiTheme="majorHAnsi" w:hAnsiTheme="majorHAnsi" w:cs="Times New Roman"/>
          <w:szCs w:val="24"/>
          <w:lang w:val="en"/>
        </w:rPr>
        <w:t xml:space="preserve"> </w:t>
      </w:r>
      <w:r w:rsidR="00D40131" w:rsidRPr="007624D2">
        <w:rPr>
          <w:rFonts w:asciiTheme="majorHAnsi" w:hAnsiTheme="majorHAnsi" w:cs="Times New Roman"/>
          <w:szCs w:val="24"/>
          <w:lang w:val="en"/>
        </w:rPr>
        <w:fldChar w:fldCharType="begin"/>
      </w:r>
      <w:r w:rsidR="00D40131" w:rsidRPr="007624D2">
        <w:rPr>
          <w:rFonts w:asciiTheme="majorHAnsi" w:hAnsiTheme="majorHAnsi" w:cs="Times New Roman"/>
          <w:szCs w:val="24"/>
          <w:lang w:val="en"/>
        </w:rPr>
        <w:instrText xml:space="preserve"> REF _Ref420482432 \h </w:instrText>
      </w:r>
      <w:r w:rsidR="00EF710C" w:rsidRPr="007624D2">
        <w:rPr>
          <w:rFonts w:asciiTheme="majorHAnsi" w:hAnsiTheme="majorHAnsi" w:cs="Times New Roman"/>
          <w:szCs w:val="24"/>
          <w:lang w:val="en"/>
        </w:rPr>
        <w:instrText xml:space="preserve"> \* MERGEFORMAT </w:instrText>
      </w:r>
      <w:r w:rsidR="00D40131" w:rsidRPr="007624D2">
        <w:rPr>
          <w:rFonts w:asciiTheme="majorHAnsi" w:hAnsiTheme="majorHAnsi" w:cs="Times New Roman"/>
          <w:szCs w:val="24"/>
          <w:lang w:val="en"/>
        </w:rPr>
      </w:r>
      <w:r w:rsidR="00D40131" w:rsidRPr="007624D2">
        <w:rPr>
          <w:rFonts w:asciiTheme="majorHAnsi" w:hAnsiTheme="majorHAnsi" w:cs="Times New Roman"/>
          <w:szCs w:val="24"/>
          <w:lang w:val="en"/>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7</w:t>
      </w:r>
      <w:r w:rsidR="00D40131" w:rsidRPr="007624D2">
        <w:rPr>
          <w:rFonts w:asciiTheme="majorHAnsi" w:hAnsiTheme="majorHAnsi" w:cs="Times New Roman"/>
          <w:szCs w:val="24"/>
          <w:lang w:val="en"/>
        </w:rPr>
        <w:fldChar w:fldCharType="end"/>
      </w:r>
      <w:r w:rsidRPr="007624D2">
        <w:rPr>
          <w:rFonts w:asciiTheme="majorHAnsi" w:hAnsiTheme="majorHAnsi" w:cs="Times New Roman"/>
          <w:szCs w:val="24"/>
          <w:lang w:val="en"/>
        </w:rPr>
        <w:t>. This was confirmed by diagnostic plot</w:t>
      </w:r>
      <w:r w:rsidR="00012E59" w:rsidRPr="007624D2">
        <w:rPr>
          <w:rFonts w:asciiTheme="majorHAnsi" w:hAnsiTheme="majorHAnsi" w:cs="Times New Roman"/>
          <w:szCs w:val="24"/>
          <w:lang w:val="en"/>
        </w:rPr>
        <w:t>s that showed</w:t>
      </w:r>
      <w:r w:rsidRPr="007624D2">
        <w:rPr>
          <w:rFonts w:asciiTheme="majorHAnsi" w:hAnsiTheme="majorHAnsi" w:cs="Times New Roman"/>
          <w:szCs w:val="24"/>
          <w:lang w:val="en"/>
        </w:rPr>
        <w:t xml:space="preserve"> </w:t>
      </w:r>
      <w:r w:rsidR="00D5257B" w:rsidRPr="007624D2">
        <w:rPr>
          <w:rFonts w:asciiTheme="majorHAnsi" w:hAnsiTheme="majorHAnsi" w:cs="Times New Roman"/>
          <w:szCs w:val="24"/>
          <w:lang w:val="en"/>
        </w:rPr>
        <w:t>infection prevention</w:t>
      </w:r>
      <w:r w:rsidRPr="007624D2">
        <w:rPr>
          <w:rFonts w:asciiTheme="majorHAnsi" w:hAnsiTheme="majorHAnsi" w:cs="Times New Roman"/>
          <w:szCs w:val="24"/>
          <w:lang w:val="en"/>
        </w:rPr>
        <w:t xml:space="preserve"> strategies T2 and T5 of </w:t>
      </w:r>
      <w:r w:rsidR="00D40131" w:rsidRPr="007624D2">
        <w:rPr>
          <w:rFonts w:asciiTheme="majorHAnsi" w:hAnsiTheme="majorHAnsi" w:cs="Times New Roman"/>
          <w:szCs w:val="24"/>
          <w:lang w:val="en"/>
        </w:rPr>
        <w:t>S</w:t>
      </w:r>
      <w:r w:rsidRPr="007624D2">
        <w:rPr>
          <w:rFonts w:asciiTheme="majorHAnsi" w:hAnsiTheme="majorHAnsi" w:cs="Times New Roman"/>
          <w:szCs w:val="24"/>
          <w:lang w:val="en"/>
        </w:rPr>
        <w:t xml:space="preserve">tudy 4 and the referent strategy of </w:t>
      </w:r>
      <w:r w:rsidR="00D40131" w:rsidRPr="007624D2">
        <w:rPr>
          <w:rFonts w:asciiTheme="majorHAnsi" w:hAnsiTheme="majorHAnsi" w:cs="Times New Roman"/>
          <w:szCs w:val="24"/>
          <w:lang w:val="en"/>
        </w:rPr>
        <w:t>S</w:t>
      </w:r>
      <w:r w:rsidRPr="007624D2">
        <w:rPr>
          <w:rFonts w:asciiTheme="majorHAnsi" w:hAnsiTheme="majorHAnsi" w:cs="Times New Roman"/>
          <w:szCs w:val="24"/>
          <w:lang w:val="en"/>
        </w:rPr>
        <w:t>tudy 10 were outliers contributing to the inadequate model fit</w:t>
      </w:r>
      <w:r w:rsidR="008C486A" w:rsidRPr="007624D2">
        <w:rPr>
          <w:rFonts w:asciiTheme="majorHAnsi" w:hAnsiTheme="majorHAnsi" w:cs="Times New Roman"/>
          <w:szCs w:val="24"/>
          <w:lang w:val="en"/>
        </w:rPr>
        <w:t>,</w:t>
      </w:r>
      <w:r w:rsidR="005933BF" w:rsidRPr="007624D2">
        <w:rPr>
          <w:rFonts w:asciiTheme="majorHAnsi" w:hAnsiTheme="majorHAnsi" w:cs="Times New Roman"/>
          <w:szCs w:val="24"/>
          <w:lang w:val="en"/>
        </w:rPr>
        <w:t xml:space="preserve"> </w:t>
      </w:r>
      <w:r w:rsidR="00653760" w:rsidRPr="007624D2">
        <w:rPr>
          <w:rFonts w:asciiTheme="majorHAnsi" w:hAnsiTheme="majorHAnsi" w:cs="Times New Roman"/>
          <w:szCs w:val="24"/>
          <w:lang w:val="en"/>
        </w:rPr>
        <w:fldChar w:fldCharType="begin"/>
      </w:r>
      <w:r w:rsidR="00653760" w:rsidRPr="007624D2">
        <w:rPr>
          <w:rFonts w:asciiTheme="majorHAnsi" w:hAnsiTheme="majorHAnsi" w:cs="Times New Roman"/>
          <w:szCs w:val="24"/>
          <w:lang w:val="en"/>
        </w:rPr>
        <w:instrText xml:space="preserve"> REF _Ref421613066 \h </w:instrText>
      </w:r>
      <w:r w:rsidR="00EF710C" w:rsidRPr="007624D2">
        <w:rPr>
          <w:rFonts w:asciiTheme="majorHAnsi" w:hAnsiTheme="majorHAnsi" w:cs="Times New Roman"/>
          <w:szCs w:val="24"/>
          <w:lang w:val="en"/>
        </w:rPr>
        <w:instrText xml:space="preserve"> \* MERGEFORMAT </w:instrText>
      </w:r>
      <w:r w:rsidR="00653760" w:rsidRPr="007624D2">
        <w:rPr>
          <w:rFonts w:asciiTheme="majorHAnsi" w:hAnsiTheme="majorHAnsi" w:cs="Times New Roman"/>
          <w:szCs w:val="24"/>
          <w:lang w:val="en"/>
        </w:rPr>
      </w:r>
      <w:r w:rsidR="00653760" w:rsidRPr="007624D2">
        <w:rPr>
          <w:rFonts w:asciiTheme="majorHAnsi" w:hAnsiTheme="majorHAnsi" w:cs="Times New Roman"/>
          <w:szCs w:val="24"/>
          <w:lang w:val="en"/>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11</w:t>
      </w:r>
      <w:r w:rsidR="00653760" w:rsidRPr="007624D2">
        <w:rPr>
          <w:rFonts w:asciiTheme="majorHAnsi" w:hAnsiTheme="majorHAnsi" w:cs="Times New Roman"/>
          <w:szCs w:val="24"/>
          <w:lang w:val="en"/>
        </w:rPr>
        <w:fldChar w:fldCharType="end"/>
      </w:r>
      <w:r w:rsidR="005933BF" w:rsidRPr="007624D2">
        <w:rPr>
          <w:rFonts w:asciiTheme="majorHAnsi" w:hAnsiTheme="majorHAnsi" w:cs="Times New Roman"/>
          <w:szCs w:val="24"/>
          <w:lang w:val="en"/>
        </w:rPr>
        <w:t xml:space="preserve">. </w:t>
      </w:r>
    </w:p>
    <w:p w:rsidR="00AC1B18" w:rsidRPr="007624D2" w:rsidRDefault="00AC1B1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Curves of the quadratic function were plotted as they represented the lines of each contribution to DIC. Points lying outside the line </w:t>
      </w:r>
      <w:r w:rsidRPr="007624D2">
        <w:rPr>
          <w:rFonts w:asciiTheme="majorHAnsi" w:hAnsiTheme="majorHAnsi" w:cs="Times New Roman"/>
          <w:i/>
          <w:iCs/>
          <w:szCs w:val="24"/>
        </w:rPr>
        <w:t xml:space="preserve">c </w:t>
      </w:r>
      <w:r w:rsidRPr="007624D2">
        <w:rPr>
          <w:rFonts w:asciiTheme="majorHAnsi" w:hAnsiTheme="majorHAnsi" w:cs="Times New Roman"/>
          <w:szCs w:val="24"/>
        </w:rPr>
        <w:t>= 3</w:t>
      </w:r>
      <w:r w:rsidR="008C486A" w:rsidRPr="007624D2">
        <w:rPr>
          <w:rFonts w:asciiTheme="majorHAnsi" w:hAnsiTheme="majorHAnsi" w:cs="Times New Roman"/>
          <w:szCs w:val="24"/>
        </w:rPr>
        <w:t>,</w:t>
      </w:r>
      <w:r w:rsidRPr="007624D2">
        <w:rPr>
          <w:rFonts w:asciiTheme="majorHAnsi" w:hAnsiTheme="majorHAnsi" w:cs="Times New Roman"/>
          <w:szCs w:val="24"/>
        </w:rPr>
        <w:t xml:space="preserve"> were identified as contributing to the inadequate model fit. As the diagnostic plot showed that the first and second arm</w:t>
      </w:r>
      <w:r w:rsidR="008C486A" w:rsidRPr="007624D2">
        <w:rPr>
          <w:rFonts w:asciiTheme="majorHAnsi" w:hAnsiTheme="majorHAnsi" w:cs="Times New Roman"/>
          <w:szCs w:val="24"/>
        </w:rPr>
        <w:t>,</w:t>
      </w:r>
      <w:r w:rsidRPr="007624D2">
        <w:rPr>
          <w:rFonts w:asciiTheme="majorHAnsi" w:hAnsiTheme="majorHAnsi" w:cs="Times New Roman"/>
          <w:szCs w:val="24"/>
        </w:rPr>
        <w:t xml:space="preserve"> strategies T2 and T5</w:t>
      </w:r>
      <w:r w:rsidR="008C486A" w:rsidRPr="007624D2">
        <w:rPr>
          <w:rFonts w:asciiTheme="majorHAnsi" w:hAnsiTheme="majorHAnsi" w:cs="Times New Roman"/>
          <w:szCs w:val="24"/>
        </w:rPr>
        <w:t>,</w:t>
      </w:r>
      <w:r w:rsidRPr="007624D2">
        <w:rPr>
          <w:rFonts w:asciiTheme="majorHAnsi" w:hAnsiTheme="majorHAnsi" w:cs="Times New Roman"/>
          <w:szCs w:val="24"/>
        </w:rPr>
        <w:t xml:space="preserve"> of </w:t>
      </w:r>
      <w:r w:rsidR="00D40131" w:rsidRPr="007624D2">
        <w:rPr>
          <w:rFonts w:asciiTheme="majorHAnsi" w:hAnsiTheme="majorHAnsi" w:cs="Times New Roman"/>
          <w:szCs w:val="24"/>
        </w:rPr>
        <w:t xml:space="preserve">Study </w:t>
      </w:r>
      <w:r w:rsidRPr="007624D2">
        <w:rPr>
          <w:rFonts w:asciiTheme="majorHAnsi" w:hAnsiTheme="majorHAnsi" w:cs="Times New Roman"/>
          <w:szCs w:val="24"/>
        </w:rPr>
        <w:t>4 were outliers contributing to the inadequate model fit.</w:t>
      </w:r>
    </w:p>
    <w:p w:rsidR="00BE7135" w:rsidRPr="007624D2" w:rsidRDefault="008A01EB">
      <w:pPr>
        <w:spacing w:before="100" w:beforeAutospacing="1" w:after="100" w:afterAutospacing="1"/>
        <w:rPr>
          <w:rFonts w:asciiTheme="majorHAnsi" w:hAnsiTheme="majorHAnsi" w:cs="Times New Roman"/>
          <w:szCs w:val="24"/>
          <w:lang w:val="en"/>
        </w:rPr>
      </w:pPr>
      <w:r w:rsidRPr="007624D2">
        <w:rPr>
          <w:rFonts w:asciiTheme="majorHAnsi" w:hAnsiTheme="majorHAnsi" w:cs="Times New Roman"/>
          <w:szCs w:val="24"/>
          <w:lang w:val="en"/>
        </w:rPr>
        <w:t xml:space="preserve">After exclusion of </w:t>
      </w:r>
      <w:r w:rsidR="003C77C6" w:rsidRPr="007624D2">
        <w:rPr>
          <w:rFonts w:asciiTheme="majorHAnsi" w:hAnsiTheme="majorHAnsi" w:cs="Times New Roman"/>
          <w:szCs w:val="24"/>
          <w:lang w:val="en"/>
        </w:rPr>
        <w:t xml:space="preserve">both </w:t>
      </w:r>
      <w:r w:rsidRPr="007624D2">
        <w:rPr>
          <w:rFonts w:asciiTheme="majorHAnsi" w:hAnsiTheme="majorHAnsi" w:cs="Times New Roman"/>
          <w:szCs w:val="24"/>
          <w:lang w:val="en"/>
        </w:rPr>
        <w:t>the first and second arm</w:t>
      </w:r>
      <w:r w:rsidR="003C77C6" w:rsidRPr="007624D2">
        <w:rPr>
          <w:rFonts w:asciiTheme="majorHAnsi" w:hAnsiTheme="majorHAnsi" w:cs="Times New Roman"/>
          <w:szCs w:val="24"/>
          <w:lang w:val="en"/>
        </w:rPr>
        <w:t>s</w:t>
      </w:r>
      <w:r w:rsidRPr="007624D2">
        <w:rPr>
          <w:rFonts w:asciiTheme="majorHAnsi" w:hAnsiTheme="majorHAnsi" w:cs="Times New Roman"/>
          <w:szCs w:val="24"/>
          <w:lang w:val="en"/>
        </w:rPr>
        <w:t xml:space="preserve"> of Study 4 (</w:t>
      </w:r>
      <w:r w:rsidR="00891B22" w:rsidRPr="007624D2">
        <w:rPr>
          <w:rFonts w:asciiTheme="majorHAnsi" w:hAnsiTheme="majorHAnsi" w:cs="Times New Roman"/>
          <w:szCs w:val="24"/>
          <w:lang w:val="en"/>
        </w:rPr>
        <w:t>T</w:t>
      </w:r>
      <w:r w:rsidRPr="007624D2">
        <w:rPr>
          <w:rFonts w:asciiTheme="majorHAnsi" w:hAnsiTheme="majorHAnsi" w:cs="Times New Roman"/>
          <w:szCs w:val="24"/>
          <w:lang w:val="en"/>
        </w:rPr>
        <w:t>4</w:t>
      </w:r>
      <w:r w:rsidR="008C486A" w:rsidRPr="007624D2">
        <w:rPr>
          <w:rFonts w:asciiTheme="majorHAnsi" w:hAnsiTheme="majorHAnsi" w:cs="Times New Roman"/>
          <w:szCs w:val="24"/>
          <w:lang w:val="en"/>
        </w:rPr>
        <w:t>,</w:t>
      </w:r>
      <w:r w:rsidRPr="007624D2">
        <w:rPr>
          <w:rFonts w:asciiTheme="majorHAnsi" w:hAnsiTheme="majorHAnsi" w:cs="Times New Roman"/>
          <w:szCs w:val="24"/>
          <w:lang w:val="en"/>
        </w:rPr>
        <w:t xml:space="preserve"> </w:t>
      </w:r>
      <w:r w:rsidR="00891B22" w:rsidRPr="007624D2">
        <w:rPr>
          <w:rFonts w:asciiTheme="majorHAnsi" w:hAnsiTheme="majorHAnsi" w:cs="Times New Roman"/>
          <w:szCs w:val="24"/>
          <w:lang w:val="en"/>
        </w:rPr>
        <w:t>T</w:t>
      </w:r>
      <w:r w:rsidRPr="007624D2">
        <w:rPr>
          <w:rFonts w:asciiTheme="majorHAnsi" w:hAnsiTheme="majorHAnsi" w:cs="Times New Roman"/>
          <w:szCs w:val="24"/>
          <w:lang w:val="en"/>
        </w:rPr>
        <w:t>1) and (</w:t>
      </w:r>
      <w:r w:rsidR="00891B22" w:rsidRPr="007624D2">
        <w:rPr>
          <w:rFonts w:asciiTheme="majorHAnsi" w:hAnsiTheme="majorHAnsi" w:cs="Times New Roman"/>
          <w:szCs w:val="24"/>
          <w:lang w:val="en"/>
        </w:rPr>
        <w:t>T</w:t>
      </w:r>
      <w:r w:rsidRPr="007624D2">
        <w:rPr>
          <w:rFonts w:asciiTheme="majorHAnsi" w:hAnsiTheme="majorHAnsi" w:cs="Times New Roman"/>
          <w:szCs w:val="24"/>
          <w:lang w:val="en"/>
        </w:rPr>
        <w:t>4</w:t>
      </w:r>
      <w:r w:rsidR="008C486A" w:rsidRPr="007624D2">
        <w:rPr>
          <w:rFonts w:asciiTheme="majorHAnsi" w:hAnsiTheme="majorHAnsi" w:cs="Times New Roman"/>
          <w:szCs w:val="24"/>
          <w:lang w:val="en"/>
        </w:rPr>
        <w:t>,</w:t>
      </w:r>
      <w:r w:rsidRPr="007624D2">
        <w:rPr>
          <w:rFonts w:asciiTheme="majorHAnsi" w:hAnsiTheme="majorHAnsi" w:cs="Times New Roman"/>
          <w:szCs w:val="24"/>
          <w:lang w:val="en"/>
        </w:rPr>
        <w:t xml:space="preserve"> </w:t>
      </w:r>
      <w:r w:rsidR="00891B22" w:rsidRPr="007624D2">
        <w:rPr>
          <w:rFonts w:asciiTheme="majorHAnsi" w:hAnsiTheme="majorHAnsi" w:cs="Times New Roman"/>
          <w:szCs w:val="24"/>
          <w:lang w:val="en"/>
        </w:rPr>
        <w:t>T</w:t>
      </w:r>
      <w:r w:rsidRPr="007624D2">
        <w:rPr>
          <w:rFonts w:asciiTheme="majorHAnsi" w:hAnsiTheme="majorHAnsi" w:cs="Times New Roman"/>
          <w:szCs w:val="24"/>
          <w:lang w:val="en"/>
        </w:rPr>
        <w:t xml:space="preserve">2) </w:t>
      </w:r>
      <w:r w:rsidR="00012E59" w:rsidRPr="007624D2">
        <w:rPr>
          <w:rFonts w:asciiTheme="majorHAnsi" w:hAnsiTheme="majorHAnsi" w:cs="Times New Roman"/>
          <w:szCs w:val="24"/>
          <w:lang w:val="en"/>
        </w:rPr>
        <w:t>the model fit</w:t>
      </w:r>
      <w:r w:rsidRPr="007624D2">
        <w:rPr>
          <w:rFonts w:asciiTheme="majorHAnsi" w:hAnsiTheme="majorHAnsi" w:cs="Times New Roman"/>
          <w:szCs w:val="24"/>
          <w:lang w:val="en"/>
        </w:rPr>
        <w:t xml:space="preserve"> the data well</w:t>
      </w:r>
      <w:r w:rsidR="00012E59" w:rsidRPr="007624D2">
        <w:rPr>
          <w:rFonts w:asciiTheme="majorHAnsi" w:hAnsiTheme="majorHAnsi" w:cs="Times New Roman"/>
          <w:szCs w:val="24"/>
          <w:lang w:val="en"/>
        </w:rPr>
        <w:t xml:space="preserve"> and the heterogeneity was significantly reduced</w:t>
      </w:r>
      <w:r w:rsidR="008C486A" w:rsidRPr="007624D2">
        <w:rPr>
          <w:rFonts w:asciiTheme="majorHAnsi" w:hAnsiTheme="majorHAnsi" w:cs="Times New Roman"/>
          <w:szCs w:val="24"/>
          <w:lang w:val="en"/>
        </w:rPr>
        <w:t>,</w:t>
      </w:r>
      <w:r w:rsidR="00012E59" w:rsidRPr="007624D2">
        <w:rPr>
          <w:rFonts w:asciiTheme="majorHAnsi" w:hAnsiTheme="majorHAnsi" w:cs="Times New Roman"/>
          <w:szCs w:val="24"/>
          <w:lang w:val="en"/>
        </w:rPr>
        <w:t xml:space="preserve"> but the results were little changed</w:t>
      </w:r>
      <w:r w:rsidR="008C486A" w:rsidRPr="007624D2">
        <w:rPr>
          <w:rFonts w:asciiTheme="majorHAnsi" w:hAnsiTheme="majorHAnsi" w:cs="Times New Roman"/>
          <w:szCs w:val="24"/>
          <w:lang w:val="en"/>
        </w:rPr>
        <w:t>,</w:t>
      </w:r>
      <w:r w:rsidR="00012E59" w:rsidRPr="007624D2">
        <w:rPr>
          <w:rFonts w:asciiTheme="majorHAnsi" w:hAnsiTheme="majorHAnsi" w:cs="Times New Roman"/>
          <w:szCs w:val="24"/>
          <w:lang w:val="en"/>
        </w:rPr>
        <w:t xml:space="preserve"> </w:t>
      </w:r>
      <w:r w:rsidR="00653760" w:rsidRPr="007624D2">
        <w:rPr>
          <w:rFonts w:asciiTheme="majorHAnsi" w:hAnsiTheme="majorHAnsi" w:cs="Times New Roman"/>
          <w:szCs w:val="24"/>
          <w:lang w:val="en"/>
        </w:rPr>
        <w:fldChar w:fldCharType="begin"/>
      </w:r>
      <w:r w:rsidR="00653760" w:rsidRPr="007624D2">
        <w:rPr>
          <w:rFonts w:asciiTheme="majorHAnsi" w:hAnsiTheme="majorHAnsi" w:cs="Times New Roman"/>
          <w:szCs w:val="24"/>
          <w:lang w:val="en"/>
        </w:rPr>
        <w:instrText xml:space="preserve"> REF _Ref421613085 \h </w:instrText>
      </w:r>
      <w:r w:rsidR="00EF710C" w:rsidRPr="007624D2">
        <w:rPr>
          <w:rFonts w:asciiTheme="majorHAnsi" w:hAnsiTheme="majorHAnsi" w:cs="Times New Roman"/>
          <w:szCs w:val="24"/>
          <w:lang w:val="en"/>
        </w:rPr>
        <w:instrText xml:space="preserve"> \* MERGEFORMAT </w:instrText>
      </w:r>
      <w:r w:rsidR="00653760" w:rsidRPr="007624D2">
        <w:rPr>
          <w:rFonts w:asciiTheme="majorHAnsi" w:hAnsiTheme="majorHAnsi" w:cs="Times New Roman"/>
          <w:szCs w:val="24"/>
          <w:lang w:val="en"/>
        </w:rPr>
      </w:r>
      <w:r w:rsidR="00653760" w:rsidRPr="007624D2">
        <w:rPr>
          <w:rFonts w:asciiTheme="majorHAnsi" w:hAnsiTheme="majorHAnsi" w:cs="Times New Roman"/>
          <w:szCs w:val="24"/>
          <w:lang w:val="en"/>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12</w:t>
      </w:r>
      <w:r w:rsidR="00653760" w:rsidRPr="007624D2">
        <w:rPr>
          <w:rFonts w:asciiTheme="majorHAnsi" w:hAnsiTheme="majorHAnsi" w:cs="Times New Roman"/>
          <w:szCs w:val="24"/>
          <w:lang w:val="en"/>
        </w:rPr>
        <w:fldChar w:fldCharType="end"/>
      </w:r>
      <w:r w:rsidR="00012E59" w:rsidRPr="007624D2">
        <w:rPr>
          <w:rFonts w:asciiTheme="majorHAnsi" w:hAnsiTheme="majorHAnsi" w:cs="Times New Roman"/>
          <w:szCs w:val="24"/>
          <w:lang w:val="en"/>
        </w:rPr>
        <w:t xml:space="preserve">. </w:t>
      </w:r>
    </w:p>
    <w:p w:rsidR="00635FF0" w:rsidRPr="007624D2" w:rsidRDefault="00065301">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0801F834" wp14:editId="4E9B8D86">
            <wp:extent cx="5165725" cy="49752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5725" cy="4975225"/>
                    </a:xfrm>
                    <a:prstGeom prst="rect">
                      <a:avLst/>
                    </a:prstGeom>
                    <a:noFill/>
                    <a:ln>
                      <a:noFill/>
                    </a:ln>
                  </pic:spPr>
                </pic:pic>
              </a:graphicData>
            </a:graphic>
          </wp:inline>
        </w:drawing>
      </w:r>
    </w:p>
    <w:p w:rsidR="00242042" w:rsidRPr="007624D2" w:rsidRDefault="00635FF0">
      <w:pPr>
        <w:pStyle w:val="Caption"/>
        <w:rPr>
          <w:rFonts w:asciiTheme="majorHAnsi" w:hAnsiTheme="majorHAnsi"/>
          <w:lang w:val="en"/>
        </w:rPr>
      </w:pPr>
      <w:bookmarkStart w:id="603" w:name="_Ref421613085"/>
      <w:bookmarkStart w:id="604" w:name="_Toc440880808"/>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12</w:t>
      </w:r>
      <w:r w:rsidRPr="007624D2">
        <w:rPr>
          <w:rFonts w:asciiTheme="majorHAnsi" w:hAnsiTheme="majorHAnsi"/>
        </w:rPr>
        <w:fldChar w:fldCharType="end"/>
      </w:r>
      <w:bookmarkEnd w:id="603"/>
      <w:r w:rsidRPr="007624D2">
        <w:rPr>
          <w:rFonts w:asciiTheme="majorHAnsi" w:hAnsiTheme="majorHAnsi"/>
        </w:rPr>
        <w:t xml:space="preserve"> Sensitivity analysis excluding the first and second arms of Study 4 ((T4, T1) and (T4, T2)). Leverage versus deviance residual superimposed on curves: y = -x2 + c, where c = T1, T2, T3 and T4, representing the amount contributed to DIC</w:t>
      </w:r>
      <w:bookmarkEnd w:id="604"/>
    </w:p>
    <w:p w:rsidR="00242042" w:rsidRPr="007624D2" w:rsidRDefault="00D1657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lang w:val="en"/>
        </w:rPr>
        <w:t>A</w:t>
      </w:r>
      <w:r w:rsidR="00242042" w:rsidRPr="007624D2">
        <w:rPr>
          <w:rFonts w:asciiTheme="majorHAnsi" w:hAnsiTheme="majorHAnsi" w:cs="Times New Roman"/>
          <w:szCs w:val="24"/>
          <w:lang w:val="en"/>
        </w:rPr>
        <w:t xml:space="preserve"> further sensitivity analysis was undertaken that removed </w:t>
      </w:r>
      <w:r w:rsidRPr="007624D2">
        <w:rPr>
          <w:rFonts w:asciiTheme="majorHAnsi" w:hAnsiTheme="majorHAnsi" w:cs="Times New Roman"/>
          <w:szCs w:val="24"/>
          <w:lang w:val="en"/>
        </w:rPr>
        <w:t xml:space="preserve">the first arm of </w:t>
      </w:r>
      <w:r w:rsidR="00D40131" w:rsidRPr="007624D2">
        <w:rPr>
          <w:rFonts w:asciiTheme="majorHAnsi" w:hAnsiTheme="majorHAnsi" w:cs="Times New Roman"/>
          <w:szCs w:val="24"/>
          <w:lang w:val="en"/>
        </w:rPr>
        <w:t xml:space="preserve">Study </w:t>
      </w:r>
      <w:r w:rsidRPr="007624D2">
        <w:rPr>
          <w:rFonts w:asciiTheme="majorHAnsi" w:hAnsiTheme="majorHAnsi" w:cs="Times New Roman"/>
          <w:szCs w:val="24"/>
          <w:lang w:val="en"/>
        </w:rPr>
        <w:t>10</w:t>
      </w:r>
      <w:r w:rsidR="008A01EB" w:rsidRPr="007624D2">
        <w:rPr>
          <w:rFonts w:asciiTheme="majorHAnsi" w:hAnsiTheme="majorHAnsi" w:cs="Times New Roman"/>
          <w:szCs w:val="24"/>
          <w:lang w:val="en"/>
        </w:rPr>
        <w:t xml:space="preserve"> (</w:t>
      </w:r>
      <w:r w:rsidR="008F16CC" w:rsidRPr="007624D2">
        <w:rPr>
          <w:rFonts w:asciiTheme="majorHAnsi" w:hAnsiTheme="majorHAnsi" w:cs="Times New Roman"/>
          <w:szCs w:val="24"/>
          <w:lang w:val="en"/>
        </w:rPr>
        <w:t>T</w:t>
      </w:r>
      <w:r w:rsidR="008A01EB" w:rsidRPr="007624D2">
        <w:rPr>
          <w:rFonts w:asciiTheme="majorHAnsi" w:hAnsiTheme="majorHAnsi" w:cs="Times New Roman"/>
          <w:szCs w:val="24"/>
          <w:lang w:val="en"/>
        </w:rPr>
        <w:t>1</w:t>
      </w:r>
      <w:r w:rsidR="008C486A" w:rsidRPr="007624D2">
        <w:rPr>
          <w:rFonts w:asciiTheme="majorHAnsi" w:hAnsiTheme="majorHAnsi" w:cs="Times New Roman"/>
          <w:szCs w:val="24"/>
          <w:lang w:val="en"/>
        </w:rPr>
        <w:t>,</w:t>
      </w:r>
      <w:r w:rsidR="008F16CC" w:rsidRPr="007624D2">
        <w:rPr>
          <w:rFonts w:asciiTheme="majorHAnsi" w:hAnsiTheme="majorHAnsi" w:cs="Times New Roman"/>
          <w:szCs w:val="24"/>
          <w:lang w:val="en"/>
        </w:rPr>
        <w:t xml:space="preserve"> T</w:t>
      </w:r>
      <w:r w:rsidR="008A01EB" w:rsidRPr="007624D2">
        <w:rPr>
          <w:rFonts w:asciiTheme="majorHAnsi" w:hAnsiTheme="majorHAnsi" w:cs="Times New Roman"/>
          <w:szCs w:val="24"/>
          <w:lang w:val="en"/>
        </w:rPr>
        <w:t>10)</w:t>
      </w:r>
      <w:r w:rsidR="008C486A" w:rsidRPr="007624D2">
        <w:rPr>
          <w:rFonts w:asciiTheme="majorHAnsi" w:hAnsiTheme="majorHAnsi" w:cs="Times New Roman"/>
          <w:szCs w:val="24"/>
          <w:lang w:val="en"/>
        </w:rPr>
        <w:t>,</w:t>
      </w:r>
      <w:r w:rsidRPr="007624D2">
        <w:rPr>
          <w:rFonts w:asciiTheme="majorHAnsi" w:hAnsiTheme="majorHAnsi" w:cs="Times New Roman"/>
          <w:szCs w:val="24"/>
          <w:lang w:val="en"/>
        </w:rPr>
        <w:t xml:space="preserve"> </w:t>
      </w:r>
      <w:r w:rsidR="00242042" w:rsidRPr="007624D2">
        <w:rPr>
          <w:rFonts w:asciiTheme="majorHAnsi" w:hAnsiTheme="majorHAnsi" w:cs="Times New Roman"/>
          <w:szCs w:val="24"/>
          <w:lang w:val="en"/>
        </w:rPr>
        <w:t xml:space="preserve">shown in </w:t>
      </w:r>
      <w:r w:rsidR="00653760" w:rsidRPr="007624D2">
        <w:rPr>
          <w:rFonts w:asciiTheme="majorHAnsi" w:hAnsiTheme="majorHAnsi" w:cs="Times New Roman"/>
          <w:szCs w:val="24"/>
          <w:lang w:val="en"/>
        </w:rPr>
        <w:fldChar w:fldCharType="begin"/>
      </w:r>
      <w:r w:rsidR="00653760" w:rsidRPr="007624D2">
        <w:rPr>
          <w:rFonts w:asciiTheme="majorHAnsi" w:hAnsiTheme="majorHAnsi" w:cs="Times New Roman"/>
          <w:szCs w:val="24"/>
          <w:lang w:val="en"/>
        </w:rPr>
        <w:instrText xml:space="preserve"> REF _Ref421613095 \h </w:instrText>
      </w:r>
      <w:r w:rsidR="00EF710C" w:rsidRPr="007624D2">
        <w:rPr>
          <w:rFonts w:asciiTheme="majorHAnsi" w:hAnsiTheme="majorHAnsi" w:cs="Times New Roman"/>
          <w:szCs w:val="24"/>
          <w:lang w:val="en"/>
        </w:rPr>
        <w:instrText xml:space="preserve"> \* MERGEFORMAT </w:instrText>
      </w:r>
      <w:r w:rsidR="00653760" w:rsidRPr="007624D2">
        <w:rPr>
          <w:rFonts w:asciiTheme="majorHAnsi" w:hAnsiTheme="majorHAnsi" w:cs="Times New Roman"/>
          <w:szCs w:val="24"/>
          <w:lang w:val="en"/>
        </w:rPr>
      </w:r>
      <w:r w:rsidR="00653760" w:rsidRPr="007624D2">
        <w:rPr>
          <w:rFonts w:asciiTheme="majorHAnsi" w:hAnsiTheme="majorHAnsi" w:cs="Times New Roman"/>
          <w:szCs w:val="24"/>
          <w:lang w:val="en"/>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13</w:t>
      </w:r>
      <w:r w:rsidR="00653760" w:rsidRPr="007624D2">
        <w:rPr>
          <w:rFonts w:asciiTheme="majorHAnsi" w:hAnsiTheme="majorHAnsi" w:cs="Times New Roman"/>
          <w:szCs w:val="24"/>
          <w:lang w:val="en"/>
        </w:rPr>
        <w:fldChar w:fldCharType="end"/>
      </w:r>
      <w:r w:rsidR="00242042" w:rsidRPr="007624D2">
        <w:rPr>
          <w:rFonts w:asciiTheme="majorHAnsi" w:hAnsiTheme="majorHAnsi" w:cs="Times New Roman"/>
          <w:szCs w:val="24"/>
          <w:lang w:val="en"/>
        </w:rPr>
        <w:t xml:space="preserve">. </w:t>
      </w:r>
      <w:r w:rsidR="00242042" w:rsidRPr="007624D2">
        <w:rPr>
          <w:rFonts w:asciiTheme="majorHAnsi" w:hAnsiTheme="majorHAnsi" w:cs="Times New Roman"/>
          <w:szCs w:val="24"/>
        </w:rPr>
        <w:t xml:space="preserve">After excluding </w:t>
      </w:r>
      <w:r w:rsidR="00D40131" w:rsidRPr="007624D2">
        <w:rPr>
          <w:rFonts w:asciiTheme="majorHAnsi" w:hAnsiTheme="majorHAnsi" w:cs="Times New Roman"/>
          <w:szCs w:val="24"/>
        </w:rPr>
        <w:t>S</w:t>
      </w:r>
      <w:r w:rsidR="00242042" w:rsidRPr="007624D2">
        <w:rPr>
          <w:rFonts w:asciiTheme="majorHAnsi" w:hAnsiTheme="majorHAnsi" w:cs="Times New Roman"/>
          <w:szCs w:val="24"/>
        </w:rPr>
        <w:t>tudy 10 from the network</w:t>
      </w:r>
      <w:r w:rsidR="008C486A" w:rsidRPr="007624D2">
        <w:rPr>
          <w:rFonts w:asciiTheme="majorHAnsi" w:hAnsiTheme="majorHAnsi" w:cs="Times New Roman"/>
          <w:szCs w:val="24"/>
        </w:rPr>
        <w:t>,</w:t>
      </w:r>
      <w:r w:rsidR="00242042" w:rsidRPr="007624D2">
        <w:rPr>
          <w:rFonts w:asciiTheme="majorHAnsi" w:hAnsiTheme="majorHAnsi" w:cs="Times New Roman"/>
          <w:szCs w:val="24"/>
        </w:rPr>
        <w:t xml:space="preserve"> all the remaining data points lay below the quadratic curve with </w:t>
      </w:r>
      <w:r w:rsidR="00242042" w:rsidRPr="007624D2">
        <w:rPr>
          <w:rFonts w:asciiTheme="majorHAnsi" w:hAnsiTheme="majorHAnsi" w:cs="Times New Roman"/>
          <w:i/>
          <w:iCs/>
          <w:szCs w:val="24"/>
        </w:rPr>
        <w:t xml:space="preserve">c </w:t>
      </w:r>
      <w:r w:rsidR="00242042" w:rsidRPr="007624D2">
        <w:rPr>
          <w:rFonts w:asciiTheme="majorHAnsi" w:hAnsiTheme="majorHAnsi" w:cs="Times New Roman"/>
          <w:szCs w:val="24"/>
        </w:rPr>
        <w:t>= 3</w:t>
      </w:r>
      <w:r w:rsidR="008C486A" w:rsidRPr="007624D2">
        <w:rPr>
          <w:rFonts w:asciiTheme="majorHAnsi" w:hAnsiTheme="majorHAnsi" w:cs="Times New Roman"/>
          <w:szCs w:val="24"/>
        </w:rPr>
        <w:t>,</w:t>
      </w:r>
      <w:r w:rsidR="00242042" w:rsidRPr="007624D2">
        <w:rPr>
          <w:rFonts w:asciiTheme="majorHAnsi" w:hAnsiTheme="majorHAnsi" w:cs="Times New Roman"/>
          <w:szCs w:val="24"/>
        </w:rPr>
        <w:t xml:space="preserve"> suggesting that the contribution by the remaining data points to the DIC we</w:t>
      </w:r>
      <w:r w:rsidR="00BE7135" w:rsidRPr="007624D2">
        <w:rPr>
          <w:rFonts w:asciiTheme="majorHAnsi" w:hAnsiTheme="majorHAnsi" w:cs="Times New Roman"/>
          <w:szCs w:val="24"/>
        </w:rPr>
        <w:t>re unimportant</w:t>
      </w:r>
      <w:r w:rsidR="008C486A" w:rsidRPr="007624D2">
        <w:rPr>
          <w:rFonts w:asciiTheme="majorHAnsi" w:hAnsiTheme="majorHAnsi" w:cs="Times New Roman"/>
          <w:szCs w:val="24"/>
        </w:rPr>
        <w:t>,</w:t>
      </w:r>
      <w:r w:rsidR="00BE7135" w:rsidRPr="007624D2">
        <w:rPr>
          <w:rFonts w:asciiTheme="majorHAnsi" w:hAnsiTheme="majorHAnsi" w:cs="Times New Roman"/>
          <w:szCs w:val="24"/>
        </w:rPr>
        <w:t xml:space="preserve"> which in turn w</w:t>
      </w:r>
      <w:r w:rsidR="00242042" w:rsidRPr="007624D2">
        <w:rPr>
          <w:rFonts w:asciiTheme="majorHAnsi" w:hAnsiTheme="majorHAnsi" w:cs="Times New Roman"/>
          <w:szCs w:val="24"/>
        </w:rPr>
        <w:t>ould improve the model fit.</w:t>
      </w:r>
    </w:p>
    <w:p w:rsidR="00635FF0" w:rsidRPr="007624D2" w:rsidRDefault="00E0094F">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00FD9D81" wp14:editId="1C900EB8">
            <wp:extent cx="5465135" cy="5146158"/>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5135" cy="5146158"/>
                    </a:xfrm>
                    <a:prstGeom prst="rect">
                      <a:avLst/>
                    </a:prstGeom>
                    <a:noFill/>
                    <a:ln>
                      <a:noFill/>
                    </a:ln>
                  </pic:spPr>
                </pic:pic>
              </a:graphicData>
            </a:graphic>
          </wp:inline>
        </w:drawing>
      </w:r>
    </w:p>
    <w:p w:rsidR="00242042" w:rsidRPr="007624D2" w:rsidRDefault="00635FF0">
      <w:pPr>
        <w:pStyle w:val="Caption"/>
        <w:rPr>
          <w:rFonts w:asciiTheme="majorHAnsi" w:hAnsiTheme="majorHAnsi"/>
          <w:lang w:val="en"/>
        </w:rPr>
      </w:pPr>
      <w:bookmarkStart w:id="605" w:name="_Ref421613095"/>
      <w:bookmarkStart w:id="606" w:name="_Toc440880809"/>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13</w:t>
      </w:r>
      <w:r w:rsidRPr="007624D2">
        <w:rPr>
          <w:rFonts w:asciiTheme="majorHAnsi" w:hAnsiTheme="majorHAnsi"/>
        </w:rPr>
        <w:fldChar w:fldCharType="end"/>
      </w:r>
      <w:bookmarkEnd w:id="605"/>
      <w:r w:rsidRPr="007624D2">
        <w:rPr>
          <w:rFonts w:asciiTheme="majorHAnsi" w:hAnsiTheme="majorHAnsi"/>
        </w:rPr>
        <w:t xml:space="preserve"> Sensitivity analysis by further excluding the first arm of Study 10 (T1, T10) Leverage versus deviance residual superimposed on curves: y = -x2 + c, where c = 1, 2, 3 and T4, representing the amount contributed to DIC</w:t>
      </w:r>
      <w:bookmarkEnd w:id="606"/>
    </w:p>
    <w:p w:rsidR="00A60C32" w:rsidRPr="007624D2" w:rsidRDefault="00E643C3">
      <w:pPr>
        <w:spacing w:before="100" w:beforeAutospacing="1" w:after="100" w:afterAutospacing="1"/>
        <w:rPr>
          <w:rFonts w:asciiTheme="majorHAnsi" w:hAnsiTheme="majorHAnsi" w:cs="Times New Roman"/>
          <w:szCs w:val="24"/>
          <w:lang w:val="en"/>
        </w:rPr>
      </w:pPr>
      <w:r w:rsidRPr="007624D2">
        <w:rPr>
          <w:rFonts w:asciiTheme="majorHAnsi" w:hAnsiTheme="majorHAnsi" w:cs="Times New Roman"/>
          <w:szCs w:val="24"/>
          <w:lang w:val="en"/>
        </w:rPr>
        <w:t xml:space="preserve">Following these sensitivity analyses </w:t>
      </w:r>
      <w:r w:rsidR="00D5257B" w:rsidRPr="007624D2">
        <w:rPr>
          <w:rFonts w:asciiTheme="majorHAnsi" w:hAnsiTheme="majorHAnsi" w:cs="Times New Roman"/>
          <w:szCs w:val="24"/>
          <w:lang w:val="en"/>
        </w:rPr>
        <w:t>infection prevention</w:t>
      </w:r>
      <w:r w:rsidR="00242042" w:rsidRPr="007624D2">
        <w:rPr>
          <w:rFonts w:asciiTheme="majorHAnsi" w:hAnsiTheme="majorHAnsi" w:cs="Times New Roman"/>
          <w:szCs w:val="24"/>
          <w:lang w:val="en"/>
        </w:rPr>
        <w:t xml:space="preserve"> strategy T6 remained dominant with the highest probability (64%) and highest median rank of being the most effective strategy</w:t>
      </w:r>
      <w:r w:rsidR="008C486A" w:rsidRPr="007624D2">
        <w:rPr>
          <w:rFonts w:asciiTheme="majorHAnsi" w:hAnsiTheme="majorHAnsi" w:cs="Times New Roman"/>
          <w:szCs w:val="24"/>
          <w:lang w:val="en"/>
        </w:rPr>
        <w:t>,</w:t>
      </w:r>
      <w:r w:rsidR="008A01EB" w:rsidRPr="007624D2">
        <w:rPr>
          <w:rFonts w:asciiTheme="majorHAnsi" w:hAnsiTheme="majorHAnsi" w:cs="Times New Roman"/>
          <w:szCs w:val="24"/>
          <w:lang w:val="en"/>
        </w:rPr>
        <w:t xml:space="preserve"> </w:t>
      </w:r>
      <w:r w:rsidR="00D40131" w:rsidRPr="007624D2">
        <w:rPr>
          <w:rFonts w:asciiTheme="majorHAnsi" w:hAnsiTheme="majorHAnsi" w:cs="Times New Roman"/>
          <w:szCs w:val="24"/>
          <w:lang w:val="en"/>
        </w:rPr>
        <w:fldChar w:fldCharType="begin"/>
      </w:r>
      <w:r w:rsidR="00D40131" w:rsidRPr="007624D2">
        <w:rPr>
          <w:rFonts w:asciiTheme="majorHAnsi" w:hAnsiTheme="majorHAnsi" w:cs="Times New Roman"/>
          <w:szCs w:val="24"/>
          <w:lang w:val="en"/>
        </w:rPr>
        <w:instrText xml:space="preserve"> REF _Ref420483164 \h </w:instrText>
      </w:r>
      <w:r w:rsidR="00EF710C" w:rsidRPr="007624D2">
        <w:rPr>
          <w:rFonts w:asciiTheme="majorHAnsi" w:hAnsiTheme="majorHAnsi" w:cs="Times New Roman"/>
          <w:szCs w:val="24"/>
          <w:lang w:val="en"/>
        </w:rPr>
        <w:instrText xml:space="preserve"> \* MERGEFORMAT </w:instrText>
      </w:r>
      <w:r w:rsidR="00D40131" w:rsidRPr="007624D2">
        <w:rPr>
          <w:rFonts w:asciiTheme="majorHAnsi" w:hAnsiTheme="majorHAnsi" w:cs="Times New Roman"/>
          <w:szCs w:val="24"/>
          <w:lang w:val="en"/>
        </w:rPr>
      </w:r>
      <w:r w:rsidR="00D40131" w:rsidRPr="007624D2">
        <w:rPr>
          <w:rFonts w:asciiTheme="majorHAnsi" w:hAnsiTheme="majorHAnsi" w:cs="Times New Roman"/>
          <w:szCs w:val="24"/>
          <w:lang w:val="en"/>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10</w:t>
      </w:r>
      <w:r w:rsidR="00D40131" w:rsidRPr="007624D2">
        <w:rPr>
          <w:rFonts w:asciiTheme="majorHAnsi" w:hAnsiTheme="majorHAnsi" w:cs="Times New Roman"/>
          <w:szCs w:val="24"/>
          <w:lang w:val="en"/>
        </w:rPr>
        <w:fldChar w:fldCharType="end"/>
      </w:r>
      <w:r w:rsidR="008A01EB" w:rsidRPr="007624D2">
        <w:rPr>
          <w:rFonts w:asciiTheme="majorHAnsi" w:hAnsiTheme="majorHAnsi" w:cs="Times New Roman"/>
          <w:szCs w:val="24"/>
          <w:lang w:val="en"/>
        </w:rPr>
        <w:t xml:space="preserve">. </w:t>
      </w:r>
      <w:bookmarkStart w:id="607" w:name="_Toc288488353"/>
    </w:p>
    <w:p w:rsidR="006E71EE" w:rsidRPr="007624D2" w:rsidRDefault="006E71EE">
      <w:pPr>
        <w:spacing w:before="100" w:beforeAutospacing="1" w:after="100" w:afterAutospacing="1"/>
        <w:rPr>
          <w:rFonts w:asciiTheme="majorHAnsi" w:hAnsiTheme="majorHAnsi" w:cs="Times New Roman"/>
          <w:szCs w:val="24"/>
          <w:lang w:val="en"/>
        </w:rPr>
      </w:pPr>
    </w:p>
    <w:p w:rsidR="0076478F" w:rsidRPr="007624D2" w:rsidRDefault="0076478F">
      <w:pPr>
        <w:spacing w:before="100" w:beforeAutospacing="1" w:after="100" w:afterAutospacing="1"/>
        <w:rPr>
          <w:rFonts w:asciiTheme="majorHAnsi" w:hAnsiTheme="majorHAnsi" w:cs="Times New Roman"/>
          <w:szCs w:val="24"/>
          <w:lang w:val="en"/>
        </w:rPr>
      </w:pPr>
    </w:p>
    <w:p w:rsidR="006E71EE" w:rsidRPr="007624D2" w:rsidRDefault="006E71EE">
      <w:pPr>
        <w:spacing w:before="100" w:beforeAutospacing="1" w:after="100" w:afterAutospacing="1"/>
        <w:rPr>
          <w:rFonts w:asciiTheme="majorHAnsi" w:hAnsiTheme="majorHAnsi" w:cs="Times New Roman"/>
          <w:szCs w:val="24"/>
          <w:lang w:val="en"/>
        </w:rPr>
      </w:pPr>
    </w:p>
    <w:p w:rsidR="008A01EB" w:rsidRPr="007624D2" w:rsidRDefault="00D16570">
      <w:pPr>
        <w:pStyle w:val="Caption"/>
        <w:rPr>
          <w:rFonts w:asciiTheme="majorHAnsi" w:hAnsiTheme="majorHAnsi"/>
        </w:rPr>
      </w:pPr>
      <w:bookmarkStart w:id="608" w:name="_Ref420483164"/>
      <w:bookmarkStart w:id="609" w:name="_Toc440365977"/>
      <w:bookmarkStart w:id="610" w:name="_Toc440880748"/>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10</w:t>
      </w:r>
      <w:r w:rsidR="002B6F1D" w:rsidRPr="007624D2">
        <w:rPr>
          <w:rFonts w:asciiTheme="majorHAnsi" w:hAnsiTheme="majorHAnsi"/>
          <w:noProof/>
        </w:rPr>
        <w:fldChar w:fldCharType="end"/>
      </w:r>
      <w:bookmarkEnd w:id="608"/>
      <w:r w:rsidR="008A01EB" w:rsidRPr="007624D2">
        <w:rPr>
          <w:rFonts w:asciiTheme="majorHAnsi" w:hAnsiTheme="majorHAnsi"/>
        </w:rPr>
        <w:t xml:space="preserve"> The probability of each </w:t>
      </w:r>
      <w:r w:rsidR="00D5257B" w:rsidRPr="007624D2">
        <w:rPr>
          <w:rFonts w:asciiTheme="majorHAnsi" w:hAnsiTheme="majorHAnsi"/>
        </w:rPr>
        <w:t>infection prevention</w:t>
      </w:r>
      <w:r w:rsidR="008A01EB" w:rsidRPr="007624D2">
        <w:rPr>
          <w:rFonts w:asciiTheme="majorHAnsi" w:hAnsiTheme="majorHAnsi"/>
        </w:rPr>
        <w:t xml:space="preserve"> strategy being the best strategy and its median rank (sensitivity analyses)</w:t>
      </w:r>
      <w:bookmarkEnd w:id="607"/>
      <w:bookmarkEnd w:id="609"/>
      <w:bookmarkEnd w:id="610"/>
    </w:p>
    <w:tbl>
      <w:tblPr>
        <w:tblStyle w:val="LightShading"/>
        <w:tblW w:w="5000" w:type="pct"/>
        <w:tblLook w:val="06A0" w:firstRow="1" w:lastRow="0" w:firstColumn="1" w:lastColumn="0" w:noHBand="1" w:noVBand="1"/>
      </w:tblPr>
      <w:tblGrid>
        <w:gridCol w:w="3080"/>
        <w:gridCol w:w="3081"/>
        <w:gridCol w:w="3081"/>
      </w:tblGrid>
      <w:tr w:rsidR="008A01EB" w:rsidRPr="00D346A1" w:rsidTr="00635FF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D5257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Infection prevention</w:t>
            </w:r>
            <w:r w:rsidR="008A01EB" w:rsidRPr="007624D2">
              <w:rPr>
                <w:rFonts w:asciiTheme="majorHAnsi" w:eastAsia="Times New Roman" w:hAnsiTheme="majorHAnsi" w:cs="Times New Roman"/>
                <w:sz w:val="16"/>
                <w:szCs w:val="16"/>
                <w:lang w:val="en-AU" w:eastAsia="en-AU"/>
              </w:rPr>
              <w:t xml:space="preserve"> strategies</w:t>
            </w:r>
          </w:p>
        </w:tc>
        <w:tc>
          <w:tcPr>
            <w:tcW w:w="1667" w:type="pct"/>
            <w:noWrap/>
            <w:hideMark/>
          </w:tcPr>
          <w:p w:rsidR="008A01EB" w:rsidRPr="007624D2" w:rsidRDefault="008A01E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Probability</w:t>
            </w:r>
          </w:p>
        </w:tc>
        <w:tc>
          <w:tcPr>
            <w:tcW w:w="1667" w:type="pct"/>
            <w:noWrap/>
            <w:hideMark/>
          </w:tcPr>
          <w:p w:rsidR="008A01EB" w:rsidRPr="007624D2" w:rsidRDefault="008A01E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Median rank (95% Credible interval)</w:t>
            </w:r>
          </w:p>
        </w:tc>
      </w:tr>
      <w:tr w:rsidR="008A01E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8A01E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T1 </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9 (7 – 9)</w:t>
            </w:r>
          </w:p>
        </w:tc>
      </w:tr>
      <w:tr w:rsidR="008A01E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8A01E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0.01</w:t>
            </w:r>
          </w:p>
        </w:tc>
        <w:tc>
          <w:tcPr>
            <w:tcW w:w="1667" w:type="pct"/>
            <w:noWrap/>
            <w:hideMark/>
          </w:tcPr>
          <w:p w:rsidR="008A01EB" w:rsidRPr="007624D2" w:rsidRDefault="00DA4C0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6 (2</w:t>
            </w:r>
            <w:r w:rsidR="008A01EB" w:rsidRPr="007624D2">
              <w:rPr>
                <w:rFonts w:asciiTheme="majorHAnsi" w:eastAsia="Times New Roman" w:hAnsiTheme="majorHAnsi" w:cs="Times New Roman"/>
                <w:sz w:val="16"/>
                <w:szCs w:val="16"/>
                <w:lang w:val="en-AU" w:eastAsia="en-AU"/>
              </w:rPr>
              <w:t xml:space="preserve"> – 8)</w:t>
            </w:r>
          </w:p>
        </w:tc>
      </w:tr>
      <w:tr w:rsidR="008A01E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8A01E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T3 </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0.14</w:t>
            </w:r>
          </w:p>
        </w:tc>
        <w:tc>
          <w:tcPr>
            <w:tcW w:w="1667" w:type="pct"/>
            <w:noWrap/>
            <w:hideMark/>
          </w:tcPr>
          <w:p w:rsidR="008A01EB" w:rsidRPr="007624D2" w:rsidRDefault="00DA4C0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4</w:t>
            </w:r>
            <w:r w:rsidR="008A01EB" w:rsidRPr="007624D2">
              <w:rPr>
                <w:rFonts w:asciiTheme="majorHAnsi" w:eastAsia="Times New Roman" w:hAnsiTheme="majorHAnsi" w:cs="Times New Roman"/>
                <w:sz w:val="16"/>
                <w:szCs w:val="16"/>
                <w:lang w:val="en-AU" w:eastAsia="en-AU"/>
              </w:rPr>
              <w:t xml:space="preserve"> (1 – 8)</w:t>
            </w:r>
          </w:p>
        </w:tc>
      </w:tr>
      <w:tr w:rsidR="008A01E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8A01E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T4</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0.05</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 xml:space="preserve">4 (1 – </w:t>
            </w:r>
            <w:r w:rsidR="00DA4C01" w:rsidRPr="007624D2">
              <w:rPr>
                <w:rFonts w:asciiTheme="majorHAnsi" w:eastAsia="Times New Roman" w:hAnsiTheme="majorHAnsi" w:cs="Times New Roman"/>
                <w:sz w:val="16"/>
                <w:szCs w:val="16"/>
                <w:lang w:val="en-AU" w:eastAsia="en-AU"/>
              </w:rPr>
              <w:t>7</w:t>
            </w:r>
            <w:r w:rsidRPr="007624D2">
              <w:rPr>
                <w:rFonts w:asciiTheme="majorHAnsi" w:eastAsia="Times New Roman" w:hAnsiTheme="majorHAnsi" w:cs="Times New Roman"/>
                <w:sz w:val="16"/>
                <w:szCs w:val="16"/>
                <w:lang w:val="en-AU" w:eastAsia="en-AU"/>
              </w:rPr>
              <w:t xml:space="preserve"> ) </w:t>
            </w:r>
          </w:p>
        </w:tc>
      </w:tr>
      <w:tr w:rsidR="008A01E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8A01E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T5 </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w:t>
            </w:r>
          </w:p>
        </w:tc>
        <w:tc>
          <w:tcPr>
            <w:tcW w:w="1667" w:type="pct"/>
            <w:noWrap/>
            <w:hideMark/>
          </w:tcPr>
          <w:p w:rsidR="008A01EB" w:rsidRPr="007624D2" w:rsidRDefault="00DA4C0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8</w:t>
            </w:r>
            <w:r w:rsidR="008A01EB" w:rsidRPr="007624D2">
              <w:rPr>
                <w:rFonts w:asciiTheme="majorHAnsi" w:eastAsia="Times New Roman" w:hAnsiTheme="majorHAnsi" w:cs="Times New Roman"/>
                <w:sz w:val="16"/>
                <w:szCs w:val="16"/>
                <w:lang w:val="en-AU" w:eastAsia="en-AU"/>
              </w:rPr>
              <w:t xml:space="preserve"> (</w:t>
            </w:r>
            <w:r w:rsidRPr="007624D2">
              <w:rPr>
                <w:rFonts w:asciiTheme="majorHAnsi" w:eastAsia="Times New Roman" w:hAnsiTheme="majorHAnsi" w:cs="Times New Roman"/>
                <w:sz w:val="16"/>
                <w:szCs w:val="16"/>
                <w:lang w:val="en-AU" w:eastAsia="en-AU"/>
              </w:rPr>
              <w:t>4</w:t>
            </w:r>
            <w:r w:rsidR="008A01EB" w:rsidRPr="007624D2">
              <w:rPr>
                <w:rFonts w:asciiTheme="majorHAnsi" w:eastAsia="Times New Roman" w:hAnsiTheme="majorHAnsi" w:cs="Times New Roman"/>
                <w:sz w:val="16"/>
                <w:szCs w:val="16"/>
                <w:lang w:val="en-AU" w:eastAsia="en-AU"/>
              </w:rPr>
              <w:t xml:space="preserve"> – </w:t>
            </w:r>
            <w:r w:rsidRPr="007624D2">
              <w:rPr>
                <w:rFonts w:asciiTheme="majorHAnsi" w:eastAsia="Times New Roman" w:hAnsiTheme="majorHAnsi" w:cs="Times New Roman"/>
                <w:sz w:val="16"/>
                <w:szCs w:val="16"/>
                <w:lang w:val="en-AU" w:eastAsia="en-AU"/>
              </w:rPr>
              <w:t>9</w:t>
            </w:r>
            <w:r w:rsidR="008A01EB" w:rsidRPr="007624D2">
              <w:rPr>
                <w:rFonts w:asciiTheme="majorHAnsi" w:eastAsia="Times New Roman" w:hAnsiTheme="majorHAnsi" w:cs="Times New Roman"/>
                <w:sz w:val="16"/>
                <w:szCs w:val="16"/>
                <w:lang w:val="en-AU" w:eastAsia="en-AU"/>
              </w:rPr>
              <w:t>)</w:t>
            </w:r>
          </w:p>
        </w:tc>
      </w:tr>
      <w:tr w:rsidR="008A01E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8A01E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0.64</w:t>
            </w:r>
          </w:p>
        </w:tc>
        <w:tc>
          <w:tcPr>
            <w:tcW w:w="1667" w:type="pct"/>
            <w:noWrap/>
            <w:hideMark/>
          </w:tcPr>
          <w:p w:rsidR="008A01EB" w:rsidRPr="007624D2" w:rsidRDefault="00DA4C0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w:t>
            </w:r>
            <w:r w:rsidR="008A01EB" w:rsidRPr="007624D2">
              <w:rPr>
                <w:rFonts w:asciiTheme="majorHAnsi" w:eastAsia="Times New Roman" w:hAnsiTheme="majorHAnsi" w:cs="Times New Roman"/>
                <w:sz w:val="16"/>
                <w:szCs w:val="16"/>
                <w:lang w:val="en-AU" w:eastAsia="en-AU"/>
              </w:rPr>
              <w:t xml:space="preserve"> (1 – </w:t>
            </w:r>
            <w:r w:rsidRPr="007624D2">
              <w:rPr>
                <w:rFonts w:asciiTheme="majorHAnsi" w:eastAsia="Times New Roman" w:hAnsiTheme="majorHAnsi" w:cs="Times New Roman"/>
                <w:sz w:val="16"/>
                <w:szCs w:val="16"/>
                <w:lang w:val="en-AU" w:eastAsia="en-AU"/>
              </w:rPr>
              <w:t>4</w:t>
            </w:r>
            <w:r w:rsidR="008A01EB" w:rsidRPr="007624D2">
              <w:rPr>
                <w:rFonts w:asciiTheme="majorHAnsi" w:eastAsia="Times New Roman" w:hAnsiTheme="majorHAnsi" w:cs="Times New Roman"/>
                <w:sz w:val="16"/>
                <w:szCs w:val="16"/>
                <w:lang w:val="en-AU" w:eastAsia="en-AU"/>
              </w:rPr>
              <w:t xml:space="preserve"> )</w:t>
            </w:r>
          </w:p>
        </w:tc>
      </w:tr>
      <w:tr w:rsidR="008A01E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8A01E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T7 </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0.05</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 xml:space="preserve">3 (1 – </w:t>
            </w:r>
            <w:r w:rsidR="00DA4C01" w:rsidRPr="007624D2">
              <w:rPr>
                <w:rFonts w:asciiTheme="majorHAnsi" w:eastAsia="Times New Roman" w:hAnsiTheme="majorHAnsi" w:cs="Times New Roman"/>
                <w:sz w:val="16"/>
                <w:szCs w:val="16"/>
                <w:lang w:val="en-AU" w:eastAsia="en-AU"/>
              </w:rPr>
              <w:t>7</w:t>
            </w:r>
            <w:r w:rsidRPr="007624D2">
              <w:rPr>
                <w:rFonts w:asciiTheme="majorHAnsi" w:eastAsia="Times New Roman" w:hAnsiTheme="majorHAnsi" w:cs="Times New Roman"/>
                <w:sz w:val="16"/>
                <w:szCs w:val="16"/>
                <w:lang w:val="en-AU" w:eastAsia="en-AU"/>
              </w:rPr>
              <w:t>)</w:t>
            </w:r>
          </w:p>
        </w:tc>
      </w:tr>
      <w:tr w:rsidR="008A01E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8A01E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T8</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0.1</w:t>
            </w:r>
          </w:p>
        </w:tc>
        <w:tc>
          <w:tcPr>
            <w:tcW w:w="1667" w:type="pct"/>
            <w:noWrap/>
            <w:hideMark/>
          </w:tcPr>
          <w:p w:rsidR="008A01EB" w:rsidRPr="007624D2" w:rsidRDefault="00DA4C0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4</w:t>
            </w:r>
            <w:r w:rsidR="008A01EB" w:rsidRPr="007624D2">
              <w:rPr>
                <w:rFonts w:asciiTheme="majorHAnsi" w:eastAsia="Times New Roman" w:hAnsiTheme="majorHAnsi" w:cs="Times New Roman"/>
                <w:sz w:val="16"/>
                <w:szCs w:val="16"/>
                <w:lang w:val="en-AU" w:eastAsia="en-AU"/>
              </w:rPr>
              <w:t xml:space="preserve"> (1 – </w:t>
            </w:r>
            <w:r w:rsidRPr="007624D2">
              <w:rPr>
                <w:rFonts w:asciiTheme="majorHAnsi" w:eastAsia="Times New Roman" w:hAnsiTheme="majorHAnsi" w:cs="Times New Roman"/>
                <w:sz w:val="16"/>
                <w:szCs w:val="16"/>
                <w:lang w:val="en-AU" w:eastAsia="en-AU"/>
              </w:rPr>
              <w:t>8</w:t>
            </w:r>
            <w:r w:rsidR="008A01EB" w:rsidRPr="007624D2">
              <w:rPr>
                <w:rFonts w:asciiTheme="majorHAnsi" w:eastAsia="Times New Roman" w:hAnsiTheme="majorHAnsi" w:cs="Times New Roman"/>
                <w:sz w:val="16"/>
                <w:szCs w:val="16"/>
                <w:lang w:val="en-AU" w:eastAsia="en-AU"/>
              </w:rPr>
              <w:t xml:space="preserve">) </w:t>
            </w:r>
          </w:p>
        </w:tc>
      </w:tr>
      <w:tr w:rsidR="008A01E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1666" w:type="pct"/>
            <w:noWrap/>
            <w:hideMark/>
          </w:tcPr>
          <w:p w:rsidR="008A01EB" w:rsidRPr="007624D2" w:rsidRDefault="008A01EB">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T9 </w:t>
            </w:r>
          </w:p>
        </w:tc>
        <w:tc>
          <w:tcPr>
            <w:tcW w:w="1667" w:type="pct"/>
            <w:noWrap/>
            <w:hideMark/>
          </w:tcPr>
          <w:p w:rsidR="008A01EB" w:rsidRPr="007624D2" w:rsidRDefault="008A01E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0.01</w:t>
            </w:r>
          </w:p>
        </w:tc>
        <w:tc>
          <w:tcPr>
            <w:tcW w:w="1667" w:type="pct"/>
            <w:noWrap/>
            <w:hideMark/>
          </w:tcPr>
          <w:p w:rsidR="008A01EB" w:rsidRPr="007624D2" w:rsidRDefault="00DA4C0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6</w:t>
            </w:r>
            <w:r w:rsidR="008A01EB" w:rsidRPr="007624D2">
              <w:rPr>
                <w:rFonts w:asciiTheme="majorHAnsi" w:eastAsia="Times New Roman" w:hAnsiTheme="majorHAnsi" w:cs="Times New Roman"/>
                <w:sz w:val="16"/>
                <w:szCs w:val="16"/>
                <w:lang w:val="en-AU" w:eastAsia="en-AU"/>
              </w:rPr>
              <w:t xml:space="preserve"> (2 – 9)</w:t>
            </w:r>
          </w:p>
        </w:tc>
      </w:tr>
    </w:tbl>
    <w:p w:rsidR="00DA4C01" w:rsidRPr="007624D2" w:rsidRDefault="008F16CC">
      <w:pPr>
        <w:spacing w:before="100" w:beforeAutospacing="1" w:after="100" w:afterAutospacing="1"/>
        <w:rPr>
          <w:rFonts w:asciiTheme="majorHAnsi" w:hAnsiTheme="majorHAnsi" w:cs="Times New Roman"/>
          <w:szCs w:val="24"/>
          <w:lang w:val="en"/>
        </w:rPr>
      </w:pPr>
      <w:r w:rsidRPr="007624D2">
        <w:rPr>
          <w:rFonts w:asciiTheme="majorHAnsi" w:hAnsiTheme="majorHAnsi" w:cs="Times New Roman"/>
          <w:szCs w:val="24"/>
          <w:lang w:val="en"/>
        </w:rPr>
        <w:t>T</w:t>
      </w:r>
      <w:r w:rsidR="00DA4C01" w:rsidRPr="007624D2">
        <w:rPr>
          <w:rFonts w:asciiTheme="majorHAnsi" w:hAnsiTheme="majorHAnsi" w:cs="Times New Roman"/>
          <w:szCs w:val="24"/>
          <w:lang w:val="en"/>
        </w:rPr>
        <w:t xml:space="preserve">he </w:t>
      </w:r>
      <w:r w:rsidR="00E643C3" w:rsidRPr="007624D2">
        <w:rPr>
          <w:rFonts w:asciiTheme="majorHAnsi" w:hAnsiTheme="majorHAnsi" w:cs="Times New Roman"/>
          <w:szCs w:val="24"/>
          <w:lang w:val="en"/>
        </w:rPr>
        <w:t xml:space="preserve">MTC </w:t>
      </w:r>
      <w:r w:rsidR="00C911D2" w:rsidRPr="007624D2">
        <w:rPr>
          <w:rFonts w:asciiTheme="majorHAnsi" w:hAnsiTheme="majorHAnsi" w:cs="Times New Roman"/>
          <w:szCs w:val="24"/>
          <w:lang w:val="en"/>
        </w:rPr>
        <w:t>r</w:t>
      </w:r>
      <w:r w:rsidR="00DA4C01" w:rsidRPr="007624D2">
        <w:rPr>
          <w:rFonts w:asciiTheme="majorHAnsi" w:hAnsiTheme="majorHAnsi" w:cs="Times New Roman"/>
          <w:szCs w:val="24"/>
          <w:lang w:val="en"/>
        </w:rPr>
        <w:t xml:space="preserve">esults are shown in </w:t>
      </w:r>
      <w:r w:rsidR="00D40131" w:rsidRPr="007624D2">
        <w:rPr>
          <w:rFonts w:asciiTheme="majorHAnsi" w:hAnsiTheme="majorHAnsi" w:cs="Times New Roman"/>
          <w:szCs w:val="24"/>
          <w:lang w:val="en"/>
        </w:rPr>
        <w:fldChar w:fldCharType="begin"/>
      </w:r>
      <w:r w:rsidR="00D40131" w:rsidRPr="007624D2">
        <w:rPr>
          <w:rFonts w:asciiTheme="majorHAnsi" w:hAnsiTheme="majorHAnsi" w:cs="Times New Roman"/>
          <w:szCs w:val="24"/>
          <w:lang w:val="en"/>
        </w:rPr>
        <w:instrText xml:space="preserve"> REF _Ref420483180 \h </w:instrText>
      </w:r>
      <w:r w:rsidR="00EF710C" w:rsidRPr="007624D2">
        <w:rPr>
          <w:rFonts w:asciiTheme="majorHAnsi" w:hAnsiTheme="majorHAnsi" w:cs="Times New Roman"/>
          <w:szCs w:val="24"/>
          <w:lang w:val="en"/>
        </w:rPr>
        <w:instrText xml:space="preserve"> \* MERGEFORMAT </w:instrText>
      </w:r>
      <w:r w:rsidR="00D40131" w:rsidRPr="007624D2">
        <w:rPr>
          <w:rFonts w:asciiTheme="majorHAnsi" w:hAnsiTheme="majorHAnsi" w:cs="Times New Roman"/>
          <w:szCs w:val="24"/>
          <w:lang w:val="en"/>
        </w:rPr>
      </w:r>
      <w:r w:rsidR="00D40131" w:rsidRPr="007624D2">
        <w:rPr>
          <w:rFonts w:asciiTheme="majorHAnsi" w:hAnsiTheme="majorHAnsi" w:cs="Times New Roman"/>
          <w:szCs w:val="24"/>
          <w:lang w:val="en"/>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11</w:t>
      </w:r>
      <w:r w:rsidR="00D40131" w:rsidRPr="007624D2">
        <w:rPr>
          <w:rFonts w:asciiTheme="majorHAnsi" w:hAnsiTheme="majorHAnsi" w:cs="Times New Roman"/>
          <w:szCs w:val="24"/>
          <w:lang w:val="en"/>
        </w:rPr>
        <w:fldChar w:fldCharType="end"/>
      </w:r>
      <w:r w:rsidR="00DA4C01" w:rsidRPr="007624D2">
        <w:rPr>
          <w:rFonts w:asciiTheme="majorHAnsi" w:hAnsiTheme="majorHAnsi" w:cs="Times New Roman"/>
          <w:szCs w:val="24"/>
          <w:lang w:val="en"/>
        </w:rPr>
        <w:t>.</w:t>
      </w:r>
      <w:r w:rsidR="00DA4C01" w:rsidRPr="007624D2">
        <w:rPr>
          <w:rFonts w:asciiTheme="majorHAnsi" w:hAnsiTheme="majorHAnsi" w:cs="Times New Roman"/>
          <w:szCs w:val="24"/>
        </w:rPr>
        <w:t xml:space="preserve"> The sensitivity analysis</w:t>
      </w:r>
      <w:r w:rsidRPr="007624D2">
        <w:rPr>
          <w:rFonts w:asciiTheme="majorHAnsi" w:hAnsiTheme="majorHAnsi" w:cs="Times New Roman"/>
          <w:szCs w:val="24"/>
        </w:rPr>
        <w:t xml:space="preserve"> that</w:t>
      </w:r>
      <w:r w:rsidR="00E643C3" w:rsidRPr="007624D2">
        <w:rPr>
          <w:rFonts w:asciiTheme="majorHAnsi" w:hAnsiTheme="majorHAnsi" w:cs="Times New Roman"/>
          <w:szCs w:val="24"/>
        </w:rPr>
        <w:t xml:space="preserve"> exclud</w:t>
      </w:r>
      <w:r w:rsidRPr="007624D2">
        <w:rPr>
          <w:rFonts w:asciiTheme="majorHAnsi" w:hAnsiTheme="majorHAnsi" w:cs="Times New Roman"/>
          <w:szCs w:val="24"/>
        </w:rPr>
        <w:t>ed</w:t>
      </w:r>
      <w:r w:rsidR="00E643C3" w:rsidRPr="007624D2">
        <w:rPr>
          <w:rFonts w:asciiTheme="majorHAnsi" w:hAnsiTheme="majorHAnsi" w:cs="Times New Roman"/>
          <w:szCs w:val="24"/>
        </w:rPr>
        <w:t xml:space="preserve"> </w:t>
      </w:r>
      <w:r w:rsidR="00D40131" w:rsidRPr="007624D2">
        <w:rPr>
          <w:rFonts w:asciiTheme="majorHAnsi" w:hAnsiTheme="majorHAnsi" w:cs="Times New Roman"/>
          <w:szCs w:val="24"/>
        </w:rPr>
        <w:t>S</w:t>
      </w:r>
      <w:r w:rsidR="00E643C3" w:rsidRPr="007624D2">
        <w:rPr>
          <w:rFonts w:asciiTheme="majorHAnsi" w:hAnsiTheme="majorHAnsi" w:cs="Times New Roman"/>
          <w:szCs w:val="24"/>
        </w:rPr>
        <w:t>tudies</w:t>
      </w:r>
      <w:r w:rsidR="00DA4C01" w:rsidRPr="007624D2">
        <w:rPr>
          <w:rFonts w:asciiTheme="majorHAnsi" w:hAnsiTheme="majorHAnsi" w:cs="Times New Roman"/>
          <w:szCs w:val="24"/>
        </w:rPr>
        <w:t xml:space="preserve"> 4 </w:t>
      </w:r>
      <w:r w:rsidR="00F419D8" w:rsidRPr="007624D2">
        <w:rPr>
          <w:rFonts w:asciiTheme="majorHAnsi" w:hAnsiTheme="majorHAnsi"/>
          <w:szCs w:val="24"/>
        </w:rPr>
        <w:t xml:space="preserve">[72] and 10 [73] </w:t>
      </w:r>
      <w:r w:rsidR="00DA4C01" w:rsidRPr="007624D2">
        <w:rPr>
          <w:rFonts w:asciiTheme="majorHAnsi" w:hAnsiTheme="majorHAnsi" w:cs="Times New Roman"/>
          <w:szCs w:val="24"/>
        </w:rPr>
        <w:t xml:space="preserve">from the MTC network showed model fit was </w:t>
      </w:r>
      <w:r w:rsidR="003B4F7A" w:rsidRPr="007624D2">
        <w:rPr>
          <w:rFonts w:asciiTheme="majorHAnsi" w:hAnsiTheme="majorHAnsi" w:cs="Times New Roman"/>
          <w:szCs w:val="24"/>
        </w:rPr>
        <w:t>improved;</w:t>
      </w:r>
      <w:r w:rsidR="00954C86" w:rsidRPr="007624D2">
        <w:rPr>
          <w:rFonts w:asciiTheme="majorHAnsi" w:hAnsiTheme="majorHAnsi" w:cs="Times New Roman"/>
          <w:szCs w:val="24"/>
        </w:rPr>
        <w:t xml:space="preserve"> </w:t>
      </w:r>
      <w:r w:rsidR="00DA4C01" w:rsidRPr="007624D2">
        <w:rPr>
          <w:rFonts w:asciiTheme="majorHAnsi" w:hAnsiTheme="majorHAnsi" w:cs="Times New Roman"/>
          <w:szCs w:val="24"/>
        </w:rPr>
        <w:t xml:space="preserve">the DIC was reduced from 180.6 to 141.8. The posterior mean residual deviance was also reduced from 34.3 </w:t>
      </w:r>
      <w:r w:rsidR="003B4F7A" w:rsidRPr="007624D2">
        <w:rPr>
          <w:rFonts w:asciiTheme="majorHAnsi" w:hAnsiTheme="majorHAnsi" w:cs="Times New Roman"/>
          <w:szCs w:val="24"/>
        </w:rPr>
        <w:t xml:space="preserve">to 25.3. </w:t>
      </w:r>
      <w:r w:rsidR="00DA4C01" w:rsidRPr="007624D2">
        <w:rPr>
          <w:rFonts w:asciiTheme="majorHAnsi" w:hAnsiTheme="majorHAnsi" w:cs="Times New Roman"/>
          <w:szCs w:val="24"/>
        </w:rPr>
        <w:t>Heterogeneity measured in between-study standard deviation across the MTC network was also reduced from 0.63 to 0.43</w:t>
      </w:r>
    </w:p>
    <w:p w:rsidR="00DA4C01" w:rsidRPr="007624D2" w:rsidRDefault="00DA4C01">
      <w:pPr>
        <w:spacing w:before="100" w:beforeAutospacing="1" w:after="100" w:afterAutospacing="1"/>
        <w:rPr>
          <w:rFonts w:asciiTheme="majorHAnsi" w:hAnsiTheme="majorHAnsi" w:cs="Times New Roman"/>
          <w:szCs w:val="24"/>
        </w:rPr>
      </w:pPr>
    </w:p>
    <w:p w:rsidR="00872A38" w:rsidRPr="007624D2" w:rsidRDefault="00872A38">
      <w:pPr>
        <w:spacing w:before="100" w:beforeAutospacing="1" w:after="100" w:afterAutospacing="1"/>
        <w:rPr>
          <w:rFonts w:asciiTheme="majorHAnsi" w:hAnsiTheme="majorHAnsi" w:cs="Times New Roman"/>
          <w:szCs w:val="24"/>
        </w:rPr>
        <w:sectPr w:rsidR="00872A38" w:rsidRPr="007624D2" w:rsidSect="00D7437C">
          <w:footerReference w:type="default" r:id="rId36"/>
          <w:pgSz w:w="11906" w:h="16838"/>
          <w:pgMar w:top="1440" w:right="1440" w:bottom="1440" w:left="1440" w:header="709" w:footer="709" w:gutter="0"/>
          <w:cols w:space="708"/>
          <w:docGrid w:linePitch="360"/>
        </w:sectPr>
      </w:pPr>
    </w:p>
    <w:p w:rsidR="00D16570" w:rsidRPr="007624D2" w:rsidRDefault="00EE03BC" w:rsidP="007624D2">
      <w:pPr>
        <w:pStyle w:val="Caption"/>
        <w:rPr>
          <w:rFonts w:asciiTheme="majorHAnsi" w:hAnsiTheme="majorHAnsi"/>
          <w:lang w:val="en"/>
        </w:rPr>
      </w:pPr>
      <w:bookmarkStart w:id="611" w:name="_Ref420483180"/>
      <w:bookmarkStart w:id="612" w:name="_Toc440365978"/>
      <w:bookmarkStart w:id="613" w:name="_Toc440880749"/>
      <w:bookmarkStart w:id="614" w:name="_Toc288488354"/>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11</w:t>
      </w:r>
      <w:r w:rsidR="002B6F1D" w:rsidRPr="007624D2">
        <w:rPr>
          <w:rFonts w:asciiTheme="majorHAnsi" w:hAnsiTheme="majorHAnsi"/>
          <w:noProof/>
        </w:rPr>
        <w:fldChar w:fldCharType="end"/>
      </w:r>
      <w:bookmarkEnd w:id="611"/>
      <w:r w:rsidRPr="007624D2">
        <w:rPr>
          <w:rFonts w:asciiTheme="majorHAnsi" w:hAnsiTheme="majorHAnsi"/>
        </w:rPr>
        <w:t xml:space="preserve"> O</w:t>
      </w:r>
      <w:r w:rsidRPr="007624D2">
        <w:rPr>
          <w:rFonts w:asciiTheme="majorHAnsi" w:hAnsiTheme="majorHAnsi"/>
          <w:lang w:val="en"/>
        </w:rPr>
        <w:t>dds Ratios</w:t>
      </w:r>
      <w:r w:rsidR="00D40131" w:rsidRPr="007624D2">
        <w:rPr>
          <w:rFonts w:asciiTheme="majorHAnsi" w:hAnsiTheme="majorHAnsi"/>
          <w:lang w:val="en"/>
        </w:rPr>
        <w:t xml:space="preserve"> </w:t>
      </w:r>
      <w:r w:rsidRPr="007624D2">
        <w:rPr>
          <w:rFonts w:asciiTheme="majorHAnsi" w:hAnsiTheme="majorHAnsi"/>
          <w:lang w:val="en"/>
        </w:rPr>
        <w:t xml:space="preserve">with 95% credible intervals of all nine </w:t>
      </w:r>
      <w:r w:rsidR="00D5257B" w:rsidRPr="007624D2">
        <w:rPr>
          <w:rFonts w:asciiTheme="majorHAnsi" w:hAnsiTheme="majorHAnsi"/>
          <w:lang w:val="en"/>
        </w:rPr>
        <w:t>infection prevention</w:t>
      </w:r>
      <w:r w:rsidRPr="007624D2">
        <w:rPr>
          <w:rFonts w:asciiTheme="majorHAnsi" w:hAnsiTheme="majorHAnsi"/>
          <w:lang w:val="en"/>
        </w:rPr>
        <w:t xml:space="preserve"> strategies</w:t>
      </w:r>
      <w:r w:rsidR="008C486A" w:rsidRPr="007624D2">
        <w:rPr>
          <w:rFonts w:asciiTheme="majorHAnsi" w:hAnsiTheme="majorHAnsi"/>
          <w:lang w:val="en"/>
        </w:rPr>
        <w:t>,</w:t>
      </w:r>
      <w:r w:rsidRPr="007624D2">
        <w:rPr>
          <w:rFonts w:asciiTheme="majorHAnsi" w:hAnsiTheme="majorHAnsi"/>
          <w:lang w:val="en"/>
        </w:rPr>
        <w:t xml:space="preserve"> </w:t>
      </w:r>
      <w:r w:rsidR="00F419D8" w:rsidRPr="007624D2">
        <w:rPr>
          <w:rFonts w:asciiTheme="majorHAnsi" w:hAnsiTheme="majorHAnsi"/>
          <w:lang w:val="en"/>
        </w:rPr>
        <w:t>s</w:t>
      </w:r>
      <w:r w:rsidR="00864EE6" w:rsidRPr="007624D2">
        <w:rPr>
          <w:rFonts w:asciiTheme="majorHAnsi" w:hAnsiTheme="majorHAnsi"/>
        </w:rPr>
        <w:t>ensitivity</w:t>
      </w:r>
      <w:r w:rsidRPr="007624D2">
        <w:rPr>
          <w:rFonts w:asciiTheme="majorHAnsi" w:hAnsiTheme="majorHAnsi"/>
        </w:rPr>
        <w:t xml:space="preserve"> analysis</w:t>
      </w:r>
      <w:bookmarkEnd w:id="612"/>
      <w:bookmarkEnd w:id="613"/>
      <w:r w:rsidRPr="007624D2">
        <w:rPr>
          <w:rFonts w:asciiTheme="majorHAnsi" w:hAnsiTheme="majorHAnsi"/>
        </w:rPr>
        <w:t xml:space="preserve"> </w:t>
      </w:r>
      <w:bookmarkEnd w:id="614"/>
    </w:p>
    <w:tbl>
      <w:tblPr>
        <w:tblStyle w:val="LightShading"/>
        <w:tblW w:w="5000" w:type="pct"/>
        <w:tblLook w:val="06A0" w:firstRow="1" w:lastRow="0" w:firstColumn="1" w:lastColumn="0" w:noHBand="1" w:noVBand="1"/>
      </w:tblPr>
      <w:tblGrid>
        <w:gridCol w:w="1789"/>
        <w:gridCol w:w="1701"/>
        <w:gridCol w:w="1828"/>
        <w:gridCol w:w="1826"/>
        <w:gridCol w:w="1704"/>
        <w:gridCol w:w="1803"/>
        <w:gridCol w:w="1763"/>
        <w:gridCol w:w="1760"/>
      </w:tblGrid>
      <w:tr w:rsidR="00DA4C01" w:rsidRPr="00D346A1" w:rsidTr="005412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8"/>
            <w:hideMark/>
          </w:tcPr>
          <w:p w:rsidR="00DA4C01" w:rsidRPr="007624D2" w:rsidRDefault="00DA4C01">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Comparison of </w:t>
            </w:r>
            <w:r w:rsidR="00D5257B" w:rsidRPr="007624D2">
              <w:rPr>
                <w:rFonts w:asciiTheme="majorHAnsi" w:eastAsia="Times New Roman" w:hAnsiTheme="majorHAnsi" w:cs="Times New Roman"/>
                <w:sz w:val="16"/>
                <w:szCs w:val="16"/>
                <w:lang w:val="en-AU" w:eastAsia="en-AU"/>
              </w:rPr>
              <w:t>infection prevention</w:t>
            </w:r>
            <w:r w:rsidRPr="007624D2">
              <w:rPr>
                <w:rFonts w:asciiTheme="majorHAnsi" w:eastAsia="Times New Roman" w:hAnsiTheme="majorHAnsi" w:cs="Times New Roman"/>
                <w:sz w:val="16"/>
                <w:szCs w:val="16"/>
                <w:lang w:val="en-AU" w:eastAsia="en-AU"/>
              </w:rPr>
              <w:t xml:space="preserve"> strategies; OR and 95% credible interval</w:t>
            </w:r>
          </w:p>
        </w:tc>
      </w:tr>
      <w:tr w:rsidR="00DA4C01" w:rsidRPr="00D346A1" w:rsidTr="0077257E">
        <w:tc>
          <w:tcPr>
            <w:cnfStyle w:val="001000000000" w:firstRow="0" w:lastRow="0" w:firstColumn="1" w:lastColumn="0" w:oddVBand="0" w:evenVBand="0" w:oddHBand="0" w:evenHBand="0" w:firstRowFirstColumn="0" w:firstRowLastColumn="0" w:lastRowFirstColumn="0" w:lastRowLastColumn="0"/>
            <w:tcW w:w="631" w:type="pct"/>
            <w:hideMark/>
          </w:tcPr>
          <w:p w:rsidR="00E643C3"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2] </w:t>
            </w:r>
          </w:p>
          <w:p w:rsidR="00DA4C01"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0.22 (0.08-0.43)</w:t>
            </w:r>
          </w:p>
        </w:tc>
        <w:tc>
          <w:tcPr>
            <w:tcW w:w="600"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45"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44"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0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36"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DA4C01" w:rsidRPr="00D346A1" w:rsidTr="0077257E">
        <w:tc>
          <w:tcPr>
            <w:cnfStyle w:val="001000000000" w:firstRow="0" w:lastRow="0" w:firstColumn="1" w:lastColumn="0" w:oddVBand="0" w:evenVBand="0" w:oddHBand="0" w:evenHBand="0" w:firstRowFirstColumn="0" w:firstRowLastColumn="0" w:lastRowFirstColumn="0" w:lastRowLastColumn="0"/>
            <w:tcW w:w="631" w:type="pct"/>
            <w:hideMark/>
          </w:tcPr>
          <w:p w:rsidR="00E643C3"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3] </w:t>
            </w:r>
          </w:p>
          <w:p w:rsidR="00DA4C01"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0.20 (0.03-0.60)</w:t>
            </w:r>
          </w:p>
        </w:tc>
        <w:tc>
          <w:tcPr>
            <w:tcW w:w="600"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3]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1.00 (0.15-3.21)</w:t>
            </w:r>
          </w:p>
        </w:tc>
        <w:tc>
          <w:tcPr>
            <w:tcW w:w="645"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44"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0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36"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DA4C01" w:rsidRPr="00D346A1" w:rsidTr="0077257E">
        <w:tc>
          <w:tcPr>
            <w:cnfStyle w:val="001000000000" w:firstRow="0" w:lastRow="0" w:firstColumn="1" w:lastColumn="0" w:oddVBand="0" w:evenVBand="0" w:oddHBand="0" w:evenHBand="0" w:firstRowFirstColumn="0" w:firstRowLastColumn="0" w:lastRowFirstColumn="0" w:lastRowLastColumn="0"/>
            <w:tcW w:w="631" w:type="pct"/>
            <w:hideMark/>
          </w:tcPr>
          <w:p w:rsidR="00E643C3"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4] </w:t>
            </w:r>
          </w:p>
          <w:p w:rsidR="00DA4C01"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0.19 (0.06-0.43)</w:t>
            </w:r>
          </w:p>
        </w:tc>
        <w:tc>
          <w:tcPr>
            <w:tcW w:w="600"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4]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0.87 (0.35-1.86)</w:t>
            </w:r>
          </w:p>
        </w:tc>
        <w:tc>
          <w:tcPr>
            <w:tcW w:w="645"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4]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1.61 (0.23-5.78)</w:t>
            </w:r>
          </w:p>
        </w:tc>
        <w:tc>
          <w:tcPr>
            <w:tcW w:w="644"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0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36"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DA4C01" w:rsidRPr="00D346A1" w:rsidTr="0077257E">
        <w:tc>
          <w:tcPr>
            <w:cnfStyle w:val="001000000000" w:firstRow="0" w:lastRow="0" w:firstColumn="1" w:lastColumn="0" w:oddVBand="0" w:evenVBand="0" w:oddHBand="0" w:evenHBand="0" w:firstRowFirstColumn="0" w:firstRowLastColumn="0" w:lastRowFirstColumn="0" w:lastRowLastColumn="0"/>
            <w:tcW w:w="631" w:type="pct"/>
            <w:hideMark/>
          </w:tcPr>
          <w:p w:rsidR="00E643C3"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5] </w:t>
            </w:r>
          </w:p>
          <w:p w:rsidR="00DA4C01"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0.76 (0.11-2.23)</w:t>
            </w:r>
          </w:p>
        </w:tc>
        <w:tc>
          <w:tcPr>
            <w:tcW w:w="600"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5]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3.39 (0.61-10.42)</w:t>
            </w:r>
          </w:p>
        </w:tc>
        <w:tc>
          <w:tcPr>
            <w:tcW w:w="645"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5]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7.09 (0.48-28)</w:t>
            </w:r>
          </w:p>
        </w:tc>
        <w:tc>
          <w:tcPr>
            <w:tcW w:w="644"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5]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4.80 (0.62-16.16)</w:t>
            </w:r>
          </w:p>
        </w:tc>
        <w:tc>
          <w:tcPr>
            <w:tcW w:w="60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36"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DA4C01" w:rsidRPr="00D346A1" w:rsidTr="0077257E">
        <w:tc>
          <w:tcPr>
            <w:cnfStyle w:val="001000000000" w:firstRow="0" w:lastRow="0" w:firstColumn="1" w:lastColumn="0" w:oddVBand="0" w:evenVBand="0" w:oddHBand="0" w:evenHBand="0" w:firstRowFirstColumn="0" w:firstRowLastColumn="0" w:lastRowFirstColumn="0" w:lastRowLastColumn="0"/>
            <w:tcW w:w="631" w:type="pct"/>
            <w:hideMark/>
          </w:tcPr>
          <w:p w:rsidR="00E643C3"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6] </w:t>
            </w:r>
          </w:p>
          <w:p w:rsidR="00DA4C01"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0.09 (0.02-0.25)</w:t>
            </w:r>
          </w:p>
        </w:tc>
        <w:tc>
          <w:tcPr>
            <w:tcW w:w="600"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6]</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 xml:space="preserve"> 0.43 (0.09-1.27)</w:t>
            </w:r>
          </w:p>
        </w:tc>
        <w:tc>
          <w:tcPr>
            <w:tcW w:w="645"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6]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0.63 (0.09-1.92)</w:t>
            </w:r>
          </w:p>
        </w:tc>
        <w:tc>
          <w:tcPr>
            <w:tcW w:w="644"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6]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0.63 (0.09-1.92)</w:t>
            </w:r>
          </w:p>
        </w:tc>
        <w:tc>
          <w:tcPr>
            <w:tcW w:w="601"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6]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0.19 (0.24-0.69)</w:t>
            </w:r>
          </w:p>
        </w:tc>
        <w:tc>
          <w:tcPr>
            <w:tcW w:w="636"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2"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DA4C01" w:rsidRPr="00D346A1" w:rsidTr="0077257E">
        <w:tc>
          <w:tcPr>
            <w:cnfStyle w:val="001000000000" w:firstRow="0" w:lastRow="0" w:firstColumn="1" w:lastColumn="0" w:oddVBand="0" w:evenVBand="0" w:oddHBand="0" w:evenHBand="0" w:firstRowFirstColumn="0" w:firstRowLastColumn="0" w:lastRowFirstColumn="0" w:lastRowLastColumn="0"/>
            <w:tcW w:w="631" w:type="pct"/>
            <w:hideMark/>
          </w:tcPr>
          <w:p w:rsidR="00E643C3"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DA4C01"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0.33 (0.02-0.56)</w:t>
            </w:r>
          </w:p>
        </w:tc>
        <w:tc>
          <w:tcPr>
            <w:tcW w:w="600"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1.05 (0.11-2.90)</w:t>
            </w:r>
          </w:p>
        </w:tc>
        <w:tc>
          <w:tcPr>
            <w:tcW w:w="645"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3.92 (0.09-6.67)</w:t>
            </w:r>
          </w:p>
        </w:tc>
        <w:tc>
          <w:tcPr>
            <w:tcW w:w="644"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1.74 (0.12-4.22)</w:t>
            </w:r>
          </w:p>
        </w:tc>
        <w:tc>
          <w:tcPr>
            <w:tcW w:w="601"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0.46 (0.03-1.43)</w:t>
            </w:r>
          </w:p>
        </w:tc>
        <w:tc>
          <w:tcPr>
            <w:tcW w:w="636"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7]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1.85 (0.67-4.20)</w:t>
            </w:r>
          </w:p>
        </w:tc>
        <w:tc>
          <w:tcPr>
            <w:tcW w:w="622"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2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DA4C01" w:rsidRPr="00D346A1" w:rsidTr="0077257E">
        <w:tc>
          <w:tcPr>
            <w:cnfStyle w:val="001000000000" w:firstRow="0" w:lastRow="0" w:firstColumn="1" w:lastColumn="0" w:oddVBand="0" w:evenVBand="0" w:oddHBand="0" w:evenHBand="0" w:firstRowFirstColumn="0" w:firstRowLastColumn="0" w:lastRowFirstColumn="0" w:lastRowLastColumn="0"/>
            <w:tcW w:w="631" w:type="pct"/>
            <w:hideMark/>
          </w:tcPr>
          <w:p w:rsidR="00E643C3"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DA4C01"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0.83 (0.02-1.16)</w:t>
            </w:r>
          </w:p>
        </w:tc>
        <w:tc>
          <w:tcPr>
            <w:tcW w:w="600"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10.75 (0.09-5.88)</w:t>
            </w:r>
          </w:p>
        </w:tc>
        <w:tc>
          <w:tcPr>
            <w:tcW w:w="645"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43.12 (0.08-12.92)</w:t>
            </w:r>
          </w:p>
        </w:tc>
        <w:tc>
          <w:tcPr>
            <w:tcW w:w="644"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6.84 (0.10-8.44)</w:t>
            </w:r>
          </w:p>
        </w:tc>
        <w:tc>
          <w:tcPr>
            <w:tcW w:w="601"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1.04 (0.03-2.83)</w:t>
            </w:r>
          </w:p>
        </w:tc>
        <w:tc>
          <w:tcPr>
            <w:tcW w:w="636"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3.83 (0.44-10.33)</w:t>
            </w:r>
          </w:p>
        </w:tc>
        <w:tc>
          <w:tcPr>
            <w:tcW w:w="622"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8]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2.05 (0.27-6.33)</w:t>
            </w:r>
          </w:p>
        </w:tc>
        <w:tc>
          <w:tcPr>
            <w:tcW w:w="621" w:type="pct"/>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DA4C01" w:rsidRPr="00D346A1" w:rsidTr="0077257E">
        <w:tc>
          <w:tcPr>
            <w:cnfStyle w:val="001000000000" w:firstRow="0" w:lastRow="0" w:firstColumn="1" w:lastColumn="0" w:oddVBand="0" w:evenVBand="0" w:oddHBand="0" w:evenHBand="0" w:firstRowFirstColumn="0" w:firstRowLastColumn="0" w:lastRowFirstColumn="0" w:lastRowLastColumn="0"/>
            <w:tcW w:w="631" w:type="pct"/>
            <w:hideMark/>
          </w:tcPr>
          <w:p w:rsidR="00E643C3"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DA4C01" w:rsidRPr="007624D2" w:rsidRDefault="00DA4C01">
            <w:pPr>
              <w:spacing w:line="240" w:lineRule="auto"/>
              <w:rPr>
                <w:rFonts w:asciiTheme="majorHAnsi" w:hAnsiTheme="majorHAnsi" w:cs="Times New Roman"/>
                <w:b w:val="0"/>
                <w:color w:val="auto"/>
                <w:sz w:val="16"/>
                <w:szCs w:val="16"/>
              </w:rPr>
            </w:pPr>
            <w:r w:rsidRPr="007624D2">
              <w:rPr>
                <w:rFonts w:asciiTheme="majorHAnsi" w:hAnsiTheme="majorHAnsi" w:cs="Times New Roman"/>
                <w:sz w:val="16"/>
                <w:szCs w:val="16"/>
              </w:rPr>
              <w:t>0.66 (0.03-1.44)</w:t>
            </w:r>
          </w:p>
        </w:tc>
        <w:tc>
          <w:tcPr>
            <w:tcW w:w="600"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3.42 (0.19-7.35)</w:t>
            </w:r>
          </w:p>
        </w:tc>
        <w:tc>
          <w:tcPr>
            <w:tcW w:w="645"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10.32 (0.16-16.24)</w:t>
            </w:r>
          </w:p>
        </w:tc>
        <w:tc>
          <w:tcPr>
            <w:tcW w:w="644"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4.60 (0.20-10.58)</w:t>
            </w:r>
          </w:p>
        </w:tc>
        <w:tc>
          <w:tcPr>
            <w:tcW w:w="601"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1.29 (0.06-3.57)</w:t>
            </w:r>
          </w:p>
        </w:tc>
        <w:tc>
          <w:tcPr>
            <w:tcW w:w="636"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4.72 (1.00-10.27)</w:t>
            </w:r>
          </w:p>
        </w:tc>
        <w:tc>
          <w:tcPr>
            <w:tcW w:w="622"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3.23 (0.58-7.56)</w:t>
            </w:r>
          </w:p>
        </w:tc>
        <w:tc>
          <w:tcPr>
            <w:tcW w:w="621" w:type="pct"/>
            <w:hideMark/>
          </w:tcPr>
          <w:p w:rsidR="00E643C3"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8</w:t>
            </w:r>
            <w:r w:rsidR="008C486A" w:rsidRPr="007624D2">
              <w:rPr>
                <w:rFonts w:asciiTheme="majorHAnsi" w:hAnsiTheme="majorHAnsi" w:cs="Times New Roman"/>
                <w:sz w:val="16"/>
                <w:szCs w:val="16"/>
              </w:rPr>
              <w:t>,</w:t>
            </w:r>
            <w:r w:rsidR="003B4F7A" w:rsidRPr="007624D2">
              <w:rPr>
                <w:rFonts w:asciiTheme="majorHAnsi" w:hAnsiTheme="majorHAnsi" w:cs="Times New Roman"/>
                <w:sz w:val="16"/>
                <w:szCs w:val="16"/>
              </w:rPr>
              <w:t>T</w:t>
            </w:r>
            <w:r w:rsidRPr="007624D2">
              <w:rPr>
                <w:rFonts w:asciiTheme="majorHAnsi" w:hAnsiTheme="majorHAnsi" w:cs="Times New Roman"/>
                <w:sz w:val="16"/>
                <w:szCs w:val="16"/>
              </w:rPr>
              <w:t xml:space="preserve">9] </w:t>
            </w:r>
          </w:p>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2.39 (0.31-8.37)</w:t>
            </w:r>
          </w:p>
        </w:tc>
      </w:tr>
      <w:tr w:rsidR="00DA4C01" w:rsidRPr="00D346A1" w:rsidTr="0077257E">
        <w:tc>
          <w:tcPr>
            <w:cnfStyle w:val="001000000000" w:firstRow="0" w:lastRow="0" w:firstColumn="1" w:lastColumn="0" w:oddVBand="0" w:evenVBand="0" w:oddHBand="0" w:evenHBand="0" w:firstRowFirstColumn="0" w:firstRowLastColumn="0" w:lastRowFirstColumn="0" w:lastRowLastColumn="0"/>
            <w:tcW w:w="1876" w:type="pct"/>
            <w:gridSpan w:val="3"/>
            <w:hideMark/>
          </w:tcPr>
          <w:p w:rsidR="00DA4C01" w:rsidRPr="007624D2" w:rsidRDefault="00DA4C01">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Model fit statistic (posterior mean residual deviance) 25.3*</w:t>
            </w:r>
          </w:p>
        </w:tc>
        <w:tc>
          <w:tcPr>
            <w:tcW w:w="1245" w:type="pct"/>
            <w:gridSpan w:val="2"/>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Model fit statistic (DIC) 141.8</w:t>
            </w:r>
          </w:p>
        </w:tc>
        <w:tc>
          <w:tcPr>
            <w:tcW w:w="1879" w:type="pct"/>
            <w:gridSpan w:val="3"/>
            <w:hideMark/>
          </w:tcPr>
          <w:p w:rsidR="00DA4C01" w:rsidRPr="007624D2" w:rsidRDefault="00DA4C01">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Heterogeneity (between-study deviation 0.43</w:t>
            </w:r>
          </w:p>
        </w:tc>
      </w:tr>
    </w:tbl>
    <w:p w:rsidR="00DA4C01" w:rsidRPr="007624D2" w:rsidRDefault="00DA4C01">
      <w:p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 xml:space="preserve">*Compared with 32 data points. Note that model fit is considered to be adequate if posterior mean residual deviance is approximately equal to the total number of data points </w:t>
      </w:r>
      <w:hyperlink w:anchor="_ENREF_102" w:tooltip="Spiegelhalter DJ, 2002 #5756" w:history="1">
        <w:r w:rsidR="002F689E" w:rsidRPr="007624D2">
          <w:rPr>
            <w:rFonts w:asciiTheme="majorHAnsi" w:hAnsiTheme="majorHAnsi" w:cs="Times New Roman"/>
            <w:szCs w:val="24"/>
            <w:lang w:val="en-AU"/>
          </w:rPr>
          <w:fldChar w:fldCharType="begin"/>
        </w:r>
        <w:r w:rsidR="002F689E" w:rsidRPr="00D346A1">
          <w:rPr>
            <w:rFonts w:asciiTheme="majorHAnsi" w:hAnsiTheme="majorHAnsi" w:cs="Times New Roman"/>
            <w:szCs w:val="24"/>
            <w:lang w:val="en-AU"/>
          </w:rPr>
          <w:instrText xml:space="preserve"> ADDIN EN.CITE &lt;EndNote&gt;&lt;Cite&gt;&lt;Author&gt;Spiegelhalter DJ&lt;/Author&gt;&lt;Year&gt;2002&lt;/Year&gt;&lt;RecNum&gt;5756&lt;/RecNum&gt;&lt;DisplayText&gt;&lt;style face="superscript"&gt;102&lt;/style&gt;&lt;/DisplayText&gt;&lt;record&gt;&lt;rec-number&gt;5756&lt;/rec-number&gt;&lt;foreign-keys&gt;&lt;key app="EN" db-id="afae9wf9rxate5ev0appvpvq9r2dffazxvfe" timestamp="1410152125"&gt;5756&lt;/key&gt;&lt;/foreign-keys&gt;&lt;ref-type name="Journal Article"&gt;17&lt;/ref-type&gt;&lt;contributors&gt;&lt;authors&gt;&lt;author&gt;Spiegelhalter DJ, &lt;/author&gt;&lt;author&gt;Best NG, &amp;#xD;Carlin BP, &lt;/author&gt;&lt;author&gt;van der Linda A,&lt;/author&gt;&lt;/authors&gt;&lt;/contributors&gt;&lt;titles&gt;&lt;title&gt;Bayesian measures of model ` and fit&lt;/title&gt;&lt;secondary-title&gt;J. R. Statist. Soc.&lt;/secondary-title&gt;&lt;/titles&gt;&lt;periodical&gt;&lt;full-title&gt;J. R. Statist. Soc.&lt;/full-title&gt;&lt;/periodical&gt;&lt;pages&gt;583-639&lt;/pages&gt;&lt;volume&gt;64&lt;/volume&gt;&lt;number&gt;Part A&lt;/number&gt;&lt;dates&gt;&lt;year&gt;2002&lt;/year&gt;&lt;/dates&gt;&lt;urls&gt;&lt;/urls&gt;&lt;/record&gt;&lt;/Cite&gt;&lt;/EndNote&gt;</w:instrText>
        </w:r>
        <w:r w:rsidR="002F689E" w:rsidRPr="007624D2">
          <w:rPr>
            <w:rFonts w:asciiTheme="majorHAnsi" w:hAnsiTheme="majorHAnsi" w:cs="Times New Roman"/>
            <w:szCs w:val="24"/>
            <w:lang w:val="en-AU"/>
          </w:rPr>
          <w:fldChar w:fldCharType="separate"/>
        </w:r>
        <w:r w:rsidR="002F689E" w:rsidRPr="00D346A1">
          <w:rPr>
            <w:rFonts w:asciiTheme="majorHAnsi" w:hAnsiTheme="majorHAnsi" w:cs="Times New Roman"/>
            <w:noProof/>
            <w:szCs w:val="24"/>
            <w:vertAlign w:val="superscript"/>
            <w:lang w:val="en-AU"/>
          </w:rPr>
          <w:t>102</w:t>
        </w:r>
        <w:r w:rsidR="002F689E" w:rsidRPr="007624D2">
          <w:rPr>
            <w:rFonts w:asciiTheme="majorHAnsi" w:hAnsiTheme="majorHAnsi" w:cs="Times New Roman"/>
            <w:szCs w:val="24"/>
            <w:lang w:val="en-AU"/>
          </w:rPr>
          <w:fldChar w:fldCharType="end"/>
        </w:r>
      </w:hyperlink>
      <w:r w:rsidRPr="007624D2">
        <w:rPr>
          <w:rFonts w:asciiTheme="majorHAnsi" w:hAnsiTheme="majorHAnsi" w:cs="Times New Roman"/>
          <w:szCs w:val="24"/>
          <w:lang w:val="en-AU"/>
        </w:rPr>
        <w:t xml:space="preserve">. </w:t>
      </w:r>
    </w:p>
    <w:p w:rsidR="00872A38" w:rsidRPr="007624D2" w:rsidRDefault="00872A38">
      <w:pPr>
        <w:spacing w:before="100" w:beforeAutospacing="1" w:after="100" w:afterAutospacing="1"/>
        <w:rPr>
          <w:rFonts w:asciiTheme="majorHAnsi" w:hAnsiTheme="majorHAnsi" w:cs="Times New Roman"/>
          <w:szCs w:val="24"/>
          <w:lang w:val="en"/>
        </w:rPr>
        <w:sectPr w:rsidR="00872A38" w:rsidRPr="007624D2" w:rsidSect="00DA4C01">
          <w:pgSz w:w="16838" w:h="11906" w:orient="landscape"/>
          <w:pgMar w:top="1440" w:right="1440" w:bottom="1440" w:left="1440" w:header="709" w:footer="709" w:gutter="0"/>
          <w:cols w:space="708"/>
          <w:docGrid w:linePitch="360"/>
        </w:sectPr>
      </w:pPr>
    </w:p>
    <w:p w:rsidR="006E61E7" w:rsidRPr="007624D2" w:rsidRDefault="00AD42CE">
      <w:pPr>
        <w:spacing w:before="100" w:beforeAutospacing="1" w:after="100" w:afterAutospacing="1"/>
        <w:rPr>
          <w:rFonts w:asciiTheme="majorHAnsi" w:hAnsiTheme="majorHAnsi" w:cs="Times New Roman"/>
          <w:szCs w:val="24"/>
          <w:lang w:val="en"/>
        </w:rPr>
      </w:pPr>
      <w:r w:rsidRPr="007624D2">
        <w:rPr>
          <w:rFonts w:asciiTheme="majorHAnsi" w:hAnsiTheme="majorHAnsi" w:cs="Times New Roman"/>
          <w:szCs w:val="24"/>
          <w:lang w:val="en"/>
        </w:rPr>
        <w:t>The direct evidence from all conven</w:t>
      </w:r>
      <w:r w:rsidR="00C911D2" w:rsidRPr="007624D2">
        <w:rPr>
          <w:rFonts w:asciiTheme="majorHAnsi" w:hAnsiTheme="majorHAnsi" w:cs="Times New Roman"/>
          <w:szCs w:val="24"/>
          <w:lang w:val="en"/>
        </w:rPr>
        <w:t>tional pairwise meta-analyses i</w:t>
      </w:r>
      <w:r w:rsidRPr="007624D2">
        <w:rPr>
          <w:rFonts w:asciiTheme="majorHAnsi" w:hAnsiTheme="majorHAnsi" w:cs="Times New Roman"/>
          <w:szCs w:val="24"/>
          <w:lang w:val="en"/>
        </w:rPr>
        <w:t xml:space="preserve">s presented in </w:t>
      </w:r>
      <w:r w:rsidR="00D40131" w:rsidRPr="007624D2">
        <w:rPr>
          <w:rFonts w:asciiTheme="majorHAnsi" w:hAnsiTheme="majorHAnsi" w:cs="Times New Roman"/>
          <w:szCs w:val="24"/>
          <w:lang w:val="en"/>
        </w:rPr>
        <w:fldChar w:fldCharType="begin"/>
      </w:r>
      <w:r w:rsidR="00D40131" w:rsidRPr="007624D2">
        <w:rPr>
          <w:rFonts w:asciiTheme="majorHAnsi" w:hAnsiTheme="majorHAnsi" w:cs="Times New Roman"/>
          <w:szCs w:val="24"/>
          <w:lang w:val="en"/>
        </w:rPr>
        <w:instrText xml:space="preserve"> REF _Ref420483243 \h </w:instrText>
      </w:r>
      <w:r w:rsidR="00EF710C" w:rsidRPr="007624D2">
        <w:rPr>
          <w:rFonts w:asciiTheme="majorHAnsi" w:hAnsiTheme="majorHAnsi" w:cs="Times New Roman"/>
          <w:szCs w:val="24"/>
          <w:lang w:val="en"/>
        </w:rPr>
        <w:instrText xml:space="preserve"> \* MERGEFORMAT </w:instrText>
      </w:r>
      <w:r w:rsidR="00D40131" w:rsidRPr="007624D2">
        <w:rPr>
          <w:rFonts w:asciiTheme="majorHAnsi" w:hAnsiTheme="majorHAnsi" w:cs="Times New Roman"/>
          <w:szCs w:val="24"/>
          <w:lang w:val="en"/>
        </w:rPr>
      </w:r>
      <w:r w:rsidR="00D40131" w:rsidRPr="007624D2">
        <w:rPr>
          <w:rFonts w:asciiTheme="majorHAnsi" w:hAnsiTheme="majorHAnsi" w:cs="Times New Roman"/>
          <w:szCs w:val="24"/>
          <w:lang w:val="en"/>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12</w:t>
      </w:r>
      <w:r w:rsidR="00D40131" w:rsidRPr="007624D2">
        <w:rPr>
          <w:rFonts w:asciiTheme="majorHAnsi" w:hAnsiTheme="majorHAnsi" w:cs="Times New Roman"/>
          <w:szCs w:val="24"/>
          <w:lang w:val="en"/>
        </w:rPr>
        <w:fldChar w:fldCharType="end"/>
      </w:r>
      <w:r w:rsidR="00C911D2" w:rsidRPr="007624D2">
        <w:rPr>
          <w:rFonts w:asciiTheme="majorHAnsi" w:hAnsiTheme="majorHAnsi" w:cs="Times New Roman"/>
          <w:szCs w:val="24"/>
          <w:lang w:val="en"/>
        </w:rPr>
        <w:t>.</w:t>
      </w:r>
      <w:r w:rsidR="00F05C4A" w:rsidRPr="007624D2">
        <w:rPr>
          <w:rFonts w:asciiTheme="majorHAnsi" w:hAnsiTheme="majorHAnsi" w:cs="Times New Roman"/>
          <w:szCs w:val="24"/>
          <w:lang w:val="en"/>
        </w:rPr>
        <w:t xml:space="preserve"> </w:t>
      </w:r>
      <w:r w:rsidR="006E61E7" w:rsidRPr="007624D2">
        <w:rPr>
          <w:rFonts w:asciiTheme="majorHAnsi" w:hAnsiTheme="majorHAnsi" w:cs="Times New Roman"/>
          <w:szCs w:val="24"/>
          <w:lang w:val="en"/>
        </w:rPr>
        <w:t>There was broad agreement among the direct evidence from: conventional pairwise meta-analyses</w:t>
      </w:r>
      <w:r w:rsidR="008C486A" w:rsidRPr="007624D2">
        <w:rPr>
          <w:rFonts w:asciiTheme="majorHAnsi" w:hAnsiTheme="majorHAnsi" w:cs="Times New Roman"/>
          <w:szCs w:val="24"/>
          <w:lang w:val="en"/>
        </w:rPr>
        <w:t>,</w:t>
      </w:r>
      <w:r w:rsidR="006E61E7" w:rsidRPr="007624D2">
        <w:rPr>
          <w:rFonts w:asciiTheme="majorHAnsi" w:hAnsiTheme="majorHAnsi" w:cs="Times New Roman"/>
          <w:szCs w:val="24"/>
          <w:lang w:val="en"/>
        </w:rPr>
        <w:t xml:space="preserve"> the direct and indirect evidence from node</w:t>
      </w:r>
      <w:r w:rsidR="00D40131" w:rsidRPr="007624D2">
        <w:rPr>
          <w:rFonts w:asciiTheme="majorHAnsi" w:hAnsiTheme="majorHAnsi" w:cs="Times New Roman"/>
          <w:szCs w:val="24"/>
          <w:lang w:val="en"/>
        </w:rPr>
        <w:t>-</w:t>
      </w:r>
      <w:r w:rsidR="006E61E7" w:rsidRPr="007624D2">
        <w:rPr>
          <w:rFonts w:asciiTheme="majorHAnsi" w:hAnsiTheme="majorHAnsi" w:cs="Times New Roman"/>
          <w:szCs w:val="24"/>
          <w:lang w:val="en"/>
        </w:rPr>
        <w:t>splitting</w:t>
      </w:r>
      <w:r w:rsidR="008C486A" w:rsidRPr="007624D2">
        <w:rPr>
          <w:rFonts w:asciiTheme="majorHAnsi" w:hAnsiTheme="majorHAnsi" w:cs="Times New Roman"/>
          <w:szCs w:val="24"/>
          <w:lang w:val="en"/>
        </w:rPr>
        <w:t>,</w:t>
      </w:r>
      <w:r w:rsidR="006E61E7" w:rsidRPr="007624D2">
        <w:rPr>
          <w:rFonts w:asciiTheme="majorHAnsi" w:hAnsiTheme="majorHAnsi" w:cs="Times New Roman"/>
          <w:szCs w:val="24"/>
          <w:lang w:val="en"/>
        </w:rPr>
        <w:t xml:space="preserve"> and the evidence from the MTC model. Tests for inconsistency between direct and indirect evidence from </w:t>
      </w:r>
      <w:r w:rsidR="00D40131" w:rsidRPr="007624D2">
        <w:rPr>
          <w:rFonts w:asciiTheme="majorHAnsi" w:hAnsiTheme="majorHAnsi" w:cs="Times New Roman"/>
          <w:szCs w:val="24"/>
          <w:lang w:val="en"/>
        </w:rPr>
        <w:t>node-</w:t>
      </w:r>
      <w:r w:rsidR="006E61E7" w:rsidRPr="007624D2">
        <w:rPr>
          <w:rFonts w:asciiTheme="majorHAnsi" w:hAnsiTheme="majorHAnsi" w:cs="Times New Roman"/>
          <w:szCs w:val="24"/>
          <w:lang w:val="en"/>
        </w:rPr>
        <w:t>splitting suggested that there was no statistically significant evidence of inconsistency. The model fit statistics for the node-splitting and the MTC models were similar</w:t>
      </w:r>
      <w:r w:rsidR="008C486A" w:rsidRPr="007624D2">
        <w:rPr>
          <w:rFonts w:asciiTheme="majorHAnsi" w:hAnsiTheme="majorHAnsi" w:cs="Times New Roman"/>
          <w:szCs w:val="24"/>
          <w:lang w:val="en"/>
        </w:rPr>
        <w:t>,</w:t>
      </w:r>
      <w:r w:rsidR="006E61E7" w:rsidRPr="007624D2">
        <w:rPr>
          <w:rFonts w:asciiTheme="majorHAnsi" w:hAnsiTheme="majorHAnsi" w:cs="Times New Roman"/>
          <w:szCs w:val="24"/>
          <w:lang w:val="en"/>
        </w:rPr>
        <w:t xml:space="preserve"> implying that there was no conflict between the direct and indirect evidence. It is worth noting that the 95% </w:t>
      </w:r>
      <w:r w:rsidR="00E31A53" w:rsidRPr="007624D2">
        <w:rPr>
          <w:rFonts w:asciiTheme="majorHAnsi" w:hAnsiTheme="majorHAnsi" w:cs="Times New Roman"/>
          <w:szCs w:val="24"/>
          <w:lang w:val="en"/>
        </w:rPr>
        <w:t xml:space="preserve">credible intervals </w:t>
      </w:r>
      <w:r w:rsidR="006E61E7" w:rsidRPr="007624D2">
        <w:rPr>
          <w:rFonts w:asciiTheme="majorHAnsi" w:hAnsiTheme="majorHAnsi" w:cs="Times New Roman"/>
          <w:szCs w:val="24"/>
          <w:lang w:val="en"/>
        </w:rPr>
        <w:t xml:space="preserve">for some pairwise comparisons widened greatly following </w:t>
      </w:r>
      <w:r w:rsidR="00D40131" w:rsidRPr="007624D2">
        <w:rPr>
          <w:rFonts w:asciiTheme="majorHAnsi" w:hAnsiTheme="majorHAnsi" w:cs="Times New Roman"/>
          <w:szCs w:val="24"/>
          <w:lang w:val="en"/>
        </w:rPr>
        <w:t>node-</w:t>
      </w:r>
      <w:r w:rsidR="006E61E7" w:rsidRPr="007624D2">
        <w:rPr>
          <w:rFonts w:asciiTheme="majorHAnsi" w:hAnsiTheme="majorHAnsi" w:cs="Times New Roman"/>
          <w:szCs w:val="24"/>
          <w:lang w:val="en"/>
        </w:rPr>
        <w:t xml:space="preserve">splitting. This is explained by the </w:t>
      </w:r>
      <w:r w:rsidR="00D40131" w:rsidRPr="007624D2">
        <w:rPr>
          <w:rFonts w:asciiTheme="majorHAnsi" w:hAnsiTheme="majorHAnsi" w:cs="Times New Roman"/>
          <w:szCs w:val="24"/>
          <w:lang w:val="en"/>
        </w:rPr>
        <w:t>node-</w:t>
      </w:r>
      <w:r w:rsidR="006E61E7" w:rsidRPr="007624D2">
        <w:rPr>
          <w:rFonts w:asciiTheme="majorHAnsi" w:hAnsiTheme="majorHAnsi" w:cs="Times New Roman"/>
          <w:szCs w:val="24"/>
          <w:lang w:val="en"/>
        </w:rPr>
        <w:t xml:space="preserve">splitting reducing the evidence available to inform the variance. </w:t>
      </w:r>
    </w:p>
    <w:p w:rsidR="00C911D2" w:rsidRPr="007624D2" w:rsidRDefault="00C911D2">
      <w:pPr>
        <w:spacing w:before="100" w:beforeAutospacing="1" w:after="100" w:afterAutospacing="1"/>
        <w:rPr>
          <w:rFonts w:asciiTheme="majorHAnsi" w:hAnsiTheme="majorHAnsi" w:cs="Times New Roman"/>
          <w:szCs w:val="24"/>
          <w:lang w:val="en"/>
        </w:rPr>
      </w:pPr>
    </w:p>
    <w:p w:rsidR="00872A38" w:rsidRPr="007624D2" w:rsidRDefault="00872A38">
      <w:pPr>
        <w:spacing w:before="100" w:beforeAutospacing="1" w:after="100" w:afterAutospacing="1"/>
        <w:rPr>
          <w:rFonts w:asciiTheme="majorHAnsi" w:hAnsiTheme="majorHAnsi" w:cs="Times New Roman"/>
          <w:szCs w:val="24"/>
          <w:lang w:val="en"/>
        </w:rPr>
        <w:sectPr w:rsidR="00872A38" w:rsidRPr="007624D2" w:rsidSect="00D7437C">
          <w:pgSz w:w="11906" w:h="16838"/>
          <w:pgMar w:top="1440" w:right="1440" w:bottom="1440" w:left="1440" w:header="709" w:footer="709" w:gutter="0"/>
          <w:cols w:space="708"/>
          <w:docGrid w:linePitch="360"/>
        </w:sectPr>
      </w:pPr>
    </w:p>
    <w:p w:rsidR="00C911D2" w:rsidRPr="007624D2" w:rsidRDefault="00C911D2" w:rsidP="007624D2">
      <w:pPr>
        <w:pStyle w:val="Caption"/>
        <w:rPr>
          <w:rFonts w:asciiTheme="majorHAnsi" w:hAnsiTheme="majorHAnsi"/>
        </w:rPr>
      </w:pPr>
      <w:bookmarkStart w:id="615" w:name="_Ref420483243"/>
      <w:bookmarkStart w:id="616" w:name="_Toc288488355"/>
      <w:bookmarkStart w:id="617" w:name="_Toc440365979"/>
      <w:bookmarkStart w:id="618" w:name="_Toc440880750"/>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12</w:t>
      </w:r>
      <w:r w:rsidR="002B6F1D" w:rsidRPr="007624D2">
        <w:rPr>
          <w:rFonts w:asciiTheme="majorHAnsi" w:hAnsiTheme="majorHAnsi"/>
          <w:noProof/>
        </w:rPr>
        <w:fldChar w:fldCharType="end"/>
      </w:r>
      <w:bookmarkEnd w:id="615"/>
      <w:r w:rsidRPr="007624D2">
        <w:rPr>
          <w:rFonts w:asciiTheme="majorHAnsi" w:hAnsiTheme="majorHAnsi"/>
        </w:rPr>
        <w:t xml:space="preserve"> Evidence from the MTC of 10 studies (excluding </w:t>
      </w:r>
      <w:r w:rsidR="00D40131" w:rsidRPr="007624D2">
        <w:rPr>
          <w:rFonts w:asciiTheme="majorHAnsi" w:hAnsiTheme="majorHAnsi"/>
        </w:rPr>
        <w:t xml:space="preserve">Studies </w:t>
      </w:r>
      <w:r w:rsidRPr="007624D2">
        <w:rPr>
          <w:rFonts w:asciiTheme="majorHAnsi" w:hAnsiTheme="majorHAnsi"/>
        </w:rPr>
        <w:t>4 and 10 from the MTC network)</w:t>
      </w:r>
      <w:r w:rsidR="008C486A" w:rsidRPr="007624D2">
        <w:rPr>
          <w:rFonts w:asciiTheme="majorHAnsi" w:hAnsiTheme="majorHAnsi"/>
        </w:rPr>
        <w:t>,</w:t>
      </w:r>
      <w:r w:rsidRPr="007624D2">
        <w:rPr>
          <w:rFonts w:asciiTheme="majorHAnsi" w:hAnsiTheme="majorHAnsi"/>
        </w:rPr>
        <w:t xml:space="preserve"> direct evidence from pair-wise meta-analysis</w:t>
      </w:r>
      <w:r w:rsidR="008C486A" w:rsidRPr="007624D2">
        <w:rPr>
          <w:rFonts w:asciiTheme="majorHAnsi" w:hAnsiTheme="majorHAnsi"/>
        </w:rPr>
        <w:t>,</w:t>
      </w:r>
      <w:r w:rsidRPr="007624D2">
        <w:rPr>
          <w:rFonts w:asciiTheme="majorHAnsi" w:hAnsiTheme="majorHAnsi"/>
        </w:rPr>
        <w:t xml:space="preserve"> and direct and indirect evidence from node-splitting (relative intervention effects are in log odds ratio).</w:t>
      </w:r>
      <w:bookmarkEnd w:id="616"/>
      <w:bookmarkEnd w:id="617"/>
      <w:bookmarkEnd w:id="618"/>
    </w:p>
    <w:p w:rsidR="002F689E" w:rsidRPr="007624D2" w:rsidRDefault="002F689E" w:rsidP="007624D2">
      <w:pPr>
        <w:rPr>
          <w:rFonts w:asciiTheme="majorHAnsi" w:hAnsiTheme="majorHAnsi"/>
        </w:rPr>
      </w:pPr>
    </w:p>
    <w:tbl>
      <w:tblPr>
        <w:tblStyle w:val="LightShading"/>
        <w:tblW w:w="0" w:type="auto"/>
        <w:tblLook w:val="06A0" w:firstRow="1" w:lastRow="0" w:firstColumn="1" w:lastColumn="0" w:noHBand="1" w:noVBand="1"/>
      </w:tblPr>
      <w:tblGrid>
        <w:gridCol w:w="1910"/>
        <w:gridCol w:w="539"/>
        <w:gridCol w:w="539"/>
        <w:gridCol w:w="1314"/>
        <w:gridCol w:w="2160"/>
        <w:gridCol w:w="1314"/>
        <w:gridCol w:w="1574"/>
        <w:gridCol w:w="1229"/>
        <w:gridCol w:w="1518"/>
        <w:gridCol w:w="654"/>
        <w:gridCol w:w="1268"/>
      </w:tblGrid>
      <w:tr w:rsidR="00C911D2" w:rsidRPr="00D346A1" w:rsidTr="007624D2">
        <w:trPr>
          <w:cnfStyle w:val="100000000000" w:firstRow="1" w:lastRow="0" w:firstColumn="0" w:lastColumn="0" w:oddVBand="0" w:evenVBand="0" w:oddHBand="0" w:evenHBand="0" w:firstRowFirstColumn="0" w:firstRowLastColumn="0" w:lastRowFirstColumn="0" w:lastRowLastColumn="0"/>
          <w:trHeight w:val="165"/>
          <w:tblHeader/>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Inconsistency</w:t>
            </w:r>
            <w:r w:rsidR="006E61E7" w:rsidRPr="007624D2">
              <w:rPr>
                <w:rFonts w:asciiTheme="majorHAnsi" w:eastAsia="Times New Roman" w:hAnsiTheme="majorHAnsi" w:cs="Times New Roman"/>
                <w:sz w:val="16"/>
                <w:szCs w:val="16"/>
                <w:lang w:val="en-AU" w:eastAsia="en-AU"/>
              </w:rPr>
              <w:t xml:space="preserve"> </w:t>
            </w:r>
            <w:r w:rsidRPr="007624D2">
              <w:rPr>
                <w:rFonts w:asciiTheme="majorHAnsi" w:eastAsia="Times New Roman" w:hAnsiTheme="majorHAnsi" w:cs="Times New Roman"/>
                <w:sz w:val="16"/>
                <w:szCs w:val="16"/>
                <w:lang w:val="en-AU" w:eastAsia="en-AU"/>
              </w:rPr>
              <w:t>Estimate</w:t>
            </w:r>
          </w:p>
        </w:tc>
        <w:tc>
          <w:tcPr>
            <w:tcW w:w="0" w:type="auto"/>
            <w:gridSpan w:val="2"/>
            <w:noWrap/>
            <w:hideMark/>
          </w:tcPr>
          <w:p w:rsidR="00C911D2" w:rsidRPr="007624D2" w:rsidRDefault="00C911D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Treatments</w:t>
            </w:r>
          </w:p>
        </w:tc>
        <w:tc>
          <w:tcPr>
            <w:tcW w:w="0" w:type="auto"/>
            <w:noWrap/>
            <w:hideMark/>
          </w:tcPr>
          <w:p w:rsidR="00C911D2" w:rsidRPr="007624D2" w:rsidRDefault="00C911D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All Evidence</w:t>
            </w:r>
          </w:p>
        </w:tc>
        <w:tc>
          <w:tcPr>
            <w:tcW w:w="0" w:type="auto"/>
            <w:gridSpan w:val="2"/>
            <w:noWrap/>
            <w:hideMark/>
          </w:tcPr>
          <w:p w:rsidR="00C911D2" w:rsidRPr="007624D2" w:rsidRDefault="00C911D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Direct</w:t>
            </w:r>
          </w:p>
        </w:tc>
        <w:tc>
          <w:tcPr>
            <w:tcW w:w="0" w:type="auto"/>
            <w:noWrap/>
            <w:hideMark/>
          </w:tcPr>
          <w:p w:rsidR="00C911D2" w:rsidRPr="007624D2" w:rsidRDefault="00C911D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Indirect Evidence</w:t>
            </w:r>
          </w:p>
        </w:tc>
        <w:tc>
          <w:tcPr>
            <w:tcW w:w="0" w:type="auto"/>
            <w:noWrap/>
            <w:hideMark/>
          </w:tcPr>
          <w:p w:rsidR="00C911D2" w:rsidRPr="007624D2" w:rsidRDefault="00C911D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Test for</w:t>
            </w:r>
            <w:r w:rsidRPr="007624D2">
              <w:rPr>
                <w:rFonts w:asciiTheme="majorHAnsi" w:eastAsia="Times New Roman" w:hAnsiTheme="majorHAnsi" w:cs="Times New Roman"/>
                <w:sz w:val="16"/>
                <w:szCs w:val="16"/>
                <w:lang w:val="en-AU" w:eastAsia="en-AU"/>
              </w:rPr>
              <w:br/>
              <w:t>Inconsistency</w:t>
            </w:r>
          </w:p>
        </w:tc>
        <w:tc>
          <w:tcPr>
            <w:tcW w:w="0" w:type="auto"/>
            <w:noWrap/>
            <w:hideMark/>
          </w:tcPr>
          <w:p w:rsidR="006E61E7" w:rsidRPr="007624D2" w:rsidRDefault="00C911D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Posterior mean</w:t>
            </w:r>
          </w:p>
          <w:p w:rsidR="00C911D2" w:rsidRPr="007624D2" w:rsidRDefault="00C911D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residual deviance</w:t>
            </w:r>
          </w:p>
        </w:tc>
        <w:tc>
          <w:tcPr>
            <w:tcW w:w="0" w:type="auto"/>
            <w:noWrap/>
            <w:hideMark/>
          </w:tcPr>
          <w:p w:rsidR="00C911D2" w:rsidRPr="007624D2" w:rsidRDefault="00C911D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DIC</w:t>
            </w:r>
          </w:p>
        </w:tc>
        <w:tc>
          <w:tcPr>
            <w:tcW w:w="0" w:type="auto"/>
            <w:noWrap/>
            <w:hideMark/>
          </w:tcPr>
          <w:p w:rsidR="00C911D2" w:rsidRPr="007624D2" w:rsidRDefault="00C911D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Heterogeneity</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Node-split</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X</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Y</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MTC</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Pairwise meta-analysis</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Node-split</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Node-split</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Node-split</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6E71EE"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Mean</w:t>
            </w:r>
            <w:r w:rsidR="006E71EE" w:rsidRPr="007624D2">
              <w:rPr>
                <w:rFonts w:asciiTheme="majorHAnsi" w:eastAsia="Times New Roman" w:hAnsiTheme="majorHAnsi" w:cs="Times New Roman"/>
                <w:sz w:val="16"/>
                <w:szCs w:val="16"/>
                <w:lang w:val="en-AU" w:eastAsia="en-AU"/>
              </w:rPr>
              <w:t xml:space="preserve"> </w:t>
            </w:r>
          </w:p>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(95% CrI)</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Mean</w:t>
            </w:r>
            <w:r w:rsidRPr="007624D2">
              <w:rPr>
                <w:rFonts w:asciiTheme="majorHAnsi" w:eastAsia="Times New Roman" w:hAnsiTheme="majorHAnsi" w:cs="Times New Roman"/>
                <w:sz w:val="16"/>
                <w:szCs w:val="16"/>
                <w:lang w:val="en-AU" w:eastAsia="en-AU"/>
              </w:rPr>
              <w:br/>
              <w:t>95% CrI</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Mean</w:t>
            </w:r>
            <w:r w:rsidRPr="007624D2">
              <w:rPr>
                <w:rFonts w:asciiTheme="majorHAnsi" w:eastAsia="Times New Roman" w:hAnsiTheme="majorHAnsi" w:cs="Times New Roman"/>
                <w:sz w:val="16"/>
                <w:szCs w:val="16"/>
                <w:lang w:val="en-AU" w:eastAsia="en-AU"/>
              </w:rPr>
              <w:br/>
              <w:t>(95% CI)</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Mean</w:t>
            </w:r>
            <w:r w:rsidRPr="007624D2">
              <w:rPr>
                <w:rFonts w:asciiTheme="majorHAnsi" w:eastAsia="Times New Roman" w:hAnsiTheme="majorHAnsi" w:cs="Times New Roman"/>
                <w:sz w:val="16"/>
                <w:szCs w:val="16"/>
                <w:lang w:val="en-AU" w:eastAsia="en-AU"/>
              </w:rPr>
              <w:br/>
              <w:t>(95% CrI)</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Mean</w:t>
            </w:r>
            <w:r w:rsidRPr="007624D2">
              <w:rPr>
                <w:rFonts w:asciiTheme="majorHAnsi" w:eastAsia="Times New Roman" w:hAnsiTheme="majorHAnsi" w:cs="Times New Roman"/>
                <w:sz w:val="16"/>
                <w:szCs w:val="16"/>
                <w:lang w:val="en-AU" w:eastAsia="en-AU"/>
              </w:rPr>
              <w:br/>
              <w:t>(95% CrI)</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Bayesian</w:t>
            </w:r>
            <w:r w:rsidRPr="007624D2">
              <w:rPr>
                <w:rFonts w:asciiTheme="majorHAnsi" w:eastAsia="Times New Roman" w:hAnsiTheme="majorHAnsi" w:cs="Times New Roman"/>
                <w:sz w:val="16"/>
                <w:szCs w:val="16"/>
                <w:lang w:val="en-AU" w:eastAsia="en-AU"/>
              </w:rPr>
              <w:br/>
              <w:t>p-value</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(MTC)</w:t>
            </w:r>
            <w:r w:rsidRPr="007624D2">
              <w:rPr>
                <w:rFonts w:asciiTheme="majorHAnsi" w:eastAsia="Times New Roman" w:hAnsiTheme="majorHAnsi" w:cs="Times New Roman"/>
                <w:sz w:val="16"/>
                <w:szCs w:val="16"/>
                <w:lang w:val="en-AU" w:eastAsia="en-AU"/>
              </w:rPr>
              <w:br/>
              <w:t>25.3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(MTC)</w:t>
            </w:r>
            <w:r w:rsidRPr="007624D2">
              <w:rPr>
                <w:rFonts w:asciiTheme="majorHAnsi" w:eastAsia="Times New Roman" w:hAnsiTheme="majorHAnsi" w:cs="Times New Roman"/>
                <w:sz w:val="16"/>
                <w:szCs w:val="16"/>
                <w:lang w:val="en-AU" w:eastAsia="en-AU"/>
              </w:rPr>
              <w:br/>
              <w:t>141.8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(MTC)</w:t>
            </w:r>
            <w:r w:rsidRPr="007624D2">
              <w:rPr>
                <w:rFonts w:asciiTheme="majorHAnsi" w:eastAsia="Times New Roman" w:hAnsiTheme="majorHAnsi" w:cs="Times New Roman"/>
                <w:sz w:val="16"/>
                <w:szCs w:val="16"/>
                <w:lang w:val="en-AU" w:eastAsia="en-AU"/>
              </w:rPr>
              <w:b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-0.7 (-2.6 – 1.1)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-1.6 (-2.5 – -0.8)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-1.7 (-2.6 – -0.8 ) *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 xml:space="preserve"> =24.5%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-1.7 (-2.8 – -0.9)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-1.0 (-2.7 – 0.6)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142.4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-2 (-197.5 – 194.2)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-1.9 (-3.5 – -0.5)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-1.86 (-2.91 – -0.81)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 xml:space="preserve"> =0%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-1.9 (-3.5– -0.5)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 (-196.2 – 195·5)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0.7 (-1.2 – 2.8)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-1.8 (-2.9 – -0.8)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-1.47 (-2.35 – -0.58)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 xml:space="preserve"> =0%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-1.5 (-3.0 – -0.1)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-2.2 (-3.8 – -0.9)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142.5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-1.9 (-198.0– 193.5)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-0.3 (-1.9 – -1.2)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0.23(-1.16 – 1.62)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 xml:space="preserve"> =0%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 (-1.8 – 1.4)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1.7 (-193.7 – 197.7)</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-1.9 (-198.5– 194.3)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 (-1.1 – 0.6)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 (-0.9 – 0.5) I</w:t>
            </w:r>
            <w:r w:rsidRPr="007624D2">
              <w:rPr>
                <w:rFonts w:asciiTheme="majorHAnsi" w:eastAsia="Times New Roman" w:hAnsiTheme="majorHAnsi" w:cs="Times New Roman"/>
                <w:sz w:val="16"/>
                <w:szCs w:val="16"/>
                <w:vertAlign w:val="superscript"/>
                <w:lang w:val="en-AU" w:eastAsia="en-AU"/>
              </w:rPr>
              <w:t xml:space="preserve">2 </w:t>
            </w:r>
            <w:r w:rsidRPr="007624D2">
              <w:rPr>
                <w:rFonts w:asciiTheme="majorHAnsi" w:eastAsia="Times New Roman" w:hAnsiTheme="majorHAnsi" w:cs="Times New Roman"/>
                <w:sz w:val="16"/>
                <w:szCs w:val="16"/>
                <w:lang w:val="en-AU" w:eastAsia="en-AU"/>
              </w:rPr>
              <w:t>=19%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-0.2 (-1.0 – 0.7)</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1.7 (-194.6 – 198.3)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0.8 (-1.4 – 3.2)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0.1 (-1.5 – 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0.39 (-0.88 – 1.66)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 xml:space="preserve"> =0%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 (-1.3 – 2.2)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- 0.4 (-2.5 – 1.6)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142.5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0.1 (-3.8 – 3.9)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-0.7 (-2.2 – 0.8)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0.1 ( -1.0 – 1.3)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 (-2.3 – 1.5)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-0.6 (-3.7 – 3.1)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26.2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143.8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-0.7 (-196.9 –195.6)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0.9(-0.5 – 2.3)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0.6 (-0.2 – 1.4)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 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0.8 (-0.7 – 2.1)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1.5 (-194.8 – 197.8)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-0·4 (-97.8 – 104.7)</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-2.8 (-4.1 – -1.4)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-2.0 (-2.5 – -0.7)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-2.6 (-3.9 – -1.0)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-3 (-107.3 – 95.1)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23.6 (-100.6–124.8)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-1.2 (-2.4 – 0.2)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-1.0 (-1.4 – -0.6)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=13·9%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-1.3 (-2.7 – -0.1)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 (-126.1 – 99.2)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0.7</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10.0 (75.8 – 96.8)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-2.1 (-3.7 – -0.4)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-1.7 (-2.6 – -0.8)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-2.1 (-3.7 – -0.4)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-12.1 (-98.7– 73.8)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-2.1 (-198.7 –194.4)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T7</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 (-0.4 – 1.4)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 (0.2 – 0.7)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 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 (-0.4 – 1.5)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2.6 (-193.9 – 199.1)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141.7</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-1.7 (-197.4 –194.3)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0.9 (-0.8 – 2.3)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1.03 (-0.06 – 2.12)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0.9 (-0.7 – 2.3)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2.6 (-193.5 – 198.2)</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-1.9 (-197.4 –193.4)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T7</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 (-1.3 – 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0.37 (-0.81 – 1.55)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 (-1.3 – 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2.2 (-193.0 – 197.8)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-1.6 (-197.7– 194.1)</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1.2 (0.0 – 2.5)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1.32 (0.63 – 2.00)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1.3 (0.1 – 2.5)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2.9 (-192.9 – 199.0)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6E61E7" w:rsidRPr="00D346A1" w:rsidTr="007624D2">
        <w:trPr>
          <w:trHeight w:val="165"/>
        </w:trPr>
        <w:tc>
          <w:tcPr>
            <w:cnfStyle w:val="001000000000" w:firstRow="0" w:lastRow="0" w:firstColumn="1" w:lastColumn="0" w:oddVBand="0" w:evenVBand="0" w:oddHBand="0" w:evenHBand="0" w:firstRowFirstColumn="0" w:firstRowLastColumn="0" w:lastRowFirstColumn="0" w:lastRowLastColumn="0"/>
            <w:tcW w:w="0" w:type="auto"/>
          </w:tcPr>
          <w:p w:rsidR="00C911D2" w:rsidRPr="007624D2" w:rsidRDefault="00C911D2">
            <w:pPr>
              <w:spacing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-1.3 (-197.3–194.4)</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T7</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T9</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0.8 (-0.5 – 2.0)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0.66 (-0.16 – 1.48) I</w:t>
            </w:r>
            <w:r w:rsidRPr="007624D2">
              <w:rPr>
                <w:rFonts w:asciiTheme="majorHAnsi" w:eastAsia="Times New Roman" w:hAnsiTheme="majorHAnsi" w:cs="Times New Roman"/>
                <w:sz w:val="16"/>
                <w:szCs w:val="16"/>
                <w:vertAlign w:val="superscript"/>
                <w:lang w:val="en-AU" w:eastAsia="en-AU"/>
              </w:rPr>
              <w:t>2</w:t>
            </w:r>
            <w:r w:rsidRPr="007624D2">
              <w:rPr>
                <w:rFonts w:asciiTheme="majorHAnsi" w:eastAsia="Times New Roman" w:hAnsiTheme="majorHAnsi" w:cs="Times New Roman"/>
                <w:sz w:val="16"/>
                <w:szCs w:val="16"/>
                <w:lang w:val="en-AU" w:eastAsia="en-AU"/>
              </w:rPr>
              <w:t>=0%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0.7 (-0.6 – 2.0)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2.0 (-193.8 – 198.0)</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0.5</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25.3</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141.8</w:t>
            </w:r>
          </w:p>
        </w:tc>
        <w:tc>
          <w:tcPr>
            <w:tcW w:w="0" w:type="auto"/>
            <w:noWrap/>
            <w:hideMark/>
          </w:tcPr>
          <w:p w:rsidR="00C911D2" w:rsidRPr="007624D2" w:rsidRDefault="00C911D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bl>
    <w:p w:rsidR="00872A38" w:rsidRPr="007624D2" w:rsidRDefault="00872A38">
      <w:pPr>
        <w:spacing w:before="100" w:beforeAutospacing="1" w:after="100" w:afterAutospacing="1"/>
        <w:rPr>
          <w:rFonts w:asciiTheme="majorHAnsi" w:hAnsiTheme="majorHAnsi" w:cs="Times New Roman"/>
          <w:szCs w:val="24"/>
        </w:rPr>
        <w:sectPr w:rsidR="00872A38" w:rsidRPr="007624D2" w:rsidSect="00C911D2">
          <w:pgSz w:w="16838" w:h="11906" w:orient="landscape"/>
          <w:pgMar w:top="1440" w:right="1440" w:bottom="1440" w:left="1440" w:header="709" w:footer="709" w:gutter="0"/>
          <w:cols w:space="708"/>
          <w:docGrid w:linePitch="360"/>
        </w:sectPr>
      </w:pPr>
    </w:p>
    <w:p w:rsidR="00C74426" w:rsidRPr="007624D2" w:rsidRDefault="00AD42CE">
      <w:pPr>
        <w:spacing w:before="100" w:beforeAutospacing="1" w:after="100" w:afterAutospacing="1"/>
        <w:rPr>
          <w:rFonts w:asciiTheme="majorHAnsi" w:hAnsiTheme="majorHAnsi" w:cs="Times New Roman"/>
          <w:szCs w:val="24"/>
          <w:lang w:val="en"/>
        </w:rPr>
      </w:pPr>
      <w:r w:rsidRPr="007624D2">
        <w:rPr>
          <w:rFonts w:asciiTheme="majorHAnsi" w:hAnsiTheme="majorHAnsi" w:cs="Times New Roman"/>
          <w:szCs w:val="24"/>
          <w:lang w:val="en"/>
        </w:rPr>
        <w:t>A test of interaction between RCTs and observational studies was not statistically significant</w:t>
      </w:r>
      <w:r w:rsidR="008C486A" w:rsidRPr="007624D2">
        <w:rPr>
          <w:rFonts w:asciiTheme="majorHAnsi" w:hAnsiTheme="majorHAnsi" w:cs="Times New Roman"/>
          <w:szCs w:val="24"/>
          <w:lang w:val="en"/>
        </w:rPr>
        <w:t>,</w:t>
      </w:r>
      <w:r w:rsidRPr="007624D2">
        <w:rPr>
          <w:rFonts w:asciiTheme="majorHAnsi" w:hAnsiTheme="majorHAnsi" w:cs="Times New Roman"/>
          <w:szCs w:val="24"/>
          <w:lang w:val="en"/>
        </w:rPr>
        <w:t xml:space="preserve"> suggesting that combining these study types was not inappropriate</w:t>
      </w:r>
      <w:r w:rsidR="008C486A" w:rsidRPr="007624D2">
        <w:rPr>
          <w:rFonts w:asciiTheme="majorHAnsi" w:hAnsiTheme="majorHAnsi" w:cs="Times New Roman"/>
          <w:szCs w:val="24"/>
          <w:lang w:val="en"/>
        </w:rPr>
        <w:t>,</w:t>
      </w:r>
      <w:r w:rsidR="00C74426" w:rsidRPr="007624D2">
        <w:rPr>
          <w:rFonts w:asciiTheme="majorHAnsi" w:hAnsiTheme="majorHAnsi" w:cs="Times New Roman"/>
          <w:szCs w:val="24"/>
          <w:lang w:val="en"/>
        </w:rPr>
        <w:t xml:space="preserve"> </w:t>
      </w:r>
      <w:r w:rsidR="00E31A53" w:rsidRPr="007624D2">
        <w:rPr>
          <w:rFonts w:asciiTheme="majorHAnsi" w:hAnsiTheme="majorHAnsi" w:cs="Times New Roman"/>
          <w:szCs w:val="24"/>
          <w:lang w:val="en"/>
        </w:rPr>
        <w:fldChar w:fldCharType="begin"/>
      </w:r>
      <w:r w:rsidR="00E31A53" w:rsidRPr="007624D2">
        <w:rPr>
          <w:rFonts w:asciiTheme="majorHAnsi" w:hAnsiTheme="majorHAnsi" w:cs="Times New Roman"/>
          <w:szCs w:val="24"/>
          <w:lang w:val="en"/>
        </w:rPr>
        <w:instrText xml:space="preserve"> REF _Ref420484467 \h </w:instrText>
      </w:r>
      <w:r w:rsidR="00EF710C" w:rsidRPr="007624D2">
        <w:rPr>
          <w:rFonts w:asciiTheme="majorHAnsi" w:hAnsiTheme="majorHAnsi" w:cs="Times New Roman"/>
          <w:szCs w:val="24"/>
          <w:lang w:val="en"/>
        </w:rPr>
        <w:instrText xml:space="preserve"> \* MERGEFORMAT </w:instrText>
      </w:r>
      <w:r w:rsidR="00E31A53" w:rsidRPr="007624D2">
        <w:rPr>
          <w:rFonts w:asciiTheme="majorHAnsi" w:hAnsiTheme="majorHAnsi" w:cs="Times New Roman"/>
          <w:szCs w:val="24"/>
          <w:lang w:val="en"/>
        </w:rPr>
      </w:r>
      <w:r w:rsidR="00E31A53" w:rsidRPr="007624D2">
        <w:rPr>
          <w:rFonts w:asciiTheme="majorHAnsi" w:hAnsiTheme="majorHAnsi" w:cs="Times New Roman"/>
          <w:szCs w:val="24"/>
          <w:lang w:val="en"/>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13</w:t>
      </w:r>
      <w:r w:rsidR="00E31A53" w:rsidRPr="007624D2">
        <w:rPr>
          <w:rFonts w:asciiTheme="majorHAnsi" w:hAnsiTheme="majorHAnsi" w:cs="Times New Roman"/>
          <w:szCs w:val="24"/>
          <w:lang w:val="en"/>
        </w:rPr>
        <w:fldChar w:fldCharType="end"/>
      </w:r>
      <w:r w:rsidR="00E643C3" w:rsidRPr="007624D2">
        <w:rPr>
          <w:rFonts w:asciiTheme="majorHAnsi" w:hAnsiTheme="majorHAnsi" w:cs="Times New Roman"/>
          <w:szCs w:val="24"/>
          <w:lang w:val="en"/>
        </w:rPr>
        <w:t>.</w:t>
      </w:r>
    </w:p>
    <w:p w:rsidR="006E61E7" w:rsidRPr="007624D2" w:rsidRDefault="006E61E7" w:rsidP="007624D2">
      <w:pPr>
        <w:pStyle w:val="Caption"/>
        <w:rPr>
          <w:rFonts w:asciiTheme="majorHAnsi" w:hAnsiTheme="majorHAnsi"/>
        </w:rPr>
      </w:pPr>
      <w:bookmarkStart w:id="619" w:name="_Ref420484467"/>
      <w:bookmarkStart w:id="620" w:name="_Toc440365980"/>
      <w:bookmarkStart w:id="621" w:name="_Toc440880751"/>
      <w:bookmarkStart w:id="622" w:name="_Toc288488356"/>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13</w:t>
      </w:r>
      <w:r w:rsidR="002B6F1D" w:rsidRPr="007624D2">
        <w:rPr>
          <w:rFonts w:asciiTheme="majorHAnsi" w:hAnsiTheme="majorHAnsi"/>
          <w:noProof/>
        </w:rPr>
        <w:fldChar w:fldCharType="end"/>
      </w:r>
      <w:bookmarkEnd w:id="619"/>
      <w:r w:rsidRPr="007624D2">
        <w:rPr>
          <w:rFonts w:asciiTheme="majorHAnsi" w:hAnsiTheme="majorHAnsi"/>
        </w:rPr>
        <w:t xml:space="preserve"> Meta-regression on subgroup interaction between RCTs and observational</w:t>
      </w:r>
      <w:bookmarkEnd w:id="620"/>
      <w:bookmarkEnd w:id="621"/>
      <w:r w:rsidRPr="007624D2">
        <w:rPr>
          <w:rFonts w:asciiTheme="majorHAnsi" w:hAnsiTheme="majorHAnsi"/>
        </w:rPr>
        <w:t xml:space="preserve"> </w:t>
      </w:r>
      <w:bookmarkEnd w:id="622"/>
    </w:p>
    <w:tbl>
      <w:tblPr>
        <w:tblStyle w:val="LightShading"/>
        <w:tblpPr w:leftFromText="180" w:rightFromText="180" w:vertAnchor="text" w:tblpXSpec="center" w:tblpY="1"/>
        <w:tblW w:w="0" w:type="auto"/>
        <w:tblLayout w:type="fixed"/>
        <w:tblLook w:val="06A0" w:firstRow="1" w:lastRow="0" w:firstColumn="1" w:lastColumn="0" w:noHBand="1" w:noVBand="1"/>
      </w:tblPr>
      <w:tblGrid>
        <w:gridCol w:w="2235"/>
        <w:gridCol w:w="1865"/>
        <w:gridCol w:w="686"/>
        <w:gridCol w:w="2268"/>
        <w:gridCol w:w="2188"/>
      </w:tblGrid>
      <w:tr w:rsidR="00A60C32" w:rsidRPr="00D346A1" w:rsidTr="007624D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235" w:type="dxa"/>
            <w:noWrap/>
            <w:hideMark/>
          </w:tcPr>
          <w:p w:rsidR="006E61E7" w:rsidRPr="007624D2" w:rsidRDefault="006E61E7" w:rsidP="00E535DF">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Models</w:t>
            </w:r>
            <w:r w:rsidR="00DB6555" w:rsidRPr="007624D2">
              <w:rPr>
                <w:rFonts w:asciiTheme="majorHAnsi" w:eastAsia="Times New Roman" w:hAnsiTheme="majorHAnsi" w:cs="Times New Roman"/>
                <w:sz w:val="16"/>
                <w:szCs w:val="16"/>
                <w:lang w:val="en-AU" w:eastAsia="en-AU"/>
              </w:rPr>
              <w:t xml:space="preserve"> (10 studies included)</w:t>
            </w:r>
          </w:p>
        </w:tc>
        <w:tc>
          <w:tcPr>
            <w:tcW w:w="1865" w:type="dxa"/>
            <w:noWrap/>
            <w:hideMark/>
          </w:tcPr>
          <w:p w:rsidR="006E61E7" w:rsidRPr="007624D2" w:rsidRDefault="006E61E7" w:rsidP="00E535D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The posterior mean residual deviance</w:t>
            </w:r>
          </w:p>
        </w:tc>
        <w:tc>
          <w:tcPr>
            <w:tcW w:w="686" w:type="dxa"/>
            <w:noWrap/>
            <w:hideMark/>
          </w:tcPr>
          <w:p w:rsidR="006E61E7" w:rsidRPr="007624D2" w:rsidRDefault="006E61E7" w:rsidP="00E535D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DIC</w:t>
            </w:r>
          </w:p>
        </w:tc>
        <w:tc>
          <w:tcPr>
            <w:tcW w:w="2268" w:type="dxa"/>
            <w:noWrap/>
            <w:hideMark/>
          </w:tcPr>
          <w:p w:rsidR="006E61E7" w:rsidRPr="007624D2" w:rsidRDefault="006E61E7" w:rsidP="0016322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β (subgroup interaction term)</w:t>
            </w:r>
          </w:p>
        </w:tc>
        <w:tc>
          <w:tcPr>
            <w:tcW w:w="2188" w:type="dxa"/>
            <w:noWrap/>
            <w:hideMark/>
          </w:tcPr>
          <w:p w:rsidR="006E61E7" w:rsidRPr="007624D2" w:rsidRDefault="006E61E7" w:rsidP="0016322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 w:val="16"/>
                <w:szCs w:val="16"/>
                <w:lang w:val="en-AU" w:eastAsia="en-AU"/>
              </w:rPr>
            </w:pPr>
            <w:r w:rsidRPr="007624D2">
              <w:rPr>
                <w:rFonts w:asciiTheme="majorHAnsi" w:eastAsia="Times New Roman" w:hAnsiTheme="majorHAnsi" w:cs="Times New Roman"/>
                <w:sz w:val="16"/>
                <w:szCs w:val="16"/>
                <w:lang w:val="en-AU" w:eastAsia="en-AU"/>
              </w:rPr>
              <w:t>Heterogeneity (</w:t>
            </w:r>
            <w:r w:rsidR="00A60C32" w:rsidRPr="007624D2">
              <w:rPr>
                <w:rFonts w:asciiTheme="majorHAnsi" w:eastAsia="Times New Roman" w:hAnsiTheme="majorHAnsi" w:cs="Times New Roman"/>
                <w:sz w:val="16"/>
                <w:szCs w:val="16"/>
                <w:lang w:val="en-AU" w:eastAsia="en-AU"/>
              </w:rPr>
              <w:t>between-study st. dev.</w:t>
            </w:r>
            <w:r w:rsidRPr="007624D2">
              <w:rPr>
                <w:rFonts w:asciiTheme="majorHAnsi" w:eastAsia="Times New Roman" w:hAnsiTheme="majorHAnsi" w:cs="Times New Roman"/>
                <w:sz w:val="16"/>
                <w:szCs w:val="16"/>
                <w:lang w:val="en-AU" w:eastAsia="en-AU"/>
              </w:rPr>
              <w:t>)</w:t>
            </w:r>
          </w:p>
        </w:tc>
      </w:tr>
      <w:tr w:rsidR="00A60C32" w:rsidRPr="00D346A1" w:rsidTr="007624D2">
        <w:trPr>
          <w:trHeight w:val="561"/>
        </w:trPr>
        <w:tc>
          <w:tcPr>
            <w:cnfStyle w:val="001000000000" w:firstRow="0" w:lastRow="0" w:firstColumn="1" w:lastColumn="0" w:oddVBand="0" w:evenVBand="0" w:oddHBand="0" w:evenHBand="0" w:firstRowFirstColumn="0" w:firstRowLastColumn="0" w:lastRowFirstColumn="0" w:lastRowLastColumn="0"/>
            <w:tcW w:w="2235" w:type="dxa"/>
            <w:noWrap/>
            <w:hideMark/>
          </w:tcPr>
          <w:p w:rsidR="006E61E7" w:rsidRPr="007624D2" w:rsidRDefault="006E61E7" w:rsidP="00E535DF">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The random effect</w:t>
            </w:r>
            <w:r w:rsidRPr="007624D2">
              <w:rPr>
                <w:rFonts w:asciiTheme="majorHAnsi" w:eastAsia="Times New Roman" w:hAnsiTheme="majorHAnsi" w:cs="Times New Roman"/>
                <w:sz w:val="16"/>
                <w:szCs w:val="16"/>
                <w:lang w:val="en-AU" w:eastAsia="en-AU"/>
              </w:rPr>
              <w:br/>
              <w:t>meta-regression model</w:t>
            </w:r>
          </w:p>
        </w:tc>
        <w:tc>
          <w:tcPr>
            <w:tcW w:w="1865" w:type="dxa"/>
            <w:noWrap/>
            <w:hideMark/>
          </w:tcPr>
          <w:p w:rsidR="006E61E7" w:rsidRPr="007624D2" w:rsidRDefault="006E61E7" w:rsidP="00E535D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24.3*</w:t>
            </w:r>
          </w:p>
        </w:tc>
        <w:tc>
          <w:tcPr>
            <w:tcW w:w="686" w:type="dxa"/>
            <w:noWrap/>
            <w:hideMark/>
          </w:tcPr>
          <w:p w:rsidR="006E61E7" w:rsidRPr="007624D2" w:rsidRDefault="006E61E7" w:rsidP="0016322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w:t>
            </w:r>
          </w:p>
        </w:tc>
        <w:tc>
          <w:tcPr>
            <w:tcW w:w="2268" w:type="dxa"/>
            <w:noWrap/>
            <w:hideMark/>
          </w:tcPr>
          <w:p w:rsidR="006E61E7" w:rsidRPr="007624D2" w:rsidRDefault="006E61E7" w:rsidP="0016322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w:t>
            </w:r>
            <w:r w:rsidR="00A60C32" w:rsidRPr="007624D2">
              <w:rPr>
                <w:rFonts w:asciiTheme="majorHAnsi" w:eastAsia="Times New Roman" w:hAnsiTheme="majorHAnsi" w:cs="Times New Roman"/>
                <w:sz w:val="16"/>
                <w:szCs w:val="16"/>
                <w:lang w:val="en-AU" w:eastAsia="en-AU"/>
              </w:rPr>
              <w:t xml:space="preserve"> (95%</w:t>
            </w:r>
            <w:r w:rsidR="00501436" w:rsidRPr="007624D2">
              <w:rPr>
                <w:rFonts w:asciiTheme="majorHAnsi" w:eastAsia="Times New Roman" w:hAnsiTheme="majorHAnsi" w:cs="Times New Roman"/>
                <w:sz w:val="16"/>
                <w:szCs w:val="16"/>
                <w:lang w:val="en-AU" w:eastAsia="en-AU"/>
              </w:rPr>
              <w:t xml:space="preserve"> </w:t>
            </w:r>
            <w:r w:rsidR="00A60C32" w:rsidRPr="007624D2">
              <w:rPr>
                <w:rFonts w:asciiTheme="majorHAnsi" w:eastAsia="Times New Roman" w:hAnsiTheme="majorHAnsi" w:cs="Times New Roman"/>
                <w:sz w:val="16"/>
                <w:szCs w:val="16"/>
                <w:lang w:val="en-AU" w:eastAsia="en-AU"/>
              </w:rPr>
              <w:t xml:space="preserve">CrI: </w:t>
            </w:r>
            <w:r w:rsidRPr="007624D2">
              <w:rPr>
                <w:rFonts w:asciiTheme="majorHAnsi" w:eastAsia="Times New Roman" w:hAnsiTheme="majorHAnsi" w:cs="Times New Roman"/>
                <w:sz w:val="16"/>
                <w:szCs w:val="16"/>
                <w:lang w:val="en-AU" w:eastAsia="en-AU"/>
              </w:rPr>
              <w:t>-0.3 – 3.5)</w:t>
            </w:r>
          </w:p>
        </w:tc>
        <w:tc>
          <w:tcPr>
            <w:tcW w:w="2188" w:type="dxa"/>
            <w:noWrap/>
            <w:hideMark/>
          </w:tcPr>
          <w:p w:rsidR="006E61E7" w:rsidRPr="007624D2" w:rsidRDefault="006E61E7" w:rsidP="00D4046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r w:rsidR="00A60C32" w:rsidRPr="00D346A1" w:rsidTr="007624D2">
        <w:trPr>
          <w:trHeight w:val="366"/>
        </w:trPr>
        <w:tc>
          <w:tcPr>
            <w:cnfStyle w:val="001000000000" w:firstRow="0" w:lastRow="0" w:firstColumn="1" w:lastColumn="0" w:oddVBand="0" w:evenVBand="0" w:oddHBand="0" w:evenHBand="0" w:firstRowFirstColumn="0" w:firstRowLastColumn="0" w:lastRowFirstColumn="0" w:lastRowLastColumn="0"/>
            <w:tcW w:w="2235" w:type="dxa"/>
            <w:noWrap/>
            <w:hideMark/>
          </w:tcPr>
          <w:p w:rsidR="006E61E7" w:rsidRPr="007624D2" w:rsidRDefault="006E61E7" w:rsidP="00E535DF">
            <w:pPr>
              <w:spacing w:before="100" w:beforeAutospacing="1" w:after="100" w:afterAutospacing="1"/>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The random effect</w:t>
            </w:r>
            <w:r w:rsidRPr="007624D2">
              <w:rPr>
                <w:rFonts w:asciiTheme="majorHAnsi" w:eastAsia="Times New Roman" w:hAnsiTheme="majorHAnsi" w:cs="Times New Roman"/>
                <w:sz w:val="16"/>
                <w:szCs w:val="16"/>
                <w:lang w:val="en-AU" w:eastAsia="en-AU"/>
              </w:rPr>
              <w:br/>
              <w:t>MTC model</w:t>
            </w:r>
          </w:p>
        </w:tc>
        <w:tc>
          <w:tcPr>
            <w:tcW w:w="1865" w:type="dxa"/>
            <w:noWrap/>
            <w:hideMark/>
          </w:tcPr>
          <w:p w:rsidR="006E61E7" w:rsidRPr="007624D2" w:rsidRDefault="006E61E7" w:rsidP="00E535D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25.3*</w:t>
            </w:r>
          </w:p>
        </w:tc>
        <w:tc>
          <w:tcPr>
            <w:tcW w:w="686" w:type="dxa"/>
            <w:noWrap/>
            <w:hideMark/>
          </w:tcPr>
          <w:p w:rsidR="006E61E7" w:rsidRPr="007624D2" w:rsidRDefault="006E61E7" w:rsidP="0016322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141.8</w:t>
            </w:r>
          </w:p>
        </w:tc>
        <w:tc>
          <w:tcPr>
            <w:tcW w:w="2268" w:type="dxa"/>
            <w:noWrap/>
            <w:hideMark/>
          </w:tcPr>
          <w:p w:rsidR="006E61E7" w:rsidRPr="007624D2" w:rsidRDefault="006E61E7" w:rsidP="0016322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(not applicable)</w:t>
            </w:r>
          </w:p>
        </w:tc>
        <w:tc>
          <w:tcPr>
            <w:tcW w:w="2188" w:type="dxa"/>
            <w:noWrap/>
            <w:hideMark/>
          </w:tcPr>
          <w:p w:rsidR="006E61E7" w:rsidRPr="007624D2" w:rsidRDefault="006E61E7" w:rsidP="00D4046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0.4</w:t>
            </w:r>
          </w:p>
        </w:tc>
      </w:tr>
    </w:tbl>
    <w:p w:rsidR="00E201AD" w:rsidRPr="00D346A1" w:rsidRDefault="00E201AD">
      <w:pPr>
        <w:spacing w:before="100" w:beforeAutospacing="1" w:after="100" w:afterAutospacing="1"/>
        <w:rPr>
          <w:rFonts w:asciiTheme="majorHAnsi" w:hAnsiTheme="majorHAnsi"/>
          <w:szCs w:val="24"/>
          <w:lang w:val="en"/>
        </w:rPr>
      </w:pPr>
    </w:p>
    <w:p w:rsidR="00E643C3" w:rsidRPr="00D346A1" w:rsidRDefault="00AD42CE">
      <w:pPr>
        <w:spacing w:before="100" w:beforeAutospacing="1" w:after="100" w:afterAutospacing="1"/>
        <w:rPr>
          <w:rFonts w:asciiTheme="majorHAnsi" w:hAnsiTheme="majorHAnsi"/>
          <w:szCs w:val="24"/>
          <w:lang w:val="en"/>
        </w:rPr>
      </w:pPr>
      <w:r w:rsidRPr="007624D2">
        <w:rPr>
          <w:rFonts w:asciiTheme="majorHAnsi" w:hAnsiTheme="majorHAnsi"/>
          <w:szCs w:val="24"/>
          <w:lang w:val="en"/>
        </w:rPr>
        <w:t xml:space="preserve">The results were little changed by excluding the RCT by Hill </w:t>
      </w:r>
      <w:r w:rsidRPr="007624D2">
        <w:rPr>
          <w:rStyle w:val="Emphasis"/>
          <w:rFonts w:asciiTheme="majorHAnsi" w:hAnsiTheme="majorHAnsi" w:cs="Times New Roman"/>
          <w:b w:val="0"/>
          <w:szCs w:val="24"/>
          <w:lang w:val="en"/>
        </w:rPr>
        <w:t>et al</w:t>
      </w:r>
      <w:r w:rsidR="006E61E7" w:rsidRPr="007624D2">
        <w:rPr>
          <w:rStyle w:val="Emphasis"/>
          <w:rFonts w:asciiTheme="majorHAnsi" w:hAnsiTheme="majorHAnsi" w:cs="Times New Roman"/>
          <w:b w:val="0"/>
          <w:szCs w:val="24"/>
          <w:lang w:val="en"/>
        </w:rPr>
        <w:t xml:space="preserve"> </w:t>
      </w:r>
      <w:hyperlink w:anchor="_ENREF_104" w:tooltip="Hill, 1981 #5768" w:history="1">
        <w:r w:rsidR="002F689E" w:rsidRPr="007624D2">
          <w:rPr>
            <w:rStyle w:val="Emphasis"/>
            <w:rFonts w:asciiTheme="majorHAnsi" w:hAnsiTheme="majorHAnsi" w:cs="Times New Roman"/>
            <w:b w:val="0"/>
            <w:szCs w:val="24"/>
            <w:lang w:val="en"/>
          </w:rPr>
          <w:fldChar w:fldCharType="begin"/>
        </w:r>
        <w:r w:rsidR="002F689E" w:rsidRPr="00D346A1">
          <w:rPr>
            <w:rStyle w:val="Emphasis"/>
            <w:rFonts w:asciiTheme="majorHAnsi" w:hAnsiTheme="majorHAnsi" w:cs="Times New Roman"/>
            <w:b w:val="0"/>
            <w:szCs w:val="24"/>
            <w:lang w:val="en"/>
          </w:rPr>
          <w:instrText xml:space="preserve"> ADDIN EN.CITE &lt;EndNote&gt;&lt;Cite&gt;&lt;Author&gt;Hill&lt;/Author&gt;&lt;Year&gt;1981&lt;/Year&gt;&lt;RecNum&gt;5768&lt;/RecNum&gt;&lt;DisplayText&gt;&lt;style face="superscript"&gt;104&lt;/style&gt;&lt;/DisplayText&gt;&lt;record&gt;&lt;rec-number&gt;5768&lt;/rec-number&gt;&lt;foreign-keys&gt;&lt;key app="EN" db-id="afae9wf9rxate5ev0appvpvq9r2dffazxvfe" timestamp="1410326523"&gt;5768&lt;/key&gt;&lt;/foreign-keys&gt;&lt;ref-type name="Journal Article"&gt;17&lt;/ref-type&gt;&lt;contributors&gt;&lt;authors&gt;&lt;author&gt;Hill, C.&lt;/author&gt;&lt;author&gt;Flamant, R.&lt;/author&gt;&lt;author&gt;Mazas, F.&lt;/author&gt;&lt;author&gt;Evrard, J.&lt;/author&gt;&lt;/authors&gt;&lt;/contributors&gt;&lt;titles&gt;&lt;title&gt;Prophylactic cefazolin versus placebo in total hip replacement. Report of a multicentre double-blind randomised trial&lt;/title&gt;&lt;secondary-title&gt;Lancet&lt;/secondary-title&gt;&lt;alt-title&gt;Lancet&lt;/alt-title&gt;&lt;/titles&gt;&lt;periodical&gt;&lt;full-title&gt;Lancet&lt;/full-title&gt;&lt;/periodical&gt;&lt;alt-periodical&gt;&lt;full-title&gt;Lancet&lt;/full-title&gt;&lt;/alt-periodical&gt;&lt;pages&gt;795-6&lt;/pages&gt;&lt;volume&gt;1&lt;/volume&gt;&lt;number&gt;8224&lt;/number&gt;&lt;edition&gt;1981/04/11&lt;/edition&gt;&lt;keywords&gt;&lt;keyword&gt;Aged&lt;/keyword&gt;&lt;keyword&gt;Bacterial Infections/*prevention &amp;amp; control&lt;/keyword&gt;&lt;keyword&gt;Cefazolin/administration &amp;amp; dosage/*therapeutic use&lt;/keyword&gt;&lt;keyword&gt;Clinical Trials as Topic&lt;/keyword&gt;&lt;keyword&gt;Double-Blind Method&lt;/keyword&gt;&lt;keyword&gt;Female&lt;/keyword&gt;&lt;keyword&gt;Hip/*surgery&lt;/keyword&gt;&lt;keyword&gt;*Hip Prosthesis&lt;/keyword&gt;&lt;keyword&gt;Humans&lt;/keyword&gt;&lt;keyword&gt;Injections&lt;/keyword&gt;&lt;keyword&gt;Intraoperative Care&lt;/keyword&gt;&lt;keyword&gt;Male&lt;/keyword&gt;&lt;keyword&gt;Middle Aged&lt;/keyword&gt;&lt;keyword&gt;Postoperative Care&lt;/keyword&gt;&lt;keyword&gt;Postoperative Complications/prevention &amp;amp; control&lt;/keyword&gt;&lt;keyword&gt;Random Allocation&lt;/keyword&gt;&lt;/keywords&gt;&lt;dates&gt;&lt;year&gt;1981&lt;/year&gt;&lt;pub-dates&gt;&lt;date&gt;Apr 11&lt;/date&gt;&lt;/pub-dates&gt;&lt;/dates&gt;&lt;isbn&gt;0140-6736 (Print)&amp;#xD;0140-6736&lt;/isbn&gt;&lt;accession-num&gt;6111670&lt;/accession-num&gt;&lt;urls&gt;&lt;/urls&gt;&lt;remote-database-provider&gt;Nlm&lt;/remote-database-provider&gt;&lt;language&gt;eng&lt;/language&gt;&lt;/record&gt;&lt;/Cite&gt;&lt;/EndNote&gt;</w:instrText>
        </w:r>
        <w:r w:rsidR="002F689E" w:rsidRPr="007624D2">
          <w:rPr>
            <w:rStyle w:val="Emphasis"/>
            <w:rFonts w:asciiTheme="majorHAnsi" w:hAnsiTheme="majorHAnsi" w:cs="Times New Roman"/>
            <w:b w:val="0"/>
            <w:szCs w:val="24"/>
            <w:lang w:val="en"/>
          </w:rPr>
          <w:fldChar w:fldCharType="separate"/>
        </w:r>
        <w:r w:rsidR="002F689E" w:rsidRPr="00D346A1">
          <w:rPr>
            <w:rStyle w:val="Emphasis"/>
            <w:rFonts w:asciiTheme="majorHAnsi" w:hAnsiTheme="majorHAnsi" w:cs="Times New Roman"/>
            <w:b w:val="0"/>
            <w:noProof/>
            <w:szCs w:val="24"/>
            <w:vertAlign w:val="superscript"/>
            <w:lang w:val="en"/>
          </w:rPr>
          <w:t>104</w:t>
        </w:r>
        <w:r w:rsidR="002F689E" w:rsidRPr="007624D2">
          <w:rPr>
            <w:rStyle w:val="Emphasis"/>
            <w:rFonts w:asciiTheme="majorHAnsi" w:hAnsiTheme="majorHAnsi" w:cs="Times New Roman"/>
            <w:b w:val="0"/>
            <w:szCs w:val="24"/>
            <w:lang w:val="en"/>
          </w:rPr>
          <w:fldChar w:fldCharType="end"/>
        </w:r>
      </w:hyperlink>
      <w:r w:rsidR="008C486A" w:rsidRPr="007624D2">
        <w:rPr>
          <w:rStyle w:val="Emphasis"/>
          <w:rFonts w:asciiTheme="majorHAnsi" w:hAnsiTheme="majorHAnsi" w:cs="Times New Roman"/>
          <w:b w:val="0"/>
          <w:szCs w:val="24"/>
          <w:lang w:val="en"/>
        </w:rPr>
        <w:t>,</w:t>
      </w:r>
      <w:r w:rsidR="00A60C32" w:rsidRPr="007624D2">
        <w:rPr>
          <w:rStyle w:val="Emphasis"/>
          <w:rFonts w:asciiTheme="majorHAnsi" w:hAnsiTheme="majorHAnsi" w:cs="Times New Roman"/>
          <w:b w:val="0"/>
          <w:szCs w:val="24"/>
          <w:lang w:val="en"/>
        </w:rPr>
        <w:t xml:space="preserve"> </w:t>
      </w:r>
      <w:r w:rsidR="00E31A53" w:rsidRPr="007624D2">
        <w:rPr>
          <w:rStyle w:val="Emphasis"/>
          <w:rFonts w:asciiTheme="majorHAnsi" w:hAnsiTheme="majorHAnsi" w:cs="Times New Roman"/>
          <w:b w:val="0"/>
          <w:szCs w:val="24"/>
          <w:lang w:val="en"/>
        </w:rPr>
        <w:fldChar w:fldCharType="begin"/>
      </w:r>
      <w:r w:rsidR="00E31A53" w:rsidRPr="007624D2">
        <w:rPr>
          <w:rStyle w:val="Emphasis"/>
          <w:rFonts w:asciiTheme="majorHAnsi" w:hAnsiTheme="majorHAnsi" w:cs="Times New Roman"/>
          <w:b w:val="0"/>
          <w:szCs w:val="24"/>
          <w:lang w:val="en"/>
        </w:rPr>
        <w:instrText xml:space="preserve"> REF _Ref420484640 \h </w:instrText>
      </w:r>
      <w:r w:rsidR="00044818" w:rsidRPr="007624D2">
        <w:rPr>
          <w:rStyle w:val="Emphasis"/>
          <w:rFonts w:asciiTheme="majorHAnsi" w:hAnsiTheme="majorHAnsi" w:cs="Times New Roman"/>
          <w:b w:val="0"/>
          <w:szCs w:val="24"/>
          <w:lang w:val="en"/>
        </w:rPr>
        <w:instrText xml:space="preserve"> \* MERGEFORMAT </w:instrText>
      </w:r>
      <w:r w:rsidR="00E31A53" w:rsidRPr="007624D2">
        <w:rPr>
          <w:rStyle w:val="Emphasis"/>
          <w:rFonts w:asciiTheme="majorHAnsi" w:hAnsiTheme="majorHAnsi" w:cs="Times New Roman"/>
          <w:b w:val="0"/>
          <w:szCs w:val="24"/>
          <w:lang w:val="en"/>
        </w:rPr>
      </w:r>
      <w:r w:rsidR="00E31A53" w:rsidRPr="007624D2">
        <w:rPr>
          <w:rStyle w:val="Emphasis"/>
          <w:rFonts w:asciiTheme="majorHAnsi" w:hAnsiTheme="majorHAnsi" w:cs="Times New Roman"/>
          <w:b w:val="0"/>
          <w:szCs w:val="24"/>
          <w:lang w:val="en"/>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14</w:t>
      </w:r>
      <w:r w:rsidR="00E31A53" w:rsidRPr="007624D2">
        <w:rPr>
          <w:rStyle w:val="Emphasis"/>
          <w:rFonts w:asciiTheme="majorHAnsi" w:hAnsiTheme="majorHAnsi" w:cs="Times New Roman"/>
          <w:b w:val="0"/>
          <w:szCs w:val="24"/>
          <w:lang w:val="en"/>
        </w:rPr>
        <w:fldChar w:fldCharType="end"/>
      </w:r>
      <w:r w:rsidR="003B4F7A" w:rsidRPr="007624D2">
        <w:rPr>
          <w:rStyle w:val="Emphasis"/>
          <w:rFonts w:asciiTheme="majorHAnsi" w:hAnsiTheme="majorHAnsi" w:cs="Times New Roman"/>
          <w:b w:val="0"/>
          <w:szCs w:val="24"/>
          <w:lang w:val="en"/>
        </w:rPr>
        <w:t xml:space="preserve"> </w:t>
      </w:r>
      <w:r w:rsidRPr="007624D2">
        <w:rPr>
          <w:rFonts w:asciiTheme="majorHAnsi" w:hAnsiTheme="majorHAnsi"/>
          <w:szCs w:val="24"/>
          <w:lang w:val="en"/>
        </w:rPr>
        <w:t xml:space="preserve">or </w:t>
      </w:r>
      <w:r w:rsidR="00A60C32" w:rsidRPr="007624D2">
        <w:rPr>
          <w:rFonts w:asciiTheme="majorHAnsi" w:hAnsiTheme="majorHAnsi"/>
          <w:szCs w:val="24"/>
          <w:lang w:val="en"/>
        </w:rPr>
        <w:t xml:space="preserve">by </w:t>
      </w:r>
      <w:r w:rsidRPr="007624D2">
        <w:rPr>
          <w:rFonts w:asciiTheme="majorHAnsi" w:hAnsiTheme="majorHAnsi"/>
          <w:szCs w:val="24"/>
          <w:lang w:val="en"/>
        </w:rPr>
        <w:t>including the RCT by Lidwel</w:t>
      </w:r>
      <w:r w:rsidR="000E4841" w:rsidRPr="007624D2">
        <w:rPr>
          <w:rFonts w:asciiTheme="majorHAnsi" w:hAnsiTheme="majorHAnsi"/>
          <w:szCs w:val="24"/>
          <w:lang w:val="en"/>
        </w:rPr>
        <w:t xml:space="preserve">l </w:t>
      </w:r>
      <w:hyperlink w:anchor="_ENREF_128" w:tooltip="Lidwell OM, 1982 #3261" w:history="1">
        <w:r w:rsidR="002F689E" w:rsidRPr="007624D2">
          <w:rPr>
            <w:rFonts w:asciiTheme="majorHAnsi" w:hAnsiTheme="majorHAnsi"/>
            <w:szCs w:val="24"/>
            <w:lang w:val="en"/>
          </w:rPr>
          <w:fldChar w:fldCharType="begin"/>
        </w:r>
        <w:r w:rsidR="002F689E" w:rsidRPr="00D346A1">
          <w:rPr>
            <w:rFonts w:asciiTheme="majorHAnsi" w:hAnsiTheme="majorHAnsi"/>
            <w:szCs w:val="24"/>
            <w:lang w:val="en"/>
          </w:rPr>
          <w:instrText xml:space="preserve"> ADDIN EN.CITE &lt;EndNote&gt;&lt;Cite&gt;&lt;Author&gt;Lidwell OM&lt;/Author&gt;&lt;Year&gt;1982&lt;/Year&gt;&lt;RecNum&gt;3261&lt;/RecNum&gt;&lt;DisplayText&gt;&lt;style face="superscript"&gt;128&lt;/style&gt;&lt;/DisplayText&gt;&lt;record&gt;&lt;rec-number&gt;3261&lt;/rec-number&gt;&lt;foreign-keys&gt;&lt;key app="EN" db-id="afae9wf9rxate5ev0appvpvq9r2dffazxvfe" timestamp="0"&gt;3261&lt;/key&gt;&lt;/foreign-keys&gt;&lt;ref-type name="Journal Article"&gt;17&lt;/ref-type&gt;&lt;contributors&gt;&lt;authors&gt;&lt;author&gt;Lidwell OM, &lt;/author&gt;&lt;author&gt;Lowbury EJ, &lt;/author&gt;&lt;author&gt;Whyte W, &lt;/author&gt;&lt;author&gt;Blowers R, &lt;/author&gt;&lt;author&gt;Stanley SJ, &lt;/author&gt;&lt;author&gt;Lowe D,&lt;/author&gt;&lt;/authors&gt;&lt;/contributors&gt;&lt;titles&gt;&lt;title&gt;Effect of ultraclean air in operating rooms on deep sepsis in the joint after total hip or knee replacement: a randomised study&lt;/title&gt;&lt;secondary-title&gt;Br Med J&lt;/secondary-title&gt;&lt;/titles&gt;&lt;pages&gt;10-14&lt;/pages&gt;&lt;volume&gt;285&lt;/volume&gt;&lt;number&gt;6334&lt;/number&gt;&lt;dates&gt;&lt;year&gt;1982&lt;/year&gt;&lt;/dates&gt;&lt;urls&gt;&lt;/urls&gt;&lt;/record&gt;&lt;/Cite&gt;&lt;/EndNote&gt;</w:instrText>
        </w:r>
        <w:r w:rsidR="002F689E" w:rsidRPr="007624D2">
          <w:rPr>
            <w:rFonts w:asciiTheme="majorHAnsi" w:hAnsiTheme="majorHAnsi"/>
            <w:szCs w:val="24"/>
            <w:lang w:val="en"/>
          </w:rPr>
          <w:fldChar w:fldCharType="separate"/>
        </w:r>
        <w:r w:rsidR="002F689E" w:rsidRPr="00D346A1">
          <w:rPr>
            <w:rFonts w:asciiTheme="majorHAnsi" w:hAnsiTheme="majorHAnsi"/>
            <w:noProof/>
            <w:szCs w:val="24"/>
            <w:vertAlign w:val="superscript"/>
            <w:lang w:val="en"/>
          </w:rPr>
          <w:t>128</w:t>
        </w:r>
        <w:r w:rsidR="002F689E" w:rsidRPr="007624D2">
          <w:rPr>
            <w:rFonts w:asciiTheme="majorHAnsi" w:hAnsiTheme="majorHAnsi"/>
            <w:szCs w:val="24"/>
            <w:lang w:val="en"/>
          </w:rPr>
          <w:fldChar w:fldCharType="end"/>
        </w:r>
      </w:hyperlink>
      <w:r w:rsidR="008C486A" w:rsidRPr="007624D2">
        <w:rPr>
          <w:rFonts w:asciiTheme="majorHAnsi" w:hAnsiTheme="majorHAnsi"/>
          <w:szCs w:val="24"/>
          <w:lang w:val="en"/>
        </w:rPr>
        <w:t>,</w:t>
      </w:r>
      <w:r w:rsidR="00A60C32" w:rsidRPr="007624D2">
        <w:rPr>
          <w:rFonts w:asciiTheme="majorHAnsi" w:hAnsiTheme="majorHAnsi"/>
          <w:szCs w:val="24"/>
          <w:lang w:val="en"/>
        </w:rPr>
        <w:t xml:space="preserve"> </w:t>
      </w:r>
      <w:r w:rsidR="00E31A53" w:rsidRPr="007624D2">
        <w:rPr>
          <w:rFonts w:asciiTheme="majorHAnsi" w:hAnsiTheme="majorHAnsi"/>
          <w:szCs w:val="24"/>
          <w:lang w:val="en"/>
        </w:rPr>
        <w:fldChar w:fldCharType="begin"/>
      </w:r>
      <w:r w:rsidR="00E31A53" w:rsidRPr="007624D2">
        <w:rPr>
          <w:rFonts w:asciiTheme="majorHAnsi" w:hAnsiTheme="majorHAnsi"/>
          <w:szCs w:val="24"/>
          <w:lang w:val="en"/>
        </w:rPr>
        <w:instrText xml:space="preserve"> REF _Ref420484532 \h </w:instrText>
      </w:r>
      <w:r w:rsidR="00EF710C" w:rsidRPr="007624D2">
        <w:rPr>
          <w:rFonts w:asciiTheme="majorHAnsi" w:hAnsiTheme="majorHAnsi"/>
          <w:szCs w:val="24"/>
          <w:lang w:val="en"/>
        </w:rPr>
        <w:instrText xml:space="preserve"> \* MERGEFORMAT </w:instrText>
      </w:r>
      <w:r w:rsidR="00E31A53" w:rsidRPr="007624D2">
        <w:rPr>
          <w:rFonts w:asciiTheme="majorHAnsi" w:hAnsiTheme="majorHAnsi"/>
          <w:szCs w:val="24"/>
          <w:lang w:val="en"/>
        </w:rPr>
      </w:r>
      <w:r w:rsidR="00E31A53" w:rsidRPr="007624D2">
        <w:rPr>
          <w:rFonts w:asciiTheme="majorHAnsi" w:hAnsiTheme="majorHAnsi"/>
          <w:szCs w:val="24"/>
          <w:lang w:val="en"/>
        </w:rPr>
        <w:fldChar w:fldCharType="separate"/>
      </w:r>
      <w:r w:rsidR="007200EF" w:rsidRPr="007624D2">
        <w:rPr>
          <w:rFonts w:asciiTheme="majorHAnsi" w:hAnsiTheme="majorHAnsi"/>
        </w:rPr>
        <w:t xml:space="preserve">Table </w:t>
      </w:r>
      <w:r w:rsidR="007200EF" w:rsidRPr="007624D2">
        <w:rPr>
          <w:rFonts w:asciiTheme="majorHAnsi" w:hAnsiTheme="majorHAnsi"/>
          <w:noProof/>
        </w:rPr>
        <w:t>15</w:t>
      </w:r>
      <w:r w:rsidR="00E31A53" w:rsidRPr="007624D2">
        <w:rPr>
          <w:rFonts w:asciiTheme="majorHAnsi" w:hAnsiTheme="majorHAnsi"/>
          <w:szCs w:val="24"/>
          <w:lang w:val="en"/>
        </w:rPr>
        <w:fldChar w:fldCharType="end"/>
      </w:r>
      <w:r w:rsidR="000E4841" w:rsidRPr="007624D2">
        <w:rPr>
          <w:rFonts w:asciiTheme="majorHAnsi" w:hAnsiTheme="majorHAnsi"/>
          <w:szCs w:val="24"/>
          <w:lang w:val="en"/>
        </w:rPr>
        <w:t>.</w:t>
      </w:r>
    </w:p>
    <w:p w:rsidR="003E2F4A" w:rsidRPr="007624D2" w:rsidRDefault="006D7DC5" w:rsidP="007624D2">
      <w:pPr>
        <w:pStyle w:val="Caption"/>
        <w:rPr>
          <w:rFonts w:asciiTheme="majorHAnsi" w:hAnsiTheme="majorHAnsi"/>
          <w:lang w:val="en-AU"/>
        </w:rPr>
      </w:pPr>
      <w:bookmarkStart w:id="623" w:name="_Ref420484640"/>
      <w:bookmarkStart w:id="624" w:name="_Toc440880752"/>
      <w:bookmarkStart w:id="625" w:name="_Toc440365981"/>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14</w:t>
      </w:r>
      <w:r w:rsidR="002B6F1D" w:rsidRPr="007624D2">
        <w:rPr>
          <w:rFonts w:asciiTheme="majorHAnsi" w:hAnsiTheme="majorHAnsi"/>
          <w:noProof/>
        </w:rPr>
        <w:fldChar w:fldCharType="end"/>
      </w:r>
      <w:bookmarkEnd w:id="623"/>
      <w:r w:rsidRPr="007624D2">
        <w:rPr>
          <w:rFonts w:asciiTheme="majorHAnsi" w:hAnsiTheme="majorHAnsi"/>
        </w:rPr>
        <w:t xml:space="preserve"> </w:t>
      </w:r>
      <w:r w:rsidR="00DB6555" w:rsidRPr="007624D2">
        <w:rPr>
          <w:rFonts w:asciiTheme="majorHAnsi" w:hAnsiTheme="majorHAnsi"/>
          <w:lang w:val="en-AU"/>
        </w:rPr>
        <w:t>P</w:t>
      </w:r>
      <w:r w:rsidRPr="007624D2">
        <w:rPr>
          <w:rFonts w:asciiTheme="majorHAnsi" w:hAnsiTheme="majorHAnsi"/>
          <w:lang w:val="en-AU"/>
        </w:rPr>
        <w:t xml:space="preserve">robability of each </w:t>
      </w:r>
      <w:r w:rsidR="00D5257B" w:rsidRPr="007624D2">
        <w:rPr>
          <w:rFonts w:asciiTheme="majorHAnsi" w:hAnsiTheme="majorHAnsi"/>
          <w:lang w:val="en-AU"/>
        </w:rPr>
        <w:t>infection prevention</w:t>
      </w:r>
      <w:r w:rsidR="00DB6555" w:rsidRPr="007624D2">
        <w:rPr>
          <w:rFonts w:asciiTheme="majorHAnsi" w:hAnsiTheme="majorHAnsi"/>
          <w:lang w:val="en-AU"/>
        </w:rPr>
        <w:t xml:space="preserve"> strategy being </w:t>
      </w:r>
      <w:r w:rsidR="00C53106" w:rsidRPr="007624D2">
        <w:rPr>
          <w:rFonts w:asciiTheme="majorHAnsi" w:hAnsiTheme="majorHAnsi"/>
          <w:lang w:val="en-AU"/>
        </w:rPr>
        <w:t xml:space="preserve">the </w:t>
      </w:r>
      <w:r w:rsidR="00FE26AF" w:rsidRPr="007624D2">
        <w:rPr>
          <w:rFonts w:asciiTheme="majorHAnsi" w:hAnsiTheme="majorHAnsi"/>
          <w:lang w:val="en-AU"/>
        </w:rPr>
        <w:t>best</w:t>
      </w:r>
      <w:r w:rsidR="008C486A" w:rsidRPr="007624D2">
        <w:rPr>
          <w:rFonts w:asciiTheme="majorHAnsi" w:hAnsiTheme="majorHAnsi"/>
          <w:lang w:val="en-AU"/>
        </w:rPr>
        <w:t>,</w:t>
      </w:r>
      <w:r w:rsidR="00DB6555" w:rsidRPr="007624D2">
        <w:rPr>
          <w:rFonts w:asciiTheme="majorHAnsi" w:hAnsiTheme="majorHAnsi"/>
          <w:lang w:val="en-AU"/>
        </w:rPr>
        <w:t xml:space="preserve"> excluding </w:t>
      </w:r>
      <w:r w:rsidRPr="007624D2">
        <w:rPr>
          <w:rFonts w:asciiTheme="majorHAnsi" w:hAnsiTheme="majorHAnsi"/>
          <w:lang w:val="en-AU"/>
        </w:rPr>
        <w:t xml:space="preserve">Hill et al </w:t>
      </w:r>
      <w:hyperlink w:anchor="_ENREF_104" w:tooltip="Hill, 1981 #5768" w:history="1">
        <w:r w:rsidR="002F689E" w:rsidRPr="007624D2">
          <w:rPr>
            <w:rFonts w:asciiTheme="majorHAnsi" w:hAnsiTheme="majorHAnsi"/>
            <w:lang w:val="en-AU"/>
          </w:rPr>
          <w:fldChar w:fldCharType="begin"/>
        </w:r>
        <w:r w:rsidR="002F689E" w:rsidRPr="007624D2">
          <w:rPr>
            <w:rFonts w:asciiTheme="majorHAnsi" w:hAnsiTheme="majorHAnsi"/>
            <w:lang w:val="en-AU"/>
          </w:rPr>
          <w:instrText xml:space="preserve"> ADDIN EN.CITE &lt;EndNote&gt;&lt;Cite&gt;&lt;Author&gt;Hill&lt;/Author&gt;&lt;Year&gt;1981&lt;/Year&gt;&lt;RecNum&gt;5768&lt;/RecNum&gt;&lt;DisplayText&gt;&lt;style face="superscript"&gt;104&lt;/style&gt;&lt;/DisplayText&gt;&lt;record&gt;&lt;rec-number&gt;5768&lt;/rec-number&gt;&lt;foreign-keys&gt;&lt;key app="EN" db-id="afae9wf9rxate5ev0appvpvq9r2dffazxvfe" timestamp="1410326523"&gt;5768&lt;/key&gt;&lt;/foreign-keys&gt;&lt;ref-type name="Journal Article"&gt;17&lt;/ref-type&gt;&lt;contributors&gt;&lt;authors&gt;&lt;author&gt;Hill, C.&lt;/author&gt;&lt;author&gt;Flamant, R.&lt;/author&gt;&lt;author&gt;Mazas, F.&lt;/author&gt;&lt;author&gt;Evrard, J.&lt;/author&gt;&lt;/authors&gt;&lt;/contributors&gt;&lt;titles&gt;&lt;title&gt;Prophylactic cefazolin versus placebo in total hip replacement. Report of a multicentre double-blind randomised trial&lt;/title&gt;&lt;secondary-title&gt;Lancet&lt;/secondary-title&gt;&lt;alt-title&gt;Lancet&lt;/alt-title&gt;&lt;/titles&gt;&lt;periodical&gt;&lt;full-title&gt;Lancet&lt;/full-title&gt;&lt;/periodical&gt;&lt;alt-periodical&gt;&lt;full-title&gt;Lancet&lt;/full-title&gt;&lt;/alt-periodical&gt;&lt;pages&gt;795-6&lt;/pages&gt;&lt;volume&gt;1&lt;/volume&gt;&lt;number&gt;8224&lt;/number&gt;&lt;edition&gt;1981/04/11&lt;/edition&gt;&lt;keywords&gt;&lt;keyword&gt;Aged&lt;/keyword&gt;&lt;keyword&gt;Bacterial Infections/*prevention &amp;amp; control&lt;/keyword&gt;&lt;keyword&gt;Cefazolin/administration &amp;amp; dosage/*therapeutic use&lt;/keyword&gt;&lt;keyword&gt;Clinical Trials as Topic&lt;/keyword&gt;&lt;keyword&gt;Double-Blind Method&lt;/keyword&gt;&lt;keyword&gt;Female&lt;/keyword&gt;&lt;keyword&gt;Hip/*surgery&lt;/keyword&gt;&lt;keyword&gt;*Hip Prosthesis&lt;/keyword&gt;&lt;keyword&gt;Humans&lt;/keyword&gt;&lt;keyword&gt;Injections&lt;/keyword&gt;&lt;keyword&gt;Intraoperative Care&lt;/keyword&gt;&lt;keyword&gt;Male&lt;/keyword&gt;&lt;keyword&gt;Middle Aged&lt;/keyword&gt;&lt;keyword&gt;Postoperative Care&lt;/keyword&gt;&lt;keyword&gt;Postoperative Complications/prevention &amp;amp; control&lt;/keyword&gt;&lt;keyword&gt;Random Allocation&lt;/keyword&gt;&lt;/keywords&gt;&lt;dates&gt;&lt;year&gt;1981&lt;/year&gt;&lt;pub-dates&gt;&lt;date&gt;Apr 11&lt;/date&gt;&lt;/pub-dates&gt;&lt;/dates&gt;&lt;isbn&gt;0140-6736 (Print)&amp;#xD;0140-6736&lt;/isbn&gt;&lt;accession-num&gt;6111670&lt;/accession-num&gt;&lt;urls&gt;&lt;/urls&gt;&lt;remote-database-provider&gt;Nlm&lt;/remote-database-provider&gt;&lt;language&gt;eng&lt;/language&gt;&lt;/record&gt;&lt;/Cite&gt;&lt;/EndNote&gt;</w:instrText>
        </w:r>
        <w:r w:rsidR="002F689E" w:rsidRPr="007624D2">
          <w:rPr>
            <w:rFonts w:asciiTheme="majorHAnsi" w:hAnsiTheme="majorHAnsi"/>
            <w:lang w:val="en-AU"/>
          </w:rPr>
          <w:fldChar w:fldCharType="separate"/>
        </w:r>
        <w:r w:rsidR="002F689E" w:rsidRPr="007624D2">
          <w:rPr>
            <w:rFonts w:asciiTheme="majorHAnsi" w:hAnsiTheme="majorHAnsi"/>
            <w:noProof/>
            <w:vertAlign w:val="superscript"/>
            <w:lang w:val="en-AU"/>
          </w:rPr>
          <w:t>104</w:t>
        </w:r>
        <w:bookmarkEnd w:id="624"/>
        <w:r w:rsidR="002F689E" w:rsidRPr="007624D2">
          <w:rPr>
            <w:rFonts w:asciiTheme="majorHAnsi" w:hAnsiTheme="majorHAnsi"/>
            <w:lang w:val="en-AU"/>
          </w:rPr>
          <w:fldChar w:fldCharType="end"/>
        </w:r>
      </w:hyperlink>
      <w:bookmarkEnd w:id="625"/>
    </w:p>
    <w:tbl>
      <w:tblPr>
        <w:tblStyle w:val="LightShading"/>
        <w:tblW w:w="5000" w:type="pct"/>
        <w:tblLook w:val="06A0" w:firstRow="1" w:lastRow="0" w:firstColumn="1" w:lastColumn="0" w:noHBand="1" w:noVBand="1"/>
      </w:tblPr>
      <w:tblGrid>
        <w:gridCol w:w="765"/>
        <w:gridCol w:w="4462"/>
        <w:gridCol w:w="4015"/>
      </w:tblGrid>
      <w:tr w:rsidR="00611D94" w:rsidRPr="00D346A1" w:rsidTr="005412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14" w:type="pct"/>
            <w:noWrap/>
            <w:hideMark/>
          </w:tcPr>
          <w:p w:rsidR="00611D94" w:rsidRPr="007624D2" w:rsidRDefault="00611D94">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p>
        </w:tc>
        <w:tc>
          <w:tcPr>
            <w:tcW w:w="2414" w:type="pct"/>
            <w:noWrap/>
            <w:hideMark/>
          </w:tcPr>
          <w:p w:rsidR="00611D94" w:rsidRPr="007624D2" w:rsidRDefault="00611D94">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Probability of each strategy being the best</w:t>
            </w:r>
          </w:p>
        </w:tc>
        <w:tc>
          <w:tcPr>
            <w:tcW w:w="2172" w:type="pct"/>
            <w:noWrap/>
            <w:hideMark/>
          </w:tcPr>
          <w:p w:rsidR="00611D94" w:rsidRPr="007624D2" w:rsidRDefault="00611D94">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Median Rank (95% CrI)</w:t>
            </w:r>
          </w:p>
        </w:tc>
      </w:tr>
      <w:tr w:rsidR="00611D94" w:rsidRPr="00D346A1" w:rsidTr="009149E3">
        <w:trPr>
          <w:trHeight w:val="300"/>
        </w:trPr>
        <w:tc>
          <w:tcPr>
            <w:cnfStyle w:val="001000000000" w:firstRow="0" w:lastRow="0" w:firstColumn="1" w:lastColumn="0" w:oddVBand="0" w:evenVBand="0" w:oddHBand="0" w:evenHBand="0" w:firstRowFirstColumn="0" w:firstRowLastColumn="0" w:lastRowFirstColumn="0" w:lastRowLastColumn="0"/>
            <w:tcW w:w="414" w:type="pct"/>
            <w:noWrap/>
            <w:hideMark/>
          </w:tcPr>
          <w:p w:rsidR="00611D94" w:rsidRPr="007624D2" w:rsidRDefault="00611D94">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T1.</w:t>
            </w:r>
          </w:p>
        </w:tc>
        <w:tc>
          <w:tcPr>
            <w:tcW w:w="2414"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w:t>
            </w:r>
          </w:p>
        </w:tc>
        <w:tc>
          <w:tcPr>
            <w:tcW w:w="2172"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8 (5 – 8)</w:t>
            </w:r>
          </w:p>
        </w:tc>
      </w:tr>
      <w:tr w:rsidR="00611D94" w:rsidRPr="00D346A1" w:rsidTr="009149E3">
        <w:trPr>
          <w:trHeight w:val="300"/>
        </w:trPr>
        <w:tc>
          <w:tcPr>
            <w:cnfStyle w:val="001000000000" w:firstRow="0" w:lastRow="0" w:firstColumn="1" w:lastColumn="0" w:oddVBand="0" w:evenVBand="0" w:oddHBand="0" w:evenHBand="0" w:firstRowFirstColumn="0" w:firstRowLastColumn="0" w:lastRowFirstColumn="0" w:lastRowLastColumn="0"/>
            <w:tcW w:w="414" w:type="pct"/>
            <w:noWrap/>
            <w:hideMark/>
          </w:tcPr>
          <w:p w:rsidR="00611D94" w:rsidRPr="007624D2" w:rsidRDefault="00611D94">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2414"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0.01</w:t>
            </w:r>
          </w:p>
        </w:tc>
        <w:tc>
          <w:tcPr>
            <w:tcW w:w="2172"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5 (2 – 7 )</w:t>
            </w:r>
          </w:p>
        </w:tc>
      </w:tr>
      <w:tr w:rsidR="00611D94" w:rsidRPr="00D346A1" w:rsidTr="009149E3">
        <w:trPr>
          <w:trHeight w:val="300"/>
        </w:trPr>
        <w:tc>
          <w:tcPr>
            <w:cnfStyle w:val="001000000000" w:firstRow="0" w:lastRow="0" w:firstColumn="1" w:lastColumn="0" w:oddVBand="0" w:evenVBand="0" w:oddHBand="0" w:evenHBand="0" w:firstRowFirstColumn="0" w:firstRowLastColumn="0" w:lastRowFirstColumn="0" w:lastRowLastColumn="0"/>
            <w:tcW w:w="414" w:type="pct"/>
            <w:noWrap/>
            <w:hideMark/>
          </w:tcPr>
          <w:p w:rsidR="00611D94" w:rsidRPr="007624D2" w:rsidRDefault="00611D94">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T4.</w:t>
            </w:r>
          </w:p>
        </w:tc>
        <w:tc>
          <w:tcPr>
            <w:tcW w:w="2414"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0.16</w:t>
            </w:r>
          </w:p>
        </w:tc>
        <w:tc>
          <w:tcPr>
            <w:tcW w:w="2172"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3 (1 – 7 )</w:t>
            </w:r>
          </w:p>
        </w:tc>
      </w:tr>
      <w:tr w:rsidR="00611D94" w:rsidRPr="00D346A1" w:rsidTr="009149E3">
        <w:trPr>
          <w:trHeight w:val="300"/>
        </w:trPr>
        <w:tc>
          <w:tcPr>
            <w:cnfStyle w:val="001000000000" w:firstRow="0" w:lastRow="0" w:firstColumn="1" w:lastColumn="0" w:oddVBand="0" w:evenVBand="0" w:oddHBand="0" w:evenHBand="0" w:firstRowFirstColumn="0" w:firstRowLastColumn="0" w:lastRowFirstColumn="0" w:lastRowLastColumn="0"/>
            <w:tcW w:w="414" w:type="pct"/>
            <w:noWrap/>
            <w:hideMark/>
          </w:tcPr>
          <w:p w:rsidR="00611D94" w:rsidRPr="007624D2" w:rsidRDefault="00611D94">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T5.</w:t>
            </w:r>
          </w:p>
        </w:tc>
        <w:tc>
          <w:tcPr>
            <w:tcW w:w="2414"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0.01</w:t>
            </w:r>
          </w:p>
        </w:tc>
        <w:tc>
          <w:tcPr>
            <w:tcW w:w="2172"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7 (3 – 8 )</w:t>
            </w:r>
          </w:p>
        </w:tc>
      </w:tr>
      <w:tr w:rsidR="00611D94" w:rsidRPr="00D346A1" w:rsidTr="009149E3">
        <w:trPr>
          <w:trHeight w:val="300"/>
        </w:trPr>
        <w:tc>
          <w:tcPr>
            <w:cnfStyle w:val="001000000000" w:firstRow="0" w:lastRow="0" w:firstColumn="1" w:lastColumn="0" w:oddVBand="0" w:evenVBand="0" w:oddHBand="0" w:evenHBand="0" w:firstRowFirstColumn="0" w:firstRowLastColumn="0" w:lastRowFirstColumn="0" w:lastRowLastColumn="0"/>
            <w:tcW w:w="414" w:type="pct"/>
            <w:noWrap/>
            <w:hideMark/>
          </w:tcPr>
          <w:p w:rsidR="00611D94" w:rsidRPr="007624D2" w:rsidRDefault="00611D94">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2414"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0.63</w:t>
            </w:r>
          </w:p>
        </w:tc>
        <w:tc>
          <w:tcPr>
            <w:tcW w:w="2172"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 ( 1 – 4)</w:t>
            </w:r>
          </w:p>
        </w:tc>
      </w:tr>
      <w:tr w:rsidR="00611D94" w:rsidRPr="00D346A1" w:rsidTr="009149E3">
        <w:trPr>
          <w:trHeight w:val="300"/>
        </w:trPr>
        <w:tc>
          <w:tcPr>
            <w:cnfStyle w:val="001000000000" w:firstRow="0" w:lastRow="0" w:firstColumn="1" w:lastColumn="0" w:oddVBand="0" w:evenVBand="0" w:oddHBand="0" w:evenHBand="0" w:firstRowFirstColumn="0" w:firstRowLastColumn="0" w:lastRowFirstColumn="0" w:lastRowLastColumn="0"/>
            <w:tcW w:w="414" w:type="pct"/>
            <w:noWrap/>
            <w:hideMark/>
          </w:tcPr>
          <w:p w:rsidR="00611D94" w:rsidRPr="007624D2" w:rsidRDefault="00611D94">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T7.</w:t>
            </w:r>
          </w:p>
        </w:tc>
        <w:tc>
          <w:tcPr>
            <w:tcW w:w="2414"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0.06</w:t>
            </w:r>
          </w:p>
        </w:tc>
        <w:tc>
          <w:tcPr>
            <w:tcW w:w="2172"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3 (1 – 6)</w:t>
            </w:r>
          </w:p>
        </w:tc>
      </w:tr>
      <w:tr w:rsidR="00611D94" w:rsidRPr="00D346A1" w:rsidTr="009149E3">
        <w:trPr>
          <w:trHeight w:val="300"/>
        </w:trPr>
        <w:tc>
          <w:tcPr>
            <w:cnfStyle w:val="001000000000" w:firstRow="0" w:lastRow="0" w:firstColumn="1" w:lastColumn="0" w:oddVBand="0" w:evenVBand="0" w:oddHBand="0" w:evenHBand="0" w:firstRowFirstColumn="0" w:firstRowLastColumn="0" w:lastRowFirstColumn="0" w:lastRowLastColumn="0"/>
            <w:tcW w:w="414" w:type="pct"/>
            <w:noWrap/>
            <w:hideMark/>
          </w:tcPr>
          <w:p w:rsidR="00611D94" w:rsidRPr="007624D2" w:rsidRDefault="00611D94">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T8.</w:t>
            </w:r>
          </w:p>
        </w:tc>
        <w:tc>
          <w:tcPr>
            <w:tcW w:w="2414"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0.11</w:t>
            </w:r>
          </w:p>
        </w:tc>
        <w:tc>
          <w:tcPr>
            <w:tcW w:w="2172"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4 (1 – 8 )</w:t>
            </w:r>
          </w:p>
        </w:tc>
      </w:tr>
      <w:tr w:rsidR="00611D94" w:rsidRPr="00D346A1" w:rsidTr="009149E3">
        <w:trPr>
          <w:trHeight w:val="300"/>
        </w:trPr>
        <w:tc>
          <w:tcPr>
            <w:cnfStyle w:val="001000000000" w:firstRow="0" w:lastRow="0" w:firstColumn="1" w:lastColumn="0" w:oddVBand="0" w:evenVBand="0" w:oddHBand="0" w:evenHBand="0" w:firstRowFirstColumn="0" w:firstRowLastColumn="0" w:lastRowFirstColumn="0" w:lastRowLastColumn="0"/>
            <w:tcW w:w="414" w:type="pct"/>
            <w:noWrap/>
            <w:hideMark/>
          </w:tcPr>
          <w:p w:rsidR="00611D94" w:rsidRPr="007624D2" w:rsidRDefault="00611D94">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T9.</w:t>
            </w:r>
          </w:p>
        </w:tc>
        <w:tc>
          <w:tcPr>
            <w:tcW w:w="2414"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0.02</w:t>
            </w:r>
          </w:p>
        </w:tc>
        <w:tc>
          <w:tcPr>
            <w:tcW w:w="2172" w:type="pct"/>
            <w:noWrap/>
            <w:hideMark/>
          </w:tcPr>
          <w:p w:rsidR="00611D94" w:rsidRPr="007624D2" w:rsidRDefault="00611D94">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5 ( 2 – 8)</w:t>
            </w:r>
          </w:p>
        </w:tc>
      </w:tr>
    </w:tbl>
    <w:p w:rsidR="00E201AD" w:rsidRPr="00D346A1" w:rsidRDefault="00E201AD" w:rsidP="007624D2">
      <w:pPr>
        <w:rPr>
          <w:rFonts w:asciiTheme="majorHAnsi" w:hAnsiTheme="majorHAnsi"/>
        </w:rPr>
      </w:pPr>
      <w:bookmarkStart w:id="626" w:name="_Ref420484532"/>
      <w:bookmarkStart w:id="627" w:name="_Toc440365982"/>
    </w:p>
    <w:p w:rsidR="000E4841" w:rsidRPr="007624D2" w:rsidRDefault="006D7DC5" w:rsidP="007624D2">
      <w:pPr>
        <w:pStyle w:val="Caption"/>
        <w:rPr>
          <w:rFonts w:asciiTheme="majorHAnsi" w:hAnsiTheme="majorHAnsi"/>
          <w:lang w:val="en-AU"/>
        </w:rPr>
      </w:pPr>
      <w:bookmarkStart w:id="628" w:name="_Toc440880753"/>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15</w:t>
      </w:r>
      <w:r w:rsidR="002B6F1D" w:rsidRPr="007624D2">
        <w:rPr>
          <w:rFonts w:asciiTheme="majorHAnsi" w:hAnsiTheme="majorHAnsi"/>
          <w:noProof/>
        </w:rPr>
        <w:fldChar w:fldCharType="end"/>
      </w:r>
      <w:bookmarkEnd w:id="626"/>
      <w:r w:rsidRPr="007624D2">
        <w:rPr>
          <w:rFonts w:asciiTheme="majorHAnsi" w:hAnsiTheme="majorHAnsi"/>
        </w:rPr>
        <w:t xml:space="preserve"> </w:t>
      </w:r>
      <w:r w:rsidR="00DB6555" w:rsidRPr="007624D2">
        <w:rPr>
          <w:rFonts w:asciiTheme="majorHAnsi" w:hAnsiTheme="majorHAnsi"/>
          <w:lang w:val="en-AU"/>
        </w:rPr>
        <w:t>P</w:t>
      </w:r>
      <w:r w:rsidRPr="007624D2">
        <w:rPr>
          <w:rFonts w:asciiTheme="majorHAnsi" w:hAnsiTheme="majorHAnsi"/>
          <w:lang w:val="en-AU"/>
        </w:rPr>
        <w:t xml:space="preserve">robability of each </w:t>
      </w:r>
      <w:r w:rsidR="00D5257B" w:rsidRPr="007624D2">
        <w:rPr>
          <w:rFonts w:asciiTheme="majorHAnsi" w:hAnsiTheme="majorHAnsi"/>
          <w:lang w:val="en-AU"/>
        </w:rPr>
        <w:t>infection prevention</w:t>
      </w:r>
      <w:r w:rsidRPr="007624D2">
        <w:rPr>
          <w:rFonts w:asciiTheme="majorHAnsi" w:hAnsiTheme="majorHAnsi"/>
          <w:lang w:val="en-AU"/>
        </w:rPr>
        <w:t xml:space="preserve"> strategy being </w:t>
      </w:r>
      <w:r w:rsidR="00C53106" w:rsidRPr="007624D2">
        <w:rPr>
          <w:rFonts w:asciiTheme="majorHAnsi" w:hAnsiTheme="majorHAnsi"/>
          <w:lang w:val="en-AU"/>
        </w:rPr>
        <w:t xml:space="preserve">the </w:t>
      </w:r>
      <w:r w:rsidR="00DB6555" w:rsidRPr="007624D2">
        <w:rPr>
          <w:rFonts w:asciiTheme="majorHAnsi" w:hAnsiTheme="majorHAnsi"/>
          <w:lang w:val="en-AU"/>
        </w:rPr>
        <w:t>best</w:t>
      </w:r>
      <w:r w:rsidR="008C486A" w:rsidRPr="007624D2">
        <w:rPr>
          <w:rFonts w:asciiTheme="majorHAnsi" w:hAnsiTheme="majorHAnsi"/>
          <w:lang w:val="en-AU"/>
        </w:rPr>
        <w:t>,</w:t>
      </w:r>
      <w:r w:rsidRPr="007624D2">
        <w:rPr>
          <w:rFonts w:asciiTheme="majorHAnsi" w:hAnsiTheme="majorHAnsi"/>
          <w:lang w:val="en-AU"/>
        </w:rPr>
        <w:t xml:space="preserve"> including </w:t>
      </w:r>
      <w:r w:rsidR="00501436" w:rsidRPr="007624D2">
        <w:rPr>
          <w:rFonts w:asciiTheme="majorHAnsi" w:hAnsiTheme="majorHAnsi"/>
          <w:lang w:val="en-AU"/>
        </w:rPr>
        <w:t xml:space="preserve">Lidwell </w:t>
      </w:r>
      <w:r w:rsidRPr="007624D2">
        <w:rPr>
          <w:rFonts w:asciiTheme="majorHAnsi" w:hAnsiTheme="majorHAnsi"/>
          <w:lang w:val="en-AU"/>
        </w:rPr>
        <w:t xml:space="preserve">et al </w:t>
      </w:r>
      <w:hyperlink w:anchor="_ENREF_128" w:tooltip="Lidwell OM, 1982 #3261" w:history="1">
        <w:r w:rsidR="002F689E" w:rsidRPr="007624D2">
          <w:rPr>
            <w:rFonts w:asciiTheme="majorHAnsi" w:hAnsiTheme="majorHAnsi"/>
            <w:lang w:val="en-AU"/>
          </w:rPr>
          <w:fldChar w:fldCharType="begin"/>
        </w:r>
        <w:r w:rsidR="002F689E" w:rsidRPr="007624D2">
          <w:rPr>
            <w:rFonts w:asciiTheme="majorHAnsi" w:hAnsiTheme="majorHAnsi"/>
            <w:lang w:val="en-AU"/>
          </w:rPr>
          <w:instrText xml:space="preserve"> ADDIN EN.CITE &lt;EndNote&gt;&lt;Cite&gt;&lt;Author&gt;Lidwell OM&lt;/Author&gt;&lt;Year&gt;1982&lt;/Year&gt;&lt;RecNum&gt;3261&lt;/RecNum&gt;&lt;DisplayText&gt;&lt;style face="superscript"&gt;128&lt;/style&gt;&lt;/DisplayText&gt;&lt;record&gt;&lt;rec-number&gt;3261&lt;/rec-number&gt;&lt;foreign-keys&gt;&lt;key app="EN" db-id="afae9wf9rxate5ev0appvpvq9r2dffazxvfe" timestamp="0"&gt;3261&lt;/key&gt;&lt;/foreign-keys&gt;&lt;ref-type name="Journal Article"&gt;17&lt;/ref-type&gt;&lt;contributors&gt;&lt;authors&gt;&lt;author&gt;Lidwell OM, &lt;/author&gt;&lt;author&gt;Lowbury EJ, &lt;/author&gt;&lt;author&gt;Whyte W, &lt;/author&gt;&lt;author&gt;Blowers R, &lt;/author&gt;&lt;author&gt;Stanley SJ, &lt;/author&gt;&lt;author&gt;Lowe D,&lt;/author&gt;&lt;/authors&gt;&lt;/contributors&gt;&lt;titles&gt;&lt;title&gt;Effect of ultraclean air in operating rooms on deep sepsis in the joint after total hip or knee replacement: a randomised study&lt;/title&gt;&lt;secondary-title&gt;Br Med J&lt;/secondary-title&gt;&lt;/titles&gt;&lt;pages&gt;10-14&lt;/pages&gt;&lt;volume&gt;285&lt;/volume&gt;&lt;number&gt;6334&lt;/number&gt;&lt;dates&gt;&lt;year&gt;1982&lt;/year&gt;&lt;/dates&gt;&lt;urls&gt;&lt;/urls&gt;&lt;/record&gt;&lt;/Cite&gt;&lt;/EndNote&gt;</w:instrText>
        </w:r>
        <w:r w:rsidR="002F689E" w:rsidRPr="007624D2">
          <w:rPr>
            <w:rFonts w:asciiTheme="majorHAnsi" w:hAnsiTheme="majorHAnsi"/>
            <w:lang w:val="en-AU"/>
          </w:rPr>
          <w:fldChar w:fldCharType="separate"/>
        </w:r>
        <w:r w:rsidR="002F689E" w:rsidRPr="007624D2">
          <w:rPr>
            <w:rFonts w:asciiTheme="majorHAnsi" w:hAnsiTheme="majorHAnsi"/>
            <w:noProof/>
            <w:vertAlign w:val="superscript"/>
            <w:lang w:val="en-AU"/>
          </w:rPr>
          <w:t>128</w:t>
        </w:r>
        <w:bookmarkEnd w:id="628"/>
        <w:r w:rsidR="002F689E" w:rsidRPr="007624D2">
          <w:rPr>
            <w:rFonts w:asciiTheme="majorHAnsi" w:hAnsiTheme="majorHAnsi"/>
            <w:lang w:val="en-AU"/>
          </w:rPr>
          <w:fldChar w:fldCharType="end"/>
        </w:r>
      </w:hyperlink>
      <w:bookmarkEnd w:id="627"/>
    </w:p>
    <w:tbl>
      <w:tblPr>
        <w:tblStyle w:val="LightShading"/>
        <w:tblW w:w="4865" w:type="pct"/>
        <w:tblLook w:val="06A0" w:firstRow="1" w:lastRow="0" w:firstColumn="1" w:lastColumn="0" w:noHBand="1" w:noVBand="1"/>
      </w:tblPr>
      <w:tblGrid>
        <w:gridCol w:w="708"/>
        <w:gridCol w:w="4268"/>
        <w:gridCol w:w="4016"/>
      </w:tblGrid>
      <w:tr w:rsidR="00A60C32" w:rsidRPr="00D346A1" w:rsidTr="0077257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4" w:type="pct"/>
            <w:noWrap/>
            <w:hideMark/>
          </w:tcPr>
          <w:p w:rsidR="00A60C32" w:rsidRPr="007624D2" w:rsidRDefault="00A60C32">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p>
        </w:tc>
        <w:tc>
          <w:tcPr>
            <w:tcW w:w="2373" w:type="pct"/>
            <w:noWrap/>
            <w:hideMark/>
          </w:tcPr>
          <w:p w:rsidR="00A60C32" w:rsidRPr="007624D2" w:rsidRDefault="00A60C32">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Probability of each strategy being the best</w:t>
            </w:r>
          </w:p>
        </w:tc>
        <w:tc>
          <w:tcPr>
            <w:tcW w:w="2233" w:type="pct"/>
            <w:noWrap/>
            <w:hideMark/>
          </w:tcPr>
          <w:p w:rsidR="00A60C32" w:rsidRPr="007624D2" w:rsidRDefault="003B4F7A">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 xml:space="preserve">Median Rank </w:t>
            </w:r>
            <w:r w:rsidR="00A60C32" w:rsidRPr="007624D2">
              <w:rPr>
                <w:rFonts w:asciiTheme="majorHAnsi" w:eastAsia="Times New Roman" w:hAnsiTheme="majorHAnsi" w:cs="Times New Roman"/>
                <w:sz w:val="16"/>
                <w:szCs w:val="16"/>
                <w:lang w:val="en-AU" w:eastAsia="en-AU"/>
              </w:rPr>
              <w:t>(95% CrI)</w:t>
            </w:r>
          </w:p>
        </w:tc>
      </w:tr>
      <w:tr w:rsidR="00D312F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394" w:type="pct"/>
            <w:noWrap/>
            <w:hideMark/>
          </w:tcPr>
          <w:p w:rsidR="00D312FB" w:rsidRPr="007624D2" w:rsidRDefault="00D312FB">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T1.</w:t>
            </w:r>
          </w:p>
        </w:tc>
        <w:tc>
          <w:tcPr>
            <w:tcW w:w="237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w:t>
            </w:r>
          </w:p>
        </w:tc>
        <w:tc>
          <w:tcPr>
            <w:tcW w:w="223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9 (7 – 9)</w:t>
            </w:r>
          </w:p>
        </w:tc>
      </w:tr>
      <w:tr w:rsidR="00D312F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394" w:type="pct"/>
            <w:noWrap/>
            <w:hideMark/>
          </w:tcPr>
          <w:p w:rsidR="00D312FB" w:rsidRPr="007624D2" w:rsidRDefault="00D312FB">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T2.</w:t>
            </w:r>
          </w:p>
        </w:tc>
        <w:tc>
          <w:tcPr>
            <w:tcW w:w="237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w:t>
            </w:r>
          </w:p>
        </w:tc>
        <w:tc>
          <w:tcPr>
            <w:tcW w:w="223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5 (3 – 7 )</w:t>
            </w:r>
          </w:p>
        </w:tc>
      </w:tr>
      <w:tr w:rsidR="00D312F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394" w:type="pct"/>
            <w:noWrap/>
            <w:hideMark/>
          </w:tcPr>
          <w:p w:rsidR="00D312FB" w:rsidRPr="007624D2" w:rsidRDefault="00D312FB">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T3.</w:t>
            </w:r>
          </w:p>
        </w:tc>
        <w:tc>
          <w:tcPr>
            <w:tcW w:w="237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0.01</w:t>
            </w:r>
          </w:p>
        </w:tc>
        <w:tc>
          <w:tcPr>
            <w:tcW w:w="223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7 (2 – 8 )</w:t>
            </w:r>
          </w:p>
        </w:tc>
      </w:tr>
      <w:tr w:rsidR="00D312F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394" w:type="pct"/>
            <w:noWrap/>
            <w:hideMark/>
          </w:tcPr>
          <w:p w:rsidR="00D312FB" w:rsidRPr="007624D2" w:rsidRDefault="00D312FB">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T4.</w:t>
            </w:r>
          </w:p>
        </w:tc>
        <w:tc>
          <w:tcPr>
            <w:tcW w:w="237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0.03</w:t>
            </w:r>
          </w:p>
        </w:tc>
        <w:tc>
          <w:tcPr>
            <w:tcW w:w="223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4 (1 – 7)</w:t>
            </w:r>
          </w:p>
        </w:tc>
      </w:tr>
      <w:tr w:rsidR="00D312F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394" w:type="pct"/>
            <w:noWrap/>
            <w:hideMark/>
          </w:tcPr>
          <w:p w:rsidR="00D312FB" w:rsidRPr="007624D2" w:rsidRDefault="00D312FB">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T5.</w:t>
            </w:r>
          </w:p>
        </w:tc>
        <w:tc>
          <w:tcPr>
            <w:tcW w:w="237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w:t>
            </w:r>
          </w:p>
        </w:tc>
        <w:tc>
          <w:tcPr>
            <w:tcW w:w="223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8 (3 – 9)</w:t>
            </w:r>
          </w:p>
        </w:tc>
      </w:tr>
      <w:tr w:rsidR="00D312F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394" w:type="pct"/>
            <w:noWrap/>
            <w:hideMark/>
          </w:tcPr>
          <w:p w:rsidR="00D312FB" w:rsidRPr="007624D2" w:rsidRDefault="00D312FB">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T6.</w:t>
            </w:r>
          </w:p>
        </w:tc>
        <w:tc>
          <w:tcPr>
            <w:tcW w:w="237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0.83</w:t>
            </w:r>
          </w:p>
        </w:tc>
        <w:tc>
          <w:tcPr>
            <w:tcW w:w="223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1 (1 – 3)</w:t>
            </w:r>
          </w:p>
        </w:tc>
      </w:tr>
      <w:tr w:rsidR="00D312F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394" w:type="pct"/>
            <w:noWrap/>
            <w:hideMark/>
          </w:tcPr>
          <w:p w:rsidR="00D312FB" w:rsidRPr="007624D2" w:rsidRDefault="00D312FB">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T7.</w:t>
            </w:r>
          </w:p>
        </w:tc>
        <w:tc>
          <w:tcPr>
            <w:tcW w:w="237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0.04</w:t>
            </w:r>
          </w:p>
        </w:tc>
        <w:tc>
          <w:tcPr>
            <w:tcW w:w="223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2 (1 - 6)</w:t>
            </w:r>
          </w:p>
        </w:tc>
      </w:tr>
      <w:tr w:rsidR="00D312F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394" w:type="pct"/>
            <w:noWrap/>
            <w:hideMark/>
          </w:tcPr>
          <w:p w:rsidR="00D312FB" w:rsidRPr="007624D2" w:rsidRDefault="00D312FB">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T8.</w:t>
            </w:r>
          </w:p>
        </w:tc>
        <w:tc>
          <w:tcPr>
            <w:tcW w:w="237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0.09</w:t>
            </w:r>
          </w:p>
        </w:tc>
        <w:tc>
          <w:tcPr>
            <w:tcW w:w="2233" w:type="pct"/>
            <w:noWrap/>
            <w:hideMark/>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4 (1 – 8 )</w:t>
            </w:r>
          </w:p>
        </w:tc>
      </w:tr>
      <w:tr w:rsidR="00D312FB" w:rsidRPr="00D346A1" w:rsidTr="0077257E">
        <w:trPr>
          <w:trHeight w:val="300"/>
        </w:trPr>
        <w:tc>
          <w:tcPr>
            <w:cnfStyle w:val="001000000000" w:firstRow="0" w:lastRow="0" w:firstColumn="1" w:lastColumn="0" w:oddVBand="0" w:evenVBand="0" w:oddHBand="0" w:evenHBand="0" w:firstRowFirstColumn="0" w:firstRowLastColumn="0" w:lastRowFirstColumn="0" w:lastRowLastColumn="0"/>
            <w:tcW w:w="394" w:type="pct"/>
            <w:noWrap/>
          </w:tcPr>
          <w:p w:rsidR="00D312FB" w:rsidRPr="007624D2" w:rsidRDefault="00D312FB">
            <w:pPr>
              <w:spacing w:before="100" w:beforeAutospacing="1" w:after="100" w:afterAutospacing="1" w:line="240" w:lineRule="auto"/>
              <w:rPr>
                <w:rFonts w:asciiTheme="majorHAnsi" w:eastAsia="Times New Roman" w:hAnsiTheme="majorHAnsi" w:cs="Times New Roman"/>
                <w:b w:val="0"/>
                <w:color w:val="auto"/>
                <w:sz w:val="16"/>
                <w:szCs w:val="16"/>
                <w:lang w:val="en-AU" w:eastAsia="en-AU"/>
              </w:rPr>
            </w:pPr>
            <w:r w:rsidRPr="007624D2">
              <w:rPr>
                <w:rFonts w:asciiTheme="majorHAnsi" w:eastAsia="Times New Roman" w:hAnsiTheme="majorHAnsi" w:cs="Times New Roman"/>
                <w:sz w:val="16"/>
                <w:szCs w:val="16"/>
                <w:lang w:val="en-AU" w:eastAsia="en-AU"/>
              </w:rPr>
              <w:t>T9.</w:t>
            </w:r>
          </w:p>
        </w:tc>
        <w:tc>
          <w:tcPr>
            <w:tcW w:w="2373" w:type="pct"/>
            <w:noWrap/>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0.01</w:t>
            </w:r>
          </w:p>
        </w:tc>
        <w:tc>
          <w:tcPr>
            <w:tcW w:w="2233" w:type="pct"/>
            <w:noWrap/>
          </w:tcPr>
          <w:p w:rsidR="00D312FB" w:rsidRPr="007624D2" w:rsidRDefault="00D312FB">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eastAsia="en-AU"/>
              </w:rPr>
            </w:pPr>
            <w:r w:rsidRPr="007624D2">
              <w:rPr>
                <w:rFonts w:asciiTheme="majorHAnsi" w:eastAsia="Times New Roman" w:hAnsiTheme="majorHAnsi" w:cs="Times New Roman"/>
                <w:sz w:val="16"/>
                <w:szCs w:val="16"/>
                <w:lang w:val="en-AU" w:eastAsia="en-AU"/>
              </w:rPr>
              <w:t>5 (2 – 8)</w:t>
            </w:r>
          </w:p>
        </w:tc>
      </w:tr>
    </w:tbl>
    <w:p w:rsidR="00E535DF" w:rsidRPr="007624D2" w:rsidRDefault="00E535DF">
      <w:pPr>
        <w:pStyle w:val="Caption"/>
        <w:rPr>
          <w:rFonts w:asciiTheme="majorHAnsi" w:hAnsiTheme="majorHAnsi"/>
          <w:lang w:val="en"/>
        </w:rPr>
        <w:sectPr w:rsidR="00E535DF" w:rsidRPr="007624D2" w:rsidSect="00D7437C">
          <w:pgSz w:w="11906" w:h="16838"/>
          <w:pgMar w:top="1440" w:right="1440" w:bottom="1440" w:left="1440" w:header="709" w:footer="709" w:gutter="0"/>
          <w:cols w:space="708"/>
          <w:docGrid w:linePitch="360"/>
        </w:sectPr>
      </w:pPr>
    </w:p>
    <w:p w:rsidR="000363C1" w:rsidRPr="007624D2" w:rsidRDefault="000E4841" w:rsidP="007624D2">
      <w:pPr>
        <w:pStyle w:val="Caption"/>
        <w:rPr>
          <w:rFonts w:asciiTheme="majorHAnsi" w:hAnsiTheme="majorHAnsi"/>
        </w:rPr>
      </w:pPr>
      <w:r w:rsidRPr="007624D2">
        <w:rPr>
          <w:rFonts w:asciiTheme="majorHAnsi" w:hAnsiTheme="majorHAnsi"/>
          <w:lang w:val="en"/>
        </w:rPr>
        <w:t xml:space="preserve">Strategy T6 </w:t>
      </w:r>
      <w:r w:rsidR="006C7ABD" w:rsidRPr="007624D2">
        <w:rPr>
          <w:rFonts w:asciiTheme="majorHAnsi" w:hAnsiTheme="majorHAnsi"/>
        </w:rPr>
        <w:t xml:space="preserve">(systemic antibiotics + antibiotic-impregnated cement + conventional ventilation) </w:t>
      </w:r>
      <w:r w:rsidRPr="007624D2">
        <w:rPr>
          <w:rFonts w:asciiTheme="majorHAnsi" w:hAnsiTheme="majorHAnsi"/>
          <w:lang w:val="en"/>
        </w:rPr>
        <w:t>remained dominant</w:t>
      </w:r>
      <w:r w:rsidR="00C53106" w:rsidRPr="007624D2">
        <w:rPr>
          <w:rFonts w:asciiTheme="majorHAnsi" w:hAnsiTheme="majorHAnsi"/>
          <w:lang w:val="en"/>
        </w:rPr>
        <w:t xml:space="preserve"> in both these further analyses</w:t>
      </w:r>
      <w:r w:rsidR="008C486A" w:rsidRPr="007624D2">
        <w:rPr>
          <w:rFonts w:asciiTheme="majorHAnsi" w:hAnsiTheme="majorHAnsi"/>
          <w:lang w:val="en"/>
        </w:rPr>
        <w:t>,</w:t>
      </w:r>
      <w:r w:rsidRPr="007624D2">
        <w:rPr>
          <w:rFonts w:asciiTheme="majorHAnsi" w:hAnsiTheme="majorHAnsi"/>
          <w:lang w:val="en"/>
        </w:rPr>
        <w:t xml:space="preserve"> with the highest probability (63% and 83%</w:t>
      </w:r>
      <w:r w:rsidR="008C486A" w:rsidRPr="007624D2">
        <w:rPr>
          <w:rFonts w:asciiTheme="majorHAnsi" w:hAnsiTheme="majorHAnsi"/>
          <w:lang w:val="en"/>
        </w:rPr>
        <w:t>,</w:t>
      </w:r>
      <w:r w:rsidRPr="007624D2">
        <w:rPr>
          <w:rFonts w:asciiTheme="majorHAnsi" w:hAnsiTheme="majorHAnsi"/>
          <w:lang w:val="en"/>
        </w:rPr>
        <w:t xml:space="preserve"> respectively) and highest median rank of be</w:t>
      </w:r>
      <w:r w:rsidR="00DB6555" w:rsidRPr="007624D2">
        <w:rPr>
          <w:rFonts w:asciiTheme="majorHAnsi" w:hAnsiTheme="majorHAnsi"/>
          <w:lang w:val="en"/>
        </w:rPr>
        <w:t>ing the most effective strategy</w:t>
      </w:r>
      <w:r w:rsidR="008C486A" w:rsidRPr="007624D2">
        <w:rPr>
          <w:rFonts w:asciiTheme="majorHAnsi" w:hAnsiTheme="majorHAnsi"/>
          <w:lang w:val="en"/>
        </w:rPr>
        <w:t>,</w:t>
      </w:r>
      <w:r w:rsidR="00C53106" w:rsidRPr="007624D2">
        <w:rPr>
          <w:rFonts w:asciiTheme="majorHAnsi" w:hAnsiTheme="majorHAnsi"/>
          <w:lang w:val="en"/>
        </w:rPr>
        <w:t xml:space="preserve"> </w:t>
      </w:r>
      <w:r w:rsidR="00C53106" w:rsidRPr="007624D2">
        <w:rPr>
          <w:rFonts w:asciiTheme="majorHAnsi" w:hAnsiTheme="majorHAnsi"/>
          <w:lang w:val="en"/>
        </w:rPr>
        <w:fldChar w:fldCharType="begin"/>
      </w:r>
      <w:r w:rsidR="00C53106" w:rsidRPr="007624D2">
        <w:rPr>
          <w:rFonts w:asciiTheme="majorHAnsi" w:hAnsiTheme="majorHAnsi"/>
          <w:lang w:val="en"/>
        </w:rPr>
        <w:instrText xml:space="preserve"> REF _Ref420484640 \h </w:instrText>
      </w:r>
      <w:r w:rsidR="00EF710C" w:rsidRPr="007624D2">
        <w:rPr>
          <w:rFonts w:asciiTheme="majorHAnsi" w:hAnsiTheme="majorHAnsi"/>
          <w:lang w:val="en"/>
        </w:rPr>
        <w:instrText xml:space="preserve"> \* MERGEFORMAT </w:instrText>
      </w:r>
      <w:r w:rsidR="00C53106" w:rsidRPr="007624D2">
        <w:rPr>
          <w:rFonts w:asciiTheme="majorHAnsi" w:hAnsiTheme="majorHAnsi"/>
          <w:lang w:val="en"/>
        </w:rPr>
      </w:r>
      <w:r w:rsidR="00C53106" w:rsidRPr="007624D2">
        <w:rPr>
          <w:rFonts w:asciiTheme="majorHAnsi" w:hAnsiTheme="majorHAnsi"/>
          <w:lang w:val="en"/>
        </w:rPr>
        <w:fldChar w:fldCharType="separate"/>
      </w:r>
      <w:r w:rsidR="007200EF" w:rsidRPr="007624D2">
        <w:rPr>
          <w:rFonts w:asciiTheme="majorHAnsi" w:hAnsiTheme="majorHAnsi"/>
        </w:rPr>
        <w:t xml:space="preserve">Table </w:t>
      </w:r>
      <w:r w:rsidR="007200EF" w:rsidRPr="007624D2">
        <w:rPr>
          <w:rFonts w:asciiTheme="majorHAnsi" w:hAnsiTheme="majorHAnsi"/>
          <w:noProof/>
        </w:rPr>
        <w:t>14</w:t>
      </w:r>
      <w:r w:rsidR="00C53106" w:rsidRPr="007624D2">
        <w:rPr>
          <w:rFonts w:asciiTheme="majorHAnsi" w:hAnsiTheme="majorHAnsi"/>
          <w:lang w:val="en"/>
        </w:rPr>
        <w:fldChar w:fldCharType="end"/>
      </w:r>
      <w:r w:rsidR="00C53106" w:rsidRPr="007624D2">
        <w:rPr>
          <w:rFonts w:asciiTheme="majorHAnsi" w:hAnsiTheme="majorHAnsi"/>
          <w:lang w:val="en"/>
        </w:rPr>
        <w:t xml:space="preserve"> and </w:t>
      </w:r>
      <w:r w:rsidR="00C53106" w:rsidRPr="007624D2">
        <w:rPr>
          <w:rFonts w:asciiTheme="majorHAnsi" w:hAnsiTheme="majorHAnsi"/>
          <w:lang w:val="en"/>
        </w:rPr>
        <w:fldChar w:fldCharType="begin"/>
      </w:r>
      <w:r w:rsidR="00C53106" w:rsidRPr="007624D2">
        <w:rPr>
          <w:rFonts w:asciiTheme="majorHAnsi" w:hAnsiTheme="majorHAnsi"/>
          <w:lang w:val="en"/>
        </w:rPr>
        <w:instrText xml:space="preserve"> REF _Ref420484532 \h </w:instrText>
      </w:r>
      <w:r w:rsidR="00EF710C" w:rsidRPr="007624D2">
        <w:rPr>
          <w:rFonts w:asciiTheme="majorHAnsi" w:hAnsiTheme="majorHAnsi"/>
          <w:lang w:val="en"/>
        </w:rPr>
        <w:instrText xml:space="preserve"> \* MERGEFORMAT </w:instrText>
      </w:r>
      <w:r w:rsidR="00C53106" w:rsidRPr="007624D2">
        <w:rPr>
          <w:rFonts w:asciiTheme="majorHAnsi" w:hAnsiTheme="majorHAnsi"/>
          <w:lang w:val="en"/>
        </w:rPr>
      </w:r>
      <w:r w:rsidR="00C53106" w:rsidRPr="007624D2">
        <w:rPr>
          <w:rFonts w:asciiTheme="majorHAnsi" w:hAnsiTheme="majorHAnsi"/>
          <w:lang w:val="en"/>
        </w:rPr>
        <w:fldChar w:fldCharType="separate"/>
      </w:r>
      <w:r w:rsidR="007200EF" w:rsidRPr="007624D2">
        <w:rPr>
          <w:rFonts w:asciiTheme="majorHAnsi" w:hAnsiTheme="majorHAnsi"/>
        </w:rPr>
        <w:t xml:space="preserve">Table </w:t>
      </w:r>
      <w:r w:rsidR="007200EF" w:rsidRPr="007624D2">
        <w:rPr>
          <w:rFonts w:asciiTheme="majorHAnsi" w:hAnsiTheme="majorHAnsi"/>
          <w:noProof/>
        </w:rPr>
        <w:t>15</w:t>
      </w:r>
      <w:r w:rsidR="00C53106" w:rsidRPr="007624D2">
        <w:rPr>
          <w:rFonts w:asciiTheme="majorHAnsi" w:hAnsiTheme="majorHAnsi"/>
          <w:lang w:val="en"/>
        </w:rPr>
        <w:fldChar w:fldCharType="end"/>
      </w:r>
      <w:r w:rsidR="00DB6555" w:rsidRPr="007624D2">
        <w:rPr>
          <w:rFonts w:asciiTheme="majorHAnsi" w:hAnsiTheme="majorHAnsi"/>
          <w:lang w:val="en"/>
        </w:rPr>
        <w:t>.</w:t>
      </w:r>
    </w:p>
    <w:p w:rsidR="000363C1" w:rsidRPr="007624D2" w:rsidRDefault="000363C1">
      <w:pPr>
        <w:spacing w:before="100" w:beforeAutospacing="1" w:after="100" w:afterAutospacing="1"/>
        <w:rPr>
          <w:rFonts w:asciiTheme="majorHAnsi" w:eastAsia="SimSun" w:hAnsiTheme="majorHAnsi" w:cs="Times New Roman"/>
          <w:bCs/>
          <w:kern w:val="2"/>
          <w:szCs w:val="24"/>
          <w:lang w:val="en"/>
        </w:rPr>
      </w:pPr>
      <w:r w:rsidRPr="007624D2">
        <w:rPr>
          <w:rFonts w:asciiTheme="majorHAnsi" w:hAnsiTheme="majorHAnsi"/>
          <w:szCs w:val="24"/>
          <w:lang w:val="en"/>
        </w:rPr>
        <w:br w:type="page"/>
      </w:r>
    </w:p>
    <w:p w:rsidR="009678ED" w:rsidRPr="007624D2" w:rsidRDefault="00C438CD" w:rsidP="007624D2">
      <w:pPr>
        <w:pStyle w:val="Heading1"/>
        <w:spacing w:before="100" w:beforeAutospacing="1" w:after="100" w:afterAutospacing="1"/>
        <w:ind w:left="0"/>
        <w:jc w:val="left"/>
        <w:rPr>
          <w:color w:val="auto"/>
          <w:sz w:val="24"/>
          <w:szCs w:val="24"/>
        </w:rPr>
      </w:pPr>
      <w:bookmarkStart w:id="629" w:name="_Toc399250391"/>
      <w:bookmarkStart w:id="630" w:name="_Toc292538932"/>
      <w:bookmarkStart w:id="631" w:name="_Ref421198676"/>
      <w:bookmarkStart w:id="632" w:name="_Ref421614379"/>
      <w:bookmarkStart w:id="633" w:name="_Ref423348945"/>
      <w:bookmarkStart w:id="634" w:name="_Toc440879433"/>
      <w:r w:rsidRPr="007624D2">
        <w:rPr>
          <w:color w:val="auto"/>
          <w:sz w:val="24"/>
          <w:szCs w:val="24"/>
        </w:rPr>
        <w:t xml:space="preserve">Cost-effectiveness </w:t>
      </w:r>
      <w:r w:rsidR="009678ED" w:rsidRPr="007624D2">
        <w:rPr>
          <w:color w:val="auto"/>
          <w:sz w:val="24"/>
          <w:szCs w:val="24"/>
        </w:rPr>
        <w:t>methods</w:t>
      </w:r>
      <w:bookmarkEnd w:id="629"/>
      <w:bookmarkEnd w:id="630"/>
      <w:bookmarkEnd w:id="631"/>
      <w:bookmarkEnd w:id="632"/>
      <w:bookmarkEnd w:id="633"/>
      <w:bookmarkEnd w:id="634"/>
      <w:r w:rsidR="009678ED" w:rsidRPr="007624D2">
        <w:rPr>
          <w:color w:val="auto"/>
          <w:sz w:val="24"/>
          <w:szCs w:val="24"/>
        </w:rPr>
        <w:t xml:space="preserve"> </w:t>
      </w:r>
    </w:p>
    <w:p w:rsidR="006603B6" w:rsidRPr="007624D2" w:rsidRDefault="006603B6">
      <w:pPr>
        <w:spacing w:before="100" w:beforeAutospacing="1" w:after="100" w:afterAutospacing="1"/>
        <w:rPr>
          <w:rFonts w:asciiTheme="majorHAnsi" w:hAnsiTheme="majorHAnsi" w:cs="Times New Roman"/>
          <w:szCs w:val="24"/>
        </w:rPr>
      </w:pPr>
      <w:bookmarkStart w:id="635" w:name="_Toc395608601"/>
      <w:bookmarkStart w:id="636" w:name="_Toc396381356"/>
      <w:bookmarkStart w:id="637" w:name="_Toc399250392"/>
      <w:bookmarkStart w:id="638" w:name="_Toc440879434"/>
      <w:bookmarkEnd w:id="635"/>
      <w:bookmarkEnd w:id="636"/>
      <w:r w:rsidRPr="00D346A1">
        <w:rPr>
          <w:rStyle w:val="Heading2Char"/>
          <w:rFonts w:cs="Times New Roman"/>
        </w:rPr>
        <w:t>Background</w:t>
      </w:r>
      <w:bookmarkEnd w:id="637"/>
      <w:bookmarkEnd w:id="638"/>
    </w:p>
    <w:p w:rsidR="000363C1" w:rsidRPr="007624D2" w:rsidRDefault="001E678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purpose of </w:t>
      </w:r>
      <w:r w:rsidR="00E201AD" w:rsidRPr="00D346A1">
        <w:rPr>
          <w:rFonts w:asciiTheme="majorHAnsi" w:hAnsiTheme="majorHAnsi" w:cs="Times New Roman"/>
          <w:szCs w:val="24"/>
        </w:rPr>
        <w:t>this</w:t>
      </w:r>
      <w:r w:rsidR="00C65CBF" w:rsidRPr="007624D2">
        <w:rPr>
          <w:rFonts w:asciiTheme="majorHAnsi" w:hAnsiTheme="majorHAnsi" w:cs="Times New Roman"/>
          <w:szCs w:val="24"/>
        </w:rPr>
        <w:t xml:space="preserve"> cost-</w:t>
      </w:r>
      <w:r w:rsidR="006603B6" w:rsidRPr="007624D2">
        <w:rPr>
          <w:rFonts w:asciiTheme="majorHAnsi" w:hAnsiTheme="majorHAnsi" w:cs="Times New Roman"/>
          <w:szCs w:val="24"/>
        </w:rPr>
        <w:t>effectiveness study i</w:t>
      </w:r>
      <w:r w:rsidRPr="007624D2">
        <w:rPr>
          <w:rFonts w:asciiTheme="majorHAnsi" w:hAnsiTheme="majorHAnsi" w:cs="Times New Roman"/>
          <w:szCs w:val="24"/>
        </w:rPr>
        <w:t xml:space="preserve">s to evaluate </w:t>
      </w:r>
      <w:r w:rsidR="006603B6" w:rsidRPr="007624D2">
        <w:rPr>
          <w:rFonts w:asciiTheme="majorHAnsi" w:hAnsiTheme="majorHAnsi" w:cs="Times New Roman"/>
          <w:szCs w:val="24"/>
        </w:rPr>
        <w:t xml:space="preserve">change to </w:t>
      </w:r>
      <w:r w:rsidRPr="007624D2">
        <w:rPr>
          <w:rFonts w:asciiTheme="majorHAnsi" w:hAnsiTheme="majorHAnsi" w:cs="Times New Roman"/>
          <w:szCs w:val="24"/>
        </w:rPr>
        <w:t xml:space="preserve">cost and health outcomes </w:t>
      </w:r>
      <w:r w:rsidR="006603B6" w:rsidRPr="007624D2">
        <w:rPr>
          <w:rFonts w:asciiTheme="majorHAnsi" w:hAnsiTheme="majorHAnsi" w:cs="Times New Roman"/>
          <w:szCs w:val="24"/>
        </w:rPr>
        <w:t xml:space="preserve">arising from </w:t>
      </w:r>
      <w:r w:rsidRPr="007624D2">
        <w:rPr>
          <w:rFonts w:asciiTheme="majorHAnsi" w:hAnsiTheme="majorHAnsi" w:cs="Times New Roman"/>
          <w:szCs w:val="24"/>
        </w:rPr>
        <w:t xml:space="preserve">each of the identified infection prevention strategies. </w:t>
      </w:r>
      <w:r w:rsidR="00606C66" w:rsidRPr="007624D2">
        <w:rPr>
          <w:rFonts w:asciiTheme="majorHAnsi" w:hAnsiTheme="majorHAnsi" w:cs="Times New Roman"/>
          <w:szCs w:val="24"/>
        </w:rPr>
        <w:t xml:space="preserve">The main </w:t>
      </w:r>
      <w:r w:rsidR="00020F56" w:rsidRPr="007624D2">
        <w:rPr>
          <w:rFonts w:asciiTheme="majorHAnsi" w:hAnsiTheme="majorHAnsi" w:cs="Times New Roman"/>
          <w:szCs w:val="24"/>
        </w:rPr>
        <w:t>decision-</w:t>
      </w:r>
      <w:r w:rsidR="00606C66" w:rsidRPr="007624D2">
        <w:rPr>
          <w:rFonts w:asciiTheme="majorHAnsi" w:hAnsiTheme="majorHAnsi" w:cs="Times New Roman"/>
          <w:szCs w:val="24"/>
        </w:rPr>
        <w:t xml:space="preserve">making group in the NHS is the National Institute for Health and </w:t>
      </w:r>
      <w:r w:rsidR="00020F56" w:rsidRPr="007624D2">
        <w:rPr>
          <w:rFonts w:asciiTheme="majorHAnsi" w:hAnsiTheme="majorHAnsi" w:cs="Times New Roman"/>
          <w:szCs w:val="24"/>
        </w:rPr>
        <w:t xml:space="preserve">Care </w:t>
      </w:r>
      <w:r w:rsidR="00606C66" w:rsidRPr="007624D2">
        <w:rPr>
          <w:rFonts w:asciiTheme="majorHAnsi" w:hAnsiTheme="majorHAnsi" w:cs="Times New Roman"/>
          <w:szCs w:val="24"/>
        </w:rPr>
        <w:t xml:space="preserve">Excellence. </w:t>
      </w:r>
      <w:r w:rsidR="00E201AD" w:rsidRPr="00D346A1">
        <w:rPr>
          <w:rFonts w:asciiTheme="majorHAnsi" w:hAnsiTheme="majorHAnsi" w:cs="Times New Roman"/>
          <w:szCs w:val="24"/>
        </w:rPr>
        <w:t>And t</w:t>
      </w:r>
      <w:r w:rsidR="00606C66" w:rsidRPr="007624D2">
        <w:rPr>
          <w:rFonts w:asciiTheme="majorHAnsi" w:hAnsiTheme="majorHAnsi" w:cs="Times New Roman"/>
          <w:szCs w:val="24"/>
        </w:rPr>
        <w:t>hey us</w:t>
      </w:r>
      <w:r w:rsidR="00C65CBF" w:rsidRPr="007624D2">
        <w:rPr>
          <w:rFonts w:asciiTheme="majorHAnsi" w:hAnsiTheme="majorHAnsi" w:cs="Times New Roman"/>
          <w:szCs w:val="24"/>
        </w:rPr>
        <w:t>e</w:t>
      </w:r>
      <w:r w:rsidR="00606C66" w:rsidRPr="007624D2">
        <w:rPr>
          <w:rFonts w:asciiTheme="majorHAnsi" w:hAnsiTheme="majorHAnsi" w:cs="Times New Roman"/>
          <w:szCs w:val="24"/>
        </w:rPr>
        <w:t xml:space="preserve"> cost-effectiveness information to com</w:t>
      </w:r>
      <w:r w:rsidR="003B4F7A" w:rsidRPr="007624D2">
        <w:rPr>
          <w:rFonts w:asciiTheme="majorHAnsi" w:hAnsiTheme="majorHAnsi" w:cs="Times New Roman"/>
          <w:szCs w:val="24"/>
        </w:rPr>
        <w:t xml:space="preserve">pare the health benefits foregone from competing </w:t>
      </w:r>
      <w:r w:rsidR="00E201AD" w:rsidRPr="00D346A1">
        <w:rPr>
          <w:rFonts w:asciiTheme="majorHAnsi" w:hAnsiTheme="majorHAnsi" w:cs="Times New Roman"/>
          <w:szCs w:val="24"/>
        </w:rPr>
        <w:t>configurations</w:t>
      </w:r>
      <w:r w:rsidR="00606C66" w:rsidRPr="007624D2">
        <w:rPr>
          <w:rFonts w:asciiTheme="majorHAnsi" w:hAnsiTheme="majorHAnsi" w:cs="Times New Roman"/>
          <w:szCs w:val="24"/>
        </w:rPr>
        <w:t xml:space="preserve"> of </w:t>
      </w:r>
      <w:r w:rsidR="00C65CBF" w:rsidRPr="007624D2">
        <w:rPr>
          <w:rFonts w:asciiTheme="majorHAnsi" w:hAnsiTheme="majorHAnsi" w:cs="Times New Roman"/>
          <w:szCs w:val="24"/>
        </w:rPr>
        <w:t xml:space="preserve">NHS </w:t>
      </w:r>
      <w:r w:rsidR="00606C66" w:rsidRPr="007624D2">
        <w:rPr>
          <w:rFonts w:asciiTheme="majorHAnsi" w:hAnsiTheme="majorHAnsi" w:cs="Times New Roman"/>
          <w:szCs w:val="24"/>
        </w:rPr>
        <w:t>services</w:t>
      </w:r>
      <w:r w:rsidR="003B4F7A" w:rsidRPr="007624D2">
        <w:rPr>
          <w:rFonts w:asciiTheme="majorHAnsi" w:hAnsiTheme="majorHAnsi" w:cs="Times New Roman"/>
          <w:szCs w:val="24"/>
        </w:rPr>
        <w:t>.</w:t>
      </w:r>
      <w:r w:rsidR="00606C66" w:rsidRPr="007624D2">
        <w:rPr>
          <w:rFonts w:asciiTheme="majorHAnsi" w:hAnsiTheme="majorHAnsi" w:cs="Times New Roman"/>
          <w:szCs w:val="24"/>
        </w:rPr>
        <w:t xml:space="preserve"> This approach meets the social objective of making improvements to health when the budget for services is fixed. It requires systematic assessment of the changes to costs and the changes to health from alternate configurations of services</w:t>
      </w:r>
      <w:r w:rsidR="00CB67B8" w:rsidRPr="00D346A1">
        <w:rPr>
          <w:rFonts w:asciiTheme="majorHAnsi" w:hAnsiTheme="majorHAnsi" w:cs="Times New Roman"/>
          <w:szCs w:val="24"/>
        </w:rPr>
        <w:t>.</w:t>
      </w:r>
      <w:r w:rsidR="00606C66" w:rsidRPr="007624D2">
        <w:rPr>
          <w:rFonts w:asciiTheme="majorHAnsi" w:hAnsiTheme="majorHAnsi" w:cs="Times New Roman"/>
          <w:szCs w:val="24"/>
        </w:rPr>
        <w:t xml:space="preserve"> </w:t>
      </w:r>
      <w:hyperlink w:anchor="_ENREF_129" w:tooltip="Claxton K, 2010 #578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&lt;EndNote&gt;&lt;Cite&gt;&lt;Author&gt;Claxton K&lt;/Author&gt;&lt;Year&gt;2010&lt;/Year&gt;&lt;RecNum&gt;5782&lt;/RecNum&gt;&lt;DisplayText&gt;&lt;style face="superscript"&gt;129&lt;/style&gt;&lt;/DisplayText&gt;&lt;record&gt;&lt;rec-number&gt;5782&lt;/rec-number&gt;&lt;foreign-keys&gt;&lt;key app="EN" db-id="afae9wf9rxate5ev0appvpvq9r2dffazxvfe" timestamp="1411435393"&gt;5782&lt;/key&gt;&lt;/foreign-keys&gt;&lt;ref-type name="Book"&gt;6&lt;/ref-type&gt;&lt;contributors&gt;&lt;authors&gt;&lt;author&gt;Claxton K, &lt;/author&gt;&lt;author&gt;Walker S,&lt;/author&gt;&lt;author&gt;Palmer S,&lt;/author&gt;&lt;author&gt;Schiulpher M,&lt;/author&gt;&lt;/authors&gt;&lt;/contributors&gt;&lt;titles&gt;&lt;title&gt;Appropriate Perspectives for Health Care Decisions&lt;/title&gt;&lt;secondary-title&gt;CHE Research Paper 54&lt;/secondary-title&gt;&lt;/titles&gt;&lt;dates&gt;&lt;year&gt;2010&lt;/year&gt;&lt;/dates&gt;&lt;pub-location&gt;Centre for Health Economics, UK&lt;/pub-location&gt;&lt;publisher&gt;University of York&lt;/publisher&gt;&lt;urls&gt;&lt;/urls&gt;&lt;/record&gt;&lt;/Cite&gt;&lt;/EndNote&gt;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129</w:t>
        </w:r>
        <w:r w:rsidR="002F689E" w:rsidRPr="007624D2">
          <w:rPr>
            <w:rFonts w:asciiTheme="majorHAnsi" w:hAnsiTheme="majorHAnsi" w:cs="Times New Roman"/>
            <w:szCs w:val="24"/>
          </w:rPr>
          <w:fldChar w:fldCharType="end"/>
        </w:r>
      </w:hyperlink>
      <w:bookmarkStart w:id="639" w:name="_Toc399250393"/>
      <w:bookmarkStart w:id="640" w:name="_Toc292538933"/>
      <w:r w:rsidR="000363C1" w:rsidRPr="007624D2">
        <w:rPr>
          <w:rFonts w:asciiTheme="majorHAnsi" w:hAnsiTheme="majorHAnsi" w:cs="Times New Roman"/>
          <w:b/>
          <w:szCs w:val="24"/>
        </w:rPr>
        <w:br w:type="page"/>
      </w:r>
    </w:p>
    <w:p w:rsidR="00F12FEE" w:rsidRPr="00E535DF" w:rsidRDefault="00F12FEE" w:rsidP="007624D2">
      <w:pPr>
        <w:pStyle w:val="Heading2"/>
      </w:pPr>
      <w:bookmarkStart w:id="641" w:name="_Toc440879435"/>
      <w:r w:rsidRPr="00E535DF">
        <w:t>Costs</w:t>
      </w:r>
      <w:bookmarkEnd w:id="639"/>
      <w:bookmarkEnd w:id="640"/>
      <w:bookmarkEnd w:id="641"/>
    </w:p>
    <w:p w:rsidR="008A410A" w:rsidRPr="00D346A1" w:rsidRDefault="00C1208B">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c</w:t>
      </w:r>
      <w:r w:rsidR="006603B6" w:rsidRPr="007624D2">
        <w:rPr>
          <w:rFonts w:asciiTheme="majorHAnsi" w:hAnsiTheme="majorHAnsi" w:cs="Times New Roman"/>
          <w:szCs w:val="24"/>
        </w:rPr>
        <w:t xml:space="preserve">hange </w:t>
      </w:r>
      <w:r w:rsidRPr="007624D2">
        <w:rPr>
          <w:rFonts w:asciiTheme="majorHAnsi" w:hAnsiTheme="majorHAnsi" w:cs="Times New Roman"/>
          <w:szCs w:val="24"/>
        </w:rPr>
        <w:t xml:space="preserve">in </w:t>
      </w:r>
      <w:r w:rsidR="006603B6" w:rsidRPr="007624D2">
        <w:rPr>
          <w:rFonts w:asciiTheme="majorHAnsi" w:hAnsiTheme="majorHAnsi" w:cs="Times New Roman"/>
          <w:szCs w:val="24"/>
        </w:rPr>
        <w:t xml:space="preserve">costs is shown as </w:t>
      </w:r>
      <m:oMath>
        <m:r>
          <w:rPr>
            <w:rFonts w:ascii="Cambria Math" w:hAnsi="Cambria Math" w:cs="Times New Roman"/>
            <w:szCs w:val="24"/>
          </w:rPr>
          <m:t>∆C</m:t>
        </m:r>
      </m:oMath>
      <w:r w:rsidR="006603B6" w:rsidRPr="007624D2">
        <w:rPr>
          <w:rFonts w:asciiTheme="majorHAnsi" w:hAnsiTheme="majorHAnsi" w:cs="Times New Roman"/>
          <w:szCs w:val="24"/>
        </w:rPr>
        <w:t xml:space="preserve"> </w:t>
      </w:r>
      <w:r w:rsidR="00E776EB" w:rsidRPr="007624D2">
        <w:rPr>
          <w:rFonts w:asciiTheme="majorHAnsi" w:hAnsiTheme="majorHAnsi" w:cs="Times New Roman"/>
          <w:szCs w:val="24"/>
        </w:rPr>
        <w:t xml:space="preserve">and </w:t>
      </w:r>
      <w:r w:rsidR="006603B6" w:rsidRPr="007624D2">
        <w:rPr>
          <w:rFonts w:asciiTheme="majorHAnsi" w:hAnsiTheme="majorHAnsi" w:cs="Times New Roman"/>
          <w:szCs w:val="24"/>
        </w:rPr>
        <w:t xml:space="preserve">includes the positive costs from implementing an </w:t>
      </w:r>
      <w:r w:rsidR="00D5257B" w:rsidRPr="007624D2">
        <w:rPr>
          <w:rFonts w:asciiTheme="majorHAnsi" w:hAnsiTheme="majorHAnsi" w:cs="Times New Roman"/>
          <w:szCs w:val="24"/>
        </w:rPr>
        <w:t>infection prevention</w:t>
      </w:r>
      <w:r w:rsidR="006603B6" w:rsidRPr="007624D2">
        <w:rPr>
          <w:rFonts w:asciiTheme="majorHAnsi" w:hAnsiTheme="majorHAnsi" w:cs="Times New Roman"/>
          <w:szCs w:val="24"/>
        </w:rPr>
        <w:t xml:space="preserve"> strategy and all the cost savings that arise from the avoided infections</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such as reduced length of stay and revisions. </w:t>
      </w:r>
      <w:r w:rsidR="00864EE6" w:rsidRPr="007624D2">
        <w:rPr>
          <w:rFonts w:asciiTheme="majorHAnsi" w:hAnsiTheme="majorHAnsi" w:cs="Times New Roman"/>
          <w:szCs w:val="24"/>
        </w:rPr>
        <w:t>Costs are estimated as quantities of resource use</w:t>
      </w:r>
      <w:r w:rsidR="00E201AD" w:rsidRPr="00D346A1">
        <w:rPr>
          <w:rFonts w:asciiTheme="majorHAnsi" w:hAnsiTheme="majorHAnsi" w:cs="Times New Roman"/>
          <w:szCs w:val="24"/>
        </w:rPr>
        <w:t>d,</w:t>
      </w:r>
      <w:r w:rsidR="00864EE6" w:rsidRPr="007624D2">
        <w:rPr>
          <w:rFonts w:asciiTheme="majorHAnsi" w:hAnsiTheme="majorHAnsi" w:cs="Times New Roman"/>
          <w:szCs w:val="24"/>
        </w:rPr>
        <w:t xml:space="preserve"> </w:t>
      </w:r>
      <w:r w:rsidR="00864EE6" w:rsidRPr="007624D2">
        <w:rPr>
          <w:rFonts w:asciiTheme="majorHAnsi" w:hAnsiTheme="majorHAnsi" w:cs="Times New Roman"/>
          <w:i/>
          <w:szCs w:val="24"/>
        </w:rPr>
        <w:t>q</w:t>
      </w:r>
      <w:r w:rsidR="00E201AD" w:rsidRPr="00D346A1">
        <w:rPr>
          <w:rFonts w:asciiTheme="majorHAnsi" w:hAnsiTheme="majorHAnsi" w:cs="Times New Roman"/>
          <w:i/>
          <w:szCs w:val="24"/>
        </w:rPr>
        <w:t>,</w:t>
      </w:r>
      <w:r w:rsidR="00864EE6" w:rsidRPr="007624D2">
        <w:rPr>
          <w:rFonts w:asciiTheme="majorHAnsi" w:hAnsiTheme="majorHAnsi" w:cs="Times New Roman"/>
          <w:szCs w:val="24"/>
        </w:rPr>
        <w:t xml:space="preserve"> and prices</w:t>
      </w:r>
      <w:r w:rsidR="00E201AD" w:rsidRPr="00D346A1">
        <w:rPr>
          <w:rFonts w:asciiTheme="majorHAnsi" w:hAnsiTheme="majorHAnsi" w:cs="Times New Roman"/>
          <w:szCs w:val="24"/>
        </w:rPr>
        <w:t>,</w:t>
      </w:r>
      <w:r w:rsidR="00864EE6" w:rsidRPr="007624D2">
        <w:rPr>
          <w:rFonts w:asciiTheme="majorHAnsi" w:hAnsiTheme="majorHAnsi" w:cs="Times New Roman"/>
          <w:szCs w:val="24"/>
        </w:rPr>
        <w:t xml:space="preserve"> </w:t>
      </w:r>
      <w:r w:rsidR="00864EE6" w:rsidRPr="007624D2">
        <w:rPr>
          <w:rFonts w:asciiTheme="majorHAnsi" w:hAnsiTheme="majorHAnsi" w:cs="Times New Roman"/>
          <w:i/>
          <w:szCs w:val="24"/>
        </w:rPr>
        <w:t xml:space="preserve">p. </w:t>
      </w:r>
      <w:r w:rsidR="00864EE6" w:rsidRPr="007624D2">
        <w:rPr>
          <w:rFonts w:asciiTheme="majorHAnsi" w:hAnsiTheme="majorHAnsi" w:cs="Times New Roman"/>
          <w:szCs w:val="24"/>
        </w:rPr>
        <w:t xml:space="preserve">The latter are estimated using existing market prices or shadow prices. </w:t>
      </w:r>
      <w:r w:rsidR="006603B6" w:rsidRPr="007624D2">
        <w:rPr>
          <w:rFonts w:asciiTheme="majorHAnsi" w:hAnsiTheme="majorHAnsi" w:cs="Times New Roman"/>
          <w:szCs w:val="24"/>
        </w:rPr>
        <w:t>In processes of production</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costs can be fixed or variable. Fixed costs cannot be changed short-term and do not vary </w:t>
      </w:r>
      <w:r w:rsidR="00A34E3A" w:rsidRPr="007624D2">
        <w:rPr>
          <w:rFonts w:asciiTheme="majorHAnsi" w:hAnsiTheme="majorHAnsi" w:cs="Times New Roman"/>
          <w:szCs w:val="24"/>
        </w:rPr>
        <w:t>with fluctuations in</w:t>
      </w:r>
      <w:r w:rsidR="006603B6" w:rsidRPr="007624D2">
        <w:rPr>
          <w:rFonts w:asciiTheme="majorHAnsi" w:hAnsiTheme="majorHAnsi" w:cs="Times New Roman"/>
          <w:szCs w:val="24"/>
        </w:rPr>
        <w:t xml:space="preserve"> productivity or output</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whereas variable costs are flexible and change with productivity levels </w:t>
      </w:r>
      <w:hyperlink w:anchor="_ENREF_47" w:tooltip="Drummond, 2005 #6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&lt;EndNote&gt;&lt;Cite&gt;&lt;Author&gt;Drummond&lt;/Author&gt;&lt;Year&gt;2005&lt;/Year&gt;&lt;RecNum&gt;631&lt;/RecNum&gt;&lt;DisplayText&gt;&lt;style face="superscript"&gt;47&lt;/style&gt;&lt;/DisplayText&gt;&lt;record&gt;&lt;rec-number&gt;631&lt;/rec-number&gt;&lt;foreign-keys&gt;&lt;key app="EN" db-id="vtrsdf5tp0r5sdew5p35rarwfv20vspp2rss"&gt;631&lt;/key&gt;&lt;/foreign-keys&gt;&lt;ref-type name="Book"&gt;6&lt;/ref-type&gt;&lt;contributors&gt;&lt;authors&gt;&lt;author&gt;Michael F. Drummond&lt;/author&gt;&lt;author&gt;Mark J. Sculpher&lt;/author&gt;&lt;author&gt;George W. Torrance&lt;/author&gt;&lt;author&gt;Bernie J. O&amp;apos;Brien&lt;/author&gt;&lt;author&gt;Greg L. Stoddart&lt;/author&gt;&lt;/authors&gt;&lt;/contributors&gt;&lt;titles&gt;&lt;title&gt;Methods for the Economic Evaluation of Health Care Programmes&lt;/title&gt;&lt;/titles&gt;&lt;edition&gt;Third&lt;/edition&gt;&lt;dates&gt;&lt;year&gt;2005&lt;/year&gt;&lt;/dates&gt;&lt;pub-location&gt;New York&lt;/pub-location&gt;&lt;publisher&gt;Oxford University Press&lt;/publisher&gt;&lt;urls&gt;&lt;/urls&gt;&lt;/record&gt;&lt;/Cite&gt;&lt;/EndNote&gt;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47</w:t>
        </w:r>
        <w:r w:rsidR="002F689E" w:rsidRPr="007624D2">
          <w:rPr>
            <w:rFonts w:asciiTheme="majorHAnsi" w:hAnsiTheme="majorHAnsi" w:cs="Times New Roman"/>
            <w:szCs w:val="24"/>
          </w:rPr>
          <w:fldChar w:fldCharType="end"/>
        </w:r>
      </w:hyperlink>
      <w:r w:rsidR="006603B6" w:rsidRPr="007624D2">
        <w:rPr>
          <w:rFonts w:asciiTheme="majorHAnsi" w:hAnsiTheme="majorHAnsi" w:cs="Times New Roman"/>
          <w:szCs w:val="24"/>
        </w:rPr>
        <w:t xml:space="preserve">. The sum of both these costs is the total cost. For the interpretation of costs of competing health care alternatives </w:t>
      </w:r>
      <w:r w:rsidR="008A410A" w:rsidRPr="00D346A1">
        <w:rPr>
          <w:rFonts w:asciiTheme="majorHAnsi" w:hAnsiTheme="majorHAnsi" w:cs="Times New Roman"/>
          <w:szCs w:val="24"/>
        </w:rPr>
        <w:t xml:space="preserve">we will estimate the incremental change to total costs. Incremental costs are more helpful for decision-making as they show the costs of achieving an additional unit of health benefit. </w:t>
      </w:r>
      <w:hyperlink w:anchor="_ENREF_130" w:tooltip="Torgerson, 1996 #85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&lt;EndNote&gt;&lt;Cite&gt;&lt;Author&gt;Torgerson&lt;/Author&gt;&lt;Year&gt;1996&lt;/Year&gt;&lt;RecNum&gt;851&lt;/RecNum&gt;&lt;DisplayText&gt;&lt;style face="superscript"&gt;130&lt;/style&gt;&lt;/DisplayText&gt;&lt;record&gt;&lt;rec-number&gt;851&lt;/rec-number&gt;&lt;foreign-keys&gt;&lt;key app="EN" db-id="vtrsdf5tp0r5sdew5p35rarwfv20vspp2rss"&gt;851&lt;/key&gt;&lt;/foreign-keys&gt;&lt;ref-type name="Journal Article"&gt;17&lt;/ref-type&gt;&lt;contributors&gt;&lt;authors&gt;&lt;author&gt;Torgerson, D. J.&lt;/author&gt;&lt;author&gt;Spencer, A.&lt;/author&gt;&lt;/authors&gt;&lt;/contributors&gt;&lt;auth-address&gt;National Primary Care Research and Development Centre, University of York.&lt;/auth-address&gt;&lt;titles&gt;&lt;title&gt;Marginal costs and benefits&lt;/title&gt;&lt;secondary-title&gt;BMJ&lt;/secondary-title&gt;&lt;alt-title&gt;BMJ (Clinical research ed.)&lt;/alt-title&gt;&lt;/titles&gt;&lt;periodical&gt;&lt;full-title&gt;BMJ&lt;/full-title&gt;&lt;/periodical&gt;&lt;pages&gt;35-6&lt;/pages&gt;&lt;volume&gt;312&lt;/volume&gt;&lt;number&gt;7022&lt;/number&gt;&lt;keywords&gt;&lt;keyword&gt;Adult&lt;/keyword&gt;&lt;keyword&gt;Cost-Benefit Analysis&lt;/keyword&gt;&lt;keyword&gt;Costs and Cost Analysis&lt;/keyword&gt;&lt;keyword&gt;Down Syndrome/ economics/prevention &amp;amp; control&lt;/keyword&gt;&lt;keyword&gt;Female&lt;/keyword&gt;&lt;keyword&gt;Great Britain&lt;/keyword&gt;&lt;keyword&gt;Humans&lt;/keyword&gt;&lt;keyword&gt;Hypertension/ economics/prevention &amp;amp; control&lt;/keyword&gt;&lt;keyword&gt;Mass Screening/ economics&lt;/keyword&gt;&lt;keyword&gt;Maternal Age&lt;/keyword&gt;&lt;keyword&gt;Pregnancy&lt;/keyword&gt;&lt;keyword&gt;Pregnancy, High-Risk&lt;/keyword&gt;&lt;keyword&gt;Prenatal Diagnosis/ economics&lt;/keyword&gt;&lt;keyword&gt;State Medicine/economics&lt;/keyword&gt;&lt;/keywords&gt;&lt;dates&gt;&lt;year&gt;1996&lt;/year&gt;&lt;pub-dates&gt;&lt;date&gt;Jan 6&lt;/date&gt;&lt;/pub-dates&gt;&lt;/dates&gt;&lt;isbn&gt;0959-8138&lt;/isbn&gt;&lt;accession-num&gt;8555859&lt;/accession-num&gt;&lt;urls&gt;&lt;/urls&gt;&lt;research-notes&gt;economic evaluation, costs, ICER&lt;/research-notes&gt;&lt;/record&gt;&lt;/Cite&gt;&lt;/EndNote&gt;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130</w:t>
        </w:r>
        <w:r w:rsidR="002F689E" w:rsidRPr="007624D2">
          <w:rPr>
            <w:rFonts w:asciiTheme="majorHAnsi" w:hAnsiTheme="majorHAnsi" w:cs="Times New Roman"/>
            <w:szCs w:val="24"/>
          </w:rPr>
          <w:fldChar w:fldCharType="end"/>
        </w:r>
      </w:hyperlink>
      <w:r w:rsidR="008A410A" w:rsidRPr="00D346A1">
        <w:rPr>
          <w:rFonts w:asciiTheme="majorHAnsi" w:hAnsiTheme="majorHAnsi" w:cs="Times New Roman"/>
          <w:szCs w:val="24"/>
        </w:rPr>
        <w:t xml:space="preserve"> </w:t>
      </w:r>
    </w:p>
    <w:p w:rsidR="00E201AD" w:rsidRPr="00D346A1" w:rsidRDefault="006603B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w:t>
      </w:r>
      <w:r w:rsidR="00F90901" w:rsidRPr="007624D2">
        <w:rPr>
          <w:rFonts w:asciiTheme="majorHAnsi" w:hAnsiTheme="majorHAnsi" w:cs="Times New Roman"/>
          <w:szCs w:val="24"/>
        </w:rPr>
        <w:t xml:space="preserve">perspective </w:t>
      </w:r>
      <w:r w:rsidR="00E201AD" w:rsidRPr="00D346A1">
        <w:rPr>
          <w:rFonts w:asciiTheme="majorHAnsi" w:hAnsiTheme="majorHAnsi" w:cs="Times New Roman"/>
          <w:szCs w:val="24"/>
        </w:rPr>
        <w:t xml:space="preserve">for the analysis </w:t>
      </w:r>
      <w:r w:rsidR="00F90901" w:rsidRPr="007624D2">
        <w:rPr>
          <w:rFonts w:asciiTheme="majorHAnsi" w:hAnsiTheme="majorHAnsi" w:cs="Times New Roman"/>
          <w:szCs w:val="24"/>
        </w:rPr>
        <w:t>d</w:t>
      </w:r>
      <w:r w:rsidRPr="007624D2">
        <w:rPr>
          <w:rFonts w:asciiTheme="majorHAnsi" w:hAnsiTheme="majorHAnsi" w:cs="Times New Roman"/>
          <w:szCs w:val="24"/>
        </w:rPr>
        <w:t>etermines the scope of the cos</w:t>
      </w:r>
      <w:r w:rsidR="00F90901" w:rsidRPr="007624D2">
        <w:rPr>
          <w:rFonts w:asciiTheme="majorHAnsi" w:hAnsiTheme="majorHAnsi" w:cs="Times New Roman"/>
          <w:szCs w:val="24"/>
        </w:rPr>
        <w:t>ts</w:t>
      </w:r>
      <w:r w:rsidRPr="007624D2">
        <w:rPr>
          <w:rFonts w:asciiTheme="majorHAnsi" w:hAnsiTheme="majorHAnsi" w:cs="Times New Roman"/>
          <w:szCs w:val="24"/>
        </w:rPr>
        <w:t xml:space="preserve"> </w:t>
      </w:r>
      <w:r w:rsidR="00F90901" w:rsidRPr="007624D2">
        <w:rPr>
          <w:rFonts w:asciiTheme="majorHAnsi" w:hAnsiTheme="majorHAnsi" w:cs="Times New Roman"/>
          <w:szCs w:val="24"/>
        </w:rPr>
        <w:t xml:space="preserve">included and for this </w:t>
      </w:r>
      <w:r w:rsidR="00E201AD" w:rsidRPr="00D346A1">
        <w:rPr>
          <w:rFonts w:asciiTheme="majorHAnsi" w:hAnsiTheme="majorHAnsi" w:cs="Times New Roman"/>
          <w:szCs w:val="24"/>
        </w:rPr>
        <w:t xml:space="preserve">project </w:t>
      </w:r>
      <w:r w:rsidR="00F90901" w:rsidRPr="007624D2">
        <w:rPr>
          <w:rFonts w:asciiTheme="majorHAnsi" w:hAnsiTheme="majorHAnsi" w:cs="Times New Roman"/>
          <w:szCs w:val="24"/>
        </w:rPr>
        <w:t xml:space="preserve">we assume </w:t>
      </w:r>
      <w:r w:rsidR="00E201AD" w:rsidRPr="00D346A1">
        <w:rPr>
          <w:rFonts w:asciiTheme="majorHAnsi" w:hAnsiTheme="majorHAnsi" w:cs="Times New Roman"/>
          <w:szCs w:val="24"/>
        </w:rPr>
        <w:t xml:space="preserve">only </w:t>
      </w:r>
      <w:r w:rsidR="00F90901" w:rsidRPr="007624D2">
        <w:rPr>
          <w:rFonts w:asciiTheme="majorHAnsi" w:hAnsiTheme="majorHAnsi" w:cs="Times New Roman"/>
          <w:szCs w:val="24"/>
        </w:rPr>
        <w:t>the costs incurred by the NHS are relevant</w:t>
      </w:r>
      <w:r w:rsidR="00187D72" w:rsidRPr="007624D2">
        <w:rPr>
          <w:rFonts w:asciiTheme="majorHAnsi" w:hAnsiTheme="majorHAnsi" w:cs="Times New Roman"/>
          <w:szCs w:val="24"/>
        </w:rPr>
        <w:t>.</w:t>
      </w:r>
      <w:r w:rsidR="00F90901" w:rsidRPr="007624D2">
        <w:rPr>
          <w:rFonts w:asciiTheme="majorHAnsi" w:hAnsiTheme="majorHAnsi" w:cs="Times New Roman"/>
          <w:szCs w:val="24"/>
        </w:rPr>
        <w:t xml:space="preserve"> </w:t>
      </w:r>
      <w:r w:rsidR="00187D72" w:rsidRPr="007624D2">
        <w:rPr>
          <w:rFonts w:asciiTheme="majorHAnsi" w:hAnsiTheme="majorHAnsi" w:cs="Times New Roman"/>
          <w:szCs w:val="24"/>
        </w:rPr>
        <w:t xml:space="preserve">Private </w:t>
      </w:r>
      <w:r w:rsidR="00F90901" w:rsidRPr="007624D2">
        <w:rPr>
          <w:rFonts w:asciiTheme="majorHAnsi" w:hAnsiTheme="majorHAnsi" w:cs="Times New Roman"/>
          <w:szCs w:val="24"/>
        </w:rPr>
        <w:t>costs are excluded</w:t>
      </w:r>
      <w:r w:rsidR="008A410A" w:rsidRPr="00D346A1">
        <w:rPr>
          <w:rFonts w:asciiTheme="majorHAnsi" w:hAnsiTheme="majorHAnsi" w:cs="Times New Roman"/>
          <w:szCs w:val="24"/>
        </w:rPr>
        <w:t xml:space="preserve"> due to the difficulty in assigning a shadow price to certain items such as</w:t>
      </w:r>
      <w:r w:rsidRPr="007624D2">
        <w:rPr>
          <w:rFonts w:asciiTheme="majorHAnsi" w:hAnsiTheme="majorHAnsi" w:cs="Times New Roman"/>
          <w:szCs w:val="24"/>
        </w:rPr>
        <w:t xml:space="preserve"> volunteer time</w:t>
      </w:r>
      <w:r w:rsidR="008A410A" w:rsidRPr="00D346A1">
        <w:rPr>
          <w:rFonts w:asciiTheme="majorHAnsi" w:hAnsiTheme="majorHAnsi" w:cs="Times New Roman"/>
          <w:szCs w:val="24"/>
        </w:rPr>
        <w:t xml:space="preserve">. </w:t>
      </w:r>
      <w:r w:rsidR="00E201AD" w:rsidRPr="00D346A1" w:rsidDel="008A410A">
        <w:rPr>
          <w:rFonts w:asciiTheme="majorHAnsi" w:hAnsiTheme="majorHAnsi" w:cs="Times New Roman"/>
          <w:szCs w:val="24"/>
        </w:rPr>
        <w:t xml:space="preserve"> </w:t>
      </w:r>
    </w:p>
    <w:p w:rsidR="000363C1" w:rsidRPr="007624D2" w:rsidRDefault="006603B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Costs that occur in the present are usually given more value than future costs and hence are discounted. To avoid inconsistencies in the </w:t>
      </w:r>
      <w:r w:rsidR="00E201AD" w:rsidRPr="00D346A1">
        <w:rPr>
          <w:rFonts w:asciiTheme="majorHAnsi" w:hAnsiTheme="majorHAnsi" w:cs="Times New Roman"/>
          <w:szCs w:val="24"/>
        </w:rPr>
        <w:t>conclusions</w:t>
      </w:r>
      <w:r w:rsidR="008C486A" w:rsidRPr="007624D2">
        <w:rPr>
          <w:rFonts w:asciiTheme="majorHAnsi" w:hAnsiTheme="majorHAnsi" w:cs="Times New Roman"/>
          <w:szCs w:val="24"/>
        </w:rPr>
        <w:t>,</w:t>
      </w:r>
      <w:r w:rsidRPr="007624D2">
        <w:rPr>
          <w:rFonts w:asciiTheme="majorHAnsi" w:hAnsiTheme="majorHAnsi" w:cs="Times New Roman"/>
          <w:szCs w:val="24"/>
        </w:rPr>
        <w:t xml:space="preserve"> both costs and benefits arising in the future need to be discou</w:t>
      </w:r>
      <w:r w:rsidR="00F90901" w:rsidRPr="007624D2">
        <w:rPr>
          <w:rFonts w:asciiTheme="majorHAnsi" w:hAnsiTheme="majorHAnsi" w:cs="Times New Roman"/>
          <w:szCs w:val="24"/>
        </w:rPr>
        <w:t>nted</w:t>
      </w:r>
      <w:r w:rsidR="008C486A" w:rsidRPr="007624D2">
        <w:rPr>
          <w:rFonts w:asciiTheme="majorHAnsi" w:hAnsiTheme="majorHAnsi" w:cs="Times New Roman"/>
          <w:szCs w:val="24"/>
        </w:rPr>
        <w:t>,</w:t>
      </w:r>
      <w:r w:rsidR="00F90901" w:rsidRPr="007624D2">
        <w:rPr>
          <w:rFonts w:asciiTheme="majorHAnsi" w:hAnsiTheme="majorHAnsi" w:cs="Times New Roman"/>
          <w:szCs w:val="24"/>
        </w:rPr>
        <w:t xml:space="preserve"> typically at a rate of 3%. </w:t>
      </w:r>
      <w:r w:rsidR="00062AB5" w:rsidRPr="007624D2">
        <w:rPr>
          <w:rFonts w:asciiTheme="majorHAnsi" w:hAnsiTheme="majorHAnsi" w:cs="Times New Roman"/>
          <w:szCs w:val="24"/>
        </w:rPr>
        <w:t xml:space="preserve">And this is the rate used for this research. </w:t>
      </w:r>
      <w:r w:rsidR="00F90901" w:rsidRPr="007624D2">
        <w:rPr>
          <w:rFonts w:asciiTheme="majorHAnsi" w:hAnsiTheme="majorHAnsi" w:cs="Times New Roman"/>
          <w:szCs w:val="24"/>
        </w:rPr>
        <w:t>W</w:t>
      </w:r>
      <w:r w:rsidRPr="007624D2">
        <w:rPr>
          <w:rFonts w:asciiTheme="majorHAnsi" w:hAnsiTheme="majorHAnsi" w:cs="Times New Roman"/>
          <w:szCs w:val="24"/>
        </w:rPr>
        <w:t>ithout discounting</w:t>
      </w:r>
      <w:r w:rsidR="008C486A" w:rsidRPr="007624D2">
        <w:rPr>
          <w:rFonts w:asciiTheme="majorHAnsi" w:hAnsiTheme="majorHAnsi" w:cs="Times New Roman"/>
          <w:szCs w:val="24"/>
        </w:rPr>
        <w:t>,</w:t>
      </w:r>
      <w:r w:rsidRPr="007624D2">
        <w:rPr>
          <w:rFonts w:asciiTheme="majorHAnsi" w:hAnsiTheme="majorHAnsi" w:cs="Times New Roman"/>
          <w:szCs w:val="24"/>
        </w:rPr>
        <w:t xml:space="preserve"> inconsistencies in the overall allocation of resources could arise</w:t>
      </w:r>
      <w:r w:rsidR="008C486A" w:rsidRPr="007624D2">
        <w:rPr>
          <w:rFonts w:asciiTheme="majorHAnsi" w:hAnsiTheme="majorHAnsi" w:cs="Times New Roman"/>
          <w:szCs w:val="24"/>
        </w:rPr>
        <w:t>,</w:t>
      </w:r>
      <w:r w:rsidRPr="007624D2">
        <w:rPr>
          <w:rFonts w:asciiTheme="majorHAnsi" w:hAnsiTheme="majorHAnsi" w:cs="Times New Roman"/>
          <w:szCs w:val="24"/>
        </w:rPr>
        <w:t xml:space="preserve"> as we would </w:t>
      </w:r>
      <w:r w:rsidR="00C1208B" w:rsidRPr="007624D2">
        <w:rPr>
          <w:rFonts w:asciiTheme="majorHAnsi" w:hAnsiTheme="majorHAnsi" w:cs="Times New Roman"/>
          <w:szCs w:val="24"/>
        </w:rPr>
        <w:t xml:space="preserve">be </w:t>
      </w:r>
      <w:r w:rsidRPr="007624D2">
        <w:rPr>
          <w:rFonts w:asciiTheme="majorHAnsi" w:hAnsiTheme="majorHAnsi" w:cs="Times New Roman"/>
          <w:szCs w:val="24"/>
        </w:rPr>
        <w:t>treat</w:t>
      </w:r>
      <w:r w:rsidR="00C1208B" w:rsidRPr="007624D2">
        <w:rPr>
          <w:rFonts w:asciiTheme="majorHAnsi" w:hAnsiTheme="majorHAnsi" w:cs="Times New Roman"/>
          <w:szCs w:val="24"/>
        </w:rPr>
        <w:t>ing</w:t>
      </w:r>
      <w:r w:rsidRPr="007624D2">
        <w:rPr>
          <w:rFonts w:asciiTheme="majorHAnsi" w:hAnsiTheme="majorHAnsi" w:cs="Times New Roman"/>
          <w:szCs w:val="24"/>
        </w:rPr>
        <w:t xml:space="preserve"> </w:t>
      </w:r>
      <w:r w:rsidR="00C1208B" w:rsidRPr="007624D2">
        <w:rPr>
          <w:rFonts w:asciiTheme="majorHAnsi" w:hAnsiTheme="majorHAnsi" w:cs="Times New Roman"/>
          <w:szCs w:val="24"/>
        </w:rPr>
        <w:t xml:space="preserve">the </w:t>
      </w:r>
      <w:r w:rsidRPr="007624D2">
        <w:rPr>
          <w:rFonts w:asciiTheme="majorHAnsi" w:hAnsiTheme="majorHAnsi" w:cs="Times New Roman"/>
          <w:szCs w:val="24"/>
        </w:rPr>
        <w:t xml:space="preserve">value </w:t>
      </w:r>
      <w:r w:rsidR="00C1208B" w:rsidRPr="007624D2">
        <w:rPr>
          <w:rFonts w:asciiTheme="majorHAnsi" w:hAnsiTheme="majorHAnsi" w:cs="Times New Roman"/>
          <w:szCs w:val="24"/>
        </w:rPr>
        <w:t>of</w:t>
      </w:r>
      <w:r w:rsidRPr="007624D2">
        <w:rPr>
          <w:rFonts w:asciiTheme="majorHAnsi" w:hAnsiTheme="majorHAnsi" w:cs="Times New Roman"/>
          <w:szCs w:val="24"/>
        </w:rPr>
        <w:t xml:space="preserve"> health care differently </w:t>
      </w:r>
      <w:r w:rsidR="003B4F7A" w:rsidRPr="007624D2">
        <w:rPr>
          <w:rFonts w:asciiTheme="majorHAnsi" w:hAnsiTheme="majorHAnsi" w:cs="Times New Roman"/>
          <w:szCs w:val="24"/>
        </w:rPr>
        <w:t xml:space="preserve">compared </w:t>
      </w:r>
      <w:r w:rsidRPr="007624D2">
        <w:rPr>
          <w:rFonts w:asciiTheme="majorHAnsi" w:hAnsiTheme="majorHAnsi" w:cs="Times New Roman"/>
          <w:szCs w:val="24"/>
        </w:rPr>
        <w:t xml:space="preserve">to </w:t>
      </w:r>
      <w:r w:rsidR="00E201AD" w:rsidRPr="00D346A1">
        <w:rPr>
          <w:rFonts w:asciiTheme="majorHAnsi" w:hAnsiTheme="majorHAnsi" w:cs="Times New Roman"/>
          <w:szCs w:val="24"/>
        </w:rPr>
        <w:t xml:space="preserve">economic benefits </w:t>
      </w:r>
      <w:r w:rsidRPr="007624D2">
        <w:rPr>
          <w:rFonts w:asciiTheme="majorHAnsi" w:hAnsiTheme="majorHAnsi" w:cs="Times New Roman"/>
          <w:szCs w:val="24"/>
        </w:rPr>
        <w:t>other sectors in the economy</w:t>
      </w:r>
      <w:r w:rsidR="00CB67B8"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47" w:tooltip="Drummond, 2005 #6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&lt;EndNote&gt;&lt;Cite&gt;&lt;Author&gt;Drummond&lt;/Author&gt;&lt;Year&gt;2005&lt;/Year&gt;&lt;RecNum&gt;631&lt;/RecNum&gt;&lt;DisplayText&gt;&lt;style face="superscript"&gt;47&lt;/style&gt;&lt;/DisplayText&gt;&lt;record&gt;&lt;rec-number&gt;631&lt;/rec-number&gt;&lt;foreign-keys&gt;&lt;key app="EN" db-id="vtrsdf5tp0r5sdew5p35rarwfv20vspp2rss"&gt;631&lt;/key&gt;&lt;/foreign-keys&gt;&lt;ref-type name="Book"&gt;6&lt;/ref-type&gt;&lt;contributors&gt;&lt;authors&gt;&lt;author&gt;Michael F. Drummond&lt;/author&gt;&lt;author&gt;Mark J. Sculpher&lt;/author&gt;&lt;author&gt;George W. Torrance&lt;/author&gt;&lt;author&gt;Bernie J. O&amp;apos;Brien&lt;/author&gt;&lt;author&gt;Greg L. Stoddart&lt;/author&gt;&lt;/authors&gt;&lt;/contributors&gt;&lt;titles&gt;&lt;title&gt;Methods for the Economic Evaluation of Health Care Programmes&lt;/title&gt;&lt;/titles&gt;&lt;edition&gt;Third&lt;/edition&gt;&lt;dates&gt;&lt;year&gt;2005&lt;/year&gt;&lt;/dates&gt;&lt;pub-location&gt;New York&lt;/pub-location&gt;&lt;publisher&gt;Oxford University Press&lt;/publisher&gt;&lt;urls&gt;&lt;/urls&gt;&lt;/record&gt;&lt;/Cite&gt;&lt;/EndNote&gt;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47</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w:t>
      </w:r>
      <w:bookmarkStart w:id="642" w:name="_Toc399250394"/>
      <w:bookmarkStart w:id="643" w:name="_Toc292538934"/>
      <w:r w:rsidR="000363C1" w:rsidRPr="007624D2">
        <w:rPr>
          <w:rFonts w:asciiTheme="majorHAnsi" w:hAnsiTheme="majorHAnsi" w:cs="Times New Roman"/>
          <w:b/>
          <w:szCs w:val="24"/>
        </w:rPr>
        <w:br w:type="page"/>
      </w:r>
    </w:p>
    <w:p w:rsidR="00F12FEE" w:rsidRPr="00D346A1" w:rsidRDefault="00F12FEE">
      <w:pPr>
        <w:pStyle w:val="Heading2"/>
      </w:pPr>
      <w:bookmarkStart w:id="644" w:name="_Toc440879436"/>
      <w:r w:rsidRPr="00D346A1">
        <w:t>Health Outcomes</w:t>
      </w:r>
      <w:bookmarkEnd w:id="642"/>
      <w:bookmarkEnd w:id="643"/>
      <w:bookmarkEnd w:id="644"/>
    </w:p>
    <w:p w:rsidR="00EE03BC" w:rsidRPr="007624D2" w:rsidRDefault="00C1208B">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change in</w:t>
      </w:r>
      <w:r w:rsidR="006603B6" w:rsidRPr="007624D2">
        <w:rPr>
          <w:rFonts w:asciiTheme="majorHAnsi" w:hAnsiTheme="majorHAnsi" w:cs="Times New Roman"/>
          <w:szCs w:val="24"/>
        </w:rPr>
        <w:t xml:space="preserve"> health outcomes</w:t>
      </w:r>
      <w:r w:rsidR="00E201AD" w:rsidRPr="00D346A1">
        <w:rPr>
          <w:rFonts w:asciiTheme="majorHAnsi" w:hAnsiTheme="majorHAnsi" w:cs="Times New Roman"/>
          <w:szCs w:val="24"/>
        </w:rPr>
        <w:t>/</w:t>
      </w:r>
      <w:r w:rsidRPr="007624D2">
        <w:rPr>
          <w:rFonts w:asciiTheme="majorHAnsi" w:hAnsiTheme="majorHAnsi" w:cs="Times New Roman"/>
          <w:szCs w:val="24"/>
        </w:rPr>
        <w:t>effects</w:t>
      </w:r>
      <w:r w:rsidR="003B4F7A" w:rsidRPr="007624D2">
        <w:rPr>
          <w:rFonts w:asciiTheme="majorHAnsi" w:hAnsiTheme="majorHAnsi" w:cs="Times New Roman"/>
          <w:szCs w:val="24"/>
        </w:rPr>
        <w:t xml:space="preserve"> </w:t>
      </w:r>
      <w:r w:rsidRPr="007624D2">
        <w:rPr>
          <w:rFonts w:asciiTheme="majorHAnsi" w:hAnsiTheme="majorHAnsi" w:cs="Times New Roman"/>
          <w:szCs w:val="24"/>
        </w:rPr>
        <w:t>are</w:t>
      </w:r>
      <w:r w:rsidR="006603B6" w:rsidRPr="007624D2">
        <w:rPr>
          <w:rFonts w:asciiTheme="majorHAnsi" w:hAnsiTheme="majorHAnsi" w:cs="Times New Roman"/>
          <w:szCs w:val="24"/>
        </w:rPr>
        <w:t xml:space="preserve"> shown as ∆E</w:t>
      </w:r>
      <w:r w:rsidR="00F90901" w:rsidRPr="007624D2">
        <w:rPr>
          <w:rFonts w:asciiTheme="majorHAnsi" w:hAnsiTheme="majorHAnsi" w:cs="Times New Roman"/>
          <w:szCs w:val="24"/>
        </w:rPr>
        <w:t xml:space="preserve">. </w:t>
      </w:r>
      <w:r w:rsidR="00864EE6" w:rsidRPr="007624D2">
        <w:rPr>
          <w:rFonts w:asciiTheme="majorHAnsi" w:hAnsiTheme="majorHAnsi" w:cs="Times New Roman"/>
          <w:szCs w:val="24"/>
        </w:rPr>
        <w:t xml:space="preserve">This summarises the gain in health outcomes from a decision to adopt a treatment strategy. </w:t>
      </w:r>
      <w:r w:rsidRPr="007624D2">
        <w:rPr>
          <w:rFonts w:asciiTheme="majorHAnsi" w:hAnsiTheme="majorHAnsi" w:cs="Times New Roman"/>
          <w:szCs w:val="24"/>
        </w:rPr>
        <w:t>In this case we use the Quality-Adjusted Life-Year (QALY)</w:t>
      </w:r>
      <w:r w:rsidR="008C486A" w:rsidRPr="007624D2">
        <w:rPr>
          <w:rFonts w:asciiTheme="majorHAnsi" w:hAnsiTheme="majorHAnsi" w:cs="Times New Roman"/>
          <w:szCs w:val="24"/>
        </w:rPr>
        <w:t>,</w:t>
      </w:r>
      <w:r w:rsidRPr="007624D2">
        <w:rPr>
          <w:rFonts w:asciiTheme="majorHAnsi" w:hAnsiTheme="majorHAnsi" w:cs="Times New Roman"/>
          <w:szCs w:val="24"/>
        </w:rPr>
        <w:t xml:space="preserve"> which </w:t>
      </w:r>
      <w:r w:rsidR="006603B6" w:rsidRPr="007624D2">
        <w:rPr>
          <w:rFonts w:asciiTheme="majorHAnsi" w:hAnsiTheme="majorHAnsi" w:cs="Times New Roman"/>
          <w:szCs w:val="24"/>
        </w:rPr>
        <w:t>serves as a generic measure of health outcomes. It is widely used since it allows a combination of both morbidity</w:t>
      </w:r>
      <w:r w:rsidR="00E201AD" w:rsidRPr="00D346A1">
        <w:rPr>
          <w:rFonts w:asciiTheme="majorHAnsi" w:hAnsiTheme="majorHAnsi" w:cs="Times New Roman"/>
          <w:szCs w:val="24"/>
        </w:rPr>
        <w:t xml:space="preserve">, </w:t>
      </w:r>
      <w:r w:rsidR="006603B6" w:rsidRPr="007624D2">
        <w:rPr>
          <w:rFonts w:asciiTheme="majorHAnsi" w:hAnsiTheme="majorHAnsi" w:cs="Times New Roman"/>
          <w:szCs w:val="24"/>
        </w:rPr>
        <w:t>measuring quality of life</w:t>
      </w:r>
      <w:r w:rsidR="00E201AD" w:rsidRPr="00D346A1">
        <w:rPr>
          <w:rFonts w:asciiTheme="majorHAnsi" w:hAnsiTheme="majorHAnsi" w:cs="Times New Roman"/>
          <w:szCs w:val="24"/>
        </w:rPr>
        <w:t xml:space="preserve">, </w:t>
      </w:r>
      <w:r w:rsidR="006603B6" w:rsidRPr="007624D2">
        <w:rPr>
          <w:rFonts w:asciiTheme="majorHAnsi" w:hAnsiTheme="majorHAnsi" w:cs="Times New Roman"/>
          <w:szCs w:val="24"/>
        </w:rPr>
        <w:t>and mortality</w:t>
      </w:r>
      <w:r w:rsidR="00E201AD" w:rsidRPr="00D346A1">
        <w:rPr>
          <w:rFonts w:asciiTheme="majorHAnsi" w:hAnsiTheme="majorHAnsi" w:cs="Times New Roman"/>
          <w:szCs w:val="24"/>
        </w:rPr>
        <w:t>,</w:t>
      </w:r>
      <w:r w:rsidR="006603B6" w:rsidRPr="007624D2">
        <w:rPr>
          <w:rFonts w:asciiTheme="majorHAnsi" w:hAnsiTheme="majorHAnsi" w:cs="Times New Roman"/>
          <w:szCs w:val="24"/>
        </w:rPr>
        <w:t xml:space="preserve"> measuring length of life</w:t>
      </w:r>
      <w:r w:rsidR="00E201AD" w:rsidRPr="00D346A1">
        <w:rPr>
          <w:rFonts w:asciiTheme="majorHAnsi" w:hAnsiTheme="majorHAnsi" w:cs="Times New Roman"/>
          <w:szCs w:val="24"/>
        </w:rPr>
        <w:t>,</w:t>
      </w:r>
      <w:r w:rsidR="006603B6" w:rsidRPr="007624D2">
        <w:rPr>
          <w:rFonts w:asciiTheme="majorHAnsi" w:hAnsiTheme="majorHAnsi" w:cs="Times New Roman"/>
          <w:szCs w:val="24"/>
        </w:rPr>
        <w:t xml:space="preserve"> into a single </w:t>
      </w:r>
      <w:r w:rsidR="00E201AD" w:rsidRPr="00D346A1">
        <w:rPr>
          <w:rFonts w:asciiTheme="majorHAnsi" w:hAnsiTheme="majorHAnsi" w:cs="Times New Roman"/>
          <w:szCs w:val="24"/>
        </w:rPr>
        <w:t>score</w:t>
      </w:r>
      <w:r w:rsidR="00CB67B8" w:rsidRPr="00D346A1">
        <w:rPr>
          <w:rFonts w:asciiTheme="majorHAnsi" w:hAnsiTheme="majorHAnsi" w:cs="Times New Roman"/>
          <w:szCs w:val="24"/>
        </w:rPr>
        <w:t>.</w:t>
      </w:r>
      <w:r w:rsidR="006603B6" w:rsidRPr="007624D2">
        <w:rPr>
          <w:rFonts w:asciiTheme="majorHAnsi" w:hAnsiTheme="majorHAnsi" w:cs="Times New Roman"/>
          <w:szCs w:val="24"/>
        </w:rPr>
        <w:t xml:space="preserve"> </w:t>
      </w:r>
      <w:hyperlink w:anchor="_ENREF_131" w:tooltip="Prieto, 2003 #38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&lt;EndNote&gt;&lt;Cite&gt;&lt;Author&gt;Prieto&lt;/Author&gt;&lt;Year&gt;2003&lt;/Year&gt;&lt;RecNum&gt;388&lt;/RecNum&gt;&lt;DisplayText&gt;&lt;style face="superscript"&gt;131&lt;/style&gt;&lt;/DisplayText&gt;&lt;record&gt;&lt;rec-number&gt;388&lt;/rec-number&gt;&lt;foreign-keys&gt;&lt;key app="EN" db-id="vtrsdf5tp0r5sdew5p35rarwfv20vspp2rss"&gt;388&lt;/key&gt;&lt;/foreign-keys&gt;&lt;ref-type name="Journal Article"&gt;17&lt;/ref-type&gt;&lt;contributors&gt;&lt;authors&gt;&lt;author&gt;Prieto, L.&lt;/author&gt;&lt;author&gt;Sacristan, J. A.&lt;/author&gt;&lt;/authors&gt;&lt;/contributors&gt;&lt;auth-address&gt;Health Outcomes Research Unit, Eli Lilly &amp;amp; Co, Spain, Av, de Industria 30, 28108 Alcobendas, Spain. prieto_luis@lilly.com&lt;/auth-address&gt;&lt;titles&gt;&lt;title&gt;Problems and solutions in calculating quality-adjusted life years (QALYs)&lt;/title&gt;&lt;secondary-title&gt;Health Qual Life Outcomes&lt;/secondary-title&gt;&lt;alt-title&gt;Health and quality of life outcomes&lt;/alt-title&gt;&lt;/titles&gt;&lt;periodical&gt;&lt;full-title&gt;Health Qual Life Outcomes&lt;/full-title&gt;&lt;abbr-1&gt;Health and quality of life outcomes&lt;/abbr-1&gt;&lt;/periodical&gt;&lt;alt-periodical&gt;&lt;full-title&gt;Health Qual Life Outcomes&lt;/full-title&gt;&lt;abbr-1&gt;Health and quality of life outcomes&lt;/abbr-1&gt;&lt;/alt-periodical&gt;&lt;pages&gt;80&lt;/pages&gt;&lt;volume&gt;1&lt;/volume&gt;&lt;dates&gt;&lt;year&gt;2003&lt;/year&gt;&lt;/dates&gt;&lt;isbn&gt;1477-7525&lt;/isbn&gt;&lt;accession-num&gt;14687421&lt;/accession-num&gt;&lt;urls&gt;&lt;/urls&gt;&lt;electronic-resource-num&gt;10.1186/1477-7525-1-80&lt;/electronic-resource-num&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131</w:t>
        </w:r>
        <w:r w:rsidR="002F689E" w:rsidRPr="007624D2">
          <w:rPr>
            <w:rFonts w:asciiTheme="majorHAnsi" w:hAnsiTheme="majorHAnsi" w:cs="Times New Roman"/>
            <w:szCs w:val="24"/>
          </w:rPr>
          <w:fldChar w:fldCharType="end"/>
        </w:r>
      </w:hyperlink>
      <w:r w:rsidR="006603B6" w:rsidRPr="007624D2">
        <w:rPr>
          <w:rFonts w:asciiTheme="majorHAnsi" w:hAnsiTheme="majorHAnsi" w:cs="Times New Roman"/>
          <w:szCs w:val="24"/>
        </w:rPr>
        <w:t xml:space="preserve"> </w:t>
      </w:r>
    </w:p>
    <w:p w:rsidR="006603B6" w:rsidRPr="007624D2" w:rsidRDefault="006603B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Utility scores describe the quality of life in a certain health state where perfect health is valued 1 and death 0. A QALY is the product of a utility score and the time spent in that health state. </w:t>
      </w:r>
      <w:r w:rsidR="00F90901" w:rsidRPr="007624D2">
        <w:rPr>
          <w:rFonts w:asciiTheme="majorHAnsi" w:hAnsiTheme="majorHAnsi" w:cs="Times New Roman"/>
          <w:szCs w:val="24"/>
        </w:rPr>
        <w:t xml:space="preserve">In </w:t>
      </w:r>
      <w:r w:rsidR="006A6F4E" w:rsidRPr="007624D2">
        <w:rPr>
          <w:rFonts w:asciiTheme="majorHAnsi" w:hAnsiTheme="majorHAnsi" w:cs="Times New Roman"/>
          <w:szCs w:val="24"/>
        </w:rPr>
        <w:fldChar w:fldCharType="begin"/>
      </w:r>
      <w:r w:rsidR="006A6F4E" w:rsidRPr="007624D2">
        <w:rPr>
          <w:rFonts w:asciiTheme="majorHAnsi" w:hAnsiTheme="majorHAnsi" w:cs="Times New Roman"/>
          <w:szCs w:val="24"/>
        </w:rPr>
        <w:instrText xml:space="preserve"> REF _Ref421613141 \h </w:instrText>
      </w:r>
      <w:r w:rsidR="00EF710C" w:rsidRPr="007624D2">
        <w:rPr>
          <w:rFonts w:asciiTheme="majorHAnsi" w:hAnsiTheme="majorHAnsi" w:cs="Times New Roman"/>
          <w:szCs w:val="24"/>
        </w:rPr>
        <w:instrText xml:space="preserve"> \* MERGEFORMAT </w:instrText>
      </w:r>
      <w:r w:rsidR="006A6F4E" w:rsidRPr="007624D2">
        <w:rPr>
          <w:rFonts w:asciiTheme="majorHAnsi" w:hAnsiTheme="majorHAnsi" w:cs="Times New Roman"/>
          <w:szCs w:val="24"/>
        </w:rPr>
      </w:r>
      <w:r w:rsidR="006A6F4E"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14</w:t>
      </w:r>
      <w:r w:rsidR="006A6F4E" w:rsidRPr="007624D2">
        <w:rPr>
          <w:rFonts w:asciiTheme="majorHAnsi" w:hAnsiTheme="majorHAnsi" w:cs="Times New Roman"/>
          <w:szCs w:val="24"/>
        </w:rPr>
        <w:fldChar w:fldCharType="end"/>
      </w:r>
      <w:r w:rsidR="00F51F1C" w:rsidRPr="007624D2">
        <w:rPr>
          <w:rFonts w:asciiTheme="majorHAnsi" w:hAnsiTheme="majorHAnsi" w:cs="Times New Roman"/>
          <w:szCs w:val="24"/>
        </w:rPr>
        <w:t xml:space="preserve"> </w:t>
      </w:r>
      <w:r w:rsidRPr="007624D2">
        <w:rPr>
          <w:rFonts w:asciiTheme="majorHAnsi" w:hAnsiTheme="majorHAnsi" w:cs="Times New Roman"/>
          <w:szCs w:val="24"/>
        </w:rPr>
        <w:t>an example of two competing alternatives with different health outcomes</w:t>
      </w:r>
      <w:r w:rsidR="00F90901" w:rsidRPr="007624D2">
        <w:rPr>
          <w:rFonts w:asciiTheme="majorHAnsi" w:hAnsiTheme="majorHAnsi" w:cs="Times New Roman"/>
          <w:szCs w:val="24"/>
        </w:rPr>
        <w:t xml:space="preserve"> is shown</w:t>
      </w:r>
      <w:r w:rsidRPr="007624D2">
        <w:rPr>
          <w:rFonts w:asciiTheme="majorHAnsi" w:hAnsiTheme="majorHAnsi" w:cs="Times New Roman"/>
          <w:szCs w:val="24"/>
        </w:rPr>
        <w:t xml:space="preserve">. Alternative A </w:t>
      </w:r>
      <w:r w:rsidR="00E201AD" w:rsidRPr="00D346A1">
        <w:rPr>
          <w:rFonts w:asciiTheme="majorHAnsi" w:hAnsiTheme="majorHAnsi" w:cs="Times New Roman"/>
          <w:szCs w:val="24"/>
        </w:rPr>
        <w:t xml:space="preserve">generates </w:t>
      </w:r>
      <w:r w:rsidRPr="007624D2">
        <w:rPr>
          <w:rFonts w:asciiTheme="majorHAnsi" w:hAnsiTheme="majorHAnsi" w:cs="Times New Roman"/>
          <w:szCs w:val="24"/>
        </w:rPr>
        <w:t xml:space="preserve">two additional life years at a utility of 0.8 whereas </w:t>
      </w:r>
      <w:r w:rsidR="00975B3C" w:rsidRPr="007624D2">
        <w:rPr>
          <w:rFonts w:asciiTheme="majorHAnsi" w:hAnsiTheme="majorHAnsi" w:cs="Times New Roman"/>
          <w:szCs w:val="24"/>
        </w:rPr>
        <w:t xml:space="preserve">Alternative </w:t>
      </w:r>
      <w:r w:rsidRPr="007624D2">
        <w:rPr>
          <w:rFonts w:asciiTheme="majorHAnsi" w:hAnsiTheme="majorHAnsi" w:cs="Times New Roman"/>
          <w:szCs w:val="24"/>
        </w:rPr>
        <w:t xml:space="preserve">B offers four additional life years at a lower utility of 0.6. The calculation of QALYs below shows that </w:t>
      </w:r>
      <w:r w:rsidR="00975B3C" w:rsidRPr="007624D2">
        <w:rPr>
          <w:rFonts w:asciiTheme="majorHAnsi" w:hAnsiTheme="majorHAnsi" w:cs="Times New Roman"/>
          <w:szCs w:val="24"/>
        </w:rPr>
        <w:t xml:space="preserve">Alternative </w:t>
      </w:r>
      <w:r w:rsidRPr="007624D2">
        <w:rPr>
          <w:rFonts w:asciiTheme="majorHAnsi" w:hAnsiTheme="majorHAnsi" w:cs="Times New Roman"/>
          <w:szCs w:val="24"/>
        </w:rPr>
        <w:t xml:space="preserve">B </w:t>
      </w:r>
      <w:r w:rsidR="00E201AD" w:rsidRPr="00D346A1">
        <w:rPr>
          <w:rFonts w:asciiTheme="majorHAnsi" w:hAnsiTheme="majorHAnsi" w:cs="Times New Roman"/>
          <w:szCs w:val="24"/>
        </w:rPr>
        <w:t xml:space="preserve">generate </w:t>
      </w:r>
      <w:r w:rsidRPr="007624D2">
        <w:rPr>
          <w:rFonts w:asciiTheme="majorHAnsi" w:hAnsiTheme="majorHAnsi" w:cs="Times New Roman"/>
          <w:szCs w:val="24"/>
        </w:rPr>
        <w:t xml:space="preserve">0.8 </w:t>
      </w:r>
      <w:r w:rsidR="00E201AD" w:rsidRPr="00D346A1">
        <w:rPr>
          <w:rFonts w:asciiTheme="majorHAnsi" w:hAnsiTheme="majorHAnsi" w:cs="Times New Roman"/>
          <w:szCs w:val="24"/>
        </w:rPr>
        <w:t>extra</w:t>
      </w:r>
      <w:r w:rsidRPr="007624D2">
        <w:rPr>
          <w:rFonts w:asciiTheme="majorHAnsi" w:hAnsiTheme="majorHAnsi" w:cs="Times New Roman"/>
          <w:szCs w:val="24"/>
        </w:rPr>
        <w:t xml:space="preserve"> QALY outcome than </w:t>
      </w:r>
      <w:r w:rsidR="00975B3C" w:rsidRPr="007624D2">
        <w:rPr>
          <w:rFonts w:asciiTheme="majorHAnsi" w:hAnsiTheme="majorHAnsi" w:cs="Times New Roman"/>
          <w:szCs w:val="24"/>
        </w:rPr>
        <w:t xml:space="preserve">Alternative </w:t>
      </w:r>
      <w:r w:rsidRPr="007624D2">
        <w:rPr>
          <w:rFonts w:asciiTheme="majorHAnsi" w:hAnsiTheme="majorHAnsi" w:cs="Times New Roman"/>
          <w:szCs w:val="24"/>
        </w:rPr>
        <w:t>A.</w:t>
      </w:r>
      <w:r w:rsidR="005049FE" w:rsidRPr="00D346A1">
        <w:rPr>
          <w:rFonts w:asciiTheme="majorHAnsi" w:hAnsiTheme="majorHAnsi" w:cs="Times New Roman"/>
          <w:szCs w:val="24"/>
        </w:rPr>
        <w:t xml:space="preserve"> Health benefits are not discounted in this example.</w:t>
      </w:r>
    </w:p>
    <w:p w:rsidR="000363C1" w:rsidRPr="007624D2" w:rsidRDefault="00E0094F">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37FE2C8C" wp14:editId="2CFFB726">
            <wp:extent cx="5218386" cy="2995448"/>
            <wp:effectExtent l="0" t="0" r="190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8386" cy="2995448"/>
                    </a:xfrm>
                    <a:prstGeom prst="rect">
                      <a:avLst/>
                    </a:prstGeom>
                    <a:noFill/>
                    <a:ln w="9525">
                      <a:noFill/>
                      <a:miter lim="800000"/>
                      <a:headEnd/>
                      <a:tailEnd/>
                    </a:ln>
                  </pic:spPr>
                </pic:pic>
              </a:graphicData>
            </a:graphic>
          </wp:inline>
        </w:drawing>
      </w:r>
    </w:p>
    <w:p w:rsidR="006603B6" w:rsidRPr="007624D2" w:rsidRDefault="000363C1" w:rsidP="007624D2">
      <w:pPr>
        <w:pStyle w:val="Caption"/>
        <w:rPr>
          <w:rFonts w:asciiTheme="majorHAnsi" w:hAnsiTheme="majorHAnsi"/>
        </w:rPr>
      </w:pPr>
      <w:bookmarkStart w:id="645" w:name="_Ref421613141"/>
      <w:bookmarkStart w:id="646" w:name="_Toc440880810"/>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14</w:t>
      </w:r>
      <w:r w:rsidRPr="007624D2">
        <w:rPr>
          <w:rFonts w:asciiTheme="majorHAnsi" w:hAnsiTheme="majorHAnsi"/>
        </w:rPr>
        <w:fldChar w:fldCharType="end"/>
      </w:r>
      <w:bookmarkEnd w:id="645"/>
      <w:r w:rsidRPr="007624D2">
        <w:rPr>
          <w:rFonts w:asciiTheme="majorHAnsi" w:hAnsiTheme="majorHAnsi"/>
        </w:rPr>
        <w:t xml:space="preserve"> Example of QALY calculation of two alternatives</w:t>
      </w:r>
      <w:bookmarkEnd w:id="646"/>
    </w:p>
    <w:p w:rsidR="00E201AD" w:rsidRPr="00D346A1" w:rsidRDefault="00F51F1C" w:rsidP="00E201AD">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 </w:t>
      </w:r>
      <w:r w:rsidR="00975B3C" w:rsidRPr="007624D2">
        <w:rPr>
          <w:rFonts w:asciiTheme="majorHAnsi" w:hAnsiTheme="majorHAnsi" w:cs="Times New Roman"/>
          <w:szCs w:val="24"/>
        </w:rPr>
        <w:t>widely-</w:t>
      </w:r>
      <w:r w:rsidR="006603B6" w:rsidRPr="007624D2">
        <w:rPr>
          <w:rFonts w:asciiTheme="majorHAnsi" w:hAnsiTheme="majorHAnsi" w:cs="Times New Roman"/>
          <w:szCs w:val="24"/>
        </w:rPr>
        <w:t xml:space="preserve">used </w:t>
      </w:r>
      <w:r w:rsidRPr="007624D2">
        <w:rPr>
          <w:rFonts w:asciiTheme="majorHAnsi" w:hAnsiTheme="majorHAnsi" w:cs="Times New Roman"/>
          <w:szCs w:val="24"/>
        </w:rPr>
        <w:t>method</w:t>
      </w:r>
      <w:r w:rsidR="006603B6" w:rsidRPr="007624D2">
        <w:rPr>
          <w:rFonts w:asciiTheme="majorHAnsi" w:hAnsiTheme="majorHAnsi" w:cs="Times New Roman"/>
          <w:szCs w:val="24"/>
        </w:rPr>
        <w:t xml:space="preserve"> for </w:t>
      </w:r>
      <w:r w:rsidR="00975B3C" w:rsidRPr="007624D2">
        <w:rPr>
          <w:rFonts w:asciiTheme="majorHAnsi" w:hAnsiTheme="majorHAnsi" w:cs="Times New Roman"/>
          <w:szCs w:val="24"/>
        </w:rPr>
        <w:t>valuing the utility of different health states</w:t>
      </w:r>
      <w:r w:rsidR="006603B6" w:rsidRPr="007624D2">
        <w:rPr>
          <w:rFonts w:asciiTheme="majorHAnsi" w:hAnsiTheme="majorHAnsi" w:cs="Times New Roman"/>
          <w:szCs w:val="24"/>
        </w:rPr>
        <w:t xml:space="preserve"> is </w:t>
      </w:r>
      <w:r w:rsidRPr="007624D2">
        <w:rPr>
          <w:rFonts w:asciiTheme="majorHAnsi" w:hAnsiTheme="majorHAnsi" w:cs="Times New Roman"/>
          <w:szCs w:val="24"/>
        </w:rPr>
        <w:t>a</w:t>
      </w:r>
      <w:r w:rsidR="00F90901" w:rsidRPr="007624D2">
        <w:rPr>
          <w:rFonts w:asciiTheme="majorHAnsi" w:hAnsiTheme="majorHAnsi" w:cs="Times New Roman"/>
          <w:szCs w:val="24"/>
        </w:rPr>
        <w:t xml:space="preserve"> multi-attribute utility scale</w:t>
      </w:r>
      <w:r w:rsidR="00975B3C" w:rsidRPr="007624D2">
        <w:rPr>
          <w:rFonts w:asciiTheme="majorHAnsi" w:hAnsiTheme="majorHAnsi" w:cs="Times New Roman"/>
          <w:szCs w:val="24"/>
        </w:rPr>
        <w:t xml:space="preserve"> (MAUS)</w:t>
      </w:r>
      <w:r w:rsidR="00CB67B8" w:rsidRPr="00D346A1">
        <w:rPr>
          <w:rFonts w:asciiTheme="majorHAnsi" w:hAnsiTheme="majorHAnsi" w:cs="Times New Roman"/>
          <w:szCs w:val="24"/>
        </w:rPr>
        <w:t>.</w:t>
      </w:r>
      <w:r w:rsidR="00F90901" w:rsidRPr="007624D2">
        <w:rPr>
          <w:rFonts w:asciiTheme="majorHAnsi" w:hAnsiTheme="majorHAnsi" w:cs="Times New Roman"/>
          <w:szCs w:val="24"/>
        </w:rPr>
        <w:t xml:space="preserve"> </w:t>
      </w:r>
      <w:hyperlink w:anchor="_ENREF_132" w:tooltip="Brazier, 1999 #25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&lt;EndNote&gt;&lt;Cite&gt;&lt;Author&gt;Brazier&lt;/Author&gt;&lt;Year&gt;1999&lt;/Year&gt;&lt;RecNum&gt;256&lt;/RecNum&gt;&lt;DisplayText&gt;&lt;style face="superscript"&gt;132&lt;/style&gt;&lt;/DisplayText&gt;&lt;record&gt;&lt;rec-number&gt;256&lt;/rec-number&gt;&lt;foreign-keys&gt;&lt;key app="EN" db-id="vtrsdf5tp0r5sdew5p35rarwfv20vspp2rss"&gt;256&lt;/key&gt;&lt;/foreign-keys&gt;&lt;ref-type name="Journal Article"&gt;17&lt;/ref-type&gt;&lt;contributors&gt;&lt;authors&gt;&lt;author&gt;Brazier, J.&lt;/author&gt;&lt;author&gt;Deverill, M.&lt;/author&gt;&lt;author&gt;Green, C.&lt;/author&gt;&lt;/authors&gt;&lt;/contributors&gt;&lt;auth-address&gt;Sheffield Health Economics Group, University of Sheffield, UK.&lt;/auth-address&gt;&lt;titles&gt;&lt;title&gt;A review of the use of health status measures in economic evaluation&lt;/title&gt;&lt;secondary-title&gt;J Health Serv Res Policy&lt;/secondary-title&gt;&lt;/titles&gt;&lt;periodical&gt;&lt;full-title&gt;J Health Serv Res Policy&lt;/full-title&gt;&lt;/periodical&gt;&lt;pages&gt;174-84&lt;/pages&gt;&lt;volume&gt;4&lt;/volume&gt;&lt;number&gt;3&lt;/number&gt;&lt;keywords&gt;&lt;keyword&gt;Cost-Benefit Analysis&lt;/keyword&gt;&lt;keyword&gt;Great Britain/epidemiology&lt;/keyword&gt;&lt;keyword&gt;Health Care Rationing&lt;/keyword&gt;&lt;keyword&gt;Health Services Research/*economics/methods&lt;/keyword&gt;&lt;keyword&gt;*Health Status Indicators&lt;/keyword&gt;&lt;keyword&gt;Health Surveys&lt;/keyword&gt;&lt;keyword&gt;Humans&lt;/keyword&gt;&lt;keyword&gt;Quality-Adjusted Life Years&lt;/keyword&gt;&lt;keyword&gt;Research Design&lt;/keyword&gt;&lt;/keywords&gt;&lt;dates&gt;&lt;year&gt;1999&lt;/year&gt;&lt;pub-dates&gt;&lt;date&gt;Jul&lt;/date&gt;&lt;/pub-dates&gt;&lt;/dates&gt;&lt;accession-num&gt;10538884&lt;/accession-num&gt;&lt;urls&gt;&lt;related-urls&gt;&lt;url&gt;http://www.ncbi.nlm.nih.gov/entrez/query.fcgi?cmd=Retrieve&amp;amp;db=PubMed&amp;amp;dopt=Citation&amp;amp;list_uids=10538884 &lt;/url&gt;&lt;/related-urls&gt;&lt;/urls&gt;&lt;research-notes&gt;Economic evaluation, QoL measures, review&lt;/research-notes&gt;&lt;/record&gt;&lt;/Cite&gt;&lt;/EndNote&gt;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132</w:t>
        </w:r>
        <w:r w:rsidR="002F689E" w:rsidRPr="007624D2">
          <w:rPr>
            <w:rFonts w:asciiTheme="majorHAnsi" w:hAnsiTheme="majorHAnsi" w:cs="Times New Roman"/>
            <w:szCs w:val="24"/>
          </w:rPr>
          <w:fldChar w:fldCharType="end"/>
        </w:r>
      </w:hyperlink>
      <w:r w:rsidR="006603B6" w:rsidRPr="007624D2">
        <w:rPr>
          <w:rFonts w:asciiTheme="majorHAnsi" w:hAnsiTheme="majorHAnsi" w:cs="Times New Roman"/>
          <w:szCs w:val="24"/>
        </w:rPr>
        <w:t xml:space="preserve"> Examples of instruments using MAUS include the EQ-5D developed by the EuroQoL Group</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the Assessment of Quality of Life (A</w:t>
      </w:r>
      <w:r w:rsidR="00F6147F" w:rsidRPr="007624D2">
        <w:rPr>
          <w:rFonts w:asciiTheme="majorHAnsi" w:hAnsiTheme="majorHAnsi" w:cs="Times New Roman"/>
          <w:szCs w:val="24"/>
        </w:rPr>
        <w:t>Q</w:t>
      </w:r>
      <w:r w:rsidR="006603B6" w:rsidRPr="007624D2">
        <w:rPr>
          <w:rFonts w:asciiTheme="majorHAnsi" w:hAnsiTheme="majorHAnsi" w:cs="Times New Roman"/>
          <w:szCs w:val="24"/>
        </w:rPr>
        <w:t>ol) and Short Form 6D (SF-6D)</w:t>
      </w:r>
      <w:r w:rsidR="00CB67B8" w:rsidRPr="00D346A1">
        <w:rPr>
          <w:rFonts w:asciiTheme="majorHAnsi" w:hAnsiTheme="majorHAnsi" w:cs="Times New Roman"/>
          <w:szCs w:val="24"/>
        </w:rPr>
        <w:t>.</w:t>
      </w:r>
      <w:r w:rsidR="006603B6" w:rsidRPr="007624D2">
        <w:rPr>
          <w:rFonts w:asciiTheme="majorHAnsi" w:hAnsiTheme="majorHAnsi" w:cs="Times New Roman"/>
          <w:szCs w:val="24"/>
        </w:rPr>
        <w:t xml:space="preserve"> </w:t>
      </w:r>
      <w:hyperlink w:anchor="_ENREF_47" w:tooltip="Drummond, 2005 #6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&lt;EndNote&gt;&lt;Cite&gt;&lt;Author&gt;Drummond&lt;/Author&gt;&lt;Year&gt;2005&lt;/Year&gt;&lt;RecNum&gt;631&lt;/RecNum&gt;&lt;DisplayText&gt;&lt;style face="superscript"&gt;47&lt;/style&gt;&lt;/DisplayText&gt;&lt;record&gt;&lt;rec-number&gt;631&lt;/rec-number&gt;&lt;foreign-keys&gt;&lt;key app="EN" db-id="vtrsdf5tp0r5sdew5p35rarwfv20vspp2rss"&gt;631&lt;/key&gt;&lt;/foreign-keys&gt;&lt;ref-type name="Book"&gt;6&lt;/ref-type&gt;&lt;contributors&gt;&lt;authors&gt;&lt;author&gt;Michael F. Drummond&lt;/author&gt;&lt;author&gt;Mark J. Sculpher&lt;/author&gt;&lt;author&gt;George W. Torrance&lt;/author&gt;&lt;author&gt;Bernie J. O&amp;apos;Brien&lt;/author&gt;&lt;author&gt;Greg L. Stoddart&lt;/author&gt;&lt;/authors&gt;&lt;/contributors&gt;&lt;titles&gt;&lt;title&gt;Methods for the Economic Evaluation of Health Care Programmes&lt;/title&gt;&lt;/titles&gt;&lt;edition&gt;Third&lt;/edition&gt;&lt;dates&gt;&lt;year&gt;2005&lt;/year&gt;&lt;/dates&gt;&lt;pub-location&gt;New York&lt;/pub-location&gt;&lt;publisher&gt;Oxford University Press&lt;/publisher&gt;&lt;urls&gt;&lt;/urls&gt;&lt;/record&gt;&lt;/Cite&gt;&lt;/EndNote&gt;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47</w:t>
        </w:r>
        <w:r w:rsidR="002F689E" w:rsidRPr="007624D2">
          <w:rPr>
            <w:rFonts w:asciiTheme="majorHAnsi" w:hAnsiTheme="majorHAnsi" w:cs="Times New Roman"/>
            <w:szCs w:val="24"/>
          </w:rPr>
          <w:fldChar w:fldCharType="end"/>
        </w:r>
      </w:hyperlink>
      <w:r w:rsidR="006603B6" w:rsidRPr="007624D2">
        <w:rPr>
          <w:rFonts w:asciiTheme="majorHAnsi" w:hAnsiTheme="majorHAnsi" w:cs="Times New Roman"/>
          <w:szCs w:val="24"/>
        </w:rPr>
        <w:t xml:space="preserve"> These classification systems allow the derivation of preferences for health states using pre-scored measurements called utility weights. </w:t>
      </w:r>
      <w:r w:rsidR="00F1064B" w:rsidRPr="007624D2">
        <w:rPr>
          <w:rFonts w:asciiTheme="majorHAnsi" w:hAnsiTheme="majorHAnsi" w:cs="Times New Roman"/>
          <w:szCs w:val="24"/>
        </w:rPr>
        <w:t xml:space="preserve">The </w:t>
      </w:r>
      <w:r w:rsidR="006603B6" w:rsidRPr="007624D2">
        <w:rPr>
          <w:rFonts w:asciiTheme="majorHAnsi" w:hAnsiTheme="majorHAnsi" w:cs="Times New Roman"/>
          <w:szCs w:val="24"/>
        </w:rPr>
        <w:t>ut</w:t>
      </w:r>
      <w:r w:rsidR="00EE03BC" w:rsidRPr="007624D2">
        <w:rPr>
          <w:rFonts w:asciiTheme="majorHAnsi" w:hAnsiTheme="majorHAnsi" w:cs="Times New Roman"/>
          <w:szCs w:val="24"/>
        </w:rPr>
        <w:t xml:space="preserve">ility weights </w:t>
      </w:r>
      <w:r w:rsidR="00F1064B" w:rsidRPr="007624D2">
        <w:rPr>
          <w:rFonts w:asciiTheme="majorHAnsi" w:hAnsiTheme="majorHAnsi" w:cs="Times New Roman"/>
          <w:szCs w:val="24"/>
        </w:rPr>
        <w:t xml:space="preserve">have been </w:t>
      </w:r>
      <w:r w:rsidR="00EE03BC" w:rsidRPr="007624D2">
        <w:rPr>
          <w:rFonts w:asciiTheme="majorHAnsi" w:hAnsiTheme="majorHAnsi" w:cs="Times New Roman"/>
          <w:szCs w:val="24"/>
        </w:rPr>
        <w:t xml:space="preserve">valued </w:t>
      </w:r>
      <w:r w:rsidR="00F1064B" w:rsidRPr="007624D2">
        <w:rPr>
          <w:rFonts w:asciiTheme="majorHAnsi" w:hAnsiTheme="majorHAnsi" w:cs="Times New Roman"/>
          <w:szCs w:val="24"/>
        </w:rPr>
        <w:t>previously</w:t>
      </w:r>
      <w:r w:rsidR="008C486A" w:rsidRPr="007624D2">
        <w:rPr>
          <w:rFonts w:asciiTheme="majorHAnsi" w:hAnsiTheme="majorHAnsi" w:cs="Times New Roman"/>
          <w:szCs w:val="24"/>
        </w:rPr>
        <w:t>,</w:t>
      </w:r>
      <w:r w:rsidR="00F1064B" w:rsidRPr="007624D2">
        <w:rPr>
          <w:rFonts w:asciiTheme="majorHAnsi" w:hAnsiTheme="majorHAnsi" w:cs="Times New Roman"/>
          <w:szCs w:val="24"/>
        </w:rPr>
        <w:t xml:space="preserve"> </w:t>
      </w:r>
      <w:r w:rsidR="00EE03BC" w:rsidRPr="007624D2">
        <w:rPr>
          <w:rFonts w:asciiTheme="majorHAnsi" w:hAnsiTheme="majorHAnsi" w:cs="Times New Roman"/>
          <w:szCs w:val="24"/>
        </w:rPr>
        <w:t>by a representative</w:t>
      </w:r>
      <w:r w:rsidR="006603B6" w:rsidRPr="007624D2">
        <w:rPr>
          <w:rFonts w:asciiTheme="majorHAnsi" w:hAnsiTheme="majorHAnsi" w:cs="Times New Roman"/>
          <w:szCs w:val="24"/>
        </w:rPr>
        <w:t xml:space="preserve"> sample of the populat</w:t>
      </w:r>
      <w:r w:rsidR="00F90901" w:rsidRPr="007624D2">
        <w:rPr>
          <w:rFonts w:asciiTheme="majorHAnsi" w:hAnsiTheme="majorHAnsi" w:cs="Times New Roman"/>
          <w:szCs w:val="24"/>
        </w:rPr>
        <w:t xml:space="preserve">ion for which it is used. </w:t>
      </w:r>
      <w:r w:rsidR="006603B6" w:rsidRPr="007624D2">
        <w:rPr>
          <w:rFonts w:asciiTheme="majorHAnsi" w:hAnsiTheme="majorHAnsi" w:cs="Times New Roman"/>
          <w:szCs w:val="24"/>
        </w:rPr>
        <w:t>The EQ-5D is one of the most widespread instruments and measures five dimensions: mobility</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self-care</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usual activities</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pain/discomfort and anxiety/depression</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with three levels </w:t>
      </w:r>
      <w:r w:rsidR="00F1064B" w:rsidRPr="007624D2">
        <w:rPr>
          <w:rFonts w:asciiTheme="majorHAnsi" w:hAnsiTheme="majorHAnsi" w:cs="Times New Roman"/>
          <w:szCs w:val="24"/>
        </w:rPr>
        <w:t xml:space="preserve">for </w:t>
      </w:r>
      <w:r w:rsidR="006603B6" w:rsidRPr="007624D2">
        <w:rPr>
          <w:rFonts w:asciiTheme="majorHAnsi" w:hAnsiTheme="majorHAnsi" w:cs="Times New Roman"/>
          <w:szCs w:val="24"/>
        </w:rPr>
        <w:t xml:space="preserve">each and so defines a total of 243 health states </w:t>
      </w:r>
      <w:hyperlink w:anchor="_ENREF_132" w:tooltip="Brazier, 1999 #25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&lt;EndNote&gt;&lt;Cite&gt;&lt;Author&gt;Brazier&lt;/Author&gt;&lt;Year&gt;1999&lt;/Year&gt;&lt;RecNum&gt;256&lt;/RecNum&gt;&lt;DisplayText&gt;&lt;style face="superscript"&gt;132&lt;/style&gt;&lt;/DisplayText&gt;&lt;record&gt;&lt;rec-number&gt;256&lt;/rec-number&gt;&lt;foreign-keys&gt;&lt;key app="EN" db-id="vtrsdf5tp0r5sdew5p35rarwfv20vspp2rss"&gt;256&lt;/key&gt;&lt;/foreign-keys&gt;&lt;ref-type name="Journal Article"&gt;17&lt;/ref-type&gt;&lt;contributors&gt;&lt;authors&gt;&lt;author&gt;Brazier, J.&lt;/author&gt;&lt;author&gt;Deverill, M.&lt;/author&gt;&lt;author&gt;Green, C.&lt;/author&gt;&lt;/authors&gt;&lt;/contributors&gt;&lt;auth-address&gt;Sheffield Health Economics Group, University of Sheffield, UK.&lt;/auth-address&gt;&lt;titles&gt;&lt;title&gt;A review of the use of health status measures in economic evaluation&lt;/title&gt;&lt;secondary-title&gt;J Health Serv Res Policy&lt;/secondary-title&gt;&lt;/titles&gt;&lt;periodical&gt;&lt;full-title&gt;J Health Serv Res Policy&lt;/full-title&gt;&lt;/periodical&gt;&lt;pages&gt;174-84&lt;/pages&gt;&lt;volume&gt;4&lt;/volume&gt;&lt;number&gt;3&lt;/number&gt;&lt;keywords&gt;&lt;keyword&gt;Cost-Benefit Analysis&lt;/keyword&gt;&lt;keyword&gt;Great Britain/epidemiology&lt;/keyword&gt;&lt;keyword&gt;Health Care Rationing&lt;/keyword&gt;&lt;keyword&gt;Health Services Research/*economics/methods&lt;/keyword&gt;&lt;keyword&gt;*Health Status Indicators&lt;/keyword&gt;&lt;keyword&gt;Health Surveys&lt;/keyword&gt;&lt;keyword&gt;Humans&lt;/keyword&gt;&lt;keyword&gt;Quality-Adjusted Life Years&lt;/keyword&gt;&lt;keyword&gt;Research Design&lt;/keyword&gt;&lt;/keywords&gt;&lt;dates&gt;&lt;year&gt;1999&lt;/year&gt;&lt;pub-dates&gt;&lt;date&gt;Jul&lt;/date&gt;&lt;/pub-dates&gt;&lt;/dates&gt;&lt;accession-num&gt;10538884&lt;/accession-num&gt;&lt;urls&gt;&lt;related-urls&gt;&lt;url&gt;http://www.ncbi.nlm.nih.gov/entrez/query.fcgi?cmd=Retrieve&amp;amp;db=PubMed&amp;amp;dopt=Citation&amp;amp;list_uids=10538884 &lt;/url&gt;&lt;/related-urls&gt;&lt;/urls&gt;&lt;research-notes&gt;Economic evaluation, QoL measures, review&lt;/research-notes&gt;&lt;/record&gt;&lt;/Cite&gt;&lt;/EndNote&gt;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132</w:t>
        </w:r>
        <w:r w:rsidR="002F689E" w:rsidRPr="007624D2">
          <w:rPr>
            <w:rFonts w:asciiTheme="majorHAnsi" w:hAnsiTheme="majorHAnsi" w:cs="Times New Roman"/>
            <w:szCs w:val="24"/>
          </w:rPr>
          <w:fldChar w:fldCharType="end"/>
        </w:r>
      </w:hyperlink>
      <w:r w:rsidR="006603B6" w:rsidRPr="007624D2">
        <w:rPr>
          <w:rFonts w:asciiTheme="majorHAnsi" w:hAnsiTheme="majorHAnsi" w:cs="Times New Roman"/>
          <w:szCs w:val="24"/>
        </w:rPr>
        <w:t xml:space="preserve">. </w:t>
      </w:r>
      <w:r w:rsidR="00E201AD" w:rsidRPr="00D346A1">
        <w:rPr>
          <w:rFonts w:asciiTheme="majorHAnsi" w:hAnsiTheme="majorHAnsi" w:cs="Times New Roman"/>
          <w:szCs w:val="24"/>
        </w:rPr>
        <w:t xml:space="preserve"> </w:t>
      </w:r>
      <w:r w:rsidR="006603B6" w:rsidRPr="007624D2">
        <w:rPr>
          <w:rFonts w:asciiTheme="majorHAnsi" w:hAnsiTheme="majorHAnsi" w:cs="Times New Roman"/>
          <w:szCs w:val="24"/>
        </w:rPr>
        <w:t xml:space="preserve">People with a certain disease or health outcome are asked </w:t>
      </w:r>
      <w:r w:rsidR="00F1064B" w:rsidRPr="007624D2">
        <w:rPr>
          <w:rFonts w:asciiTheme="majorHAnsi" w:hAnsiTheme="majorHAnsi" w:cs="Times New Roman"/>
          <w:szCs w:val="24"/>
        </w:rPr>
        <w:t xml:space="preserve">to respond to a </w:t>
      </w:r>
      <w:r w:rsidR="006603B6" w:rsidRPr="007624D2">
        <w:rPr>
          <w:rFonts w:asciiTheme="majorHAnsi" w:hAnsiTheme="majorHAnsi" w:cs="Times New Roman"/>
          <w:szCs w:val="24"/>
        </w:rPr>
        <w:t xml:space="preserve">question for each </w:t>
      </w:r>
      <w:r w:rsidR="00F1064B" w:rsidRPr="007624D2">
        <w:rPr>
          <w:rFonts w:asciiTheme="majorHAnsi" w:hAnsiTheme="majorHAnsi" w:cs="Times New Roman"/>
          <w:szCs w:val="24"/>
        </w:rPr>
        <w:t>dimension and their answers are used</w:t>
      </w:r>
      <w:r w:rsidR="006603B6" w:rsidRPr="007624D2">
        <w:rPr>
          <w:rFonts w:asciiTheme="majorHAnsi" w:hAnsiTheme="majorHAnsi" w:cs="Times New Roman"/>
          <w:szCs w:val="24"/>
        </w:rPr>
        <w:t xml:space="preserve"> to determine which health state </w:t>
      </w:r>
      <w:r w:rsidR="00F1064B" w:rsidRPr="007624D2">
        <w:rPr>
          <w:rFonts w:asciiTheme="majorHAnsi" w:hAnsiTheme="majorHAnsi" w:cs="Times New Roman"/>
          <w:szCs w:val="24"/>
        </w:rPr>
        <w:t>best fits their condition</w:t>
      </w:r>
      <w:r w:rsidR="006603B6" w:rsidRPr="007624D2">
        <w:rPr>
          <w:rFonts w:asciiTheme="majorHAnsi" w:hAnsiTheme="majorHAnsi" w:cs="Times New Roman"/>
          <w:szCs w:val="24"/>
        </w:rPr>
        <w:t xml:space="preserve">. </w:t>
      </w:r>
      <w:r w:rsidR="001F3923" w:rsidRPr="00D346A1">
        <w:rPr>
          <w:rFonts w:asciiTheme="majorHAnsi" w:hAnsiTheme="majorHAnsi" w:cs="Times New Roman"/>
          <w:szCs w:val="24"/>
        </w:rPr>
        <w:t xml:space="preserve"> </w:t>
      </w:r>
      <w:bookmarkStart w:id="647" w:name="_Toc399250395"/>
      <w:bookmarkStart w:id="648" w:name="_Toc292538935"/>
      <w:r w:rsidR="00E201AD" w:rsidRPr="00D346A1">
        <w:rPr>
          <w:rFonts w:asciiTheme="majorHAnsi" w:hAnsiTheme="majorHAnsi" w:cs="Times New Roman"/>
          <w:szCs w:val="24"/>
        </w:rPr>
        <w:t xml:space="preserve"> The UK value set generated by Dolan for the EQ-5D was used for this project </w:t>
      </w:r>
      <w:hyperlink w:anchor="_ENREF_133" w:tooltip="Dolan, 1997 #624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&lt;EndNote&gt;&lt;Cite&gt;&lt;Author&gt;Dolan&lt;/Author&gt;&lt;Year&gt;1997&lt;/Year&gt;&lt;RecNum&gt;6244&lt;/RecNum&gt;&lt;DisplayText&gt;&lt;style face="superscript"&gt;133&lt;/style&gt;&lt;/DisplayText&gt;&lt;record&gt;&lt;rec-number&gt;6244&lt;/rec-number&gt;&lt;foreign-keys&gt;&lt;key app="EN" db-id="afae9wf9rxate5ev0appvpvq9r2dffazxvfe" timestamp="1452740382"&gt;6244&lt;/key&gt;&lt;/foreign-keys&gt;&lt;ref-type name="Journal Article"&gt;17&lt;/ref-type&gt;&lt;contributors&gt;&lt;authors&gt;&lt;author&gt;Dolan, P.&lt;/author&gt;&lt;/authors&gt;&lt;/contributors&gt;&lt;auth-address&gt;Department of Economics, University of Newcastle, Newcastle-Upon-Tyne, UK.&lt;/auth-address&gt;&lt;titles&gt;&lt;title&gt;Modeling valuations for EuroQol health states&lt;/title&gt;&lt;secondary-title&gt;Med Care&lt;/secondary-title&gt;&lt;/titles&gt;&lt;periodical&gt;&lt;full-title&gt;Med Care&lt;/full-title&gt;&lt;abbr-1&gt;Medical care&lt;/abbr-1&gt;&lt;/periodical&gt;&lt;pages&gt;1095-108&lt;/pages&gt;&lt;volume&gt;35&lt;/volume&gt;&lt;number&gt;11&lt;/number&gt;&lt;edition&gt;1997/11/21&lt;/edition&gt;&lt;keywords&gt;&lt;keyword&gt;Activities of Daily Living&lt;/keyword&gt;&lt;keyword&gt;Adult&lt;/keyword&gt;&lt;keyword&gt;Comorbidity&lt;/keyword&gt;&lt;keyword&gt;Forms and Records Control/statistics &amp;amp; numerical data&lt;/keyword&gt;&lt;keyword&gt;Great Britain&lt;/keyword&gt;&lt;keyword&gt;Health Services Research/ methods&lt;/keyword&gt;&lt;keyword&gt;Humans&lt;/keyword&gt;&lt;keyword&gt;Models, Statistical&lt;/keyword&gt;&lt;keyword&gt;Pain Measurement&lt;/keyword&gt;&lt;keyword&gt;Probability&lt;/keyword&gt;&lt;keyword&gt;Quality-Adjusted Life Years&lt;/keyword&gt;&lt;keyword&gt;Regression Analysis&lt;/keyword&gt;&lt;keyword&gt;Reproducibility of Results&lt;/keyword&gt;&lt;keyword&gt;Self Care&lt;/keyword&gt;&lt;keyword&gt;Sensitivity and Specificity&lt;/keyword&gt;&lt;keyword&gt;Severity of Illness Index&lt;/keyword&gt;&lt;keyword&gt;Unconsciousness/diagnosis/epidemiology&lt;/keyword&gt;&lt;/keywords&gt;&lt;dates&gt;&lt;year&gt;1997&lt;/year&gt;&lt;pub-dates&gt;&lt;date&gt;Nov&lt;/date&gt;&lt;/pub-dates&gt;&lt;/dates&gt;&lt;isbn&gt;0025-7079 (Print)&amp;#xD;0025-7079 (Linking)&lt;/isbn&gt;&lt;accession-num&gt;9366889&lt;/accession-num&gt;&lt;urls&gt;&lt;/urls&gt;&lt;remote-database-provider&gt;NLM&lt;/remote-database-provider&gt;&lt;language&gt;eng&lt;/language&gt;&lt;/record&gt;&lt;/Cite&gt;&lt;/EndNote&gt;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133</w:t>
        </w:r>
        <w:r w:rsidR="002F689E" w:rsidRPr="007624D2">
          <w:rPr>
            <w:rFonts w:asciiTheme="majorHAnsi" w:hAnsiTheme="majorHAnsi" w:cs="Times New Roman"/>
            <w:szCs w:val="24"/>
          </w:rPr>
          <w:fldChar w:fldCharType="end"/>
        </w:r>
      </w:hyperlink>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D346A1" w:rsidRDefault="005049FE">
      <w:pPr>
        <w:spacing w:before="100" w:beforeAutospacing="1" w:after="100" w:afterAutospacing="1"/>
        <w:rPr>
          <w:rFonts w:asciiTheme="majorHAnsi" w:hAnsiTheme="majorHAnsi" w:cs="Times New Roman"/>
          <w:szCs w:val="24"/>
        </w:rPr>
      </w:pPr>
    </w:p>
    <w:p w:rsidR="005049FE" w:rsidRPr="007624D2" w:rsidRDefault="005049FE">
      <w:pPr>
        <w:spacing w:before="100" w:beforeAutospacing="1" w:after="100" w:afterAutospacing="1"/>
        <w:rPr>
          <w:rFonts w:asciiTheme="majorHAnsi" w:hAnsiTheme="majorHAnsi" w:cs="Times New Roman"/>
          <w:szCs w:val="24"/>
        </w:rPr>
      </w:pPr>
    </w:p>
    <w:p w:rsidR="00F12FEE" w:rsidRPr="00D346A1" w:rsidRDefault="00F12FEE">
      <w:pPr>
        <w:pStyle w:val="Heading2"/>
      </w:pPr>
      <w:bookmarkStart w:id="649" w:name="_Toc440879437"/>
      <w:r w:rsidRPr="00D346A1">
        <w:t>Incremental cost-effectiveness</w:t>
      </w:r>
      <w:bookmarkEnd w:id="647"/>
      <w:bookmarkEnd w:id="648"/>
      <w:bookmarkEnd w:id="649"/>
    </w:p>
    <w:p w:rsidR="006603B6" w:rsidRPr="007624D2" w:rsidRDefault="00163222">
      <w:pPr>
        <w:spacing w:before="100" w:beforeAutospacing="1" w:after="100" w:afterAutospacing="1"/>
        <w:rPr>
          <w:rFonts w:asciiTheme="majorHAnsi" w:hAnsiTheme="majorHAnsi" w:cs="Times New Roman"/>
          <w:szCs w:val="24"/>
        </w:rPr>
      </w:pPr>
      <w:r w:rsidRPr="007624D2">
        <w:rPr>
          <w:rFonts w:asciiTheme="majorHAnsi" w:hAnsiTheme="majorHAnsi" w:cs="Times New Roman"/>
          <w:bCs/>
          <w:noProof/>
          <w:szCs w:val="24"/>
          <w:lang w:eastAsia="en-GB"/>
        </w:rPr>
        <w:drawing>
          <wp:anchor distT="0" distB="0" distL="114300" distR="114300" simplePos="0" relativeHeight="251847680" behindDoc="0" locked="0" layoutInCell="1" allowOverlap="1" wp14:anchorId="2CC13518" wp14:editId="0B1EB0DD">
            <wp:simplePos x="0" y="0"/>
            <wp:positionH relativeFrom="column">
              <wp:posOffset>1564640</wp:posOffset>
            </wp:positionH>
            <wp:positionV relativeFrom="paragraph">
              <wp:posOffset>381635</wp:posOffset>
            </wp:positionV>
            <wp:extent cx="1704975" cy="600075"/>
            <wp:effectExtent l="0" t="0" r="9525" b="9525"/>
            <wp:wrapSquare wrapText="bothSides"/>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4975" cy="600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776EB" w:rsidRPr="007624D2">
        <w:rPr>
          <w:rFonts w:asciiTheme="majorHAnsi" w:hAnsiTheme="majorHAnsi" w:cs="Times New Roman"/>
          <w:szCs w:val="24"/>
        </w:rPr>
        <w:t xml:space="preserve">The incremental cost-effectiveness ratio (ICER) is shown below as the </w:t>
      </w:r>
      <w:r w:rsidR="00105FDB" w:rsidRPr="00D346A1">
        <w:rPr>
          <w:rFonts w:asciiTheme="majorHAnsi" w:hAnsiTheme="majorHAnsi" w:cs="Times New Roman"/>
          <w:szCs w:val="24"/>
        </w:rPr>
        <w:t xml:space="preserve">cost incurred to gain one </w:t>
      </w:r>
      <w:r w:rsidR="00E776EB" w:rsidRPr="007624D2">
        <w:rPr>
          <w:rFonts w:asciiTheme="majorHAnsi" w:hAnsiTheme="majorHAnsi" w:cs="Times New Roman"/>
          <w:szCs w:val="24"/>
        </w:rPr>
        <w:t xml:space="preserve">QALYs. </w:t>
      </w:r>
    </w:p>
    <w:p w:rsidR="00E776EB" w:rsidRPr="007624D2" w:rsidRDefault="00E776EB">
      <w:pPr>
        <w:spacing w:before="100" w:beforeAutospacing="1" w:after="100" w:afterAutospacing="1"/>
        <w:rPr>
          <w:rFonts w:asciiTheme="majorHAnsi" w:hAnsiTheme="majorHAnsi" w:cs="Times New Roman"/>
          <w:szCs w:val="24"/>
        </w:rPr>
      </w:pPr>
    </w:p>
    <w:p w:rsidR="00F12FEE" w:rsidRPr="007624D2" w:rsidRDefault="00E776EB">
      <w:pPr>
        <w:spacing w:before="100" w:beforeAutospacing="1" w:after="100" w:afterAutospacing="1"/>
        <w:rPr>
          <w:rFonts w:asciiTheme="majorHAnsi" w:hAnsiTheme="majorHAnsi" w:cs="Times New Roman"/>
          <w:bCs/>
          <w:szCs w:val="24"/>
        </w:rPr>
      </w:pPr>
      <w:r w:rsidRPr="007624D2">
        <w:rPr>
          <w:rFonts w:asciiTheme="majorHAnsi" w:hAnsiTheme="majorHAnsi" w:cs="Times New Roman"/>
          <w:szCs w:val="24"/>
        </w:rPr>
        <w:t xml:space="preserve">It arises by comparing the costs and health outcomes of novel treatments or health </w:t>
      </w:r>
      <w:r w:rsidR="00F90901" w:rsidRPr="007624D2">
        <w:rPr>
          <w:rFonts w:asciiTheme="majorHAnsi" w:hAnsiTheme="majorHAnsi" w:cs="Times New Roman"/>
          <w:szCs w:val="24"/>
        </w:rPr>
        <w:t>programs</w:t>
      </w:r>
      <w:r w:rsidRPr="007624D2">
        <w:rPr>
          <w:rFonts w:asciiTheme="majorHAnsi" w:hAnsiTheme="majorHAnsi" w:cs="Times New Roman"/>
          <w:szCs w:val="24"/>
        </w:rPr>
        <w:t xml:space="preserve"> (C</w:t>
      </w:r>
      <w:r w:rsidRPr="007624D2">
        <w:rPr>
          <w:rFonts w:asciiTheme="majorHAnsi" w:hAnsiTheme="majorHAnsi" w:cs="Times New Roman"/>
          <w:szCs w:val="24"/>
          <w:vertAlign w:val="subscript"/>
        </w:rPr>
        <w:t>T</w:t>
      </w:r>
      <w:r w:rsidRPr="007624D2">
        <w:rPr>
          <w:rFonts w:asciiTheme="majorHAnsi" w:hAnsiTheme="majorHAnsi" w:cs="Times New Roman"/>
          <w:szCs w:val="24"/>
        </w:rPr>
        <w:t>) with the costs of the baseline comparator (C</w:t>
      </w:r>
      <w:r w:rsidRPr="007624D2">
        <w:rPr>
          <w:rFonts w:asciiTheme="majorHAnsi" w:hAnsiTheme="majorHAnsi" w:cs="Times New Roman"/>
          <w:szCs w:val="24"/>
          <w:vertAlign w:val="subscript"/>
        </w:rPr>
        <w:t>C</w:t>
      </w:r>
      <w:r w:rsidRPr="007624D2">
        <w:rPr>
          <w:rFonts w:asciiTheme="majorHAnsi" w:hAnsiTheme="majorHAnsi" w:cs="Times New Roman"/>
          <w:szCs w:val="24"/>
        </w:rPr>
        <w:t xml:space="preserve">). </w:t>
      </w:r>
      <w:r w:rsidRPr="007624D2">
        <w:rPr>
          <w:rFonts w:asciiTheme="majorHAnsi" w:hAnsiTheme="majorHAnsi" w:cs="Times New Roman"/>
          <w:bCs/>
          <w:szCs w:val="24"/>
        </w:rPr>
        <w:t xml:space="preserve">In </w:t>
      </w:r>
      <w:r w:rsidR="00D16FE0" w:rsidRPr="007624D2">
        <w:rPr>
          <w:rFonts w:asciiTheme="majorHAnsi" w:hAnsiTheme="majorHAnsi" w:cs="Times New Roman"/>
          <w:bCs/>
          <w:szCs w:val="24"/>
        </w:rPr>
        <w:fldChar w:fldCharType="begin"/>
      </w:r>
      <w:r w:rsidR="00D16FE0" w:rsidRPr="007624D2">
        <w:rPr>
          <w:rFonts w:asciiTheme="majorHAnsi" w:hAnsiTheme="majorHAnsi" w:cs="Times New Roman"/>
          <w:bCs/>
          <w:szCs w:val="24"/>
        </w:rPr>
        <w:instrText xml:space="preserve"> REF _Ref420504143 \h </w:instrText>
      </w:r>
      <w:r w:rsidR="00EF710C" w:rsidRPr="007624D2">
        <w:rPr>
          <w:rFonts w:asciiTheme="majorHAnsi" w:hAnsiTheme="majorHAnsi" w:cs="Times New Roman"/>
          <w:bCs/>
          <w:szCs w:val="24"/>
        </w:rPr>
        <w:instrText xml:space="preserve"> \* MERGEFORMAT </w:instrText>
      </w:r>
      <w:r w:rsidR="00D16FE0" w:rsidRPr="007624D2">
        <w:rPr>
          <w:rFonts w:asciiTheme="majorHAnsi" w:hAnsiTheme="majorHAnsi" w:cs="Times New Roman"/>
          <w:bCs/>
          <w:szCs w:val="24"/>
        </w:rPr>
      </w:r>
      <w:r w:rsidR="00D16FE0" w:rsidRPr="007624D2">
        <w:rPr>
          <w:rFonts w:asciiTheme="majorHAnsi" w:hAnsiTheme="majorHAnsi" w:cs="Times New Roman"/>
          <w:bCs/>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16</w:t>
      </w:r>
      <w:r w:rsidR="00D16FE0" w:rsidRPr="007624D2">
        <w:rPr>
          <w:rFonts w:asciiTheme="majorHAnsi" w:hAnsiTheme="majorHAnsi" w:cs="Times New Roman"/>
          <w:bCs/>
          <w:szCs w:val="24"/>
        </w:rPr>
        <w:fldChar w:fldCharType="end"/>
      </w:r>
      <w:r w:rsidR="00F51F1C" w:rsidRPr="007624D2">
        <w:rPr>
          <w:rFonts w:asciiTheme="majorHAnsi" w:hAnsiTheme="majorHAnsi" w:cs="Times New Roman"/>
          <w:bCs/>
          <w:szCs w:val="24"/>
        </w:rPr>
        <w:t xml:space="preserve"> </w:t>
      </w:r>
      <w:r w:rsidRPr="007624D2">
        <w:rPr>
          <w:rFonts w:asciiTheme="majorHAnsi" w:hAnsiTheme="majorHAnsi" w:cs="Times New Roman"/>
          <w:bCs/>
          <w:szCs w:val="24"/>
        </w:rPr>
        <w:t>we show hypothetical outcomes of current practice compared to a novel infection prevention strategy</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and how the resulting ICER is calculated.</w:t>
      </w:r>
    </w:p>
    <w:p w:rsidR="00E776EB" w:rsidRPr="007624D2" w:rsidRDefault="00E776EB">
      <w:pPr>
        <w:pStyle w:val="Caption"/>
        <w:rPr>
          <w:rFonts w:asciiTheme="majorHAnsi" w:hAnsiTheme="majorHAnsi"/>
        </w:rPr>
      </w:pPr>
      <w:bookmarkStart w:id="650" w:name="_Ref420504143"/>
      <w:bookmarkStart w:id="651" w:name="_Toc293565546"/>
      <w:bookmarkStart w:id="652" w:name="_Toc288488359"/>
      <w:bookmarkStart w:id="653" w:name="_Toc440365983"/>
      <w:bookmarkStart w:id="654" w:name="_Toc440880754"/>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16</w:t>
      </w:r>
      <w:r w:rsidR="002B6F1D" w:rsidRPr="007624D2">
        <w:rPr>
          <w:rFonts w:asciiTheme="majorHAnsi" w:hAnsiTheme="majorHAnsi"/>
          <w:noProof/>
        </w:rPr>
        <w:fldChar w:fldCharType="end"/>
      </w:r>
      <w:bookmarkEnd w:id="650"/>
      <w:r w:rsidRPr="007624D2">
        <w:rPr>
          <w:rFonts w:asciiTheme="majorHAnsi" w:hAnsiTheme="majorHAnsi"/>
        </w:rPr>
        <w:t xml:space="preserve"> Hypothetical outcomes of two alternatives facilitating the calculation of an ICER</w:t>
      </w:r>
      <w:bookmarkEnd w:id="651"/>
      <w:bookmarkEnd w:id="652"/>
      <w:bookmarkEnd w:id="653"/>
      <w:bookmarkEnd w:id="654"/>
    </w:p>
    <w:tbl>
      <w:tblPr>
        <w:tblStyle w:val="LightShading"/>
        <w:tblW w:w="5000" w:type="pct"/>
        <w:tblLook w:val="06A0" w:firstRow="1" w:lastRow="0" w:firstColumn="1" w:lastColumn="0" w:noHBand="1" w:noVBand="1"/>
      </w:tblPr>
      <w:tblGrid>
        <w:gridCol w:w="4194"/>
        <w:gridCol w:w="2604"/>
        <w:gridCol w:w="2444"/>
      </w:tblGrid>
      <w:tr w:rsidR="00D16FE0" w:rsidRPr="00D346A1" w:rsidTr="0076478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9" w:type="pct"/>
            <w:hideMark/>
          </w:tcPr>
          <w:p w:rsidR="00E776EB" w:rsidRPr="007624D2" w:rsidRDefault="00E776EB">
            <w:pPr>
              <w:pStyle w:val="BodyText"/>
              <w:spacing w:before="100" w:beforeAutospacing="1" w:after="100" w:afterAutospacing="1"/>
              <w:jc w:val="left"/>
              <w:rPr>
                <w:rFonts w:asciiTheme="majorHAnsi" w:hAnsiTheme="majorHAnsi"/>
                <w:bCs w:val="0"/>
                <w:color w:val="auto"/>
                <w:sz w:val="16"/>
                <w:szCs w:val="16"/>
              </w:rPr>
            </w:pPr>
          </w:p>
        </w:tc>
        <w:tc>
          <w:tcPr>
            <w:tcW w:w="1409" w:type="pct"/>
            <w:hideMark/>
          </w:tcPr>
          <w:p w:rsidR="00E776EB" w:rsidRPr="007624D2" w:rsidRDefault="00E776EB" w:rsidP="007624D2">
            <w:pPr>
              <w:pStyle w:val="BodyText"/>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asciiTheme="majorHAnsi" w:hAnsiTheme="majorHAnsi"/>
                <w:bCs w:val="0"/>
                <w:i/>
                <w:iCs/>
                <w:color w:val="auto"/>
                <w:sz w:val="16"/>
                <w:szCs w:val="16"/>
              </w:rPr>
            </w:pPr>
            <w:r w:rsidRPr="007624D2">
              <w:rPr>
                <w:rFonts w:asciiTheme="majorHAnsi" w:hAnsiTheme="majorHAnsi"/>
                <w:sz w:val="16"/>
                <w:szCs w:val="16"/>
              </w:rPr>
              <w:t>Costs</w:t>
            </w:r>
            <w:r w:rsidR="00F12FEE" w:rsidRPr="007624D2">
              <w:rPr>
                <w:rFonts w:asciiTheme="majorHAnsi" w:hAnsiTheme="majorHAnsi"/>
                <w:sz w:val="16"/>
                <w:szCs w:val="16"/>
              </w:rPr>
              <w:t xml:space="preserve"> </w:t>
            </w:r>
            <w:r w:rsidR="00D16FE0" w:rsidRPr="007624D2">
              <w:rPr>
                <w:rFonts w:asciiTheme="majorHAnsi" w:hAnsiTheme="majorHAnsi"/>
                <w:sz w:val="16"/>
                <w:szCs w:val="16"/>
              </w:rPr>
              <w:t>(GBP)</w:t>
            </w:r>
          </w:p>
        </w:tc>
        <w:tc>
          <w:tcPr>
            <w:tcW w:w="1321" w:type="pct"/>
            <w:hideMark/>
          </w:tcPr>
          <w:p w:rsidR="00E776EB" w:rsidRPr="007624D2" w:rsidRDefault="00E776EB" w:rsidP="007624D2">
            <w:pPr>
              <w:pStyle w:val="BodyText"/>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asciiTheme="majorHAnsi" w:hAnsiTheme="majorHAnsi"/>
                <w:bCs w:val="0"/>
                <w:i/>
                <w:iCs/>
                <w:color w:val="auto"/>
                <w:sz w:val="16"/>
                <w:szCs w:val="16"/>
              </w:rPr>
            </w:pPr>
            <w:r w:rsidRPr="007624D2">
              <w:rPr>
                <w:rFonts w:asciiTheme="majorHAnsi" w:hAnsiTheme="majorHAnsi"/>
                <w:sz w:val="16"/>
                <w:szCs w:val="16"/>
              </w:rPr>
              <w:t>QALYs</w:t>
            </w:r>
          </w:p>
        </w:tc>
      </w:tr>
      <w:tr w:rsidR="00D16FE0" w:rsidRPr="00D346A1" w:rsidTr="0076478F">
        <w:trPr>
          <w:trHeight w:val="20"/>
        </w:trPr>
        <w:tc>
          <w:tcPr>
            <w:cnfStyle w:val="001000000000" w:firstRow="0" w:lastRow="0" w:firstColumn="1" w:lastColumn="0" w:oddVBand="0" w:evenVBand="0" w:oddHBand="0" w:evenHBand="0" w:firstRowFirstColumn="0" w:firstRowLastColumn="0" w:lastRowFirstColumn="0" w:lastRowLastColumn="0"/>
            <w:tcW w:w="2269" w:type="pct"/>
            <w:hideMark/>
          </w:tcPr>
          <w:p w:rsidR="00E776EB" w:rsidRPr="007624D2" w:rsidRDefault="00E776EB">
            <w:pPr>
              <w:pStyle w:val="BodyText"/>
              <w:spacing w:before="100" w:beforeAutospacing="1" w:after="100" w:afterAutospacing="1"/>
              <w:jc w:val="left"/>
              <w:rPr>
                <w:rFonts w:asciiTheme="majorHAnsi" w:hAnsiTheme="majorHAnsi"/>
                <w:bCs w:val="0"/>
                <w:color w:val="auto"/>
                <w:sz w:val="16"/>
                <w:szCs w:val="16"/>
              </w:rPr>
            </w:pPr>
            <w:r w:rsidRPr="007624D2">
              <w:rPr>
                <w:rFonts w:asciiTheme="majorHAnsi" w:hAnsiTheme="majorHAnsi"/>
                <w:sz w:val="16"/>
                <w:szCs w:val="16"/>
              </w:rPr>
              <w:t>Current practice</w:t>
            </w:r>
          </w:p>
        </w:tc>
        <w:tc>
          <w:tcPr>
            <w:tcW w:w="1409" w:type="pct"/>
            <w:hideMark/>
          </w:tcPr>
          <w:p w:rsidR="00E776EB" w:rsidRPr="007624D2" w:rsidRDefault="00E776EB" w:rsidP="007624D2">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color w:val="auto"/>
                <w:sz w:val="16"/>
                <w:szCs w:val="16"/>
              </w:rPr>
            </w:pPr>
            <w:r w:rsidRPr="007624D2">
              <w:rPr>
                <w:rFonts w:asciiTheme="majorHAnsi" w:hAnsiTheme="majorHAnsi"/>
                <w:b/>
                <w:bCs/>
                <w:sz w:val="16"/>
                <w:szCs w:val="16"/>
              </w:rPr>
              <w:t>1</w:t>
            </w:r>
            <w:r w:rsidR="008C486A" w:rsidRPr="007624D2">
              <w:rPr>
                <w:rFonts w:asciiTheme="majorHAnsi" w:hAnsiTheme="majorHAnsi"/>
                <w:b/>
                <w:bCs/>
                <w:sz w:val="16"/>
                <w:szCs w:val="16"/>
              </w:rPr>
              <w:t>,</w:t>
            </w:r>
            <w:r w:rsidRPr="007624D2">
              <w:rPr>
                <w:rFonts w:asciiTheme="majorHAnsi" w:hAnsiTheme="majorHAnsi"/>
                <w:b/>
                <w:bCs/>
                <w:sz w:val="16"/>
                <w:szCs w:val="16"/>
              </w:rPr>
              <w:t>800</w:t>
            </w:r>
            <w:r w:rsidR="008C486A" w:rsidRPr="007624D2">
              <w:rPr>
                <w:rFonts w:asciiTheme="majorHAnsi" w:hAnsiTheme="majorHAnsi"/>
                <w:b/>
                <w:bCs/>
                <w:sz w:val="16"/>
                <w:szCs w:val="16"/>
              </w:rPr>
              <w:t>,</w:t>
            </w:r>
            <w:r w:rsidRPr="007624D2">
              <w:rPr>
                <w:rFonts w:asciiTheme="majorHAnsi" w:hAnsiTheme="majorHAnsi"/>
                <w:b/>
                <w:bCs/>
                <w:sz w:val="16"/>
                <w:szCs w:val="16"/>
              </w:rPr>
              <w:t>000</w:t>
            </w:r>
          </w:p>
        </w:tc>
        <w:tc>
          <w:tcPr>
            <w:tcW w:w="1321" w:type="pct"/>
            <w:hideMark/>
          </w:tcPr>
          <w:p w:rsidR="00E776EB" w:rsidRPr="007624D2" w:rsidRDefault="00E776EB" w:rsidP="007624D2">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color w:val="auto"/>
                <w:sz w:val="16"/>
                <w:szCs w:val="16"/>
              </w:rPr>
            </w:pPr>
            <w:r w:rsidRPr="007624D2">
              <w:rPr>
                <w:rFonts w:asciiTheme="majorHAnsi" w:hAnsiTheme="majorHAnsi"/>
                <w:b/>
                <w:bCs/>
                <w:sz w:val="16"/>
                <w:szCs w:val="16"/>
              </w:rPr>
              <w:t>210</w:t>
            </w:r>
          </w:p>
        </w:tc>
      </w:tr>
      <w:tr w:rsidR="00D16FE0" w:rsidRPr="00D346A1" w:rsidTr="0076478F">
        <w:trPr>
          <w:trHeight w:val="20"/>
        </w:trPr>
        <w:tc>
          <w:tcPr>
            <w:cnfStyle w:val="001000000000" w:firstRow="0" w:lastRow="0" w:firstColumn="1" w:lastColumn="0" w:oddVBand="0" w:evenVBand="0" w:oddHBand="0" w:evenHBand="0" w:firstRowFirstColumn="0" w:firstRowLastColumn="0" w:lastRowFirstColumn="0" w:lastRowLastColumn="0"/>
            <w:tcW w:w="2269" w:type="pct"/>
            <w:hideMark/>
          </w:tcPr>
          <w:p w:rsidR="00E776EB" w:rsidRPr="007624D2" w:rsidRDefault="00E776EB">
            <w:pPr>
              <w:pStyle w:val="BodyText"/>
              <w:spacing w:before="100" w:beforeAutospacing="1" w:after="100" w:afterAutospacing="1"/>
              <w:jc w:val="left"/>
              <w:rPr>
                <w:rFonts w:asciiTheme="majorHAnsi" w:hAnsiTheme="majorHAnsi"/>
                <w:bCs w:val="0"/>
                <w:color w:val="auto"/>
                <w:sz w:val="16"/>
                <w:szCs w:val="16"/>
              </w:rPr>
            </w:pPr>
            <w:r w:rsidRPr="007624D2">
              <w:rPr>
                <w:rFonts w:asciiTheme="majorHAnsi" w:hAnsiTheme="majorHAnsi"/>
                <w:sz w:val="16"/>
                <w:szCs w:val="16"/>
              </w:rPr>
              <w:t>Novel strategy</w:t>
            </w:r>
          </w:p>
        </w:tc>
        <w:tc>
          <w:tcPr>
            <w:tcW w:w="1409" w:type="pct"/>
            <w:hideMark/>
          </w:tcPr>
          <w:p w:rsidR="00E776EB" w:rsidRPr="007624D2" w:rsidRDefault="00E776EB" w:rsidP="007624D2">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color w:val="auto"/>
                <w:sz w:val="16"/>
                <w:szCs w:val="16"/>
              </w:rPr>
            </w:pPr>
            <w:r w:rsidRPr="007624D2">
              <w:rPr>
                <w:rFonts w:asciiTheme="majorHAnsi" w:hAnsiTheme="majorHAnsi"/>
                <w:b/>
                <w:bCs/>
                <w:sz w:val="16"/>
                <w:szCs w:val="16"/>
              </w:rPr>
              <w:t>2</w:t>
            </w:r>
            <w:r w:rsidR="008C486A" w:rsidRPr="007624D2">
              <w:rPr>
                <w:rFonts w:asciiTheme="majorHAnsi" w:hAnsiTheme="majorHAnsi"/>
                <w:b/>
                <w:bCs/>
                <w:sz w:val="16"/>
                <w:szCs w:val="16"/>
              </w:rPr>
              <w:t>,</w:t>
            </w:r>
            <w:r w:rsidRPr="007624D2">
              <w:rPr>
                <w:rFonts w:asciiTheme="majorHAnsi" w:hAnsiTheme="majorHAnsi"/>
                <w:b/>
                <w:bCs/>
                <w:sz w:val="16"/>
                <w:szCs w:val="16"/>
              </w:rPr>
              <w:t>000</w:t>
            </w:r>
            <w:r w:rsidR="008C486A" w:rsidRPr="007624D2">
              <w:rPr>
                <w:rFonts w:asciiTheme="majorHAnsi" w:hAnsiTheme="majorHAnsi"/>
                <w:b/>
                <w:bCs/>
                <w:sz w:val="16"/>
                <w:szCs w:val="16"/>
              </w:rPr>
              <w:t>,</w:t>
            </w:r>
            <w:r w:rsidRPr="007624D2">
              <w:rPr>
                <w:rFonts w:asciiTheme="majorHAnsi" w:hAnsiTheme="majorHAnsi"/>
                <w:b/>
                <w:bCs/>
                <w:sz w:val="16"/>
                <w:szCs w:val="16"/>
              </w:rPr>
              <w:t>000</w:t>
            </w:r>
          </w:p>
        </w:tc>
        <w:tc>
          <w:tcPr>
            <w:tcW w:w="1321" w:type="pct"/>
            <w:hideMark/>
          </w:tcPr>
          <w:p w:rsidR="00E776EB" w:rsidRPr="007624D2" w:rsidRDefault="00E776EB" w:rsidP="007624D2">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color w:val="auto"/>
                <w:sz w:val="16"/>
                <w:szCs w:val="16"/>
              </w:rPr>
            </w:pPr>
            <w:r w:rsidRPr="007624D2">
              <w:rPr>
                <w:rFonts w:asciiTheme="majorHAnsi" w:hAnsiTheme="majorHAnsi"/>
                <w:b/>
                <w:bCs/>
                <w:sz w:val="16"/>
                <w:szCs w:val="16"/>
              </w:rPr>
              <w:t>250</w:t>
            </w:r>
          </w:p>
        </w:tc>
      </w:tr>
      <w:tr w:rsidR="00D16FE0" w:rsidRPr="00D346A1" w:rsidTr="0076478F">
        <w:trPr>
          <w:trHeight w:val="20"/>
        </w:trPr>
        <w:tc>
          <w:tcPr>
            <w:cnfStyle w:val="001000000000" w:firstRow="0" w:lastRow="0" w:firstColumn="1" w:lastColumn="0" w:oddVBand="0" w:evenVBand="0" w:oddHBand="0" w:evenHBand="0" w:firstRowFirstColumn="0" w:firstRowLastColumn="0" w:lastRowFirstColumn="0" w:lastRowLastColumn="0"/>
            <w:tcW w:w="2269" w:type="pct"/>
            <w:hideMark/>
          </w:tcPr>
          <w:p w:rsidR="00E776EB" w:rsidRPr="007624D2" w:rsidRDefault="00FC4C7D">
            <w:pPr>
              <w:pStyle w:val="BodyText"/>
              <w:spacing w:before="100" w:beforeAutospacing="1" w:after="100" w:afterAutospacing="1"/>
              <w:jc w:val="left"/>
              <w:rPr>
                <w:rFonts w:asciiTheme="majorHAnsi" w:hAnsiTheme="majorHAnsi"/>
                <w:bCs w:val="0"/>
                <w:color w:val="auto"/>
                <w:sz w:val="16"/>
                <w:szCs w:val="16"/>
              </w:rPr>
            </w:pPr>
            <w:r w:rsidRPr="007624D2">
              <w:rPr>
                <w:rFonts w:asciiTheme="majorHAnsi" w:hAnsiTheme="majorHAnsi"/>
                <w:sz w:val="16"/>
                <w:szCs w:val="16"/>
              </w:rPr>
              <w:t>D</w:t>
            </w:r>
            <w:r w:rsidR="00E776EB" w:rsidRPr="007624D2">
              <w:rPr>
                <w:rFonts w:asciiTheme="majorHAnsi" w:hAnsiTheme="majorHAnsi"/>
                <w:sz w:val="16"/>
                <w:szCs w:val="16"/>
              </w:rPr>
              <w:t>ifference</w:t>
            </w:r>
          </w:p>
        </w:tc>
        <w:tc>
          <w:tcPr>
            <w:tcW w:w="1409" w:type="pct"/>
            <w:hideMark/>
          </w:tcPr>
          <w:p w:rsidR="00E776EB" w:rsidRPr="007624D2" w:rsidRDefault="00E776EB" w:rsidP="007624D2">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color w:val="auto"/>
                <w:sz w:val="16"/>
                <w:szCs w:val="16"/>
              </w:rPr>
            </w:pPr>
            <w:r w:rsidRPr="007624D2">
              <w:rPr>
                <w:rFonts w:asciiTheme="majorHAnsi" w:hAnsiTheme="majorHAnsi"/>
                <w:b/>
                <w:bCs/>
                <w:sz w:val="16"/>
                <w:szCs w:val="16"/>
              </w:rPr>
              <w:t>200</w:t>
            </w:r>
            <w:r w:rsidR="008C486A" w:rsidRPr="007624D2">
              <w:rPr>
                <w:rFonts w:asciiTheme="majorHAnsi" w:hAnsiTheme="majorHAnsi"/>
                <w:b/>
                <w:bCs/>
                <w:sz w:val="16"/>
                <w:szCs w:val="16"/>
              </w:rPr>
              <w:t>,</w:t>
            </w:r>
            <w:r w:rsidRPr="007624D2">
              <w:rPr>
                <w:rFonts w:asciiTheme="majorHAnsi" w:hAnsiTheme="majorHAnsi"/>
                <w:b/>
                <w:bCs/>
                <w:sz w:val="16"/>
                <w:szCs w:val="16"/>
              </w:rPr>
              <w:t>000</w:t>
            </w:r>
          </w:p>
        </w:tc>
        <w:tc>
          <w:tcPr>
            <w:tcW w:w="1321" w:type="pct"/>
            <w:hideMark/>
          </w:tcPr>
          <w:p w:rsidR="00E776EB" w:rsidRPr="007624D2" w:rsidRDefault="00E776EB" w:rsidP="007624D2">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color w:val="auto"/>
                <w:sz w:val="16"/>
                <w:szCs w:val="16"/>
              </w:rPr>
            </w:pPr>
            <w:r w:rsidRPr="007624D2">
              <w:rPr>
                <w:rFonts w:asciiTheme="majorHAnsi" w:hAnsiTheme="majorHAnsi"/>
                <w:b/>
                <w:bCs/>
                <w:sz w:val="16"/>
                <w:szCs w:val="16"/>
              </w:rPr>
              <w:t>40</w:t>
            </w:r>
          </w:p>
        </w:tc>
      </w:tr>
      <w:tr w:rsidR="00A522AB" w:rsidRPr="00D346A1" w:rsidTr="0076478F">
        <w:trPr>
          <w:trHeight w:val="20"/>
        </w:trPr>
        <w:tc>
          <w:tcPr>
            <w:cnfStyle w:val="001000000000" w:firstRow="0" w:lastRow="0" w:firstColumn="1" w:lastColumn="0" w:oddVBand="0" w:evenVBand="0" w:oddHBand="0" w:evenHBand="0" w:firstRowFirstColumn="0" w:firstRowLastColumn="0" w:lastRowFirstColumn="0" w:lastRowLastColumn="0"/>
            <w:tcW w:w="2269" w:type="pct"/>
            <w:hideMark/>
          </w:tcPr>
          <w:p w:rsidR="00E776EB" w:rsidRPr="007624D2" w:rsidRDefault="00E776EB">
            <w:pPr>
              <w:pStyle w:val="BodyText"/>
              <w:spacing w:before="100" w:beforeAutospacing="1" w:after="100" w:afterAutospacing="1"/>
              <w:jc w:val="left"/>
              <w:rPr>
                <w:rFonts w:asciiTheme="majorHAnsi" w:hAnsiTheme="majorHAnsi"/>
                <w:bCs w:val="0"/>
                <w:color w:val="auto"/>
                <w:sz w:val="16"/>
                <w:szCs w:val="16"/>
              </w:rPr>
            </w:pPr>
            <w:r w:rsidRPr="007624D2">
              <w:rPr>
                <w:rFonts w:asciiTheme="majorHAnsi" w:hAnsiTheme="majorHAnsi"/>
                <w:sz w:val="16"/>
                <w:szCs w:val="16"/>
              </w:rPr>
              <w:t>ICER</w:t>
            </w:r>
          </w:p>
        </w:tc>
        <w:tc>
          <w:tcPr>
            <w:tcW w:w="2731" w:type="pct"/>
            <w:gridSpan w:val="2"/>
            <w:hideMark/>
          </w:tcPr>
          <w:p w:rsidR="00E776EB" w:rsidRPr="007624D2" w:rsidRDefault="00E776EB" w:rsidP="007624D2">
            <w:pPr>
              <w:pStyle w:val="BodyText"/>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color w:val="auto"/>
                <w:sz w:val="16"/>
                <w:szCs w:val="16"/>
              </w:rPr>
            </w:pPr>
            <w:r w:rsidRPr="007624D2">
              <w:rPr>
                <w:rFonts w:asciiTheme="majorHAnsi" w:hAnsiTheme="majorHAnsi"/>
                <w:b/>
                <w:bCs/>
                <w:sz w:val="16"/>
                <w:szCs w:val="16"/>
              </w:rPr>
              <w:t>5</w:t>
            </w:r>
            <w:r w:rsidR="008C486A" w:rsidRPr="007624D2">
              <w:rPr>
                <w:rFonts w:asciiTheme="majorHAnsi" w:hAnsiTheme="majorHAnsi"/>
                <w:b/>
                <w:bCs/>
                <w:sz w:val="16"/>
                <w:szCs w:val="16"/>
              </w:rPr>
              <w:t>,</w:t>
            </w:r>
            <w:r w:rsidRPr="007624D2">
              <w:rPr>
                <w:rFonts w:asciiTheme="majorHAnsi" w:hAnsiTheme="majorHAnsi"/>
                <w:b/>
                <w:bCs/>
                <w:sz w:val="16"/>
                <w:szCs w:val="16"/>
              </w:rPr>
              <w:t>000 / QALY</w:t>
            </w:r>
          </w:p>
        </w:tc>
      </w:tr>
    </w:tbl>
    <w:p w:rsidR="00E776EB" w:rsidRPr="007624D2" w:rsidRDefault="00E776EB">
      <w:pPr>
        <w:spacing w:before="100" w:beforeAutospacing="1" w:after="100" w:afterAutospacing="1"/>
        <w:rPr>
          <w:rFonts w:asciiTheme="majorHAnsi" w:hAnsiTheme="majorHAnsi" w:cs="Times New Roman"/>
          <w:bCs/>
          <w:szCs w:val="24"/>
        </w:rPr>
      </w:pPr>
      <w:r w:rsidRPr="007624D2">
        <w:rPr>
          <w:rFonts w:asciiTheme="majorHAnsi" w:hAnsiTheme="majorHAnsi" w:cs="Times New Roman"/>
          <w:bCs/>
          <w:szCs w:val="24"/>
        </w:rPr>
        <w:t xml:space="preserve">A decision to adopt </w:t>
      </w:r>
      <w:r w:rsidR="00D16FE0" w:rsidRPr="007624D2">
        <w:rPr>
          <w:rFonts w:asciiTheme="majorHAnsi" w:hAnsiTheme="majorHAnsi" w:cs="Times New Roman"/>
          <w:bCs/>
          <w:szCs w:val="24"/>
        </w:rPr>
        <w:t xml:space="preserve">a new treatment or service </w:t>
      </w:r>
      <w:r w:rsidRPr="007624D2">
        <w:rPr>
          <w:rFonts w:asciiTheme="majorHAnsi" w:hAnsiTheme="majorHAnsi" w:cs="Times New Roman"/>
          <w:bCs/>
          <w:szCs w:val="24"/>
        </w:rPr>
        <w:t>depends on a number of factors</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w:t>
      </w:r>
      <w:r w:rsidR="00EE03BC" w:rsidRPr="007624D2">
        <w:rPr>
          <w:rFonts w:asciiTheme="majorHAnsi" w:hAnsiTheme="majorHAnsi" w:cs="Times New Roman"/>
          <w:bCs/>
          <w:szCs w:val="24"/>
        </w:rPr>
        <w:t>most important</w:t>
      </w:r>
      <w:r w:rsidR="00D16FE0" w:rsidRPr="007624D2">
        <w:rPr>
          <w:rFonts w:asciiTheme="majorHAnsi" w:hAnsiTheme="majorHAnsi" w:cs="Times New Roman"/>
          <w:bCs/>
          <w:szCs w:val="24"/>
        </w:rPr>
        <w:t>ly</w:t>
      </w:r>
      <w:r w:rsidR="00EE03BC" w:rsidRPr="007624D2">
        <w:rPr>
          <w:rFonts w:asciiTheme="majorHAnsi" w:hAnsiTheme="majorHAnsi" w:cs="Times New Roman"/>
          <w:bCs/>
          <w:szCs w:val="24"/>
        </w:rPr>
        <w:t xml:space="preserve"> </w:t>
      </w:r>
      <w:r w:rsidRPr="007624D2">
        <w:rPr>
          <w:rFonts w:asciiTheme="majorHAnsi" w:hAnsiTheme="majorHAnsi" w:cs="Times New Roman"/>
          <w:bCs/>
          <w:szCs w:val="24"/>
        </w:rPr>
        <w:t xml:space="preserve">the ability and willingness to pay for marginal health benefits. This </w:t>
      </w:r>
      <w:r w:rsidR="00EE03BC" w:rsidRPr="007624D2">
        <w:rPr>
          <w:rFonts w:asciiTheme="majorHAnsi" w:hAnsiTheme="majorHAnsi" w:cs="Times New Roman"/>
          <w:bCs/>
          <w:szCs w:val="24"/>
        </w:rPr>
        <w:t>value is</w:t>
      </w:r>
      <w:r w:rsidRPr="007624D2">
        <w:rPr>
          <w:rFonts w:asciiTheme="majorHAnsi" w:hAnsiTheme="majorHAnsi" w:cs="Times New Roman"/>
          <w:bCs/>
          <w:szCs w:val="24"/>
        </w:rPr>
        <w:t xml:space="preserve"> reflected by the ceiling or threshold ratio such as </w:t>
      </w:r>
      <w:r w:rsidR="00105FDB" w:rsidRPr="00D346A1">
        <w:rPr>
          <w:rFonts w:asciiTheme="majorHAnsi" w:hAnsiTheme="majorHAnsi" w:cs="Times New Roman"/>
          <w:bCs/>
          <w:szCs w:val="24"/>
        </w:rPr>
        <w:t>£</w:t>
      </w:r>
      <w:r w:rsidRPr="007624D2">
        <w:rPr>
          <w:rFonts w:asciiTheme="majorHAnsi" w:hAnsiTheme="majorHAnsi" w:cs="Times New Roman"/>
          <w:bCs/>
          <w:szCs w:val="24"/>
        </w:rPr>
        <w:t>2</w:t>
      </w:r>
      <w:r w:rsidR="00A522AB" w:rsidRPr="007624D2">
        <w:rPr>
          <w:rFonts w:asciiTheme="majorHAnsi" w:hAnsiTheme="majorHAnsi" w:cs="Times New Roman"/>
          <w:bCs/>
          <w:szCs w:val="24"/>
        </w:rPr>
        <w:t>5</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000 – </w:t>
      </w:r>
      <w:r w:rsidR="00105FDB" w:rsidRPr="00D346A1">
        <w:rPr>
          <w:rFonts w:asciiTheme="majorHAnsi" w:hAnsiTheme="majorHAnsi" w:cs="Times New Roman"/>
          <w:bCs/>
          <w:szCs w:val="24"/>
        </w:rPr>
        <w:t>£</w:t>
      </w:r>
      <w:r w:rsidRPr="007624D2">
        <w:rPr>
          <w:rFonts w:asciiTheme="majorHAnsi" w:hAnsiTheme="majorHAnsi" w:cs="Times New Roman"/>
          <w:bCs/>
          <w:szCs w:val="24"/>
        </w:rPr>
        <w:t>3</w:t>
      </w:r>
      <w:r w:rsidR="00A522AB" w:rsidRPr="007624D2">
        <w:rPr>
          <w:rFonts w:asciiTheme="majorHAnsi" w:hAnsiTheme="majorHAnsi" w:cs="Times New Roman"/>
          <w:bCs/>
          <w:szCs w:val="24"/>
        </w:rPr>
        <w:t>5</w:t>
      </w:r>
      <w:r w:rsidR="008C486A" w:rsidRPr="007624D2">
        <w:rPr>
          <w:rFonts w:asciiTheme="majorHAnsi" w:hAnsiTheme="majorHAnsi" w:cs="Times New Roman"/>
          <w:bCs/>
          <w:szCs w:val="24"/>
        </w:rPr>
        <w:t>,</w:t>
      </w:r>
      <w:r w:rsidRPr="007624D2">
        <w:rPr>
          <w:rFonts w:asciiTheme="majorHAnsi" w:hAnsiTheme="majorHAnsi" w:cs="Times New Roman"/>
          <w:bCs/>
          <w:szCs w:val="24"/>
        </w:rPr>
        <w:t>000</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w:t>
      </w:r>
      <w:r w:rsidR="00906E25" w:rsidRPr="007624D2">
        <w:rPr>
          <w:rFonts w:asciiTheme="majorHAnsi" w:hAnsiTheme="majorHAnsi" w:cs="Times New Roman"/>
          <w:bCs/>
          <w:szCs w:val="24"/>
        </w:rPr>
        <w:t xml:space="preserve">traditionally </w:t>
      </w:r>
      <w:r w:rsidRPr="007624D2">
        <w:rPr>
          <w:rFonts w:asciiTheme="majorHAnsi" w:hAnsiTheme="majorHAnsi" w:cs="Times New Roman"/>
          <w:bCs/>
          <w:szCs w:val="24"/>
        </w:rPr>
        <w:t>used by NICE</w:t>
      </w:r>
      <w:r w:rsidR="00CB67B8" w:rsidRPr="00D346A1">
        <w:rPr>
          <w:rFonts w:asciiTheme="majorHAnsi" w:hAnsiTheme="majorHAnsi" w:cs="Times New Roman"/>
          <w:bCs/>
          <w:szCs w:val="24"/>
        </w:rPr>
        <w:t>.</w:t>
      </w:r>
      <w:r w:rsidR="00A522AB" w:rsidRPr="007624D2">
        <w:rPr>
          <w:rFonts w:asciiTheme="majorHAnsi" w:hAnsiTheme="majorHAnsi" w:cs="Times New Roman"/>
          <w:bCs/>
          <w:szCs w:val="24"/>
        </w:rPr>
        <w:t xml:space="preserve"> </w:t>
      </w:r>
      <w:hyperlink w:anchor="_ENREF_134" w:tooltip="Rawlins MD, 2004 #3589" w:history="1">
        <w:r w:rsidR="002F689E" w:rsidRPr="007624D2">
          <w:rPr>
            <w:rFonts w:asciiTheme="majorHAnsi" w:hAnsiTheme="majorHAnsi" w:cs="Times New Roman"/>
            <w:bCs/>
            <w:szCs w:val="24"/>
          </w:rPr>
          <w:fldChar w:fldCharType="begin"/>
        </w:r>
        <w:r w:rsidR="002F689E" w:rsidRPr="00D346A1">
          <w:rPr>
            <w:rFonts w:asciiTheme="majorHAnsi" w:hAnsiTheme="majorHAnsi" w:cs="Times New Roman"/>
            <w:bCs/>
            <w:szCs w:val="24"/>
          </w:rPr>
          <w:instrText xml:space="preserve"> ADDIN EN.CITE &lt;EndNote&gt;&lt;Cite&gt;&lt;Author&gt;Rawlins MD&lt;/Author&gt;&lt;Year&gt;2004&lt;/Year&gt;&lt;RecNum&gt;3589&lt;/RecNum&gt;&lt;DisplayText&gt;&lt;style face="superscript"&gt;134&lt;/style&gt;&lt;/DisplayText&gt;&lt;record&gt;&lt;rec-number&gt;3589&lt;/rec-number&gt;&lt;foreign-keys&gt;&lt;key app="EN" db-id="afae9wf9rxate5ev0appvpvq9r2dffazxvfe" timestamp="0"&gt;3589&lt;/key&gt;&lt;/foreign-keys&gt;&lt;ref-type name="Journal Article"&gt;17&lt;/ref-type&gt;&lt;contributors&gt;&lt;authors&gt;&lt;author&gt;Rawlins MD,&lt;/author&gt;&lt;author&gt;Culyer AJ,&lt;/author&gt;&lt;/authors&gt;&lt;/contributors&gt;&lt;titles&gt;&lt;title&gt;National Institute for Clinical Excellence and its value judgments&lt;/title&gt;&lt;secondary-title&gt;BMJ  &lt;/secondary-title&gt;&lt;/titles&gt;&lt;periodical&gt;&lt;full-title&gt;BMJ&lt;/full-title&gt;&lt;/periodical&gt;&lt;pages&gt;224-227&lt;/pages&gt;&lt;volume&gt;329&lt;/volume&gt;&lt;dates&gt;&lt;year&gt;2004&lt;/year&gt;&lt;/dates&gt;&lt;urls&gt;&lt;/urls&gt;&lt;/record&gt;&lt;/Cite&gt;&lt;/EndNote&gt;</w:instrText>
        </w:r>
        <w:r w:rsidR="002F689E" w:rsidRPr="007624D2">
          <w:rPr>
            <w:rFonts w:asciiTheme="majorHAnsi" w:hAnsiTheme="majorHAnsi" w:cs="Times New Roman"/>
            <w:bCs/>
            <w:szCs w:val="24"/>
          </w:rPr>
          <w:fldChar w:fldCharType="separate"/>
        </w:r>
        <w:r w:rsidR="002F689E" w:rsidRPr="00D346A1">
          <w:rPr>
            <w:rFonts w:asciiTheme="majorHAnsi" w:hAnsiTheme="majorHAnsi" w:cs="Times New Roman"/>
            <w:bCs/>
            <w:noProof/>
            <w:szCs w:val="24"/>
            <w:vertAlign w:val="superscript"/>
          </w:rPr>
          <w:t>134</w:t>
        </w:r>
        <w:r w:rsidR="002F689E" w:rsidRPr="007624D2">
          <w:rPr>
            <w:rFonts w:asciiTheme="majorHAnsi" w:hAnsiTheme="majorHAnsi" w:cs="Times New Roman"/>
            <w:bCs/>
            <w:szCs w:val="24"/>
          </w:rPr>
          <w:fldChar w:fldCharType="end"/>
        </w:r>
      </w:hyperlink>
      <w:r w:rsidR="000C736F" w:rsidRPr="007624D2">
        <w:rPr>
          <w:rFonts w:asciiTheme="majorHAnsi" w:hAnsiTheme="majorHAnsi" w:cs="Times New Roman"/>
          <w:bCs/>
          <w:szCs w:val="24"/>
        </w:rPr>
        <w:t xml:space="preserve"> An </w:t>
      </w:r>
      <w:r w:rsidR="00D16FE0" w:rsidRPr="007624D2">
        <w:rPr>
          <w:rFonts w:asciiTheme="majorHAnsi" w:hAnsiTheme="majorHAnsi" w:cs="Times New Roman"/>
          <w:bCs/>
          <w:szCs w:val="24"/>
        </w:rPr>
        <w:t>evidence-</w:t>
      </w:r>
      <w:r w:rsidR="000C736F" w:rsidRPr="007624D2">
        <w:rPr>
          <w:rFonts w:asciiTheme="majorHAnsi" w:hAnsiTheme="majorHAnsi" w:cs="Times New Roman"/>
          <w:bCs/>
          <w:szCs w:val="24"/>
        </w:rPr>
        <w:t>base</w:t>
      </w:r>
      <w:r w:rsidR="00D16FE0" w:rsidRPr="007624D2">
        <w:rPr>
          <w:rFonts w:asciiTheme="majorHAnsi" w:hAnsiTheme="majorHAnsi" w:cs="Times New Roman"/>
          <w:bCs/>
          <w:szCs w:val="24"/>
        </w:rPr>
        <w:t>d</w:t>
      </w:r>
      <w:r w:rsidR="000C736F" w:rsidRPr="007624D2">
        <w:rPr>
          <w:rFonts w:asciiTheme="majorHAnsi" w:hAnsiTheme="majorHAnsi" w:cs="Times New Roman"/>
          <w:bCs/>
          <w:szCs w:val="24"/>
        </w:rPr>
        <w:t xml:space="preserve"> approach to finding a threshold was presented </w:t>
      </w:r>
      <w:r w:rsidR="00906E25" w:rsidRPr="007624D2">
        <w:rPr>
          <w:rFonts w:asciiTheme="majorHAnsi" w:hAnsiTheme="majorHAnsi" w:cs="Times New Roman"/>
          <w:bCs/>
          <w:szCs w:val="24"/>
        </w:rPr>
        <w:t xml:space="preserve">recently </w:t>
      </w:r>
      <w:r w:rsidR="000C736F" w:rsidRPr="007624D2">
        <w:rPr>
          <w:rFonts w:asciiTheme="majorHAnsi" w:hAnsiTheme="majorHAnsi" w:cs="Times New Roman"/>
          <w:bCs/>
          <w:szCs w:val="24"/>
        </w:rPr>
        <w:t>by Claxton et al</w:t>
      </w:r>
      <w:r w:rsidR="00D16FE0" w:rsidRPr="007624D2">
        <w:rPr>
          <w:rFonts w:asciiTheme="majorHAnsi" w:hAnsiTheme="majorHAnsi" w:cs="Times New Roman"/>
          <w:bCs/>
          <w:szCs w:val="24"/>
        </w:rPr>
        <w:t>.</w:t>
      </w:r>
      <w:r w:rsidR="000C736F" w:rsidRPr="007624D2">
        <w:rPr>
          <w:rFonts w:asciiTheme="majorHAnsi" w:hAnsiTheme="majorHAnsi" w:cs="Times New Roman"/>
          <w:bCs/>
          <w:szCs w:val="24"/>
        </w:rPr>
        <w:t xml:space="preserve"> </w:t>
      </w:r>
      <w:hyperlink w:anchor="_ENREF_135" w:tooltip="Claxton K, 2013 #5783" w:history="1">
        <w:r w:rsidR="002F689E" w:rsidRPr="007624D2">
          <w:rPr>
            <w:rFonts w:asciiTheme="majorHAnsi" w:hAnsiTheme="majorHAnsi" w:cs="Times New Roman"/>
            <w:bCs/>
            <w:szCs w:val="24"/>
          </w:rPr>
          <w:fldChar w:fldCharType="begin"/>
        </w:r>
        <w:r w:rsidR="002F689E" w:rsidRPr="00D346A1">
          <w:rPr>
            <w:rFonts w:asciiTheme="majorHAnsi" w:hAnsiTheme="majorHAnsi" w:cs="Times New Roman"/>
            <w:bCs/>
            <w:szCs w:val="24"/>
          </w:rPr>
          <w:instrText xml:space="preserve"> ADDIN EN.CITE &lt;EndNote&gt;&lt;Cite&gt;&lt;Author&gt;Claxton K&lt;/Author&gt;&lt;Year&gt;2013&lt;/Year&gt;&lt;RecNum&gt;5783&lt;/RecNum&gt;&lt;DisplayText&gt;&lt;style face="superscript"&gt;135&lt;/style&gt;&lt;/DisplayText&gt;&lt;record&gt;&lt;rec-number&gt;5783&lt;/rec-number&gt;&lt;foreign-keys&gt;&lt;key app="EN" db-id="afae9wf9rxate5ev0appvpvq9r2dffazxvfe" timestamp="1411436150"&gt;5783&lt;/key&gt;&lt;/foreign-keys&gt;&lt;ref-type name="Book"&gt;6&lt;/ref-type&gt;&lt;contributors&gt;&lt;authors&gt;&lt;author&gt;Claxton K,&lt;/author&gt;&lt;author&gt;Martin S,&lt;/author&gt;&lt;author&gt;Soares M,&lt;/author&gt;&lt;author&gt;Rice N,&lt;/author&gt;&lt;author&gt;Spackman E,&lt;/author&gt;&lt;author&gt;Hinde S,&lt;/author&gt;&lt;author&gt;Devlin N,&lt;/author&gt;&lt;author&gt;Smoth PC,&lt;/author&gt;&lt;author&gt;Schulpher M,&lt;/author&gt;&lt;/authors&gt;&lt;/contributors&gt;&lt;titles&gt;&lt;title&gt;Methods for the Estimation of the NICE Cost Effectiveness Threshold&lt;/title&gt;&lt;/titles&gt;&lt;dates&gt;&lt;year&gt;2013&lt;/year&gt;&lt;/dates&gt;&lt;publisher&gt;Centre for Health Economics, University of York, UK&lt;/publisher&gt;&lt;urls&gt;&lt;/urls&gt;&lt;/record&gt;&lt;/Cite&gt;&lt;/EndNote&gt;</w:instrText>
        </w:r>
        <w:r w:rsidR="002F689E" w:rsidRPr="007624D2">
          <w:rPr>
            <w:rFonts w:asciiTheme="majorHAnsi" w:hAnsiTheme="majorHAnsi" w:cs="Times New Roman"/>
            <w:bCs/>
            <w:szCs w:val="24"/>
          </w:rPr>
          <w:fldChar w:fldCharType="separate"/>
        </w:r>
        <w:r w:rsidR="002F689E" w:rsidRPr="00D346A1">
          <w:rPr>
            <w:rFonts w:asciiTheme="majorHAnsi" w:hAnsiTheme="majorHAnsi" w:cs="Times New Roman"/>
            <w:bCs/>
            <w:noProof/>
            <w:szCs w:val="24"/>
            <w:vertAlign w:val="superscript"/>
          </w:rPr>
          <w:t>135</w:t>
        </w:r>
        <w:r w:rsidR="002F689E" w:rsidRPr="007624D2">
          <w:rPr>
            <w:rFonts w:asciiTheme="majorHAnsi" w:hAnsiTheme="majorHAnsi" w:cs="Times New Roman"/>
            <w:bCs/>
            <w:szCs w:val="24"/>
          </w:rPr>
          <w:fldChar w:fldCharType="end"/>
        </w:r>
      </w:hyperlink>
      <w:r w:rsidR="000C736F" w:rsidRPr="007624D2">
        <w:rPr>
          <w:rFonts w:asciiTheme="majorHAnsi" w:hAnsiTheme="majorHAnsi" w:cs="Times New Roman"/>
          <w:bCs/>
          <w:szCs w:val="24"/>
        </w:rPr>
        <w:t xml:space="preserve"> who found values of around </w:t>
      </w:r>
      <w:r w:rsidR="00105FDB" w:rsidRPr="00D346A1">
        <w:rPr>
          <w:rFonts w:asciiTheme="majorHAnsi" w:hAnsiTheme="majorHAnsi" w:cs="Times New Roman"/>
          <w:bCs/>
          <w:szCs w:val="24"/>
        </w:rPr>
        <w:t>£</w:t>
      </w:r>
      <w:r w:rsidR="000C736F" w:rsidRPr="007624D2">
        <w:rPr>
          <w:rFonts w:asciiTheme="majorHAnsi" w:hAnsiTheme="majorHAnsi" w:cs="Times New Roman"/>
          <w:bCs/>
          <w:szCs w:val="24"/>
        </w:rPr>
        <w:t>18</w:t>
      </w:r>
      <w:r w:rsidR="008C486A" w:rsidRPr="007624D2">
        <w:rPr>
          <w:rFonts w:asciiTheme="majorHAnsi" w:hAnsiTheme="majorHAnsi" w:cs="Times New Roman"/>
          <w:bCs/>
          <w:szCs w:val="24"/>
        </w:rPr>
        <w:t>,</w:t>
      </w:r>
      <w:r w:rsidR="000C736F" w:rsidRPr="007624D2">
        <w:rPr>
          <w:rFonts w:asciiTheme="majorHAnsi" w:hAnsiTheme="majorHAnsi" w:cs="Times New Roman"/>
          <w:bCs/>
          <w:szCs w:val="24"/>
        </w:rPr>
        <w:t xml:space="preserve">000 were </w:t>
      </w:r>
      <w:r w:rsidR="00D16FE0" w:rsidRPr="007624D2">
        <w:rPr>
          <w:rFonts w:asciiTheme="majorHAnsi" w:hAnsiTheme="majorHAnsi" w:cs="Times New Roman"/>
          <w:bCs/>
          <w:szCs w:val="24"/>
        </w:rPr>
        <w:t xml:space="preserve">more </w:t>
      </w:r>
      <w:r w:rsidR="000C736F" w:rsidRPr="007624D2">
        <w:rPr>
          <w:rFonts w:asciiTheme="majorHAnsi" w:hAnsiTheme="majorHAnsi" w:cs="Times New Roman"/>
          <w:bCs/>
          <w:szCs w:val="24"/>
        </w:rPr>
        <w:t>appropriate.</w:t>
      </w:r>
      <w:r w:rsidR="002F689E" w:rsidRPr="00D346A1">
        <w:rPr>
          <w:rFonts w:asciiTheme="majorHAnsi" w:hAnsiTheme="majorHAnsi" w:cs="Times New Roman"/>
          <w:bCs/>
          <w:szCs w:val="24"/>
        </w:rPr>
        <w:t xml:space="preserve"> </w:t>
      </w:r>
      <w:r w:rsidR="000C736F" w:rsidRPr="007624D2">
        <w:rPr>
          <w:rFonts w:asciiTheme="majorHAnsi" w:hAnsiTheme="majorHAnsi" w:cs="Times New Roman"/>
          <w:szCs w:val="24"/>
          <w:lang w:val="en-AU"/>
        </w:rPr>
        <w:t xml:space="preserve">Combined uncertainty in the estimates showed the probability the </w:t>
      </w:r>
      <w:r w:rsidR="00FC4C7D" w:rsidRPr="007624D2">
        <w:rPr>
          <w:rFonts w:asciiTheme="majorHAnsi" w:hAnsiTheme="majorHAnsi" w:cs="Times New Roman"/>
          <w:szCs w:val="24"/>
          <w:lang w:val="en-AU"/>
        </w:rPr>
        <w:t>t</w:t>
      </w:r>
      <w:r w:rsidR="000C736F" w:rsidRPr="007624D2">
        <w:rPr>
          <w:rFonts w:asciiTheme="majorHAnsi" w:hAnsiTheme="majorHAnsi" w:cs="Times New Roman"/>
          <w:szCs w:val="24"/>
          <w:lang w:val="en-AU"/>
        </w:rPr>
        <w:t xml:space="preserve">hreshold is less than </w:t>
      </w:r>
      <w:r w:rsidR="00D16FE0" w:rsidRPr="007624D2">
        <w:rPr>
          <w:rFonts w:asciiTheme="majorHAnsi" w:hAnsiTheme="majorHAnsi" w:cs="Times New Roman"/>
          <w:bCs/>
          <w:szCs w:val="24"/>
        </w:rPr>
        <w:t xml:space="preserve">GBP </w:t>
      </w:r>
      <w:r w:rsidR="000C736F" w:rsidRPr="007624D2">
        <w:rPr>
          <w:rFonts w:asciiTheme="majorHAnsi" w:hAnsiTheme="majorHAnsi" w:cs="Times New Roman"/>
          <w:szCs w:val="24"/>
          <w:lang w:val="en-AU"/>
        </w:rPr>
        <w:t>20</w:t>
      </w:r>
      <w:r w:rsidR="008C486A" w:rsidRPr="007624D2">
        <w:rPr>
          <w:rFonts w:asciiTheme="majorHAnsi" w:hAnsiTheme="majorHAnsi" w:cs="Times New Roman"/>
          <w:szCs w:val="24"/>
          <w:lang w:val="en-AU"/>
        </w:rPr>
        <w:t>,</w:t>
      </w:r>
      <w:r w:rsidR="000C736F" w:rsidRPr="007624D2">
        <w:rPr>
          <w:rFonts w:asciiTheme="majorHAnsi" w:hAnsiTheme="majorHAnsi" w:cs="Times New Roman"/>
          <w:szCs w:val="24"/>
          <w:lang w:val="en-AU"/>
        </w:rPr>
        <w:t xml:space="preserve">000 per QALY is 0.64 and the probability that it is less than </w:t>
      </w:r>
      <w:r w:rsidR="00D16FE0" w:rsidRPr="007624D2">
        <w:rPr>
          <w:rFonts w:asciiTheme="majorHAnsi" w:hAnsiTheme="majorHAnsi" w:cs="Times New Roman"/>
          <w:bCs/>
          <w:szCs w:val="24"/>
        </w:rPr>
        <w:t xml:space="preserve">GBP </w:t>
      </w:r>
      <w:r w:rsidR="000C736F" w:rsidRPr="007624D2">
        <w:rPr>
          <w:rFonts w:asciiTheme="majorHAnsi" w:hAnsiTheme="majorHAnsi" w:cs="Times New Roman"/>
          <w:szCs w:val="24"/>
          <w:lang w:val="en-AU"/>
        </w:rPr>
        <w:t>30</w:t>
      </w:r>
      <w:r w:rsidR="008C486A" w:rsidRPr="007624D2">
        <w:rPr>
          <w:rFonts w:asciiTheme="majorHAnsi" w:hAnsiTheme="majorHAnsi" w:cs="Times New Roman"/>
          <w:szCs w:val="24"/>
          <w:lang w:val="en-AU"/>
        </w:rPr>
        <w:t>,</w:t>
      </w:r>
      <w:r w:rsidR="000C736F" w:rsidRPr="007624D2">
        <w:rPr>
          <w:rFonts w:asciiTheme="majorHAnsi" w:hAnsiTheme="majorHAnsi" w:cs="Times New Roman"/>
          <w:szCs w:val="24"/>
          <w:lang w:val="en-AU"/>
        </w:rPr>
        <w:t>000 is 0.92</w:t>
      </w:r>
      <w:r w:rsidR="00D16FE0" w:rsidRPr="007624D2">
        <w:rPr>
          <w:rFonts w:asciiTheme="majorHAnsi" w:hAnsiTheme="majorHAnsi" w:cs="Times New Roman"/>
          <w:szCs w:val="24"/>
          <w:lang w:val="en-AU"/>
        </w:rPr>
        <w:t xml:space="preserve"> </w:t>
      </w:r>
      <w:hyperlink w:anchor="_ENREF_135" w:tooltip="Claxton K, 2013 #5783" w:history="1">
        <w:r w:rsidR="002F689E" w:rsidRPr="007624D2">
          <w:rPr>
            <w:rFonts w:asciiTheme="majorHAnsi" w:hAnsiTheme="majorHAnsi" w:cs="Times New Roman"/>
            <w:bCs/>
            <w:szCs w:val="24"/>
          </w:rPr>
          <w:fldChar w:fldCharType="begin"/>
        </w:r>
        <w:r w:rsidR="002F689E" w:rsidRPr="00D346A1">
          <w:rPr>
            <w:rFonts w:asciiTheme="majorHAnsi" w:hAnsiTheme="majorHAnsi" w:cs="Times New Roman"/>
            <w:bCs/>
            <w:szCs w:val="24"/>
          </w:rPr>
          <w:instrText xml:space="preserve"> ADDIN EN.CITE &lt;EndNote&gt;&lt;Cite&gt;&lt;Author&gt;Claxton K&lt;/Author&gt;&lt;Year&gt;2013&lt;/Year&gt;&lt;RecNum&gt;5783&lt;/RecNum&gt;&lt;DisplayText&gt;&lt;style face="superscript"&gt;135&lt;/style&gt;&lt;/DisplayText&gt;&lt;record&gt;&lt;rec-number&gt;5783&lt;/rec-number&gt;&lt;foreign-keys&gt;&lt;key app="EN" db-id="afae9wf9rxate5ev0appvpvq9r2dffazxvfe" timestamp="1411436150"&gt;5783&lt;/key&gt;&lt;/foreign-keys&gt;&lt;ref-type name="Book"&gt;6&lt;/ref-type&gt;&lt;contributors&gt;&lt;authors&gt;&lt;author&gt;Claxton K,&lt;/author&gt;&lt;author&gt;Martin S,&lt;/author&gt;&lt;author&gt;Soares M,&lt;/author&gt;&lt;author&gt;Rice N,&lt;/author&gt;&lt;author&gt;Spackman E,&lt;/author&gt;&lt;author&gt;Hinde S,&lt;/author&gt;&lt;author&gt;Devlin N,&lt;/author&gt;&lt;author&gt;Smoth PC,&lt;/author&gt;&lt;author&gt;Schulpher M,&lt;/author&gt;&lt;/authors&gt;&lt;/contributors&gt;&lt;titles&gt;&lt;title&gt;Methods for the Estimation of the NICE Cost Effectiveness Threshold&lt;/title&gt;&lt;/titles&gt;&lt;dates&gt;&lt;year&gt;2013&lt;/year&gt;&lt;/dates&gt;&lt;publisher&gt;Centre for Health Economics, University of York, UK&lt;/publisher&gt;&lt;urls&gt;&lt;/urls&gt;&lt;/record&gt;&lt;/Cite&gt;&lt;/EndNote&gt;</w:instrText>
        </w:r>
        <w:r w:rsidR="002F689E" w:rsidRPr="007624D2">
          <w:rPr>
            <w:rFonts w:asciiTheme="majorHAnsi" w:hAnsiTheme="majorHAnsi" w:cs="Times New Roman"/>
            <w:bCs/>
            <w:szCs w:val="24"/>
          </w:rPr>
          <w:fldChar w:fldCharType="separate"/>
        </w:r>
        <w:r w:rsidR="002F689E" w:rsidRPr="00D346A1">
          <w:rPr>
            <w:rFonts w:asciiTheme="majorHAnsi" w:hAnsiTheme="majorHAnsi" w:cs="Times New Roman"/>
            <w:bCs/>
            <w:noProof/>
            <w:szCs w:val="24"/>
            <w:vertAlign w:val="superscript"/>
          </w:rPr>
          <w:t>135</w:t>
        </w:r>
        <w:r w:rsidR="002F689E" w:rsidRPr="007624D2">
          <w:rPr>
            <w:rFonts w:asciiTheme="majorHAnsi" w:hAnsiTheme="majorHAnsi" w:cs="Times New Roman"/>
            <w:bCs/>
            <w:szCs w:val="24"/>
          </w:rPr>
          <w:fldChar w:fldCharType="end"/>
        </w:r>
      </w:hyperlink>
      <w:r w:rsidR="000C736F" w:rsidRPr="007624D2">
        <w:rPr>
          <w:rFonts w:asciiTheme="majorHAnsi" w:hAnsiTheme="majorHAnsi" w:cs="Times New Roman"/>
          <w:szCs w:val="24"/>
          <w:lang w:val="en-AU"/>
        </w:rPr>
        <w:t>.</w:t>
      </w:r>
      <w:r w:rsidR="000C736F" w:rsidRPr="007624D2">
        <w:rPr>
          <w:rFonts w:asciiTheme="majorHAnsi" w:hAnsiTheme="majorHAnsi" w:cs="Times New Roman"/>
          <w:bCs/>
          <w:szCs w:val="24"/>
        </w:rPr>
        <w:t xml:space="preserve"> </w:t>
      </w:r>
      <w:r w:rsidRPr="007624D2">
        <w:rPr>
          <w:rFonts w:asciiTheme="majorHAnsi" w:hAnsiTheme="majorHAnsi" w:cs="Times New Roman"/>
          <w:bCs/>
          <w:szCs w:val="24"/>
        </w:rPr>
        <w:t xml:space="preserve">Other factors influencing health policy decisions are social value </w:t>
      </w:r>
      <w:r w:rsidR="000C736F" w:rsidRPr="007624D2">
        <w:rPr>
          <w:rFonts w:asciiTheme="majorHAnsi" w:hAnsiTheme="majorHAnsi" w:cs="Times New Roman"/>
          <w:bCs/>
          <w:szCs w:val="24"/>
        </w:rPr>
        <w:t>judgments</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such as equity and efficiency</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the level of need in the community or the severity of a given outcome</w:t>
      </w:r>
      <w:r w:rsidR="00CB67B8" w:rsidRPr="00D346A1">
        <w:rPr>
          <w:rFonts w:asciiTheme="majorHAnsi" w:hAnsiTheme="majorHAnsi" w:cs="Times New Roman"/>
          <w:bCs/>
          <w:szCs w:val="24"/>
        </w:rPr>
        <w:t>.</w:t>
      </w:r>
      <w:r w:rsidRPr="007624D2">
        <w:rPr>
          <w:rFonts w:asciiTheme="majorHAnsi" w:hAnsiTheme="majorHAnsi" w:cs="Times New Roman"/>
          <w:bCs/>
          <w:szCs w:val="24"/>
        </w:rPr>
        <w:t xml:space="preserve"> </w:t>
      </w:r>
      <w:r w:rsidRPr="007624D2">
        <w:rPr>
          <w:rFonts w:asciiTheme="majorHAnsi" w:hAnsiTheme="majorHAnsi" w:cs="Times New Roman"/>
          <w:szCs w:val="24"/>
        </w:rPr>
        <w:fldChar w:fldCharType="begin">
          <w:fldData xml:space="preserve">PEVuZE5vdGU+PENpdGU+PEF1dGhvcj5HZW9yZ2U8L0F1dGhvcj48WWVhcj4yMDAxPC9ZZWFyPjxS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</w:fldData>
        </w:fldChar>
      </w:r>
      <w:r w:rsidR="00F00B26" w:rsidRPr="00D346A1">
        <w:rPr>
          <w:rFonts w:asciiTheme="majorHAnsi" w:hAnsiTheme="majorHAnsi" w:cs="Times New Roman"/>
          <w:szCs w:val="24"/>
        </w:rPr>
        <w:instrText xml:space="preserve"> ADDIN EN.CITE </w:instrText>
      </w:r>
      <w:r w:rsidR="00F00B26" w:rsidRPr="007624D2">
        <w:rPr>
          <w:rFonts w:asciiTheme="majorHAnsi" w:hAnsiTheme="majorHAnsi" w:cs="Times New Roman"/>
          <w:szCs w:val="24"/>
        </w:rPr>
        <w:fldChar w:fldCharType="begin">
          <w:fldData xml:space="preserve">PEVuZE5vdGU+PENpdGU+PEF1dGhvcj5HZW9yZ2U8L0F1dGhvcj48WWVhcj4yMDAxPC9ZZWFyPjxS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</w:fldData>
        </w:fldChar>
      </w:r>
      <w:r w:rsidR="00F00B26" w:rsidRPr="00D346A1">
        <w:rPr>
          <w:rFonts w:asciiTheme="majorHAnsi" w:hAnsiTheme="majorHAnsi" w:cs="Times New Roman"/>
          <w:szCs w:val="24"/>
        </w:rPr>
        <w:instrText xml:space="preserve"> ADDIN EN.CITE.DATA </w:instrText>
      </w:r>
      <w:r w:rsidR="00F00B26" w:rsidRPr="007624D2">
        <w:rPr>
          <w:rFonts w:asciiTheme="majorHAnsi" w:hAnsiTheme="majorHAnsi" w:cs="Times New Roman"/>
          <w:szCs w:val="24"/>
        </w:rPr>
      </w:r>
      <w:r w:rsidR="00F00B26"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136" w:tooltip="George, 2001 #6222" w:history="1">
        <w:r w:rsidR="002F689E" w:rsidRPr="00D346A1">
          <w:rPr>
            <w:rFonts w:asciiTheme="majorHAnsi" w:hAnsiTheme="majorHAnsi" w:cs="Times New Roman"/>
            <w:noProof/>
            <w:szCs w:val="24"/>
            <w:vertAlign w:val="superscript"/>
          </w:rPr>
          <w:t>136</w:t>
        </w:r>
      </w:hyperlink>
      <w:r w:rsidR="00F00B26" w:rsidRPr="00D346A1">
        <w:rPr>
          <w:rFonts w:asciiTheme="majorHAnsi" w:hAnsiTheme="majorHAnsi" w:cs="Times New Roman"/>
          <w:noProof/>
          <w:szCs w:val="24"/>
          <w:vertAlign w:val="superscript"/>
        </w:rPr>
        <w:t xml:space="preserve">, </w:t>
      </w:r>
      <w:hyperlink w:anchor="_ENREF_137" w:tooltip="Rawlins, 2004 #1068" w:history="1">
        <w:r w:rsidR="002F689E" w:rsidRPr="00D346A1">
          <w:rPr>
            <w:rFonts w:asciiTheme="majorHAnsi" w:hAnsiTheme="majorHAnsi" w:cs="Times New Roman"/>
            <w:noProof/>
            <w:szCs w:val="24"/>
            <w:vertAlign w:val="superscript"/>
          </w:rPr>
          <w:t>137</w:t>
        </w:r>
      </w:hyperlink>
      <w:r w:rsidRPr="007624D2">
        <w:rPr>
          <w:rFonts w:asciiTheme="majorHAnsi" w:hAnsiTheme="majorHAnsi" w:cs="Times New Roman"/>
          <w:szCs w:val="24"/>
        </w:rPr>
        <w:fldChar w:fldCharType="end"/>
      </w:r>
    </w:p>
    <w:p w:rsidR="00F12FEE" w:rsidRPr="007624D2" w:rsidRDefault="00E776EB">
      <w:pPr>
        <w:pStyle w:val="BodyText"/>
        <w:spacing w:before="100" w:beforeAutospacing="1" w:after="100" w:afterAutospacing="1"/>
        <w:jc w:val="left"/>
        <w:rPr>
          <w:rFonts w:asciiTheme="majorHAnsi" w:hAnsiTheme="majorHAnsi"/>
          <w:bCs/>
        </w:rPr>
      </w:pPr>
      <w:r w:rsidRPr="007624D2">
        <w:rPr>
          <w:rFonts w:asciiTheme="majorHAnsi" w:hAnsiTheme="majorHAnsi"/>
          <w:bCs/>
        </w:rPr>
        <w:t xml:space="preserve">Cost-effectiveness planes are used to </w:t>
      </w:r>
      <w:r w:rsidR="00105FDB" w:rsidRPr="00D346A1">
        <w:rPr>
          <w:rFonts w:asciiTheme="majorHAnsi" w:hAnsiTheme="majorHAnsi"/>
          <w:bCs/>
        </w:rPr>
        <w:t xml:space="preserve">summarise results </w:t>
      </w:r>
      <w:r w:rsidRPr="007624D2">
        <w:rPr>
          <w:rFonts w:asciiTheme="majorHAnsi" w:hAnsiTheme="majorHAnsi"/>
          <w:bCs/>
        </w:rPr>
        <w:t xml:space="preserve">and </w:t>
      </w:r>
      <w:r w:rsidR="00044818" w:rsidRPr="007624D2">
        <w:rPr>
          <w:rFonts w:asciiTheme="majorHAnsi" w:hAnsiTheme="majorHAnsi"/>
          <w:bCs/>
        </w:rPr>
        <w:fldChar w:fldCharType="begin"/>
      </w:r>
      <w:r w:rsidR="00044818" w:rsidRPr="007624D2">
        <w:rPr>
          <w:rFonts w:asciiTheme="majorHAnsi" w:hAnsiTheme="majorHAnsi"/>
          <w:bCs/>
        </w:rPr>
        <w:instrText xml:space="preserve"> REF _Ref421023227 \h </w:instrText>
      </w:r>
      <w:r w:rsidR="00EF710C" w:rsidRPr="007624D2">
        <w:rPr>
          <w:rFonts w:asciiTheme="majorHAnsi" w:hAnsiTheme="majorHAnsi"/>
          <w:bCs/>
        </w:rPr>
        <w:instrText xml:space="preserve"> \* MERGEFORMAT </w:instrText>
      </w:r>
      <w:r w:rsidR="00044818" w:rsidRPr="007624D2">
        <w:rPr>
          <w:rFonts w:asciiTheme="majorHAnsi" w:hAnsiTheme="majorHAnsi"/>
          <w:bCs/>
        </w:rPr>
      </w:r>
      <w:r w:rsidR="00044818" w:rsidRPr="007624D2">
        <w:rPr>
          <w:rFonts w:asciiTheme="majorHAnsi" w:hAnsiTheme="majorHAnsi"/>
          <w:bCs/>
        </w:rPr>
        <w:fldChar w:fldCharType="separate"/>
      </w:r>
      <w:r w:rsidR="007200EF" w:rsidRPr="007624D2">
        <w:rPr>
          <w:rFonts w:asciiTheme="majorHAnsi" w:hAnsiTheme="majorHAnsi"/>
        </w:rPr>
        <w:t xml:space="preserve">Figure </w:t>
      </w:r>
      <w:r w:rsidR="007200EF" w:rsidRPr="007624D2">
        <w:rPr>
          <w:rFonts w:asciiTheme="majorHAnsi" w:hAnsiTheme="majorHAnsi"/>
          <w:noProof/>
        </w:rPr>
        <w:t>15</w:t>
      </w:r>
      <w:r w:rsidR="00044818" w:rsidRPr="007624D2">
        <w:rPr>
          <w:rFonts w:asciiTheme="majorHAnsi" w:hAnsiTheme="majorHAnsi"/>
          <w:bCs/>
        </w:rPr>
        <w:fldChar w:fldCharType="end"/>
      </w:r>
      <w:r w:rsidR="006D57DE" w:rsidRPr="00D346A1">
        <w:rPr>
          <w:rFonts w:asciiTheme="majorHAnsi" w:hAnsiTheme="majorHAnsi"/>
          <w:bCs/>
        </w:rPr>
        <w:t xml:space="preserve"> </w:t>
      </w:r>
      <w:r w:rsidRPr="007624D2">
        <w:rPr>
          <w:rFonts w:asciiTheme="majorHAnsi" w:hAnsiTheme="majorHAnsi"/>
          <w:bCs/>
        </w:rPr>
        <w:t xml:space="preserve">shows the ICER </w:t>
      </w:r>
      <w:r w:rsidR="00105FDB" w:rsidRPr="00D346A1">
        <w:rPr>
          <w:rFonts w:asciiTheme="majorHAnsi" w:hAnsiTheme="majorHAnsi"/>
          <w:bCs/>
        </w:rPr>
        <w:t xml:space="preserve">from </w:t>
      </w:r>
      <w:r w:rsidRPr="007624D2">
        <w:rPr>
          <w:rFonts w:asciiTheme="majorHAnsi" w:hAnsiTheme="majorHAnsi"/>
          <w:bCs/>
        </w:rPr>
        <w:t>the example</w:t>
      </w:r>
      <w:r w:rsidR="00F12FEE" w:rsidRPr="007624D2">
        <w:rPr>
          <w:rFonts w:asciiTheme="majorHAnsi" w:hAnsiTheme="majorHAnsi"/>
          <w:bCs/>
        </w:rPr>
        <w:t xml:space="preserve"> in </w:t>
      </w:r>
      <w:r w:rsidR="00D16FE0" w:rsidRPr="007624D2">
        <w:rPr>
          <w:rFonts w:asciiTheme="majorHAnsi" w:hAnsiTheme="majorHAnsi"/>
          <w:bCs/>
        </w:rPr>
        <w:fldChar w:fldCharType="begin"/>
      </w:r>
      <w:r w:rsidR="00D16FE0" w:rsidRPr="007624D2">
        <w:rPr>
          <w:rFonts w:asciiTheme="majorHAnsi" w:hAnsiTheme="majorHAnsi"/>
          <w:bCs/>
        </w:rPr>
        <w:instrText xml:space="preserve"> REF _Ref420504143 \h </w:instrText>
      </w:r>
      <w:r w:rsidR="00EF710C" w:rsidRPr="007624D2">
        <w:rPr>
          <w:rFonts w:asciiTheme="majorHAnsi" w:hAnsiTheme="majorHAnsi"/>
          <w:bCs/>
        </w:rPr>
        <w:instrText xml:space="preserve"> \* MERGEFORMAT </w:instrText>
      </w:r>
      <w:r w:rsidR="00D16FE0" w:rsidRPr="007624D2">
        <w:rPr>
          <w:rFonts w:asciiTheme="majorHAnsi" w:hAnsiTheme="majorHAnsi"/>
          <w:bCs/>
        </w:rPr>
      </w:r>
      <w:r w:rsidR="00D16FE0" w:rsidRPr="007624D2">
        <w:rPr>
          <w:rFonts w:asciiTheme="majorHAnsi" w:hAnsiTheme="majorHAnsi"/>
          <w:bCs/>
        </w:rPr>
        <w:fldChar w:fldCharType="separate"/>
      </w:r>
      <w:r w:rsidR="007200EF" w:rsidRPr="007624D2">
        <w:rPr>
          <w:rFonts w:asciiTheme="majorHAnsi" w:hAnsiTheme="majorHAnsi"/>
        </w:rPr>
        <w:t xml:space="preserve">Table </w:t>
      </w:r>
      <w:r w:rsidR="007200EF" w:rsidRPr="007624D2">
        <w:rPr>
          <w:rFonts w:asciiTheme="majorHAnsi" w:hAnsiTheme="majorHAnsi"/>
          <w:noProof/>
        </w:rPr>
        <w:t>16</w:t>
      </w:r>
      <w:r w:rsidR="00D16FE0" w:rsidRPr="007624D2">
        <w:rPr>
          <w:rFonts w:asciiTheme="majorHAnsi" w:hAnsiTheme="majorHAnsi"/>
          <w:bCs/>
        </w:rPr>
        <w:fldChar w:fldCharType="end"/>
      </w:r>
      <w:r w:rsidRPr="007624D2">
        <w:rPr>
          <w:rFonts w:asciiTheme="majorHAnsi" w:hAnsiTheme="majorHAnsi"/>
          <w:bCs/>
        </w:rPr>
        <w:t xml:space="preserve">. Current practice is at the </w:t>
      </w:r>
      <w:r w:rsidR="00F51F1C" w:rsidRPr="007624D2">
        <w:rPr>
          <w:rFonts w:asciiTheme="majorHAnsi" w:hAnsiTheme="majorHAnsi"/>
          <w:bCs/>
        </w:rPr>
        <w:t>origin</w:t>
      </w:r>
      <w:r w:rsidR="00105FDB" w:rsidRPr="00D346A1">
        <w:rPr>
          <w:rFonts w:asciiTheme="majorHAnsi" w:hAnsiTheme="majorHAnsi"/>
          <w:bCs/>
        </w:rPr>
        <w:t xml:space="preserve">, </w:t>
      </w:r>
      <w:r w:rsidRPr="007624D2">
        <w:rPr>
          <w:rFonts w:asciiTheme="majorHAnsi" w:hAnsiTheme="majorHAnsi"/>
          <w:bCs/>
        </w:rPr>
        <w:t xml:space="preserve">the x-axis represents the effectiveness and the y-axis </w:t>
      </w:r>
      <w:r w:rsidR="00105FDB" w:rsidRPr="00D346A1">
        <w:rPr>
          <w:rFonts w:asciiTheme="majorHAnsi" w:hAnsiTheme="majorHAnsi"/>
          <w:bCs/>
        </w:rPr>
        <w:t xml:space="preserve">the </w:t>
      </w:r>
      <w:r w:rsidRPr="007624D2">
        <w:rPr>
          <w:rFonts w:asciiTheme="majorHAnsi" w:hAnsiTheme="majorHAnsi"/>
          <w:bCs/>
        </w:rPr>
        <w:t>costs associated with the infection prevention alternative. The ceiling ratio in orange indicates the maximum willingness-</w:t>
      </w:r>
      <w:r w:rsidR="00D16FE0" w:rsidRPr="007624D2">
        <w:rPr>
          <w:rFonts w:asciiTheme="majorHAnsi" w:hAnsiTheme="majorHAnsi"/>
          <w:bCs/>
        </w:rPr>
        <w:t>to-</w:t>
      </w:r>
      <w:r w:rsidRPr="007624D2">
        <w:rPr>
          <w:rFonts w:asciiTheme="majorHAnsi" w:hAnsiTheme="majorHAnsi"/>
          <w:bCs/>
        </w:rPr>
        <w:t>pay for one extra unit of outcome (</w:t>
      </w:r>
      <w:r w:rsidR="00105FDB" w:rsidRPr="00D346A1">
        <w:rPr>
          <w:rFonts w:asciiTheme="majorHAnsi" w:hAnsiTheme="majorHAnsi"/>
          <w:bCs/>
        </w:rPr>
        <w:t>i.e., one</w:t>
      </w:r>
      <w:r w:rsidRPr="007624D2">
        <w:rPr>
          <w:rFonts w:asciiTheme="majorHAnsi" w:hAnsiTheme="majorHAnsi"/>
          <w:bCs/>
        </w:rPr>
        <w:t xml:space="preserve"> QALY). </w:t>
      </w:r>
      <w:bookmarkStart w:id="655" w:name="_Toc293565588"/>
    </w:p>
    <w:bookmarkEnd w:id="655"/>
    <w:p w:rsidR="00611D94" w:rsidRPr="007624D2" w:rsidRDefault="00163222">
      <w:pPr>
        <w:keepNext/>
        <w:spacing w:before="100" w:beforeAutospacing="1" w:after="100" w:afterAutospacing="1"/>
        <w:rPr>
          <w:rFonts w:asciiTheme="majorHAnsi" w:hAnsiTheme="majorHAnsi"/>
          <w:szCs w:val="24"/>
        </w:rPr>
      </w:pPr>
      <w:r w:rsidRPr="007624D2">
        <w:rPr>
          <w:rFonts w:asciiTheme="majorHAnsi" w:hAnsiTheme="majorHAnsi" w:cs="Times New Roman"/>
          <w:b/>
          <w:bCs/>
          <w:noProof/>
          <w:szCs w:val="24"/>
          <w:lang w:eastAsia="en-GB"/>
        </w:rPr>
        <w:drawing>
          <wp:anchor distT="0" distB="0" distL="114300" distR="114300" simplePos="0" relativeHeight="251844608" behindDoc="0" locked="0" layoutInCell="1" allowOverlap="1" wp14:anchorId="268A7D94" wp14:editId="2A0067D7">
            <wp:simplePos x="0" y="0"/>
            <wp:positionH relativeFrom="column">
              <wp:posOffset>146685</wp:posOffset>
            </wp:positionH>
            <wp:positionV relativeFrom="paragraph">
              <wp:posOffset>123190</wp:posOffset>
            </wp:positionV>
            <wp:extent cx="5083810" cy="3499485"/>
            <wp:effectExtent l="0" t="0" r="2540" b="5715"/>
            <wp:wrapSquare wrapText="bothSides"/>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83810" cy="34994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F689E" w:rsidRPr="007624D2" w:rsidRDefault="002F689E" w:rsidP="007624D2">
      <w:pPr>
        <w:pStyle w:val="Caption"/>
        <w:rPr>
          <w:rFonts w:asciiTheme="majorHAnsi" w:hAnsiTheme="majorHAnsi"/>
        </w:rPr>
      </w:pPr>
      <w:bookmarkStart w:id="656" w:name="_Ref421023227"/>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2F689E" w:rsidRPr="007624D2" w:rsidRDefault="002F689E" w:rsidP="007624D2">
      <w:pPr>
        <w:pStyle w:val="Caption"/>
        <w:rPr>
          <w:rFonts w:asciiTheme="majorHAnsi" w:hAnsiTheme="majorHAnsi"/>
        </w:rPr>
      </w:pPr>
    </w:p>
    <w:p w:rsidR="00F12FEE" w:rsidRPr="007624D2" w:rsidRDefault="00611D94" w:rsidP="007624D2">
      <w:pPr>
        <w:pStyle w:val="Caption"/>
        <w:rPr>
          <w:rFonts w:asciiTheme="majorHAnsi" w:hAnsiTheme="majorHAnsi"/>
        </w:rPr>
      </w:pPr>
      <w:bookmarkStart w:id="657" w:name="_Toc440880811"/>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15</w:t>
      </w:r>
      <w:r w:rsidRPr="007624D2">
        <w:rPr>
          <w:rFonts w:asciiTheme="majorHAnsi" w:hAnsiTheme="majorHAnsi"/>
        </w:rPr>
        <w:fldChar w:fldCharType="end"/>
      </w:r>
      <w:bookmarkEnd w:id="656"/>
      <w:r w:rsidRPr="007624D2">
        <w:rPr>
          <w:rFonts w:asciiTheme="majorHAnsi" w:hAnsiTheme="majorHAnsi"/>
        </w:rPr>
        <w:t xml:space="preserve"> Cost-effectiveness plane showing ICER example of a novel strategy in the context of a ceiling ratio</w:t>
      </w:r>
      <w:bookmarkEnd w:id="657"/>
    </w:p>
    <w:p w:rsidR="00F12FEE" w:rsidRPr="007624D2" w:rsidRDefault="00F12FEE">
      <w:pPr>
        <w:pStyle w:val="BodyText"/>
        <w:spacing w:before="100" w:beforeAutospacing="1" w:after="100" w:afterAutospacing="1"/>
        <w:jc w:val="left"/>
        <w:rPr>
          <w:rFonts w:asciiTheme="majorHAnsi" w:hAnsiTheme="majorHAnsi"/>
        </w:rPr>
      </w:pPr>
      <w:r w:rsidRPr="007624D2">
        <w:rPr>
          <w:rFonts w:asciiTheme="majorHAnsi" w:hAnsiTheme="majorHAnsi"/>
          <w:bCs/>
        </w:rPr>
        <w:t>Strategies can fall into one of four quadrants describing possible combinations of incremental costs and benefits</w:t>
      </w:r>
      <w:r w:rsidR="00105FDB" w:rsidRPr="00D346A1">
        <w:rPr>
          <w:rFonts w:asciiTheme="majorHAnsi" w:hAnsiTheme="majorHAnsi"/>
          <w:bCs/>
        </w:rPr>
        <w:t>.</w:t>
      </w:r>
      <w:r w:rsidRPr="007624D2">
        <w:rPr>
          <w:rFonts w:asciiTheme="majorHAnsi" w:hAnsiTheme="majorHAnsi"/>
          <w:bCs/>
        </w:rPr>
        <w:t xml:space="preserve"> Strong dominance exists for </w:t>
      </w:r>
      <w:r w:rsidRPr="007624D2">
        <w:rPr>
          <w:rFonts w:asciiTheme="majorHAnsi" w:hAnsiTheme="majorHAnsi"/>
        </w:rPr>
        <w:t xml:space="preserve">strategies that fall in quadrant II and IV. Since infection prevention alternatives in </w:t>
      </w:r>
      <w:r w:rsidR="00D16FE0" w:rsidRPr="007624D2">
        <w:rPr>
          <w:rFonts w:asciiTheme="majorHAnsi" w:hAnsiTheme="majorHAnsi"/>
        </w:rPr>
        <w:t xml:space="preserve">quadrant </w:t>
      </w:r>
      <w:r w:rsidRPr="007624D2">
        <w:rPr>
          <w:rFonts w:asciiTheme="majorHAnsi" w:hAnsiTheme="majorHAnsi"/>
        </w:rPr>
        <w:t>IV cost less and are more effective</w:t>
      </w:r>
      <w:r w:rsidR="008C486A" w:rsidRPr="007624D2">
        <w:rPr>
          <w:rFonts w:asciiTheme="majorHAnsi" w:hAnsiTheme="majorHAnsi"/>
        </w:rPr>
        <w:t>,</w:t>
      </w:r>
      <w:r w:rsidRPr="007624D2">
        <w:rPr>
          <w:rFonts w:asciiTheme="majorHAnsi" w:hAnsiTheme="majorHAnsi"/>
        </w:rPr>
        <w:t xml:space="preserve"> they shou</w:t>
      </w:r>
      <w:r w:rsidR="00906E25" w:rsidRPr="007624D2">
        <w:rPr>
          <w:rFonts w:asciiTheme="majorHAnsi" w:hAnsiTheme="majorHAnsi"/>
        </w:rPr>
        <w:t>ld always be accepted</w:t>
      </w:r>
      <w:r w:rsidR="00D16FE0" w:rsidRPr="007624D2">
        <w:rPr>
          <w:rFonts w:asciiTheme="majorHAnsi" w:hAnsiTheme="majorHAnsi"/>
        </w:rPr>
        <w:t xml:space="preserve"> and are described as dominant. On the other hand</w:t>
      </w:r>
      <w:r w:rsidRPr="007624D2">
        <w:rPr>
          <w:rFonts w:asciiTheme="majorHAnsi" w:hAnsiTheme="majorHAnsi"/>
        </w:rPr>
        <w:t xml:space="preserve"> strategies </w:t>
      </w:r>
      <w:r w:rsidR="00D16FE0" w:rsidRPr="007624D2">
        <w:rPr>
          <w:rFonts w:asciiTheme="majorHAnsi" w:hAnsiTheme="majorHAnsi"/>
        </w:rPr>
        <w:t xml:space="preserve">falling </w:t>
      </w:r>
      <w:r w:rsidRPr="007624D2">
        <w:rPr>
          <w:rFonts w:asciiTheme="majorHAnsi" w:hAnsiTheme="majorHAnsi"/>
        </w:rPr>
        <w:t>in</w:t>
      </w:r>
      <w:r w:rsidR="00D16FE0" w:rsidRPr="007624D2">
        <w:rPr>
          <w:rFonts w:asciiTheme="majorHAnsi" w:hAnsiTheme="majorHAnsi"/>
        </w:rPr>
        <w:t>to</w:t>
      </w:r>
      <w:r w:rsidRPr="007624D2">
        <w:rPr>
          <w:rFonts w:asciiTheme="majorHAnsi" w:hAnsiTheme="majorHAnsi"/>
        </w:rPr>
        <w:t xml:space="preserve"> </w:t>
      </w:r>
      <w:r w:rsidR="00D16FE0" w:rsidRPr="007624D2">
        <w:rPr>
          <w:rFonts w:asciiTheme="majorHAnsi" w:hAnsiTheme="majorHAnsi"/>
        </w:rPr>
        <w:t>quadrant</w:t>
      </w:r>
      <w:r w:rsidRPr="007624D2">
        <w:rPr>
          <w:rFonts w:asciiTheme="majorHAnsi" w:hAnsiTheme="majorHAnsi"/>
        </w:rPr>
        <w:t xml:space="preserve"> II cost more</w:t>
      </w:r>
      <w:r w:rsidR="00105FDB" w:rsidRPr="00D346A1">
        <w:rPr>
          <w:rFonts w:asciiTheme="majorHAnsi" w:hAnsiTheme="majorHAnsi"/>
        </w:rPr>
        <w:t xml:space="preserve"> and</w:t>
      </w:r>
      <w:r w:rsidRPr="007624D2">
        <w:rPr>
          <w:rFonts w:asciiTheme="majorHAnsi" w:hAnsiTheme="majorHAnsi"/>
        </w:rPr>
        <w:t xml:space="preserve"> give less benefit</w:t>
      </w:r>
      <w:r w:rsidR="00D16FE0" w:rsidRPr="007624D2">
        <w:rPr>
          <w:rFonts w:asciiTheme="majorHAnsi" w:hAnsiTheme="majorHAnsi"/>
        </w:rPr>
        <w:t xml:space="preserve">. These are described as dominated and should </w:t>
      </w:r>
      <w:r w:rsidRPr="007624D2">
        <w:rPr>
          <w:rFonts w:asciiTheme="majorHAnsi" w:hAnsiTheme="majorHAnsi"/>
        </w:rPr>
        <w:t>always be rejected</w:t>
      </w:r>
      <w:r w:rsidR="00906E25" w:rsidRPr="007624D2">
        <w:rPr>
          <w:rFonts w:asciiTheme="majorHAnsi" w:hAnsiTheme="majorHAnsi"/>
        </w:rPr>
        <w:t xml:space="preserve"> by decision-makers. </w:t>
      </w:r>
      <w:r w:rsidRPr="007624D2">
        <w:rPr>
          <w:rFonts w:asciiTheme="majorHAnsi" w:hAnsiTheme="majorHAnsi"/>
        </w:rPr>
        <w:t xml:space="preserve">For strategies in </w:t>
      </w:r>
      <w:r w:rsidR="00906E25" w:rsidRPr="007624D2">
        <w:rPr>
          <w:rFonts w:asciiTheme="majorHAnsi" w:hAnsiTheme="majorHAnsi"/>
        </w:rPr>
        <w:t>quadrants</w:t>
      </w:r>
      <w:r w:rsidRPr="007624D2">
        <w:rPr>
          <w:rFonts w:asciiTheme="majorHAnsi" w:hAnsiTheme="majorHAnsi"/>
        </w:rPr>
        <w:t xml:space="preserve"> I or III</w:t>
      </w:r>
      <w:r w:rsidR="008C486A" w:rsidRPr="007624D2">
        <w:rPr>
          <w:rFonts w:asciiTheme="majorHAnsi" w:hAnsiTheme="majorHAnsi"/>
        </w:rPr>
        <w:t>,</w:t>
      </w:r>
      <w:r w:rsidRPr="007624D2">
        <w:rPr>
          <w:rFonts w:asciiTheme="majorHAnsi" w:hAnsiTheme="majorHAnsi"/>
        </w:rPr>
        <w:t xml:space="preserve"> the decision is more complex. </w:t>
      </w:r>
      <w:r w:rsidR="00D16FE0" w:rsidRPr="007624D2">
        <w:rPr>
          <w:rFonts w:asciiTheme="majorHAnsi" w:hAnsiTheme="majorHAnsi"/>
        </w:rPr>
        <w:t>Strategies falling into q</w:t>
      </w:r>
      <w:r w:rsidRPr="007624D2">
        <w:rPr>
          <w:rFonts w:asciiTheme="majorHAnsi" w:hAnsiTheme="majorHAnsi"/>
        </w:rPr>
        <w:t xml:space="preserve">uadrant III </w:t>
      </w:r>
      <w:r w:rsidR="00D16FE0" w:rsidRPr="007624D2">
        <w:rPr>
          <w:rFonts w:asciiTheme="majorHAnsi" w:hAnsiTheme="majorHAnsi"/>
        </w:rPr>
        <w:t xml:space="preserve">are </w:t>
      </w:r>
      <w:r w:rsidRPr="007624D2">
        <w:rPr>
          <w:rFonts w:asciiTheme="majorHAnsi" w:hAnsiTheme="majorHAnsi"/>
        </w:rPr>
        <w:t xml:space="preserve">less costly but also </w:t>
      </w:r>
      <w:r w:rsidR="00D16FE0" w:rsidRPr="007624D2">
        <w:rPr>
          <w:rFonts w:asciiTheme="majorHAnsi" w:hAnsiTheme="majorHAnsi"/>
        </w:rPr>
        <w:t xml:space="preserve">have </w:t>
      </w:r>
      <w:r w:rsidRPr="007624D2">
        <w:rPr>
          <w:rFonts w:asciiTheme="majorHAnsi" w:hAnsiTheme="majorHAnsi"/>
        </w:rPr>
        <w:t>a lower effectiveness</w:t>
      </w:r>
      <w:r w:rsidR="008C486A" w:rsidRPr="007624D2">
        <w:rPr>
          <w:rFonts w:asciiTheme="majorHAnsi" w:hAnsiTheme="majorHAnsi"/>
        </w:rPr>
        <w:t>,</w:t>
      </w:r>
      <w:r w:rsidRPr="007624D2">
        <w:rPr>
          <w:rFonts w:asciiTheme="majorHAnsi" w:hAnsiTheme="majorHAnsi"/>
        </w:rPr>
        <w:t xml:space="preserve"> whereas</w:t>
      </w:r>
      <w:r w:rsidR="00D16FE0" w:rsidRPr="007624D2">
        <w:rPr>
          <w:rFonts w:asciiTheme="majorHAnsi" w:hAnsiTheme="majorHAnsi"/>
        </w:rPr>
        <w:t xml:space="preserve"> those falling into</w:t>
      </w:r>
      <w:r w:rsidRPr="007624D2">
        <w:rPr>
          <w:rFonts w:asciiTheme="majorHAnsi" w:hAnsiTheme="majorHAnsi"/>
        </w:rPr>
        <w:t xml:space="preserve"> quadrant I </w:t>
      </w:r>
      <w:r w:rsidR="00D16FE0" w:rsidRPr="007624D2">
        <w:rPr>
          <w:rFonts w:asciiTheme="majorHAnsi" w:hAnsiTheme="majorHAnsi"/>
        </w:rPr>
        <w:t xml:space="preserve">are </w:t>
      </w:r>
      <w:r w:rsidRPr="007624D2">
        <w:rPr>
          <w:rFonts w:asciiTheme="majorHAnsi" w:hAnsiTheme="majorHAnsi"/>
        </w:rPr>
        <w:t xml:space="preserve">more costly </w:t>
      </w:r>
      <w:r w:rsidR="00D16FE0" w:rsidRPr="007624D2">
        <w:rPr>
          <w:rFonts w:asciiTheme="majorHAnsi" w:hAnsiTheme="majorHAnsi"/>
        </w:rPr>
        <w:t xml:space="preserve">but </w:t>
      </w:r>
      <w:r w:rsidRPr="007624D2">
        <w:rPr>
          <w:rFonts w:asciiTheme="majorHAnsi" w:hAnsiTheme="majorHAnsi"/>
        </w:rPr>
        <w:t xml:space="preserve">return better health outcomes </w:t>
      </w:r>
      <w:r w:rsidRPr="007624D2">
        <w:rPr>
          <w:rFonts w:asciiTheme="majorHAnsi" w:hAnsiTheme="majorHAnsi"/>
          <w:bCs/>
        </w:rPr>
        <w:fldChar w:fldCharType="begin">
          <w:fldData xml:space="preserve">PEVuZE5vdGU+PENpdGU+PEF1dGhvcj5P4oCZQnJpZW48L0F1dGhvcj48WWVhcj4xOTk3PC9ZZWFy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==
</w:fldData>
        </w:fldChar>
      </w:r>
      <w:r w:rsidR="00F00B26" w:rsidRPr="00D346A1">
        <w:rPr>
          <w:rFonts w:asciiTheme="majorHAnsi" w:hAnsiTheme="majorHAnsi"/>
          <w:bCs/>
        </w:rPr>
        <w:instrText xml:space="preserve"> ADDIN EN.CITE </w:instrText>
      </w:r>
      <w:r w:rsidR="00F00B26" w:rsidRPr="007624D2">
        <w:rPr>
          <w:rFonts w:asciiTheme="majorHAnsi" w:hAnsiTheme="majorHAnsi"/>
          <w:bCs/>
        </w:rPr>
        <w:fldChar w:fldCharType="begin">
          <w:fldData xml:space="preserve">PEVuZE5vdGU+PENpdGU+PEF1dGhvcj5P4oCZQnJpZW48L0F1dGhvcj48WWVhcj4xOTk3PC9ZZWFy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==
</w:fldData>
        </w:fldChar>
      </w:r>
      <w:r w:rsidR="00F00B26" w:rsidRPr="00D346A1">
        <w:rPr>
          <w:rFonts w:asciiTheme="majorHAnsi" w:hAnsiTheme="majorHAnsi"/>
          <w:bCs/>
        </w:rPr>
        <w:instrText xml:space="preserve"> ADDIN EN.CITE.DATA </w:instrText>
      </w:r>
      <w:r w:rsidR="00F00B26" w:rsidRPr="007624D2">
        <w:rPr>
          <w:rFonts w:asciiTheme="majorHAnsi" w:hAnsiTheme="majorHAnsi"/>
          <w:bCs/>
        </w:rPr>
      </w:r>
      <w:r w:rsidR="00F00B26" w:rsidRPr="007624D2">
        <w:rPr>
          <w:rFonts w:asciiTheme="majorHAnsi" w:hAnsiTheme="majorHAnsi"/>
          <w:bCs/>
        </w:rPr>
        <w:fldChar w:fldCharType="end"/>
      </w:r>
      <w:r w:rsidRPr="007624D2">
        <w:rPr>
          <w:rFonts w:asciiTheme="majorHAnsi" w:hAnsiTheme="majorHAnsi"/>
          <w:bCs/>
        </w:rPr>
      </w:r>
      <w:r w:rsidRPr="007624D2">
        <w:rPr>
          <w:rFonts w:asciiTheme="majorHAnsi" w:hAnsiTheme="majorHAnsi"/>
          <w:bCs/>
        </w:rPr>
        <w:fldChar w:fldCharType="separate"/>
      </w:r>
      <w:hyperlink w:anchor="_ENREF_138" w:tooltip="O’Brien, 1997 #862" w:history="1">
        <w:r w:rsidR="002F689E" w:rsidRPr="00D346A1">
          <w:rPr>
            <w:rFonts w:asciiTheme="majorHAnsi" w:hAnsiTheme="majorHAnsi"/>
            <w:bCs/>
            <w:noProof/>
            <w:vertAlign w:val="superscript"/>
          </w:rPr>
          <w:t>138</w:t>
        </w:r>
      </w:hyperlink>
      <w:r w:rsidR="00F00B26" w:rsidRPr="00D346A1">
        <w:rPr>
          <w:rFonts w:asciiTheme="majorHAnsi" w:hAnsiTheme="majorHAnsi"/>
          <w:bCs/>
          <w:noProof/>
          <w:vertAlign w:val="superscript"/>
        </w:rPr>
        <w:t xml:space="preserve">, </w:t>
      </w:r>
      <w:hyperlink w:anchor="_ENREF_139" w:tooltip="Briggs, 2001 #633" w:history="1">
        <w:r w:rsidR="002F689E" w:rsidRPr="00D346A1">
          <w:rPr>
            <w:rFonts w:asciiTheme="majorHAnsi" w:hAnsiTheme="majorHAnsi"/>
            <w:bCs/>
            <w:noProof/>
            <w:vertAlign w:val="superscript"/>
          </w:rPr>
          <w:t>139</w:t>
        </w:r>
      </w:hyperlink>
      <w:r w:rsidRPr="007624D2">
        <w:rPr>
          <w:rFonts w:asciiTheme="majorHAnsi" w:hAnsiTheme="majorHAnsi"/>
          <w:bCs/>
        </w:rPr>
        <w:fldChar w:fldCharType="end"/>
      </w:r>
      <w:r w:rsidRPr="007624D2">
        <w:rPr>
          <w:rFonts w:asciiTheme="majorHAnsi" w:hAnsiTheme="majorHAnsi"/>
        </w:rPr>
        <w:t xml:space="preserve">. </w:t>
      </w:r>
      <w:r w:rsidR="00EE03BC" w:rsidRPr="007624D2">
        <w:rPr>
          <w:rFonts w:asciiTheme="majorHAnsi" w:hAnsiTheme="majorHAnsi"/>
        </w:rPr>
        <w:t>For these cases t</w:t>
      </w:r>
      <w:r w:rsidRPr="007624D2">
        <w:rPr>
          <w:rFonts w:asciiTheme="majorHAnsi" w:hAnsiTheme="majorHAnsi"/>
        </w:rPr>
        <w:t>he ceiling ratio is crucial for making a decision about accepting or rejecting an alternative strategy. Strategies with an ICER below the ceiling ratio are likely to be accepted</w:t>
      </w:r>
      <w:r w:rsidR="008C486A" w:rsidRPr="007624D2">
        <w:rPr>
          <w:rFonts w:asciiTheme="majorHAnsi" w:hAnsiTheme="majorHAnsi"/>
        </w:rPr>
        <w:t>,</w:t>
      </w:r>
      <w:r w:rsidRPr="007624D2">
        <w:rPr>
          <w:rFonts w:asciiTheme="majorHAnsi" w:hAnsiTheme="majorHAnsi"/>
        </w:rPr>
        <w:t xml:space="preserve"> </w:t>
      </w:r>
      <w:r w:rsidR="00D16FE0" w:rsidRPr="007624D2">
        <w:rPr>
          <w:rFonts w:asciiTheme="majorHAnsi" w:hAnsiTheme="majorHAnsi"/>
        </w:rPr>
        <w:t xml:space="preserve">and those </w:t>
      </w:r>
      <w:r w:rsidRPr="007624D2">
        <w:rPr>
          <w:rFonts w:asciiTheme="majorHAnsi" w:hAnsiTheme="majorHAnsi"/>
        </w:rPr>
        <w:t>above</w:t>
      </w:r>
      <w:r w:rsidR="00EE03BC" w:rsidRPr="007624D2">
        <w:rPr>
          <w:rFonts w:asciiTheme="majorHAnsi" w:hAnsiTheme="majorHAnsi"/>
        </w:rPr>
        <w:t xml:space="preserve"> are</w:t>
      </w:r>
      <w:r w:rsidRPr="007624D2">
        <w:rPr>
          <w:rFonts w:asciiTheme="majorHAnsi" w:hAnsiTheme="majorHAnsi"/>
        </w:rPr>
        <w:t xml:space="preserve"> likely to be rejected.</w:t>
      </w:r>
    </w:p>
    <w:p w:rsidR="00E776EB" w:rsidRPr="007624D2" w:rsidRDefault="00E776EB">
      <w:pPr>
        <w:pStyle w:val="BodyText"/>
        <w:spacing w:before="100" w:beforeAutospacing="1" w:after="100" w:afterAutospacing="1"/>
        <w:jc w:val="left"/>
        <w:rPr>
          <w:rFonts w:asciiTheme="majorHAnsi" w:hAnsiTheme="majorHAnsi"/>
          <w:bCs/>
        </w:rPr>
      </w:pPr>
      <w:r w:rsidRPr="007624D2">
        <w:rPr>
          <w:rFonts w:asciiTheme="majorHAnsi" w:hAnsiTheme="majorHAnsi"/>
          <w:bCs/>
        </w:rPr>
        <w:t xml:space="preserve">The novel strategy in the hypothetical example </w:t>
      </w:r>
      <w:r w:rsidR="00D16FE0" w:rsidRPr="007624D2">
        <w:rPr>
          <w:rFonts w:asciiTheme="majorHAnsi" w:hAnsiTheme="majorHAnsi"/>
          <w:bCs/>
        </w:rPr>
        <w:t xml:space="preserve">shows </w:t>
      </w:r>
      <w:r w:rsidRPr="007624D2">
        <w:rPr>
          <w:rFonts w:asciiTheme="majorHAnsi" w:hAnsiTheme="majorHAnsi"/>
          <w:bCs/>
        </w:rPr>
        <w:t xml:space="preserve">higher incremental costs and benefits compared to current practice and lies in quadrant I. </w:t>
      </w:r>
      <w:r w:rsidR="00D16FE0" w:rsidRPr="007624D2">
        <w:rPr>
          <w:rFonts w:asciiTheme="majorHAnsi" w:hAnsiTheme="majorHAnsi"/>
          <w:bCs/>
        </w:rPr>
        <w:t>At GBP 5</w:t>
      </w:r>
      <w:r w:rsidR="008C486A" w:rsidRPr="007624D2">
        <w:rPr>
          <w:rFonts w:asciiTheme="majorHAnsi" w:hAnsiTheme="majorHAnsi"/>
          <w:bCs/>
        </w:rPr>
        <w:t>,</w:t>
      </w:r>
      <w:r w:rsidR="00D16FE0" w:rsidRPr="007624D2">
        <w:rPr>
          <w:rFonts w:asciiTheme="majorHAnsi" w:hAnsiTheme="majorHAnsi"/>
          <w:bCs/>
        </w:rPr>
        <w:t>000 per QALY gained</w:t>
      </w:r>
      <w:r w:rsidR="008C486A" w:rsidRPr="007624D2">
        <w:rPr>
          <w:rFonts w:asciiTheme="majorHAnsi" w:hAnsiTheme="majorHAnsi"/>
          <w:bCs/>
        </w:rPr>
        <w:t>,</w:t>
      </w:r>
      <w:r w:rsidR="00D16FE0" w:rsidRPr="007624D2">
        <w:rPr>
          <w:rFonts w:asciiTheme="majorHAnsi" w:hAnsiTheme="majorHAnsi"/>
          <w:bCs/>
        </w:rPr>
        <w:t xml:space="preserve"> </w:t>
      </w:r>
      <w:r w:rsidRPr="007624D2">
        <w:rPr>
          <w:rFonts w:asciiTheme="majorHAnsi" w:hAnsiTheme="majorHAnsi"/>
          <w:bCs/>
        </w:rPr>
        <w:t>it falls below the ceiling ratio</w:t>
      </w:r>
      <w:r w:rsidR="00D16FE0" w:rsidRPr="007624D2">
        <w:rPr>
          <w:rFonts w:asciiTheme="majorHAnsi" w:hAnsiTheme="majorHAnsi"/>
          <w:bCs/>
        </w:rPr>
        <w:t xml:space="preserve"> and</w:t>
      </w:r>
      <w:r w:rsidR="00895ACE" w:rsidRPr="007624D2">
        <w:rPr>
          <w:rFonts w:asciiTheme="majorHAnsi" w:hAnsiTheme="majorHAnsi"/>
          <w:bCs/>
        </w:rPr>
        <w:t xml:space="preserve"> we would </w:t>
      </w:r>
      <w:r w:rsidR="007437E0" w:rsidRPr="007624D2">
        <w:rPr>
          <w:rFonts w:asciiTheme="majorHAnsi" w:hAnsiTheme="majorHAnsi"/>
          <w:bCs/>
        </w:rPr>
        <w:t xml:space="preserve">therefore </w:t>
      </w:r>
      <w:r w:rsidR="00895ACE" w:rsidRPr="007624D2">
        <w:rPr>
          <w:rFonts w:asciiTheme="majorHAnsi" w:hAnsiTheme="majorHAnsi"/>
          <w:bCs/>
        </w:rPr>
        <w:t>expect</w:t>
      </w:r>
      <w:r w:rsidRPr="007624D2">
        <w:rPr>
          <w:rFonts w:asciiTheme="majorHAnsi" w:hAnsiTheme="majorHAnsi"/>
          <w:bCs/>
        </w:rPr>
        <w:t xml:space="preserve"> the d</w:t>
      </w:r>
      <w:r w:rsidR="00F12FEE" w:rsidRPr="007624D2">
        <w:rPr>
          <w:rFonts w:asciiTheme="majorHAnsi" w:hAnsiTheme="majorHAnsi"/>
          <w:bCs/>
        </w:rPr>
        <w:t xml:space="preserve">ecision-maker </w:t>
      </w:r>
      <w:r w:rsidR="00D16FE0" w:rsidRPr="007624D2">
        <w:rPr>
          <w:rFonts w:asciiTheme="majorHAnsi" w:hAnsiTheme="majorHAnsi"/>
          <w:bCs/>
        </w:rPr>
        <w:t>to adopt the new treatment strategy.</w:t>
      </w:r>
    </w:p>
    <w:p w:rsidR="006603B6" w:rsidRPr="007624D2" w:rsidRDefault="00C65CBF" w:rsidP="007624D2">
      <w:pPr>
        <w:pStyle w:val="Heading2"/>
      </w:pPr>
      <w:bookmarkStart w:id="658" w:name="_Toc399250396"/>
      <w:bookmarkStart w:id="659" w:name="_Toc292538936"/>
      <w:bookmarkStart w:id="660" w:name="_Toc440879438"/>
      <w:r w:rsidRPr="00E535DF">
        <w:t>Models</w:t>
      </w:r>
      <w:r w:rsidR="00105FDB" w:rsidRPr="00E535DF">
        <w:t xml:space="preserve"> versus </w:t>
      </w:r>
      <w:r w:rsidRPr="00D40465">
        <w:t>Prospective T</w:t>
      </w:r>
      <w:r w:rsidR="00F12FEE" w:rsidRPr="007624D2">
        <w:t>rials</w:t>
      </w:r>
      <w:bookmarkEnd w:id="658"/>
      <w:bookmarkEnd w:id="659"/>
      <w:bookmarkEnd w:id="660"/>
    </w:p>
    <w:p w:rsidR="006603B6" w:rsidRPr="007624D2" w:rsidRDefault="00F12FEE">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Cost-effectiveness studies </w:t>
      </w:r>
      <w:r w:rsidR="006603B6" w:rsidRPr="007624D2">
        <w:rPr>
          <w:rFonts w:asciiTheme="majorHAnsi" w:hAnsiTheme="majorHAnsi" w:cs="Times New Roman"/>
          <w:szCs w:val="24"/>
        </w:rPr>
        <w:t xml:space="preserve">can be undertaken either as decision models or alongside </w:t>
      </w:r>
      <w:r w:rsidRPr="007624D2">
        <w:rPr>
          <w:rFonts w:asciiTheme="majorHAnsi" w:hAnsiTheme="majorHAnsi" w:cs="Times New Roman"/>
          <w:szCs w:val="24"/>
        </w:rPr>
        <w:t>prospective clinical trials</w:t>
      </w:r>
      <w:r w:rsidR="006603B6" w:rsidRPr="007624D2">
        <w:rPr>
          <w:rFonts w:asciiTheme="majorHAnsi" w:hAnsiTheme="majorHAnsi" w:cs="Times New Roman"/>
          <w:szCs w:val="24"/>
        </w:rPr>
        <w:t>. The latter are called ‘piggyback</w:t>
      </w:r>
      <w:r w:rsidR="003D54C7" w:rsidRPr="007624D2">
        <w:rPr>
          <w:rFonts w:asciiTheme="majorHAnsi" w:hAnsiTheme="majorHAnsi" w:cs="Times New Roman"/>
          <w:szCs w:val="24"/>
        </w:rPr>
        <w:t>’</w:t>
      </w:r>
      <w:r w:rsidR="006603B6" w:rsidRPr="007624D2">
        <w:rPr>
          <w:rFonts w:asciiTheme="majorHAnsi" w:hAnsiTheme="majorHAnsi" w:cs="Times New Roman"/>
          <w:szCs w:val="24"/>
        </w:rPr>
        <w:t xml:space="preserve"> economic </w:t>
      </w:r>
      <w:r w:rsidR="003D54C7" w:rsidRPr="007624D2">
        <w:rPr>
          <w:rFonts w:asciiTheme="majorHAnsi" w:hAnsiTheme="majorHAnsi" w:cs="Times New Roman"/>
          <w:szCs w:val="24"/>
        </w:rPr>
        <w:t>evaluations</w:t>
      </w:r>
      <w:r w:rsidR="008C486A" w:rsidRPr="007624D2">
        <w:rPr>
          <w:rFonts w:asciiTheme="majorHAnsi" w:hAnsiTheme="majorHAnsi" w:cs="Times New Roman"/>
          <w:szCs w:val="24"/>
        </w:rPr>
        <w:t>,</w:t>
      </w:r>
      <w:r w:rsidR="003D54C7" w:rsidRPr="007624D2">
        <w:rPr>
          <w:rFonts w:asciiTheme="majorHAnsi" w:hAnsiTheme="majorHAnsi" w:cs="Times New Roman"/>
          <w:szCs w:val="24"/>
        </w:rPr>
        <w:t xml:space="preserve"> meaning</w:t>
      </w:r>
      <w:r w:rsidR="006603B6" w:rsidRPr="007624D2">
        <w:rPr>
          <w:rFonts w:asciiTheme="majorHAnsi" w:hAnsiTheme="majorHAnsi" w:cs="Times New Roman"/>
          <w:szCs w:val="24"/>
        </w:rPr>
        <w:t xml:space="preserve"> that economic data is collected </w:t>
      </w:r>
      <w:r w:rsidR="003D54C7" w:rsidRPr="007624D2">
        <w:rPr>
          <w:rFonts w:asciiTheme="majorHAnsi" w:hAnsiTheme="majorHAnsi" w:cs="Times New Roman"/>
          <w:szCs w:val="24"/>
        </w:rPr>
        <w:t xml:space="preserve">alongside </w:t>
      </w:r>
      <w:r w:rsidR="006603B6" w:rsidRPr="007624D2">
        <w:rPr>
          <w:rFonts w:asciiTheme="majorHAnsi" w:hAnsiTheme="majorHAnsi" w:cs="Times New Roman"/>
          <w:szCs w:val="24"/>
        </w:rPr>
        <w:t xml:space="preserve">trial-specific </w:t>
      </w:r>
      <w:r w:rsidR="003D54C7" w:rsidRPr="007624D2">
        <w:rPr>
          <w:rFonts w:asciiTheme="majorHAnsi" w:hAnsiTheme="majorHAnsi" w:cs="Times New Roman"/>
          <w:szCs w:val="24"/>
        </w:rPr>
        <w:t xml:space="preserve">clinical </w:t>
      </w:r>
      <w:r w:rsidR="006603B6" w:rsidRPr="007624D2">
        <w:rPr>
          <w:rFonts w:asciiTheme="majorHAnsi" w:hAnsiTheme="majorHAnsi" w:cs="Times New Roman"/>
          <w:szCs w:val="24"/>
        </w:rPr>
        <w:t xml:space="preserve">data. The positive aspects of this approach are low marginal costs of collecting economic data and the availability of patient-specific data </w:t>
      </w:r>
      <w:r w:rsidR="003D54C7" w:rsidRPr="007624D2">
        <w:rPr>
          <w:rFonts w:asciiTheme="majorHAnsi" w:hAnsiTheme="majorHAnsi" w:cs="Times New Roman"/>
          <w:szCs w:val="24"/>
        </w:rPr>
        <w:t xml:space="preserve">for both </w:t>
      </w:r>
      <w:r w:rsidR="006603B6" w:rsidRPr="007624D2">
        <w:rPr>
          <w:rFonts w:asciiTheme="majorHAnsi" w:hAnsiTheme="majorHAnsi" w:cs="Times New Roman"/>
          <w:szCs w:val="24"/>
        </w:rPr>
        <w:t xml:space="preserve">costs and outcomes. But the fact that clinical trials are </w:t>
      </w:r>
      <w:r w:rsidR="003D54C7" w:rsidRPr="007624D2">
        <w:rPr>
          <w:rFonts w:asciiTheme="majorHAnsi" w:hAnsiTheme="majorHAnsi" w:cs="Times New Roman"/>
          <w:szCs w:val="24"/>
        </w:rPr>
        <w:t xml:space="preserve">designed </w:t>
      </w:r>
      <w:r w:rsidR="006603B6" w:rsidRPr="007624D2">
        <w:rPr>
          <w:rFonts w:asciiTheme="majorHAnsi" w:hAnsiTheme="majorHAnsi" w:cs="Times New Roman"/>
          <w:szCs w:val="24"/>
        </w:rPr>
        <w:t>to assess clinical issues</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like treatment-effects</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can be problematic. Economic models focus on informing a specific decision. Whereas </w:t>
      </w:r>
      <w:r w:rsidRPr="007624D2">
        <w:rPr>
          <w:rFonts w:asciiTheme="majorHAnsi" w:hAnsiTheme="majorHAnsi" w:cs="Times New Roman"/>
          <w:szCs w:val="24"/>
        </w:rPr>
        <w:t>trials</w:t>
      </w:r>
      <w:r w:rsidR="006603B6" w:rsidRPr="007624D2">
        <w:rPr>
          <w:rFonts w:asciiTheme="majorHAnsi" w:hAnsiTheme="majorHAnsi" w:cs="Times New Roman"/>
          <w:szCs w:val="24"/>
        </w:rPr>
        <w:t xml:space="preserve"> never include all treatment alternatives relevant to a health care decision and often compare new treatment with a placebo alternative</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economic models can include all relevant options</w:t>
      </w:r>
      <w:r w:rsidR="008C486A" w:rsidRPr="007624D2">
        <w:rPr>
          <w:rFonts w:asciiTheme="majorHAnsi" w:hAnsiTheme="majorHAnsi" w:cs="Times New Roman"/>
          <w:szCs w:val="24"/>
        </w:rPr>
        <w:t>,</w:t>
      </w:r>
      <w:r w:rsidR="00FC4C7D" w:rsidRPr="007624D2">
        <w:rPr>
          <w:rFonts w:asciiTheme="majorHAnsi" w:hAnsiTheme="majorHAnsi" w:cs="Times New Roman"/>
          <w:szCs w:val="24"/>
        </w:rPr>
        <w:t xml:space="preserve"> </w:t>
      </w:r>
      <w:r w:rsidR="003D54C7" w:rsidRPr="007624D2">
        <w:rPr>
          <w:rFonts w:asciiTheme="majorHAnsi" w:hAnsiTheme="majorHAnsi" w:cs="Times New Roman"/>
          <w:szCs w:val="24"/>
        </w:rPr>
        <w:t>represented</w:t>
      </w:r>
      <w:r w:rsidR="006603B6" w:rsidRPr="007624D2">
        <w:rPr>
          <w:rFonts w:asciiTheme="majorHAnsi" w:hAnsiTheme="majorHAnsi" w:cs="Times New Roman"/>
          <w:szCs w:val="24"/>
        </w:rPr>
        <w:t xml:space="preserve"> in </w:t>
      </w:r>
      <w:r w:rsidR="003D54C7" w:rsidRPr="007624D2">
        <w:rPr>
          <w:rFonts w:asciiTheme="majorHAnsi" w:hAnsiTheme="majorHAnsi" w:cs="Times New Roman"/>
          <w:szCs w:val="24"/>
        </w:rPr>
        <w:t>a</w:t>
      </w:r>
      <w:r w:rsidR="006603B6" w:rsidRPr="007624D2">
        <w:rPr>
          <w:rFonts w:asciiTheme="majorHAnsi" w:hAnsiTheme="majorHAnsi" w:cs="Times New Roman"/>
          <w:szCs w:val="24"/>
        </w:rPr>
        <w:t xml:space="preserve"> model structure. It is important to always compare current practice to the alternative of ‘doing nothing’ which can be simulated in a hypothetical model without </w:t>
      </w:r>
      <w:r w:rsidR="00AE2D7E" w:rsidRPr="007624D2">
        <w:rPr>
          <w:rFonts w:asciiTheme="majorHAnsi" w:hAnsiTheme="majorHAnsi" w:cs="Times New Roman"/>
          <w:szCs w:val="24"/>
        </w:rPr>
        <w:t>randomizing</w:t>
      </w:r>
      <w:r w:rsidR="006603B6" w:rsidRPr="007624D2">
        <w:rPr>
          <w:rFonts w:asciiTheme="majorHAnsi" w:hAnsiTheme="majorHAnsi" w:cs="Times New Roman"/>
          <w:szCs w:val="24"/>
        </w:rPr>
        <w:t xml:space="preserve"> real patients</w:t>
      </w:r>
      <w:r w:rsidR="00CB67B8" w:rsidRPr="00D346A1">
        <w:rPr>
          <w:rFonts w:asciiTheme="majorHAnsi" w:hAnsiTheme="majorHAnsi" w:cs="Times New Roman"/>
          <w:szCs w:val="24"/>
        </w:rPr>
        <w:t>.</w:t>
      </w:r>
      <w:r w:rsidR="00F51F1C" w:rsidRPr="007624D2">
        <w:rPr>
          <w:rFonts w:asciiTheme="majorHAnsi" w:hAnsiTheme="majorHAnsi" w:cs="Times New Roman"/>
          <w:szCs w:val="24"/>
        </w:rPr>
        <w:t xml:space="preserve"> </w:t>
      </w:r>
      <w:r w:rsidR="003B4614" w:rsidRPr="007624D2">
        <w:rPr>
          <w:rFonts w:asciiTheme="majorHAnsi" w:hAnsiTheme="majorHAnsi" w:cs="Times New Roman"/>
          <w:szCs w:val="24"/>
        </w:rPr>
        <w:fldChar w:fldCharType="begin"/>
      </w:r>
      <w:r w:rsidR="00F00B26" w:rsidRPr="00D346A1">
        <w:rPr>
          <w:rFonts w:asciiTheme="majorHAnsi" w:hAnsiTheme="majorHAnsi" w:cs="Times New Roman"/>
          <w:szCs w:val="24"/>
        </w:rPr>
        <w:instrText xml:space="preserve"> ADDIN EN.CITE &lt;EndNote&gt;&lt;Cite&gt;&lt;Author&gt;Buxton MJ&lt;/Author&gt;&lt;Year&gt;1997&lt;/Year&gt;&lt;RecNum&gt;100&lt;/RecNum&gt;&lt;DisplayText&gt;&lt;style face="superscript"&gt;140, 141&lt;/style&gt;&lt;/DisplayText&gt;&lt;record&gt;&lt;rec-number&gt;100&lt;/rec-number&gt;&lt;foreign-keys&gt;&lt;key app="EN" db-id="afae9wf9rxate5ev0appvpvq9r2dffazxvfe" timestamp="0"&gt;100&lt;/key&gt;&lt;/foreign-keys&gt;&lt;ref-type name="Journal Article"&gt;17&lt;/ref-type&gt;&lt;contributors&gt;&lt;authors&gt;&lt;author&gt;Buxton MJ,&lt;/author&gt;&lt;author&gt;Drummond MF,&lt;/author&gt;&lt;author&gt;Van Hout BA,&lt;/author&gt;&lt;author&gt;Prince RL,&lt;/author&gt;&lt;author&gt;Sheldon TA,&lt;/author&gt;&lt;author&gt;Szucs T,&lt;/author&gt;&lt;author&gt;Vray M,&lt;/author&gt;&lt;/authors&gt;&lt;/contributors&gt;&lt;titles&gt;&lt;title&gt;Modelling in economic evaluation: an unavoidable fact of life.&lt;/title&gt;&lt;secondary-title&gt;Health Econ&lt;/secondary-title&gt;&lt;/titles&gt;&lt;periodical&gt;&lt;full-title&gt;Health Econ&lt;/full-title&gt;&lt;/periodical&gt;&lt;pages&gt;217-227&lt;/pages&gt;&lt;volume&gt;6&lt;/volume&gt;&lt;dates&gt;&lt;year&gt;1997&lt;/year&gt;&lt;/dates&gt;&lt;urls&gt;&lt;/urls&gt;&lt;/record&gt;&lt;/Cite&gt;&lt;Cite&gt;&lt;Author&gt;Sculpher MJ&lt;/Author&gt;&lt;Year&gt;2006&lt;/Year&gt;&lt;RecNum&gt;2682&lt;/RecNum&gt;&lt;record&gt;&lt;rec-number&gt;2682&lt;/rec-number&gt;&lt;foreign-keys&gt;&lt;key app="EN" db-id="afae9wf9rxate5ev0appvpvq9r2dffazxvfe" timestamp="0"&gt;2682&lt;/key&gt;&lt;/foreign-keys&gt;&lt;ref-type name="Journal Article"&gt;17&lt;/ref-type&gt;&lt;contributors&gt;&lt;authors&gt;&lt;author&gt;Sculpher MJ,&lt;/author&gt;&lt;author&gt;Claxton K&lt;/author&gt;&lt;author&gt;Drummond M,&lt;/author&gt;&lt;author&gt;McCabe C,&lt;/author&gt;&lt;/authors&gt;&lt;/contributors&gt;&lt;titles&gt;&lt;title&gt;Whither trial-based economic evaluation for health care decision making?&lt;/title&gt;&lt;secondary-title&gt;Health Econ.&lt;/secondary-title&gt;&lt;/titles&gt;&lt;periodical&gt;&lt;full-title&gt;Health Econ.&lt;/full-title&gt;&lt;/periodical&gt;&lt;pages&gt;677-87&lt;/pages&gt;&lt;volume&gt;15&lt;/volume&gt;&lt;number&gt;7&lt;/number&gt;&lt;dates&gt;&lt;year&gt;2006&lt;/year&gt;&lt;/dates&gt;&lt;urls&gt;&lt;/urls&gt;&lt;/record&gt;&lt;/Cite&gt;&lt;/EndNote&gt;</w:instrText>
      </w:r>
      <w:r w:rsidR="003B4614" w:rsidRPr="007624D2">
        <w:rPr>
          <w:rFonts w:asciiTheme="majorHAnsi" w:hAnsiTheme="majorHAnsi" w:cs="Times New Roman"/>
          <w:szCs w:val="24"/>
        </w:rPr>
        <w:fldChar w:fldCharType="separate"/>
      </w:r>
      <w:hyperlink w:anchor="_ENREF_140" w:tooltip="Buxton MJ, 1997 #100" w:history="1">
        <w:r w:rsidR="002F689E" w:rsidRPr="00D346A1">
          <w:rPr>
            <w:rFonts w:asciiTheme="majorHAnsi" w:hAnsiTheme="majorHAnsi" w:cs="Times New Roman"/>
            <w:noProof/>
            <w:szCs w:val="24"/>
            <w:vertAlign w:val="superscript"/>
          </w:rPr>
          <w:t>140</w:t>
        </w:r>
      </w:hyperlink>
      <w:r w:rsidR="00F00B26" w:rsidRPr="00D346A1">
        <w:rPr>
          <w:rFonts w:asciiTheme="majorHAnsi" w:hAnsiTheme="majorHAnsi" w:cs="Times New Roman"/>
          <w:noProof/>
          <w:szCs w:val="24"/>
          <w:vertAlign w:val="superscript"/>
        </w:rPr>
        <w:t xml:space="preserve">, </w:t>
      </w:r>
      <w:hyperlink w:anchor="_ENREF_141" w:tooltip="Sculpher MJ, 2006 #2682" w:history="1">
        <w:r w:rsidR="002F689E" w:rsidRPr="00D346A1">
          <w:rPr>
            <w:rFonts w:asciiTheme="majorHAnsi" w:hAnsiTheme="majorHAnsi" w:cs="Times New Roman"/>
            <w:noProof/>
            <w:szCs w:val="24"/>
            <w:vertAlign w:val="superscript"/>
          </w:rPr>
          <w:t>141</w:t>
        </w:r>
      </w:hyperlink>
      <w:r w:rsidR="003B4614" w:rsidRPr="007624D2">
        <w:rPr>
          <w:rFonts w:asciiTheme="majorHAnsi" w:hAnsiTheme="majorHAnsi" w:cs="Times New Roman"/>
          <w:szCs w:val="24"/>
        </w:rPr>
        <w:fldChar w:fldCharType="end"/>
      </w:r>
      <w:r w:rsidR="006603B6" w:rsidRPr="007624D2">
        <w:rPr>
          <w:rFonts w:asciiTheme="majorHAnsi" w:hAnsiTheme="majorHAnsi" w:cs="Times New Roman"/>
          <w:szCs w:val="24"/>
        </w:rPr>
        <w:t xml:space="preserve"> </w:t>
      </w:r>
    </w:p>
    <w:p w:rsidR="00757BEB" w:rsidRPr="007624D2" w:rsidRDefault="00AE2D7E">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Randomized</w:t>
      </w:r>
      <w:r w:rsidR="00F12FEE" w:rsidRPr="007624D2">
        <w:rPr>
          <w:rFonts w:asciiTheme="majorHAnsi" w:hAnsiTheme="majorHAnsi" w:cs="Times New Roman"/>
          <w:szCs w:val="24"/>
        </w:rPr>
        <w:t xml:space="preserve"> trials allocate p</w:t>
      </w:r>
      <w:r w:rsidR="006603B6" w:rsidRPr="007624D2">
        <w:rPr>
          <w:rFonts w:asciiTheme="majorHAnsi" w:hAnsiTheme="majorHAnsi" w:cs="Times New Roman"/>
          <w:szCs w:val="24"/>
        </w:rPr>
        <w:t>atients into groups</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have relatively small sample sizes and are designed to capture short to intermediate outcomes. Follow-up of patients usually ends at a clinically significant time point</w:t>
      </w:r>
      <w:r w:rsidR="008C486A" w:rsidRPr="007624D2">
        <w:rPr>
          <w:rFonts w:asciiTheme="majorHAnsi" w:hAnsiTheme="majorHAnsi" w:cs="Times New Roman"/>
          <w:szCs w:val="24"/>
        </w:rPr>
        <w:t>,</w:t>
      </w:r>
      <w:r w:rsidR="006603B6" w:rsidRPr="007624D2">
        <w:rPr>
          <w:rFonts w:asciiTheme="majorHAnsi" w:hAnsiTheme="majorHAnsi" w:cs="Times New Roman"/>
          <w:szCs w:val="24"/>
        </w:rPr>
        <w:t xml:space="preserve"> often when the efficacy of a treatment or medication is established. But other long-term effects such as mortality beyond study endpoints may nevertheless play an important role for the implementation of an alternative. Economic models have the advantage that they can simulate large patient cohorts </w:t>
      </w:r>
      <w:r w:rsidR="003D54C7" w:rsidRPr="007624D2">
        <w:rPr>
          <w:rFonts w:asciiTheme="majorHAnsi" w:hAnsiTheme="majorHAnsi" w:cs="Times New Roman"/>
          <w:szCs w:val="24"/>
        </w:rPr>
        <w:t>over their</w:t>
      </w:r>
      <w:r w:rsidR="006603B6" w:rsidRPr="007624D2">
        <w:rPr>
          <w:rFonts w:asciiTheme="majorHAnsi" w:hAnsiTheme="majorHAnsi" w:cs="Times New Roman"/>
          <w:szCs w:val="24"/>
        </w:rPr>
        <w:t xml:space="preserve"> lifetime</w:t>
      </w:r>
      <w:r w:rsidR="003D54C7" w:rsidRPr="007624D2">
        <w:rPr>
          <w:rFonts w:asciiTheme="majorHAnsi" w:hAnsiTheme="majorHAnsi" w:cs="Times New Roman"/>
          <w:szCs w:val="24"/>
        </w:rPr>
        <w:t>s</w:t>
      </w:r>
      <w:r w:rsidR="006603B6" w:rsidRPr="007624D2">
        <w:rPr>
          <w:rFonts w:asciiTheme="majorHAnsi" w:hAnsiTheme="majorHAnsi" w:cs="Times New Roman"/>
          <w:szCs w:val="24"/>
        </w:rPr>
        <w:t xml:space="preserve"> and therefore estimate long-term health outcomes without the time and money constraints of clinical studies </w:t>
      </w:r>
      <w:hyperlink w:anchor="_ENREF_47" w:tooltip="Drummond, 2005 #631"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&lt;EndNote&gt;&lt;Cite&gt;&lt;Author&gt;Drummond&lt;/Author&gt;&lt;Year&gt;2005&lt;/Year&gt;&lt;RecNum&gt;631&lt;/RecNum&gt;&lt;DisplayText&gt;&lt;style face="superscript"&gt;47&lt;/style&gt;&lt;/DisplayText&gt;&lt;record&gt;&lt;rec-number&gt;631&lt;/rec-number&gt;&lt;foreign-keys&gt;&lt;key app="EN" db-id="vtrsdf5tp0r5sdew5p35rarwfv20vspp2rss"&gt;631&lt;/key&gt;&lt;/foreign-keys&gt;&lt;ref-type name="Book"&gt;6&lt;/ref-type&gt;&lt;contributors&gt;&lt;authors&gt;&lt;author&gt;Michael F. Drummond&lt;/author&gt;&lt;author&gt;Mark J. Sculpher&lt;/author&gt;&lt;author&gt;George W. Torrance&lt;/author&gt;&lt;author&gt;Bernie J. O&amp;apos;Brien&lt;/author&gt;&lt;author&gt;Greg L. Stoddart&lt;/author&gt;&lt;/authors&gt;&lt;/contributors&gt;&lt;titles&gt;&lt;title&gt;Methods for the Economic Evaluation of Health Care Programmes&lt;/title&gt;&lt;/titles&gt;&lt;edition&gt;Third&lt;/edition&gt;&lt;dates&gt;&lt;year&gt;2005&lt;/year&gt;&lt;/dates&gt;&lt;pub-location&gt;New York&lt;/pub-location&gt;&lt;publisher&gt;Oxford University Press&lt;/publisher&gt;&lt;urls&gt;&lt;/urls&gt;&lt;/record&gt;&lt;/Cite&gt;&lt;/EndNote&gt;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47</w:t>
        </w:r>
        <w:r w:rsidR="002F689E" w:rsidRPr="007624D2">
          <w:rPr>
            <w:rFonts w:asciiTheme="majorHAnsi" w:hAnsiTheme="majorHAnsi" w:cs="Times New Roman"/>
            <w:szCs w:val="24"/>
          </w:rPr>
          <w:fldChar w:fldCharType="end"/>
        </w:r>
      </w:hyperlink>
      <w:r w:rsidR="006603B6" w:rsidRPr="007624D2">
        <w:rPr>
          <w:rFonts w:asciiTheme="majorHAnsi" w:hAnsiTheme="majorHAnsi" w:cs="Times New Roman"/>
          <w:szCs w:val="24"/>
        </w:rPr>
        <w:t>. Further advantages of models are that they can make indirect comparisons between alternatives for which no RCT is available</w:t>
      </w:r>
      <w:r w:rsidR="00105FDB" w:rsidRPr="00D346A1">
        <w:rPr>
          <w:rFonts w:asciiTheme="majorHAnsi" w:hAnsiTheme="majorHAnsi" w:cs="Times New Roman"/>
          <w:szCs w:val="24"/>
        </w:rPr>
        <w:t>. T</w:t>
      </w:r>
      <w:r w:rsidR="006603B6" w:rsidRPr="007624D2">
        <w:rPr>
          <w:rFonts w:asciiTheme="majorHAnsi" w:hAnsiTheme="majorHAnsi" w:cs="Times New Roman"/>
          <w:szCs w:val="24"/>
        </w:rPr>
        <w:t xml:space="preserve">hey can also </w:t>
      </w:r>
      <w:r w:rsidR="00105FDB" w:rsidRPr="00D346A1">
        <w:rPr>
          <w:rFonts w:asciiTheme="majorHAnsi" w:hAnsiTheme="majorHAnsi" w:cs="Times New Roman"/>
          <w:szCs w:val="24"/>
        </w:rPr>
        <w:t xml:space="preserve">be used to </w:t>
      </w:r>
      <w:r w:rsidR="006603B6" w:rsidRPr="007624D2">
        <w:rPr>
          <w:rFonts w:asciiTheme="majorHAnsi" w:hAnsiTheme="majorHAnsi" w:cs="Times New Roman"/>
          <w:szCs w:val="24"/>
        </w:rPr>
        <w:t>observe how outcomes change when certain parameters or assumptions are varied</w:t>
      </w:r>
      <w:r w:rsidR="00757BEB" w:rsidRPr="00D346A1">
        <w:rPr>
          <w:rFonts w:asciiTheme="majorHAnsi" w:hAnsiTheme="majorHAnsi" w:cs="Times New Roman"/>
          <w:szCs w:val="24"/>
        </w:rPr>
        <w:t>.</w:t>
      </w:r>
      <w:r w:rsidR="006603B6" w:rsidRPr="007624D2">
        <w:rPr>
          <w:rFonts w:asciiTheme="majorHAnsi" w:hAnsiTheme="majorHAnsi" w:cs="Times New Roman"/>
          <w:szCs w:val="24"/>
        </w:rPr>
        <w:t xml:space="preserve"> </w:t>
      </w:r>
      <w:hyperlink w:anchor="_ENREF_142" w:tooltip="Buxton, 1997 #63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&lt;EndNote&gt;&lt;Cite&gt;&lt;Author&gt;Buxton&lt;/Author&gt;&lt;Year&gt;1997&lt;/Year&gt;&lt;RecNum&gt;635&lt;/RecNum&gt;&lt;DisplayText&gt;&lt;style face="superscript"&gt;142&lt;/style&gt;&lt;/DisplayText&gt;&lt;record&gt;&lt;rec-number&gt;635&lt;/rec-number&gt;&lt;foreign-keys&gt;&lt;key app="EN" db-id="vtrsdf5tp0r5sdew5p35rarwfv20vspp2rss"&gt;635&lt;/key&gt;&lt;/foreign-keys&gt;&lt;ref-type name="Journal Article"&gt;17&lt;/ref-type&gt;&lt;contributors&gt;&lt;authors&gt;&lt;author&gt;Buxton, M. J.&lt;/author&gt;&lt;author&gt;Drummond, M. F.&lt;/author&gt;&lt;author&gt;Van Hout, B. A.&lt;/author&gt;&lt;author&gt;Prince, R. L.&lt;/author&gt;&lt;author&gt;Sheldon, T. A.&lt;/author&gt;&lt;author&gt;Szucs, T.&lt;/author&gt;&lt;author&gt;Vray, M.&lt;/author&gt;&lt;/authors&gt;&lt;/contributors&gt;&lt;titles&gt;&lt;title&gt;Modelling in economic evaluation: an unavoidable fact of life&lt;/title&gt;&lt;secondary-title&gt;Health Econ&lt;/secondary-title&gt;&lt;alt-title&gt;Health economics&lt;/alt-title&gt;&lt;/titles&gt;&lt;periodical&gt;&lt;full-title&gt;Health Econ&lt;/full-title&gt;&lt;/periodical&gt;&lt;alt-periodical&gt;&lt;full-title&gt;HEALTH ECONOMICS&lt;/full-title&gt;&lt;/alt-periodical&gt;&lt;pages&gt;217-27&lt;/pages&gt;&lt;volume&gt;6&lt;/volume&gt;&lt;number&gt;3&lt;/number&gt;&lt;keywords&gt;&lt;keyword&gt;Clinical Trials as Topic/methods/standards&lt;/keyword&gt;&lt;keyword&gt;Cost-Benefit Analysis/methods&lt;/keyword&gt;&lt;keyword&gt;Databases, Factual/standards/supply &amp;amp; distribution&lt;/keyword&gt;&lt;keyword&gt;Decision Support Techniques&lt;/keyword&gt;&lt;keyword&gt;Forecasting/methods&lt;/keyword&gt;&lt;keyword&gt;Humans&lt;/keyword&gt;&lt;keyword&gt;Models, Economic&lt;/keyword&gt;&lt;/keywords&gt;&lt;dates&gt;&lt;year&gt;1997&lt;/year&gt;&lt;pub-dates&gt;&lt;date&gt;May-Jun&lt;/date&gt;&lt;/pub-dates&gt;&lt;/dates&gt;&lt;isbn&gt;1057-9230&lt;/isbn&gt;&lt;accession-num&gt;9226140&lt;/accession-num&gt;&lt;urls&gt;&lt;/urls&gt;&lt;research-notes&gt;Health economics, modelling&lt;/research-notes&gt;&lt;/record&gt;&lt;/Cite&gt;&lt;/EndNote&gt;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142</w:t>
        </w:r>
        <w:r w:rsidR="002F689E" w:rsidRPr="007624D2">
          <w:rPr>
            <w:rFonts w:asciiTheme="majorHAnsi" w:hAnsiTheme="majorHAnsi" w:cs="Times New Roman"/>
            <w:szCs w:val="24"/>
          </w:rPr>
          <w:fldChar w:fldCharType="end"/>
        </w:r>
      </w:hyperlink>
    </w:p>
    <w:p w:rsidR="000363C1" w:rsidRPr="007624D2" w:rsidRDefault="006603B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RCTs are a gold standard measurement of outcomes and may differ from real-world scenarios. Economic models on the other hand synthesise data from different sources</w:t>
      </w:r>
      <w:r w:rsidR="008C486A" w:rsidRPr="007624D2">
        <w:rPr>
          <w:rFonts w:asciiTheme="majorHAnsi" w:hAnsiTheme="majorHAnsi" w:cs="Times New Roman"/>
          <w:szCs w:val="24"/>
        </w:rPr>
        <w:t>,</w:t>
      </w:r>
      <w:r w:rsidRPr="007624D2">
        <w:rPr>
          <w:rFonts w:asciiTheme="majorHAnsi" w:hAnsiTheme="majorHAnsi" w:cs="Times New Roman"/>
          <w:szCs w:val="24"/>
        </w:rPr>
        <w:t xml:space="preserve"> including RCTs. Therefore</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they can integrate data specific to the country of interest</w:t>
      </w:r>
      <w:r w:rsidR="008C486A" w:rsidRPr="007624D2">
        <w:rPr>
          <w:rFonts w:asciiTheme="majorHAnsi" w:hAnsiTheme="majorHAnsi" w:cs="Times New Roman"/>
          <w:szCs w:val="24"/>
        </w:rPr>
        <w:t>,</w:t>
      </w:r>
      <w:r w:rsidRPr="007624D2">
        <w:rPr>
          <w:rFonts w:asciiTheme="majorHAnsi" w:hAnsiTheme="majorHAnsi" w:cs="Times New Roman"/>
          <w:szCs w:val="24"/>
        </w:rPr>
        <w:t xml:space="preserve"> such as particular occurrence and management strategies of a disease</w:t>
      </w:r>
      <w:r w:rsidR="00757BEB"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43" w:tooltip="Marsh, 2010 #107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&lt;EndNote&gt;&lt;Cite&gt;&lt;Author&gt;Marsh&lt;/Author&gt;&lt;Year&gt;2010&lt;/Year&gt;&lt;RecNum&gt;1078&lt;/RecNum&gt;&lt;DisplayText&gt;&lt;style face="superscript"&gt;143&lt;/style&gt;&lt;/DisplayText&gt;&lt;record&gt;&lt;rec-number&gt;1078&lt;/rec-number&gt;&lt;foreign-keys&gt;&lt;key app="EN" db-id="vtrsdf5tp0r5sdew5p35rarwfv20vspp2rss"&gt;1078&lt;/key&gt;&lt;/foreign-keys&gt;&lt;ref-type name="Book Section"&gt;5&lt;/ref-type&gt;&lt;contributors&gt;&lt;authors&gt;&lt;author&gt;Marsh, K&lt;/author&gt;&lt;/authors&gt;&lt;secondary-authors&gt;&lt;author&gt;Shemilt, I.&lt;/author&gt;&lt;author&gt;Mugford, M&lt;/author&gt;&lt;author&gt;Vale, L&lt;/author&gt;&lt;author&gt;Marsh, K&lt;/author&gt;&lt;/secondary-authors&gt;&lt;/contributors&gt;&lt;titles&gt;&lt;title&gt;Chapter 2: The role of review and synthesis methods in decision models.&lt;/title&gt;&lt;secondary-title&gt;Evidence-based decisions and economics: health care, social welfare, education and criminal justice.&lt;/secondary-title&gt;&lt;/titles&gt;&lt;dates&gt;&lt;year&gt;2010&lt;/year&gt;&lt;/dates&gt;&lt;pub-location&gt;Oxford&lt;/pub-location&gt;&lt;publisher&gt;Wiley-Blackwell&lt;/publisher&gt;&lt;urls&gt;&lt;/urls&gt;&lt;/record&gt;&lt;/Cite&gt;&lt;/EndNote&gt;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143</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Consequently</w:t>
      </w:r>
      <w:r w:rsidR="008C486A" w:rsidRPr="007624D2">
        <w:rPr>
          <w:rFonts w:asciiTheme="majorHAnsi" w:hAnsiTheme="majorHAnsi" w:cs="Times New Roman"/>
          <w:szCs w:val="24"/>
        </w:rPr>
        <w:t>,</w:t>
      </w:r>
      <w:r w:rsidRPr="007624D2">
        <w:rPr>
          <w:rFonts w:asciiTheme="majorHAnsi" w:hAnsiTheme="majorHAnsi" w:cs="Times New Roman"/>
          <w:szCs w:val="24"/>
        </w:rPr>
        <w:t xml:space="preserve"> RC</w:t>
      </w:r>
      <w:r w:rsidR="00105FDB" w:rsidRPr="00D346A1">
        <w:rPr>
          <w:rFonts w:asciiTheme="majorHAnsi" w:hAnsiTheme="majorHAnsi" w:cs="Times New Roman"/>
          <w:szCs w:val="24"/>
        </w:rPr>
        <w:t>T</w:t>
      </w:r>
      <w:r w:rsidRPr="007624D2">
        <w:rPr>
          <w:rFonts w:asciiTheme="majorHAnsi" w:hAnsiTheme="majorHAnsi" w:cs="Times New Roman"/>
          <w:szCs w:val="24"/>
        </w:rPr>
        <w:t>s can often not be generalised</w:t>
      </w:r>
      <w:r w:rsidR="008C486A" w:rsidRPr="007624D2">
        <w:rPr>
          <w:rFonts w:asciiTheme="majorHAnsi" w:hAnsiTheme="majorHAnsi" w:cs="Times New Roman"/>
          <w:szCs w:val="24"/>
        </w:rPr>
        <w:t>,</w:t>
      </w:r>
      <w:r w:rsidRPr="007624D2">
        <w:rPr>
          <w:rFonts w:asciiTheme="majorHAnsi" w:hAnsiTheme="majorHAnsi" w:cs="Times New Roman"/>
          <w:szCs w:val="24"/>
        </w:rPr>
        <w:t xml:space="preserve"> whereas economic models are better </w:t>
      </w:r>
      <w:r w:rsidR="00F154D1" w:rsidRPr="007624D2">
        <w:rPr>
          <w:rFonts w:asciiTheme="majorHAnsi" w:hAnsiTheme="majorHAnsi" w:cs="Times New Roman"/>
          <w:szCs w:val="24"/>
        </w:rPr>
        <w:t xml:space="preserve">at </w:t>
      </w:r>
      <w:r w:rsidRPr="007624D2">
        <w:rPr>
          <w:rFonts w:asciiTheme="majorHAnsi" w:hAnsiTheme="majorHAnsi" w:cs="Times New Roman"/>
          <w:szCs w:val="24"/>
        </w:rPr>
        <w:t xml:space="preserve">reflecting real world settings using real world data inputs. </w:t>
      </w:r>
      <w:hyperlink w:anchor="_ENREF_141" w:tooltip="Sculpher MJ, 2006 #268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&lt;EndNote&gt;&lt;Cite&gt;&lt;Author&gt;Sculpher MJ&lt;/Author&gt;&lt;Year&gt;2006&lt;/Year&gt;&lt;RecNum&gt;2682&lt;/RecNum&gt;&lt;DisplayText&gt;&lt;style face="superscript"&gt;141&lt;/style&gt;&lt;/DisplayText&gt;&lt;record&gt;&lt;rec-number&gt;2682&lt;/rec-number&gt;&lt;foreign-keys&gt;&lt;key app="EN" db-id="afae9wf9rxate5ev0appvpvq9r2dffazxvfe" timestamp="0"&gt;2682&lt;/key&gt;&lt;/foreign-keys&gt;&lt;ref-type name="Journal Article"&gt;17&lt;/ref-type&gt;&lt;contributors&gt;&lt;authors&gt;&lt;author&gt;Sculpher MJ,&lt;/author&gt;&lt;author&gt;Claxton K&lt;/author&gt;&lt;author&gt;Drummond M,&lt;/author&gt;&lt;author&gt;McCabe C,&lt;/author&gt;&lt;/authors&gt;&lt;/contributors&gt;&lt;titles&gt;&lt;title&gt;Whither trial-based economic evaluation for health care decision making?&lt;/title&gt;&lt;secondary-title&gt;Health Econ.&lt;/secondary-title&gt;&lt;/titles&gt;&lt;periodical&gt;&lt;full-title&gt;Health Econ.&lt;/full-title&gt;&lt;/periodical&gt;&lt;pages&gt;677-87&lt;/pages&gt;&lt;volume&gt;15&lt;/volume&gt;&lt;number&gt;7&lt;/number&gt;&lt;dates&gt;&lt;year&gt;2006&lt;/year&gt;&lt;/dates&gt;&lt;urls&gt;&lt;/urls&gt;&lt;/record&gt;&lt;/Cite&gt;&lt;/EndNote&gt;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141</w:t>
        </w:r>
        <w:r w:rsidR="002F689E" w:rsidRPr="007624D2">
          <w:rPr>
            <w:rFonts w:asciiTheme="majorHAnsi" w:hAnsiTheme="majorHAnsi" w:cs="Times New Roman"/>
            <w:szCs w:val="24"/>
          </w:rPr>
          <w:fldChar w:fldCharType="end"/>
        </w:r>
      </w:hyperlink>
      <w:r w:rsidR="000363C1" w:rsidRPr="007624D2">
        <w:rPr>
          <w:rFonts w:asciiTheme="majorHAnsi" w:hAnsiTheme="majorHAnsi" w:cs="Times New Roman"/>
          <w:szCs w:val="24"/>
        </w:rPr>
        <w:br w:type="page"/>
      </w:r>
    </w:p>
    <w:p w:rsidR="006603B6" w:rsidRPr="00D346A1" w:rsidRDefault="00C65CBF">
      <w:pPr>
        <w:pStyle w:val="Heading2"/>
      </w:pPr>
      <w:bookmarkStart w:id="661" w:name="_Toc289846547"/>
      <w:bookmarkStart w:id="662" w:name="_Toc290913623"/>
      <w:bookmarkStart w:id="663" w:name="_Toc399250397"/>
      <w:bookmarkStart w:id="664" w:name="_Toc292538937"/>
      <w:bookmarkStart w:id="665" w:name="_Toc440879439"/>
      <w:r w:rsidRPr="00D346A1">
        <w:t>Evidence u</w:t>
      </w:r>
      <w:r w:rsidR="006603B6" w:rsidRPr="00D346A1">
        <w:t>sed in decision models</w:t>
      </w:r>
      <w:bookmarkEnd w:id="661"/>
      <w:bookmarkEnd w:id="662"/>
      <w:bookmarkEnd w:id="663"/>
      <w:bookmarkEnd w:id="664"/>
      <w:bookmarkEnd w:id="665"/>
    </w:p>
    <w:p w:rsidR="006603B6" w:rsidRPr="007624D2" w:rsidRDefault="006603B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Decision models </w:t>
      </w:r>
      <w:r w:rsidR="00F12FEE" w:rsidRPr="007624D2">
        <w:rPr>
          <w:rFonts w:asciiTheme="majorHAnsi" w:hAnsiTheme="majorHAnsi" w:cs="Times New Roman"/>
          <w:szCs w:val="24"/>
        </w:rPr>
        <w:t xml:space="preserve">employ </w:t>
      </w:r>
      <w:r w:rsidR="00A91F60" w:rsidRPr="007624D2">
        <w:rPr>
          <w:rFonts w:asciiTheme="majorHAnsi" w:hAnsiTheme="majorHAnsi" w:cs="Times New Roman"/>
          <w:szCs w:val="24"/>
        </w:rPr>
        <w:t xml:space="preserve">data from </w:t>
      </w:r>
      <w:r w:rsidRPr="007624D2">
        <w:rPr>
          <w:rFonts w:asciiTheme="majorHAnsi" w:hAnsiTheme="majorHAnsi" w:cs="Times New Roman"/>
          <w:szCs w:val="24"/>
        </w:rPr>
        <w:t>a range of sources to inform the model structure and parameters. Economic analysis based on data from a single RCT could introduce bias due to the method of analysis</w:t>
      </w:r>
      <w:r w:rsidR="008C486A" w:rsidRPr="007624D2">
        <w:rPr>
          <w:rFonts w:asciiTheme="majorHAnsi" w:hAnsiTheme="majorHAnsi" w:cs="Times New Roman"/>
          <w:szCs w:val="24"/>
        </w:rPr>
        <w:t>,</w:t>
      </w:r>
      <w:r w:rsidRPr="007624D2">
        <w:rPr>
          <w:rFonts w:asciiTheme="majorHAnsi" w:hAnsiTheme="majorHAnsi" w:cs="Times New Roman"/>
          <w:szCs w:val="24"/>
        </w:rPr>
        <w:t xml:space="preserve"> confounding or patient selection</w:t>
      </w:r>
      <w:r w:rsidR="00F75302" w:rsidRPr="00D346A1">
        <w:rPr>
          <w:rFonts w:asciiTheme="majorHAnsi" w:hAnsiTheme="majorHAnsi" w:cs="Times New Roman"/>
          <w:szCs w:val="24"/>
        </w:rPr>
        <w:t>.</w:t>
      </w:r>
      <w:r w:rsidR="00714999" w:rsidRPr="00163222">
        <w:rPr>
          <w:rFonts w:asciiTheme="majorHAnsi" w:hAnsiTheme="majorHAnsi" w:cs="Times New Roman"/>
          <w:szCs w:val="24"/>
        </w:rPr>
        <w:fldChar w:fldCharType="begin"/>
      </w:r>
      <w:r w:rsidR="00714999" w:rsidRPr="00D346A1">
        <w:rPr>
          <w:rFonts w:asciiTheme="majorHAnsi" w:hAnsiTheme="majorHAnsi" w:cs="Times New Roman"/>
          <w:szCs w:val="24"/>
        </w:rPr>
        <w:instrText xml:space="preserve"> ADDIN EN.CITE &lt;EndNote&gt;&lt;Cite&gt;&lt;Author&gt;Sculpher MJ&lt;/Author&gt;&lt;Year&gt;2006&lt;/Year&gt;&lt;RecNum&gt;2682&lt;/RecNum&gt;&lt;DisplayText&gt;&lt;style face="superscript"&gt;66, 141&lt;/style&gt;&lt;/DisplayText&gt;&lt;record&gt;&lt;rec-number&gt;2682&lt;/rec-number&gt;&lt;foreign-keys&gt;&lt;key app="EN" db-id="afae9wf9rxate5ev0appvpvq9r2dffazxvfe" timestamp="0"&gt;2682&lt;/key&gt;&lt;/foreign-keys&gt;&lt;ref-type name="Journal Article"&gt;17&lt;/ref-type&gt;&lt;contributors&gt;&lt;authors&gt;&lt;author&gt;Sculpher MJ,&lt;/author&gt;&lt;author&gt;Claxton K&lt;/author&gt;&lt;author&gt;Drummond M,&lt;/author&gt;&lt;author&gt;McCabe C,&lt;/author&gt;&lt;/authors&gt;&lt;/contributors&gt;&lt;titles&gt;&lt;title&gt;Whither trial-based economic evaluation for health care decision making?&lt;/title&gt;&lt;secondary-title&gt;Health Econ.&lt;/secondary-title&gt;&lt;/titles&gt;&lt;periodical&gt;&lt;full-title&gt;Health Econ.&lt;/full-title&gt;&lt;/periodical&gt;&lt;pages&gt;677-87&lt;/pages&gt;&lt;volume&gt;15&lt;/volume&gt;&lt;number&gt;7&lt;/number&gt;&lt;dates&gt;&lt;year&gt;2006&lt;/year&gt;&lt;/dates&gt;&lt;urls&gt;&lt;/urls&gt;&lt;/record&gt;&lt;/Cite&gt;&lt;Cite&gt;&lt;Author&gt;Cooper NJ&lt;/Author&gt;&lt;Year&gt;2005&lt;/Year&gt;&lt;RecNum&gt;2754&lt;/RecNum&gt;&lt;record&gt;&lt;rec-number&gt;2754&lt;/rec-number&gt;&lt;foreign-keys&gt;&lt;key app="EN" db-id="afae9wf9rxate5ev0appvpvq9r2dffazxvfe" timestamp="0"&gt;2754&lt;/key&gt;&lt;/foreign-keys&gt;&lt;ref-type name="Journal Article"&gt;17&lt;/ref-type&gt;&lt;contributors&gt;&lt;authors&gt;&lt;author&gt;Cooper NJ, &lt;/author&gt;&lt;author&gt;Coyle D, &lt;/author&gt;&lt;author&gt;Abrams KR, &lt;/author&gt;&lt;author&gt;Mugford M, &lt;/author&gt;&lt;author&gt;Sutton AJ,&lt;/author&gt;&lt;/authors&gt;&lt;/contributors&gt;&lt;titles&gt;&lt;title&gt;Use of evidence in decision models: An appraisal of health technology assessments in the UK since 1997.&lt;/title&gt;&lt;secondary-title&gt;Journal of Health Services Research and Policy&lt;/secondary-title&gt;&lt;/titles&gt;&lt;pages&gt;245-250&lt;/pages&gt;&lt;volume&gt;10&lt;/volume&gt;&lt;number&gt;4&lt;/number&gt;&lt;dates&gt;&lt;year&gt;2005&lt;/year&gt;&lt;/dates&gt;&lt;urls&gt;&lt;/urls&gt;&lt;/record&gt;&lt;/Cite&gt;&lt;/EndNote&gt;</w:instrText>
      </w:r>
      <w:r w:rsidR="00714999" w:rsidRPr="007624D2">
        <w:rPr>
          <w:rFonts w:asciiTheme="majorHAnsi" w:hAnsiTheme="majorHAnsi" w:cs="Times New Roman"/>
          <w:szCs w:val="24"/>
        </w:rPr>
        <w:fldChar w:fldCharType="separate"/>
      </w:r>
      <w:hyperlink w:anchor="_ENREF_66" w:tooltip="Cooper NJ, 2005 #2754" w:history="1">
        <w:r w:rsidR="002F689E" w:rsidRPr="00D346A1">
          <w:rPr>
            <w:rFonts w:asciiTheme="majorHAnsi" w:hAnsiTheme="majorHAnsi" w:cs="Times New Roman"/>
            <w:noProof/>
            <w:szCs w:val="24"/>
            <w:vertAlign w:val="superscript"/>
          </w:rPr>
          <w:t>66</w:t>
        </w:r>
      </w:hyperlink>
      <w:r w:rsidR="00714999" w:rsidRPr="00D346A1">
        <w:rPr>
          <w:rFonts w:asciiTheme="majorHAnsi" w:hAnsiTheme="majorHAnsi" w:cs="Times New Roman"/>
          <w:noProof/>
          <w:szCs w:val="24"/>
          <w:vertAlign w:val="superscript"/>
        </w:rPr>
        <w:t xml:space="preserve">, </w:t>
      </w:r>
      <w:hyperlink w:anchor="_ENREF_141" w:tooltip="Sculpher MJ, 2006 #2682" w:history="1">
        <w:r w:rsidR="002F689E" w:rsidRPr="00D346A1">
          <w:rPr>
            <w:rFonts w:asciiTheme="majorHAnsi" w:hAnsiTheme="majorHAnsi" w:cs="Times New Roman"/>
            <w:noProof/>
            <w:szCs w:val="24"/>
            <w:vertAlign w:val="superscript"/>
          </w:rPr>
          <w:t>141</w:t>
        </w:r>
      </w:hyperlink>
      <w:r w:rsidR="00714999" w:rsidRPr="00163222">
        <w:rPr>
          <w:rFonts w:asciiTheme="majorHAnsi" w:hAnsiTheme="majorHAnsi" w:cs="Times New Roman"/>
          <w:szCs w:val="24"/>
        </w:rPr>
        <w:fldChar w:fldCharType="end"/>
      </w:r>
      <w:r w:rsidRPr="007624D2">
        <w:rPr>
          <w:rFonts w:asciiTheme="majorHAnsi" w:hAnsiTheme="majorHAnsi" w:cs="Times New Roman"/>
          <w:szCs w:val="24"/>
        </w:rPr>
        <w:t xml:space="preserve"> In decision models evidence is commonly required for model pathways with related probabilities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clinical effect size</w:t>
      </w:r>
      <w:r w:rsidR="008C486A" w:rsidRPr="007624D2">
        <w:rPr>
          <w:rFonts w:asciiTheme="majorHAnsi" w:hAnsiTheme="majorHAnsi" w:cs="Times New Roman"/>
          <w:szCs w:val="24"/>
        </w:rPr>
        <w:t>,</w:t>
      </w:r>
      <w:r w:rsidRPr="007624D2">
        <w:rPr>
          <w:rFonts w:asciiTheme="majorHAnsi" w:hAnsiTheme="majorHAnsi" w:cs="Times New Roman"/>
          <w:szCs w:val="24"/>
        </w:rPr>
        <w:t xml:space="preserve"> baseline clinical data</w:t>
      </w:r>
      <w:r w:rsidR="008C486A" w:rsidRPr="007624D2">
        <w:rPr>
          <w:rFonts w:asciiTheme="majorHAnsi" w:hAnsiTheme="majorHAnsi" w:cs="Times New Roman"/>
          <w:szCs w:val="24"/>
        </w:rPr>
        <w:t>,</w:t>
      </w:r>
      <w:r w:rsidRPr="007624D2">
        <w:rPr>
          <w:rFonts w:asciiTheme="majorHAnsi" w:hAnsiTheme="majorHAnsi" w:cs="Times New Roman"/>
          <w:szCs w:val="24"/>
        </w:rPr>
        <w:t xml:space="preserve"> resource use</w:t>
      </w:r>
      <w:r w:rsidR="008C486A" w:rsidRPr="007624D2">
        <w:rPr>
          <w:rFonts w:asciiTheme="majorHAnsi" w:hAnsiTheme="majorHAnsi" w:cs="Times New Roman"/>
          <w:szCs w:val="24"/>
        </w:rPr>
        <w:t>,</w:t>
      </w:r>
      <w:r w:rsidRPr="007624D2">
        <w:rPr>
          <w:rFonts w:asciiTheme="majorHAnsi" w:hAnsiTheme="majorHAnsi" w:cs="Times New Roman"/>
          <w:szCs w:val="24"/>
        </w:rPr>
        <w:t xml:space="preserve"> costs and utilities. Possible data sources have been categorised as research-based</w:t>
      </w:r>
      <w:r w:rsidR="008C486A" w:rsidRPr="007624D2">
        <w:rPr>
          <w:rFonts w:asciiTheme="majorHAnsi" w:hAnsiTheme="majorHAnsi" w:cs="Times New Roman"/>
          <w:szCs w:val="24"/>
        </w:rPr>
        <w:t>,</w:t>
      </w:r>
      <w:r w:rsidRPr="007624D2">
        <w:rPr>
          <w:rFonts w:asciiTheme="majorHAnsi" w:hAnsiTheme="majorHAnsi" w:cs="Times New Roman"/>
          <w:szCs w:val="24"/>
        </w:rPr>
        <w:t xml:space="preserve"> real-world-based and reference-based</w:t>
      </w:r>
      <w:r w:rsidR="00F75302" w:rsidRPr="00D346A1">
        <w:rPr>
          <w:rFonts w:asciiTheme="majorHAnsi" w:hAnsiTheme="majorHAnsi" w:cs="Times New Roman"/>
          <w:szCs w:val="24"/>
        </w:rPr>
        <w:t>.</w:t>
      </w:r>
      <w:r w:rsidR="005078F0" w:rsidRPr="007624D2">
        <w:rPr>
          <w:rFonts w:asciiTheme="majorHAnsi" w:hAnsiTheme="majorHAnsi" w:cs="Times New Roman"/>
          <w:szCs w:val="24"/>
        </w:rPr>
        <w:t xml:space="preserve"> </w:t>
      </w:r>
      <w:r w:rsidR="005078F0" w:rsidRPr="007624D2">
        <w:rPr>
          <w:rFonts w:asciiTheme="majorHAnsi" w:hAnsiTheme="majorHAnsi" w:cs="Times New Roman"/>
          <w:szCs w:val="24"/>
        </w:rPr>
        <w:fldChar w:fldCharType="begin"/>
      </w:r>
      <w:r w:rsidR="00714999" w:rsidRPr="00D346A1">
        <w:rPr>
          <w:rFonts w:asciiTheme="majorHAnsi" w:hAnsiTheme="majorHAnsi" w:cs="Times New Roman"/>
          <w:szCs w:val="24"/>
        </w:rPr>
        <w:instrText xml:space="preserve"> ADDIN EN.CITE &lt;EndNote&gt;&lt;Cite&gt;&lt;Author&gt;Cooper&lt;/Author&gt;&lt;Year&gt;2007&lt;/Year&gt;&lt;RecNum&gt;764&lt;/RecNum&gt;&lt;DisplayText&gt;&lt;style face="superscript"&gt;143, 144&lt;/style&gt;&lt;/DisplayText&gt;&lt;record&gt;&lt;rec-number&gt;764&lt;/rec-number&gt;&lt;foreign-keys&gt;&lt;key app="EN" db-id="vtrsdf5tp0r5sdew5p35rarwfv20vspp2rss"&gt;764&lt;/key&gt;&lt;/foreign-keys&gt;&lt;ref-type name="Journal Article"&gt;17&lt;/ref-type&gt;&lt;contributors&gt;&lt;authors&gt;&lt;author&gt;N. J. Cooper &lt;/author&gt;&lt;author&gt;A. J. Sutton&lt;/author&gt;&lt;author&gt;A. E. Ades &lt;/author&gt;&lt;author&gt;S. Paisley &lt;/author&gt;&lt;author&gt;D. R. Jones &lt;/author&gt;&lt;/authors&gt;&lt;/contributors&gt;&lt;titles&gt;&lt;title&gt;Use of evidence in economic decision models: practical issues and methodological challenges&lt;/title&gt;&lt;secondary-title&gt;Health Econ&lt;/secondary-title&gt;&lt;/titles&gt;&lt;periodical&gt;&lt;full-title&gt;Health Econ&lt;/full-title&gt;&lt;/periodical&gt;&lt;pages&gt;1277–1286&lt;/pages&gt;&lt;volume&gt;16&lt;/volume&gt;&lt;keywords&gt;&lt;keyword&gt;decision models&lt;/keyword&gt;&lt;keyword&gt;evidence&lt;/keyword&gt;&lt;keyword&gt;methodology&lt;/keyword&gt;&lt;/keywords&gt;&lt;dates&gt;&lt;year&gt;2007&lt;/year&gt;&lt;/dates&gt;&lt;urls&gt;&lt;/urls&gt;&lt;research-notes&gt;decision models, evidence, methodology&lt;/research-notes&gt;&lt;/record&gt;&lt;/Cite&gt;&lt;Cite&gt;&lt;Author&gt;Marsh&lt;/Author&gt;&lt;Year&gt;2010&lt;/Year&gt;&lt;RecNum&gt;1078&lt;/RecNum&gt;&lt;record&gt;&lt;rec-number&gt;1078&lt;/rec-number&gt;&lt;foreign-keys&gt;&lt;key app="EN" db-id="vtrsdf5tp0r5sdew5p35rarwfv20vspp2rss"&gt;1078&lt;/key&gt;&lt;/foreign-keys&gt;&lt;ref-type name="Book Section"&gt;5&lt;/ref-type&gt;&lt;contributors&gt;&lt;authors&gt;&lt;author&gt;Marsh, K&lt;/author&gt;&lt;/authors&gt;&lt;secondary-authors&gt;&lt;author&gt;Shemilt, I.&lt;/author&gt;&lt;author&gt;Mugford, M&lt;/author&gt;&lt;author&gt;Vale, L&lt;/author&gt;&lt;author&gt;Marsh, K&lt;/author&gt;&lt;/secondary-authors&gt;&lt;/contributors&gt;&lt;titles&gt;&lt;title&gt;Chapter 2: The role of review and synthesis methods in decision models.&lt;/title&gt;&lt;secondary-title&gt;Evidence-based decisions and economics: health care, social welfare, education and criminal justice.&lt;/secondary-title&gt;&lt;/titles&gt;&lt;dates&gt;&lt;year&gt;2010&lt;/year&gt;&lt;/dates&gt;&lt;pub-location&gt;Oxford&lt;/pub-location&gt;&lt;publisher&gt;Wiley-Blackwell&lt;/publisher&gt;&lt;urls&gt;&lt;/urls&gt;&lt;/record&gt;&lt;/Cite&gt;&lt;/EndNote&gt;</w:instrText>
      </w:r>
      <w:r w:rsidR="005078F0" w:rsidRPr="007624D2">
        <w:rPr>
          <w:rFonts w:asciiTheme="majorHAnsi" w:hAnsiTheme="majorHAnsi" w:cs="Times New Roman"/>
          <w:szCs w:val="24"/>
        </w:rPr>
        <w:fldChar w:fldCharType="separate"/>
      </w:r>
      <w:hyperlink w:anchor="_ENREF_143" w:tooltip="Marsh, 2010 #1078" w:history="1">
        <w:r w:rsidR="002F689E" w:rsidRPr="00D346A1">
          <w:rPr>
            <w:rFonts w:asciiTheme="majorHAnsi" w:hAnsiTheme="majorHAnsi" w:cs="Times New Roman"/>
            <w:noProof/>
            <w:szCs w:val="24"/>
            <w:vertAlign w:val="superscript"/>
          </w:rPr>
          <w:t>143</w:t>
        </w:r>
      </w:hyperlink>
      <w:r w:rsidR="00714999" w:rsidRPr="00D346A1">
        <w:rPr>
          <w:rFonts w:asciiTheme="majorHAnsi" w:hAnsiTheme="majorHAnsi" w:cs="Times New Roman"/>
          <w:noProof/>
          <w:szCs w:val="24"/>
          <w:vertAlign w:val="superscript"/>
        </w:rPr>
        <w:t xml:space="preserve">, </w:t>
      </w:r>
      <w:hyperlink w:anchor="_ENREF_144" w:tooltip="Cooper, 2007 #764" w:history="1">
        <w:r w:rsidR="002F689E" w:rsidRPr="00D346A1">
          <w:rPr>
            <w:rFonts w:asciiTheme="majorHAnsi" w:hAnsiTheme="majorHAnsi" w:cs="Times New Roman"/>
            <w:noProof/>
            <w:szCs w:val="24"/>
            <w:vertAlign w:val="superscript"/>
          </w:rPr>
          <w:t>144</w:t>
        </w:r>
      </w:hyperlink>
      <w:r w:rsidR="005078F0" w:rsidRPr="007624D2">
        <w:rPr>
          <w:rFonts w:asciiTheme="majorHAnsi" w:hAnsiTheme="majorHAnsi" w:cs="Times New Roman"/>
          <w:szCs w:val="24"/>
        </w:rPr>
        <w:fldChar w:fldCharType="end"/>
      </w:r>
      <w:r w:rsidRPr="007624D2">
        <w:rPr>
          <w:rFonts w:asciiTheme="majorHAnsi" w:hAnsiTheme="majorHAnsi" w:cs="Times New Roman"/>
          <w:szCs w:val="24"/>
        </w:rPr>
        <w:t xml:space="preserve"> Research-based sources of evidence include RCTs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meta-</w:t>
      </w:r>
      <w:r w:rsidR="00CB2EFF" w:rsidRPr="007624D2">
        <w:rPr>
          <w:rFonts w:asciiTheme="majorHAnsi" w:hAnsiTheme="majorHAnsi" w:cs="Times New Roman"/>
          <w:szCs w:val="24"/>
        </w:rPr>
        <w:t xml:space="preserve">analyses </w:t>
      </w:r>
      <w:r w:rsidRPr="007624D2">
        <w:rPr>
          <w:rFonts w:asciiTheme="majorHAnsi" w:hAnsiTheme="majorHAnsi" w:cs="Times New Roman"/>
          <w:szCs w:val="24"/>
        </w:rPr>
        <w:t>of RCTs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observational studies and economic models. Examples of real-world data sources are administrative databases</w:t>
      </w:r>
      <w:r w:rsidR="008C486A" w:rsidRPr="007624D2">
        <w:rPr>
          <w:rFonts w:asciiTheme="majorHAnsi" w:hAnsiTheme="majorHAnsi" w:cs="Times New Roman"/>
          <w:szCs w:val="24"/>
        </w:rPr>
        <w:t>,</w:t>
      </w:r>
      <w:r w:rsidRPr="007624D2">
        <w:rPr>
          <w:rFonts w:asciiTheme="majorHAnsi" w:hAnsiTheme="majorHAnsi" w:cs="Times New Roman"/>
          <w:szCs w:val="24"/>
        </w:rPr>
        <w:t xml:space="preserve"> hospital or other health care statistics and disease registers. Reference-based data sources refer to established standards in a decision-making context</w:t>
      </w:r>
      <w:r w:rsidR="008C486A" w:rsidRPr="007624D2">
        <w:rPr>
          <w:rFonts w:asciiTheme="majorHAnsi" w:hAnsiTheme="majorHAnsi" w:cs="Times New Roman"/>
          <w:szCs w:val="24"/>
        </w:rPr>
        <w:t>,</w:t>
      </w:r>
      <w:r w:rsidRPr="007624D2">
        <w:rPr>
          <w:rFonts w:asciiTheme="majorHAnsi" w:hAnsiTheme="majorHAnsi" w:cs="Times New Roman"/>
          <w:szCs w:val="24"/>
        </w:rPr>
        <w:t xml:space="preserve"> such as guidelines</w:t>
      </w:r>
      <w:r w:rsidR="008C486A" w:rsidRPr="007624D2">
        <w:rPr>
          <w:rFonts w:asciiTheme="majorHAnsi" w:hAnsiTheme="majorHAnsi" w:cs="Times New Roman"/>
          <w:szCs w:val="24"/>
        </w:rPr>
        <w:t>,</w:t>
      </w:r>
      <w:r w:rsidRPr="007624D2">
        <w:rPr>
          <w:rFonts w:asciiTheme="majorHAnsi" w:hAnsiTheme="majorHAnsi" w:cs="Times New Roman"/>
          <w:szCs w:val="24"/>
        </w:rPr>
        <w:t xml:space="preserve"> disease classifications or drug formularies</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45" w:tooltip="Glanville, 2010 #1077"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&lt;EndNote&gt;&lt;Cite&gt;&lt;Author&gt;Glanville&lt;/Author&gt;&lt;Year&gt;2010&lt;/Year&gt;&lt;RecNum&gt;1077&lt;/RecNum&gt;&lt;DisplayText&gt;&lt;style face="superscript"&gt;145&lt;/style&gt;&lt;/DisplayText&gt;&lt;record&gt;&lt;rec-number&gt;1077&lt;/rec-number&gt;&lt;foreign-keys&gt;&lt;key app="EN" db-id="vtrsdf5tp0r5sdew5p35rarwfv20vspp2rss"&gt;1077&lt;/key&gt;&lt;/foreign-keys&gt;&lt;ref-type name="Book Section"&gt;5&lt;/ref-type&gt;&lt;contributors&gt;&lt;authors&gt;&lt;author&gt;Glanville, J.&lt;/author&gt;&lt;author&gt;Paisley, S.&lt;/author&gt;&lt;/authors&gt;&lt;secondary-authors&gt;&lt;author&gt;Shemilt, I.&lt;/author&gt;&lt;author&gt;Mugford, M&lt;/author&gt;&lt;author&gt;Vale, L&lt;/author&gt;&lt;author&gt;Marsh, K&lt;/author&gt;&lt;author&gt;Donaldson, C&lt;/author&gt;&lt;/secondary-authors&gt;&lt;/contributors&gt;&lt;titles&gt;&lt;title&gt;Chapter 7: Searching for evidence for cost-effectiveness decisions.&lt;/title&gt;&lt;secondary-title&gt;Evidence-based decisions and economics: health care, social welfare, education and criminal justice.&lt;/secondary-title&gt;&lt;/titles&gt;&lt;dates&gt;&lt;year&gt;2010&lt;/year&gt;&lt;/dates&gt;&lt;pub-location&gt;Oxford&lt;/pub-location&gt;&lt;publisher&gt;Wiley-Blackwell&lt;/publisher&gt;&lt;urls&gt;&lt;/urls&gt;&lt;/record&gt;&lt;/Cite&gt;&lt;/EndNote&gt;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145</w:t>
        </w:r>
        <w:r w:rsidR="002F689E" w:rsidRPr="007624D2">
          <w:rPr>
            <w:rFonts w:asciiTheme="majorHAnsi" w:hAnsiTheme="majorHAnsi" w:cs="Times New Roman"/>
            <w:szCs w:val="24"/>
          </w:rPr>
          <w:fldChar w:fldCharType="end"/>
        </w:r>
      </w:hyperlink>
    </w:p>
    <w:p w:rsidR="00E44429" w:rsidRPr="007624D2" w:rsidRDefault="006603B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Depending on the model component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different </w:t>
      </w:r>
      <w:r w:rsidR="00785333" w:rsidRPr="007624D2">
        <w:rPr>
          <w:rFonts w:asciiTheme="majorHAnsi" w:hAnsiTheme="majorHAnsi" w:cs="Times New Roman"/>
          <w:szCs w:val="24"/>
        </w:rPr>
        <w:t xml:space="preserve">data </w:t>
      </w:r>
      <w:r w:rsidRPr="007624D2">
        <w:rPr>
          <w:rFonts w:asciiTheme="majorHAnsi" w:hAnsiTheme="majorHAnsi" w:cs="Times New Roman"/>
          <w:szCs w:val="24"/>
        </w:rPr>
        <w:t>sources might be more suitable than others. For the assessment of treatment effects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well-conducted clinical trials or systematic reviews of clinical trials including meta-</w:t>
      </w:r>
      <w:r w:rsidR="00785333" w:rsidRPr="007624D2">
        <w:rPr>
          <w:rFonts w:asciiTheme="majorHAnsi" w:hAnsiTheme="majorHAnsi" w:cs="Times New Roman"/>
          <w:szCs w:val="24"/>
        </w:rPr>
        <w:t xml:space="preserve">analyses </w:t>
      </w:r>
      <w:r w:rsidRPr="007624D2">
        <w:rPr>
          <w:rFonts w:asciiTheme="majorHAnsi" w:hAnsiTheme="majorHAnsi" w:cs="Times New Roman"/>
          <w:szCs w:val="24"/>
        </w:rPr>
        <w:t>are favoured</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PEVuZE5vdGU+PENpdGU+PEF1dGhvcj5CdXh0b248L0F1dGhvcj48WWVhcj4xOTk3PC9ZZWFyPjxS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==
</w:fldData>
        </w:fldChar>
      </w:r>
      <w:r w:rsidR="00714999" w:rsidRPr="00D346A1">
        <w:rPr>
          <w:rFonts w:asciiTheme="majorHAnsi" w:hAnsiTheme="majorHAnsi" w:cs="Times New Roman"/>
          <w:szCs w:val="24"/>
        </w:rPr>
        <w:instrText xml:space="preserve"> ADDIN EN.CITE </w:instrText>
      </w:r>
      <w:r w:rsidR="00714999" w:rsidRPr="007624D2">
        <w:rPr>
          <w:rFonts w:asciiTheme="majorHAnsi" w:hAnsiTheme="majorHAnsi" w:cs="Times New Roman"/>
          <w:szCs w:val="24"/>
        </w:rPr>
        <w:fldChar w:fldCharType="begin">
          <w:fldData xml:space="preserve">PEVuZE5vdGU+PENpdGU+PEF1dGhvcj5CdXh0b248L0F1dGhvcj48WWVhcj4xOTk3PC9ZZWFyPjxS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==
</w:fldData>
        </w:fldChar>
      </w:r>
      <w:r w:rsidR="00714999" w:rsidRPr="00D346A1">
        <w:rPr>
          <w:rFonts w:asciiTheme="majorHAnsi" w:hAnsiTheme="majorHAnsi" w:cs="Times New Roman"/>
          <w:szCs w:val="24"/>
        </w:rPr>
        <w:instrText xml:space="preserve"> ADDIN EN.CITE.DATA </w:instrText>
      </w:r>
      <w:r w:rsidR="00714999" w:rsidRPr="007624D2">
        <w:rPr>
          <w:rFonts w:asciiTheme="majorHAnsi" w:hAnsiTheme="majorHAnsi" w:cs="Times New Roman"/>
          <w:szCs w:val="24"/>
        </w:rPr>
      </w:r>
      <w:r w:rsidR="00714999"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142" w:tooltip="Buxton, 1997 #635" w:history="1">
        <w:r w:rsidR="002F689E" w:rsidRPr="00D346A1">
          <w:rPr>
            <w:rFonts w:asciiTheme="majorHAnsi" w:hAnsiTheme="majorHAnsi" w:cs="Times New Roman"/>
            <w:noProof/>
            <w:szCs w:val="24"/>
            <w:vertAlign w:val="superscript"/>
          </w:rPr>
          <w:t>142</w:t>
        </w:r>
      </w:hyperlink>
      <w:r w:rsidR="00714999" w:rsidRPr="00D346A1">
        <w:rPr>
          <w:rFonts w:asciiTheme="majorHAnsi" w:hAnsiTheme="majorHAnsi" w:cs="Times New Roman"/>
          <w:noProof/>
          <w:szCs w:val="24"/>
          <w:vertAlign w:val="superscript"/>
        </w:rPr>
        <w:t xml:space="preserve">, </w:t>
      </w:r>
      <w:hyperlink w:anchor="_ENREF_146" w:tooltip="Hanratty, 2007 #1080" w:history="1">
        <w:r w:rsidR="002F689E" w:rsidRPr="00D346A1">
          <w:rPr>
            <w:rFonts w:asciiTheme="majorHAnsi" w:hAnsiTheme="majorHAnsi" w:cs="Times New Roman"/>
            <w:noProof/>
            <w:szCs w:val="24"/>
            <w:vertAlign w:val="superscript"/>
          </w:rPr>
          <w:t>146</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But systematic reviews can very rarely be performed for each single model input due to time and resource constraints. </w:t>
      </w:r>
      <w:r w:rsidR="00172818" w:rsidRPr="007624D2">
        <w:rPr>
          <w:rFonts w:asciiTheme="majorHAnsi" w:hAnsiTheme="majorHAnsi" w:cs="Times New Roman"/>
          <w:szCs w:val="24"/>
        </w:rPr>
        <w:t>In this case</w:t>
      </w:r>
      <w:r w:rsidR="008C486A" w:rsidRPr="007624D2">
        <w:rPr>
          <w:rFonts w:asciiTheme="majorHAnsi" w:hAnsiTheme="majorHAnsi" w:cs="Times New Roman"/>
          <w:szCs w:val="24"/>
        </w:rPr>
        <w:t>,</w:t>
      </w:r>
      <w:r w:rsidR="00172818" w:rsidRPr="007624D2">
        <w:rPr>
          <w:rFonts w:asciiTheme="majorHAnsi" w:hAnsiTheme="majorHAnsi" w:cs="Times New Roman"/>
          <w:szCs w:val="24"/>
        </w:rPr>
        <w:t xml:space="preserve"> a</w:t>
      </w:r>
      <w:r w:rsidRPr="007624D2">
        <w:rPr>
          <w:rFonts w:asciiTheme="majorHAnsi" w:hAnsiTheme="majorHAnsi" w:cs="Times New Roman"/>
          <w:szCs w:val="24"/>
        </w:rPr>
        <w:t>lternative search techniques</w:t>
      </w:r>
      <w:r w:rsidR="00172818" w:rsidRPr="007624D2">
        <w:rPr>
          <w:rFonts w:asciiTheme="majorHAnsi" w:hAnsiTheme="majorHAnsi" w:cs="Times New Roman"/>
          <w:szCs w:val="24"/>
        </w:rPr>
        <w:t xml:space="preserve"> can be used</w:t>
      </w:r>
      <w:r w:rsidR="008C486A" w:rsidRPr="007624D2">
        <w:rPr>
          <w:rFonts w:asciiTheme="majorHAnsi" w:hAnsiTheme="majorHAnsi" w:cs="Times New Roman"/>
          <w:szCs w:val="24"/>
        </w:rPr>
        <w:t>,</w:t>
      </w:r>
      <w:r w:rsidR="00172818" w:rsidRPr="007624D2">
        <w:rPr>
          <w:rFonts w:asciiTheme="majorHAnsi" w:hAnsiTheme="majorHAnsi" w:cs="Times New Roman"/>
          <w:szCs w:val="24"/>
        </w:rPr>
        <w:t xml:space="preserve"> </w:t>
      </w:r>
      <w:r w:rsidRPr="007624D2">
        <w:rPr>
          <w:rFonts w:asciiTheme="majorHAnsi" w:hAnsiTheme="majorHAnsi" w:cs="Times New Roman"/>
          <w:szCs w:val="24"/>
        </w:rPr>
        <w:t>known as ‘pearl growing’ and ‘berrypicking’</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172818" w:rsidRPr="007624D2">
        <w:rPr>
          <w:rFonts w:asciiTheme="majorHAnsi" w:hAnsiTheme="majorHAnsi" w:cs="Times New Roman"/>
          <w:szCs w:val="24"/>
        </w:rPr>
        <w:t>which</w:t>
      </w:r>
      <w:r w:rsidRPr="007624D2">
        <w:rPr>
          <w:rFonts w:asciiTheme="majorHAnsi" w:hAnsiTheme="majorHAnsi" w:cs="Times New Roman"/>
          <w:szCs w:val="24"/>
        </w:rPr>
        <w:t xml:space="preserve"> start with reviewing relevant studies and studies related to these studies until enough evidence is collected</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PEVuZE5vdGU+PENpdGU+PEF1dGhvcj5TY2hsb3NzZXI8L0F1dGhvcj48WWVhcj4yMDA2PC9ZZWFy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=
</w:fldData>
        </w:fldChar>
      </w:r>
      <w:r w:rsidR="00714999" w:rsidRPr="00D346A1">
        <w:rPr>
          <w:rFonts w:asciiTheme="majorHAnsi" w:hAnsiTheme="majorHAnsi" w:cs="Times New Roman"/>
          <w:szCs w:val="24"/>
        </w:rPr>
        <w:instrText xml:space="preserve"> ADDIN EN.CITE </w:instrText>
      </w:r>
      <w:r w:rsidR="00714999" w:rsidRPr="007624D2">
        <w:rPr>
          <w:rFonts w:asciiTheme="majorHAnsi" w:hAnsiTheme="majorHAnsi" w:cs="Times New Roman"/>
          <w:szCs w:val="24"/>
        </w:rPr>
        <w:fldChar w:fldCharType="begin">
          <w:fldData xml:space="preserve">PEVuZE5vdGU+PENpdGU+PEF1dGhvcj5TY2hsb3NzZXI8L0F1dGhvcj48WWVhcj4yMDA2PC9ZZWFy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=
</w:fldData>
        </w:fldChar>
      </w:r>
      <w:r w:rsidR="00714999" w:rsidRPr="00D346A1">
        <w:rPr>
          <w:rFonts w:asciiTheme="majorHAnsi" w:hAnsiTheme="majorHAnsi" w:cs="Times New Roman"/>
          <w:szCs w:val="24"/>
        </w:rPr>
        <w:instrText xml:space="preserve"> ADDIN EN.CITE.DATA </w:instrText>
      </w:r>
      <w:r w:rsidR="00714999" w:rsidRPr="007624D2">
        <w:rPr>
          <w:rFonts w:asciiTheme="majorHAnsi" w:hAnsiTheme="majorHAnsi" w:cs="Times New Roman"/>
          <w:szCs w:val="24"/>
        </w:rPr>
      </w:r>
      <w:r w:rsidR="00714999"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147" w:tooltip="Schlosser, 2006 #1076" w:history="1">
        <w:r w:rsidR="002F689E" w:rsidRPr="00D346A1">
          <w:rPr>
            <w:rFonts w:asciiTheme="majorHAnsi" w:hAnsiTheme="majorHAnsi" w:cs="Times New Roman"/>
            <w:noProof/>
            <w:szCs w:val="24"/>
            <w:vertAlign w:val="superscript"/>
          </w:rPr>
          <w:t>147</w:t>
        </w:r>
      </w:hyperlink>
      <w:r w:rsidR="00714999" w:rsidRPr="00D346A1">
        <w:rPr>
          <w:rFonts w:asciiTheme="majorHAnsi" w:hAnsiTheme="majorHAnsi" w:cs="Times New Roman"/>
          <w:noProof/>
          <w:szCs w:val="24"/>
          <w:vertAlign w:val="superscript"/>
        </w:rPr>
        <w:t xml:space="preserve">, </w:t>
      </w:r>
      <w:hyperlink w:anchor="_ENREF_148" w:tooltip="Bates, 1989 #1075" w:history="1">
        <w:r w:rsidR="002F689E" w:rsidRPr="00D346A1">
          <w:rPr>
            <w:rFonts w:asciiTheme="majorHAnsi" w:hAnsiTheme="majorHAnsi" w:cs="Times New Roman"/>
            <w:noProof/>
            <w:szCs w:val="24"/>
            <w:vertAlign w:val="superscript"/>
          </w:rPr>
          <w:t>148</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Although it is hard to determine when sufficient evidence has been identified</w:t>
      </w:r>
      <w:r w:rsidR="008C486A" w:rsidRPr="007624D2">
        <w:rPr>
          <w:rFonts w:asciiTheme="majorHAnsi" w:hAnsiTheme="majorHAnsi" w:cs="Times New Roman"/>
          <w:szCs w:val="24"/>
        </w:rPr>
        <w:t>,</w:t>
      </w:r>
      <w:r w:rsidRPr="007624D2">
        <w:rPr>
          <w:rFonts w:asciiTheme="majorHAnsi" w:hAnsiTheme="majorHAnsi" w:cs="Times New Roman"/>
          <w:szCs w:val="24"/>
        </w:rPr>
        <w:t xml:space="preserve"> economic models can be used to establish the value of collecting more information</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49" w:tooltip="Sculpher, 2005 #107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&lt;EndNote&gt;&lt;Cite&gt;&lt;Author&gt;Sculpher&lt;/Author&gt;&lt;Year&gt;2005&lt;/Year&gt;&lt;RecNum&gt;1074&lt;/RecNum&gt;&lt;DisplayText&gt;&lt;style face="superscript"&gt;149&lt;/style&gt;&lt;/DisplayText&gt;&lt;record&gt;&lt;rec-number&gt;1074&lt;/rec-number&gt;&lt;foreign-keys&gt;&lt;key app="EN" db-id="vtrsdf5tp0r5sdew5p35rarwfv20vspp2rss"&gt;1074&lt;/key&gt;&lt;/foreign-keys&gt;&lt;ref-type name="Journal Article"&gt;17&lt;/ref-type&gt;&lt;contributors&gt;&lt;authors&gt;&lt;author&gt;Sculpher, M.&lt;/author&gt;&lt;author&gt;Claxton, K.&lt;/author&gt;&lt;/authors&gt;&lt;/contributors&gt;&lt;auth-address&gt;Centre for Health Economics, University of York, York, UK. mjs23@york.ac.uk&lt;/auth-address&gt;&lt;titles&gt;&lt;title&gt;Establishing the cost-effectiveness of new pharmaceuticals under conditions of uncertainty--when is there sufficient evidence?&lt;/title&gt;&lt;secondary-title&gt;Value Health&lt;/secondary-title&gt;&lt;/titles&gt;&lt;periodical&gt;&lt;full-title&gt;Value Health&lt;/full-title&gt;&lt;abbr-1&gt;Value in health : the journal of the International Society for Pharmacoeconomics and Outcomes Research&lt;/abbr-1&gt;&lt;/periodical&gt;&lt;pages&gt;433-46&lt;/pages&gt;&lt;volume&gt;8&lt;/volume&gt;&lt;number&gt;4&lt;/number&gt;&lt;edition&gt;2005/08/11&lt;/edition&gt;&lt;keywords&gt;&lt;keyword&gt;Cost-Benefit Analysis&lt;/keyword&gt;&lt;keyword&gt;Decision Support Techniques&lt;/keyword&gt;&lt;keyword&gt;Decision Theory&lt;/keyword&gt;&lt;keyword&gt;Drug Costs&lt;/keyword&gt;&lt;keyword&gt;Drug Therapy/ economics&lt;/keyword&gt;&lt;keyword&gt;Great Britain&lt;/keyword&gt;&lt;keyword&gt;Humans&lt;/keyword&gt;&lt;keyword&gt;Insurance, Health, Reimbursement/ economics&lt;/keyword&gt;&lt;keyword&gt;National Health Programs&lt;/keyword&gt;&lt;keyword&gt;Uncertainty&lt;/keyword&gt;&lt;/keywords&gt;&lt;dates&gt;&lt;year&gt;2005&lt;/year&gt;&lt;pub-dates&gt;&lt;date&gt;Jul-Aug&lt;/date&gt;&lt;/pub-dates&gt;&lt;/dates&gt;&lt;isbn&gt;1098-3015 (Print)&amp;#xD;1098-3015 (Linking)&lt;/isbn&gt;&lt;accession-num&gt;16091019&lt;/accession-num&gt;&lt;urls&gt;&lt;/urls&gt;&lt;electronic-resource-num&gt;VHE33 [pii]&amp;#xD;10.1111/j.1524-4733.2005.00033.x [doi]&lt;/electronic-resource-num&gt;&lt;remote-database-provider&gt;Nlm&lt;/remote-database-provider&gt;&lt;research-notes&gt;decision models, uncertainty, sufficient data&lt;/research-notes&gt;&lt;language&gt;eng&lt;/language&gt;&lt;/record&gt;&lt;/Cite&gt;&lt;/EndNote&gt;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149</w:t>
        </w:r>
        <w:r w:rsidR="002F689E" w:rsidRPr="007624D2">
          <w:rPr>
            <w:rFonts w:asciiTheme="majorHAnsi" w:hAnsiTheme="majorHAnsi" w:cs="Times New Roman"/>
            <w:szCs w:val="24"/>
          </w:rPr>
          <w:fldChar w:fldCharType="end"/>
        </w:r>
      </w:hyperlink>
      <w:r w:rsidR="00E44429" w:rsidRPr="007624D2">
        <w:rPr>
          <w:rFonts w:asciiTheme="majorHAnsi" w:hAnsiTheme="majorHAnsi" w:cs="Times New Roman"/>
          <w:szCs w:val="24"/>
        </w:rPr>
        <w:t xml:space="preserve"> </w:t>
      </w:r>
      <w:r w:rsidRPr="007624D2">
        <w:rPr>
          <w:rFonts w:asciiTheme="majorHAnsi" w:hAnsiTheme="majorHAnsi" w:cs="Times New Roman"/>
          <w:szCs w:val="24"/>
        </w:rPr>
        <w:t>Furthermore</w:t>
      </w:r>
      <w:r w:rsidR="008C486A" w:rsidRPr="007624D2">
        <w:rPr>
          <w:rFonts w:asciiTheme="majorHAnsi" w:hAnsiTheme="majorHAnsi" w:cs="Times New Roman"/>
          <w:szCs w:val="24"/>
        </w:rPr>
        <w:t>,</w:t>
      </w:r>
      <w:r w:rsidRPr="007624D2">
        <w:rPr>
          <w:rFonts w:asciiTheme="majorHAnsi" w:hAnsiTheme="majorHAnsi" w:cs="Times New Roman"/>
          <w:szCs w:val="24"/>
        </w:rPr>
        <w:t xml:space="preserve"> systematic reviews are not always required </w:t>
      </w:r>
      <w:r w:rsidR="00172818" w:rsidRPr="007624D2">
        <w:rPr>
          <w:rFonts w:asciiTheme="majorHAnsi" w:hAnsiTheme="majorHAnsi" w:cs="Times New Roman"/>
          <w:szCs w:val="24"/>
        </w:rPr>
        <w:t xml:space="preserve">nor </w:t>
      </w:r>
      <w:r w:rsidRPr="007624D2">
        <w:rPr>
          <w:rFonts w:asciiTheme="majorHAnsi" w:hAnsiTheme="majorHAnsi" w:cs="Times New Roman"/>
          <w:szCs w:val="24"/>
        </w:rPr>
        <w:t>the ideal source of data</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43" w:tooltip="Marsh, 2010 #1078"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&lt;EndNote&gt;&lt;Cite&gt;&lt;Author&gt;Marsh&lt;/Author&gt;&lt;Year&gt;2010&lt;/Year&gt;&lt;RecNum&gt;1078&lt;/RecNum&gt;&lt;DisplayText&gt;&lt;style face="superscript"&gt;143&lt;/style&gt;&lt;/DisplayText&gt;&lt;record&gt;&lt;rec-number&gt;1078&lt;/rec-number&gt;&lt;foreign-keys&gt;&lt;key app="EN" db-id="vtrsdf5tp0r5sdew5p35rarwfv20vspp2rss"&gt;1078&lt;/key&gt;&lt;/foreign-keys&gt;&lt;ref-type name="Book Section"&gt;5&lt;/ref-type&gt;&lt;contributors&gt;&lt;authors&gt;&lt;author&gt;Marsh, K&lt;/author&gt;&lt;/authors&gt;&lt;secondary-authors&gt;&lt;author&gt;Shemilt, I.&lt;/author&gt;&lt;author&gt;Mugford, M&lt;/author&gt;&lt;author&gt;Vale, L&lt;/author&gt;&lt;author&gt;Marsh, K&lt;/author&gt;&lt;/secondary-authors&gt;&lt;/contributors&gt;&lt;titles&gt;&lt;title&gt;Chapter 2: The role of review and synthesis methods in decision models.&lt;/title&gt;&lt;secondary-title&gt;Evidence-based decisions and economics: health care, social welfare, education and criminal justice.&lt;/secondary-title&gt;&lt;/titles&gt;&lt;dates&gt;&lt;year&gt;2010&lt;/year&gt;&lt;/dates&gt;&lt;pub-location&gt;Oxford&lt;/pub-location&gt;&lt;publisher&gt;Wiley-Blackwell&lt;/publisher&gt;&lt;urls&gt;&lt;/urls&gt;&lt;/record&gt;&lt;/Cite&gt;&lt;/EndNote&gt;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143</w:t>
        </w:r>
        <w:r w:rsidR="002F689E" w:rsidRPr="007624D2">
          <w:rPr>
            <w:rFonts w:asciiTheme="majorHAnsi" w:hAnsiTheme="majorHAnsi" w:cs="Times New Roman"/>
            <w:szCs w:val="24"/>
          </w:rPr>
          <w:fldChar w:fldCharType="end"/>
        </w:r>
      </w:hyperlink>
      <w:r w:rsidR="00CA2486" w:rsidRPr="007624D2">
        <w:rPr>
          <w:rFonts w:asciiTheme="majorHAnsi" w:hAnsiTheme="majorHAnsi" w:cs="Times New Roman"/>
          <w:szCs w:val="24"/>
        </w:rPr>
        <w:t xml:space="preserve"> C</w:t>
      </w:r>
      <w:r w:rsidRPr="007624D2">
        <w:rPr>
          <w:rFonts w:asciiTheme="majorHAnsi" w:hAnsiTheme="majorHAnsi" w:cs="Times New Roman"/>
          <w:szCs w:val="24"/>
        </w:rPr>
        <w:t>ost and resource use are often informed by local sources</w:t>
      </w:r>
      <w:r w:rsidR="008C486A" w:rsidRPr="007624D2">
        <w:rPr>
          <w:rFonts w:asciiTheme="majorHAnsi" w:hAnsiTheme="majorHAnsi" w:cs="Times New Roman"/>
          <w:szCs w:val="24"/>
        </w:rPr>
        <w:t>,</w:t>
      </w:r>
      <w:r w:rsidRPr="007624D2">
        <w:rPr>
          <w:rFonts w:asciiTheme="majorHAnsi" w:hAnsiTheme="majorHAnsi" w:cs="Times New Roman"/>
          <w:szCs w:val="24"/>
        </w:rPr>
        <w:t xml:space="preserve"> by primary data collection or routinely collected data</w:t>
      </w:r>
      <w:r w:rsidR="008C486A" w:rsidRPr="007624D2">
        <w:rPr>
          <w:rFonts w:asciiTheme="majorHAnsi" w:hAnsiTheme="majorHAnsi" w:cs="Times New Roman"/>
          <w:szCs w:val="24"/>
        </w:rPr>
        <w:t>,</w:t>
      </w:r>
      <w:r w:rsidRPr="007624D2">
        <w:rPr>
          <w:rFonts w:asciiTheme="majorHAnsi" w:hAnsiTheme="majorHAnsi" w:cs="Times New Roman"/>
          <w:szCs w:val="24"/>
        </w:rPr>
        <w:t xml:space="preserve"> as they </w:t>
      </w:r>
      <w:r w:rsidR="00E44429" w:rsidRPr="007624D2">
        <w:rPr>
          <w:rFonts w:asciiTheme="majorHAnsi" w:hAnsiTheme="majorHAnsi" w:cs="Times New Roman"/>
          <w:szCs w:val="24"/>
        </w:rPr>
        <w:t xml:space="preserve">can </w:t>
      </w:r>
      <w:r w:rsidRPr="007624D2">
        <w:rPr>
          <w:rFonts w:asciiTheme="majorHAnsi" w:hAnsiTheme="majorHAnsi" w:cs="Times New Roman"/>
          <w:szCs w:val="24"/>
        </w:rPr>
        <w:t xml:space="preserve">vary greatly in different settings. </w:t>
      </w:r>
    </w:p>
    <w:p w:rsidR="006603B6" w:rsidRPr="007624D2" w:rsidRDefault="005078F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 good model will include the most important events that impact on costs and health outcomes, rather than all possible events</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45" w:tooltip="Glanville, 2010 #1077"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&lt;EndNote&gt;&lt;Cite&gt;&lt;Author&gt;Glanville&lt;/Author&gt;&lt;Year&gt;2010&lt;/Year&gt;&lt;RecNum&gt;1077&lt;/RecNum&gt;&lt;DisplayText&gt;&lt;style face="superscript"&gt;145&lt;/style&gt;&lt;/DisplayText&gt;&lt;record&gt;&lt;rec-number&gt;1077&lt;/rec-number&gt;&lt;foreign-keys&gt;&lt;key app="EN" db-id="vtrsdf5tp0r5sdew5p35rarwfv20vspp2rss"&gt;1077&lt;/key&gt;&lt;/foreign-keys&gt;&lt;ref-type name="Book Section"&gt;5&lt;/ref-type&gt;&lt;contributors&gt;&lt;authors&gt;&lt;author&gt;Glanville, J.&lt;/author&gt;&lt;author&gt;Paisley, S.&lt;/author&gt;&lt;/authors&gt;&lt;secondary-authors&gt;&lt;author&gt;Shemilt, I.&lt;/author&gt;&lt;author&gt;Mugford, M&lt;/author&gt;&lt;author&gt;Vale, L&lt;/author&gt;&lt;author&gt;Marsh, K&lt;/author&gt;&lt;author&gt;Donaldson, C&lt;/author&gt;&lt;/secondary-authors&gt;&lt;/contributors&gt;&lt;titles&gt;&lt;title&gt;Chapter 7: Searching for evidence for cost-effectiveness decisions.&lt;/title&gt;&lt;secondary-title&gt;Evidence-based decisions and economics: health care, social welfare, education and criminal justice.&lt;/secondary-title&gt;&lt;/titles&gt;&lt;dates&gt;&lt;year&gt;2010&lt;/year&gt;&lt;/dates&gt;&lt;pub-location&gt;Oxford&lt;/pub-location&gt;&lt;publisher&gt;Wiley-Blackwell&lt;/publisher&gt;&lt;urls&gt;&lt;/urls&gt;&lt;/record&gt;&lt;/Cite&gt;&lt;/EndNote&gt;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145</w:t>
        </w:r>
        <w:r w:rsidR="002F689E" w:rsidRPr="007624D2">
          <w:rPr>
            <w:rFonts w:asciiTheme="majorHAnsi" w:hAnsiTheme="majorHAnsi" w:cs="Times New Roman"/>
            <w:szCs w:val="24"/>
          </w:rPr>
          <w:fldChar w:fldCharType="end"/>
        </w:r>
      </w:hyperlink>
      <w:r w:rsidR="006603B6" w:rsidRPr="007624D2">
        <w:rPr>
          <w:rFonts w:asciiTheme="majorHAnsi" w:hAnsiTheme="majorHAnsi" w:cs="Times New Roman"/>
          <w:szCs w:val="24"/>
        </w:rPr>
        <w:t xml:space="preserve"> The model structure is typically developed and validated with the help of experts in the field.</w:t>
      </w:r>
      <w:r w:rsidRPr="007624D2">
        <w:rPr>
          <w:rFonts w:asciiTheme="majorHAnsi" w:hAnsiTheme="majorHAnsi" w:cs="Times New Roman"/>
          <w:szCs w:val="24"/>
        </w:rPr>
        <w:t xml:space="preserve"> And the structure of models can be updated as new evidence becomes available</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50" w:tooltip="Weinstein, 2003 #5766" w:history="1">
        <w:r w:rsidR="002F689E" w:rsidRPr="007624D2">
          <w:rPr>
            <w:rFonts w:asciiTheme="majorHAnsi" w:hAnsiTheme="majorHAnsi" w:cs="Times New Roman"/>
            <w:szCs w:val="24"/>
          </w:rPr>
          <w:fldChar w:fldCharType="begin">
            <w:fldData xml:space="preserve">PEVuZE5vdGU+PENpdGU+PEF1dGhvcj5XZWluc3RlaW48L0F1dGhvcj48WWVhcj4yMDAzPC9ZZWFy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PEVuZE5vdGU+PENpdGU+PEF1dGhvcj5XZWluc3RlaW48L0F1dGhvcj48WWVhcj4yMDAzPC9ZZWFy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150</w:t>
        </w:r>
        <w:r w:rsidR="002F689E" w:rsidRPr="007624D2">
          <w:rPr>
            <w:rFonts w:asciiTheme="majorHAnsi" w:hAnsiTheme="majorHAnsi" w:cs="Times New Roman"/>
            <w:szCs w:val="24"/>
          </w:rPr>
          <w:fldChar w:fldCharType="end"/>
        </w:r>
      </w:hyperlink>
      <w:r w:rsidR="006603B6" w:rsidRPr="007624D2">
        <w:rPr>
          <w:rFonts w:asciiTheme="majorHAnsi" w:hAnsiTheme="majorHAnsi" w:cs="Times New Roman"/>
          <w:szCs w:val="24"/>
        </w:rPr>
        <w:t xml:space="preserve"> </w:t>
      </w:r>
    </w:p>
    <w:p w:rsidR="006603B6" w:rsidRPr="007624D2" w:rsidRDefault="006603B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Potential hierarchies of data sources have been developed to facilitate the selection of appropriate evidence</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62" w:tooltip="Cooper, 2005 #76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&lt;EndNote&gt;&lt;Cite&gt;&lt;Author&gt;Cooper&lt;/Author&gt;&lt;Year&gt;2005&lt;/Year&gt;&lt;RecNum&gt;765&lt;/RecNum&gt;&lt;DisplayText&gt;&lt;style face="superscript"&gt;62&lt;/style&gt;&lt;/DisplayText&gt;&lt;record&gt;&lt;rec-number&gt;765&lt;/rec-number&gt;&lt;foreign-keys&gt;&lt;key app="EN" db-id="vtrsdf5tp0r5sdew5p35rarwfv20vspp2rss"&gt;765&lt;/key&gt;&lt;/foreign-keys&gt;&lt;ref-type name="Journal Article"&gt;17&lt;/ref-type&gt;&lt;contributors&gt;&lt;authors&gt;&lt;author&gt;Cooper, N.&lt;/author&gt;&lt;author&gt;Coyle, D.&lt;/author&gt;&lt;author&gt;Abrams, K.&lt;/author&gt;&lt;author&gt;Mugford, M.&lt;/author&gt;&lt;author&gt;Sutton, A.&lt;/author&gt;&lt;/authors&gt;&lt;/contributors&gt;&lt;auth-address&gt;Centre for Biostatistics and Genetic Epidemiology, Department of Health Sciences, University of Leicester, UK. njc21@le.ac.uk&lt;/auth-address&gt;&lt;titles&gt;&lt;title&gt;Use of evidence in decision models: an appraisal of health technology assessments in the UK since 1997&lt;/title&gt;&lt;secondary-title&gt;J Health Serv Res Policy&lt;/secondary-title&gt;&lt;alt-title&gt;Journal of health services research &amp;amp; policy&lt;/alt-title&gt;&lt;/titles&gt;&lt;periodical&gt;&lt;full-title&gt;J Health Serv Res Policy&lt;/full-title&gt;&lt;/periodical&gt;&lt;pages&gt;245-50&lt;/pages&gt;&lt;volume&gt;10&lt;/volume&gt;&lt;number&gt;4&lt;/number&gt;&lt;keywords&gt;&lt;keyword&gt;Biomedical Technology&lt;/keyword&gt;&lt;keyword&gt;Decision Support Techniques&lt;/keyword&gt;&lt;keyword&gt;Evidence-Based Medicine&lt;/keyword&gt;&lt;keyword&gt;Great Britain&lt;/keyword&gt;&lt;keyword&gt;State Medicine&lt;/keyword&gt;&lt;keyword&gt;Technology Assessment, Biomedical&lt;/keyword&gt;&lt;/keywords&gt;&lt;dates&gt;&lt;year&gt;2005&lt;/year&gt;&lt;pub-dates&gt;&lt;date&gt;Oct&lt;/date&gt;&lt;/pub-dates&gt;&lt;/dates&gt;&lt;isbn&gt;1355-8196&lt;/isbn&gt;&lt;accession-num&gt;16259692&lt;/accession-num&gt;&lt;urls&gt;&lt;/urls&gt;&lt;electronic-resource-num&gt;10.1258/135581905774414187&lt;/electronic-resource-num&gt;&lt;research-notes&gt;decision models, evidence, UK, guidelines evidence assessment&lt;/research-notes&gt;&lt;/record&gt;&lt;/Cite&gt;&lt;/EndNote&gt;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Rankings of data components included in the hierarchy are clinical effect sizes</w:t>
      </w:r>
      <w:r w:rsidR="008C486A" w:rsidRPr="007624D2">
        <w:rPr>
          <w:rFonts w:asciiTheme="majorHAnsi" w:hAnsiTheme="majorHAnsi" w:cs="Times New Roman"/>
          <w:szCs w:val="24"/>
        </w:rPr>
        <w:t>,</w:t>
      </w:r>
      <w:r w:rsidRPr="007624D2">
        <w:rPr>
          <w:rFonts w:asciiTheme="majorHAnsi" w:hAnsiTheme="majorHAnsi" w:cs="Times New Roman"/>
          <w:szCs w:val="24"/>
        </w:rPr>
        <w:t xml:space="preserve"> adverse events and complications</w:t>
      </w:r>
      <w:r w:rsidR="008C486A" w:rsidRPr="007624D2">
        <w:rPr>
          <w:rFonts w:asciiTheme="majorHAnsi" w:hAnsiTheme="majorHAnsi" w:cs="Times New Roman"/>
          <w:szCs w:val="24"/>
        </w:rPr>
        <w:t>,</w:t>
      </w:r>
      <w:r w:rsidRPr="007624D2">
        <w:rPr>
          <w:rFonts w:asciiTheme="majorHAnsi" w:hAnsiTheme="majorHAnsi" w:cs="Times New Roman"/>
          <w:szCs w:val="24"/>
        </w:rPr>
        <w:t xml:space="preserve"> baseline clinical data</w:t>
      </w:r>
      <w:r w:rsidR="008C486A" w:rsidRPr="007624D2">
        <w:rPr>
          <w:rFonts w:asciiTheme="majorHAnsi" w:hAnsiTheme="majorHAnsi" w:cs="Times New Roman"/>
          <w:szCs w:val="24"/>
        </w:rPr>
        <w:t>,</w:t>
      </w:r>
      <w:r w:rsidRPr="007624D2">
        <w:rPr>
          <w:rFonts w:asciiTheme="majorHAnsi" w:hAnsiTheme="majorHAnsi" w:cs="Times New Roman"/>
          <w:szCs w:val="24"/>
        </w:rPr>
        <w:t xml:space="preserve"> resource use</w:t>
      </w:r>
      <w:r w:rsidR="008C486A" w:rsidRPr="007624D2">
        <w:rPr>
          <w:rFonts w:asciiTheme="majorHAnsi" w:hAnsiTheme="majorHAnsi" w:cs="Times New Roman"/>
          <w:szCs w:val="24"/>
        </w:rPr>
        <w:t>,</w:t>
      </w:r>
      <w:r w:rsidRPr="007624D2">
        <w:rPr>
          <w:rFonts w:asciiTheme="majorHAnsi" w:hAnsiTheme="majorHAnsi" w:cs="Times New Roman"/>
          <w:szCs w:val="24"/>
        </w:rPr>
        <w:t xml:space="preserve"> costs and utilities. For baseline clinical data</w:t>
      </w:r>
      <w:r w:rsidR="008C486A" w:rsidRPr="007624D2">
        <w:rPr>
          <w:rFonts w:asciiTheme="majorHAnsi" w:hAnsiTheme="majorHAnsi" w:cs="Times New Roman"/>
          <w:szCs w:val="24"/>
        </w:rPr>
        <w:t>,</w:t>
      </w:r>
      <w:r w:rsidRPr="007624D2">
        <w:rPr>
          <w:rFonts w:asciiTheme="majorHAnsi" w:hAnsiTheme="majorHAnsi" w:cs="Times New Roman"/>
          <w:szCs w:val="24"/>
        </w:rPr>
        <w:t xml:space="preserve"> for example</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best available evidence would be a case series or a reliable database specifically developed for the study of interest</w:t>
      </w:r>
      <w:r w:rsidR="008C486A" w:rsidRPr="007624D2">
        <w:rPr>
          <w:rFonts w:asciiTheme="majorHAnsi" w:hAnsiTheme="majorHAnsi" w:cs="Times New Roman"/>
          <w:szCs w:val="24"/>
        </w:rPr>
        <w:t>,</w:t>
      </w:r>
      <w:r w:rsidRPr="007624D2">
        <w:rPr>
          <w:rFonts w:asciiTheme="majorHAnsi" w:hAnsiTheme="majorHAnsi" w:cs="Times New Roman"/>
          <w:szCs w:val="24"/>
        </w:rPr>
        <w:t xml:space="preserve"> with patients from the jurisdiction of interest. Evidence of poorer quality would be recent case series not developed for the study or include patients from another jurisdiction. Further down in the hierarchy are old case series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estimates from RCTs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estimates from previously published economic </w:t>
      </w:r>
      <w:r w:rsidR="00AA49D8" w:rsidRPr="007624D2">
        <w:rPr>
          <w:rFonts w:asciiTheme="majorHAnsi" w:hAnsiTheme="majorHAnsi" w:cs="Times New Roman"/>
          <w:szCs w:val="24"/>
        </w:rPr>
        <w:t xml:space="preserve">analyses </w:t>
      </w:r>
      <w:r w:rsidRPr="007624D2">
        <w:rPr>
          <w:rFonts w:asciiTheme="majorHAnsi" w:hAnsiTheme="majorHAnsi" w:cs="Times New Roman"/>
          <w:szCs w:val="24"/>
        </w:rPr>
        <w:t>and finally</w:t>
      </w:r>
      <w:r w:rsidR="008C486A" w:rsidRPr="007624D2">
        <w:rPr>
          <w:rFonts w:asciiTheme="majorHAnsi" w:hAnsiTheme="majorHAnsi" w:cs="Times New Roman"/>
          <w:szCs w:val="24"/>
        </w:rPr>
        <w:t>,</w:t>
      </w:r>
      <w:r w:rsidRPr="007624D2">
        <w:rPr>
          <w:rFonts w:asciiTheme="majorHAnsi" w:hAnsiTheme="majorHAnsi" w:cs="Times New Roman"/>
          <w:szCs w:val="24"/>
        </w:rPr>
        <w:t xml:space="preserve"> expert opinion. </w:t>
      </w:r>
    </w:p>
    <w:p w:rsidR="005D1C28" w:rsidRPr="007624D2" w:rsidRDefault="006603B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It is essential that the best available evidence is used to inform decision models as the results are only as reliable as the data input with the lowest quality</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62" w:tooltip="Cooper, 2005 #76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&lt;EndNote&gt;&lt;Cite&gt;&lt;Author&gt;Cooper&lt;/Author&gt;&lt;Year&gt;2005&lt;/Year&gt;&lt;RecNum&gt;765&lt;/RecNum&gt;&lt;DisplayText&gt;&lt;style face="superscript"&gt;62&lt;/style&gt;&lt;/DisplayText&gt;&lt;record&gt;&lt;rec-number&gt;765&lt;/rec-number&gt;&lt;foreign-keys&gt;&lt;key app="EN" db-id="vtrsdf5tp0r5sdew5p35rarwfv20vspp2rss"&gt;765&lt;/key&gt;&lt;/foreign-keys&gt;&lt;ref-type name="Journal Article"&gt;17&lt;/ref-type&gt;&lt;contributors&gt;&lt;authors&gt;&lt;author&gt;Cooper, N.&lt;/author&gt;&lt;author&gt;Coyle, D.&lt;/author&gt;&lt;author&gt;Abrams, K.&lt;/author&gt;&lt;author&gt;Mugford, M.&lt;/author&gt;&lt;author&gt;Sutton, A.&lt;/author&gt;&lt;/authors&gt;&lt;/contributors&gt;&lt;auth-address&gt;Centre for Biostatistics and Genetic Epidemiology, Department of Health Sciences, University of Leicester, UK. njc21@le.ac.uk&lt;/auth-address&gt;&lt;titles&gt;&lt;title&gt;Use of evidence in decision models: an appraisal of health technology assessments in the UK since 1997&lt;/title&gt;&lt;secondary-title&gt;J Health Serv Res Policy&lt;/secondary-title&gt;&lt;alt-title&gt;Journal of health services research &amp;amp; policy&lt;/alt-title&gt;&lt;/titles&gt;&lt;periodical&gt;&lt;full-title&gt;J Health Serv Res Policy&lt;/full-title&gt;&lt;/periodical&gt;&lt;pages&gt;245-50&lt;/pages&gt;&lt;volume&gt;10&lt;/volume&gt;&lt;number&gt;4&lt;/number&gt;&lt;keywords&gt;&lt;keyword&gt;Biomedical Technology&lt;/keyword&gt;&lt;keyword&gt;Decision Support Techniques&lt;/keyword&gt;&lt;keyword&gt;Evidence-Based Medicine&lt;/keyword&gt;&lt;keyword&gt;Great Britain&lt;/keyword&gt;&lt;keyword&gt;State Medicine&lt;/keyword&gt;&lt;keyword&gt;Technology Assessment, Biomedical&lt;/keyword&gt;&lt;/keywords&gt;&lt;dates&gt;&lt;year&gt;2005&lt;/year&gt;&lt;pub-dates&gt;&lt;date&gt;Oct&lt;/date&gt;&lt;/pub-dates&gt;&lt;/dates&gt;&lt;isbn&gt;1355-8196&lt;/isbn&gt;&lt;accession-num&gt;16259692&lt;/accession-num&gt;&lt;urls&gt;&lt;/urls&gt;&lt;electronic-resource-num&gt;10.1258/135581905774414187&lt;/electronic-resource-num&gt;&lt;research-notes&gt;decision models, evidence, UK, guidelines evidence assessment&lt;/research-notes&gt;&lt;/record&gt;&lt;/Cite&gt;&lt;/EndNote&gt;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62</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But the identification of all relevant evidence is very demanding and most search strategies practiced lack uniformity and transparency</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44" w:tooltip="Cooper, 2007 #76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&lt;EndNote&gt;&lt;Cite&gt;&lt;Author&gt;Cooper&lt;/Author&gt;&lt;Year&gt;2007&lt;/Year&gt;&lt;RecNum&gt;764&lt;/RecNum&gt;&lt;DisplayText&gt;&lt;style face="superscript"&gt;144&lt;/style&gt;&lt;/DisplayText&gt;&lt;record&gt;&lt;rec-number&gt;764&lt;/rec-number&gt;&lt;foreign-keys&gt;&lt;key app="EN" db-id="vtrsdf5tp0r5sdew5p35rarwfv20vspp2rss"&gt;764&lt;/key&gt;&lt;/foreign-keys&gt;&lt;ref-type name="Journal Article"&gt;17&lt;/ref-type&gt;&lt;contributors&gt;&lt;authors&gt;&lt;author&gt;N. J. Cooper &lt;/author&gt;&lt;author&gt;A. J. Sutton&lt;/author&gt;&lt;author&gt;A. E. Ades &lt;/author&gt;&lt;author&gt;S. Paisley &lt;/author&gt;&lt;author&gt;D. R. Jones &lt;/author&gt;&lt;/authors&gt;&lt;/contributors&gt;&lt;titles&gt;&lt;title&gt;Use of evidence in economic decision models: practical issues and methodological challenges&lt;/title&gt;&lt;secondary-title&gt;Health Econ&lt;/secondary-title&gt;&lt;/titles&gt;&lt;periodical&gt;&lt;full-title&gt;Health Econ&lt;/full-title&gt;&lt;/periodical&gt;&lt;pages&gt;1277–1286&lt;/pages&gt;&lt;volume&gt;16&lt;/volume&gt;&lt;keywords&gt;&lt;keyword&gt;decision models&lt;/keyword&gt;&lt;keyword&gt;evidence&lt;/keyword&gt;&lt;keyword&gt;methodology&lt;/keyword&gt;&lt;/keywords&gt;&lt;dates&gt;&lt;year&gt;2007&lt;/year&gt;&lt;/dates&gt;&lt;urls&gt;&lt;/urls&gt;&lt;research-notes&gt;decision models, evidence, methodology&lt;/research-notes&gt;&lt;/record&gt;&lt;/Cite&gt;&lt;/EndNote&gt;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144</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There are no clear guidelines on this process and a recent review of modelling guidelines reported inconsistent advice</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59" w:tooltip="Philips, 2004 #1082" w:history="1">
        <w:r w:rsidR="002F689E" w:rsidRPr="007624D2">
          <w:rPr>
            <w:rFonts w:asciiTheme="majorHAnsi" w:hAnsiTheme="majorHAnsi" w:cs="Times New Roman"/>
            <w:szCs w:val="24"/>
          </w:rPr>
          <w:fldChar w:fldCharType="begin">
            <w:fldData xml:space="preserve">PEVuZE5vdGU+PENpdGU+PEF1dGhvcj5QaGlsaXBzPC9BdXRob3I+PFllYXI+MjAwNDwvWWVhcj48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==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PEVuZE5vdGU+PENpdGU+PEF1dGhvcj5QaGlsaXBzPC9BdXRob3I+PFllYXI+MjAwNDwvWWVhcj48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==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59</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This methodological issue has been recognised and more guidance on searches for model parameters is anticipated</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PEVuZE5vdGU+PENpdGU+PEF1dGhvcj5HbGFudmlsbGU8L0F1dGhvcj48WWVhcj4yMDEwPC9ZZWFy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</w:fldData>
        </w:fldChar>
      </w:r>
      <w:r w:rsidR="00714999" w:rsidRPr="00D346A1">
        <w:rPr>
          <w:rFonts w:asciiTheme="majorHAnsi" w:hAnsiTheme="majorHAnsi" w:cs="Times New Roman"/>
          <w:szCs w:val="24"/>
        </w:rPr>
        <w:instrText xml:space="preserve"> ADDIN EN.CITE </w:instrText>
      </w:r>
      <w:r w:rsidR="00714999" w:rsidRPr="007624D2">
        <w:rPr>
          <w:rFonts w:asciiTheme="majorHAnsi" w:hAnsiTheme="majorHAnsi" w:cs="Times New Roman"/>
          <w:szCs w:val="24"/>
        </w:rPr>
        <w:fldChar w:fldCharType="begin">
          <w:fldData xml:space="preserve">PEVuZE5vdGU+PENpdGU+PEF1dGhvcj5HbGFudmlsbGU8L0F1dGhvcj48WWVhcj4yMDEwPC9ZZWFy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</w:fldData>
        </w:fldChar>
      </w:r>
      <w:r w:rsidR="00714999" w:rsidRPr="00D346A1">
        <w:rPr>
          <w:rFonts w:asciiTheme="majorHAnsi" w:hAnsiTheme="majorHAnsi" w:cs="Times New Roman"/>
          <w:szCs w:val="24"/>
        </w:rPr>
        <w:instrText xml:space="preserve"> ADDIN EN.CITE.DATA </w:instrText>
      </w:r>
      <w:r w:rsidR="00714999" w:rsidRPr="007624D2">
        <w:rPr>
          <w:rFonts w:asciiTheme="majorHAnsi" w:hAnsiTheme="majorHAnsi" w:cs="Times New Roman"/>
          <w:szCs w:val="24"/>
        </w:rPr>
      </w:r>
      <w:r w:rsidR="00714999"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59" w:tooltip="Philips, 2004 #1082" w:history="1">
        <w:r w:rsidR="002F689E" w:rsidRPr="00D346A1">
          <w:rPr>
            <w:rFonts w:asciiTheme="majorHAnsi" w:hAnsiTheme="majorHAnsi" w:cs="Times New Roman"/>
            <w:noProof/>
            <w:szCs w:val="24"/>
            <w:vertAlign w:val="superscript"/>
          </w:rPr>
          <w:t>59</w:t>
        </w:r>
      </w:hyperlink>
      <w:r w:rsidR="00714999" w:rsidRPr="00D346A1">
        <w:rPr>
          <w:rFonts w:asciiTheme="majorHAnsi" w:hAnsiTheme="majorHAnsi" w:cs="Times New Roman"/>
          <w:noProof/>
          <w:szCs w:val="24"/>
          <w:vertAlign w:val="superscript"/>
        </w:rPr>
        <w:t xml:space="preserve">, </w:t>
      </w:r>
      <w:hyperlink w:anchor="_ENREF_145" w:tooltip="Glanville, 2010 #1077" w:history="1">
        <w:r w:rsidR="002F689E" w:rsidRPr="00D346A1">
          <w:rPr>
            <w:rFonts w:asciiTheme="majorHAnsi" w:hAnsiTheme="majorHAnsi" w:cs="Times New Roman"/>
            <w:noProof/>
            <w:szCs w:val="24"/>
            <w:vertAlign w:val="superscript"/>
          </w:rPr>
          <w:t>145</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r w:rsidR="005D1C28" w:rsidRPr="007624D2">
        <w:rPr>
          <w:rFonts w:asciiTheme="majorHAnsi" w:hAnsiTheme="majorHAnsi" w:cs="Times New Roman"/>
          <w:szCs w:val="24"/>
        </w:rPr>
        <w:br w:type="page"/>
      </w:r>
    </w:p>
    <w:p w:rsidR="006603B6" w:rsidRPr="00D346A1" w:rsidRDefault="00AE2D7E">
      <w:pPr>
        <w:pStyle w:val="Heading2"/>
      </w:pPr>
      <w:bookmarkStart w:id="666" w:name="_Toc399250398"/>
      <w:bookmarkStart w:id="667" w:name="_Toc292538938"/>
      <w:bookmarkStart w:id="668" w:name="_Toc440879440"/>
      <w:r w:rsidRPr="00D346A1">
        <w:t>Uncertain</w:t>
      </w:r>
      <w:r w:rsidR="00AA49D8" w:rsidRPr="00D346A1">
        <w:t>ty in</w:t>
      </w:r>
      <w:r w:rsidR="00DE4C16" w:rsidRPr="00D346A1">
        <w:t xml:space="preserve"> parameters</w:t>
      </w:r>
      <w:bookmarkEnd w:id="666"/>
      <w:bookmarkEnd w:id="667"/>
      <w:bookmarkEnd w:id="668"/>
    </w:p>
    <w:p w:rsidR="00714999" w:rsidRPr="007624D2" w:rsidRDefault="00AE2D7E" w:rsidP="007624D2">
      <w:pPr>
        <w:pStyle w:val="BodyText"/>
        <w:rPr>
          <w:rFonts w:asciiTheme="majorHAnsi" w:hAnsiTheme="majorHAnsi"/>
        </w:rPr>
      </w:pPr>
      <w:r w:rsidRPr="007624D2">
        <w:rPr>
          <w:rFonts w:asciiTheme="majorHAnsi" w:hAnsiTheme="majorHAnsi"/>
        </w:rPr>
        <w:t>Model parameters such as probabilities</w:t>
      </w:r>
      <w:r w:rsidR="008C486A" w:rsidRPr="007624D2">
        <w:rPr>
          <w:rFonts w:asciiTheme="majorHAnsi" w:hAnsiTheme="majorHAnsi"/>
        </w:rPr>
        <w:t>,</w:t>
      </w:r>
      <w:r w:rsidRPr="007624D2">
        <w:rPr>
          <w:rFonts w:asciiTheme="majorHAnsi" w:hAnsiTheme="majorHAnsi"/>
        </w:rPr>
        <w:t xml:space="preserve"> relative risk</w:t>
      </w:r>
      <w:r w:rsidR="008C486A" w:rsidRPr="007624D2">
        <w:rPr>
          <w:rFonts w:asciiTheme="majorHAnsi" w:hAnsiTheme="majorHAnsi"/>
        </w:rPr>
        <w:t>,</w:t>
      </w:r>
      <w:r w:rsidRPr="007624D2">
        <w:rPr>
          <w:rFonts w:asciiTheme="majorHAnsi" w:hAnsiTheme="majorHAnsi"/>
        </w:rPr>
        <w:t xml:space="preserve"> costs and utilities are estimates and their true value is </w:t>
      </w:r>
      <w:r w:rsidR="00CA2486" w:rsidRPr="007624D2">
        <w:rPr>
          <w:rFonts w:asciiTheme="majorHAnsi" w:hAnsiTheme="majorHAnsi"/>
        </w:rPr>
        <w:t>usually</w:t>
      </w:r>
      <w:r w:rsidRPr="007624D2">
        <w:rPr>
          <w:rFonts w:asciiTheme="majorHAnsi" w:hAnsiTheme="majorHAnsi"/>
        </w:rPr>
        <w:t xml:space="preserve"> unknown. </w:t>
      </w:r>
      <w:r w:rsidR="004633AF" w:rsidRPr="007624D2">
        <w:rPr>
          <w:rFonts w:asciiTheme="majorHAnsi" w:hAnsiTheme="majorHAnsi"/>
        </w:rPr>
        <w:t>In order to reduce the risk of bias and improve the usefulness of a model for decision-making</w:t>
      </w:r>
      <w:r w:rsidR="008C486A" w:rsidRPr="007624D2">
        <w:rPr>
          <w:rFonts w:asciiTheme="majorHAnsi" w:hAnsiTheme="majorHAnsi"/>
        </w:rPr>
        <w:t>,</w:t>
      </w:r>
      <w:r w:rsidR="004633AF" w:rsidRPr="007624D2">
        <w:rPr>
          <w:rFonts w:asciiTheme="majorHAnsi" w:hAnsiTheme="majorHAnsi"/>
        </w:rPr>
        <w:t xml:space="preserve"> i</w:t>
      </w:r>
      <w:r w:rsidRPr="007624D2">
        <w:rPr>
          <w:rFonts w:asciiTheme="majorHAnsi" w:hAnsiTheme="majorHAnsi"/>
        </w:rPr>
        <w:t xml:space="preserve">t is crucial to assess the extent of uncertainty </w:t>
      </w:r>
      <w:r w:rsidR="004633AF" w:rsidRPr="007624D2">
        <w:rPr>
          <w:rFonts w:asciiTheme="majorHAnsi" w:hAnsiTheme="majorHAnsi"/>
        </w:rPr>
        <w:t xml:space="preserve">around parameter estimates </w:t>
      </w:r>
      <w:r w:rsidRPr="007624D2">
        <w:rPr>
          <w:rFonts w:asciiTheme="majorHAnsi" w:hAnsiTheme="majorHAnsi"/>
        </w:rPr>
        <w:t>and its overall effect on model outcomes</w:t>
      </w:r>
      <w:r w:rsidR="00CA2486" w:rsidRPr="007624D2">
        <w:rPr>
          <w:rFonts w:asciiTheme="majorHAnsi" w:hAnsiTheme="majorHAnsi"/>
        </w:rPr>
        <w:t xml:space="preserve">. A </w:t>
      </w:r>
      <w:r w:rsidR="00714999" w:rsidRPr="00D346A1">
        <w:rPr>
          <w:rFonts w:asciiTheme="majorHAnsi" w:hAnsiTheme="majorHAnsi"/>
        </w:rPr>
        <w:t>semi-</w:t>
      </w:r>
      <w:r w:rsidR="00CA2486" w:rsidRPr="007624D2">
        <w:rPr>
          <w:rFonts w:asciiTheme="majorHAnsi" w:hAnsiTheme="majorHAnsi"/>
        </w:rPr>
        <w:t xml:space="preserve">Bayesian framework is </w:t>
      </w:r>
      <w:r w:rsidRPr="007624D2">
        <w:rPr>
          <w:rFonts w:asciiTheme="majorHAnsi" w:hAnsiTheme="majorHAnsi"/>
        </w:rPr>
        <w:t>suitable to capture uncertainty in model parameters</w:t>
      </w:r>
      <w:r w:rsidR="00714999" w:rsidRPr="00D346A1">
        <w:rPr>
          <w:rFonts w:asciiTheme="majorHAnsi" w:hAnsiTheme="majorHAnsi"/>
        </w:rPr>
        <w:t>.</w:t>
      </w:r>
      <w:r w:rsidRPr="007624D2">
        <w:rPr>
          <w:rFonts w:asciiTheme="majorHAnsi" w:hAnsiTheme="majorHAnsi"/>
        </w:rPr>
        <w:t xml:space="preserve"> </w:t>
      </w:r>
      <w:hyperlink w:anchor="_ENREF_151" w:tooltip="O'Hagan A, 2003 #2672" w:history="1">
        <w:r w:rsidR="002F689E" w:rsidRPr="007624D2">
          <w:rPr>
            <w:rFonts w:asciiTheme="majorHAnsi" w:hAnsiTheme="majorHAnsi"/>
          </w:rPr>
          <w:fldChar w:fldCharType="begin"/>
        </w:r>
        <w:r w:rsidR="002F689E" w:rsidRPr="00D346A1">
          <w:rPr>
            <w:rFonts w:asciiTheme="majorHAnsi" w:hAnsiTheme="majorHAnsi"/>
          </w:rPr>
          <w:instrText xml:space="preserve"> ADDIN EN.CITE &lt;EndNote&gt;&lt;Cite&gt;&lt;Author&gt;O&amp;apos;Hagan A&lt;/Author&gt;&lt;Year&gt;2003&lt;/Year&gt;&lt;RecNum&gt;2672&lt;/RecNum&gt;&lt;DisplayText&gt;&lt;style face="superscript"&gt;151&lt;/style&gt;&lt;/DisplayText&gt;&lt;record&gt;&lt;rec-number&gt;2672&lt;/rec-number&gt;&lt;foreign-keys&gt;&lt;key app="EN" db-id="afae9wf9rxate5ev0appvpvq9r2dffazxvfe" timestamp="0"&gt;2672&lt;/key&gt;&lt;/foreign-keys&gt;&lt;ref-type name="Book"&gt;6&lt;/ref-type&gt;&lt;contributors&gt;&lt;authors&gt;&lt;author&gt;O&amp;apos;Hagan A,&lt;/author&gt;&lt;author&gt;Luce BR,&lt;/author&gt;&lt;/authors&gt;&lt;/contributors&gt;&lt;titles&gt;&lt;title&gt;A primer on BAYESIAN STATISTICS in Health Economics and Outcomes Research&lt;/title&gt;&lt;secondary-title&gt;Centre for Bayesian Statistics in Health Economics&lt;/secondary-title&gt;&lt;/titles&gt;&lt;dates&gt;&lt;year&gt;2003&lt;/year&gt;&lt;/dates&gt;&lt;publisher&gt;University of Sheffield&lt;/publisher&gt;&lt;urls&gt;&lt;/urls&gt;&lt;/record&gt;&lt;/Cite&gt;&lt;/EndNote&gt;</w:instrText>
        </w:r>
        <w:r w:rsidR="002F689E" w:rsidRPr="007624D2">
          <w:rPr>
            <w:rFonts w:asciiTheme="majorHAnsi" w:hAnsiTheme="majorHAnsi"/>
          </w:rPr>
          <w:fldChar w:fldCharType="separate"/>
        </w:r>
        <w:r w:rsidR="002F689E" w:rsidRPr="00D346A1">
          <w:rPr>
            <w:rFonts w:asciiTheme="majorHAnsi" w:hAnsiTheme="majorHAnsi"/>
            <w:noProof/>
            <w:vertAlign w:val="superscript"/>
          </w:rPr>
          <w:t>151</w:t>
        </w:r>
        <w:r w:rsidR="002F689E" w:rsidRPr="007624D2">
          <w:rPr>
            <w:rFonts w:asciiTheme="majorHAnsi" w:hAnsiTheme="majorHAnsi"/>
          </w:rPr>
          <w:fldChar w:fldCharType="end"/>
        </w:r>
      </w:hyperlink>
      <w:r w:rsidR="00714999" w:rsidRPr="00D346A1">
        <w:rPr>
          <w:rFonts w:asciiTheme="majorHAnsi" w:hAnsiTheme="majorHAnsi"/>
        </w:rPr>
        <w:t xml:space="preserve"> </w:t>
      </w:r>
      <w:r w:rsidRPr="007624D2">
        <w:rPr>
          <w:rFonts w:asciiTheme="majorHAnsi" w:hAnsiTheme="majorHAnsi"/>
        </w:rPr>
        <w:t xml:space="preserve">Instead of </w:t>
      </w:r>
      <w:r w:rsidR="004633AF" w:rsidRPr="007624D2">
        <w:rPr>
          <w:rFonts w:asciiTheme="majorHAnsi" w:hAnsiTheme="majorHAnsi"/>
        </w:rPr>
        <w:t xml:space="preserve">using only </w:t>
      </w:r>
      <w:r w:rsidRPr="007624D2">
        <w:rPr>
          <w:rFonts w:asciiTheme="majorHAnsi" w:hAnsiTheme="majorHAnsi"/>
        </w:rPr>
        <w:t xml:space="preserve">point estimates the whole distribution of a parameter can be </w:t>
      </w:r>
      <w:r w:rsidR="004633AF" w:rsidRPr="007624D2">
        <w:rPr>
          <w:rFonts w:asciiTheme="majorHAnsi" w:hAnsiTheme="majorHAnsi"/>
        </w:rPr>
        <w:t xml:space="preserve">used </w:t>
      </w:r>
      <w:r w:rsidRPr="007624D2">
        <w:rPr>
          <w:rFonts w:asciiTheme="majorHAnsi" w:hAnsiTheme="majorHAnsi"/>
        </w:rPr>
        <w:t>in probabilistic sensitivity analyses (PSA).</w:t>
      </w:r>
      <w:r w:rsidR="00F05C4A" w:rsidRPr="007624D2">
        <w:rPr>
          <w:rFonts w:asciiTheme="majorHAnsi" w:hAnsiTheme="majorHAnsi"/>
        </w:rPr>
        <w:t xml:space="preserve"> </w:t>
      </w:r>
      <w:bookmarkStart w:id="669" w:name="_Toc292443841"/>
      <w:bookmarkStart w:id="670" w:name="_Toc292457294"/>
      <w:bookmarkStart w:id="671" w:name="_Ref420581581"/>
      <w:r w:rsidR="00714999" w:rsidRPr="007624D2">
        <w:rPr>
          <w:rFonts w:asciiTheme="majorHAnsi" w:hAnsiTheme="majorHAnsi"/>
          <w:noProof/>
          <w:lang w:eastAsia="en-GB"/>
        </w:rPr>
        <w:drawing>
          <wp:anchor distT="0" distB="0" distL="114300" distR="114300" simplePos="0" relativeHeight="251839488" behindDoc="0" locked="0" layoutInCell="1" allowOverlap="1" wp14:anchorId="6438B0AE" wp14:editId="6DDEF5D9">
            <wp:simplePos x="0" y="0"/>
            <wp:positionH relativeFrom="column">
              <wp:posOffset>635</wp:posOffset>
            </wp:positionH>
            <wp:positionV relativeFrom="paragraph">
              <wp:posOffset>2935605</wp:posOffset>
            </wp:positionV>
            <wp:extent cx="5627370" cy="3706495"/>
            <wp:effectExtent l="0" t="0" r="0" b="8255"/>
            <wp:wrapSquare wrapText="bothSides"/>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27370" cy="37064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669"/>
      <w:bookmarkEnd w:id="670"/>
      <w:bookmarkEnd w:id="671"/>
      <w:r w:rsidRPr="007624D2">
        <w:rPr>
          <w:rFonts w:asciiTheme="majorHAnsi" w:hAnsiTheme="majorHAnsi"/>
        </w:rPr>
        <w:t>The first step is to fit distributions around individual model parameters. Some distributions are more suitable for certain parameters due to their natural features. For example cost parameters are always positive and skewed</w:t>
      </w:r>
      <w:r w:rsidR="008C486A" w:rsidRPr="007624D2">
        <w:rPr>
          <w:rFonts w:asciiTheme="majorHAnsi" w:hAnsiTheme="majorHAnsi"/>
        </w:rPr>
        <w:t>,</w:t>
      </w:r>
      <w:r w:rsidRPr="007624D2">
        <w:rPr>
          <w:rFonts w:asciiTheme="majorHAnsi" w:hAnsiTheme="majorHAnsi"/>
        </w:rPr>
        <w:t xml:space="preserve"> hence gamma distributions are a good fit</w:t>
      </w:r>
      <w:r w:rsidR="008C486A" w:rsidRPr="007624D2">
        <w:rPr>
          <w:rFonts w:asciiTheme="majorHAnsi" w:hAnsiTheme="majorHAnsi"/>
        </w:rPr>
        <w:t>,</w:t>
      </w:r>
      <w:r w:rsidR="005A4753" w:rsidRPr="007624D2">
        <w:rPr>
          <w:rFonts w:asciiTheme="majorHAnsi" w:hAnsiTheme="majorHAnsi"/>
        </w:rPr>
        <w:t xml:space="preserve"> </w:t>
      </w:r>
      <w:r w:rsidR="006A6F4E" w:rsidRPr="007624D2">
        <w:rPr>
          <w:rFonts w:asciiTheme="majorHAnsi" w:hAnsiTheme="majorHAnsi"/>
        </w:rPr>
        <w:fldChar w:fldCharType="begin"/>
      </w:r>
      <w:r w:rsidR="006A6F4E" w:rsidRPr="007624D2">
        <w:rPr>
          <w:rFonts w:asciiTheme="majorHAnsi" w:hAnsiTheme="majorHAnsi"/>
        </w:rPr>
        <w:instrText xml:space="preserve"> REF _Ref421613202 \h </w:instrText>
      </w:r>
      <w:r w:rsidR="00EF710C" w:rsidRPr="007624D2">
        <w:rPr>
          <w:rFonts w:asciiTheme="majorHAnsi" w:hAnsiTheme="majorHAnsi"/>
        </w:rPr>
        <w:instrText xml:space="preserve"> \* MERGEFORMAT </w:instrText>
      </w:r>
      <w:r w:rsidR="006A6F4E" w:rsidRPr="007624D2">
        <w:rPr>
          <w:rFonts w:asciiTheme="majorHAnsi" w:hAnsiTheme="majorHAnsi"/>
        </w:rPr>
      </w:r>
      <w:r w:rsidR="006A6F4E" w:rsidRPr="007624D2">
        <w:rPr>
          <w:rFonts w:asciiTheme="majorHAnsi" w:hAnsiTheme="majorHAnsi"/>
        </w:rPr>
        <w:fldChar w:fldCharType="separate"/>
      </w:r>
      <w:r w:rsidR="007200EF" w:rsidRPr="007624D2">
        <w:rPr>
          <w:rFonts w:asciiTheme="majorHAnsi" w:hAnsiTheme="majorHAnsi"/>
        </w:rPr>
        <w:t xml:space="preserve">Figure </w:t>
      </w:r>
      <w:r w:rsidR="007200EF" w:rsidRPr="007624D2">
        <w:rPr>
          <w:rFonts w:asciiTheme="majorHAnsi" w:hAnsiTheme="majorHAnsi"/>
          <w:noProof/>
        </w:rPr>
        <w:t>16</w:t>
      </w:r>
      <w:r w:rsidR="006A6F4E" w:rsidRPr="007624D2">
        <w:rPr>
          <w:rFonts w:asciiTheme="majorHAnsi" w:hAnsiTheme="majorHAnsi"/>
        </w:rPr>
        <w:fldChar w:fldCharType="end"/>
      </w:r>
      <w:r w:rsidRPr="007624D2">
        <w:rPr>
          <w:rFonts w:asciiTheme="majorHAnsi" w:hAnsiTheme="majorHAnsi"/>
        </w:rPr>
        <w:t>.</w:t>
      </w:r>
      <w:bookmarkStart w:id="672" w:name="_Toc293565589"/>
    </w:p>
    <w:p w:rsidR="00611D94" w:rsidRPr="007624D2" w:rsidRDefault="000363C1" w:rsidP="007624D2">
      <w:pPr>
        <w:pStyle w:val="Caption"/>
        <w:rPr>
          <w:rFonts w:asciiTheme="majorHAnsi" w:hAnsiTheme="majorHAnsi"/>
        </w:rPr>
      </w:pPr>
      <w:bookmarkStart w:id="673" w:name="_Ref421613202"/>
      <w:bookmarkStart w:id="674" w:name="_Toc440880812"/>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16</w:t>
      </w:r>
      <w:r w:rsidRPr="007624D2">
        <w:rPr>
          <w:rFonts w:asciiTheme="majorHAnsi" w:hAnsiTheme="majorHAnsi"/>
        </w:rPr>
        <w:fldChar w:fldCharType="end"/>
      </w:r>
      <w:bookmarkEnd w:id="673"/>
      <w:r w:rsidRPr="007624D2">
        <w:rPr>
          <w:rFonts w:asciiTheme="majorHAnsi" w:hAnsiTheme="majorHAnsi"/>
        </w:rPr>
        <w:t xml:space="preserve"> Examples of Gamma distributions</w:t>
      </w:r>
      <w:bookmarkEnd w:id="674"/>
    </w:p>
    <w:bookmarkEnd w:id="672"/>
    <w:p w:rsidR="00714999" w:rsidRPr="007624D2" w:rsidRDefault="00714999">
      <w:pPr>
        <w:pStyle w:val="Caption"/>
        <w:rPr>
          <w:rFonts w:asciiTheme="majorHAnsi" w:hAnsiTheme="majorHAnsi"/>
        </w:rPr>
      </w:pPr>
    </w:p>
    <w:p w:rsidR="00714999" w:rsidRPr="007624D2" w:rsidRDefault="00714999">
      <w:pPr>
        <w:pStyle w:val="Caption"/>
        <w:rPr>
          <w:rFonts w:asciiTheme="majorHAnsi" w:hAnsiTheme="majorHAnsi"/>
        </w:rPr>
      </w:pPr>
    </w:p>
    <w:p w:rsidR="00714999" w:rsidRPr="007624D2" w:rsidRDefault="00714999" w:rsidP="007624D2">
      <w:pPr>
        <w:rPr>
          <w:rFonts w:asciiTheme="majorHAnsi" w:hAnsiTheme="majorHAnsi"/>
        </w:rPr>
      </w:pPr>
    </w:p>
    <w:p w:rsidR="00AE2D7E" w:rsidRPr="007624D2" w:rsidRDefault="00714999">
      <w:pPr>
        <w:pStyle w:val="Caption"/>
        <w:rPr>
          <w:rFonts w:asciiTheme="majorHAnsi" w:hAnsiTheme="majorHAnsi"/>
        </w:rPr>
      </w:pPr>
      <w:bookmarkStart w:id="675" w:name="_Ref420581623"/>
      <w:bookmarkStart w:id="676" w:name="_Toc293565590"/>
      <w:bookmarkStart w:id="677" w:name="_Toc292443842"/>
      <w:bookmarkStart w:id="678" w:name="_Toc292457295"/>
      <w:r w:rsidRPr="007624D2">
        <w:rPr>
          <w:rFonts w:asciiTheme="majorHAnsi" w:hAnsiTheme="majorHAnsi"/>
          <w:noProof/>
          <w:lang w:eastAsia="en-GB"/>
        </w:rPr>
        <w:drawing>
          <wp:anchor distT="0" distB="0" distL="114300" distR="114300" simplePos="0" relativeHeight="251840512" behindDoc="0" locked="0" layoutInCell="1" allowOverlap="1" wp14:anchorId="621FE2D7" wp14:editId="7C4E42B8">
            <wp:simplePos x="0" y="0"/>
            <wp:positionH relativeFrom="column">
              <wp:posOffset>0</wp:posOffset>
            </wp:positionH>
            <wp:positionV relativeFrom="paragraph">
              <wp:posOffset>1048385</wp:posOffset>
            </wp:positionV>
            <wp:extent cx="5751195" cy="3953510"/>
            <wp:effectExtent l="0" t="0" r="1905" b="8890"/>
            <wp:wrapSquare wrapText="bothSides"/>
            <wp:docPr id="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1195" cy="3953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675"/>
      <w:bookmarkEnd w:id="676"/>
      <w:bookmarkEnd w:id="677"/>
      <w:bookmarkEnd w:id="678"/>
      <w:r w:rsidR="00AE2D7E" w:rsidRPr="007624D2">
        <w:rPr>
          <w:rFonts w:asciiTheme="majorHAnsi" w:hAnsiTheme="majorHAnsi"/>
        </w:rPr>
        <w:t xml:space="preserve">Possible shapes of Beta distributions are shown in </w:t>
      </w:r>
      <w:r w:rsidR="006A6F4E" w:rsidRPr="007624D2">
        <w:rPr>
          <w:rFonts w:asciiTheme="majorHAnsi" w:hAnsiTheme="majorHAnsi"/>
        </w:rPr>
        <w:fldChar w:fldCharType="begin"/>
      </w:r>
      <w:r w:rsidR="006A6F4E" w:rsidRPr="007624D2">
        <w:rPr>
          <w:rFonts w:asciiTheme="majorHAnsi" w:hAnsiTheme="majorHAnsi"/>
        </w:rPr>
        <w:instrText xml:space="preserve"> REF _Ref421024824 \h </w:instrText>
      </w:r>
      <w:r w:rsidR="00EF710C" w:rsidRPr="007624D2">
        <w:rPr>
          <w:rFonts w:asciiTheme="majorHAnsi" w:hAnsiTheme="majorHAnsi"/>
        </w:rPr>
        <w:instrText xml:space="preserve"> \* MERGEFORMAT </w:instrText>
      </w:r>
      <w:r w:rsidR="006A6F4E" w:rsidRPr="007624D2">
        <w:rPr>
          <w:rFonts w:asciiTheme="majorHAnsi" w:hAnsiTheme="majorHAnsi"/>
        </w:rPr>
      </w:r>
      <w:r w:rsidR="006A6F4E" w:rsidRPr="007624D2">
        <w:rPr>
          <w:rFonts w:asciiTheme="majorHAnsi" w:hAnsiTheme="majorHAnsi"/>
        </w:rPr>
        <w:fldChar w:fldCharType="separate"/>
      </w:r>
      <w:r w:rsidR="007200EF" w:rsidRPr="007624D2">
        <w:rPr>
          <w:rFonts w:asciiTheme="majorHAnsi" w:hAnsiTheme="majorHAnsi"/>
        </w:rPr>
        <w:t xml:space="preserve">Figure </w:t>
      </w:r>
      <w:r w:rsidR="007200EF" w:rsidRPr="007624D2">
        <w:rPr>
          <w:rFonts w:asciiTheme="majorHAnsi" w:hAnsiTheme="majorHAnsi"/>
          <w:noProof/>
        </w:rPr>
        <w:t>17</w:t>
      </w:r>
      <w:r w:rsidR="006A6F4E" w:rsidRPr="007624D2">
        <w:rPr>
          <w:rFonts w:asciiTheme="majorHAnsi" w:hAnsiTheme="majorHAnsi"/>
        </w:rPr>
        <w:fldChar w:fldCharType="end"/>
      </w:r>
      <w:r w:rsidR="00AE2D7E" w:rsidRPr="007624D2">
        <w:rPr>
          <w:rFonts w:asciiTheme="majorHAnsi" w:hAnsiTheme="majorHAnsi"/>
        </w:rPr>
        <w:t xml:space="preserve">. </w:t>
      </w:r>
      <w:r w:rsidR="00AA49D8" w:rsidRPr="007624D2">
        <w:rPr>
          <w:rFonts w:asciiTheme="majorHAnsi" w:hAnsiTheme="majorHAnsi"/>
        </w:rPr>
        <w:t>Beta distributions</w:t>
      </w:r>
      <w:r w:rsidR="00AE2D7E" w:rsidRPr="007624D2">
        <w:rPr>
          <w:rFonts w:asciiTheme="majorHAnsi" w:hAnsiTheme="majorHAnsi"/>
        </w:rPr>
        <w:t xml:space="preserve"> take values between 0 and 1 </w:t>
      </w:r>
      <w:r w:rsidR="00AA49D8" w:rsidRPr="007624D2">
        <w:rPr>
          <w:rFonts w:asciiTheme="majorHAnsi" w:hAnsiTheme="majorHAnsi"/>
        </w:rPr>
        <w:t xml:space="preserve">and </w:t>
      </w:r>
      <w:r w:rsidR="00AE2D7E" w:rsidRPr="007624D2">
        <w:rPr>
          <w:rFonts w:asciiTheme="majorHAnsi" w:hAnsiTheme="majorHAnsi"/>
        </w:rPr>
        <w:t>are</w:t>
      </w:r>
      <w:r w:rsidR="00AA49D8" w:rsidRPr="007624D2">
        <w:rPr>
          <w:rFonts w:asciiTheme="majorHAnsi" w:hAnsiTheme="majorHAnsi"/>
        </w:rPr>
        <w:t xml:space="preserve"> therefore</w:t>
      </w:r>
      <w:r w:rsidR="00AE2D7E" w:rsidRPr="007624D2">
        <w:rPr>
          <w:rFonts w:asciiTheme="majorHAnsi" w:hAnsiTheme="majorHAnsi"/>
        </w:rPr>
        <w:t xml:space="preserve"> suited to </w:t>
      </w:r>
      <w:r w:rsidR="00AA49D8" w:rsidRPr="007624D2">
        <w:rPr>
          <w:rFonts w:asciiTheme="majorHAnsi" w:hAnsiTheme="majorHAnsi"/>
        </w:rPr>
        <w:t xml:space="preserve">distributions of </w:t>
      </w:r>
      <w:r w:rsidR="00AE2D7E" w:rsidRPr="007624D2">
        <w:rPr>
          <w:rFonts w:asciiTheme="majorHAnsi" w:hAnsiTheme="majorHAnsi"/>
        </w:rPr>
        <w:t xml:space="preserve">probabilities in the model. </w:t>
      </w:r>
    </w:p>
    <w:p w:rsidR="005A4753" w:rsidRPr="007624D2" w:rsidRDefault="005A4753">
      <w:pPr>
        <w:pStyle w:val="Caption"/>
        <w:rPr>
          <w:rFonts w:asciiTheme="majorHAnsi" w:hAnsiTheme="majorHAnsi"/>
        </w:rPr>
      </w:pPr>
    </w:p>
    <w:p w:rsidR="000363C1" w:rsidRPr="007624D2" w:rsidRDefault="000363C1">
      <w:pPr>
        <w:pStyle w:val="Caption"/>
        <w:rPr>
          <w:rFonts w:asciiTheme="majorHAnsi" w:hAnsiTheme="majorHAnsi"/>
          <w:noProof/>
        </w:rPr>
      </w:pPr>
      <w:bookmarkStart w:id="679" w:name="_Ref421024824"/>
      <w:bookmarkStart w:id="680" w:name="_Toc440880813"/>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17</w:t>
      </w:r>
      <w:r w:rsidRPr="007624D2">
        <w:rPr>
          <w:rFonts w:asciiTheme="majorHAnsi" w:hAnsiTheme="majorHAnsi"/>
        </w:rPr>
        <w:fldChar w:fldCharType="end"/>
      </w:r>
      <w:bookmarkEnd w:id="679"/>
      <w:r w:rsidRPr="007624D2">
        <w:rPr>
          <w:rFonts w:asciiTheme="majorHAnsi" w:hAnsiTheme="majorHAnsi"/>
        </w:rPr>
        <w:t xml:space="preserve"> Examples of Beta distributions</w:t>
      </w:r>
      <w:bookmarkEnd w:id="680"/>
    </w:p>
    <w:p w:rsidR="00714999" w:rsidRPr="00D346A1" w:rsidRDefault="00714999">
      <w:pPr>
        <w:pStyle w:val="BodyText"/>
        <w:spacing w:before="100" w:beforeAutospacing="1" w:after="100" w:afterAutospacing="1"/>
        <w:jc w:val="left"/>
        <w:rPr>
          <w:rFonts w:asciiTheme="majorHAnsi" w:hAnsiTheme="majorHAnsi"/>
        </w:rPr>
      </w:pPr>
    </w:p>
    <w:p w:rsidR="00714999" w:rsidRPr="00D346A1" w:rsidRDefault="00714999">
      <w:pPr>
        <w:pStyle w:val="BodyText"/>
        <w:spacing w:before="100" w:beforeAutospacing="1" w:after="100" w:afterAutospacing="1"/>
        <w:jc w:val="left"/>
        <w:rPr>
          <w:rFonts w:asciiTheme="majorHAnsi" w:hAnsiTheme="majorHAnsi"/>
        </w:rPr>
      </w:pPr>
    </w:p>
    <w:p w:rsidR="00714999" w:rsidRPr="00D346A1" w:rsidRDefault="00714999">
      <w:pPr>
        <w:pStyle w:val="BodyText"/>
        <w:spacing w:before="100" w:beforeAutospacing="1" w:after="100" w:afterAutospacing="1"/>
        <w:jc w:val="left"/>
        <w:rPr>
          <w:rFonts w:asciiTheme="majorHAnsi" w:hAnsiTheme="majorHAnsi"/>
        </w:rPr>
      </w:pPr>
    </w:p>
    <w:p w:rsidR="00714999" w:rsidRPr="00D346A1" w:rsidRDefault="00714999">
      <w:pPr>
        <w:pStyle w:val="BodyText"/>
        <w:spacing w:before="100" w:beforeAutospacing="1" w:after="100" w:afterAutospacing="1"/>
        <w:jc w:val="left"/>
        <w:rPr>
          <w:rFonts w:asciiTheme="majorHAnsi" w:hAnsiTheme="majorHAnsi"/>
        </w:rPr>
      </w:pPr>
    </w:p>
    <w:p w:rsidR="002F689E" w:rsidRPr="00D346A1" w:rsidRDefault="002F689E">
      <w:pPr>
        <w:pStyle w:val="BodyText"/>
        <w:spacing w:before="100" w:beforeAutospacing="1" w:after="100" w:afterAutospacing="1"/>
        <w:jc w:val="left"/>
        <w:rPr>
          <w:rFonts w:asciiTheme="majorHAnsi" w:hAnsiTheme="majorHAnsi"/>
        </w:rPr>
      </w:pPr>
    </w:p>
    <w:p w:rsidR="00714999" w:rsidRPr="00D346A1" w:rsidRDefault="00714999">
      <w:pPr>
        <w:pStyle w:val="BodyText"/>
        <w:spacing w:before="100" w:beforeAutospacing="1" w:after="100" w:afterAutospacing="1"/>
        <w:jc w:val="left"/>
        <w:rPr>
          <w:rFonts w:asciiTheme="majorHAnsi" w:hAnsiTheme="majorHAnsi"/>
        </w:rPr>
      </w:pPr>
    </w:p>
    <w:p w:rsidR="00714999" w:rsidRPr="00D346A1" w:rsidRDefault="00714999">
      <w:pPr>
        <w:pStyle w:val="BodyText"/>
        <w:spacing w:before="100" w:beforeAutospacing="1" w:after="100" w:afterAutospacing="1"/>
        <w:jc w:val="left"/>
        <w:rPr>
          <w:rFonts w:asciiTheme="majorHAnsi" w:hAnsiTheme="majorHAnsi"/>
        </w:rPr>
      </w:pPr>
    </w:p>
    <w:p w:rsidR="00D76C5E" w:rsidRPr="007624D2" w:rsidRDefault="00AE2D7E">
      <w:pPr>
        <w:pStyle w:val="BodyText"/>
        <w:spacing w:before="100" w:beforeAutospacing="1" w:after="100" w:afterAutospacing="1"/>
        <w:jc w:val="left"/>
        <w:rPr>
          <w:rFonts w:asciiTheme="majorHAnsi" w:hAnsiTheme="majorHAnsi"/>
        </w:rPr>
      </w:pPr>
      <w:r w:rsidRPr="007624D2">
        <w:rPr>
          <w:rFonts w:asciiTheme="majorHAnsi" w:hAnsiTheme="majorHAnsi"/>
        </w:rPr>
        <w:t xml:space="preserve">Briggs et al. </w:t>
      </w:r>
      <w:hyperlink w:anchor="_ENREF_152" w:tooltip="Briggs, 2006 #349" w:history="1">
        <w:r w:rsidR="002F689E" w:rsidRPr="007624D2">
          <w:rPr>
            <w:rFonts w:asciiTheme="majorHAnsi" w:hAnsiTheme="majorHAnsi"/>
          </w:rPr>
          <w:fldChar w:fldCharType="begin"/>
        </w:r>
        <w:r w:rsidR="002F689E" w:rsidRPr="00D346A1">
          <w:rPr>
            <w:rFonts w:asciiTheme="majorHAnsi" w:hAnsiTheme="majorHAnsi"/>
          </w:rPr>
          <w:instrText xml:space="preserve"> ADDIN EN.CITE &lt;EndNote&gt;&lt;Cite&gt;&lt;Author&gt;Briggs&lt;/Author&gt;&lt;Year&gt;2006&lt;/Year&gt;&lt;RecNum&gt;349&lt;/RecNum&gt;&lt;DisplayText&gt;&lt;style face="superscript"&gt;152&lt;/style&gt;&lt;/DisplayText&gt;&lt;record&gt;&lt;rec-number&gt;349&lt;/rec-number&gt;&lt;foreign-keys&gt;&lt;key app="EN" db-id="vtrsdf5tp0r5sdew5p35rarwfv20vspp2rss"&gt;349&lt;/key&gt;&lt;/foreign-keys&gt;&lt;ref-type name="Book"&gt;6&lt;/ref-type&gt;&lt;contributors&gt;&lt;authors&gt;&lt;author&gt;Andrew Briggs&lt;/author&gt;&lt;author&gt;Karl Claxton&lt;/author&gt;&lt;author&gt;Mark Sculpher&lt;/author&gt;&lt;/authors&gt;&lt;/contributors&gt;&lt;titles&gt;&lt;title&gt;Decision Modelling for Health Economic Evaluation&lt;/title&gt;&lt;secondary-title&gt;Handbooks in Health Economic Evaluation&lt;/secondary-title&gt;&lt;/titles&gt;&lt;keywords&gt;&lt;keyword&gt;Economic evaluation&lt;/keyword&gt;&lt;keyword&gt;decision model&lt;/keyword&gt;&lt;/keywords&gt;&lt;dates&gt;&lt;year&gt;2006&lt;/year&gt;&lt;/dates&gt;&lt;publisher&gt;Oxford University Press&lt;/publisher&gt;&lt;urls&gt;&lt;/urls&gt;&lt;research-notes&gt;Economic evaluation, decision modelling&lt;/research-notes&gt;&lt;/record&gt;&lt;/Cite&gt;&lt;/EndNote&gt;</w:instrText>
        </w:r>
        <w:r w:rsidR="002F689E" w:rsidRPr="007624D2">
          <w:rPr>
            <w:rFonts w:asciiTheme="majorHAnsi" w:hAnsiTheme="majorHAnsi"/>
          </w:rPr>
          <w:fldChar w:fldCharType="separate"/>
        </w:r>
        <w:r w:rsidR="002F689E" w:rsidRPr="00D346A1">
          <w:rPr>
            <w:rFonts w:asciiTheme="majorHAnsi" w:hAnsiTheme="majorHAnsi"/>
            <w:noProof/>
            <w:vertAlign w:val="superscript"/>
          </w:rPr>
          <w:t>152</w:t>
        </w:r>
        <w:r w:rsidR="002F689E" w:rsidRPr="007624D2">
          <w:rPr>
            <w:rFonts w:asciiTheme="majorHAnsi" w:hAnsiTheme="majorHAnsi"/>
          </w:rPr>
          <w:fldChar w:fldCharType="end"/>
        </w:r>
      </w:hyperlink>
      <w:r w:rsidRPr="007624D2">
        <w:rPr>
          <w:rFonts w:asciiTheme="majorHAnsi" w:hAnsiTheme="majorHAnsi"/>
        </w:rPr>
        <w:t xml:space="preserve"> </w:t>
      </w:r>
      <w:r w:rsidR="00AA49D8" w:rsidRPr="007624D2">
        <w:rPr>
          <w:rFonts w:asciiTheme="majorHAnsi" w:hAnsiTheme="majorHAnsi"/>
        </w:rPr>
        <w:t xml:space="preserve">summarises </w:t>
      </w:r>
      <w:r w:rsidRPr="007624D2">
        <w:rPr>
          <w:rFonts w:asciiTheme="majorHAnsi" w:hAnsiTheme="majorHAnsi"/>
        </w:rPr>
        <w:t>the following types of distributions</w:t>
      </w:r>
      <w:r w:rsidR="008C486A" w:rsidRPr="007624D2">
        <w:rPr>
          <w:rFonts w:asciiTheme="majorHAnsi" w:hAnsiTheme="majorHAnsi"/>
        </w:rPr>
        <w:t>,</w:t>
      </w:r>
      <w:r w:rsidRPr="007624D2">
        <w:rPr>
          <w:rFonts w:asciiTheme="majorHAnsi" w:hAnsiTheme="majorHAnsi"/>
        </w:rPr>
        <w:t xml:space="preserve"> typically used to fit data likelihoo</w:t>
      </w:r>
      <w:r w:rsidR="005A4753" w:rsidRPr="007624D2">
        <w:rPr>
          <w:rFonts w:asciiTheme="majorHAnsi" w:hAnsiTheme="majorHAnsi"/>
        </w:rPr>
        <w:t>d functions to mod</w:t>
      </w:r>
      <w:r w:rsidR="00D76C5E" w:rsidRPr="007624D2">
        <w:rPr>
          <w:rFonts w:asciiTheme="majorHAnsi" w:hAnsiTheme="majorHAnsi"/>
        </w:rPr>
        <w:t>el parameters</w:t>
      </w:r>
      <w:r w:rsidR="008C486A" w:rsidRPr="007624D2">
        <w:rPr>
          <w:rFonts w:asciiTheme="majorHAnsi" w:hAnsiTheme="majorHAnsi"/>
        </w:rPr>
        <w:t>,</w:t>
      </w:r>
      <w:r w:rsidR="00D76C5E" w:rsidRPr="007624D2">
        <w:rPr>
          <w:rFonts w:asciiTheme="majorHAnsi" w:hAnsiTheme="majorHAnsi"/>
        </w:rPr>
        <w:t xml:space="preserve"> </w:t>
      </w:r>
      <w:r w:rsidR="00AA49D8" w:rsidRPr="007624D2">
        <w:rPr>
          <w:rFonts w:asciiTheme="majorHAnsi" w:hAnsiTheme="majorHAnsi"/>
        </w:rPr>
        <w:fldChar w:fldCharType="begin"/>
      </w:r>
      <w:r w:rsidR="00AA49D8" w:rsidRPr="007624D2">
        <w:rPr>
          <w:rFonts w:asciiTheme="majorHAnsi" w:hAnsiTheme="majorHAnsi"/>
        </w:rPr>
        <w:instrText xml:space="preserve"> REF _Ref420581804 \h </w:instrText>
      </w:r>
      <w:r w:rsidR="00EF710C" w:rsidRPr="007624D2">
        <w:rPr>
          <w:rFonts w:asciiTheme="majorHAnsi" w:hAnsiTheme="majorHAnsi"/>
        </w:rPr>
        <w:instrText xml:space="preserve"> \* MERGEFORMAT </w:instrText>
      </w:r>
      <w:r w:rsidR="00AA49D8" w:rsidRPr="007624D2">
        <w:rPr>
          <w:rFonts w:asciiTheme="majorHAnsi" w:hAnsiTheme="majorHAnsi"/>
        </w:rPr>
      </w:r>
      <w:r w:rsidR="00AA49D8" w:rsidRPr="007624D2">
        <w:rPr>
          <w:rFonts w:asciiTheme="majorHAnsi" w:hAnsiTheme="majorHAnsi"/>
        </w:rPr>
        <w:fldChar w:fldCharType="separate"/>
      </w:r>
      <w:r w:rsidR="007200EF" w:rsidRPr="007624D2">
        <w:rPr>
          <w:rFonts w:asciiTheme="majorHAnsi" w:hAnsiTheme="majorHAnsi"/>
        </w:rPr>
        <w:t xml:space="preserve">Table </w:t>
      </w:r>
      <w:r w:rsidR="007200EF" w:rsidRPr="007624D2">
        <w:rPr>
          <w:rFonts w:asciiTheme="majorHAnsi" w:hAnsiTheme="majorHAnsi"/>
          <w:noProof/>
        </w:rPr>
        <w:t>17</w:t>
      </w:r>
      <w:r w:rsidR="00AA49D8" w:rsidRPr="007624D2">
        <w:rPr>
          <w:rFonts w:asciiTheme="majorHAnsi" w:hAnsiTheme="majorHAnsi"/>
        </w:rPr>
        <w:fldChar w:fldCharType="end"/>
      </w:r>
      <w:r w:rsidR="00D76C5E" w:rsidRPr="007624D2">
        <w:rPr>
          <w:rFonts w:asciiTheme="majorHAnsi" w:hAnsiTheme="majorHAnsi"/>
        </w:rPr>
        <w:t>.</w:t>
      </w:r>
    </w:p>
    <w:p w:rsidR="005A4753" w:rsidRPr="007624D2" w:rsidRDefault="005A4753">
      <w:pPr>
        <w:pStyle w:val="Caption"/>
        <w:rPr>
          <w:rFonts w:asciiTheme="majorHAnsi" w:hAnsiTheme="majorHAnsi"/>
        </w:rPr>
      </w:pPr>
      <w:bookmarkStart w:id="681" w:name="_Ref420581804"/>
      <w:bookmarkStart w:id="682" w:name="_Toc293565547"/>
      <w:bookmarkStart w:id="683" w:name="_Toc288488360"/>
      <w:bookmarkStart w:id="684" w:name="_Toc440365984"/>
      <w:bookmarkStart w:id="685" w:name="_Toc440880755"/>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17</w:t>
      </w:r>
      <w:r w:rsidR="002B6F1D" w:rsidRPr="007624D2">
        <w:rPr>
          <w:rFonts w:asciiTheme="majorHAnsi" w:hAnsiTheme="majorHAnsi"/>
          <w:noProof/>
        </w:rPr>
        <w:fldChar w:fldCharType="end"/>
      </w:r>
      <w:bookmarkEnd w:id="681"/>
      <w:r w:rsidRPr="007624D2">
        <w:rPr>
          <w:rFonts w:asciiTheme="majorHAnsi" w:hAnsiTheme="majorHAnsi"/>
        </w:rPr>
        <w:t>. Types of distributions frequently used for model parameters</w:t>
      </w:r>
      <w:bookmarkEnd w:id="682"/>
      <w:bookmarkEnd w:id="683"/>
      <w:bookmarkEnd w:id="684"/>
      <w:bookmarkEnd w:id="685"/>
    </w:p>
    <w:tbl>
      <w:tblPr>
        <w:tblStyle w:val="LightShading"/>
        <w:tblW w:w="0" w:type="auto"/>
        <w:tblLook w:val="06A0" w:firstRow="1" w:lastRow="0" w:firstColumn="1" w:lastColumn="0" w:noHBand="1" w:noVBand="1"/>
      </w:tblPr>
      <w:tblGrid>
        <w:gridCol w:w="1657"/>
        <w:gridCol w:w="4647"/>
        <w:gridCol w:w="2878"/>
      </w:tblGrid>
      <w:tr w:rsidR="00AE2D7E" w:rsidRPr="00D346A1" w:rsidTr="00E35FEA">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1657" w:type="dxa"/>
          </w:tcPr>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Parameter</w:t>
            </w:r>
          </w:p>
        </w:tc>
        <w:tc>
          <w:tcPr>
            <w:tcW w:w="4647" w:type="dxa"/>
          </w:tcPr>
          <w:p w:rsidR="00AE2D7E" w:rsidRPr="007624D2" w:rsidRDefault="00AE2D7E">
            <w:pPr>
              <w:pStyle w:val="BodyText"/>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16"/>
                <w:szCs w:val="16"/>
              </w:rPr>
            </w:pPr>
            <w:r w:rsidRPr="007624D2">
              <w:rPr>
                <w:rFonts w:asciiTheme="majorHAnsi" w:hAnsiTheme="majorHAnsi"/>
                <w:sz w:val="16"/>
                <w:szCs w:val="16"/>
              </w:rPr>
              <w:t>Form of data / method of estimation</w:t>
            </w:r>
          </w:p>
        </w:tc>
        <w:tc>
          <w:tcPr>
            <w:tcW w:w="2878" w:type="dxa"/>
          </w:tcPr>
          <w:p w:rsidR="00AE2D7E" w:rsidRPr="007624D2" w:rsidRDefault="00AE2D7E">
            <w:pPr>
              <w:pStyle w:val="BodyText"/>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16"/>
                <w:szCs w:val="16"/>
              </w:rPr>
            </w:pPr>
            <w:r w:rsidRPr="007624D2">
              <w:rPr>
                <w:rFonts w:asciiTheme="majorHAnsi" w:hAnsiTheme="majorHAnsi"/>
                <w:sz w:val="16"/>
                <w:szCs w:val="16"/>
              </w:rPr>
              <w:t>Candidate distribution</w:t>
            </w:r>
          </w:p>
        </w:tc>
      </w:tr>
      <w:tr w:rsidR="00AE2D7E" w:rsidRPr="00D346A1" w:rsidTr="00E35FEA">
        <w:trPr>
          <w:trHeight w:val="673"/>
        </w:trPr>
        <w:tc>
          <w:tcPr>
            <w:cnfStyle w:val="001000000000" w:firstRow="0" w:lastRow="0" w:firstColumn="1" w:lastColumn="0" w:oddVBand="0" w:evenVBand="0" w:oddHBand="0" w:evenHBand="0" w:firstRowFirstColumn="0" w:firstRowLastColumn="0" w:lastRowFirstColumn="0" w:lastRowLastColumn="0"/>
            <w:tcW w:w="1657" w:type="dxa"/>
          </w:tcPr>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 xml:space="preserve">Probability </w:t>
            </w:r>
          </w:p>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 xml:space="preserve">(0 </w:t>
            </w:r>
            <w:r w:rsidRPr="007624D2">
              <w:rPr>
                <w:rFonts w:asciiTheme="majorHAnsi" w:hAnsiTheme="majorHAnsi" w:hint="eastAsia"/>
                <w:sz w:val="16"/>
                <w:szCs w:val="16"/>
              </w:rPr>
              <w:t>≤</w:t>
            </w:r>
            <w:r w:rsidRPr="007624D2">
              <w:rPr>
                <w:rFonts w:asciiTheme="majorHAnsi" w:hAnsiTheme="majorHAnsi"/>
                <w:sz w:val="16"/>
                <w:szCs w:val="16"/>
              </w:rPr>
              <w:t xml:space="preserve"> π </w:t>
            </w:r>
            <w:r w:rsidRPr="007624D2">
              <w:rPr>
                <w:rFonts w:asciiTheme="majorHAnsi" w:hAnsiTheme="majorHAnsi" w:hint="eastAsia"/>
                <w:sz w:val="16"/>
                <w:szCs w:val="16"/>
              </w:rPr>
              <w:t>≤</w:t>
            </w:r>
            <w:r w:rsidRPr="007624D2">
              <w:rPr>
                <w:rFonts w:asciiTheme="majorHAnsi" w:hAnsiTheme="majorHAnsi"/>
                <w:sz w:val="16"/>
                <w:szCs w:val="16"/>
              </w:rPr>
              <w:t xml:space="preserve"> 1)</w:t>
            </w:r>
          </w:p>
        </w:tc>
        <w:tc>
          <w:tcPr>
            <w:tcW w:w="4647" w:type="dxa"/>
          </w:tcPr>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Binomial/Multinomial: estimated proportion/s</w:t>
            </w:r>
            <w:r w:rsidR="00555CD5" w:rsidRPr="007624D2">
              <w:rPr>
                <w:rFonts w:asciiTheme="majorHAnsi" w:hAnsiTheme="majorHAnsi"/>
                <w:sz w:val="16"/>
                <w:szCs w:val="16"/>
              </w:rPr>
              <w:t xml:space="preserve">. </w:t>
            </w:r>
            <w:r w:rsidRPr="007624D2">
              <w:rPr>
                <w:rFonts w:asciiTheme="majorHAnsi" w:hAnsiTheme="majorHAnsi"/>
                <w:sz w:val="16"/>
                <w:szCs w:val="16"/>
              </w:rPr>
              <w:t>Time to event: survival analysis</w:t>
            </w:r>
          </w:p>
        </w:tc>
        <w:tc>
          <w:tcPr>
            <w:tcW w:w="2878" w:type="dxa"/>
          </w:tcPr>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Beta(α</w:t>
            </w:r>
            <w:r w:rsidR="008C486A" w:rsidRPr="007624D2">
              <w:rPr>
                <w:rFonts w:asciiTheme="majorHAnsi" w:hAnsiTheme="majorHAnsi"/>
                <w:sz w:val="16"/>
                <w:szCs w:val="16"/>
              </w:rPr>
              <w:t>,</w:t>
            </w:r>
            <w:r w:rsidRPr="007624D2">
              <w:rPr>
                <w:rFonts w:asciiTheme="majorHAnsi" w:hAnsiTheme="majorHAnsi"/>
                <w:sz w:val="16"/>
                <w:szCs w:val="16"/>
              </w:rPr>
              <w:t>β)</w:t>
            </w:r>
            <w:r w:rsidR="008C486A" w:rsidRPr="007624D2">
              <w:rPr>
                <w:rFonts w:asciiTheme="majorHAnsi" w:hAnsiTheme="majorHAnsi"/>
                <w:sz w:val="16"/>
                <w:szCs w:val="16"/>
              </w:rPr>
              <w:t>,</w:t>
            </w:r>
            <w:r w:rsidRPr="007624D2">
              <w:rPr>
                <w:rFonts w:asciiTheme="majorHAnsi" w:hAnsiTheme="majorHAnsi"/>
                <w:sz w:val="16"/>
                <w:szCs w:val="16"/>
              </w:rPr>
              <w:t>α</w:t>
            </w:r>
            <w:r w:rsidR="008C486A" w:rsidRPr="007624D2">
              <w:rPr>
                <w:rFonts w:asciiTheme="majorHAnsi" w:hAnsiTheme="majorHAnsi"/>
                <w:sz w:val="16"/>
                <w:szCs w:val="16"/>
              </w:rPr>
              <w:t>,</w:t>
            </w:r>
            <w:r w:rsidRPr="007624D2">
              <w:rPr>
                <w:rFonts w:asciiTheme="majorHAnsi" w:hAnsiTheme="majorHAnsi"/>
                <w:sz w:val="16"/>
                <w:szCs w:val="16"/>
              </w:rPr>
              <w:t>β&gt;0</w:t>
            </w:r>
          </w:p>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Lognormal(lm</w:t>
            </w:r>
            <w:r w:rsidR="008C486A" w:rsidRPr="007624D2">
              <w:rPr>
                <w:rFonts w:asciiTheme="majorHAnsi" w:hAnsiTheme="majorHAnsi"/>
                <w:sz w:val="16"/>
                <w:szCs w:val="16"/>
              </w:rPr>
              <w:t>,</w:t>
            </w:r>
            <w:r w:rsidRPr="007624D2">
              <w:rPr>
                <w:rFonts w:asciiTheme="majorHAnsi" w:hAnsiTheme="majorHAnsi"/>
                <w:sz w:val="16"/>
                <w:szCs w:val="16"/>
              </w:rPr>
              <w:t>lv)</w:t>
            </w:r>
            <w:r w:rsidR="008C486A" w:rsidRPr="007624D2">
              <w:rPr>
                <w:rFonts w:asciiTheme="majorHAnsi" w:hAnsiTheme="majorHAnsi"/>
                <w:sz w:val="16"/>
                <w:szCs w:val="16"/>
              </w:rPr>
              <w:t>,</w:t>
            </w:r>
            <w:r w:rsidRPr="007624D2">
              <w:rPr>
                <w:rFonts w:asciiTheme="majorHAnsi" w:hAnsiTheme="majorHAnsi"/>
                <w:sz w:val="16"/>
                <w:szCs w:val="16"/>
              </w:rPr>
              <w:t>lm</w:t>
            </w:r>
            <w:r w:rsidR="008C486A" w:rsidRPr="007624D2">
              <w:rPr>
                <w:rFonts w:asciiTheme="majorHAnsi" w:hAnsiTheme="majorHAnsi"/>
                <w:sz w:val="16"/>
                <w:szCs w:val="16"/>
              </w:rPr>
              <w:t>,</w:t>
            </w:r>
            <w:r w:rsidRPr="007624D2">
              <w:rPr>
                <w:rFonts w:asciiTheme="majorHAnsi" w:hAnsiTheme="majorHAnsi"/>
                <w:sz w:val="16"/>
                <w:szCs w:val="16"/>
              </w:rPr>
              <w:t>lv&gt;0</w:t>
            </w:r>
          </w:p>
        </w:tc>
      </w:tr>
      <w:tr w:rsidR="00AE2D7E" w:rsidRPr="00D346A1" w:rsidTr="00E35FEA">
        <w:trPr>
          <w:trHeight w:val="684"/>
        </w:trPr>
        <w:tc>
          <w:tcPr>
            <w:cnfStyle w:val="001000000000" w:firstRow="0" w:lastRow="0" w:firstColumn="1" w:lastColumn="0" w:oddVBand="0" w:evenVBand="0" w:oddHBand="0" w:evenHBand="0" w:firstRowFirstColumn="0" w:firstRowLastColumn="0" w:lastRowFirstColumn="0" w:lastRowLastColumn="0"/>
            <w:tcW w:w="1657" w:type="dxa"/>
          </w:tcPr>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Relative risk</w:t>
            </w:r>
          </w:p>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(θ &gt; 0)</w:t>
            </w:r>
          </w:p>
        </w:tc>
        <w:tc>
          <w:tcPr>
            <w:tcW w:w="4647" w:type="dxa"/>
          </w:tcPr>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Binomial: ratio of estimated proportions</w:t>
            </w:r>
          </w:p>
        </w:tc>
        <w:tc>
          <w:tcPr>
            <w:tcW w:w="2878" w:type="dxa"/>
          </w:tcPr>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Lognormal(lm</w:t>
            </w:r>
            <w:r w:rsidR="008C486A" w:rsidRPr="007624D2">
              <w:rPr>
                <w:rFonts w:asciiTheme="majorHAnsi" w:hAnsiTheme="majorHAnsi"/>
                <w:sz w:val="16"/>
                <w:szCs w:val="16"/>
              </w:rPr>
              <w:t>,</w:t>
            </w:r>
            <w:r w:rsidRPr="007624D2">
              <w:rPr>
                <w:rFonts w:asciiTheme="majorHAnsi" w:hAnsiTheme="majorHAnsi"/>
                <w:sz w:val="16"/>
                <w:szCs w:val="16"/>
              </w:rPr>
              <w:t>lv)</w:t>
            </w:r>
            <w:r w:rsidR="008C486A" w:rsidRPr="007624D2">
              <w:rPr>
                <w:rFonts w:asciiTheme="majorHAnsi" w:hAnsiTheme="majorHAnsi"/>
                <w:sz w:val="16"/>
                <w:szCs w:val="16"/>
              </w:rPr>
              <w:t>,</w:t>
            </w:r>
            <w:r w:rsidRPr="007624D2">
              <w:rPr>
                <w:rFonts w:asciiTheme="majorHAnsi" w:hAnsiTheme="majorHAnsi"/>
                <w:sz w:val="16"/>
                <w:szCs w:val="16"/>
              </w:rPr>
              <w:t>lm</w:t>
            </w:r>
            <w:r w:rsidR="008C486A" w:rsidRPr="007624D2">
              <w:rPr>
                <w:rFonts w:asciiTheme="majorHAnsi" w:hAnsiTheme="majorHAnsi"/>
                <w:sz w:val="16"/>
                <w:szCs w:val="16"/>
              </w:rPr>
              <w:t>,</w:t>
            </w:r>
            <w:r w:rsidRPr="007624D2">
              <w:rPr>
                <w:rFonts w:asciiTheme="majorHAnsi" w:hAnsiTheme="majorHAnsi"/>
                <w:sz w:val="16"/>
                <w:szCs w:val="16"/>
              </w:rPr>
              <w:t>lv&gt;0</w:t>
            </w:r>
          </w:p>
        </w:tc>
      </w:tr>
      <w:tr w:rsidR="00AE2D7E" w:rsidRPr="00D346A1" w:rsidTr="00E35FEA">
        <w:trPr>
          <w:trHeight w:val="684"/>
        </w:trPr>
        <w:tc>
          <w:tcPr>
            <w:cnfStyle w:val="001000000000" w:firstRow="0" w:lastRow="0" w:firstColumn="1" w:lastColumn="0" w:oddVBand="0" w:evenVBand="0" w:oddHBand="0" w:evenHBand="0" w:firstRowFirstColumn="0" w:firstRowLastColumn="0" w:lastRowFirstColumn="0" w:lastRowLastColumn="0"/>
            <w:tcW w:w="1657" w:type="dxa"/>
          </w:tcPr>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Cost</w:t>
            </w:r>
          </w:p>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 xml:space="preserve">(θ </w:t>
            </w:r>
            <w:r w:rsidRPr="007624D2">
              <w:rPr>
                <w:rFonts w:asciiTheme="majorHAnsi" w:hAnsiTheme="majorHAnsi" w:hint="eastAsia"/>
                <w:sz w:val="16"/>
                <w:szCs w:val="16"/>
              </w:rPr>
              <w:t>≥</w:t>
            </w:r>
            <w:r w:rsidRPr="007624D2">
              <w:rPr>
                <w:rFonts w:asciiTheme="majorHAnsi" w:hAnsiTheme="majorHAnsi"/>
                <w:sz w:val="16"/>
                <w:szCs w:val="16"/>
              </w:rPr>
              <w:t xml:space="preserve"> 0)</w:t>
            </w:r>
          </w:p>
        </w:tc>
        <w:tc>
          <w:tcPr>
            <w:tcW w:w="4647" w:type="dxa"/>
          </w:tcPr>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Weighted sum of resource counts: mean</w:t>
            </w:r>
          </w:p>
        </w:tc>
        <w:tc>
          <w:tcPr>
            <w:tcW w:w="2878" w:type="dxa"/>
          </w:tcPr>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Gamma(α</w:t>
            </w:r>
            <w:r w:rsidR="008C486A" w:rsidRPr="007624D2">
              <w:rPr>
                <w:rFonts w:asciiTheme="majorHAnsi" w:hAnsiTheme="majorHAnsi"/>
                <w:sz w:val="16"/>
                <w:szCs w:val="16"/>
              </w:rPr>
              <w:t>,</w:t>
            </w:r>
            <w:r w:rsidRPr="007624D2">
              <w:rPr>
                <w:rFonts w:asciiTheme="majorHAnsi" w:hAnsiTheme="majorHAnsi"/>
                <w:sz w:val="16"/>
                <w:szCs w:val="16"/>
              </w:rPr>
              <w:t>β)</w:t>
            </w:r>
            <w:r w:rsidR="008C486A" w:rsidRPr="007624D2">
              <w:rPr>
                <w:rFonts w:asciiTheme="majorHAnsi" w:hAnsiTheme="majorHAnsi"/>
                <w:sz w:val="16"/>
                <w:szCs w:val="16"/>
              </w:rPr>
              <w:t>,</w:t>
            </w:r>
            <w:r w:rsidRPr="007624D2">
              <w:rPr>
                <w:rFonts w:asciiTheme="majorHAnsi" w:hAnsiTheme="majorHAnsi"/>
                <w:sz w:val="16"/>
                <w:szCs w:val="16"/>
              </w:rPr>
              <w:t>α</w:t>
            </w:r>
            <w:r w:rsidR="008C486A" w:rsidRPr="007624D2">
              <w:rPr>
                <w:rFonts w:asciiTheme="majorHAnsi" w:hAnsiTheme="majorHAnsi"/>
                <w:sz w:val="16"/>
                <w:szCs w:val="16"/>
              </w:rPr>
              <w:t>,</w:t>
            </w:r>
            <w:r w:rsidRPr="007624D2">
              <w:rPr>
                <w:rFonts w:asciiTheme="majorHAnsi" w:hAnsiTheme="majorHAnsi"/>
                <w:sz w:val="16"/>
                <w:szCs w:val="16"/>
              </w:rPr>
              <w:t>β&gt;0</w:t>
            </w:r>
          </w:p>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Lognormal(lm</w:t>
            </w:r>
            <w:r w:rsidR="008C486A" w:rsidRPr="007624D2">
              <w:rPr>
                <w:rFonts w:asciiTheme="majorHAnsi" w:hAnsiTheme="majorHAnsi"/>
                <w:sz w:val="16"/>
                <w:szCs w:val="16"/>
              </w:rPr>
              <w:t>,</w:t>
            </w:r>
            <w:r w:rsidRPr="007624D2">
              <w:rPr>
                <w:rFonts w:asciiTheme="majorHAnsi" w:hAnsiTheme="majorHAnsi"/>
                <w:sz w:val="16"/>
                <w:szCs w:val="16"/>
              </w:rPr>
              <w:t>lv)</w:t>
            </w:r>
            <w:r w:rsidR="008C486A" w:rsidRPr="007624D2">
              <w:rPr>
                <w:rFonts w:asciiTheme="majorHAnsi" w:hAnsiTheme="majorHAnsi"/>
                <w:sz w:val="16"/>
                <w:szCs w:val="16"/>
              </w:rPr>
              <w:t>,</w:t>
            </w:r>
            <w:r w:rsidRPr="007624D2">
              <w:rPr>
                <w:rFonts w:asciiTheme="majorHAnsi" w:hAnsiTheme="majorHAnsi"/>
                <w:sz w:val="16"/>
                <w:szCs w:val="16"/>
              </w:rPr>
              <w:t>lm</w:t>
            </w:r>
            <w:r w:rsidR="008C486A" w:rsidRPr="007624D2">
              <w:rPr>
                <w:rFonts w:asciiTheme="majorHAnsi" w:hAnsiTheme="majorHAnsi"/>
                <w:sz w:val="16"/>
                <w:szCs w:val="16"/>
              </w:rPr>
              <w:t>,</w:t>
            </w:r>
            <w:r w:rsidRPr="007624D2">
              <w:rPr>
                <w:rFonts w:asciiTheme="majorHAnsi" w:hAnsiTheme="majorHAnsi"/>
                <w:sz w:val="16"/>
                <w:szCs w:val="16"/>
              </w:rPr>
              <w:t>lv&gt;0</w:t>
            </w:r>
          </w:p>
        </w:tc>
      </w:tr>
      <w:tr w:rsidR="00AE2D7E" w:rsidRPr="00D346A1" w:rsidTr="00E35FEA">
        <w:trPr>
          <w:trHeight w:val="684"/>
        </w:trPr>
        <w:tc>
          <w:tcPr>
            <w:cnfStyle w:val="001000000000" w:firstRow="0" w:lastRow="0" w:firstColumn="1" w:lastColumn="0" w:oddVBand="0" w:evenVBand="0" w:oddHBand="0" w:evenHBand="0" w:firstRowFirstColumn="0" w:firstRowLastColumn="0" w:lastRowFirstColumn="0" w:lastRowLastColumn="0"/>
            <w:tcW w:w="1657" w:type="dxa"/>
          </w:tcPr>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Utility</w:t>
            </w:r>
          </w:p>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 xml:space="preserve">(θ </w:t>
            </w:r>
            <w:r w:rsidRPr="007624D2">
              <w:rPr>
                <w:rFonts w:asciiTheme="majorHAnsi" w:hAnsiTheme="majorHAnsi" w:hint="eastAsia"/>
                <w:sz w:val="16"/>
                <w:szCs w:val="16"/>
              </w:rPr>
              <w:t>≥</w:t>
            </w:r>
            <w:r w:rsidRPr="007624D2">
              <w:rPr>
                <w:rFonts w:asciiTheme="majorHAnsi" w:hAnsiTheme="majorHAnsi"/>
                <w:sz w:val="16"/>
                <w:szCs w:val="16"/>
              </w:rPr>
              <w:t xml:space="preserve"> 0)</w:t>
            </w:r>
          </w:p>
        </w:tc>
        <w:tc>
          <w:tcPr>
            <w:tcW w:w="4647" w:type="dxa"/>
          </w:tcPr>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Continuous non-zero: mean</w:t>
            </w:r>
          </w:p>
        </w:tc>
        <w:tc>
          <w:tcPr>
            <w:tcW w:w="2878" w:type="dxa"/>
          </w:tcPr>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Gamma(α</w:t>
            </w:r>
            <w:r w:rsidR="008C486A" w:rsidRPr="007624D2">
              <w:rPr>
                <w:rFonts w:asciiTheme="majorHAnsi" w:hAnsiTheme="majorHAnsi"/>
                <w:sz w:val="16"/>
                <w:szCs w:val="16"/>
              </w:rPr>
              <w:t>,</w:t>
            </w:r>
            <w:r w:rsidRPr="007624D2">
              <w:rPr>
                <w:rFonts w:asciiTheme="majorHAnsi" w:hAnsiTheme="majorHAnsi"/>
                <w:sz w:val="16"/>
                <w:szCs w:val="16"/>
              </w:rPr>
              <w:t>β)</w:t>
            </w:r>
            <w:r w:rsidR="008C486A" w:rsidRPr="007624D2">
              <w:rPr>
                <w:rFonts w:asciiTheme="majorHAnsi" w:hAnsiTheme="majorHAnsi"/>
                <w:sz w:val="16"/>
                <w:szCs w:val="16"/>
              </w:rPr>
              <w:t>,</w:t>
            </w:r>
            <w:r w:rsidRPr="007624D2">
              <w:rPr>
                <w:rFonts w:asciiTheme="majorHAnsi" w:hAnsiTheme="majorHAnsi"/>
                <w:sz w:val="16"/>
                <w:szCs w:val="16"/>
              </w:rPr>
              <w:t>α</w:t>
            </w:r>
            <w:r w:rsidR="008C486A" w:rsidRPr="007624D2">
              <w:rPr>
                <w:rFonts w:asciiTheme="majorHAnsi" w:hAnsiTheme="majorHAnsi"/>
                <w:sz w:val="16"/>
                <w:szCs w:val="16"/>
              </w:rPr>
              <w:t>,</w:t>
            </w:r>
            <w:r w:rsidRPr="007624D2">
              <w:rPr>
                <w:rFonts w:asciiTheme="majorHAnsi" w:hAnsiTheme="majorHAnsi"/>
                <w:sz w:val="16"/>
                <w:szCs w:val="16"/>
              </w:rPr>
              <w:t>β&gt;0</w:t>
            </w:r>
          </w:p>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Lognormal(lm</w:t>
            </w:r>
            <w:r w:rsidR="008C486A" w:rsidRPr="007624D2">
              <w:rPr>
                <w:rFonts w:asciiTheme="majorHAnsi" w:hAnsiTheme="majorHAnsi"/>
                <w:sz w:val="16"/>
                <w:szCs w:val="16"/>
              </w:rPr>
              <w:t>,</w:t>
            </w:r>
            <w:r w:rsidRPr="007624D2">
              <w:rPr>
                <w:rFonts w:asciiTheme="majorHAnsi" w:hAnsiTheme="majorHAnsi"/>
                <w:sz w:val="16"/>
                <w:szCs w:val="16"/>
              </w:rPr>
              <w:t>lv)</w:t>
            </w:r>
            <w:r w:rsidR="008C486A" w:rsidRPr="007624D2">
              <w:rPr>
                <w:rFonts w:asciiTheme="majorHAnsi" w:hAnsiTheme="majorHAnsi"/>
                <w:sz w:val="16"/>
                <w:szCs w:val="16"/>
              </w:rPr>
              <w:t>,</w:t>
            </w:r>
            <w:r w:rsidRPr="007624D2">
              <w:rPr>
                <w:rFonts w:asciiTheme="majorHAnsi" w:hAnsiTheme="majorHAnsi"/>
                <w:sz w:val="16"/>
                <w:szCs w:val="16"/>
              </w:rPr>
              <w:t>lm</w:t>
            </w:r>
            <w:r w:rsidR="008C486A" w:rsidRPr="007624D2">
              <w:rPr>
                <w:rFonts w:asciiTheme="majorHAnsi" w:hAnsiTheme="majorHAnsi"/>
                <w:sz w:val="16"/>
                <w:szCs w:val="16"/>
              </w:rPr>
              <w:t>,</w:t>
            </w:r>
            <w:r w:rsidRPr="007624D2">
              <w:rPr>
                <w:rFonts w:asciiTheme="majorHAnsi" w:hAnsiTheme="majorHAnsi"/>
                <w:sz w:val="16"/>
                <w:szCs w:val="16"/>
              </w:rPr>
              <w:t>lv&gt;0</w:t>
            </w:r>
          </w:p>
        </w:tc>
      </w:tr>
      <w:tr w:rsidR="00AE2D7E" w:rsidRPr="00D346A1" w:rsidTr="00E35FEA">
        <w:trPr>
          <w:trHeight w:val="388"/>
        </w:trPr>
        <w:tc>
          <w:tcPr>
            <w:cnfStyle w:val="001000000000" w:firstRow="0" w:lastRow="0" w:firstColumn="1" w:lastColumn="0" w:oddVBand="0" w:evenVBand="0" w:oddHBand="0" w:evenHBand="0" w:firstRowFirstColumn="0" w:firstRowLastColumn="0" w:lastRowFirstColumn="0" w:lastRowLastColumn="0"/>
            <w:tcW w:w="1657" w:type="dxa"/>
          </w:tcPr>
          <w:p w:rsidR="00AE2D7E" w:rsidRPr="007624D2" w:rsidRDefault="00AE2D7E">
            <w:pPr>
              <w:pStyle w:val="BodyText"/>
              <w:spacing w:before="100" w:beforeAutospacing="1" w:after="100" w:afterAutospacing="1"/>
              <w:jc w:val="left"/>
              <w:rPr>
                <w:rFonts w:asciiTheme="majorHAnsi" w:hAnsiTheme="majorHAnsi"/>
                <w:b w:val="0"/>
                <w:color w:val="auto"/>
                <w:sz w:val="16"/>
                <w:szCs w:val="16"/>
              </w:rPr>
            </w:pPr>
            <w:r w:rsidRPr="007624D2">
              <w:rPr>
                <w:rFonts w:asciiTheme="majorHAnsi" w:hAnsiTheme="majorHAnsi"/>
                <w:sz w:val="16"/>
                <w:szCs w:val="16"/>
              </w:rPr>
              <w:t>All parameters</w:t>
            </w:r>
          </w:p>
        </w:tc>
        <w:tc>
          <w:tcPr>
            <w:tcW w:w="4647" w:type="dxa"/>
          </w:tcPr>
          <w:p w:rsidR="00AE2D7E" w:rsidRPr="007624D2" w:rsidRDefault="00AE2D7E">
            <w:pPr>
              <w:pStyle w:val="BodyT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Any distribution of data</w:t>
            </w:r>
          </w:p>
        </w:tc>
        <w:tc>
          <w:tcPr>
            <w:tcW w:w="2878" w:type="dxa"/>
          </w:tcPr>
          <w:p w:rsidR="00AE2D7E" w:rsidRPr="007624D2" w:rsidRDefault="00AE2D7E">
            <w:pPr>
              <w:pStyle w:val="BodyText"/>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7624D2">
              <w:rPr>
                <w:rFonts w:asciiTheme="majorHAnsi" w:hAnsiTheme="majorHAnsi"/>
                <w:sz w:val="16"/>
                <w:szCs w:val="16"/>
              </w:rPr>
              <w:t>Normal(µ</w:t>
            </w:r>
            <w:r w:rsidR="008C486A" w:rsidRPr="007624D2">
              <w:rPr>
                <w:rFonts w:asciiTheme="majorHAnsi" w:hAnsiTheme="majorHAnsi"/>
                <w:sz w:val="16"/>
                <w:szCs w:val="16"/>
              </w:rPr>
              <w:t>,</w:t>
            </w:r>
            <w:r w:rsidRPr="007624D2">
              <w:rPr>
                <w:rFonts w:asciiTheme="majorHAnsi" w:hAnsiTheme="majorHAnsi"/>
                <w:sz w:val="16"/>
                <w:szCs w:val="16"/>
              </w:rPr>
              <w:t>σ²)</w:t>
            </w:r>
            <w:r w:rsidR="008C486A" w:rsidRPr="007624D2">
              <w:rPr>
                <w:rFonts w:asciiTheme="majorHAnsi" w:hAnsiTheme="majorHAnsi"/>
                <w:sz w:val="16"/>
                <w:szCs w:val="16"/>
              </w:rPr>
              <w:t>,</w:t>
            </w:r>
            <w:r w:rsidRPr="007624D2">
              <w:rPr>
                <w:rFonts w:asciiTheme="majorHAnsi" w:hAnsiTheme="majorHAnsi"/>
                <w:sz w:val="16"/>
                <w:szCs w:val="16"/>
              </w:rPr>
              <w:t xml:space="preserve"> σ²&gt;0</w:t>
            </w:r>
          </w:p>
        </w:tc>
      </w:tr>
    </w:tbl>
    <w:p w:rsidR="00CA2486" w:rsidRPr="007624D2" w:rsidRDefault="00AE2D7E">
      <w:pPr>
        <w:pStyle w:val="BodyText"/>
        <w:spacing w:before="100" w:beforeAutospacing="1" w:after="100" w:afterAutospacing="1"/>
        <w:jc w:val="left"/>
        <w:rPr>
          <w:rFonts w:asciiTheme="majorHAnsi" w:hAnsiTheme="majorHAnsi"/>
        </w:rPr>
      </w:pPr>
      <w:r w:rsidRPr="007624D2">
        <w:rPr>
          <w:rFonts w:asciiTheme="majorHAnsi" w:hAnsiTheme="majorHAnsi"/>
        </w:rPr>
        <w:t xml:space="preserve">Once distributions are fitted around model parameters </w:t>
      </w:r>
      <w:r w:rsidR="003E484E" w:rsidRPr="007624D2">
        <w:rPr>
          <w:rFonts w:asciiTheme="majorHAnsi" w:hAnsiTheme="majorHAnsi"/>
        </w:rPr>
        <w:t xml:space="preserve">a Monte Carlo simulation is used in which </w:t>
      </w:r>
      <w:r w:rsidRPr="007624D2">
        <w:rPr>
          <w:rFonts w:asciiTheme="majorHAnsi" w:hAnsiTheme="majorHAnsi"/>
        </w:rPr>
        <w:t xml:space="preserve">values are drawn randomly </w:t>
      </w:r>
      <w:r w:rsidR="003E484E" w:rsidRPr="007624D2">
        <w:rPr>
          <w:rFonts w:asciiTheme="majorHAnsi" w:hAnsiTheme="majorHAnsi"/>
        </w:rPr>
        <w:t xml:space="preserve">for each parameter </w:t>
      </w:r>
      <w:r w:rsidRPr="007624D2">
        <w:rPr>
          <w:rFonts w:asciiTheme="majorHAnsi" w:hAnsiTheme="majorHAnsi"/>
        </w:rPr>
        <w:t xml:space="preserve">from </w:t>
      </w:r>
      <w:r w:rsidR="003E484E" w:rsidRPr="007624D2">
        <w:rPr>
          <w:rFonts w:asciiTheme="majorHAnsi" w:hAnsiTheme="majorHAnsi"/>
        </w:rPr>
        <w:t xml:space="preserve">the assigned </w:t>
      </w:r>
      <w:r w:rsidRPr="007624D2">
        <w:rPr>
          <w:rFonts w:asciiTheme="majorHAnsi" w:hAnsiTheme="majorHAnsi"/>
        </w:rPr>
        <w:t>distribution</w:t>
      </w:r>
      <w:r w:rsidR="00CA2486" w:rsidRPr="007624D2">
        <w:rPr>
          <w:rFonts w:asciiTheme="majorHAnsi" w:hAnsiTheme="majorHAnsi"/>
        </w:rPr>
        <w:t>. T</w:t>
      </w:r>
      <w:r w:rsidRPr="007624D2">
        <w:rPr>
          <w:rFonts w:asciiTheme="majorHAnsi" w:hAnsiTheme="majorHAnsi"/>
        </w:rPr>
        <w:t xml:space="preserve">he model is run </w:t>
      </w:r>
      <w:r w:rsidR="00714999" w:rsidRPr="00D346A1">
        <w:rPr>
          <w:rFonts w:asciiTheme="majorHAnsi" w:hAnsiTheme="majorHAnsi"/>
        </w:rPr>
        <w:t xml:space="preserve">multiple </w:t>
      </w:r>
      <w:r w:rsidRPr="007624D2">
        <w:rPr>
          <w:rFonts w:asciiTheme="majorHAnsi" w:hAnsiTheme="majorHAnsi"/>
        </w:rPr>
        <w:t>times</w:t>
      </w:r>
      <w:r w:rsidR="008C486A" w:rsidRPr="007624D2">
        <w:rPr>
          <w:rFonts w:asciiTheme="majorHAnsi" w:hAnsiTheme="majorHAnsi"/>
        </w:rPr>
        <w:t>,</w:t>
      </w:r>
      <w:r w:rsidR="003E484E" w:rsidRPr="007624D2">
        <w:rPr>
          <w:rFonts w:asciiTheme="majorHAnsi" w:hAnsiTheme="majorHAnsi"/>
        </w:rPr>
        <w:t xml:space="preserve"> </w:t>
      </w:r>
      <w:r w:rsidRPr="007624D2">
        <w:rPr>
          <w:rFonts w:asciiTheme="majorHAnsi" w:hAnsiTheme="majorHAnsi"/>
        </w:rPr>
        <w:t xml:space="preserve">each time </w:t>
      </w:r>
      <w:r w:rsidR="003E484E" w:rsidRPr="007624D2">
        <w:rPr>
          <w:rFonts w:asciiTheme="majorHAnsi" w:hAnsiTheme="majorHAnsi"/>
        </w:rPr>
        <w:t xml:space="preserve">with new </w:t>
      </w:r>
      <w:r w:rsidRPr="007624D2">
        <w:rPr>
          <w:rFonts w:asciiTheme="majorHAnsi" w:hAnsiTheme="majorHAnsi"/>
        </w:rPr>
        <w:t>value</w:t>
      </w:r>
      <w:r w:rsidR="003E484E" w:rsidRPr="007624D2">
        <w:rPr>
          <w:rFonts w:asciiTheme="majorHAnsi" w:hAnsiTheme="majorHAnsi"/>
        </w:rPr>
        <w:t xml:space="preserve">s </w:t>
      </w:r>
      <w:r w:rsidRPr="007624D2">
        <w:rPr>
          <w:rFonts w:asciiTheme="majorHAnsi" w:hAnsiTheme="majorHAnsi"/>
        </w:rPr>
        <w:t>selected at random. The result is a joint posterior distribution of costs and effects</w:t>
      </w:r>
      <w:r w:rsidR="00714999" w:rsidRPr="00D346A1">
        <w:rPr>
          <w:rFonts w:asciiTheme="majorHAnsi" w:hAnsiTheme="majorHAnsi"/>
        </w:rPr>
        <w:t>.</w:t>
      </w:r>
      <w:r w:rsidRPr="007624D2">
        <w:rPr>
          <w:rFonts w:asciiTheme="majorHAnsi" w:hAnsiTheme="majorHAnsi"/>
        </w:rPr>
        <w:t xml:space="preserve"> </w:t>
      </w:r>
      <w:hyperlink w:anchor="_ENREF_153" w:tooltip="Muenning, 2008 #638" w:history="1">
        <w:r w:rsidR="002F689E" w:rsidRPr="007624D2">
          <w:rPr>
            <w:rFonts w:asciiTheme="majorHAnsi" w:hAnsiTheme="majorHAnsi"/>
          </w:rPr>
          <w:fldChar w:fldCharType="begin"/>
        </w:r>
        <w:r w:rsidR="002F689E" w:rsidRPr="00D346A1">
          <w:rPr>
            <w:rFonts w:asciiTheme="majorHAnsi" w:hAnsiTheme="majorHAnsi"/>
          </w:rPr>
          <w:instrText xml:space="preserve"> ADDIN EN.CITE &lt;EndNote&gt;&lt;Cite&gt;&lt;Author&gt;Muenning&lt;/Author&gt;&lt;Year&gt;2008&lt;/Year&gt;&lt;RecNum&gt;638&lt;/RecNum&gt;&lt;DisplayText&gt;&lt;style face="superscript"&gt;153&lt;/style&gt;&lt;/DisplayText&gt;&lt;record&gt;&lt;rec-number&gt;638&lt;/rec-number&gt;&lt;foreign-keys&gt;&lt;key app="EN" db-id="vtrsdf5tp0r5sdew5p35rarwfv20vspp2rss"&gt;638&lt;/key&gt;&lt;/foreign-keys&gt;&lt;ref-type name="Book Section"&gt;5&lt;/ref-type&gt;&lt;contributors&gt;&lt;authors&gt;&lt;author&gt;Peter Muenning&lt;/author&gt;&lt;/authors&gt;&lt;/contributors&gt;&lt;titles&gt;&lt;title&gt;Conducting a sensitivity analysis&lt;/title&gt;&lt;secondary-title&gt;Cost-effectiveness analysis in health - a practical approach&lt;/secondary-title&gt;&lt;/titles&gt;&lt;pages&gt;137-148&lt;/pages&gt;&lt;volume&gt;2nd edition&lt;/volume&gt;&lt;dates&gt;&lt;year&gt;2008&lt;/year&gt;&lt;/dates&gt;&lt;pub-location&gt;San Francisco&lt;/pub-location&gt;&lt;publisher&gt;Jossey-Bass&lt;/publisher&gt;&lt;urls&gt;&lt;/urls&gt;&lt;/record&gt;&lt;/Cite&gt;&lt;/EndNote&gt;</w:instrText>
        </w:r>
        <w:r w:rsidR="002F689E" w:rsidRPr="007624D2">
          <w:rPr>
            <w:rFonts w:asciiTheme="majorHAnsi" w:hAnsiTheme="majorHAnsi"/>
          </w:rPr>
          <w:fldChar w:fldCharType="separate"/>
        </w:r>
        <w:r w:rsidR="002F689E" w:rsidRPr="00D346A1">
          <w:rPr>
            <w:rFonts w:asciiTheme="majorHAnsi" w:hAnsiTheme="majorHAnsi"/>
            <w:noProof/>
            <w:vertAlign w:val="superscript"/>
          </w:rPr>
          <w:t>153</w:t>
        </w:r>
        <w:r w:rsidR="002F689E" w:rsidRPr="007624D2">
          <w:rPr>
            <w:rFonts w:asciiTheme="majorHAnsi" w:hAnsiTheme="majorHAnsi"/>
          </w:rPr>
          <w:fldChar w:fldCharType="end"/>
        </w:r>
      </w:hyperlink>
      <w:r w:rsidRPr="007624D2">
        <w:rPr>
          <w:rFonts w:asciiTheme="majorHAnsi" w:hAnsiTheme="majorHAnsi"/>
        </w:rPr>
        <w:t xml:space="preserve"> This output distribution can be plotted on the cost-effectiveness plane illustrating incremental costs and incremental effectiveness for each of the simulations. </w:t>
      </w:r>
      <w:r w:rsidR="00CA2486" w:rsidRPr="007624D2">
        <w:rPr>
          <w:rFonts w:asciiTheme="majorHAnsi" w:hAnsiTheme="majorHAnsi"/>
        </w:rPr>
        <w:t xml:space="preserve"> </w:t>
      </w:r>
    </w:p>
    <w:p w:rsidR="00AE2D7E" w:rsidRPr="007624D2" w:rsidRDefault="006D535E">
      <w:pPr>
        <w:pStyle w:val="BodyText"/>
        <w:spacing w:before="100" w:beforeAutospacing="1" w:after="100" w:afterAutospacing="1"/>
        <w:jc w:val="left"/>
        <w:rPr>
          <w:rFonts w:asciiTheme="majorHAnsi" w:hAnsiTheme="majorHAnsi"/>
        </w:rPr>
      </w:pPr>
      <w:r w:rsidRPr="007624D2">
        <w:rPr>
          <w:rFonts w:asciiTheme="majorHAnsi" w:hAnsiTheme="majorHAnsi"/>
        </w:rPr>
        <w:fldChar w:fldCharType="begin"/>
      </w:r>
      <w:r w:rsidRPr="007624D2">
        <w:rPr>
          <w:rFonts w:asciiTheme="majorHAnsi" w:hAnsiTheme="majorHAnsi"/>
        </w:rPr>
        <w:instrText xml:space="preserve"> REF _Ref421024836 \h </w:instrText>
      </w:r>
      <w:r w:rsidR="00EF710C" w:rsidRPr="007624D2">
        <w:rPr>
          <w:rFonts w:asciiTheme="majorHAnsi" w:hAnsiTheme="majorHAnsi"/>
        </w:rPr>
        <w:instrText xml:space="preserve"> \* MERGEFORMAT </w:instrText>
      </w:r>
      <w:r w:rsidRPr="007624D2">
        <w:rPr>
          <w:rFonts w:asciiTheme="majorHAnsi" w:hAnsiTheme="majorHAnsi"/>
        </w:rPr>
      </w:r>
      <w:r w:rsidRPr="007624D2">
        <w:rPr>
          <w:rFonts w:asciiTheme="majorHAnsi" w:hAnsiTheme="majorHAnsi"/>
        </w:rPr>
        <w:fldChar w:fldCharType="separate"/>
      </w:r>
      <w:r w:rsidR="007200EF" w:rsidRPr="007624D2">
        <w:rPr>
          <w:rFonts w:asciiTheme="majorHAnsi" w:hAnsiTheme="majorHAnsi"/>
        </w:rPr>
        <w:t xml:space="preserve">Figure </w:t>
      </w:r>
      <w:r w:rsidR="007200EF" w:rsidRPr="007624D2">
        <w:rPr>
          <w:rFonts w:asciiTheme="majorHAnsi" w:hAnsiTheme="majorHAnsi"/>
          <w:noProof/>
        </w:rPr>
        <w:t>18</w:t>
      </w:r>
      <w:r w:rsidRPr="007624D2">
        <w:rPr>
          <w:rFonts w:asciiTheme="majorHAnsi" w:hAnsiTheme="majorHAnsi"/>
        </w:rPr>
        <w:fldChar w:fldCharType="end"/>
      </w:r>
      <w:r w:rsidR="003E484E" w:rsidRPr="007624D2">
        <w:rPr>
          <w:rFonts w:asciiTheme="majorHAnsi" w:hAnsiTheme="majorHAnsi"/>
        </w:rPr>
        <w:t xml:space="preserve"> </w:t>
      </w:r>
      <w:r w:rsidR="00AE2D7E" w:rsidRPr="007624D2">
        <w:rPr>
          <w:rFonts w:asciiTheme="majorHAnsi" w:hAnsiTheme="majorHAnsi"/>
        </w:rPr>
        <w:t xml:space="preserve">shows the </w:t>
      </w:r>
      <w:r w:rsidR="003E484E" w:rsidRPr="007624D2">
        <w:rPr>
          <w:rFonts w:asciiTheme="majorHAnsi" w:hAnsiTheme="majorHAnsi"/>
        </w:rPr>
        <w:t xml:space="preserve">PSA </w:t>
      </w:r>
      <w:r w:rsidR="00AE2D7E" w:rsidRPr="007624D2">
        <w:rPr>
          <w:rFonts w:asciiTheme="majorHAnsi" w:hAnsiTheme="majorHAnsi"/>
        </w:rPr>
        <w:t>results for the novel infection prevention strategy example. Instead of giving the results of thousands of simulations</w:t>
      </w:r>
      <w:r w:rsidR="008C486A" w:rsidRPr="007624D2">
        <w:rPr>
          <w:rFonts w:asciiTheme="majorHAnsi" w:hAnsiTheme="majorHAnsi"/>
        </w:rPr>
        <w:t>,</w:t>
      </w:r>
      <w:r w:rsidR="00AE2D7E" w:rsidRPr="007624D2">
        <w:rPr>
          <w:rFonts w:asciiTheme="majorHAnsi" w:hAnsiTheme="majorHAnsi"/>
        </w:rPr>
        <w:t xml:space="preserve"> only </w:t>
      </w:r>
      <w:r w:rsidR="003E484E" w:rsidRPr="007624D2">
        <w:rPr>
          <w:rFonts w:asciiTheme="majorHAnsi" w:hAnsiTheme="majorHAnsi"/>
        </w:rPr>
        <w:t xml:space="preserve">10 </w:t>
      </w:r>
      <w:r w:rsidR="00AE2D7E" w:rsidRPr="007624D2">
        <w:rPr>
          <w:rFonts w:asciiTheme="majorHAnsi" w:hAnsiTheme="majorHAnsi"/>
        </w:rPr>
        <w:t>simulations are illustrated here</w:t>
      </w:r>
      <w:r w:rsidR="008C486A" w:rsidRPr="007624D2">
        <w:rPr>
          <w:rFonts w:asciiTheme="majorHAnsi" w:hAnsiTheme="majorHAnsi"/>
        </w:rPr>
        <w:t>,</w:t>
      </w:r>
      <w:r w:rsidR="00AE2D7E" w:rsidRPr="007624D2">
        <w:rPr>
          <w:rFonts w:asciiTheme="majorHAnsi" w:hAnsiTheme="majorHAnsi"/>
        </w:rPr>
        <w:t xml:space="preserve"> for simplification purposes. The initial ICER is surrounded by possible outcomes </w:t>
      </w:r>
      <w:r w:rsidR="003E484E" w:rsidRPr="007624D2">
        <w:rPr>
          <w:rFonts w:asciiTheme="majorHAnsi" w:hAnsiTheme="majorHAnsi"/>
        </w:rPr>
        <w:t>generated by the Monte Carlo simulation</w:t>
      </w:r>
      <w:r w:rsidR="008C486A" w:rsidRPr="007624D2">
        <w:rPr>
          <w:rFonts w:asciiTheme="majorHAnsi" w:hAnsiTheme="majorHAnsi"/>
        </w:rPr>
        <w:t>,</w:t>
      </w:r>
      <w:r w:rsidR="003E484E" w:rsidRPr="007624D2">
        <w:rPr>
          <w:rFonts w:asciiTheme="majorHAnsi" w:hAnsiTheme="majorHAnsi"/>
        </w:rPr>
        <w:t xml:space="preserve"> </w:t>
      </w:r>
      <w:r w:rsidR="00AE2D7E" w:rsidRPr="007624D2">
        <w:rPr>
          <w:rFonts w:asciiTheme="majorHAnsi" w:hAnsiTheme="majorHAnsi"/>
        </w:rPr>
        <w:t xml:space="preserve">represented by the green circles. The area of uncertainty forms a cloud of point estimates. </w:t>
      </w:r>
    </w:p>
    <w:p w:rsidR="000363C1" w:rsidRPr="007624D2" w:rsidRDefault="00EF7AD6">
      <w:pPr>
        <w:pStyle w:val="BodyText"/>
        <w:spacing w:before="100" w:beforeAutospacing="1" w:after="100" w:afterAutospacing="1"/>
        <w:jc w:val="left"/>
        <w:rPr>
          <w:rFonts w:asciiTheme="majorHAnsi" w:hAnsiTheme="majorHAnsi"/>
        </w:rPr>
      </w:pPr>
      <w:r w:rsidRPr="007624D2">
        <w:rPr>
          <w:rFonts w:asciiTheme="majorHAnsi" w:hAnsiTheme="majorHAnsi"/>
          <w:noProof/>
          <w:lang w:eastAsia="en-GB"/>
        </w:rPr>
        <w:drawing>
          <wp:inline distT="0" distB="0" distL="0" distR="0" wp14:anchorId="4A20D261" wp14:editId="6833A4D5">
            <wp:extent cx="4928259" cy="3289465"/>
            <wp:effectExtent l="0" t="0" r="5715"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8259" cy="3289465"/>
                    </a:xfrm>
                    <a:prstGeom prst="rect">
                      <a:avLst/>
                    </a:prstGeom>
                    <a:noFill/>
                  </pic:spPr>
                </pic:pic>
              </a:graphicData>
            </a:graphic>
          </wp:inline>
        </w:drawing>
      </w:r>
    </w:p>
    <w:p w:rsidR="000363C1" w:rsidRPr="007624D2" w:rsidRDefault="000363C1" w:rsidP="007624D2">
      <w:pPr>
        <w:pStyle w:val="Caption"/>
        <w:rPr>
          <w:rFonts w:asciiTheme="majorHAnsi" w:hAnsiTheme="majorHAnsi"/>
          <w:noProof/>
        </w:rPr>
      </w:pPr>
      <w:bookmarkStart w:id="686" w:name="_Ref421024836"/>
      <w:bookmarkStart w:id="687" w:name="_Toc440880814"/>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18</w:t>
      </w:r>
      <w:r w:rsidRPr="007624D2">
        <w:rPr>
          <w:rFonts w:asciiTheme="majorHAnsi" w:hAnsiTheme="majorHAnsi"/>
        </w:rPr>
        <w:fldChar w:fldCharType="end"/>
      </w:r>
      <w:bookmarkEnd w:id="686"/>
      <w:r w:rsidRPr="007624D2">
        <w:rPr>
          <w:rFonts w:asciiTheme="majorHAnsi" w:hAnsiTheme="majorHAnsi"/>
        </w:rPr>
        <w:t xml:space="preserve"> Example of uncertainty cloud on the cost-effectiveness plane</w:t>
      </w:r>
      <w:bookmarkEnd w:id="687"/>
    </w:p>
    <w:p w:rsidR="00A91AA3" w:rsidRPr="007624D2" w:rsidRDefault="005078F0">
      <w:pPr>
        <w:pStyle w:val="BodyText"/>
        <w:spacing w:before="100" w:beforeAutospacing="1" w:after="100" w:afterAutospacing="1"/>
        <w:jc w:val="left"/>
        <w:rPr>
          <w:rFonts w:asciiTheme="majorHAnsi" w:hAnsiTheme="majorHAnsi"/>
        </w:rPr>
      </w:pPr>
      <w:r w:rsidRPr="007624D2">
        <w:rPr>
          <w:rFonts w:asciiTheme="majorHAnsi" w:hAnsiTheme="majorHAnsi"/>
        </w:rPr>
        <w:t xml:space="preserve">Whether a </w:t>
      </w:r>
      <w:r w:rsidR="00AE2D7E" w:rsidRPr="007624D2">
        <w:rPr>
          <w:rFonts w:asciiTheme="majorHAnsi" w:hAnsiTheme="majorHAnsi"/>
        </w:rPr>
        <w:t xml:space="preserve">strategy </w:t>
      </w:r>
      <w:r w:rsidRPr="007624D2">
        <w:rPr>
          <w:rFonts w:asciiTheme="majorHAnsi" w:hAnsiTheme="majorHAnsi"/>
        </w:rPr>
        <w:t>is</w:t>
      </w:r>
      <w:r w:rsidR="00AE2D7E" w:rsidRPr="007624D2">
        <w:rPr>
          <w:rFonts w:asciiTheme="majorHAnsi" w:hAnsiTheme="majorHAnsi"/>
        </w:rPr>
        <w:t xml:space="preserve"> cost-effective depends on the proportion of the </w:t>
      </w:r>
      <w:r w:rsidR="004D5B8B" w:rsidRPr="007624D2">
        <w:rPr>
          <w:rFonts w:asciiTheme="majorHAnsi" w:hAnsiTheme="majorHAnsi"/>
        </w:rPr>
        <w:t>point estimates generated by the Monte Carlo simulation that fall</w:t>
      </w:r>
      <w:r w:rsidR="00AE2D7E" w:rsidRPr="007624D2">
        <w:rPr>
          <w:rFonts w:asciiTheme="majorHAnsi" w:hAnsiTheme="majorHAnsi"/>
        </w:rPr>
        <w:t xml:space="preserve"> in the cost-effective part of the plane</w:t>
      </w:r>
      <w:r w:rsidR="004A069C" w:rsidRPr="007624D2">
        <w:rPr>
          <w:rFonts w:asciiTheme="majorHAnsi" w:hAnsiTheme="majorHAnsi"/>
        </w:rPr>
        <w:t xml:space="preserve">; </w:t>
      </w:r>
      <w:r w:rsidR="004D5B8B" w:rsidRPr="007624D2">
        <w:rPr>
          <w:rFonts w:asciiTheme="majorHAnsi" w:hAnsiTheme="majorHAnsi"/>
        </w:rPr>
        <w:t>under the ceiling ratio line</w:t>
      </w:r>
      <w:r w:rsidR="00AE2D7E" w:rsidRPr="007624D2">
        <w:rPr>
          <w:rFonts w:asciiTheme="majorHAnsi" w:hAnsiTheme="majorHAnsi"/>
        </w:rPr>
        <w:t>. As seven point estimates in the example are below the given ceiling ratio</w:t>
      </w:r>
      <w:r w:rsidR="008C486A" w:rsidRPr="007624D2">
        <w:rPr>
          <w:rFonts w:asciiTheme="majorHAnsi" w:hAnsiTheme="majorHAnsi"/>
        </w:rPr>
        <w:t>,</w:t>
      </w:r>
      <w:r w:rsidR="00AE2D7E" w:rsidRPr="007624D2">
        <w:rPr>
          <w:rFonts w:asciiTheme="majorHAnsi" w:hAnsiTheme="majorHAnsi"/>
        </w:rPr>
        <w:t xml:space="preserve"> there is a 70% chance that the n</w:t>
      </w:r>
      <w:r w:rsidR="00D76C5E" w:rsidRPr="007624D2">
        <w:rPr>
          <w:rFonts w:asciiTheme="majorHAnsi" w:hAnsiTheme="majorHAnsi"/>
        </w:rPr>
        <w:t xml:space="preserve">ovel strategy is cost-effective and </w:t>
      </w:r>
      <w:r w:rsidR="004D5B8B" w:rsidRPr="007624D2">
        <w:rPr>
          <w:rFonts w:asciiTheme="majorHAnsi" w:hAnsiTheme="majorHAnsi"/>
        </w:rPr>
        <w:t xml:space="preserve">therefore </w:t>
      </w:r>
      <w:r w:rsidR="00D76C5E" w:rsidRPr="007624D2">
        <w:rPr>
          <w:rFonts w:asciiTheme="majorHAnsi" w:hAnsiTheme="majorHAnsi"/>
        </w:rPr>
        <w:t xml:space="preserve">optimal for </w:t>
      </w:r>
      <w:r w:rsidR="004D5B8B" w:rsidRPr="007624D2">
        <w:rPr>
          <w:rFonts w:asciiTheme="majorHAnsi" w:hAnsiTheme="majorHAnsi"/>
        </w:rPr>
        <w:t>decision-</w:t>
      </w:r>
      <w:r w:rsidR="00D76C5E" w:rsidRPr="007624D2">
        <w:rPr>
          <w:rFonts w:asciiTheme="majorHAnsi" w:hAnsiTheme="majorHAnsi"/>
        </w:rPr>
        <w:t>makers.</w:t>
      </w:r>
      <w:r w:rsidR="009E4921" w:rsidRPr="007624D2">
        <w:rPr>
          <w:rFonts w:asciiTheme="majorHAnsi" w:hAnsiTheme="majorHAnsi"/>
        </w:rPr>
        <w:t xml:space="preserve"> </w:t>
      </w:r>
      <w:r w:rsidR="00CA2486" w:rsidRPr="007624D2">
        <w:rPr>
          <w:rFonts w:asciiTheme="majorHAnsi" w:hAnsiTheme="majorHAnsi"/>
        </w:rPr>
        <w:t>However</w:t>
      </w:r>
      <w:r w:rsidR="008C486A" w:rsidRPr="007624D2">
        <w:rPr>
          <w:rFonts w:asciiTheme="majorHAnsi" w:hAnsiTheme="majorHAnsi"/>
        </w:rPr>
        <w:t>,</w:t>
      </w:r>
      <w:r w:rsidR="00CA2486" w:rsidRPr="007624D2">
        <w:rPr>
          <w:rFonts w:asciiTheme="majorHAnsi" w:hAnsiTheme="majorHAnsi"/>
        </w:rPr>
        <w:t xml:space="preserve"> </w:t>
      </w:r>
      <w:r w:rsidR="009E4921" w:rsidRPr="007624D2">
        <w:rPr>
          <w:rFonts w:asciiTheme="majorHAnsi" w:hAnsiTheme="majorHAnsi"/>
        </w:rPr>
        <w:t>this approach is only useful when there is one choice as compared to a current practice comparator.</w:t>
      </w:r>
      <w:r w:rsidR="00C52043" w:rsidRPr="007624D2">
        <w:rPr>
          <w:rFonts w:asciiTheme="majorHAnsi" w:hAnsiTheme="majorHAnsi"/>
        </w:rPr>
        <w:t xml:space="preserve"> When multiple options are available to </w:t>
      </w:r>
      <w:r w:rsidR="00863012" w:rsidRPr="007624D2">
        <w:rPr>
          <w:rFonts w:asciiTheme="majorHAnsi" w:hAnsiTheme="majorHAnsi"/>
        </w:rPr>
        <w:t>decision-mak</w:t>
      </w:r>
      <w:r w:rsidR="00C52043" w:rsidRPr="007624D2">
        <w:rPr>
          <w:rFonts w:asciiTheme="majorHAnsi" w:hAnsiTheme="majorHAnsi"/>
        </w:rPr>
        <w:t>ers another interpretation of the results is required.</w:t>
      </w:r>
      <w:r w:rsidR="00CA2486" w:rsidRPr="007624D2">
        <w:rPr>
          <w:rFonts w:asciiTheme="majorHAnsi" w:hAnsiTheme="majorHAnsi"/>
        </w:rPr>
        <w:t xml:space="preserve"> </w:t>
      </w:r>
    </w:p>
    <w:p w:rsidR="00AE2D7E" w:rsidRPr="00D346A1" w:rsidRDefault="00AE2D7E">
      <w:pPr>
        <w:pStyle w:val="BodyText"/>
        <w:spacing w:before="100" w:beforeAutospacing="1" w:after="100" w:afterAutospacing="1"/>
        <w:jc w:val="left"/>
        <w:rPr>
          <w:rFonts w:asciiTheme="majorHAnsi" w:hAnsiTheme="majorHAnsi"/>
        </w:rPr>
      </w:pPr>
      <w:r w:rsidRPr="007624D2">
        <w:rPr>
          <w:rFonts w:asciiTheme="majorHAnsi" w:hAnsiTheme="majorHAnsi"/>
        </w:rPr>
        <w:t xml:space="preserve">The concept of </w:t>
      </w:r>
      <w:r w:rsidR="009416E8" w:rsidRPr="00D346A1">
        <w:rPr>
          <w:rFonts w:asciiTheme="majorHAnsi" w:hAnsiTheme="majorHAnsi"/>
        </w:rPr>
        <w:t xml:space="preserve">incremental </w:t>
      </w:r>
      <w:r w:rsidRPr="007624D2">
        <w:rPr>
          <w:rFonts w:asciiTheme="majorHAnsi" w:hAnsiTheme="majorHAnsi"/>
        </w:rPr>
        <w:t xml:space="preserve">net </w:t>
      </w:r>
      <w:r w:rsidR="00D76C5E" w:rsidRPr="007624D2">
        <w:rPr>
          <w:rFonts w:asciiTheme="majorHAnsi" w:hAnsiTheme="majorHAnsi"/>
        </w:rPr>
        <w:t xml:space="preserve">monetary benefit </w:t>
      </w:r>
      <w:r w:rsidR="004D5B8B" w:rsidRPr="007624D2">
        <w:rPr>
          <w:rFonts w:asciiTheme="majorHAnsi" w:hAnsiTheme="majorHAnsi"/>
        </w:rPr>
        <w:t xml:space="preserve">(NMB) </w:t>
      </w:r>
      <w:r w:rsidR="00C52043" w:rsidRPr="007624D2">
        <w:rPr>
          <w:rFonts w:asciiTheme="majorHAnsi" w:hAnsiTheme="majorHAnsi"/>
        </w:rPr>
        <w:t xml:space="preserve">is </w:t>
      </w:r>
      <w:r w:rsidR="00CA2486" w:rsidRPr="007624D2">
        <w:rPr>
          <w:rFonts w:asciiTheme="majorHAnsi" w:hAnsiTheme="majorHAnsi"/>
        </w:rPr>
        <w:t>appropriate</w:t>
      </w:r>
      <w:r w:rsidR="00047C7E" w:rsidRPr="007624D2">
        <w:rPr>
          <w:rFonts w:asciiTheme="majorHAnsi" w:hAnsiTheme="majorHAnsi"/>
        </w:rPr>
        <w:t xml:space="preserve"> and </w:t>
      </w:r>
      <w:r w:rsidRPr="007624D2">
        <w:rPr>
          <w:rFonts w:asciiTheme="majorHAnsi" w:hAnsiTheme="majorHAnsi"/>
        </w:rPr>
        <w:t xml:space="preserve">represents </w:t>
      </w:r>
      <w:r w:rsidR="00CA2486" w:rsidRPr="007624D2">
        <w:rPr>
          <w:rFonts w:asciiTheme="majorHAnsi" w:hAnsiTheme="majorHAnsi"/>
        </w:rPr>
        <w:t xml:space="preserve">a single figure summary of </w:t>
      </w:r>
      <w:r w:rsidR="00C52043" w:rsidRPr="007624D2">
        <w:rPr>
          <w:rFonts w:asciiTheme="majorHAnsi" w:hAnsiTheme="majorHAnsi"/>
        </w:rPr>
        <w:t xml:space="preserve">the </w:t>
      </w:r>
      <w:r w:rsidRPr="007624D2">
        <w:rPr>
          <w:rFonts w:asciiTheme="majorHAnsi" w:hAnsiTheme="majorHAnsi"/>
        </w:rPr>
        <w:t xml:space="preserve">outcome measures </w:t>
      </w:r>
      <w:r w:rsidR="00C52043" w:rsidRPr="007624D2">
        <w:rPr>
          <w:rFonts w:asciiTheme="majorHAnsi" w:hAnsiTheme="majorHAnsi"/>
        </w:rPr>
        <w:t>of cost and health benefits (</w:t>
      </w:r>
      <w:r w:rsidR="004D5B8B" w:rsidRPr="007624D2">
        <w:rPr>
          <w:rFonts w:asciiTheme="majorHAnsi" w:hAnsiTheme="majorHAnsi"/>
        </w:rPr>
        <w:t>QALYs</w:t>
      </w:r>
      <w:r w:rsidR="00C52043" w:rsidRPr="007624D2">
        <w:rPr>
          <w:rFonts w:asciiTheme="majorHAnsi" w:hAnsiTheme="majorHAnsi"/>
        </w:rPr>
        <w:t>)</w:t>
      </w:r>
      <w:r w:rsidR="00F75302" w:rsidRPr="00D346A1">
        <w:rPr>
          <w:rFonts w:asciiTheme="majorHAnsi" w:hAnsiTheme="majorHAnsi"/>
        </w:rPr>
        <w:t>.</w:t>
      </w:r>
      <w:r w:rsidR="00C52043" w:rsidRPr="007624D2">
        <w:rPr>
          <w:rFonts w:asciiTheme="majorHAnsi" w:hAnsiTheme="majorHAnsi"/>
        </w:rPr>
        <w:t xml:space="preserve"> </w:t>
      </w:r>
      <w:hyperlink w:anchor="_ENREF_154" w:tooltip="Briggs, 2006 #863" w:history="1">
        <w:r w:rsidR="002F689E" w:rsidRPr="007624D2">
          <w:rPr>
            <w:rFonts w:asciiTheme="majorHAnsi" w:hAnsiTheme="majorHAnsi"/>
          </w:rPr>
          <w:fldChar w:fldCharType="begin"/>
        </w:r>
        <w:r w:rsidR="002F689E" w:rsidRPr="00D346A1">
          <w:rPr>
            <w:rFonts w:asciiTheme="majorHAnsi" w:hAnsiTheme="majorHAnsi"/>
          </w:rPr>
          <w:instrText xml:space="preserve"> ADDIN EN.CITE &lt;EndNote&gt;&lt;Cite&gt;&lt;Author&gt;Briggs&lt;/Author&gt;&lt;Year&gt;2006&lt;/Year&gt;&lt;RecNum&gt;863&lt;/RecNum&gt;&lt;DisplayText&gt;&lt;style face="superscript"&gt;154&lt;/style&gt;&lt;/DisplayText&gt;&lt;record&gt;&lt;rec-number&gt;863&lt;/rec-number&gt;&lt;foreign-keys&gt;&lt;key app="EN" db-id="vtrsdf5tp0r5sdew5p35rarwfv20vspp2rss"&gt;863&lt;/key&gt;&lt;/foreign-keys&gt;&lt;ref-type name="Book Section"&gt;5&lt;/ref-type&gt;&lt;contributors&gt;&lt;authors&gt;&lt;author&gt;Andrew Briggs&lt;/author&gt;&lt;/authors&gt;&lt;secondary-authors&gt;&lt;author&gt;Andrew M. Jones&lt;/author&gt;&lt;/secondary-authors&gt;&lt;/contributors&gt;&lt;titles&gt;&lt;title&gt;Statistical methods for cost-effectiveness analysis anlongside clinical trials&lt;/title&gt;&lt;secondary-title&gt;The Elgar Companion to Health Economics&lt;/secondary-title&gt;&lt;/titles&gt;&lt;pages&gt;503-513&lt;/pages&gt;&lt;dates&gt;&lt;year&gt;2006&lt;/year&gt;&lt;/dates&gt;&lt;pub-location&gt;Cheltenham, UK&lt;/pub-location&gt;&lt;publisher&gt;Edward Elgar Publishing&lt;/publisher&gt;&lt;urls&gt;&lt;/urls&gt;&lt;/record&gt;&lt;/Cite&gt;&lt;/EndNote&gt;</w:instrText>
        </w:r>
        <w:r w:rsidR="002F689E" w:rsidRPr="007624D2">
          <w:rPr>
            <w:rFonts w:asciiTheme="majorHAnsi" w:hAnsiTheme="majorHAnsi"/>
          </w:rPr>
          <w:fldChar w:fldCharType="separate"/>
        </w:r>
        <w:r w:rsidR="002F689E" w:rsidRPr="00D346A1">
          <w:rPr>
            <w:rFonts w:asciiTheme="majorHAnsi" w:hAnsiTheme="majorHAnsi"/>
            <w:noProof/>
            <w:vertAlign w:val="superscript"/>
          </w:rPr>
          <w:t>154</w:t>
        </w:r>
        <w:r w:rsidR="002F689E" w:rsidRPr="007624D2">
          <w:rPr>
            <w:rFonts w:asciiTheme="majorHAnsi" w:hAnsiTheme="majorHAnsi"/>
          </w:rPr>
          <w:fldChar w:fldCharType="end"/>
        </w:r>
      </w:hyperlink>
      <w:r w:rsidRPr="007624D2">
        <w:rPr>
          <w:rFonts w:asciiTheme="majorHAnsi" w:hAnsiTheme="majorHAnsi"/>
        </w:rPr>
        <w:t xml:space="preserve"> </w:t>
      </w:r>
      <w:r w:rsidR="00CA2486" w:rsidRPr="007624D2">
        <w:rPr>
          <w:rFonts w:asciiTheme="majorHAnsi" w:hAnsiTheme="majorHAnsi"/>
        </w:rPr>
        <w:t xml:space="preserve">It is </w:t>
      </w:r>
      <w:r w:rsidRPr="007624D2">
        <w:rPr>
          <w:rFonts w:asciiTheme="majorHAnsi" w:hAnsiTheme="majorHAnsi"/>
        </w:rPr>
        <w:t xml:space="preserve">derived by re-arranging the formula for calculating ICERs </w:t>
      </w:r>
      <w:r w:rsidR="00CA2486" w:rsidRPr="007624D2">
        <w:rPr>
          <w:rFonts w:asciiTheme="majorHAnsi" w:hAnsiTheme="majorHAnsi"/>
        </w:rPr>
        <w:t>and</w:t>
      </w:r>
      <w:r w:rsidRPr="007624D2">
        <w:rPr>
          <w:rFonts w:asciiTheme="majorHAnsi" w:hAnsiTheme="majorHAnsi"/>
        </w:rPr>
        <w:t xml:space="preserve"> incorporating the ceiling ratio</w:t>
      </w:r>
      <w:r w:rsidR="008C486A" w:rsidRPr="007624D2">
        <w:rPr>
          <w:rFonts w:asciiTheme="majorHAnsi" w:hAnsiTheme="majorHAnsi"/>
        </w:rPr>
        <w:t>,</w:t>
      </w:r>
      <w:r w:rsidRPr="007624D2">
        <w:rPr>
          <w:rFonts w:asciiTheme="majorHAnsi" w:hAnsiTheme="majorHAnsi"/>
        </w:rPr>
        <w:t xml:space="preserve"> λ</w:t>
      </w:r>
      <w:r w:rsidR="00C52043" w:rsidRPr="007624D2">
        <w:rPr>
          <w:rFonts w:asciiTheme="majorHAnsi" w:hAnsiTheme="majorHAnsi"/>
        </w:rPr>
        <w:t>.</w:t>
      </w:r>
    </w:p>
    <w:p w:rsidR="00714999" w:rsidRPr="00D346A1" w:rsidRDefault="00714999">
      <w:pPr>
        <w:pStyle w:val="BodyText"/>
        <w:spacing w:before="100" w:beforeAutospacing="1" w:after="100" w:afterAutospacing="1"/>
        <w:jc w:val="left"/>
        <w:rPr>
          <w:rFonts w:asciiTheme="majorHAnsi" w:hAnsiTheme="majorHAnsi"/>
        </w:rPr>
      </w:pPr>
      <w:r w:rsidRPr="00E535DF">
        <w:rPr>
          <w:rFonts w:asciiTheme="majorHAnsi" w:hAnsiTheme="majorHAnsi"/>
          <w:noProof/>
          <w:lang w:eastAsia="en-GB"/>
        </w:rPr>
        <w:drawing>
          <wp:inline distT="0" distB="0" distL="0" distR="0" wp14:anchorId="7C8A15DB" wp14:editId="58757861">
            <wp:extent cx="2286319" cy="695422"/>
            <wp:effectExtent l="0" t="0" r="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3">
                      <a:extLst>
                        <a:ext uri="{28A0092B-C50C-407E-A947-70E740481C1C}">
                          <a14:useLocalDpi xmlns:a14="http://schemas.microsoft.com/office/drawing/2010/main" val="0"/>
                        </a:ext>
                      </a:extLst>
                    </a:blip>
                    <a:stretch>
                      <a:fillRect/>
                    </a:stretch>
                  </pic:blipFill>
                  <pic:spPr>
                    <a:xfrm>
                      <a:off x="0" y="0"/>
                      <a:ext cx="2286319" cy="695422"/>
                    </a:xfrm>
                    <a:prstGeom prst="rect">
                      <a:avLst/>
                    </a:prstGeom>
                  </pic:spPr>
                </pic:pic>
              </a:graphicData>
            </a:graphic>
          </wp:inline>
        </w:drawing>
      </w:r>
    </w:p>
    <w:p w:rsidR="00714999" w:rsidRPr="007624D2" w:rsidRDefault="00714999">
      <w:pPr>
        <w:pStyle w:val="BodyText"/>
        <w:spacing w:before="100" w:beforeAutospacing="1" w:after="100" w:afterAutospacing="1"/>
        <w:jc w:val="left"/>
        <w:rPr>
          <w:rFonts w:asciiTheme="majorHAnsi" w:hAnsiTheme="majorHAnsi"/>
        </w:rPr>
      </w:pPr>
    </w:p>
    <w:p w:rsidR="00AE2D7E" w:rsidRPr="007624D2" w:rsidRDefault="004D5B8B">
      <w:pPr>
        <w:pStyle w:val="BodyText"/>
        <w:spacing w:before="100" w:beforeAutospacing="1" w:after="100" w:afterAutospacing="1"/>
        <w:jc w:val="left"/>
        <w:rPr>
          <w:rFonts w:asciiTheme="majorHAnsi" w:hAnsiTheme="majorHAnsi"/>
          <w:bCs/>
        </w:rPr>
      </w:pPr>
      <w:r w:rsidRPr="007624D2">
        <w:rPr>
          <w:rFonts w:asciiTheme="majorHAnsi" w:hAnsiTheme="majorHAnsi"/>
          <w:bCs/>
        </w:rPr>
        <w:t>The NMB</w:t>
      </w:r>
      <w:r w:rsidR="00D76C5E" w:rsidRPr="007624D2">
        <w:rPr>
          <w:rFonts w:asciiTheme="majorHAnsi" w:hAnsiTheme="majorHAnsi"/>
          <w:bCs/>
        </w:rPr>
        <w:t xml:space="preserve"> </w:t>
      </w:r>
      <w:r w:rsidRPr="007624D2">
        <w:rPr>
          <w:rFonts w:asciiTheme="majorHAnsi" w:hAnsiTheme="majorHAnsi"/>
          <w:bCs/>
        </w:rPr>
        <w:t>is</w:t>
      </w:r>
      <w:r w:rsidR="00AE2D7E" w:rsidRPr="007624D2">
        <w:rPr>
          <w:rFonts w:asciiTheme="majorHAnsi" w:hAnsiTheme="majorHAnsi"/>
          <w:bCs/>
        </w:rPr>
        <w:t xml:space="preserve"> calculated by multiplying the ceiling ratio by the average incremental health benefits and subsequently deducting average incremental costs:</w:t>
      </w:r>
    </w:p>
    <w:p w:rsidR="00AE2D7E" w:rsidRPr="007624D2" w:rsidRDefault="00AE2D7E">
      <w:pPr>
        <w:pStyle w:val="BodyText"/>
        <w:spacing w:before="100" w:beforeAutospacing="1" w:after="100" w:afterAutospacing="1"/>
        <w:jc w:val="left"/>
        <w:rPr>
          <w:rFonts w:asciiTheme="majorHAnsi" w:hAnsiTheme="majorHAnsi"/>
          <w:bdr w:val="single" w:sz="4" w:space="0" w:color="auto"/>
        </w:rPr>
      </w:pPr>
      <w:r w:rsidRPr="007624D2">
        <w:rPr>
          <w:rFonts w:asciiTheme="majorHAnsi" w:hAnsiTheme="majorHAnsi"/>
        </w:rPr>
        <w:t xml:space="preserve">NMB = (λ *∆E) - ∆C </w:t>
      </w:r>
    </w:p>
    <w:p w:rsidR="00E35E03" w:rsidRPr="00D346A1" w:rsidRDefault="00AE2D7E">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Employing </w:t>
      </w:r>
      <w:r w:rsidR="004D5B8B" w:rsidRPr="007624D2">
        <w:rPr>
          <w:rFonts w:asciiTheme="majorHAnsi" w:hAnsiTheme="majorHAnsi" w:cs="Times New Roman"/>
          <w:szCs w:val="24"/>
        </w:rPr>
        <w:t>the NMB</w:t>
      </w:r>
      <w:r w:rsidRPr="007624D2">
        <w:rPr>
          <w:rFonts w:asciiTheme="majorHAnsi" w:hAnsiTheme="majorHAnsi" w:cs="Times New Roman"/>
          <w:szCs w:val="24"/>
        </w:rPr>
        <w:t xml:space="preserve"> </w:t>
      </w:r>
      <w:r w:rsidR="00A91AA3" w:rsidRPr="00D346A1">
        <w:rPr>
          <w:rFonts w:asciiTheme="majorHAnsi" w:hAnsiTheme="majorHAnsi" w:cs="Times New Roman"/>
          <w:szCs w:val="24"/>
        </w:rPr>
        <w:t xml:space="preserve">simplifies </w:t>
      </w:r>
      <w:r w:rsidRPr="007624D2">
        <w:rPr>
          <w:rFonts w:asciiTheme="majorHAnsi" w:hAnsiTheme="majorHAnsi" w:cs="Times New Roman"/>
          <w:szCs w:val="24"/>
        </w:rPr>
        <w:t xml:space="preserve">the statistical interpretation of decision model results. The </w:t>
      </w:r>
      <w:r w:rsidR="00E35E03" w:rsidRPr="007624D2">
        <w:rPr>
          <w:rFonts w:asciiTheme="majorHAnsi" w:hAnsiTheme="majorHAnsi" w:cs="Times New Roman"/>
          <w:szCs w:val="24"/>
        </w:rPr>
        <w:t xml:space="preserve">alternative with the highest </w:t>
      </w:r>
      <w:r w:rsidR="00C52043" w:rsidRPr="007624D2">
        <w:rPr>
          <w:rFonts w:asciiTheme="majorHAnsi" w:hAnsiTheme="majorHAnsi" w:cs="Times New Roman"/>
          <w:szCs w:val="24"/>
        </w:rPr>
        <w:t xml:space="preserve">mean </w:t>
      </w:r>
      <w:r w:rsidR="004D5B8B" w:rsidRPr="007624D2">
        <w:rPr>
          <w:rFonts w:asciiTheme="majorHAnsi" w:hAnsiTheme="majorHAnsi" w:cs="Times New Roman"/>
          <w:szCs w:val="24"/>
        </w:rPr>
        <w:t xml:space="preserve">NMB </w:t>
      </w:r>
      <w:r w:rsidR="00C52043" w:rsidRPr="007624D2">
        <w:rPr>
          <w:rFonts w:asciiTheme="majorHAnsi" w:hAnsiTheme="majorHAnsi" w:cs="Times New Roman"/>
          <w:szCs w:val="24"/>
        </w:rPr>
        <w:t>is</w:t>
      </w:r>
      <w:r w:rsidRPr="007624D2">
        <w:rPr>
          <w:rFonts w:asciiTheme="majorHAnsi" w:hAnsiTheme="majorHAnsi" w:cs="Times New Roman"/>
          <w:szCs w:val="24"/>
        </w:rPr>
        <w:t xml:space="preserve"> the b</w:t>
      </w:r>
      <w:r w:rsidR="00C52043" w:rsidRPr="007624D2">
        <w:rPr>
          <w:rFonts w:asciiTheme="majorHAnsi" w:hAnsiTheme="majorHAnsi" w:cs="Times New Roman"/>
          <w:szCs w:val="24"/>
        </w:rPr>
        <w:t xml:space="preserve">est option for </w:t>
      </w:r>
      <w:r w:rsidR="00863012" w:rsidRPr="007624D2">
        <w:rPr>
          <w:rFonts w:asciiTheme="majorHAnsi" w:hAnsiTheme="majorHAnsi" w:cs="Times New Roman"/>
          <w:szCs w:val="24"/>
        </w:rPr>
        <w:t>decision-mak</w:t>
      </w:r>
      <w:r w:rsidR="00C52043" w:rsidRPr="007624D2">
        <w:rPr>
          <w:rFonts w:asciiTheme="majorHAnsi" w:hAnsiTheme="majorHAnsi" w:cs="Times New Roman"/>
          <w:szCs w:val="24"/>
        </w:rPr>
        <w:t>ers as it maximizes health benefits under conditions of scarce resources</w:t>
      </w:r>
      <w:r w:rsidR="00F75302" w:rsidRPr="00D346A1">
        <w:rPr>
          <w:rFonts w:asciiTheme="majorHAnsi" w:hAnsiTheme="majorHAnsi" w:cs="Times New Roman"/>
          <w:szCs w:val="24"/>
        </w:rPr>
        <w:t>.</w:t>
      </w:r>
      <w:r w:rsidR="009E4921" w:rsidRPr="007624D2">
        <w:rPr>
          <w:rFonts w:asciiTheme="majorHAnsi" w:hAnsiTheme="majorHAnsi" w:cs="Times New Roman"/>
          <w:szCs w:val="24"/>
        </w:rPr>
        <w:t xml:space="preserve"> </w:t>
      </w:r>
      <w:hyperlink w:anchor="_ENREF_155" w:tooltip="Barton, 2008 #1087" w:history="1">
        <w:r w:rsidR="002F689E" w:rsidRPr="007624D2">
          <w:rPr>
            <w:rFonts w:asciiTheme="majorHAnsi" w:hAnsiTheme="majorHAnsi" w:cs="Times New Roman"/>
            <w:szCs w:val="24"/>
          </w:rPr>
          <w:fldChar w:fldCharType="begin">
            <w:fldData xml:space="preserve">PEVuZE5vdGU+PENpdGU+PEF1dGhvcj5CYXJ0b248L0F1dGhvcj48WWVhcj4yMDA4PC9ZZWFyPjxS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PEVuZE5vdGU+PENpdGU+PEF1dGhvcj5CYXJ0b248L0F1dGhvcj48WWVhcj4yMDA4PC9ZZWFyPjxS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155</w:t>
        </w:r>
        <w:r w:rsidR="002F689E" w:rsidRPr="007624D2">
          <w:rPr>
            <w:rFonts w:asciiTheme="majorHAnsi" w:hAnsiTheme="majorHAnsi" w:cs="Times New Roman"/>
            <w:szCs w:val="24"/>
          </w:rPr>
          <w:fldChar w:fldCharType="end"/>
        </w:r>
      </w:hyperlink>
      <w:r w:rsidR="00E35E03" w:rsidRPr="007624D2">
        <w:rPr>
          <w:rFonts w:asciiTheme="majorHAnsi" w:hAnsiTheme="majorHAnsi" w:cs="Times New Roman"/>
          <w:szCs w:val="24"/>
        </w:rPr>
        <w:t xml:space="preserve"> </w:t>
      </w:r>
      <w:r w:rsidR="00C52043" w:rsidRPr="007624D2">
        <w:rPr>
          <w:rFonts w:asciiTheme="majorHAnsi" w:hAnsiTheme="majorHAnsi" w:cs="Times New Roman"/>
          <w:szCs w:val="24"/>
        </w:rPr>
        <w:t>This may not be the outcome with the highest probability of being the best decision</w:t>
      </w:r>
      <w:r w:rsidR="008C486A" w:rsidRPr="007624D2">
        <w:rPr>
          <w:rFonts w:asciiTheme="majorHAnsi" w:hAnsiTheme="majorHAnsi" w:cs="Times New Roman"/>
          <w:szCs w:val="24"/>
        </w:rPr>
        <w:t>,</w:t>
      </w:r>
      <w:r w:rsidR="00C52043" w:rsidRPr="007624D2">
        <w:rPr>
          <w:rFonts w:asciiTheme="majorHAnsi" w:hAnsiTheme="majorHAnsi" w:cs="Times New Roman"/>
          <w:szCs w:val="24"/>
        </w:rPr>
        <w:t xml:space="preserve"> and the cause of the discrepancy is worth discussing. </w:t>
      </w:r>
      <w:r w:rsidR="00E35E03" w:rsidRPr="007624D2">
        <w:rPr>
          <w:rFonts w:asciiTheme="majorHAnsi" w:hAnsiTheme="majorHAnsi" w:cs="Times New Roman"/>
          <w:szCs w:val="24"/>
        </w:rPr>
        <w:t xml:space="preserve">Halton et al </w:t>
      </w:r>
      <w:hyperlink w:anchor="_ENREF_156" w:tooltip="Halton, 2009 #559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&lt;EndNote&gt;&lt;Cite&gt;&lt;Author&gt;Halton&lt;/Author&gt;&lt;Year&gt;2009&lt;/Year&gt;&lt;RecNum&gt;5595&lt;/RecNum&gt;&lt;DisplayText&gt;&lt;style face="superscript"&gt;156&lt;/style&gt;&lt;/DisplayText&gt;&lt;record&gt;&lt;rec-number&gt;5595&lt;/rec-number&gt;&lt;foreign-keys&gt;&lt;key app="EN" db-id="afae9wf9rxate5ev0appvpvq9r2dffazxvfe" timestamp="1399962381"&gt;5595&lt;/key&gt;&lt;/foreign-keys&gt;&lt;ref-type name="Journal Article"&gt;17&lt;/ref-type&gt;&lt;contributors&gt;&lt;authors&gt;&lt;author&gt;Halton, K. A.&lt;/author&gt;&lt;author&gt;Cook, D. A.&lt;/author&gt;&lt;author&gt;Whitby, M.&lt;/author&gt;&lt;author&gt;Paterson, D. L.&lt;/author&gt;&lt;author&gt;Graves, N.&lt;/author&gt;&lt;/authors&gt;&lt;/contributors&gt;&lt;auth-address&gt;The Centre for Healthcare Related Infection Surveillance &amp;amp; Prevention, GPO Box 48, Brisbane, Queensland, 4001 Australia. k.halton@qut.edu.au&lt;/auth-address&gt;&lt;titles&gt;&lt;title&gt;Cost effectiveness of antimicrobial catheters in the intensive care unit: addressing uncertainty in the decision&lt;/title&gt;&lt;secondary-title&gt;Crit Care&lt;/secondary-title&gt;&lt;alt-title&gt;Critical care (London, England)&lt;/alt-title&gt;&lt;/titles&gt;&lt;periodical&gt;&lt;full-title&gt;Crit Care&lt;/full-title&gt;&lt;/periodical&gt;&lt;pages&gt;R35&lt;/pages&gt;&lt;volume&gt;13&lt;/volume&gt;&lt;number&gt;2&lt;/number&gt;&lt;edition&gt;2009/03/17&lt;/edition&gt;&lt;keywords&gt;&lt;keyword&gt;Adult&lt;/keyword&gt;&lt;keyword&gt;Anti-Infective Agents/administration &amp;amp; dosage/ economics&lt;/keyword&gt;&lt;keyword&gt;Australia&lt;/keyword&gt;&lt;keyword&gt;Blood-Borne Pathogens&lt;/keyword&gt;&lt;keyword&gt;Catheterization, Central Venous/ economics/instrumentation&lt;/keyword&gt;&lt;keyword&gt;Cost-Benefit Analysis/ methods&lt;/keyword&gt;&lt;keyword&gt;Humans&lt;/keyword&gt;&lt;keyword&gt;Intensive Care Units&lt;/keyword&gt;&lt;keyword&gt;Markov Chains&lt;/keyword&gt;&lt;keyword&gt;Physician&amp;apos;s Practice Patterns&lt;/keyword&gt;&lt;keyword&gt;Sepsis/prevention &amp;amp; control&lt;/keyword&gt;&lt;keyword&gt;Uncertainty&lt;/keyword&gt;&lt;/keywords&gt;&lt;dates&gt;&lt;year&gt;2009&lt;/year&gt;&lt;/dates&gt;&lt;isbn&gt;1466-609X (Electronic)&amp;#xD;1364-8535 (Linking)&lt;/isbn&gt;&lt;accession-num&gt;19284570&lt;/accession-num&gt;&lt;urls&gt;&lt;/urls&gt;&lt;custom2&gt;PMC2689469&lt;/custom2&gt;&lt;electronic-resource-num&gt;10.1186/cc7744&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156</w:t>
        </w:r>
        <w:r w:rsidR="002F689E" w:rsidRPr="007624D2">
          <w:rPr>
            <w:rFonts w:asciiTheme="majorHAnsi" w:hAnsiTheme="majorHAnsi" w:cs="Times New Roman"/>
            <w:szCs w:val="24"/>
          </w:rPr>
          <w:fldChar w:fldCharType="end"/>
        </w:r>
      </w:hyperlink>
      <w:r w:rsidR="009E4921" w:rsidRPr="007624D2">
        <w:rPr>
          <w:rFonts w:asciiTheme="majorHAnsi" w:hAnsiTheme="majorHAnsi" w:cs="Times New Roman"/>
          <w:szCs w:val="24"/>
        </w:rPr>
        <w:t xml:space="preserve"> shows exactly why</w:t>
      </w:r>
      <w:r w:rsidR="00C52043" w:rsidRPr="007624D2">
        <w:rPr>
          <w:rFonts w:asciiTheme="majorHAnsi" w:hAnsiTheme="majorHAnsi" w:cs="Times New Roman"/>
          <w:szCs w:val="24"/>
        </w:rPr>
        <w:t xml:space="preserve"> this occurs via an example </w:t>
      </w:r>
      <w:r w:rsidR="00047C7E" w:rsidRPr="007624D2">
        <w:rPr>
          <w:rFonts w:asciiTheme="majorHAnsi" w:hAnsiTheme="majorHAnsi" w:cs="Times New Roman"/>
          <w:szCs w:val="24"/>
        </w:rPr>
        <w:t xml:space="preserve">reproduced in </w:t>
      </w:r>
      <w:r w:rsidR="004D5B8B" w:rsidRPr="007624D2">
        <w:rPr>
          <w:rFonts w:asciiTheme="majorHAnsi" w:hAnsiTheme="majorHAnsi" w:cs="Times New Roman"/>
          <w:szCs w:val="24"/>
        </w:rPr>
        <w:fldChar w:fldCharType="begin"/>
      </w:r>
      <w:r w:rsidR="004D5B8B" w:rsidRPr="007624D2">
        <w:rPr>
          <w:rFonts w:asciiTheme="majorHAnsi" w:hAnsiTheme="majorHAnsi" w:cs="Times New Roman"/>
          <w:szCs w:val="24"/>
        </w:rPr>
        <w:instrText xml:space="preserve"> REF _Ref420583784 \h </w:instrText>
      </w:r>
      <w:r w:rsidR="00EF710C" w:rsidRPr="007624D2">
        <w:rPr>
          <w:rFonts w:asciiTheme="majorHAnsi" w:hAnsiTheme="majorHAnsi" w:cs="Times New Roman"/>
          <w:szCs w:val="24"/>
        </w:rPr>
        <w:instrText xml:space="preserve"> \* MERGEFORMAT </w:instrText>
      </w:r>
      <w:r w:rsidR="004D5B8B" w:rsidRPr="007624D2">
        <w:rPr>
          <w:rFonts w:asciiTheme="majorHAnsi" w:hAnsiTheme="majorHAnsi" w:cs="Times New Roman"/>
          <w:szCs w:val="24"/>
        </w:rPr>
      </w:r>
      <w:r w:rsidR="004D5B8B"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18</w:t>
      </w:r>
      <w:r w:rsidR="004D5B8B" w:rsidRPr="007624D2">
        <w:rPr>
          <w:rFonts w:asciiTheme="majorHAnsi" w:hAnsiTheme="majorHAnsi" w:cs="Times New Roman"/>
          <w:szCs w:val="24"/>
        </w:rPr>
        <w:fldChar w:fldCharType="end"/>
      </w:r>
      <w:r w:rsidR="00047C7E" w:rsidRPr="007624D2">
        <w:rPr>
          <w:rFonts w:asciiTheme="majorHAnsi" w:hAnsiTheme="majorHAnsi" w:cs="Times New Roman"/>
          <w:szCs w:val="24"/>
        </w:rPr>
        <w:t>.</w:t>
      </w:r>
    </w:p>
    <w:p w:rsidR="00047C7E" w:rsidRPr="007624D2" w:rsidRDefault="008F4170">
      <w:pPr>
        <w:pStyle w:val="Caption"/>
        <w:rPr>
          <w:rFonts w:asciiTheme="majorHAnsi" w:hAnsiTheme="majorHAnsi"/>
        </w:rPr>
      </w:pPr>
      <w:bookmarkStart w:id="688" w:name="_Ref420583784"/>
      <w:bookmarkStart w:id="689" w:name="_Toc440880756"/>
      <w:bookmarkStart w:id="690" w:name="_Toc440365985"/>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18</w:t>
      </w:r>
      <w:r w:rsidR="002B6F1D" w:rsidRPr="007624D2">
        <w:rPr>
          <w:rFonts w:asciiTheme="majorHAnsi" w:hAnsiTheme="majorHAnsi"/>
          <w:noProof/>
        </w:rPr>
        <w:fldChar w:fldCharType="end"/>
      </w:r>
      <w:bookmarkEnd w:id="688"/>
      <w:r w:rsidRPr="007624D2">
        <w:rPr>
          <w:rFonts w:asciiTheme="majorHAnsi" w:hAnsiTheme="majorHAnsi"/>
        </w:rPr>
        <w:t xml:space="preserve"> </w:t>
      </w:r>
      <w:r w:rsidR="009416E8" w:rsidRPr="007624D2">
        <w:rPr>
          <w:rFonts w:asciiTheme="majorHAnsi" w:hAnsiTheme="majorHAnsi"/>
        </w:rPr>
        <w:t>Incremental n</w:t>
      </w:r>
      <w:r w:rsidR="004D5B8B" w:rsidRPr="007624D2">
        <w:rPr>
          <w:rFonts w:asciiTheme="majorHAnsi" w:hAnsiTheme="majorHAnsi"/>
        </w:rPr>
        <w:t>et monetary</w:t>
      </w:r>
      <w:r w:rsidRPr="007624D2">
        <w:rPr>
          <w:rFonts w:asciiTheme="majorHAnsi" w:hAnsiTheme="majorHAnsi"/>
        </w:rPr>
        <w:t xml:space="preserve"> benefits for a hypothetical evaluation comparing two novel treatments to standard practice</w:t>
      </w:r>
      <w:r w:rsidR="008C486A" w:rsidRPr="007624D2">
        <w:rPr>
          <w:rFonts w:asciiTheme="majorHAnsi" w:hAnsiTheme="majorHAnsi"/>
        </w:rPr>
        <w:t>,</w:t>
      </w:r>
      <w:r w:rsidRPr="007624D2">
        <w:rPr>
          <w:rFonts w:asciiTheme="majorHAnsi" w:hAnsiTheme="majorHAnsi"/>
        </w:rPr>
        <w:t xml:space="preserve"> reproduced from Halton et al. </w:t>
      </w:r>
      <w:hyperlink w:anchor="_ENREF_156" w:tooltip="Halton, 2009 #5595" w:history="1">
        <w:r w:rsidR="002F689E" w:rsidRPr="007624D2">
          <w:rPr>
            <w:rFonts w:asciiTheme="majorHAnsi" w:hAnsiTheme="majorHAnsi"/>
          </w:rPr>
          <w:fldChar w:fldCharType="begin"/>
        </w:r>
        <w:r w:rsidR="002F689E" w:rsidRPr="007624D2">
          <w:rPr>
            <w:rFonts w:asciiTheme="majorHAnsi" w:hAnsiTheme="majorHAnsi"/>
          </w:rPr>
          <w:instrText xml:space="preserve"> ADDIN EN.CITE &lt;EndNote&gt;&lt;Cite&gt;&lt;Author&gt;Halton&lt;/Author&gt;&lt;Year&gt;2009&lt;/Year&gt;&lt;RecNum&gt;5595&lt;/RecNum&gt;&lt;DisplayText&gt;&lt;style face="superscript"&gt;156&lt;/style&gt;&lt;/DisplayText&gt;&lt;record&gt;&lt;rec-number&gt;5595&lt;/rec-number&gt;&lt;foreign-keys&gt;&lt;key app="EN" db-id="afae9wf9rxate5ev0appvpvq9r2dffazxvfe" timestamp="1399962381"&gt;5595&lt;/key&gt;&lt;/foreign-keys&gt;&lt;ref-type name="Journal Article"&gt;17&lt;/ref-type&gt;&lt;contributors&gt;&lt;authors&gt;&lt;author&gt;Halton, K. A.&lt;/author&gt;&lt;author&gt;Cook, D. A.&lt;/author&gt;&lt;author&gt;Whitby, M.&lt;/author&gt;&lt;author&gt;Paterson, D. L.&lt;/author&gt;&lt;author&gt;Graves, N.&lt;/author&gt;&lt;/authors&gt;&lt;/contributors&gt;&lt;auth-address&gt;The Centre for Healthcare Related Infection Surveillance &amp;amp; Prevention, GPO Box 48, Brisbane, Queensland, 4001 Australia. k.halton@qut.edu.au&lt;/auth-address&gt;&lt;titles&gt;&lt;title&gt;Cost effectiveness of antimicrobial catheters in the intensive care unit: addressing uncertainty in the decision&lt;/title&gt;&lt;secondary-title&gt;Crit Care&lt;/secondary-title&gt;&lt;alt-title&gt;Critical care (London, England)&lt;/alt-title&gt;&lt;/titles&gt;&lt;periodical&gt;&lt;full-title&gt;Crit Care&lt;/full-title&gt;&lt;/periodical&gt;&lt;pages&gt;R35&lt;/pages&gt;&lt;volume&gt;13&lt;/volume&gt;&lt;number&gt;2&lt;/number&gt;&lt;edition&gt;2009/03/17&lt;/edition&gt;&lt;keywords&gt;&lt;keyword&gt;Adult&lt;/keyword&gt;&lt;keyword&gt;Anti-Infective Agents/administration &amp;amp; dosage/ economics&lt;/keyword&gt;&lt;keyword&gt;Australia&lt;/keyword&gt;&lt;keyword&gt;Blood-Borne Pathogens&lt;/keyword&gt;&lt;keyword&gt;Catheterization, Central Venous/ economics/instrumentation&lt;/keyword&gt;&lt;keyword&gt;Cost-Benefit Analysis/ methods&lt;/keyword&gt;&lt;keyword&gt;Humans&lt;/keyword&gt;&lt;keyword&gt;Intensive Care Units&lt;/keyword&gt;&lt;keyword&gt;Markov Chains&lt;/keyword&gt;&lt;keyword&gt;Physician&amp;apos;s Practice Patterns&lt;/keyword&gt;&lt;keyword&gt;Sepsis/prevention &amp;amp; control&lt;/keyword&gt;&lt;keyword&gt;Uncertainty&lt;/keyword&gt;&lt;/keywords&gt;&lt;dates&gt;&lt;year&gt;2009&lt;/year&gt;&lt;/dates&gt;&lt;isbn&gt;1466-609X (Electronic)&amp;#xD;1364-8535 (Linking)&lt;/isbn&gt;&lt;accession-num&gt;19284570&lt;/accession-num&gt;&lt;urls&gt;&lt;/urls&gt;&lt;custom2&gt;PMC2689469&lt;/custom2&gt;&lt;electronic-resource-num&gt;10.1186/cc7744&lt;/electronic-resource-num&gt;&lt;remote-database-provider&gt;NLM&lt;/remote-database-provider&gt;&lt;language&gt;eng&lt;/language&gt;&lt;/record&gt;&lt;/Cite&gt;&lt;/EndNote&gt;</w:instrText>
        </w:r>
        <w:r w:rsidR="002F689E" w:rsidRPr="007624D2">
          <w:rPr>
            <w:rFonts w:asciiTheme="majorHAnsi" w:hAnsiTheme="majorHAnsi"/>
          </w:rPr>
          <w:fldChar w:fldCharType="separate"/>
        </w:r>
        <w:r w:rsidR="002F689E" w:rsidRPr="007624D2">
          <w:rPr>
            <w:rFonts w:asciiTheme="majorHAnsi" w:hAnsiTheme="majorHAnsi"/>
            <w:noProof/>
            <w:vertAlign w:val="superscript"/>
          </w:rPr>
          <w:t>156</w:t>
        </w:r>
        <w:bookmarkEnd w:id="689"/>
        <w:r w:rsidR="002F689E" w:rsidRPr="007624D2">
          <w:rPr>
            <w:rFonts w:asciiTheme="majorHAnsi" w:hAnsiTheme="majorHAnsi"/>
          </w:rPr>
          <w:fldChar w:fldCharType="end"/>
        </w:r>
      </w:hyperlink>
      <w:bookmarkEnd w:id="690"/>
    </w:p>
    <w:tbl>
      <w:tblPr>
        <w:tblStyle w:val="LightShading"/>
        <w:tblW w:w="0" w:type="auto"/>
        <w:tblLook w:val="06A0" w:firstRow="1" w:lastRow="0" w:firstColumn="1" w:lastColumn="0" w:noHBand="1" w:noVBand="1"/>
      </w:tblPr>
      <w:tblGrid>
        <w:gridCol w:w="3744"/>
        <w:gridCol w:w="838"/>
        <w:gridCol w:w="1132"/>
        <w:gridCol w:w="1132"/>
        <w:gridCol w:w="2396"/>
      </w:tblGrid>
      <w:tr w:rsidR="008F4170" w:rsidRPr="00D346A1" w:rsidTr="007624D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8F4170" w:rsidRPr="007624D2" w:rsidRDefault="008F4170" w:rsidP="007624D2">
            <w:pPr>
              <w:spacing w:before="100" w:beforeAutospacing="1" w:after="100" w:afterAutospacing="1"/>
              <w:rPr>
                <w:rFonts w:asciiTheme="majorHAnsi" w:eastAsia="Times New Roman" w:hAnsiTheme="majorHAnsi" w:cs="Times New Roman"/>
                <w:b w:val="0"/>
                <w:color w:val="auto"/>
                <w:sz w:val="16"/>
                <w:szCs w:val="16"/>
                <w:lang w:val="en-AU"/>
              </w:rPr>
            </w:pPr>
          </w:p>
        </w:tc>
        <w:tc>
          <w:tcPr>
            <w:tcW w:w="0" w:type="auto"/>
            <w:noWrap/>
            <w:hideMark/>
          </w:tcPr>
          <w:p w:rsidR="008F4170" w:rsidRPr="007624D2" w:rsidRDefault="008F4170"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Baseline</w:t>
            </w:r>
          </w:p>
        </w:tc>
        <w:tc>
          <w:tcPr>
            <w:tcW w:w="0" w:type="auto"/>
            <w:noWrap/>
            <w:hideMark/>
          </w:tcPr>
          <w:p w:rsidR="008F4170" w:rsidRPr="007624D2" w:rsidRDefault="008F4170"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Treatment A</w:t>
            </w:r>
          </w:p>
        </w:tc>
        <w:tc>
          <w:tcPr>
            <w:tcW w:w="0" w:type="auto"/>
            <w:noWrap/>
            <w:hideMark/>
          </w:tcPr>
          <w:p w:rsidR="008F4170" w:rsidRPr="007624D2" w:rsidRDefault="008F4170"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Treatment B</w:t>
            </w:r>
          </w:p>
        </w:tc>
        <w:tc>
          <w:tcPr>
            <w:tcW w:w="0" w:type="auto"/>
            <w:noWrap/>
            <w:hideMark/>
          </w:tcPr>
          <w:p w:rsidR="008F4170" w:rsidRPr="007624D2" w:rsidRDefault="008F4170"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Optimal choice</w:t>
            </w:r>
          </w:p>
        </w:tc>
      </w:tr>
      <w:tr w:rsidR="008F4170"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F4170" w:rsidRPr="007624D2" w:rsidRDefault="008F4170"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Simulation 1</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140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150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160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B</w:t>
            </w:r>
          </w:p>
        </w:tc>
      </w:tr>
      <w:tr w:rsidR="008F4170"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F4170" w:rsidRPr="007624D2" w:rsidRDefault="008F4170"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Simulation 2</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100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110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120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B</w:t>
            </w:r>
          </w:p>
        </w:tc>
      </w:tr>
      <w:tr w:rsidR="008F4170"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F4170" w:rsidRPr="007624D2" w:rsidRDefault="008F4170"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Simulation 3</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110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100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100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Baseline</w:t>
            </w:r>
          </w:p>
        </w:tc>
      </w:tr>
      <w:tr w:rsidR="008F4170"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F4170" w:rsidRPr="007624D2" w:rsidRDefault="008F4170"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Simulation 4</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100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150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130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A</w:t>
            </w:r>
          </w:p>
        </w:tc>
      </w:tr>
      <w:tr w:rsidR="008F4170"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F4170" w:rsidRPr="007624D2" w:rsidRDefault="008F4170"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Simulation 5</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130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120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110</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Baseline</w:t>
            </w:r>
          </w:p>
        </w:tc>
      </w:tr>
      <w:tr w:rsidR="008F4170"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F4170" w:rsidRPr="007624D2" w:rsidRDefault="008F4170"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lang w:val="en-AU"/>
              </w:rPr>
              <w:t xml:space="preserve">Average </w:t>
            </w:r>
            <w:r w:rsidR="00482B2E" w:rsidRPr="007624D2">
              <w:rPr>
                <w:rFonts w:asciiTheme="majorHAnsi" w:eastAsia="Times New Roman" w:hAnsiTheme="majorHAnsi" w:cs="Times New Roman"/>
                <w:sz w:val="16"/>
                <w:szCs w:val="16"/>
                <w:lang w:val="en-AU"/>
              </w:rPr>
              <w:t xml:space="preserve">of the </w:t>
            </w:r>
            <w:r w:rsidR="00482B2E" w:rsidRPr="007624D2">
              <w:rPr>
                <w:rFonts w:asciiTheme="majorHAnsi" w:hAnsiTheme="majorHAnsi" w:cs="Times New Roman"/>
                <w:sz w:val="16"/>
                <w:szCs w:val="16"/>
              </w:rPr>
              <w:t xml:space="preserve">incremental </w:t>
            </w:r>
            <w:r w:rsidRPr="007624D2">
              <w:rPr>
                <w:rFonts w:asciiTheme="majorHAnsi" w:eastAsia="Times New Roman" w:hAnsiTheme="majorHAnsi" w:cs="Times New Roman"/>
                <w:sz w:val="16"/>
                <w:szCs w:val="16"/>
                <w:lang w:val="en-AU"/>
              </w:rPr>
              <w:t>net monetary benefit</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116</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126</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124</w:t>
            </w:r>
          </w:p>
        </w:tc>
        <w:tc>
          <w:tcPr>
            <w:tcW w:w="0" w:type="auto"/>
            <w:noWrap/>
            <w:hideMark/>
          </w:tcPr>
          <w:p w:rsidR="008F4170" w:rsidRPr="007624D2" w:rsidRDefault="008F417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lang w:val="en-AU"/>
              </w:rPr>
              <w:t>Baseline/A/B = 40%/20%/40%</w:t>
            </w:r>
          </w:p>
        </w:tc>
      </w:tr>
    </w:tbl>
    <w:p w:rsidR="00482B2E" w:rsidRPr="007624D2" w:rsidRDefault="008F4170" w:rsidP="007200EF">
      <w:pPr>
        <w:spacing w:before="100" w:beforeAutospacing="1" w:after="100" w:afterAutospacing="1"/>
        <w:rPr>
          <w:rFonts w:asciiTheme="majorHAnsi" w:hAnsiTheme="majorHAnsi" w:cs="Arial"/>
          <w:szCs w:val="24"/>
        </w:rPr>
      </w:pPr>
      <w:r w:rsidRPr="007624D2">
        <w:rPr>
          <w:rFonts w:asciiTheme="majorHAnsi" w:hAnsiTheme="majorHAnsi" w:cs="Times New Roman"/>
          <w:szCs w:val="24"/>
        </w:rPr>
        <w:t>These results show that Treatment A is only optimal once out of the five simulations from the model parameters</w:t>
      </w:r>
      <w:r w:rsidR="009B4603" w:rsidRPr="007624D2">
        <w:rPr>
          <w:rFonts w:asciiTheme="majorHAnsi" w:hAnsiTheme="majorHAnsi" w:cs="Times New Roman"/>
          <w:szCs w:val="24"/>
        </w:rPr>
        <w:t xml:space="preserve"> giving</w:t>
      </w:r>
      <w:r w:rsidR="009E4921" w:rsidRPr="007624D2">
        <w:rPr>
          <w:rFonts w:asciiTheme="majorHAnsi" w:hAnsiTheme="majorHAnsi" w:cs="Times New Roman"/>
          <w:szCs w:val="24"/>
        </w:rPr>
        <w:t xml:space="preserve"> a 2</w:t>
      </w:r>
      <w:r w:rsidR="009B4603" w:rsidRPr="007624D2">
        <w:rPr>
          <w:rFonts w:asciiTheme="majorHAnsi" w:hAnsiTheme="majorHAnsi" w:cs="Times New Roman"/>
          <w:szCs w:val="24"/>
        </w:rPr>
        <w:t>0% chance it is the best choice</w:t>
      </w:r>
      <w:r w:rsidR="007D276C" w:rsidRPr="007624D2">
        <w:rPr>
          <w:rFonts w:asciiTheme="majorHAnsi" w:hAnsiTheme="majorHAnsi" w:cs="Times New Roman"/>
          <w:szCs w:val="24"/>
        </w:rPr>
        <w:t xml:space="preserve"> and</w:t>
      </w:r>
      <w:r w:rsidR="009E4921" w:rsidRPr="007624D2">
        <w:rPr>
          <w:rFonts w:asciiTheme="majorHAnsi" w:hAnsiTheme="majorHAnsi" w:cs="Times New Roman"/>
          <w:szCs w:val="24"/>
        </w:rPr>
        <w:t xml:space="preserve"> an 80% chance it is the wrong choice</w:t>
      </w:r>
      <w:r w:rsidRPr="007624D2">
        <w:rPr>
          <w:rFonts w:asciiTheme="majorHAnsi" w:hAnsiTheme="majorHAnsi" w:cs="Times New Roman"/>
          <w:szCs w:val="24"/>
        </w:rPr>
        <w:t xml:space="preserve">. </w:t>
      </w:r>
      <w:r w:rsidR="00C52043" w:rsidRPr="007624D2">
        <w:rPr>
          <w:rFonts w:asciiTheme="majorHAnsi" w:hAnsiTheme="majorHAnsi" w:cs="Times New Roman"/>
          <w:szCs w:val="24"/>
        </w:rPr>
        <w:t>Treatment B or remaining with Baseline</w:t>
      </w:r>
      <w:r w:rsidRPr="007624D2">
        <w:rPr>
          <w:rFonts w:asciiTheme="majorHAnsi" w:hAnsiTheme="majorHAnsi" w:cs="Times New Roman"/>
          <w:szCs w:val="24"/>
        </w:rPr>
        <w:t xml:space="preserve"> </w:t>
      </w:r>
      <w:r w:rsidR="00FD1D78" w:rsidRPr="007624D2">
        <w:rPr>
          <w:rFonts w:asciiTheme="majorHAnsi" w:hAnsiTheme="majorHAnsi" w:cs="Times New Roman"/>
          <w:szCs w:val="24"/>
        </w:rPr>
        <w:t>reveals</w:t>
      </w:r>
      <w:r w:rsidR="00C52043" w:rsidRPr="007624D2">
        <w:rPr>
          <w:rFonts w:asciiTheme="majorHAnsi" w:hAnsiTheme="majorHAnsi" w:cs="Times New Roman"/>
          <w:szCs w:val="24"/>
        </w:rPr>
        <w:t xml:space="preserve"> </w:t>
      </w:r>
      <w:r w:rsidR="009E4921" w:rsidRPr="007624D2">
        <w:rPr>
          <w:rFonts w:asciiTheme="majorHAnsi" w:hAnsiTheme="majorHAnsi" w:cs="Times New Roman"/>
          <w:szCs w:val="24"/>
        </w:rPr>
        <w:t xml:space="preserve">higher </w:t>
      </w:r>
      <w:r w:rsidR="00FB70E3" w:rsidRPr="007624D2">
        <w:rPr>
          <w:rFonts w:asciiTheme="majorHAnsi" w:hAnsiTheme="majorHAnsi" w:cs="Times New Roman"/>
          <w:szCs w:val="24"/>
        </w:rPr>
        <w:t>chances</w:t>
      </w:r>
      <w:r w:rsidR="009E4921" w:rsidRPr="007624D2">
        <w:rPr>
          <w:rFonts w:asciiTheme="majorHAnsi" w:hAnsiTheme="majorHAnsi" w:cs="Times New Roman"/>
          <w:szCs w:val="24"/>
        </w:rPr>
        <w:t xml:space="preserve"> of being </w:t>
      </w:r>
      <w:r w:rsidR="00C52043" w:rsidRPr="007624D2">
        <w:rPr>
          <w:rFonts w:asciiTheme="majorHAnsi" w:hAnsiTheme="majorHAnsi" w:cs="Times New Roman"/>
          <w:szCs w:val="24"/>
        </w:rPr>
        <w:t>a</w:t>
      </w:r>
      <w:r w:rsidR="00CA2486" w:rsidRPr="007624D2">
        <w:rPr>
          <w:rFonts w:asciiTheme="majorHAnsi" w:hAnsiTheme="majorHAnsi" w:cs="Times New Roman"/>
          <w:szCs w:val="24"/>
        </w:rPr>
        <w:t xml:space="preserve">n optimal </w:t>
      </w:r>
      <w:r w:rsidR="00C52043" w:rsidRPr="007624D2">
        <w:rPr>
          <w:rFonts w:asciiTheme="majorHAnsi" w:hAnsiTheme="majorHAnsi" w:cs="Times New Roman"/>
          <w:szCs w:val="24"/>
        </w:rPr>
        <w:t>decision</w:t>
      </w:r>
      <w:r w:rsidRPr="007624D2">
        <w:rPr>
          <w:rFonts w:asciiTheme="majorHAnsi" w:hAnsiTheme="majorHAnsi" w:cs="Times New Roman"/>
          <w:szCs w:val="24"/>
        </w:rPr>
        <w:t xml:space="preserve">. </w:t>
      </w:r>
      <w:r w:rsidR="00FB70E3" w:rsidRPr="007624D2">
        <w:rPr>
          <w:rFonts w:asciiTheme="majorHAnsi" w:hAnsiTheme="majorHAnsi" w:cs="Times New Roman"/>
          <w:szCs w:val="24"/>
        </w:rPr>
        <w:t xml:space="preserve">Yet </w:t>
      </w:r>
      <w:r w:rsidR="009E4921" w:rsidRPr="007624D2">
        <w:rPr>
          <w:rFonts w:asciiTheme="majorHAnsi" w:hAnsiTheme="majorHAnsi" w:cs="Times New Roman"/>
          <w:szCs w:val="24"/>
        </w:rPr>
        <w:t>Tre</w:t>
      </w:r>
      <w:r w:rsidR="009B4603" w:rsidRPr="007624D2">
        <w:rPr>
          <w:rFonts w:asciiTheme="majorHAnsi" w:hAnsiTheme="majorHAnsi" w:cs="Times New Roman"/>
          <w:szCs w:val="24"/>
        </w:rPr>
        <w:t>atment</w:t>
      </w:r>
      <w:r w:rsidR="009E4921" w:rsidRPr="007624D2">
        <w:rPr>
          <w:rFonts w:asciiTheme="majorHAnsi" w:hAnsiTheme="majorHAnsi" w:cs="Times New Roman"/>
          <w:szCs w:val="24"/>
        </w:rPr>
        <w:t xml:space="preserve"> A has the highest </w:t>
      </w:r>
      <w:r w:rsidR="007D276C" w:rsidRPr="007624D2">
        <w:rPr>
          <w:rFonts w:asciiTheme="majorHAnsi" w:hAnsiTheme="majorHAnsi" w:cs="Times New Roman"/>
          <w:szCs w:val="24"/>
        </w:rPr>
        <w:t>NMB</w:t>
      </w:r>
      <w:r w:rsidR="00FB70E3" w:rsidRPr="007624D2">
        <w:rPr>
          <w:rFonts w:asciiTheme="majorHAnsi" w:hAnsiTheme="majorHAnsi" w:cs="Times New Roman"/>
          <w:szCs w:val="24"/>
        </w:rPr>
        <w:t xml:space="preserve"> at 126 and so is the best decision if the objective is to maximize health benefits </w:t>
      </w:r>
      <w:r w:rsidR="009E4921" w:rsidRPr="007624D2">
        <w:rPr>
          <w:rFonts w:asciiTheme="majorHAnsi" w:hAnsiTheme="majorHAnsi" w:cs="Times New Roman"/>
          <w:szCs w:val="24"/>
        </w:rPr>
        <w:t>under conditions of scarce resources</w:t>
      </w:r>
      <w:r w:rsidR="00FB70E3" w:rsidRPr="007624D2">
        <w:rPr>
          <w:rFonts w:asciiTheme="majorHAnsi" w:hAnsiTheme="majorHAnsi" w:cs="Times New Roman"/>
          <w:szCs w:val="24"/>
        </w:rPr>
        <w:t>.</w:t>
      </w:r>
      <w:r w:rsidR="00555CD5" w:rsidRPr="007624D2">
        <w:rPr>
          <w:rFonts w:asciiTheme="majorHAnsi" w:hAnsiTheme="majorHAnsi" w:cs="Times New Roman"/>
          <w:szCs w:val="24"/>
        </w:rPr>
        <w:t xml:space="preserve"> </w:t>
      </w:r>
      <w:r w:rsidR="009B4603" w:rsidRPr="007624D2">
        <w:rPr>
          <w:rFonts w:asciiTheme="majorHAnsi" w:hAnsiTheme="majorHAnsi" w:cs="Times New Roman"/>
          <w:szCs w:val="24"/>
        </w:rPr>
        <w:t xml:space="preserve">The reason for </w:t>
      </w:r>
      <w:r w:rsidR="00FB70E3" w:rsidRPr="007624D2">
        <w:rPr>
          <w:rFonts w:asciiTheme="majorHAnsi" w:hAnsiTheme="majorHAnsi" w:cs="Times New Roman"/>
          <w:szCs w:val="24"/>
        </w:rPr>
        <w:t xml:space="preserve">this apparent </w:t>
      </w:r>
      <w:r w:rsidR="009B4603" w:rsidRPr="007624D2">
        <w:rPr>
          <w:rFonts w:asciiTheme="majorHAnsi" w:hAnsiTheme="majorHAnsi" w:cs="Times New Roman"/>
          <w:szCs w:val="24"/>
        </w:rPr>
        <w:t xml:space="preserve">contradiction is that the distribution of </w:t>
      </w:r>
      <w:r w:rsidR="007D276C" w:rsidRPr="007624D2">
        <w:rPr>
          <w:rFonts w:asciiTheme="majorHAnsi" w:hAnsiTheme="majorHAnsi" w:cs="Times New Roman"/>
          <w:szCs w:val="24"/>
        </w:rPr>
        <w:t>NMBs</w:t>
      </w:r>
      <w:r w:rsidR="009B4603" w:rsidRPr="007624D2">
        <w:rPr>
          <w:rFonts w:asciiTheme="majorHAnsi" w:hAnsiTheme="majorHAnsi" w:cs="Times New Roman"/>
          <w:szCs w:val="24"/>
        </w:rPr>
        <w:t xml:space="preserve"> is skewed.</w:t>
      </w:r>
      <w:r w:rsidR="00FB70E3" w:rsidRPr="007624D2">
        <w:rPr>
          <w:rFonts w:asciiTheme="majorHAnsi" w:hAnsiTheme="majorHAnsi" w:cs="Times New Roman"/>
          <w:szCs w:val="24"/>
        </w:rPr>
        <w:t xml:space="preserve"> There could be a few large outlier values for Treatment A that drag the mean </w:t>
      </w:r>
      <w:r w:rsidR="007D276C" w:rsidRPr="007624D2">
        <w:rPr>
          <w:rFonts w:asciiTheme="majorHAnsi" w:hAnsiTheme="majorHAnsi" w:cs="Times New Roman"/>
          <w:szCs w:val="24"/>
        </w:rPr>
        <w:t>NMB</w:t>
      </w:r>
      <w:r w:rsidR="00FB70E3" w:rsidRPr="007624D2">
        <w:rPr>
          <w:rFonts w:asciiTheme="majorHAnsi" w:hAnsiTheme="majorHAnsi" w:cs="Times New Roman"/>
          <w:szCs w:val="24"/>
        </w:rPr>
        <w:t xml:space="preserve"> statistic to a high</w:t>
      </w:r>
      <w:r w:rsidR="00A91AA3" w:rsidRPr="00D346A1">
        <w:rPr>
          <w:rFonts w:asciiTheme="majorHAnsi" w:hAnsiTheme="majorHAnsi" w:cs="Times New Roman"/>
          <w:szCs w:val="24"/>
        </w:rPr>
        <w:t>er</w:t>
      </w:r>
      <w:r w:rsidR="00FB70E3" w:rsidRPr="007624D2">
        <w:rPr>
          <w:rFonts w:asciiTheme="majorHAnsi" w:hAnsiTheme="majorHAnsi" w:cs="Times New Roman"/>
          <w:szCs w:val="24"/>
        </w:rPr>
        <w:t xml:space="preserve"> value; in this case the value of 150 shown twice in the table is fulfilling this. The </w:t>
      </w:r>
      <w:r w:rsidR="00CA2486" w:rsidRPr="007624D2">
        <w:rPr>
          <w:rFonts w:asciiTheme="majorHAnsi" w:hAnsiTheme="majorHAnsi" w:cs="Times New Roman"/>
          <w:szCs w:val="24"/>
        </w:rPr>
        <w:t xml:space="preserve">only </w:t>
      </w:r>
      <w:r w:rsidR="00FB70E3" w:rsidRPr="007624D2">
        <w:rPr>
          <w:rFonts w:asciiTheme="majorHAnsi" w:hAnsiTheme="majorHAnsi" w:cs="Times New Roman"/>
          <w:szCs w:val="24"/>
        </w:rPr>
        <w:t xml:space="preserve">way to interpret the information in </w:t>
      </w:r>
      <w:r w:rsidR="000656B2" w:rsidRPr="007624D2">
        <w:rPr>
          <w:rFonts w:asciiTheme="majorHAnsi" w:hAnsiTheme="majorHAnsi" w:cs="Times New Roman"/>
          <w:szCs w:val="24"/>
        </w:rPr>
        <w:fldChar w:fldCharType="begin"/>
      </w:r>
      <w:r w:rsidR="000656B2" w:rsidRPr="007624D2">
        <w:rPr>
          <w:rFonts w:asciiTheme="majorHAnsi" w:hAnsiTheme="majorHAnsi" w:cs="Times New Roman"/>
          <w:szCs w:val="24"/>
        </w:rPr>
        <w:instrText xml:space="preserve"> REF _Ref420583784 \h </w:instrText>
      </w:r>
      <w:r w:rsidR="00EF710C" w:rsidRPr="007624D2">
        <w:rPr>
          <w:rFonts w:asciiTheme="majorHAnsi" w:hAnsiTheme="majorHAnsi" w:cs="Times New Roman"/>
          <w:szCs w:val="24"/>
        </w:rPr>
        <w:instrText xml:space="preserve"> \* MERGEFORMAT </w:instrText>
      </w:r>
      <w:r w:rsidR="000656B2" w:rsidRPr="007624D2">
        <w:rPr>
          <w:rFonts w:asciiTheme="majorHAnsi" w:hAnsiTheme="majorHAnsi" w:cs="Times New Roman"/>
          <w:szCs w:val="24"/>
        </w:rPr>
      </w:r>
      <w:r w:rsidR="000656B2"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18</w:t>
      </w:r>
      <w:r w:rsidR="000656B2" w:rsidRPr="007624D2">
        <w:rPr>
          <w:rFonts w:asciiTheme="majorHAnsi" w:hAnsiTheme="majorHAnsi" w:cs="Times New Roman"/>
          <w:szCs w:val="24"/>
        </w:rPr>
        <w:fldChar w:fldCharType="end"/>
      </w:r>
      <w:r w:rsidR="00FB70E3" w:rsidRPr="007624D2">
        <w:rPr>
          <w:rFonts w:asciiTheme="majorHAnsi" w:hAnsiTheme="majorHAnsi" w:cs="Times New Roman"/>
          <w:szCs w:val="24"/>
        </w:rPr>
        <w:t xml:space="preserve"> is to say that Treatment A is best</w:t>
      </w:r>
      <w:r w:rsidR="008C486A" w:rsidRPr="007624D2">
        <w:rPr>
          <w:rFonts w:asciiTheme="majorHAnsi" w:hAnsiTheme="majorHAnsi" w:cs="Times New Roman"/>
          <w:szCs w:val="24"/>
        </w:rPr>
        <w:t>,</w:t>
      </w:r>
      <w:r w:rsidR="00FB70E3" w:rsidRPr="007624D2">
        <w:rPr>
          <w:rFonts w:asciiTheme="majorHAnsi" w:hAnsiTheme="majorHAnsi" w:cs="Times New Roman"/>
          <w:szCs w:val="24"/>
        </w:rPr>
        <w:t xml:space="preserve"> but there is great uncertainty in this conclusion with an 80% chance it is incorrect. In this case more research might be required to reduce this uncertainty</w:t>
      </w:r>
      <w:r w:rsidR="00F75302" w:rsidRPr="00D346A1">
        <w:rPr>
          <w:rFonts w:asciiTheme="majorHAnsi" w:hAnsiTheme="majorHAnsi" w:cs="Times New Roman"/>
          <w:szCs w:val="24"/>
        </w:rPr>
        <w:t>.</w:t>
      </w:r>
      <w:r w:rsidR="00FB70E3" w:rsidRPr="007624D2">
        <w:rPr>
          <w:rFonts w:asciiTheme="majorHAnsi" w:hAnsiTheme="majorHAnsi" w:cs="Times New Roman"/>
          <w:szCs w:val="24"/>
        </w:rPr>
        <w:t xml:space="preserve"> </w:t>
      </w:r>
      <w:hyperlink w:anchor="_ENREF_155" w:tooltip="Barton, 2008 #1087" w:history="1">
        <w:r w:rsidR="002F689E" w:rsidRPr="007624D2">
          <w:rPr>
            <w:rFonts w:asciiTheme="majorHAnsi" w:hAnsiTheme="majorHAnsi" w:cs="Times New Roman"/>
            <w:szCs w:val="24"/>
          </w:rPr>
          <w:fldChar w:fldCharType="begin">
            <w:fldData xml:space="preserve">PEVuZE5vdGU+PENpdGU+PEF1dGhvcj5CYXJ0b248L0F1dGhvcj48WWVhcj4yMDA4PC9ZZWFyPjxS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PEVuZE5vdGU+PENpdGU+PEF1dGhvcj5CYXJ0b248L0F1dGhvcj48WWVhcj4yMDA4PC9ZZWFyPjxS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155</w:t>
        </w:r>
        <w:r w:rsidR="002F689E" w:rsidRPr="007624D2">
          <w:rPr>
            <w:rFonts w:asciiTheme="majorHAnsi" w:hAnsiTheme="majorHAnsi" w:cs="Times New Roman"/>
            <w:szCs w:val="24"/>
          </w:rPr>
          <w:fldChar w:fldCharType="end"/>
        </w:r>
      </w:hyperlink>
      <w:r w:rsidR="00FB70E3" w:rsidRPr="007624D2">
        <w:rPr>
          <w:rFonts w:asciiTheme="majorHAnsi" w:hAnsiTheme="majorHAnsi" w:cs="Times New Roman"/>
          <w:szCs w:val="24"/>
        </w:rPr>
        <w:t xml:space="preserve"> </w:t>
      </w:r>
      <w:r w:rsidR="009B4603" w:rsidRPr="007624D2">
        <w:rPr>
          <w:rFonts w:asciiTheme="majorHAnsi" w:hAnsiTheme="majorHAnsi" w:cs="Times New Roman"/>
          <w:szCs w:val="24"/>
        </w:rPr>
        <w:t xml:space="preserve">If </w:t>
      </w:r>
      <w:r w:rsidR="00FB70E3" w:rsidRPr="007624D2">
        <w:rPr>
          <w:rFonts w:asciiTheme="majorHAnsi" w:hAnsiTheme="majorHAnsi" w:cs="Times New Roman"/>
          <w:szCs w:val="24"/>
        </w:rPr>
        <w:t xml:space="preserve">the </w:t>
      </w:r>
      <w:r w:rsidR="007D276C" w:rsidRPr="007624D2">
        <w:rPr>
          <w:rFonts w:asciiTheme="majorHAnsi" w:hAnsiTheme="majorHAnsi" w:cs="Times New Roman"/>
          <w:szCs w:val="24"/>
        </w:rPr>
        <w:t>NMB</w:t>
      </w:r>
      <w:r w:rsidR="009B4603" w:rsidRPr="007624D2">
        <w:rPr>
          <w:rFonts w:asciiTheme="majorHAnsi" w:hAnsiTheme="majorHAnsi" w:cs="Times New Roman"/>
          <w:szCs w:val="24"/>
        </w:rPr>
        <w:t xml:space="preserve"> </w:t>
      </w:r>
      <w:r w:rsidR="00FB70E3" w:rsidRPr="007624D2">
        <w:rPr>
          <w:rFonts w:asciiTheme="majorHAnsi" w:hAnsiTheme="majorHAnsi" w:cs="Times New Roman"/>
          <w:szCs w:val="24"/>
        </w:rPr>
        <w:t xml:space="preserve">outcome </w:t>
      </w:r>
      <w:r w:rsidR="009B4603" w:rsidRPr="007624D2">
        <w:rPr>
          <w:rFonts w:asciiTheme="majorHAnsi" w:hAnsiTheme="majorHAnsi" w:cs="Times New Roman"/>
          <w:szCs w:val="24"/>
        </w:rPr>
        <w:t>were normally distributed then the treatment with the highest probability of being cost</w:t>
      </w:r>
      <w:r w:rsidR="007D276C" w:rsidRPr="007624D2">
        <w:rPr>
          <w:rFonts w:asciiTheme="majorHAnsi" w:hAnsiTheme="majorHAnsi" w:cs="Times New Roman"/>
          <w:szCs w:val="24"/>
        </w:rPr>
        <w:t>-</w:t>
      </w:r>
      <w:r w:rsidR="009B4603" w:rsidRPr="007624D2">
        <w:rPr>
          <w:rFonts w:asciiTheme="majorHAnsi" w:hAnsiTheme="majorHAnsi" w:cs="Times New Roman"/>
          <w:szCs w:val="24"/>
        </w:rPr>
        <w:t xml:space="preserve">effective would also be the one with the highest </w:t>
      </w:r>
      <w:r w:rsidR="007D276C" w:rsidRPr="007624D2">
        <w:rPr>
          <w:rFonts w:asciiTheme="majorHAnsi" w:hAnsiTheme="majorHAnsi" w:cs="Times New Roman"/>
          <w:szCs w:val="24"/>
        </w:rPr>
        <w:t>NMB</w:t>
      </w:r>
      <w:r w:rsidR="00F75302" w:rsidRPr="00D346A1">
        <w:rPr>
          <w:rFonts w:asciiTheme="majorHAnsi" w:hAnsiTheme="majorHAnsi" w:cs="Times New Roman"/>
          <w:szCs w:val="24"/>
        </w:rPr>
        <w:t>.</w:t>
      </w:r>
      <w:r w:rsidR="009B4603" w:rsidRPr="007624D2">
        <w:rPr>
          <w:rFonts w:asciiTheme="majorHAnsi" w:hAnsiTheme="majorHAnsi" w:cs="Times New Roman"/>
          <w:szCs w:val="24"/>
        </w:rPr>
        <w:t xml:space="preserve"> </w:t>
      </w:r>
      <w:hyperlink w:anchor="_ENREF_155" w:tooltip="Barton, 2008 #1087" w:history="1">
        <w:r w:rsidR="002F689E" w:rsidRPr="007624D2">
          <w:rPr>
            <w:rFonts w:asciiTheme="majorHAnsi" w:hAnsiTheme="majorHAnsi" w:cs="Times New Roman"/>
            <w:szCs w:val="24"/>
          </w:rPr>
          <w:fldChar w:fldCharType="begin">
            <w:fldData xml:space="preserve">PEVuZE5vdGU+PENpdGU+PEF1dGhvcj5CYXJ0b248L0F1dGhvcj48WWVhcj4yMDA4PC9ZZWFyPjxS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PEVuZE5vdGU+PENpdGU+PEF1dGhvcj5CYXJ0b248L0F1dGhvcj48WWVhcj4yMDA4PC9ZZWFyPjxS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155</w:t>
        </w:r>
        <w:r w:rsidR="002F689E" w:rsidRPr="007624D2">
          <w:rPr>
            <w:rFonts w:asciiTheme="majorHAnsi" w:hAnsiTheme="majorHAnsi" w:cs="Times New Roman"/>
            <w:szCs w:val="24"/>
          </w:rPr>
          <w:fldChar w:fldCharType="end"/>
        </w:r>
      </w:hyperlink>
      <w:r w:rsidR="00AE2D7E" w:rsidRPr="007624D2">
        <w:rPr>
          <w:rFonts w:asciiTheme="majorHAnsi" w:hAnsiTheme="majorHAnsi" w:cs="Times New Roman"/>
          <w:szCs w:val="24"/>
        </w:rPr>
        <w:t xml:space="preserve"> </w:t>
      </w:r>
      <w:r w:rsidR="00482B2E" w:rsidRPr="007624D2">
        <w:rPr>
          <w:rFonts w:asciiTheme="majorHAnsi" w:hAnsiTheme="majorHAnsi" w:cs="Arial"/>
          <w:szCs w:val="24"/>
        </w:rPr>
        <w:t xml:space="preserve">The generalisation of the decision rule to multiple comparators </w:t>
      </w:r>
      <w:r w:rsidR="00A91AA3" w:rsidRPr="00D346A1">
        <w:rPr>
          <w:rFonts w:asciiTheme="majorHAnsi" w:hAnsiTheme="majorHAnsi" w:cs="Arial"/>
          <w:szCs w:val="24"/>
        </w:rPr>
        <w:t xml:space="preserve">implies we </w:t>
      </w:r>
      <w:r w:rsidR="00482B2E" w:rsidRPr="007624D2">
        <w:rPr>
          <w:rFonts w:asciiTheme="majorHAnsi" w:hAnsiTheme="majorHAnsi" w:cs="Arial"/>
          <w:szCs w:val="24"/>
        </w:rPr>
        <w:t xml:space="preserve">choose the option with the maximum </w:t>
      </w:r>
      <w:r w:rsidR="00A91AA3" w:rsidRPr="00D346A1">
        <w:rPr>
          <w:rFonts w:asciiTheme="majorHAnsi" w:hAnsiTheme="majorHAnsi" w:cs="Arial"/>
          <w:szCs w:val="24"/>
        </w:rPr>
        <w:t xml:space="preserve">incremental </w:t>
      </w:r>
      <w:r w:rsidR="00482B2E" w:rsidRPr="007624D2">
        <w:rPr>
          <w:rFonts w:asciiTheme="majorHAnsi" w:hAnsiTheme="majorHAnsi" w:cs="Arial"/>
          <w:szCs w:val="24"/>
        </w:rPr>
        <w:t xml:space="preserve">net </w:t>
      </w:r>
      <w:r w:rsidR="00A91AA3" w:rsidRPr="00D346A1">
        <w:rPr>
          <w:rFonts w:asciiTheme="majorHAnsi" w:hAnsiTheme="majorHAnsi" w:cs="Arial"/>
          <w:szCs w:val="24"/>
        </w:rPr>
        <w:t xml:space="preserve">monetary </w:t>
      </w:r>
      <w:r w:rsidR="00482B2E" w:rsidRPr="007624D2">
        <w:rPr>
          <w:rFonts w:asciiTheme="majorHAnsi" w:hAnsiTheme="majorHAnsi" w:cs="Arial"/>
          <w:szCs w:val="24"/>
        </w:rPr>
        <w:t>benefit</w:t>
      </w:r>
      <w:r w:rsidR="00A91AA3" w:rsidRPr="00D346A1">
        <w:rPr>
          <w:rFonts w:asciiTheme="majorHAnsi" w:hAnsiTheme="majorHAnsi" w:cs="Arial"/>
          <w:szCs w:val="24"/>
        </w:rPr>
        <w:t>.</w:t>
      </w:r>
    </w:p>
    <w:p w:rsidR="00482B2E" w:rsidRPr="007624D2" w:rsidRDefault="00482B2E">
      <w:pPr>
        <w:spacing w:before="100" w:beforeAutospacing="1" w:after="100" w:afterAutospacing="1"/>
        <w:rPr>
          <w:rFonts w:asciiTheme="majorHAnsi" w:hAnsiTheme="majorHAnsi" w:cs="Times New Roman"/>
          <w:szCs w:val="24"/>
        </w:rPr>
      </w:pPr>
    </w:p>
    <w:p w:rsidR="00AE2D7E" w:rsidRPr="007624D2" w:rsidRDefault="005D1C28" w:rsidP="007624D2">
      <w:pPr>
        <w:spacing w:before="100" w:beforeAutospacing="1" w:after="100" w:afterAutospacing="1"/>
        <w:rPr>
          <w:rFonts w:asciiTheme="majorHAnsi" w:hAnsiTheme="majorHAnsi"/>
          <w:szCs w:val="24"/>
        </w:rPr>
      </w:pPr>
      <w:r w:rsidRPr="007624D2">
        <w:rPr>
          <w:rFonts w:asciiTheme="majorHAnsi" w:hAnsiTheme="majorHAnsi" w:cs="Times New Roman"/>
          <w:szCs w:val="24"/>
        </w:rPr>
        <w:br w:type="page"/>
      </w:r>
      <w:bookmarkStart w:id="691" w:name="_Toc290913629"/>
      <w:bookmarkStart w:id="692" w:name="_Toc399250399"/>
      <w:bookmarkStart w:id="693" w:name="_Toc292538939"/>
      <w:r w:rsidR="00DB3909" w:rsidRPr="007624D2">
        <w:rPr>
          <w:rFonts w:asciiTheme="majorHAnsi" w:hAnsiTheme="majorHAnsi"/>
          <w:szCs w:val="24"/>
        </w:rPr>
        <w:t>O</w:t>
      </w:r>
      <w:r w:rsidR="00AE2D7E" w:rsidRPr="007624D2">
        <w:rPr>
          <w:rFonts w:asciiTheme="majorHAnsi" w:hAnsiTheme="majorHAnsi"/>
          <w:szCs w:val="24"/>
        </w:rPr>
        <w:t xml:space="preserve">ther </w:t>
      </w:r>
      <w:r w:rsidR="00DE4C16" w:rsidRPr="007624D2">
        <w:rPr>
          <w:rFonts w:asciiTheme="majorHAnsi" w:hAnsiTheme="majorHAnsi"/>
          <w:szCs w:val="24"/>
        </w:rPr>
        <w:t xml:space="preserve">sources of </w:t>
      </w:r>
      <w:r w:rsidR="00AE2D7E" w:rsidRPr="007624D2">
        <w:rPr>
          <w:rFonts w:asciiTheme="majorHAnsi" w:hAnsiTheme="majorHAnsi"/>
          <w:szCs w:val="24"/>
        </w:rPr>
        <w:t>uncertainty</w:t>
      </w:r>
      <w:bookmarkEnd w:id="691"/>
      <w:bookmarkEnd w:id="692"/>
      <w:bookmarkEnd w:id="693"/>
    </w:p>
    <w:p w:rsidR="003404F8" w:rsidRPr="007624D2" w:rsidRDefault="00013706">
      <w:pPr>
        <w:tabs>
          <w:tab w:val="left" w:pos="1140"/>
          <w:tab w:val="left" w:pos="2085"/>
        </w:tabs>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In addition to </w:t>
      </w:r>
      <w:r w:rsidR="00AE2D7E" w:rsidRPr="007624D2">
        <w:rPr>
          <w:rFonts w:asciiTheme="majorHAnsi" w:hAnsiTheme="majorHAnsi" w:cs="Times New Roman"/>
          <w:szCs w:val="24"/>
        </w:rPr>
        <w:t>parameter uncertainty</w:t>
      </w:r>
      <w:r w:rsidR="008C486A" w:rsidRPr="007624D2">
        <w:rPr>
          <w:rFonts w:asciiTheme="majorHAnsi" w:hAnsiTheme="majorHAnsi" w:cs="Times New Roman"/>
          <w:szCs w:val="24"/>
        </w:rPr>
        <w:t>,</w:t>
      </w:r>
      <w:r w:rsidR="00AE2D7E" w:rsidRPr="007624D2">
        <w:rPr>
          <w:rFonts w:asciiTheme="majorHAnsi" w:hAnsiTheme="majorHAnsi" w:cs="Times New Roman"/>
          <w:szCs w:val="24"/>
        </w:rPr>
        <w:t xml:space="preserve"> other types of uncertainty </w:t>
      </w:r>
      <w:r w:rsidRPr="007624D2">
        <w:rPr>
          <w:rFonts w:asciiTheme="majorHAnsi" w:hAnsiTheme="majorHAnsi" w:cs="Times New Roman"/>
          <w:szCs w:val="24"/>
        </w:rPr>
        <w:t xml:space="preserve">should also </w:t>
      </w:r>
      <w:r w:rsidR="00AE2D7E" w:rsidRPr="007624D2">
        <w:rPr>
          <w:rFonts w:asciiTheme="majorHAnsi" w:hAnsiTheme="majorHAnsi" w:cs="Times New Roman"/>
          <w:szCs w:val="24"/>
        </w:rPr>
        <w:t>be considered</w:t>
      </w:r>
      <w:r w:rsidR="00A91AA3" w:rsidRPr="00D346A1">
        <w:rPr>
          <w:rFonts w:asciiTheme="majorHAnsi" w:hAnsiTheme="majorHAnsi" w:cs="Times New Roman"/>
          <w:szCs w:val="24"/>
        </w:rPr>
        <w:t>.</w:t>
      </w:r>
      <w:r w:rsidR="00AE2D7E" w:rsidRPr="007624D2">
        <w:rPr>
          <w:rFonts w:asciiTheme="majorHAnsi" w:hAnsiTheme="majorHAnsi" w:cs="Times New Roman"/>
          <w:szCs w:val="24"/>
        </w:rPr>
        <w:t xml:space="preserve"> </w:t>
      </w:r>
      <w:r w:rsidR="00A91AA3" w:rsidRPr="00D346A1">
        <w:rPr>
          <w:rFonts w:asciiTheme="majorHAnsi" w:hAnsiTheme="majorHAnsi" w:cs="Times New Roman"/>
          <w:szCs w:val="24"/>
        </w:rPr>
        <w:t>U</w:t>
      </w:r>
      <w:r w:rsidR="00844790" w:rsidRPr="007624D2">
        <w:rPr>
          <w:rFonts w:asciiTheme="majorHAnsi" w:hAnsiTheme="majorHAnsi" w:cs="Times New Roman"/>
          <w:szCs w:val="24"/>
        </w:rPr>
        <w:t>ncertainty in</w:t>
      </w:r>
      <w:r w:rsidR="00F905B0" w:rsidRPr="007624D2">
        <w:rPr>
          <w:rFonts w:asciiTheme="majorHAnsi" w:hAnsiTheme="majorHAnsi" w:cs="Times New Roman"/>
          <w:szCs w:val="24"/>
        </w:rPr>
        <w:t xml:space="preserve"> model </w:t>
      </w:r>
      <w:r w:rsidR="00DE4C16" w:rsidRPr="007624D2">
        <w:rPr>
          <w:rFonts w:asciiTheme="majorHAnsi" w:hAnsiTheme="majorHAnsi" w:cs="Times New Roman"/>
          <w:szCs w:val="24"/>
        </w:rPr>
        <w:t>structure</w:t>
      </w:r>
      <w:r w:rsidR="00F905B0" w:rsidRPr="007624D2">
        <w:rPr>
          <w:rFonts w:asciiTheme="majorHAnsi" w:hAnsiTheme="majorHAnsi" w:cs="Times New Roman"/>
          <w:szCs w:val="24"/>
        </w:rPr>
        <w:t xml:space="preserve"> or </w:t>
      </w:r>
      <w:r w:rsidR="00DE4C16" w:rsidRPr="007624D2">
        <w:rPr>
          <w:rFonts w:asciiTheme="majorHAnsi" w:hAnsiTheme="majorHAnsi" w:cs="Times New Roman"/>
          <w:szCs w:val="24"/>
        </w:rPr>
        <w:t>assumptions</w:t>
      </w:r>
      <w:r w:rsidR="008C486A" w:rsidRPr="007624D2">
        <w:rPr>
          <w:rFonts w:asciiTheme="majorHAnsi" w:hAnsiTheme="majorHAnsi" w:cs="Times New Roman"/>
          <w:szCs w:val="24"/>
        </w:rPr>
        <w:t>,</w:t>
      </w:r>
      <w:r w:rsidR="00AE2D7E" w:rsidRPr="007624D2">
        <w:rPr>
          <w:rFonts w:asciiTheme="majorHAnsi" w:hAnsiTheme="majorHAnsi" w:cs="Times New Roman"/>
          <w:szCs w:val="24"/>
        </w:rPr>
        <w:t xml:space="preserve"> patient heterogeneity and variability. An approach </w:t>
      </w:r>
      <w:r w:rsidR="00FD1D78" w:rsidRPr="007624D2">
        <w:rPr>
          <w:rFonts w:asciiTheme="majorHAnsi" w:hAnsiTheme="majorHAnsi" w:cs="Times New Roman"/>
          <w:szCs w:val="24"/>
        </w:rPr>
        <w:t>favoured</w:t>
      </w:r>
      <w:r w:rsidR="00AE2D7E" w:rsidRPr="007624D2">
        <w:rPr>
          <w:rFonts w:asciiTheme="majorHAnsi" w:hAnsiTheme="majorHAnsi" w:cs="Times New Roman"/>
          <w:szCs w:val="24"/>
        </w:rPr>
        <w:t xml:space="preserve"> by </w:t>
      </w:r>
      <w:r w:rsidRPr="007624D2">
        <w:rPr>
          <w:rFonts w:asciiTheme="majorHAnsi" w:hAnsiTheme="majorHAnsi" w:cs="Times New Roman"/>
          <w:szCs w:val="24"/>
        </w:rPr>
        <w:t>NICE</w:t>
      </w:r>
      <w:r w:rsidR="00AE2D7E" w:rsidRPr="007624D2">
        <w:rPr>
          <w:rFonts w:asciiTheme="majorHAnsi" w:hAnsiTheme="majorHAnsi" w:cs="Times New Roman"/>
          <w:szCs w:val="24"/>
        </w:rPr>
        <w:t xml:space="preserve"> </w:t>
      </w:r>
      <w:r w:rsidR="00DE4C16" w:rsidRPr="007624D2">
        <w:rPr>
          <w:rFonts w:asciiTheme="majorHAnsi" w:hAnsiTheme="majorHAnsi" w:cs="Times New Roman"/>
          <w:szCs w:val="24"/>
        </w:rPr>
        <w:t xml:space="preserve">to </w:t>
      </w:r>
      <w:r w:rsidR="00AE2D7E" w:rsidRPr="007624D2">
        <w:rPr>
          <w:rFonts w:asciiTheme="majorHAnsi" w:hAnsiTheme="majorHAnsi" w:cs="Times New Roman"/>
          <w:szCs w:val="24"/>
        </w:rPr>
        <w:t xml:space="preserve">test model assumptions is called scenario analysis and can be performed as part of the </w:t>
      </w:r>
      <w:r w:rsidR="00864236" w:rsidRPr="007624D2">
        <w:rPr>
          <w:rFonts w:asciiTheme="majorHAnsi" w:hAnsiTheme="majorHAnsi" w:cs="Times New Roman"/>
          <w:szCs w:val="24"/>
        </w:rPr>
        <w:t>PSA</w:t>
      </w:r>
      <w:r w:rsidR="00AE2D7E" w:rsidRPr="007624D2">
        <w:rPr>
          <w:rFonts w:asciiTheme="majorHAnsi" w:hAnsiTheme="majorHAnsi" w:cs="Times New Roman"/>
          <w:szCs w:val="24"/>
        </w:rPr>
        <w:t xml:space="preserve">. </w:t>
      </w:r>
      <w:r w:rsidR="00864236" w:rsidRPr="007624D2">
        <w:rPr>
          <w:rFonts w:asciiTheme="majorHAnsi" w:hAnsiTheme="majorHAnsi" w:cs="Times New Roman"/>
          <w:szCs w:val="24"/>
        </w:rPr>
        <w:t>In a scenario analysis</w:t>
      </w:r>
      <w:r w:rsidR="008C486A" w:rsidRPr="007624D2">
        <w:rPr>
          <w:rFonts w:asciiTheme="majorHAnsi" w:hAnsiTheme="majorHAnsi" w:cs="Times New Roman"/>
          <w:szCs w:val="24"/>
        </w:rPr>
        <w:t>,</w:t>
      </w:r>
      <w:r w:rsidR="00AE2D7E" w:rsidRPr="007624D2">
        <w:rPr>
          <w:rFonts w:asciiTheme="majorHAnsi" w:hAnsiTheme="majorHAnsi" w:cs="Times New Roman"/>
          <w:szCs w:val="24"/>
        </w:rPr>
        <w:t xml:space="preserve"> the model assumptions are varied and the PSA run </w:t>
      </w:r>
      <w:r w:rsidR="00864236" w:rsidRPr="007624D2">
        <w:rPr>
          <w:rFonts w:asciiTheme="majorHAnsi" w:hAnsiTheme="majorHAnsi" w:cs="Times New Roman"/>
          <w:szCs w:val="24"/>
        </w:rPr>
        <w:t>for each change</w:t>
      </w:r>
      <w:r w:rsidR="00AE2D7E" w:rsidRPr="007624D2">
        <w:rPr>
          <w:rFonts w:asciiTheme="majorHAnsi" w:hAnsiTheme="majorHAnsi" w:cs="Times New Roman"/>
          <w:szCs w:val="24"/>
        </w:rPr>
        <w:t>. The different scenarios are compared and the most robust one is selected</w:t>
      </w:r>
      <w:r w:rsidR="00F75302" w:rsidRPr="00D346A1">
        <w:rPr>
          <w:rFonts w:asciiTheme="majorHAnsi" w:hAnsiTheme="majorHAnsi" w:cs="Times New Roman"/>
          <w:szCs w:val="24"/>
        </w:rPr>
        <w:t>.</w:t>
      </w:r>
      <w:r w:rsidR="00AE2D7E" w:rsidRPr="007624D2">
        <w:rPr>
          <w:rFonts w:asciiTheme="majorHAnsi" w:hAnsiTheme="majorHAnsi" w:cs="Times New Roman"/>
          <w:szCs w:val="24"/>
        </w:rPr>
        <w:t xml:space="preserve"> </w:t>
      </w:r>
      <w:hyperlink w:anchor="_ENREF_157" w:tooltip="Claxton, 2005 #86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&lt;EndNote&gt;&lt;Cite&gt;&lt;Author&gt;Claxton&lt;/Author&gt;&lt;Year&gt;2005&lt;/Year&gt;&lt;RecNum&gt;864&lt;/RecNum&gt;&lt;DisplayText&gt;&lt;style face="superscript"&gt;157&lt;/style&gt;&lt;/DisplayText&gt;&lt;record&gt;&lt;rec-number&gt;864&lt;/rec-number&gt;&lt;foreign-keys&gt;&lt;key app="EN" db-id="vtrsdf5tp0r5sdew5p35rarwfv20vspp2rss"&gt;864&lt;/key&gt;&lt;/foreign-keys&gt;&lt;ref-type name="Journal Article"&gt;17&lt;/ref-type&gt;&lt;contributors&gt;&lt;authors&gt;&lt;author&gt;Claxton, K. &lt;/author&gt;&lt;author&gt;Sculpher, M. &lt;/author&gt;&lt;author&gt;McCabe, C. &lt;/author&gt;&lt;author&gt;Briggs, A.H.&lt;/author&gt;&lt;author&gt;Akehurst, R. &lt;/author&gt;&lt;author&gt;Buxton, M. &lt;/author&gt;&lt;author&gt;Brazier, J. &lt;/author&gt;&lt;author&gt;O&amp;apos;Hagan, T.&lt;/author&gt;&lt;/authors&gt;&lt;/contributors&gt;&lt;titles&gt;&lt;title&gt;Probabilistic sensitivity analysis for NICE technology assessment: not an optional extra.&lt;/title&gt;&lt;secondary-title&gt;Health Economics&lt;/secondary-title&gt;&lt;/titles&gt;&lt;periodical&gt;&lt;full-title&gt;HEALTH ECONOMICS&lt;/full-title&gt;&lt;/periodical&gt;&lt;pages&gt;339-347&lt;/pages&gt;&lt;volume&gt;14&lt;/volume&gt;&lt;number&gt;4&lt;/number&gt;&lt;dates&gt;&lt;year&gt;2005&lt;/year&gt;&lt;/dates&gt;&lt;urls&gt;&lt;/urls&gt;&lt;research-notes&gt;Probabilistic sensitvity analysis, NICE, guide&lt;/research-notes&gt;&lt;/record&gt;&lt;/Cite&gt;&lt;/EndNote&gt;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157</w:t>
        </w:r>
        <w:r w:rsidR="002F689E" w:rsidRPr="007624D2">
          <w:rPr>
            <w:rFonts w:asciiTheme="majorHAnsi" w:hAnsiTheme="majorHAnsi" w:cs="Times New Roman"/>
            <w:szCs w:val="24"/>
          </w:rPr>
          <w:fldChar w:fldCharType="end"/>
        </w:r>
      </w:hyperlink>
      <w:r w:rsidR="00AE2D7E" w:rsidRPr="007624D2">
        <w:rPr>
          <w:rFonts w:asciiTheme="majorHAnsi" w:hAnsiTheme="majorHAnsi" w:cs="Times New Roman"/>
          <w:szCs w:val="24"/>
        </w:rPr>
        <w:t xml:space="preserve"> Patient heterogeneity is a type of uncertainty that can be explained</w:t>
      </w:r>
      <w:r w:rsidR="008C486A" w:rsidRPr="007624D2">
        <w:rPr>
          <w:rFonts w:asciiTheme="majorHAnsi" w:hAnsiTheme="majorHAnsi" w:cs="Times New Roman"/>
          <w:szCs w:val="24"/>
        </w:rPr>
        <w:t>,</w:t>
      </w:r>
      <w:r w:rsidR="00AE2D7E" w:rsidRPr="007624D2">
        <w:rPr>
          <w:rFonts w:asciiTheme="majorHAnsi" w:hAnsiTheme="majorHAnsi" w:cs="Times New Roman"/>
          <w:szCs w:val="24"/>
        </w:rPr>
        <w:t xml:space="preserve"> for example</w:t>
      </w:r>
      <w:r w:rsidR="008C486A" w:rsidRPr="007624D2">
        <w:rPr>
          <w:rFonts w:asciiTheme="majorHAnsi" w:hAnsiTheme="majorHAnsi" w:cs="Times New Roman"/>
          <w:szCs w:val="24"/>
        </w:rPr>
        <w:t>,</w:t>
      </w:r>
      <w:r w:rsidR="00AE2D7E" w:rsidRPr="007624D2">
        <w:rPr>
          <w:rFonts w:asciiTheme="majorHAnsi" w:hAnsiTheme="majorHAnsi" w:cs="Times New Roman"/>
          <w:szCs w:val="24"/>
        </w:rPr>
        <w:t xml:space="preserve"> by different age or sex of patients. Variability on the other hand refers to random differences between patients that cannot be explained</w:t>
      </w:r>
      <w:r w:rsidR="008C486A" w:rsidRPr="007624D2">
        <w:rPr>
          <w:rFonts w:asciiTheme="majorHAnsi" w:hAnsiTheme="majorHAnsi" w:cs="Times New Roman"/>
          <w:szCs w:val="24"/>
        </w:rPr>
        <w:t>,</w:t>
      </w:r>
      <w:r w:rsidR="00A91AA3" w:rsidRPr="00D346A1">
        <w:rPr>
          <w:rFonts w:asciiTheme="majorHAnsi" w:hAnsiTheme="majorHAnsi" w:cs="Times New Roman"/>
          <w:szCs w:val="24"/>
        </w:rPr>
        <w:t xml:space="preserve"> that is </w:t>
      </w:r>
      <w:r w:rsidR="00AE2D7E" w:rsidRPr="007624D2">
        <w:rPr>
          <w:rFonts w:asciiTheme="majorHAnsi" w:hAnsiTheme="majorHAnsi" w:cs="Times New Roman"/>
          <w:szCs w:val="24"/>
        </w:rPr>
        <w:t>differences occurring by chance</w:t>
      </w:r>
      <w:r w:rsidR="00F75302" w:rsidRPr="00D346A1">
        <w:rPr>
          <w:rFonts w:asciiTheme="majorHAnsi" w:hAnsiTheme="majorHAnsi" w:cs="Times New Roman"/>
          <w:szCs w:val="24"/>
        </w:rPr>
        <w:t>.</w:t>
      </w:r>
      <w:r w:rsidR="00AE2D7E" w:rsidRPr="007624D2">
        <w:rPr>
          <w:rFonts w:asciiTheme="majorHAnsi" w:hAnsiTheme="majorHAnsi" w:cs="Times New Roman"/>
          <w:szCs w:val="24"/>
        </w:rPr>
        <w:t xml:space="preserve"> </w:t>
      </w:r>
      <w:hyperlink w:anchor="_ENREF_152" w:tooltip="Briggs, 2006 #349"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&lt;EndNote&gt;&lt;Cite&gt;&lt;Author&gt;Briggs&lt;/Author&gt;&lt;Year&gt;2006&lt;/Year&gt;&lt;RecNum&gt;349&lt;/RecNum&gt;&lt;DisplayText&gt;&lt;style face="superscript"&gt;152&lt;/style&gt;&lt;/DisplayText&gt;&lt;record&gt;&lt;rec-number&gt;349&lt;/rec-number&gt;&lt;foreign-keys&gt;&lt;key app="EN" db-id="vtrsdf5tp0r5sdew5p35rarwfv20vspp2rss"&gt;349&lt;/key&gt;&lt;/foreign-keys&gt;&lt;ref-type name="Book"&gt;6&lt;/ref-type&gt;&lt;contributors&gt;&lt;authors&gt;&lt;author&gt;Andrew Briggs&lt;/author&gt;&lt;author&gt;Karl Claxton&lt;/author&gt;&lt;author&gt;Mark Sculpher&lt;/author&gt;&lt;/authors&gt;&lt;/contributors&gt;&lt;titles&gt;&lt;title&gt;Decision Modelling for Health Economic Evaluation&lt;/title&gt;&lt;secondary-title&gt;Handbooks in Health Economic Evaluation&lt;/secondary-title&gt;&lt;/titles&gt;&lt;keywords&gt;&lt;keyword&gt;Economic evaluation&lt;/keyword&gt;&lt;keyword&gt;decision model&lt;/keyword&gt;&lt;/keywords&gt;&lt;dates&gt;&lt;year&gt;2006&lt;/year&gt;&lt;/dates&gt;&lt;publisher&gt;Oxford University Press&lt;/publisher&gt;&lt;urls&gt;&lt;/urls&gt;&lt;research-notes&gt;Economic evaluation, decision modelling&lt;/research-notes&gt;&lt;/record&gt;&lt;/Cite&gt;&lt;/EndNote&gt;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152</w:t>
        </w:r>
        <w:r w:rsidR="002F689E" w:rsidRPr="007624D2">
          <w:rPr>
            <w:rFonts w:asciiTheme="majorHAnsi" w:hAnsiTheme="majorHAnsi" w:cs="Times New Roman"/>
            <w:szCs w:val="24"/>
          </w:rPr>
          <w:fldChar w:fldCharType="end"/>
        </w:r>
      </w:hyperlink>
      <w:r w:rsidR="00AE2D7E" w:rsidRPr="007624D2">
        <w:rPr>
          <w:rFonts w:asciiTheme="majorHAnsi" w:hAnsiTheme="majorHAnsi" w:cs="Times New Roman"/>
          <w:szCs w:val="24"/>
        </w:rPr>
        <w:t xml:space="preserve"> In order to deal with heterogeneity between patient groups multiple acceptability curves can be employed</w:t>
      </w:r>
      <w:r w:rsidR="008C486A" w:rsidRPr="007624D2">
        <w:rPr>
          <w:rFonts w:asciiTheme="majorHAnsi" w:hAnsiTheme="majorHAnsi" w:cs="Times New Roman"/>
          <w:szCs w:val="24"/>
        </w:rPr>
        <w:t>,</w:t>
      </w:r>
      <w:r w:rsidR="00AE2D7E" w:rsidRPr="007624D2">
        <w:rPr>
          <w:rFonts w:asciiTheme="majorHAnsi" w:hAnsiTheme="majorHAnsi" w:cs="Times New Roman"/>
          <w:szCs w:val="24"/>
        </w:rPr>
        <w:t xml:space="preserve"> for example for different age groups or according to gender. Decision-makers can subsequently identify which </w:t>
      </w:r>
      <w:r w:rsidR="00D5257B" w:rsidRPr="007624D2">
        <w:rPr>
          <w:rFonts w:asciiTheme="majorHAnsi" w:hAnsiTheme="majorHAnsi" w:cs="Times New Roman"/>
          <w:szCs w:val="24"/>
        </w:rPr>
        <w:t>infection prevention</w:t>
      </w:r>
      <w:r w:rsidR="00AE2D7E" w:rsidRPr="007624D2">
        <w:rPr>
          <w:rFonts w:asciiTheme="majorHAnsi" w:hAnsiTheme="majorHAnsi" w:cs="Times New Roman"/>
          <w:szCs w:val="24"/>
        </w:rPr>
        <w:t xml:space="preserve"> strategies are cost-effective for certain patient sub-groups (e.g.</w:t>
      </w:r>
      <w:r w:rsidR="00A91AA3" w:rsidRPr="00D346A1">
        <w:rPr>
          <w:rFonts w:asciiTheme="majorHAnsi" w:hAnsiTheme="majorHAnsi" w:cs="Times New Roman"/>
          <w:szCs w:val="24"/>
        </w:rPr>
        <w:t>,</w:t>
      </w:r>
      <w:r w:rsidR="00AE2D7E" w:rsidRPr="007624D2">
        <w:rPr>
          <w:rFonts w:asciiTheme="majorHAnsi" w:hAnsiTheme="majorHAnsi" w:cs="Times New Roman"/>
          <w:szCs w:val="24"/>
        </w:rPr>
        <w:t xml:space="preserve"> 80-year-old males). Scenario analysis can also be performed for variability</w:t>
      </w:r>
      <w:r w:rsidR="008C486A" w:rsidRPr="007624D2">
        <w:rPr>
          <w:rFonts w:asciiTheme="majorHAnsi" w:hAnsiTheme="majorHAnsi" w:cs="Times New Roman"/>
          <w:szCs w:val="24"/>
        </w:rPr>
        <w:t>,</w:t>
      </w:r>
      <w:r w:rsidR="00AE2D7E" w:rsidRPr="007624D2">
        <w:rPr>
          <w:rFonts w:asciiTheme="majorHAnsi" w:hAnsiTheme="majorHAnsi" w:cs="Times New Roman"/>
          <w:szCs w:val="24"/>
        </w:rPr>
        <w:t xml:space="preserve"> such as different types of hospitals or levels of surgeon experience</w:t>
      </w:r>
      <w:r w:rsidR="008C486A" w:rsidRPr="007624D2">
        <w:rPr>
          <w:rFonts w:asciiTheme="majorHAnsi" w:hAnsiTheme="majorHAnsi" w:cs="Times New Roman"/>
          <w:szCs w:val="24"/>
        </w:rPr>
        <w:t>,</w:t>
      </w:r>
      <w:r w:rsidR="00AE2D7E" w:rsidRPr="007624D2">
        <w:rPr>
          <w:rFonts w:asciiTheme="majorHAnsi" w:hAnsiTheme="majorHAnsi" w:cs="Times New Roman"/>
          <w:szCs w:val="24"/>
        </w:rPr>
        <w:t xml:space="preserve"> </w:t>
      </w:r>
      <w:r w:rsidR="00F905B0" w:rsidRPr="007624D2">
        <w:rPr>
          <w:rFonts w:asciiTheme="majorHAnsi" w:hAnsiTheme="majorHAnsi" w:cs="Times New Roman"/>
          <w:szCs w:val="24"/>
        </w:rPr>
        <w:t>b</w:t>
      </w:r>
      <w:r w:rsidR="00AE2D7E" w:rsidRPr="007624D2">
        <w:rPr>
          <w:rFonts w:asciiTheme="majorHAnsi" w:hAnsiTheme="majorHAnsi" w:cs="Times New Roman"/>
          <w:szCs w:val="24"/>
        </w:rPr>
        <w:t>ut this depend</w:t>
      </w:r>
      <w:r w:rsidR="002C01B6" w:rsidRPr="007624D2">
        <w:rPr>
          <w:rFonts w:asciiTheme="majorHAnsi" w:hAnsiTheme="majorHAnsi" w:cs="Times New Roman"/>
          <w:szCs w:val="24"/>
        </w:rPr>
        <w:t>s on the information available.</w:t>
      </w:r>
    </w:p>
    <w:p w:rsidR="005D1C28" w:rsidRPr="007624D2" w:rsidRDefault="005D1C28">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br w:type="page"/>
      </w:r>
    </w:p>
    <w:p w:rsidR="001E6789" w:rsidRPr="00D346A1" w:rsidRDefault="00D27CA7">
      <w:pPr>
        <w:pStyle w:val="Heading2"/>
      </w:pPr>
      <w:bookmarkStart w:id="694" w:name="_Toc395608604"/>
      <w:bookmarkStart w:id="695" w:name="_Toc396381359"/>
      <w:bookmarkStart w:id="696" w:name="_Toc399250400"/>
      <w:bookmarkStart w:id="697" w:name="_Toc292538940"/>
      <w:bookmarkStart w:id="698" w:name="_Toc440879441"/>
      <w:r w:rsidRPr="00D346A1">
        <w:t>Markov Model</w:t>
      </w:r>
      <w:bookmarkEnd w:id="694"/>
      <w:bookmarkEnd w:id="695"/>
      <w:r w:rsidR="00AE2D7E" w:rsidRPr="00D346A1">
        <w:t>s</w:t>
      </w:r>
      <w:bookmarkEnd w:id="696"/>
      <w:bookmarkEnd w:id="697"/>
      <w:bookmarkEnd w:id="698"/>
    </w:p>
    <w:p w:rsidR="00A75476" w:rsidRPr="007624D2" w:rsidRDefault="00A7547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mechanism of Markov models are explained in this section using a very simple example: a model with only two health states and a death state. Model health states are mutually exclusive and death is an absorbing state</w:t>
      </w:r>
      <w:r w:rsidR="008C486A" w:rsidRPr="007624D2">
        <w:rPr>
          <w:rFonts w:asciiTheme="majorHAnsi" w:hAnsiTheme="majorHAnsi" w:cs="Times New Roman"/>
          <w:szCs w:val="24"/>
        </w:rPr>
        <w:t>,</w:t>
      </w:r>
      <w:r w:rsidR="00056221" w:rsidRPr="007624D2">
        <w:rPr>
          <w:rFonts w:asciiTheme="majorHAnsi" w:hAnsiTheme="majorHAnsi" w:cs="Times New Roman"/>
          <w:szCs w:val="24"/>
        </w:rPr>
        <w:t xml:space="preserve"> because</w:t>
      </w:r>
      <w:r w:rsidRPr="007624D2">
        <w:rPr>
          <w:rFonts w:asciiTheme="majorHAnsi" w:hAnsiTheme="majorHAnsi" w:cs="Times New Roman"/>
          <w:szCs w:val="24"/>
        </w:rPr>
        <w:t xml:space="preserve"> once </w:t>
      </w:r>
      <w:r w:rsidR="00056221" w:rsidRPr="007624D2">
        <w:rPr>
          <w:rFonts w:asciiTheme="majorHAnsi" w:hAnsiTheme="majorHAnsi" w:cs="Times New Roman"/>
          <w:szCs w:val="24"/>
        </w:rPr>
        <w:t xml:space="preserve">an individual has </w:t>
      </w:r>
      <w:r w:rsidRPr="007624D2">
        <w:rPr>
          <w:rFonts w:asciiTheme="majorHAnsi" w:hAnsiTheme="majorHAnsi" w:cs="Times New Roman"/>
          <w:szCs w:val="24"/>
        </w:rPr>
        <w:t>entered</w:t>
      </w:r>
      <w:r w:rsidR="00056221" w:rsidRPr="007624D2">
        <w:rPr>
          <w:rFonts w:asciiTheme="majorHAnsi" w:hAnsiTheme="majorHAnsi" w:cs="Times New Roman"/>
          <w:szCs w:val="24"/>
        </w:rPr>
        <w:t xml:space="preserve"> the state</w:t>
      </w:r>
      <w:r w:rsidR="008C486A" w:rsidRPr="007624D2">
        <w:rPr>
          <w:rFonts w:asciiTheme="majorHAnsi" w:hAnsiTheme="majorHAnsi" w:cs="Times New Roman"/>
          <w:szCs w:val="24"/>
        </w:rPr>
        <w:t>,</w:t>
      </w:r>
      <w:r w:rsidR="00056221" w:rsidRPr="007624D2">
        <w:rPr>
          <w:rFonts w:asciiTheme="majorHAnsi" w:hAnsiTheme="majorHAnsi" w:cs="Times New Roman"/>
          <w:szCs w:val="24"/>
        </w:rPr>
        <w:t xml:space="preserve"> they must remain there</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58" w:tooltip="Briggs, 1998 #253"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&lt;EndNote&gt;&lt;Cite&gt;&lt;Author&gt;Briggs&lt;/Author&gt;&lt;Year&gt;1998&lt;/Year&gt;&lt;RecNum&gt;253&lt;/RecNum&gt;&lt;DisplayText&gt;&lt;style face="superscript"&gt;158&lt;/style&gt;&lt;/DisplayText&gt;&lt;record&gt;&lt;rec-number&gt;253&lt;/rec-number&gt;&lt;foreign-keys&gt;&lt;key app="EN" db-id="vtrsdf5tp0r5sdew5p35rarwfv20vspp2rss"&gt;253&lt;/key&gt;&lt;/foreign-keys&gt;&lt;ref-type name="Journal Article"&gt;17&lt;/ref-type&gt;&lt;contributors&gt;&lt;authors&gt;&lt;author&gt;Briggs, A.&lt;/author&gt;&lt;author&gt;Sculpher, M.&lt;/author&gt;&lt;/authors&gt;&lt;/contributors&gt;&lt;auth-address&gt;Health Economics Research Centre, Institute of Health Sciences, University of Oxford, England. andrew.briggs@ihs.ox.ac.uk&lt;/auth-address&gt;&lt;titles&gt;&lt;title&gt;An introduction to Markov modelling for economic evaluation&lt;/title&gt;&lt;secondary-title&gt;Pharmacoeconomics&lt;/secondary-title&gt;&lt;/titles&gt;&lt;periodical&gt;&lt;full-title&gt;Pharmacoeconomics&lt;/full-title&gt;&lt;/periodical&gt;&lt;pages&gt;397-409&lt;/pages&gt;&lt;volume&gt;13&lt;/volume&gt;&lt;number&gt;4&lt;/number&gt;&lt;keywords&gt;&lt;keyword&gt;Economics, Pharmaceutical/*statistics &amp;amp; numerical data&lt;/keyword&gt;&lt;keyword&gt;Humans&lt;/keyword&gt;&lt;keyword&gt;*Markov Chains&lt;/keyword&gt;&lt;keyword&gt;*Models, Economic&lt;/keyword&gt;&lt;/keywords&gt;&lt;dates&gt;&lt;year&gt;1998&lt;/year&gt;&lt;pub-dates&gt;&lt;date&gt;Apr&lt;/date&gt;&lt;/pub-dates&gt;&lt;/dates&gt;&lt;accession-num&gt;10178664&lt;/accession-num&gt;&lt;urls&gt;&lt;related-urls&gt;&lt;url&gt;http://www.ncbi.nlm.nih.gov/entrez/query.fcgi?cmd=Retrieve&amp;amp;db=PubMed&amp;amp;dopt=Citation&amp;amp;list_uids=10178664 &lt;/url&gt;&lt;/related-urls&gt;&lt;/urls&gt;&lt;research-notes&gt;Economic Evaluation, Markov model&lt;/research-notes&gt;&lt;/record&gt;&lt;/Cite&gt;&lt;/EndNote&gt;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158</w:t>
        </w:r>
        <w:r w:rsidR="002F689E" w:rsidRPr="007624D2">
          <w:rPr>
            <w:rFonts w:asciiTheme="majorHAnsi" w:hAnsiTheme="majorHAnsi" w:cs="Times New Roman"/>
            <w:szCs w:val="24"/>
          </w:rPr>
          <w:fldChar w:fldCharType="end"/>
        </w:r>
      </w:hyperlink>
      <w:r w:rsidR="00F05C4A" w:rsidRPr="007624D2">
        <w:rPr>
          <w:rFonts w:asciiTheme="majorHAnsi" w:hAnsiTheme="majorHAnsi" w:cs="Times New Roman"/>
          <w:szCs w:val="24"/>
        </w:rPr>
        <w:t xml:space="preserve"> </w:t>
      </w:r>
      <w:r w:rsidRPr="007624D2">
        <w:rPr>
          <w:rFonts w:asciiTheme="majorHAnsi" w:hAnsiTheme="majorHAnsi" w:cs="Times New Roman"/>
          <w:szCs w:val="24"/>
        </w:rPr>
        <w:t>As Markov models generally start with a cohort of people at risk of a disease</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example starts with a cohort of patients at risk of developing an infection. The model can capture the probability of patients remaining in the initial state (‘no infection’) or moving into one of the other health states (‘infection’ or ‘death’). These transitions occur within a previously defined time period</w:t>
      </w:r>
      <w:r w:rsidR="008C486A" w:rsidRPr="007624D2">
        <w:rPr>
          <w:rFonts w:asciiTheme="majorHAnsi" w:hAnsiTheme="majorHAnsi" w:cs="Times New Roman"/>
          <w:szCs w:val="24"/>
        </w:rPr>
        <w:t>,</w:t>
      </w:r>
      <w:r w:rsidRPr="007624D2">
        <w:rPr>
          <w:rFonts w:asciiTheme="majorHAnsi" w:hAnsiTheme="majorHAnsi" w:cs="Times New Roman"/>
          <w:szCs w:val="24"/>
        </w:rPr>
        <w:t xml:space="preserve"> called ‘Markov cycle’</w:t>
      </w:r>
      <w:r w:rsidR="00F75302" w:rsidRPr="00D346A1">
        <w:rPr>
          <w:rFonts w:asciiTheme="majorHAnsi" w:hAnsiTheme="majorHAnsi" w:cs="Times New Roman"/>
          <w:szCs w:val="24"/>
        </w:rPr>
        <w:t>.</w:t>
      </w:r>
      <w:r w:rsidRPr="007624D2">
        <w:rPr>
          <w:rFonts w:asciiTheme="majorHAnsi" w:hAnsiTheme="majorHAnsi" w:cs="Times New Roman"/>
          <w:szCs w:val="24"/>
        </w:rPr>
        <w:t xml:space="preserve"> </w:t>
      </w:r>
      <w:r w:rsidRPr="007624D2">
        <w:rPr>
          <w:rFonts w:asciiTheme="majorHAnsi" w:hAnsiTheme="majorHAnsi" w:cs="Times New Roman"/>
          <w:szCs w:val="24"/>
        </w:rPr>
        <w:fldChar w:fldCharType="begin">
          <w:fldData xml:space="preserve">PEVuZE5vdGU+PENpdGU+PEF1dGhvcj5CcmlnZ3M8L0F1dGhvcj48WWVhcj4xOTk4PC9ZZWFyPjxS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</w:fldData>
        </w:fldChar>
      </w:r>
      <w:r w:rsidR="00714999" w:rsidRPr="00D346A1">
        <w:rPr>
          <w:rFonts w:asciiTheme="majorHAnsi" w:hAnsiTheme="majorHAnsi" w:cs="Times New Roman"/>
          <w:szCs w:val="24"/>
        </w:rPr>
        <w:instrText xml:space="preserve"> ADDIN EN.CITE </w:instrText>
      </w:r>
      <w:r w:rsidR="00714999" w:rsidRPr="007624D2">
        <w:rPr>
          <w:rFonts w:asciiTheme="majorHAnsi" w:hAnsiTheme="majorHAnsi" w:cs="Times New Roman"/>
          <w:szCs w:val="24"/>
        </w:rPr>
        <w:fldChar w:fldCharType="begin">
          <w:fldData xml:space="preserve">PEVuZE5vdGU+PENpdGU+PEF1dGhvcj5CcmlnZ3M8L0F1dGhvcj48WWVhcj4xOTk4PC9ZZWFyPjxS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</w:fldData>
        </w:fldChar>
      </w:r>
      <w:r w:rsidR="00714999" w:rsidRPr="00D346A1">
        <w:rPr>
          <w:rFonts w:asciiTheme="majorHAnsi" w:hAnsiTheme="majorHAnsi" w:cs="Times New Roman"/>
          <w:szCs w:val="24"/>
        </w:rPr>
        <w:instrText xml:space="preserve"> ADDIN EN.CITE.DATA </w:instrText>
      </w:r>
      <w:r w:rsidR="00714999" w:rsidRPr="007624D2">
        <w:rPr>
          <w:rFonts w:asciiTheme="majorHAnsi" w:hAnsiTheme="majorHAnsi" w:cs="Times New Roman"/>
          <w:szCs w:val="24"/>
        </w:rPr>
      </w:r>
      <w:r w:rsidR="00714999" w:rsidRPr="007624D2">
        <w:rPr>
          <w:rFonts w:asciiTheme="majorHAnsi" w:hAnsiTheme="majorHAnsi" w:cs="Times New Roman"/>
          <w:szCs w:val="24"/>
        </w:rPr>
        <w:fldChar w:fldCharType="end"/>
      </w:r>
      <w:r w:rsidRPr="007624D2">
        <w:rPr>
          <w:rFonts w:asciiTheme="majorHAnsi" w:hAnsiTheme="majorHAnsi" w:cs="Times New Roman"/>
          <w:szCs w:val="24"/>
        </w:rPr>
      </w:r>
      <w:r w:rsidRPr="007624D2">
        <w:rPr>
          <w:rFonts w:asciiTheme="majorHAnsi" w:hAnsiTheme="majorHAnsi" w:cs="Times New Roman"/>
          <w:szCs w:val="24"/>
        </w:rPr>
        <w:fldChar w:fldCharType="separate"/>
      </w:r>
      <w:hyperlink w:anchor="_ENREF_152" w:tooltip="Briggs, 2006 #349" w:history="1">
        <w:r w:rsidR="002F689E" w:rsidRPr="00D346A1">
          <w:rPr>
            <w:rFonts w:asciiTheme="majorHAnsi" w:hAnsiTheme="majorHAnsi" w:cs="Times New Roman"/>
            <w:noProof/>
            <w:szCs w:val="24"/>
            <w:vertAlign w:val="superscript"/>
          </w:rPr>
          <w:t>152</w:t>
        </w:r>
      </w:hyperlink>
      <w:r w:rsidR="00714999" w:rsidRPr="00D346A1">
        <w:rPr>
          <w:rFonts w:asciiTheme="majorHAnsi" w:hAnsiTheme="majorHAnsi" w:cs="Times New Roman"/>
          <w:noProof/>
          <w:szCs w:val="24"/>
          <w:vertAlign w:val="superscript"/>
        </w:rPr>
        <w:t xml:space="preserve">, </w:t>
      </w:r>
      <w:hyperlink w:anchor="_ENREF_158" w:tooltip="Briggs, 1998 #253" w:history="1">
        <w:r w:rsidR="002F689E" w:rsidRPr="00D346A1">
          <w:rPr>
            <w:rFonts w:asciiTheme="majorHAnsi" w:hAnsiTheme="majorHAnsi" w:cs="Times New Roman"/>
            <w:noProof/>
            <w:szCs w:val="24"/>
            <w:vertAlign w:val="superscript"/>
          </w:rPr>
          <w:t>158</w:t>
        </w:r>
      </w:hyperlink>
      <w:r w:rsidRPr="007624D2">
        <w:rPr>
          <w:rFonts w:asciiTheme="majorHAnsi" w:hAnsiTheme="majorHAnsi" w:cs="Times New Roman"/>
          <w:szCs w:val="24"/>
        </w:rPr>
        <w:fldChar w:fldCharType="end"/>
      </w:r>
      <w:r w:rsidRPr="007624D2">
        <w:rPr>
          <w:rFonts w:asciiTheme="majorHAnsi" w:hAnsiTheme="majorHAnsi" w:cs="Times New Roman"/>
          <w:szCs w:val="24"/>
        </w:rPr>
        <w:t xml:space="preserve"> The </w:t>
      </w:r>
      <w:r w:rsidR="000736C1" w:rsidRPr="007624D2">
        <w:rPr>
          <w:rFonts w:asciiTheme="majorHAnsi" w:hAnsiTheme="majorHAnsi" w:cs="Times New Roman"/>
          <w:szCs w:val="24"/>
        </w:rPr>
        <w:t xml:space="preserve">length </w:t>
      </w:r>
      <w:r w:rsidRPr="007624D2">
        <w:rPr>
          <w:rFonts w:asciiTheme="majorHAnsi" w:hAnsiTheme="majorHAnsi" w:cs="Times New Roman"/>
          <w:szCs w:val="24"/>
        </w:rPr>
        <w:t>of model cycles depends on the research question but could be hours</w:t>
      </w:r>
      <w:r w:rsidR="008C486A" w:rsidRPr="007624D2">
        <w:rPr>
          <w:rFonts w:asciiTheme="majorHAnsi" w:hAnsiTheme="majorHAnsi" w:cs="Times New Roman"/>
          <w:szCs w:val="24"/>
        </w:rPr>
        <w:t>,</w:t>
      </w:r>
      <w:r w:rsidRPr="007624D2">
        <w:rPr>
          <w:rFonts w:asciiTheme="majorHAnsi" w:hAnsiTheme="majorHAnsi" w:cs="Times New Roman"/>
          <w:szCs w:val="24"/>
        </w:rPr>
        <w:t xml:space="preserve"> days</w:t>
      </w:r>
      <w:r w:rsidR="008C486A" w:rsidRPr="007624D2">
        <w:rPr>
          <w:rFonts w:asciiTheme="majorHAnsi" w:hAnsiTheme="majorHAnsi" w:cs="Times New Roman"/>
          <w:szCs w:val="24"/>
        </w:rPr>
        <w:t>,</w:t>
      </w:r>
      <w:r w:rsidRPr="007624D2">
        <w:rPr>
          <w:rFonts w:asciiTheme="majorHAnsi" w:hAnsiTheme="majorHAnsi" w:cs="Times New Roman"/>
          <w:szCs w:val="24"/>
        </w:rPr>
        <w:t xml:space="preserve"> months</w:t>
      </w:r>
      <w:r w:rsidR="000736C1" w:rsidRPr="007624D2">
        <w:rPr>
          <w:rFonts w:asciiTheme="majorHAnsi" w:hAnsiTheme="majorHAnsi" w:cs="Times New Roman"/>
          <w:szCs w:val="24"/>
        </w:rPr>
        <w:t xml:space="preserve"> or</w:t>
      </w:r>
      <w:r w:rsidRPr="007624D2">
        <w:rPr>
          <w:rFonts w:asciiTheme="majorHAnsi" w:hAnsiTheme="majorHAnsi" w:cs="Times New Roman"/>
          <w:szCs w:val="24"/>
        </w:rPr>
        <w:t xml:space="preserve"> years </w:t>
      </w:r>
      <w:r w:rsidR="000736C1" w:rsidRPr="007624D2">
        <w:rPr>
          <w:rFonts w:asciiTheme="majorHAnsi" w:hAnsiTheme="majorHAnsi" w:cs="Times New Roman"/>
          <w:szCs w:val="24"/>
        </w:rPr>
        <w:t>and can be run for any period of time</w:t>
      </w:r>
      <w:r w:rsidR="008C486A" w:rsidRPr="007624D2">
        <w:rPr>
          <w:rFonts w:asciiTheme="majorHAnsi" w:hAnsiTheme="majorHAnsi" w:cs="Times New Roman"/>
          <w:szCs w:val="24"/>
        </w:rPr>
        <w:t>,</w:t>
      </w:r>
      <w:r w:rsidR="000736C1" w:rsidRPr="007624D2">
        <w:rPr>
          <w:rFonts w:asciiTheme="majorHAnsi" w:hAnsiTheme="majorHAnsi" w:cs="Times New Roman"/>
          <w:szCs w:val="24"/>
        </w:rPr>
        <w:t xml:space="preserve"> up to the full</w:t>
      </w:r>
      <w:r w:rsidRPr="007624D2">
        <w:rPr>
          <w:rFonts w:asciiTheme="majorHAnsi" w:hAnsiTheme="majorHAnsi" w:cs="Times New Roman"/>
          <w:szCs w:val="24"/>
        </w:rPr>
        <w:t xml:space="preserve"> lifetime of a patient </w:t>
      </w:r>
      <w:r w:rsidR="000736C1" w:rsidRPr="007624D2">
        <w:rPr>
          <w:rFonts w:asciiTheme="majorHAnsi" w:hAnsiTheme="majorHAnsi" w:cs="Times New Roman"/>
          <w:szCs w:val="24"/>
        </w:rPr>
        <w:t xml:space="preserve">or </w:t>
      </w:r>
      <w:r w:rsidRPr="007624D2">
        <w:rPr>
          <w:rFonts w:asciiTheme="majorHAnsi" w:hAnsiTheme="majorHAnsi" w:cs="Times New Roman"/>
          <w:szCs w:val="24"/>
        </w:rPr>
        <w:t>cohort of patients. In each model cycle individuals have a certain probability of moving between health states</w:t>
      </w:r>
      <w:r w:rsidR="008C486A" w:rsidRPr="007624D2">
        <w:rPr>
          <w:rFonts w:asciiTheme="majorHAnsi" w:hAnsiTheme="majorHAnsi" w:cs="Times New Roman"/>
          <w:szCs w:val="24"/>
        </w:rPr>
        <w:t>,</w:t>
      </w:r>
      <w:r w:rsidRPr="007624D2">
        <w:rPr>
          <w:rFonts w:asciiTheme="majorHAnsi" w:hAnsiTheme="majorHAnsi" w:cs="Times New Roman"/>
          <w:szCs w:val="24"/>
        </w:rPr>
        <w:t xml:space="preserve"> shown by the arrows in </w:t>
      </w:r>
      <w:r w:rsidR="006D535E" w:rsidRPr="007624D2">
        <w:rPr>
          <w:rFonts w:asciiTheme="majorHAnsi" w:hAnsiTheme="majorHAnsi" w:cs="Times New Roman"/>
          <w:szCs w:val="24"/>
        </w:rPr>
        <w:fldChar w:fldCharType="begin"/>
      </w:r>
      <w:r w:rsidR="006D535E" w:rsidRPr="007624D2">
        <w:rPr>
          <w:rFonts w:asciiTheme="majorHAnsi" w:hAnsiTheme="majorHAnsi" w:cs="Times New Roman"/>
          <w:szCs w:val="24"/>
        </w:rPr>
        <w:instrText xml:space="preserve"> REF _Ref421024859 \h </w:instrText>
      </w:r>
      <w:r w:rsidR="00EF710C" w:rsidRPr="007624D2">
        <w:rPr>
          <w:rFonts w:asciiTheme="majorHAnsi" w:hAnsiTheme="majorHAnsi" w:cs="Times New Roman"/>
          <w:szCs w:val="24"/>
        </w:rPr>
        <w:instrText xml:space="preserve"> \* MERGEFORMAT </w:instrText>
      </w:r>
      <w:r w:rsidR="006D535E" w:rsidRPr="007624D2">
        <w:rPr>
          <w:rFonts w:asciiTheme="majorHAnsi" w:hAnsiTheme="majorHAnsi" w:cs="Times New Roman"/>
          <w:szCs w:val="24"/>
        </w:rPr>
      </w:r>
      <w:r w:rsidR="006D535E"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19</w:t>
      </w:r>
      <w:r w:rsidR="006D535E" w:rsidRPr="007624D2">
        <w:rPr>
          <w:rFonts w:asciiTheme="majorHAnsi" w:hAnsiTheme="majorHAnsi" w:cs="Times New Roman"/>
          <w:szCs w:val="24"/>
        </w:rPr>
        <w:fldChar w:fldCharType="end"/>
      </w:r>
      <w:r w:rsidR="002C01B6" w:rsidRPr="007624D2">
        <w:rPr>
          <w:rFonts w:asciiTheme="majorHAnsi" w:hAnsiTheme="majorHAnsi" w:cs="Times New Roman"/>
          <w:szCs w:val="24"/>
        </w:rPr>
        <w:t>.</w:t>
      </w:r>
    </w:p>
    <w:p w:rsidR="003404F8" w:rsidRPr="007624D2" w:rsidRDefault="00825A61" w:rsidP="007624D2">
      <w:pPr>
        <w:pStyle w:val="Caption"/>
        <w:rPr>
          <w:rFonts w:asciiTheme="majorHAnsi" w:hAnsiTheme="majorHAnsi"/>
        </w:rPr>
      </w:pPr>
      <w:bookmarkStart w:id="699" w:name="_Toc293565587"/>
      <w:bookmarkStart w:id="700" w:name="_Toc292443847"/>
      <w:bookmarkStart w:id="701" w:name="_Toc292457297"/>
      <w:bookmarkStart w:id="702" w:name="_Ref420588629"/>
      <w:r w:rsidRPr="007624D2">
        <w:rPr>
          <w:rFonts w:asciiTheme="majorHAnsi" w:hAnsiTheme="majorHAnsi"/>
          <w:noProof/>
          <w:lang w:eastAsia="en-GB"/>
        </w:rPr>
        <w:drawing>
          <wp:inline distT="0" distB="0" distL="0" distR="0" wp14:anchorId="19057F3A" wp14:editId="02EE8DB2">
            <wp:extent cx="5699760" cy="1662430"/>
            <wp:effectExtent l="0" t="0" r="0"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9760" cy="1662430"/>
                    </a:xfrm>
                    <a:prstGeom prst="rect">
                      <a:avLst/>
                    </a:prstGeom>
                    <a:noFill/>
                    <a:ln w="9525">
                      <a:noFill/>
                      <a:miter lim="800000"/>
                      <a:headEnd/>
                      <a:tailEnd/>
                    </a:ln>
                  </pic:spPr>
                </pic:pic>
              </a:graphicData>
            </a:graphic>
          </wp:inline>
        </w:drawing>
      </w:r>
      <w:bookmarkEnd w:id="699"/>
      <w:bookmarkEnd w:id="700"/>
      <w:bookmarkEnd w:id="701"/>
      <w:bookmarkEnd w:id="702"/>
    </w:p>
    <w:p w:rsidR="000363C1" w:rsidRPr="007624D2" w:rsidRDefault="000363C1">
      <w:pPr>
        <w:pStyle w:val="Caption"/>
        <w:rPr>
          <w:rFonts w:asciiTheme="majorHAnsi" w:hAnsiTheme="majorHAnsi"/>
          <w:noProof/>
        </w:rPr>
      </w:pPr>
      <w:bookmarkStart w:id="703" w:name="_Ref421024859"/>
      <w:bookmarkStart w:id="704" w:name="_Toc440880815"/>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19</w:t>
      </w:r>
      <w:r w:rsidRPr="007624D2">
        <w:rPr>
          <w:rFonts w:asciiTheme="majorHAnsi" w:hAnsiTheme="majorHAnsi"/>
        </w:rPr>
        <w:fldChar w:fldCharType="end"/>
      </w:r>
      <w:bookmarkEnd w:id="703"/>
      <w:r w:rsidRPr="007624D2">
        <w:rPr>
          <w:rFonts w:asciiTheme="majorHAnsi" w:hAnsiTheme="majorHAnsi"/>
        </w:rPr>
        <w:t xml:space="preserve"> Possible transitions between Markov model health states in a given cycle</w:t>
      </w:r>
      <w:bookmarkEnd w:id="704"/>
    </w:p>
    <w:p w:rsidR="00A75476" w:rsidRPr="00D346A1" w:rsidRDefault="00A7547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In this example it is possible </w:t>
      </w:r>
      <w:r w:rsidR="000736C1" w:rsidRPr="007624D2">
        <w:rPr>
          <w:rFonts w:asciiTheme="majorHAnsi" w:hAnsiTheme="majorHAnsi" w:cs="Times New Roman"/>
          <w:szCs w:val="24"/>
        </w:rPr>
        <w:t xml:space="preserve">for an individual </w:t>
      </w:r>
      <w:r w:rsidRPr="007624D2">
        <w:rPr>
          <w:rFonts w:asciiTheme="majorHAnsi" w:hAnsiTheme="majorHAnsi" w:cs="Times New Roman"/>
          <w:szCs w:val="24"/>
        </w:rPr>
        <w:t>to remain in</w:t>
      </w:r>
      <w:r w:rsidR="000736C1" w:rsidRPr="007624D2">
        <w:rPr>
          <w:rFonts w:asciiTheme="majorHAnsi" w:hAnsiTheme="majorHAnsi" w:cs="Times New Roman"/>
          <w:szCs w:val="24"/>
        </w:rPr>
        <w:t xml:space="preserve"> their current</w:t>
      </w:r>
      <w:r w:rsidRPr="007624D2">
        <w:rPr>
          <w:rFonts w:asciiTheme="majorHAnsi" w:hAnsiTheme="majorHAnsi" w:cs="Times New Roman"/>
          <w:szCs w:val="24"/>
        </w:rPr>
        <w:t xml:space="preserve"> health state</w:t>
      </w:r>
      <w:r w:rsidR="008C486A" w:rsidRPr="007624D2">
        <w:rPr>
          <w:rFonts w:asciiTheme="majorHAnsi" w:hAnsiTheme="majorHAnsi" w:cs="Times New Roman"/>
          <w:szCs w:val="24"/>
        </w:rPr>
        <w:t>,</w:t>
      </w:r>
      <w:r w:rsidRPr="007624D2">
        <w:rPr>
          <w:rFonts w:asciiTheme="majorHAnsi" w:hAnsiTheme="majorHAnsi" w:cs="Times New Roman"/>
          <w:szCs w:val="24"/>
        </w:rPr>
        <w:t xml:space="preserve"> move to the other one</w:t>
      </w:r>
      <w:r w:rsidR="008C486A" w:rsidRPr="007624D2">
        <w:rPr>
          <w:rFonts w:asciiTheme="majorHAnsi" w:hAnsiTheme="majorHAnsi" w:cs="Times New Roman"/>
          <w:szCs w:val="24"/>
        </w:rPr>
        <w:t>,</w:t>
      </w:r>
      <w:r w:rsidRPr="007624D2">
        <w:rPr>
          <w:rFonts w:asciiTheme="majorHAnsi" w:hAnsiTheme="majorHAnsi" w:cs="Times New Roman"/>
          <w:szCs w:val="24"/>
        </w:rPr>
        <w:t xml:space="preserve"> or die in any cycle. The fictional transition probabilities for this example are summarised in a transition matrix</w:t>
      </w:r>
      <w:r w:rsidR="008C486A" w:rsidRPr="007624D2">
        <w:rPr>
          <w:rFonts w:asciiTheme="majorHAnsi" w:hAnsiTheme="majorHAnsi" w:cs="Times New Roman"/>
          <w:szCs w:val="24"/>
        </w:rPr>
        <w:t>,</w:t>
      </w:r>
      <w:r w:rsidRPr="007624D2">
        <w:rPr>
          <w:rFonts w:asciiTheme="majorHAnsi" w:hAnsiTheme="majorHAnsi" w:cs="Times New Roman"/>
          <w:szCs w:val="24"/>
        </w:rPr>
        <w:t xml:space="preserve"> illustrated in </w:t>
      </w:r>
      <w:r w:rsidR="000736C1" w:rsidRPr="007624D2">
        <w:rPr>
          <w:rFonts w:asciiTheme="majorHAnsi" w:hAnsiTheme="majorHAnsi" w:cs="Times New Roman"/>
          <w:szCs w:val="24"/>
        </w:rPr>
        <w:fldChar w:fldCharType="begin"/>
      </w:r>
      <w:r w:rsidR="000736C1" w:rsidRPr="007624D2">
        <w:rPr>
          <w:rFonts w:asciiTheme="majorHAnsi" w:hAnsiTheme="majorHAnsi" w:cs="Times New Roman"/>
          <w:szCs w:val="24"/>
        </w:rPr>
        <w:instrText xml:space="preserve"> REF _Ref420588726 \h </w:instrText>
      </w:r>
      <w:r w:rsidR="00EF710C" w:rsidRPr="007624D2">
        <w:rPr>
          <w:rFonts w:asciiTheme="majorHAnsi" w:hAnsiTheme="majorHAnsi" w:cs="Times New Roman"/>
          <w:szCs w:val="24"/>
        </w:rPr>
        <w:instrText xml:space="preserve"> \* MERGEFORMAT </w:instrText>
      </w:r>
      <w:r w:rsidR="000736C1" w:rsidRPr="007624D2">
        <w:rPr>
          <w:rFonts w:asciiTheme="majorHAnsi" w:hAnsiTheme="majorHAnsi" w:cs="Times New Roman"/>
          <w:szCs w:val="24"/>
        </w:rPr>
      </w:r>
      <w:r w:rsidR="000736C1"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19</w:t>
      </w:r>
      <w:r w:rsidR="000736C1" w:rsidRPr="007624D2">
        <w:rPr>
          <w:rFonts w:asciiTheme="majorHAnsi" w:hAnsiTheme="majorHAnsi" w:cs="Times New Roman"/>
          <w:szCs w:val="24"/>
        </w:rPr>
        <w:fldChar w:fldCharType="end"/>
      </w:r>
      <w:r w:rsidRPr="007624D2">
        <w:rPr>
          <w:rFonts w:asciiTheme="majorHAnsi" w:hAnsiTheme="majorHAnsi" w:cs="Times New Roman"/>
          <w:szCs w:val="24"/>
        </w:rPr>
        <w:t>.</w:t>
      </w:r>
    </w:p>
    <w:p w:rsidR="004A069C" w:rsidRPr="007624D2" w:rsidRDefault="003404F8">
      <w:pPr>
        <w:pStyle w:val="Caption"/>
        <w:rPr>
          <w:rFonts w:asciiTheme="majorHAnsi" w:hAnsiTheme="majorHAnsi"/>
        </w:rPr>
      </w:pPr>
      <w:bookmarkStart w:id="705" w:name="_Ref420588726"/>
      <w:bookmarkStart w:id="706" w:name="_Toc293565543"/>
      <w:bookmarkStart w:id="707" w:name="_Toc288488361"/>
      <w:bookmarkStart w:id="708" w:name="_Toc440365986"/>
      <w:bookmarkStart w:id="709" w:name="_Toc440880757"/>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19</w:t>
      </w:r>
      <w:r w:rsidR="002B6F1D" w:rsidRPr="007624D2">
        <w:rPr>
          <w:rFonts w:asciiTheme="majorHAnsi" w:hAnsiTheme="majorHAnsi"/>
          <w:noProof/>
        </w:rPr>
        <w:fldChar w:fldCharType="end"/>
      </w:r>
      <w:bookmarkEnd w:id="705"/>
      <w:r w:rsidRPr="007624D2">
        <w:rPr>
          <w:rFonts w:asciiTheme="majorHAnsi" w:hAnsiTheme="majorHAnsi"/>
        </w:rPr>
        <w:t xml:space="preserve"> Transition matrix showing probabilities of moving between health </w:t>
      </w:r>
      <w:bookmarkEnd w:id="706"/>
      <w:bookmarkEnd w:id="707"/>
      <w:r w:rsidR="00864EE6" w:rsidRPr="007624D2">
        <w:rPr>
          <w:rFonts w:asciiTheme="majorHAnsi" w:hAnsiTheme="majorHAnsi"/>
        </w:rPr>
        <w:t>states</w:t>
      </w:r>
      <w:bookmarkEnd w:id="708"/>
      <w:bookmarkEnd w:id="709"/>
    </w:p>
    <w:tbl>
      <w:tblPr>
        <w:tblStyle w:val="LightShading"/>
        <w:tblW w:w="0" w:type="auto"/>
        <w:tblLook w:val="06A0" w:firstRow="1" w:lastRow="0" w:firstColumn="1" w:lastColumn="0" w:noHBand="1" w:noVBand="1"/>
      </w:tblPr>
      <w:tblGrid>
        <w:gridCol w:w="1434"/>
        <w:gridCol w:w="1184"/>
        <w:gridCol w:w="1107"/>
        <w:gridCol w:w="878"/>
        <w:gridCol w:w="654"/>
        <w:gridCol w:w="603"/>
      </w:tblGrid>
      <w:tr w:rsidR="00EF75F3" w:rsidRPr="00D346A1" w:rsidTr="0076478F">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0" w:type="auto"/>
          </w:tcPr>
          <w:p w:rsidR="00EF75F3" w:rsidRPr="007624D2" w:rsidRDefault="00EF75F3">
            <w:pPr>
              <w:spacing w:before="100" w:beforeAutospacing="1" w:after="100" w:afterAutospacing="1"/>
              <w:rPr>
                <w:rFonts w:asciiTheme="majorHAnsi" w:hAnsiTheme="majorHAnsi" w:cs="Times New Roman"/>
                <w:b w:val="0"/>
                <w:color w:val="auto"/>
                <w:sz w:val="16"/>
                <w:szCs w:val="16"/>
              </w:rPr>
            </w:pPr>
          </w:p>
        </w:tc>
        <w:tc>
          <w:tcPr>
            <w:tcW w:w="0" w:type="auto"/>
            <w:gridSpan w:val="5"/>
          </w:tcPr>
          <w:p w:rsidR="00EF75F3" w:rsidRPr="007624D2" w:rsidRDefault="00EF75F3"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Transition to:</w:t>
            </w:r>
          </w:p>
        </w:tc>
      </w:tr>
      <w:tr w:rsidR="00EF75F3" w:rsidRPr="00D346A1" w:rsidTr="0076478F">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EF75F3" w:rsidRPr="007624D2" w:rsidRDefault="00EF75F3" w:rsidP="007624D2">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Transition from:</w:t>
            </w:r>
          </w:p>
        </w:tc>
        <w:tc>
          <w:tcPr>
            <w:tcW w:w="0" w:type="auto"/>
          </w:tcPr>
          <w:p w:rsidR="00EF75F3" w:rsidRPr="007624D2" w:rsidRDefault="00EF75F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Health States</w:t>
            </w:r>
          </w:p>
        </w:tc>
        <w:tc>
          <w:tcPr>
            <w:tcW w:w="0" w:type="auto"/>
          </w:tcPr>
          <w:p w:rsidR="00EF75F3" w:rsidRPr="007624D2" w:rsidRDefault="00EF75F3"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No infection</w:t>
            </w:r>
          </w:p>
        </w:tc>
        <w:tc>
          <w:tcPr>
            <w:tcW w:w="0" w:type="auto"/>
          </w:tcPr>
          <w:p w:rsidR="00EF75F3" w:rsidRPr="007624D2" w:rsidRDefault="00EF75F3"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Infection</w:t>
            </w:r>
          </w:p>
        </w:tc>
        <w:tc>
          <w:tcPr>
            <w:tcW w:w="0" w:type="auto"/>
          </w:tcPr>
          <w:p w:rsidR="00EF75F3" w:rsidRPr="007624D2" w:rsidRDefault="00EF75F3"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Death</w:t>
            </w:r>
          </w:p>
        </w:tc>
        <w:tc>
          <w:tcPr>
            <w:tcW w:w="0" w:type="auto"/>
          </w:tcPr>
          <w:p w:rsidR="00EF75F3" w:rsidRPr="007624D2" w:rsidRDefault="00EF75F3"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Total</w:t>
            </w:r>
          </w:p>
        </w:tc>
      </w:tr>
      <w:tr w:rsidR="00EF75F3" w:rsidRPr="00D346A1" w:rsidTr="0076478F">
        <w:trPr>
          <w:trHeight w:val="327"/>
        </w:trPr>
        <w:tc>
          <w:tcPr>
            <w:cnfStyle w:val="001000000000" w:firstRow="0" w:lastRow="0" w:firstColumn="1" w:lastColumn="0" w:oddVBand="0" w:evenVBand="0" w:oddHBand="0" w:evenHBand="0" w:firstRowFirstColumn="0" w:firstRowLastColumn="0" w:lastRowFirstColumn="0" w:lastRowLastColumn="0"/>
            <w:tcW w:w="0" w:type="auto"/>
            <w:vMerge/>
          </w:tcPr>
          <w:p w:rsidR="00EF75F3" w:rsidRPr="007624D2" w:rsidRDefault="00EF75F3">
            <w:pPr>
              <w:spacing w:before="100" w:beforeAutospacing="1" w:after="100" w:afterAutospacing="1"/>
              <w:rPr>
                <w:rFonts w:asciiTheme="majorHAnsi" w:hAnsiTheme="majorHAnsi" w:cs="Times New Roman"/>
                <w:b w:val="0"/>
                <w:color w:val="auto"/>
                <w:sz w:val="16"/>
                <w:szCs w:val="16"/>
              </w:rPr>
            </w:pPr>
          </w:p>
        </w:tc>
        <w:tc>
          <w:tcPr>
            <w:tcW w:w="0" w:type="auto"/>
          </w:tcPr>
          <w:p w:rsidR="00EF75F3" w:rsidRPr="007624D2" w:rsidRDefault="00EF75F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No infection</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0.8</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0.15</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0.05</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EF75F3" w:rsidRPr="00D346A1" w:rsidTr="0076478F">
        <w:trPr>
          <w:trHeight w:val="327"/>
        </w:trPr>
        <w:tc>
          <w:tcPr>
            <w:cnfStyle w:val="001000000000" w:firstRow="0" w:lastRow="0" w:firstColumn="1" w:lastColumn="0" w:oddVBand="0" w:evenVBand="0" w:oddHBand="0" w:evenHBand="0" w:firstRowFirstColumn="0" w:firstRowLastColumn="0" w:lastRowFirstColumn="0" w:lastRowLastColumn="0"/>
            <w:tcW w:w="0" w:type="auto"/>
            <w:vMerge/>
          </w:tcPr>
          <w:p w:rsidR="00EF75F3" w:rsidRPr="007624D2" w:rsidRDefault="00EF75F3">
            <w:pPr>
              <w:spacing w:before="100" w:beforeAutospacing="1" w:after="100" w:afterAutospacing="1"/>
              <w:rPr>
                <w:rFonts w:asciiTheme="majorHAnsi" w:hAnsiTheme="majorHAnsi" w:cs="Times New Roman"/>
                <w:b w:val="0"/>
                <w:color w:val="auto"/>
                <w:sz w:val="16"/>
                <w:szCs w:val="16"/>
              </w:rPr>
            </w:pPr>
          </w:p>
        </w:tc>
        <w:tc>
          <w:tcPr>
            <w:tcW w:w="0" w:type="auto"/>
          </w:tcPr>
          <w:p w:rsidR="00EF75F3" w:rsidRPr="007624D2" w:rsidRDefault="00EF75F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Infection</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0.6</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0.35</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0.05</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EF75F3" w:rsidRPr="00D346A1" w:rsidTr="0076478F">
        <w:trPr>
          <w:trHeight w:val="327"/>
        </w:trPr>
        <w:tc>
          <w:tcPr>
            <w:cnfStyle w:val="001000000000" w:firstRow="0" w:lastRow="0" w:firstColumn="1" w:lastColumn="0" w:oddVBand="0" w:evenVBand="0" w:oddHBand="0" w:evenHBand="0" w:firstRowFirstColumn="0" w:firstRowLastColumn="0" w:lastRowFirstColumn="0" w:lastRowLastColumn="0"/>
            <w:tcW w:w="0" w:type="auto"/>
            <w:vMerge/>
          </w:tcPr>
          <w:p w:rsidR="00EF75F3" w:rsidRPr="007624D2" w:rsidRDefault="00EF75F3">
            <w:pPr>
              <w:spacing w:before="100" w:beforeAutospacing="1" w:after="100" w:afterAutospacing="1"/>
              <w:rPr>
                <w:rFonts w:asciiTheme="majorHAnsi" w:hAnsiTheme="majorHAnsi" w:cs="Times New Roman"/>
                <w:b w:val="0"/>
                <w:color w:val="auto"/>
                <w:sz w:val="16"/>
                <w:szCs w:val="16"/>
              </w:rPr>
            </w:pPr>
          </w:p>
        </w:tc>
        <w:tc>
          <w:tcPr>
            <w:tcW w:w="0" w:type="auto"/>
          </w:tcPr>
          <w:p w:rsidR="00EF75F3" w:rsidRPr="007624D2" w:rsidRDefault="00EF75F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Death</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0" w:type="auto"/>
          </w:tcPr>
          <w:p w:rsidR="00EF75F3" w:rsidRPr="007624D2" w:rsidRDefault="00EF75F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c>
          <w:tcPr>
            <w:tcW w:w="0" w:type="auto"/>
          </w:tcPr>
          <w:p w:rsidR="00EF75F3" w:rsidRPr="007624D2" w:rsidRDefault="00EF75F3" w:rsidP="007624D2">
            <w:pPr>
              <w:keepNext/>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bl>
    <w:p w:rsidR="00EF75F3" w:rsidRPr="007624D2" w:rsidRDefault="00A7547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This table is to be read from left to right</w:t>
      </w:r>
      <w:r w:rsidR="008C486A" w:rsidRPr="007624D2">
        <w:rPr>
          <w:rFonts w:asciiTheme="majorHAnsi" w:hAnsiTheme="majorHAnsi" w:cs="Times New Roman"/>
          <w:szCs w:val="24"/>
        </w:rPr>
        <w:t>,</w:t>
      </w:r>
      <w:r w:rsidRPr="007624D2">
        <w:rPr>
          <w:rFonts w:asciiTheme="majorHAnsi" w:hAnsiTheme="majorHAnsi" w:cs="Times New Roman"/>
          <w:szCs w:val="24"/>
        </w:rPr>
        <w:t xml:space="preserve"> e.g. the probability of moving from ‘no infection’ (first column) to ‘infection’ (third column) is 0.15 representing 15% of patients. All transition probabilities sum up to </w:t>
      </w:r>
      <w:r w:rsidR="00FD1D78" w:rsidRPr="007624D2">
        <w:rPr>
          <w:rFonts w:asciiTheme="majorHAnsi" w:hAnsiTheme="majorHAnsi" w:cs="Times New Roman"/>
          <w:szCs w:val="24"/>
        </w:rPr>
        <w:t>1</w:t>
      </w:r>
      <w:r w:rsidR="008C486A" w:rsidRPr="007624D2">
        <w:rPr>
          <w:rFonts w:asciiTheme="majorHAnsi" w:hAnsiTheme="majorHAnsi" w:cs="Times New Roman"/>
          <w:szCs w:val="24"/>
        </w:rPr>
        <w:t>,</w:t>
      </w:r>
      <w:r w:rsidRPr="007624D2">
        <w:rPr>
          <w:rFonts w:asciiTheme="majorHAnsi" w:hAnsiTheme="majorHAnsi" w:cs="Times New Roman"/>
          <w:szCs w:val="24"/>
        </w:rPr>
        <w:t xml:space="preserve"> as it is not possible to leave the model. As indicated by the ‘0’ in the matrix</w:t>
      </w:r>
      <w:r w:rsidR="008C486A" w:rsidRPr="007624D2">
        <w:rPr>
          <w:rFonts w:asciiTheme="majorHAnsi" w:hAnsiTheme="majorHAnsi" w:cs="Times New Roman"/>
          <w:szCs w:val="24"/>
        </w:rPr>
        <w:t>,</w:t>
      </w:r>
      <w:r w:rsidRPr="007624D2">
        <w:rPr>
          <w:rFonts w:asciiTheme="majorHAnsi" w:hAnsiTheme="majorHAnsi" w:cs="Times New Roman"/>
          <w:szCs w:val="24"/>
        </w:rPr>
        <w:t xml:space="preserve"> transitions from the death state to </w:t>
      </w:r>
      <w:r w:rsidR="00EF75F3" w:rsidRPr="007624D2">
        <w:rPr>
          <w:rFonts w:asciiTheme="majorHAnsi" w:hAnsiTheme="majorHAnsi" w:cs="Times New Roman"/>
          <w:szCs w:val="24"/>
        </w:rPr>
        <w:t xml:space="preserve">other </w:t>
      </w:r>
      <w:r w:rsidRPr="007624D2">
        <w:rPr>
          <w:rFonts w:asciiTheme="majorHAnsi" w:hAnsiTheme="majorHAnsi" w:cs="Times New Roman"/>
          <w:szCs w:val="24"/>
        </w:rPr>
        <w:t>health states are not possible.</w:t>
      </w:r>
      <w:r w:rsidR="003404F8" w:rsidRPr="007624D2">
        <w:rPr>
          <w:rFonts w:asciiTheme="majorHAnsi" w:hAnsiTheme="majorHAnsi" w:cs="Times New Roman"/>
          <w:szCs w:val="24"/>
        </w:rPr>
        <w:t xml:space="preserve"> </w:t>
      </w:r>
      <w:r w:rsidRPr="007624D2">
        <w:rPr>
          <w:rFonts w:asciiTheme="majorHAnsi" w:hAnsiTheme="majorHAnsi" w:cs="Times New Roman"/>
          <w:szCs w:val="24"/>
        </w:rPr>
        <w:t xml:space="preserve">The transition probabilities in this </w:t>
      </w:r>
      <w:r w:rsidR="00EF75F3" w:rsidRPr="007624D2">
        <w:rPr>
          <w:rFonts w:asciiTheme="majorHAnsi" w:hAnsiTheme="majorHAnsi" w:cs="Times New Roman"/>
          <w:szCs w:val="24"/>
        </w:rPr>
        <w:t xml:space="preserve">simplified </w:t>
      </w:r>
      <w:r w:rsidRPr="007624D2">
        <w:rPr>
          <w:rFonts w:asciiTheme="majorHAnsi" w:hAnsiTheme="majorHAnsi" w:cs="Times New Roman"/>
          <w:szCs w:val="24"/>
        </w:rPr>
        <w:t>example are constant but they can be time-dependent and adjusted or varied for different cycles. Commonly</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probability of dying is adjusted as the mortality rate increases with age.</w:t>
      </w:r>
      <w:r w:rsidR="00F05C4A" w:rsidRPr="007624D2">
        <w:rPr>
          <w:rFonts w:asciiTheme="majorHAnsi" w:hAnsiTheme="majorHAnsi" w:cs="Times New Roman"/>
          <w:szCs w:val="24"/>
        </w:rPr>
        <w:t xml:space="preserve"> </w:t>
      </w:r>
    </w:p>
    <w:p w:rsidR="00A75476" w:rsidRPr="007624D2" w:rsidRDefault="00A7547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 Markov trace can be computed using the probabilities in the transition matrix for all model cycles. </w:t>
      </w:r>
      <w:r w:rsidR="00EF75F3" w:rsidRPr="007624D2">
        <w:rPr>
          <w:rFonts w:asciiTheme="majorHAnsi" w:hAnsiTheme="majorHAnsi" w:cs="Times New Roman"/>
          <w:szCs w:val="24"/>
        </w:rPr>
        <w:t>The Markov trace for the first five cycles of the example model is shown</w:t>
      </w:r>
      <w:r w:rsidRPr="007624D2">
        <w:rPr>
          <w:rFonts w:asciiTheme="majorHAnsi" w:hAnsiTheme="majorHAnsi" w:cs="Times New Roman"/>
          <w:szCs w:val="24"/>
        </w:rPr>
        <w:t xml:space="preserve"> in </w:t>
      </w:r>
      <w:r w:rsidR="00EF75F3" w:rsidRPr="007624D2">
        <w:rPr>
          <w:rFonts w:asciiTheme="majorHAnsi" w:hAnsiTheme="majorHAnsi" w:cs="Times New Roman"/>
          <w:szCs w:val="24"/>
        </w:rPr>
        <w:fldChar w:fldCharType="begin"/>
      </w:r>
      <w:r w:rsidR="00EF75F3" w:rsidRPr="007624D2">
        <w:rPr>
          <w:rFonts w:asciiTheme="majorHAnsi" w:hAnsiTheme="majorHAnsi" w:cs="Times New Roman"/>
          <w:szCs w:val="24"/>
        </w:rPr>
        <w:instrText xml:space="preserve"> REF _Ref420589559 \h </w:instrText>
      </w:r>
      <w:r w:rsidR="00EF710C" w:rsidRPr="007624D2">
        <w:rPr>
          <w:rFonts w:asciiTheme="majorHAnsi" w:hAnsiTheme="majorHAnsi" w:cs="Times New Roman"/>
          <w:szCs w:val="24"/>
        </w:rPr>
        <w:instrText xml:space="preserve"> \* MERGEFORMAT </w:instrText>
      </w:r>
      <w:r w:rsidR="00EF75F3" w:rsidRPr="007624D2">
        <w:rPr>
          <w:rFonts w:asciiTheme="majorHAnsi" w:hAnsiTheme="majorHAnsi" w:cs="Times New Roman"/>
          <w:szCs w:val="24"/>
        </w:rPr>
      </w:r>
      <w:r w:rsidR="00EF75F3"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20</w:t>
      </w:r>
      <w:r w:rsidR="00EF75F3" w:rsidRPr="007624D2">
        <w:rPr>
          <w:rFonts w:asciiTheme="majorHAnsi" w:hAnsiTheme="majorHAnsi" w:cs="Times New Roman"/>
          <w:szCs w:val="24"/>
        </w:rPr>
        <w:fldChar w:fldCharType="end"/>
      </w:r>
      <w:r w:rsidR="00EF75F3" w:rsidRPr="007624D2">
        <w:rPr>
          <w:rFonts w:asciiTheme="majorHAnsi" w:hAnsiTheme="majorHAnsi" w:cs="Times New Roman"/>
          <w:szCs w:val="24"/>
        </w:rPr>
        <w:t xml:space="preserve">. The </w:t>
      </w:r>
      <w:r w:rsidRPr="007624D2">
        <w:rPr>
          <w:rFonts w:asciiTheme="majorHAnsi" w:hAnsiTheme="majorHAnsi" w:cs="Times New Roman"/>
          <w:szCs w:val="24"/>
        </w:rPr>
        <w:t>model simulation starts with a cohort of 1</w:t>
      </w:r>
      <w:r w:rsidR="008C486A" w:rsidRPr="007624D2">
        <w:rPr>
          <w:rFonts w:asciiTheme="majorHAnsi" w:hAnsiTheme="majorHAnsi" w:cs="Times New Roman"/>
          <w:szCs w:val="24"/>
        </w:rPr>
        <w:t>,</w:t>
      </w:r>
      <w:r w:rsidRPr="007624D2">
        <w:rPr>
          <w:rFonts w:asciiTheme="majorHAnsi" w:hAnsiTheme="majorHAnsi" w:cs="Times New Roman"/>
          <w:szCs w:val="24"/>
        </w:rPr>
        <w:t xml:space="preserve">000 patients free of infection. </w:t>
      </w:r>
      <w:r w:rsidR="005C13FA" w:rsidRPr="007624D2">
        <w:rPr>
          <w:rFonts w:asciiTheme="majorHAnsi" w:hAnsiTheme="majorHAnsi" w:cs="Times New Roman"/>
          <w:szCs w:val="24"/>
        </w:rPr>
        <w:t xml:space="preserve">Over the </w:t>
      </w:r>
      <w:r w:rsidRPr="007624D2">
        <w:rPr>
          <w:rFonts w:asciiTheme="majorHAnsi" w:hAnsiTheme="majorHAnsi" w:cs="Times New Roman"/>
          <w:szCs w:val="24"/>
        </w:rPr>
        <w:t>five cycles</w:t>
      </w:r>
      <w:r w:rsidR="008C486A" w:rsidRPr="007624D2">
        <w:rPr>
          <w:rFonts w:asciiTheme="majorHAnsi" w:hAnsiTheme="majorHAnsi" w:cs="Times New Roman"/>
          <w:szCs w:val="24"/>
        </w:rPr>
        <w:t>,</w:t>
      </w:r>
      <w:r w:rsidRPr="007624D2">
        <w:rPr>
          <w:rFonts w:asciiTheme="majorHAnsi" w:hAnsiTheme="majorHAnsi" w:cs="Times New Roman"/>
          <w:szCs w:val="24"/>
        </w:rPr>
        <w:t xml:space="preserve"> patients move between health states according to the transition probabilities</w:t>
      </w:r>
      <w:r w:rsidR="005C13FA" w:rsidRPr="007624D2">
        <w:rPr>
          <w:rFonts w:asciiTheme="majorHAnsi" w:hAnsiTheme="majorHAnsi" w:cs="Times New Roman"/>
          <w:szCs w:val="24"/>
        </w:rPr>
        <w:t xml:space="preserve"> specified in </w:t>
      </w:r>
      <w:r w:rsidR="005C13FA" w:rsidRPr="007624D2">
        <w:rPr>
          <w:rFonts w:asciiTheme="majorHAnsi" w:hAnsiTheme="majorHAnsi" w:cs="Times New Roman"/>
          <w:szCs w:val="24"/>
        </w:rPr>
        <w:fldChar w:fldCharType="begin"/>
      </w:r>
      <w:r w:rsidR="005C13FA" w:rsidRPr="007624D2">
        <w:rPr>
          <w:rFonts w:asciiTheme="majorHAnsi" w:hAnsiTheme="majorHAnsi" w:cs="Times New Roman"/>
          <w:szCs w:val="24"/>
        </w:rPr>
        <w:instrText xml:space="preserve"> REF _Ref420588726 \h </w:instrText>
      </w:r>
      <w:r w:rsidR="00EF710C" w:rsidRPr="007624D2">
        <w:rPr>
          <w:rFonts w:asciiTheme="majorHAnsi" w:hAnsiTheme="majorHAnsi" w:cs="Times New Roman"/>
          <w:szCs w:val="24"/>
        </w:rPr>
        <w:instrText xml:space="preserve"> \* MERGEFORMAT </w:instrText>
      </w:r>
      <w:r w:rsidR="005C13FA" w:rsidRPr="007624D2">
        <w:rPr>
          <w:rFonts w:asciiTheme="majorHAnsi" w:hAnsiTheme="majorHAnsi" w:cs="Times New Roman"/>
          <w:szCs w:val="24"/>
        </w:rPr>
      </w:r>
      <w:r w:rsidR="005C13FA"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19</w:t>
      </w:r>
      <w:r w:rsidR="005C13FA"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p>
    <w:p w:rsidR="003404F8" w:rsidRPr="007624D2" w:rsidRDefault="003404F8" w:rsidP="007624D2">
      <w:pPr>
        <w:pStyle w:val="Caption"/>
        <w:rPr>
          <w:rFonts w:asciiTheme="majorHAnsi" w:hAnsiTheme="majorHAnsi"/>
        </w:rPr>
      </w:pPr>
      <w:bookmarkStart w:id="710" w:name="_Ref420589559"/>
      <w:bookmarkStart w:id="711" w:name="_Toc293565544"/>
      <w:bookmarkStart w:id="712" w:name="_Toc288488362"/>
      <w:bookmarkStart w:id="713" w:name="_Toc440365987"/>
      <w:bookmarkStart w:id="714" w:name="_Toc440880758"/>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20</w:t>
      </w:r>
      <w:r w:rsidR="002B6F1D" w:rsidRPr="007624D2">
        <w:rPr>
          <w:rFonts w:asciiTheme="majorHAnsi" w:hAnsiTheme="majorHAnsi"/>
          <w:noProof/>
        </w:rPr>
        <w:fldChar w:fldCharType="end"/>
      </w:r>
      <w:bookmarkEnd w:id="710"/>
      <w:r w:rsidRPr="007624D2">
        <w:rPr>
          <w:rFonts w:asciiTheme="majorHAnsi" w:hAnsiTheme="majorHAnsi"/>
        </w:rPr>
        <w:t xml:space="preserve"> Markov trace for example Markov model</w:t>
      </w:r>
      <w:bookmarkEnd w:id="711"/>
      <w:bookmarkEnd w:id="712"/>
      <w:bookmarkEnd w:id="713"/>
      <w:bookmarkEnd w:id="714"/>
    </w:p>
    <w:tbl>
      <w:tblPr>
        <w:tblStyle w:val="LightShading"/>
        <w:tblW w:w="0" w:type="auto"/>
        <w:tblLayout w:type="fixed"/>
        <w:tblLook w:val="06A0" w:firstRow="1" w:lastRow="0" w:firstColumn="1" w:lastColumn="0" w:noHBand="1" w:noVBand="1"/>
      </w:tblPr>
      <w:tblGrid>
        <w:gridCol w:w="579"/>
        <w:gridCol w:w="1049"/>
        <w:gridCol w:w="828"/>
        <w:gridCol w:w="621"/>
        <w:gridCol w:w="604"/>
      </w:tblGrid>
      <w:tr w:rsidR="00A75476" w:rsidRPr="00D346A1" w:rsidTr="007624D2">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579" w:type="dxa"/>
          </w:tcPr>
          <w:p w:rsidR="00A75476" w:rsidRPr="007624D2" w:rsidRDefault="00A75476">
            <w:pPr>
              <w:spacing w:before="100" w:beforeAutospacing="1" w:after="100" w:afterAutospacing="1"/>
              <w:rPr>
                <w:rFonts w:asciiTheme="majorHAnsi" w:hAnsiTheme="majorHAnsi" w:cs="Times New Roman"/>
                <w:b w:val="0"/>
                <w:bCs w:val="0"/>
                <w:color w:val="auto"/>
                <w:sz w:val="16"/>
                <w:szCs w:val="16"/>
              </w:rPr>
            </w:pPr>
            <w:r w:rsidRPr="007624D2">
              <w:rPr>
                <w:rFonts w:asciiTheme="majorHAnsi" w:hAnsiTheme="majorHAnsi" w:cs="Times New Roman"/>
                <w:sz w:val="16"/>
                <w:szCs w:val="16"/>
              </w:rPr>
              <w:t>Cycle</w:t>
            </w:r>
          </w:p>
        </w:tc>
        <w:tc>
          <w:tcPr>
            <w:tcW w:w="1049" w:type="dxa"/>
          </w:tcPr>
          <w:p w:rsidR="00A75476" w:rsidRPr="007624D2" w:rsidRDefault="00A75476"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color w:val="auto"/>
                <w:sz w:val="16"/>
                <w:szCs w:val="16"/>
              </w:rPr>
            </w:pPr>
            <w:r w:rsidRPr="007624D2">
              <w:rPr>
                <w:rFonts w:asciiTheme="majorHAnsi" w:hAnsiTheme="majorHAnsi" w:cs="Times New Roman"/>
                <w:sz w:val="16"/>
                <w:szCs w:val="16"/>
              </w:rPr>
              <w:t>No infection</w:t>
            </w:r>
          </w:p>
        </w:tc>
        <w:tc>
          <w:tcPr>
            <w:tcW w:w="828" w:type="dxa"/>
          </w:tcPr>
          <w:p w:rsidR="00A75476" w:rsidRPr="007624D2" w:rsidRDefault="00A75476"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color w:val="auto"/>
                <w:sz w:val="16"/>
                <w:szCs w:val="16"/>
              </w:rPr>
            </w:pPr>
            <w:r w:rsidRPr="007624D2">
              <w:rPr>
                <w:rFonts w:asciiTheme="majorHAnsi" w:hAnsiTheme="majorHAnsi" w:cs="Times New Roman"/>
                <w:sz w:val="16"/>
                <w:szCs w:val="16"/>
              </w:rPr>
              <w:t>Infection</w:t>
            </w:r>
          </w:p>
        </w:tc>
        <w:tc>
          <w:tcPr>
            <w:tcW w:w="621" w:type="dxa"/>
          </w:tcPr>
          <w:p w:rsidR="00A75476" w:rsidRPr="007624D2" w:rsidRDefault="00A75476"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Death</w:t>
            </w:r>
          </w:p>
        </w:tc>
        <w:tc>
          <w:tcPr>
            <w:tcW w:w="604" w:type="dxa"/>
          </w:tcPr>
          <w:p w:rsidR="00A75476" w:rsidRPr="007624D2" w:rsidRDefault="00A75476"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Total</w:t>
            </w:r>
          </w:p>
        </w:tc>
      </w:tr>
      <w:tr w:rsidR="00A75476" w:rsidRPr="00D346A1" w:rsidTr="007624D2">
        <w:trPr>
          <w:trHeight w:val="280"/>
        </w:trPr>
        <w:tc>
          <w:tcPr>
            <w:cnfStyle w:val="001000000000" w:firstRow="0" w:lastRow="0" w:firstColumn="1" w:lastColumn="0" w:oddVBand="0" w:evenVBand="0" w:oddHBand="0" w:evenHBand="0" w:firstRowFirstColumn="0" w:firstRowLastColumn="0" w:lastRowFirstColumn="0" w:lastRowLastColumn="0"/>
            <w:tcW w:w="579" w:type="dxa"/>
          </w:tcPr>
          <w:p w:rsidR="00A75476" w:rsidRPr="007624D2" w:rsidRDefault="00A7547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0</w:t>
            </w:r>
          </w:p>
        </w:tc>
        <w:tc>
          <w:tcPr>
            <w:tcW w:w="1049"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000</w:t>
            </w:r>
          </w:p>
        </w:tc>
        <w:tc>
          <w:tcPr>
            <w:tcW w:w="828"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621"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604"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000</w:t>
            </w:r>
          </w:p>
        </w:tc>
      </w:tr>
      <w:tr w:rsidR="00A75476" w:rsidRPr="00D346A1" w:rsidTr="007624D2">
        <w:trPr>
          <w:trHeight w:val="242"/>
        </w:trPr>
        <w:tc>
          <w:tcPr>
            <w:cnfStyle w:val="001000000000" w:firstRow="0" w:lastRow="0" w:firstColumn="1" w:lastColumn="0" w:oddVBand="0" w:evenVBand="0" w:oddHBand="0" w:evenHBand="0" w:firstRowFirstColumn="0" w:firstRowLastColumn="0" w:lastRowFirstColumn="0" w:lastRowLastColumn="0"/>
            <w:tcW w:w="579" w:type="dxa"/>
          </w:tcPr>
          <w:p w:rsidR="00A75476" w:rsidRPr="007624D2" w:rsidRDefault="00A7547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1</w:t>
            </w:r>
          </w:p>
        </w:tc>
        <w:tc>
          <w:tcPr>
            <w:tcW w:w="1049"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800</w:t>
            </w:r>
          </w:p>
        </w:tc>
        <w:tc>
          <w:tcPr>
            <w:tcW w:w="828"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150</w:t>
            </w:r>
          </w:p>
        </w:tc>
        <w:tc>
          <w:tcPr>
            <w:tcW w:w="621"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50</w:t>
            </w:r>
          </w:p>
        </w:tc>
        <w:tc>
          <w:tcPr>
            <w:tcW w:w="604"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000</w:t>
            </w:r>
          </w:p>
        </w:tc>
      </w:tr>
      <w:tr w:rsidR="00A75476" w:rsidRPr="00D346A1" w:rsidTr="007624D2">
        <w:trPr>
          <w:trHeight w:val="233"/>
        </w:trPr>
        <w:tc>
          <w:tcPr>
            <w:cnfStyle w:val="001000000000" w:firstRow="0" w:lastRow="0" w:firstColumn="1" w:lastColumn="0" w:oddVBand="0" w:evenVBand="0" w:oddHBand="0" w:evenHBand="0" w:firstRowFirstColumn="0" w:firstRowLastColumn="0" w:lastRowFirstColumn="0" w:lastRowLastColumn="0"/>
            <w:tcW w:w="579" w:type="dxa"/>
          </w:tcPr>
          <w:p w:rsidR="00A75476" w:rsidRPr="007624D2" w:rsidRDefault="00A7547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2</w:t>
            </w:r>
          </w:p>
        </w:tc>
        <w:tc>
          <w:tcPr>
            <w:tcW w:w="1049"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730</w:t>
            </w:r>
          </w:p>
        </w:tc>
        <w:tc>
          <w:tcPr>
            <w:tcW w:w="828"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173</w:t>
            </w:r>
          </w:p>
        </w:tc>
        <w:tc>
          <w:tcPr>
            <w:tcW w:w="621"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97</w:t>
            </w:r>
          </w:p>
        </w:tc>
        <w:tc>
          <w:tcPr>
            <w:tcW w:w="604"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000</w:t>
            </w:r>
          </w:p>
        </w:tc>
      </w:tr>
      <w:tr w:rsidR="00A75476" w:rsidRPr="00D346A1" w:rsidTr="007624D2">
        <w:trPr>
          <w:trHeight w:val="225"/>
        </w:trPr>
        <w:tc>
          <w:tcPr>
            <w:cnfStyle w:val="001000000000" w:firstRow="0" w:lastRow="0" w:firstColumn="1" w:lastColumn="0" w:oddVBand="0" w:evenVBand="0" w:oddHBand="0" w:evenHBand="0" w:firstRowFirstColumn="0" w:firstRowLastColumn="0" w:lastRowFirstColumn="0" w:lastRowLastColumn="0"/>
            <w:tcW w:w="579" w:type="dxa"/>
          </w:tcPr>
          <w:p w:rsidR="00A75476" w:rsidRPr="007624D2" w:rsidRDefault="00A7547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3</w:t>
            </w:r>
          </w:p>
        </w:tc>
        <w:tc>
          <w:tcPr>
            <w:tcW w:w="1049"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688</w:t>
            </w:r>
          </w:p>
        </w:tc>
        <w:tc>
          <w:tcPr>
            <w:tcW w:w="828"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170</w:t>
            </w:r>
          </w:p>
        </w:tc>
        <w:tc>
          <w:tcPr>
            <w:tcW w:w="621"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142</w:t>
            </w:r>
          </w:p>
        </w:tc>
        <w:tc>
          <w:tcPr>
            <w:tcW w:w="604"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000</w:t>
            </w:r>
          </w:p>
        </w:tc>
      </w:tr>
      <w:tr w:rsidR="00A75476" w:rsidRPr="00D346A1" w:rsidTr="007624D2">
        <w:trPr>
          <w:trHeight w:val="203"/>
        </w:trPr>
        <w:tc>
          <w:tcPr>
            <w:cnfStyle w:val="001000000000" w:firstRow="0" w:lastRow="0" w:firstColumn="1" w:lastColumn="0" w:oddVBand="0" w:evenVBand="0" w:oddHBand="0" w:evenHBand="0" w:firstRowFirstColumn="0" w:firstRowLastColumn="0" w:lastRowFirstColumn="0" w:lastRowLastColumn="0"/>
            <w:tcW w:w="579" w:type="dxa"/>
          </w:tcPr>
          <w:p w:rsidR="00A75476" w:rsidRPr="007624D2" w:rsidRDefault="00A7547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4</w:t>
            </w:r>
          </w:p>
        </w:tc>
        <w:tc>
          <w:tcPr>
            <w:tcW w:w="1049"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652</w:t>
            </w:r>
          </w:p>
        </w:tc>
        <w:tc>
          <w:tcPr>
            <w:tcW w:w="828"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163</w:t>
            </w:r>
          </w:p>
        </w:tc>
        <w:tc>
          <w:tcPr>
            <w:tcW w:w="621"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185</w:t>
            </w:r>
          </w:p>
        </w:tc>
        <w:tc>
          <w:tcPr>
            <w:tcW w:w="604"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000</w:t>
            </w:r>
          </w:p>
        </w:tc>
      </w:tr>
      <w:tr w:rsidR="00A75476" w:rsidRPr="00D346A1" w:rsidTr="007624D2">
        <w:trPr>
          <w:trHeight w:val="196"/>
        </w:trPr>
        <w:tc>
          <w:tcPr>
            <w:cnfStyle w:val="001000000000" w:firstRow="0" w:lastRow="0" w:firstColumn="1" w:lastColumn="0" w:oddVBand="0" w:evenVBand="0" w:oddHBand="0" w:evenHBand="0" w:firstRowFirstColumn="0" w:firstRowLastColumn="0" w:lastRowFirstColumn="0" w:lastRowLastColumn="0"/>
            <w:tcW w:w="579" w:type="dxa"/>
          </w:tcPr>
          <w:p w:rsidR="00A75476" w:rsidRPr="007624D2" w:rsidRDefault="00A7547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5</w:t>
            </w:r>
          </w:p>
        </w:tc>
        <w:tc>
          <w:tcPr>
            <w:tcW w:w="1049"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619</w:t>
            </w:r>
          </w:p>
        </w:tc>
        <w:tc>
          <w:tcPr>
            <w:tcW w:w="828"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155</w:t>
            </w:r>
          </w:p>
        </w:tc>
        <w:tc>
          <w:tcPr>
            <w:tcW w:w="621" w:type="dxa"/>
          </w:tcPr>
          <w:p w:rsidR="00A75476" w:rsidRPr="007624D2" w:rsidRDefault="00A7547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226</w:t>
            </w:r>
          </w:p>
        </w:tc>
        <w:tc>
          <w:tcPr>
            <w:tcW w:w="604" w:type="dxa"/>
          </w:tcPr>
          <w:p w:rsidR="00A75476" w:rsidRPr="007624D2" w:rsidRDefault="00A75476" w:rsidP="007624D2">
            <w:pPr>
              <w:keepNext/>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000</w:t>
            </w:r>
          </w:p>
        </w:tc>
      </w:tr>
    </w:tbl>
    <w:p w:rsidR="000363C1" w:rsidRPr="007624D2" w:rsidRDefault="00A7547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transitions in cycle 1 are straightforward: 800 patients remain without infection (1</w:t>
      </w:r>
      <w:r w:rsidR="008C486A" w:rsidRPr="007624D2">
        <w:rPr>
          <w:rFonts w:asciiTheme="majorHAnsi" w:hAnsiTheme="majorHAnsi" w:cs="Times New Roman"/>
          <w:szCs w:val="24"/>
        </w:rPr>
        <w:t>,</w:t>
      </w:r>
      <w:r w:rsidRPr="007624D2">
        <w:rPr>
          <w:rFonts w:asciiTheme="majorHAnsi" w:hAnsiTheme="majorHAnsi" w:cs="Times New Roman"/>
          <w:szCs w:val="24"/>
        </w:rPr>
        <w:t>000</w:t>
      </w:r>
      <w:r w:rsidR="005C13FA" w:rsidRPr="007624D2">
        <w:rPr>
          <w:rFonts w:asciiTheme="majorHAnsi" w:hAnsiTheme="majorHAnsi" w:cs="Times New Roman"/>
          <w:szCs w:val="24"/>
        </w:rPr>
        <w:t xml:space="preserve"> x </w:t>
      </w:r>
      <w:r w:rsidRPr="007624D2">
        <w:rPr>
          <w:rFonts w:asciiTheme="majorHAnsi" w:hAnsiTheme="majorHAnsi" w:cs="Times New Roman"/>
          <w:szCs w:val="24"/>
        </w:rPr>
        <w:t>0.8)</w:t>
      </w:r>
      <w:r w:rsidR="008C486A" w:rsidRPr="007624D2">
        <w:rPr>
          <w:rFonts w:asciiTheme="majorHAnsi" w:hAnsiTheme="majorHAnsi" w:cs="Times New Roman"/>
          <w:szCs w:val="24"/>
        </w:rPr>
        <w:t>,</w:t>
      </w:r>
      <w:r w:rsidRPr="007624D2">
        <w:rPr>
          <w:rFonts w:asciiTheme="majorHAnsi" w:hAnsiTheme="majorHAnsi" w:cs="Times New Roman"/>
          <w:szCs w:val="24"/>
        </w:rPr>
        <w:t xml:space="preserve"> 150 patients developed an infection (1</w:t>
      </w:r>
      <w:r w:rsidR="008C486A" w:rsidRPr="007624D2">
        <w:rPr>
          <w:rFonts w:asciiTheme="majorHAnsi" w:hAnsiTheme="majorHAnsi" w:cs="Times New Roman"/>
          <w:szCs w:val="24"/>
        </w:rPr>
        <w:t>,</w:t>
      </w:r>
      <w:r w:rsidRPr="007624D2">
        <w:rPr>
          <w:rFonts w:asciiTheme="majorHAnsi" w:hAnsiTheme="majorHAnsi" w:cs="Times New Roman"/>
          <w:szCs w:val="24"/>
        </w:rPr>
        <w:t>000</w:t>
      </w:r>
      <w:r w:rsidR="005C13FA" w:rsidRPr="007624D2">
        <w:rPr>
          <w:rFonts w:asciiTheme="majorHAnsi" w:hAnsiTheme="majorHAnsi" w:cs="Times New Roman"/>
          <w:szCs w:val="24"/>
        </w:rPr>
        <w:t xml:space="preserve"> x </w:t>
      </w:r>
      <w:r w:rsidRPr="007624D2">
        <w:rPr>
          <w:rFonts w:asciiTheme="majorHAnsi" w:hAnsiTheme="majorHAnsi" w:cs="Times New Roman"/>
          <w:szCs w:val="24"/>
        </w:rPr>
        <w:t xml:space="preserve">0.15) and 50 </w:t>
      </w:r>
      <w:r w:rsidR="003404F8" w:rsidRPr="007624D2">
        <w:rPr>
          <w:rFonts w:asciiTheme="majorHAnsi" w:hAnsiTheme="majorHAnsi" w:cs="Times New Roman"/>
          <w:szCs w:val="24"/>
        </w:rPr>
        <w:t>patients</w:t>
      </w:r>
      <w:r w:rsidRPr="007624D2">
        <w:rPr>
          <w:rFonts w:asciiTheme="majorHAnsi" w:hAnsiTheme="majorHAnsi" w:cs="Times New Roman"/>
          <w:szCs w:val="24"/>
        </w:rPr>
        <w:t xml:space="preserve"> die (1</w:t>
      </w:r>
      <w:r w:rsidR="008C486A" w:rsidRPr="007624D2">
        <w:rPr>
          <w:rFonts w:asciiTheme="majorHAnsi" w:hAnsiTheme="majorHAnsi" w:cs="Times New Roman"/>
          <w:szCs w:val="24"/>
        </w:rPr>
        <w:t>,</w:t>
      </w:r>
      <w:r w:rsidRPr="007624D2">
        <w:rPr>
          <w:rFonts w:asciiTheme="majorHAnsi" w:hAnsiTheme="majorHAnsi" w:cs="Times New Roman"/>
          <w:szCs w:val="24"/>
        </w:rPr>
        <w:t>000</w:t>
      </w:r>
      <w:r w:rsidR="005C13FA" w:rsidRPr="007624D2">
        <w:rPr>
          <w:rFonts w:asciiTheme="majorHAnsi" w:hAnsiTheme="majorHAnsi" w:cs="Times New Roman"/>
          <w:szCs w:val="24"/>
        </w:rPr>
        <w:t xml:space="preserve"> x </w:t>
      </w:r>
      <w:r w:rsidRPr="007624D2">
        <w:rPr>
          <w:rFonts w:asciiTheme="majorHAnsi" w:hAnsiTheme="majorHAnsi" w:cs="Times New Roman"/>
          <w:szCs w:val="24"/>
        </w:rPr>
        <w:t xml:space="preserve">0.05). </w:t>
      </w:r>
      <w:r w:rsidR="005C13FA" w:rsidRPr="007624D2">
        <w:rPr>
          <w:rFonts w:asciiTheme="majorHAnsi" w:hAnsiTheme="majorHAnsi" w:cs="Times New Roman"/>
          <w:szCs w:val="24"/>
        </w:rPr>
        <w:t>C</w:t>
      </w:r>
      <w:r w:rsidRPr="007624D2">
        <w:rPr>
          <w:rFonts w:asciiTheme="majorHAnsi" w:hAnsiTheme="majorHAnsi" w:cs="Times New Roman"/>
          <w:szCs w:val="24"/>
        </w:rPr>
        <w:t xml:space="preserve">ycle 2 </w:t>
      </w:r>
      <w:r w:rsidR="005C13FA" w:rsidRPr="007624D2">
        <w:rPr>
          <w:rFonts w:asciiTheme="majorHAnsi" w:hAnsiTheme="majorHAnsi" w:cs="Times New Roman"/>
          <w:szCs w:val="24"/>
        </w:rPr>
        <w:t>becomes more complex</w:t>
      </w:r>
      <w:r w:rsidRPr="007624D2">
        <w:rPr>
          <w:rFonts w:asciiTheme="majorHAnsi" w:hAnsiTheme="majorHAnsi" w:cs="Times New Roman"/>
          <w:szCs w:val="24"/>
        </w:rPr>
        <w:t xml:space="preserve"> </w:t>
      </w:r>
      <w:r w:rsidR="005C13FA" w:rsidRPr="007624D2">
        <w:rPr>
          <w:rFonts w:asciiTheme="majorHAnsi" w:hAnsiTheme="majorHAnsi" w:cs="Times New Roman"/>
          <w:szCs w:val="24"/>
        </w:rPr>
        <w:t>as</w:t>
      </w:r>
      <w:r w:rsidRPr="007624D2">
        <w:rPr>
          <w:rFonts w:asciiTheme="majorHAnsi" w:hAnsiTheme="majorHAnsi" w:cs="Times New Roman"/>
          <w:szCs w:val="24"/>
        </w:rPr>
        <w:t xml:space="preserve"> patients</w:t>
      </w:r>
      <w:r w:rsidR="005C13FA" w:rsidRPr="007624D2">
        <w:rPr>
          <w:rFonts w:asciiTheme="majorHAnsi" w:hAnsiTheme="majorHAnsi" w:cs="Times New Roman"/>
          <w:szCs w:val="24"/>
        </w:rPr>
        <w:t xml:space="preserve"> are now</w:t>
      </w:r>
      <w:r w:rsidRPr="007624D2">
        <w:rPr>
          <w:rFonts w:asciiTheme="majorHAnsi" w:hAnsiTheme="majorHAnsi" w:cs="Times New Roman"/>
          <w:szCs w:val="24"/>
        </w:rPr>
        <w:t xml:space="preserve"> moving from </w:t>
      </w:r>
      <w:r w:rsidR="005C13FA" w:rsidRPr="007624D2">
        <w:rPr>
          <w:rFonts w:asciiTheme="majorHAnsi" w:hAnsiTheme="majorHAnsi" w:cs="Times New Roman"/>
          <w:szCs w:val="24"/>
        </w:rPr>
        <w:t xml:space="preserve">both </w:t>
      </w:r>
      <w:r w:rsidRPr="007624D2">
        <w:rPr>
          <w:rFonts w:asciiTheme="majorHAnsi" w:hAnsiTheme="majorHAnsi" w:cs="Times New Roman"/>
          <w:szCs w:val="24"/>
        </w:rPr>
        <w:t xml:space="preserve">the ‘no infection’ </w:t>
      </w:r>
      <w:r w:rsidR="005C13FA" w:rsidRPr="007624D2">
        <w:rPr>
          <w:rFonts w:asciiTheme="majorHAnsi" w:hAnsiTheme="majorHAnsi" w:cs="Times New Roman"/>
          <w:szCs w:val="24"/>
        </w:rPr>
        <w:t>and</w:t>
      </w:r>
      <w:r w:rsidRPr="007624D2">
        <w:rPr>
          <w:rFonts w:asciiTheme="majorHAnsi" w:hAnsiTheme="majorHAnsi" w:cs="Times New Roman"/>
          <w:szCs w:val="24"/>
        </w:rPr>
        <w:t xml:space="preserve"> the ‘infection’ state</w:t>
      </w:r>
      <w:r w:rsidR="005C13FA" w:rsidRPr="007624D2">
        <w:rPr>
          <w:rFonts w:asciiTheme="majorHAnsi" w:hAnsiTheme="majorHAnsi" w:cs="Times New Roman"/>
          <w:szCs w:val="24"/>
        </w:rPr>
        <w:t>s</w:t>
      </w:r>
      <w:r w:rsidRPr="007624D2">
        <w:rPr>
          <w:rFonts w:asciiTheme="majorHAnsi" w:hAnsiTheme="majorHAnsi" w:cs="Times New Roman"/>
          <w:szCs w:val="24"/>
        </w:rPr>
        <w:t>. The total number of people without infection in this cycle is the sum of patients moving from both health states in the previous cycle:</w:t>
      </w:r>
      <w:r w:rsidR="00F05C4A" w:rsidRPr="007624D2">
        <w:rPr>
          <w:rFonts w:asciiTheme="majorHAnsi" w:hAnsiTheme="majorHAnsi" w:cs="Times New Roman"/>
          <w:szCs w:val="24"/>
        </w:rPr>
        <w:t xml:space="preserve"> </w:t>
      </w:r>
      <w:r w:rsidRPr="007624D2">
        <w:rPr>
          <w:rFonts w:asciiTheme="majorHAnsi" w:hAnsiTheme="majorHAnsi" w:cs="Times New Roman"/>
          <w:szCs w:val="24"/>
        </w:rPr>
        <w:t>800</w:t>
      </w:r>
      <w:r w:rsidR="005C13FA" w:rsidRPr="007624D2">
        <w:rPr>
          <w:rFonts w:asciiTheme="majorHAnsi" w:hAnsiTheme="majorHAnsi" w:cs="Times New Roman"/>
          <w:szCs w:val="24"/>
        </w:rPr>
        <w:t xml:space="preserve"> x </w:t>
      </w:r>
      <w:r w:rsidRPr="007624D2">
        <w:rPr>
          <w:rFonts w:asciiTheme="majorHAnsi" w:hAnsiTheme="majorHAnsi" w:cs="Times New Roman"/>
          <w:szCs w:val="24"/>
        </w:rPr>
        <w:t>0.8 + 150</w:t>
      </w:r>
      <w:r w:rsidR="005C13FA" w:rsidRPr="007624D2">
        <w:rPr>
          <w:rFonts w:asciiTheme="majorHAnsi" w:hAnsiTheme="majorHAnsi" w:cs="Times New Roman"/>
          <w:szCs w:val="24"/>
        </w:rPr>
        <w:t xml:space="preserve"> x </w:t>
      </w:r>
      <w:r w:rsidRPr="007624D2">
        <w:rPr>
          <w:rFonts w:asciiTheme="majorHAnsi" w:hAnsiTheme="majorHAnsi" w:cs="Times New Roman"/>
          <w:szCs w:val="24"/>
        </w:rPr>
        <w:t xml:space="preserve">0.6 = 730. </w:t>
      </w:r>
      <w:r w:rsidR="005C13FA" w:rsidRPr="007624D2">
        <w:rPr>
          <w:rFonts w:asciiTheme="majorHAnsi" w:hAnsiTheme="majorHAnsi" w:cs="Times New Roman"/>
          <w:szCs w:val="24"/>
        </w:rPr>
        <w:t>Typically</w:t>
      </w:r>
      <w:r w:rsidR="008C486A" w:rsidRPr="007624D2">
        <w:rPr>
          <w:rFonts w:asciiTheme="majorHAnsi" w:hAnsiTheme="majorHAnsi" w:cs="Times New Roman"/>
          <w:szCs w:val="24"/>
        </w:rPr>
        <w:t>,</w:t>
      </w:r>
      <w:r w:rsidR="005C13FA" w:rsidRPr="007624D2">
        <w:rPr>
          <w:rFonts w:asciiTheme="majorHAnsi" w:hAnsiTheme="majorHAnsi" w:cs="Times New Roman"/>
          <w:szCs w:val="24"/>
        </w:rPr>
        <w:t xml:space="preserve"> c</w:t>
      </w:r>
      <w:r w:rsidRPr="007624D2">
        <w:rPr>
          <w:rFonts w:asciiTheme="majorHAnsi" w:hAnsiTheme="majorHAnsi" w:cs="Times New Roman"/>
          <w:szCs w:val="24"/>
        </w:rPr>
        <w:t>ohort simulations are run until all patients are absorbed by the ‘death’ state.</w:t>
      </w:r>
    </w:p>
    <w:p w:rsidR="000363C1" w:rsidRPr="007624D2" w:rsidRDefault="000363C1">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br w:type="page"/>
      </w:r>
    </w:p>
    <w:p w:rsidR="00A75476" w:rsidRPr="00D40465" w:rsidRDefault="00A75476" w:rsidP="007624D2">
      <w:pPr>
        <w:pStyle w:val="Heading2"/>
      </w:pPr>
      <w:bookmarkStart w:id="715" w:name="_Toc399250401"/>
      <w:bookmarkStart w:id="716" w:name="_Toc292538941"/>
      <w:bookmarkStart w:id="717" w:name="_Toc440879442"/>
      <w:r w:rsidRPr="00E535DF">
        <w:t>Model Development</w:t>
      </w:r>
      <w:r w:rsidR="00CA2486" w:rsidRPr="00E535DF">
        <w:t xml:space="preserve"> &amp; V</w:t>
      </w:r>
      <w:r w:rsidR="00307D3E" w:rsidRPr="00163222">
        <w:t>alidation</w:t>
      </w:r>
      <w:bookmarkEnd w:id="715"/>
      <w:bookmarkEnd w:id="716"/>
      <w:bookmarkEnd w:id="717"/>
    </w:p>
    <w:p w:rsidR="003404F8" w:rsidRPr="007624D2" w:rsidRDefault="00ED155E">
      <w:pPr>
        <w:pStyle w:val="BodyText"/>
        <w:spacing w:before="100" w:beforeAutospacing="1" w:after="100" w:afterAutospacing="1"/>
        <w:jc w:val="left"/>
        <w:rPr>
          <w:rFonts w:asciiTheme="majorHAnsi" w:hAnsiTheme="majorHAnsi"/>
          <w:bCs/>
        </w:rPr>
      </w:pPr>
      <w:r w:rsidRPr="007624D2">
        <w:rPr>
          <w:rFonts w:asciiTheme="majorHAnsi" w:hAnsiTheme="majorHAnsi"/>
        </w:rPr>
        <w:t xml:space="preserve">Models </w:t>
      </w:r>
      <w:r w:rsidR="005C13FA" w:rsidRPr="007624D2">
        <w:rPr>
          <w:rFonts w:asciiTheme="majorHAnsi" w:hAnsiTheme="majorHAnsi"/>
        </w:rPr>
        <w:t>do not aim</w:t>
      </w:r>
      <w:r w:rsidRPr="007624D2">
        <w:rPr>
          <w:rFonts w:asciiTheme="majorHAnsi" w:hAnsiTheme="majorHAnsi"/>
        </w:rPr>
        <w:t xml:space="preserve"> to capture all possible health states found in the real world and should be as simple as possible whilst portraying key elements of a given decision and incorporating the best existing evidence</w:t>
      </w:r>
      <w:r w:rsidR="00F75302" w:rsidRPr="00D346A1">
        <w:rPr>
          <w:rFonts w:asciiTheme="majorHAnsi" w:hAnsiTheme="majorHAnsi"/>
        </w:rPr>
        <w:t>.</w:t>
      </w:r>
      <w:r w:rsidRPr="007624D2">
        <w:rPr>
          <w:rFonts w:asciiTheme="majorHAnsi" w:hAnsiTheme="majorHAnsi"/>
        </w:rPr>
        <w:t xml:space="preserve"> </w:t>
      </w:r>
      <w:hyperlink w:anchor="_ENREF_150" w:tooltip="Weinstein, 2003 #5766" w:history="1">
        <w:r w:rsidR="002F689E" w:rsidRPr="007624D2">
          <w:rPr>
            <w:rFonts w:asciiTheme="majorHAnsi" w:hAnsiTheme="majorHAnsi"/>
          </w:rPr>
          <w:fldChar w:fldCharType="begin">
            <w:fldData xml:space="preserve">PEVuZE5vdGU+PENpdGU+PEF1dGhvcj5XZWluc3RlaW48L0F1dGhvcj48WWVhcj4yMDAzPC9ZZWFy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</w:fldData>
          </w:fldChar>
        </w:r>
        <w:r w:rsidR="002F689E" w:rsidRPr="00D346A1">
          <w:rPr>
            <w:rFonts w:asciiTheme="majorHAnsi" w:hAnsiTheme="majorHAnsi"/>
          </w:rPr>
          <w:instrText xml:space="preserve"> ADDIN EN.CITE </w:instrText>
        </w:r>
        <w:r w:rsidR="002F689E" w:rsidRPr="007624D2">
          <w:rPr>
            <w:rFonts w:asciiTheme="majorHAnsi" w:hAnsiTheme="majorHAnsi"/>
          </w:rPr>
          <w:fldChar w:fldCharType="begin">
            <w:fldData xml:space="preserve">PEVuZE5vdGU+PENpdGU+PEF1dGhvcj5XZWluc3RlaW48L0F1dGhvcj48WWVhcj4yMDAzPC9ZZWFy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</w:fldData>
          </w:fldChar>
        </w:r>
        <w:r w:rsidR="002F689E" w:rsidRPr="00D346A1">
          <w:rPr>
            <w:rFonts w:asciiTheme="majorHAnsi" w:hAnsiTheme="majorHAnsi"/>
          </w:rPr>
          <w:instrText xml:space="preserve"> ADDIN EN.CITE.DATA </w:instrText>
        </w:r>
        <w:r w:rsidR="002F689E" w:rsidRPr="007624D2">
          <w:rPr>
            <w:rFonts w:asciiTheme="majorHAnsi" w:hAnsiTheme="majorHAnsi"/>
          </w:rPr>
        </w:r>
        <w:r w:rsidR="002F689E" w:rsidRPr="007624D2">
          <w:rPr>
            <w:rFonts w:asciiTheme="majorHAnsi" w:hAnsiTheme="majorHAnsi"/>
          </w:rPr>
          <w:fldChar w:fldCharType="end"/>
        </w:r>
        <w:r w:rsidR="002F689E" w:rsidRPr="007624D2">
          <w:rPr>
            <w:rFonts w:asciiTheme="majorHAnsi" w:hAnsiTheme="majorHAnsi"/>
          </w:rPr>
        </w:r>
        <w:r w:rsidR="002F689E" w:rsidRPr="007624D2">
          <w:rPr>
            <w:rFonts w:asciiTheme="majorHAnsi" w:hAnsiTheme="majorHAnsi"/>
          </w:rPr>
          <w:fldChar w:fldCharType="separate"/>
        </w:r>
        <w:r w:rsidR="002F689E" w:rsidRPr="00D346A1">
          <w:rPr>
            <w:rFonts w:asciiTheme="majorHAnsi" w:hAnsiTheme="majorHAnsi"/>
            <w:noProof/>
            <w:vertAlign w:val="superscript"/>
          </w:rPr>
          <w:t>150</w:t>
        </w:r>
        <w:r w:rsidR="002F689E" w:rsidRPr="007624D2">
          <w:rPr>
            <w:rFonts w:asciiTheme="majorHAnsi" w:hAnsiTheme="majorHAnsi"/>
          </w:rPr>
          <w:fldChar w:fldCharType="end"/>
        </w:r>
      </w:hyperlink>
      <w:r w:rsidRPr="007624D2">
        <w:rPr>
          <w:rFonts w:asciiTheme="majorHAnsi" w:hAnsiTheme="majorHAnsi"/>
        </w:rPr>
        <w:t xml:space="preserve"> In order to meet these requirements a thorough understanding of </w:t>
      </w:r>
      <w:r w:rsidRPr="007624D2">
        <w:rPr>
          <w:rFonts w:asciiTheme="majorHAnsi" w:hAnsiTheme="majorHAnsi"/>
          <w:bCs/>
        </w:rPr>
        <w:t xml:space="preserve">events related to the occurrence of infection following primary THA was necessary. </w:t>
      </w:r>
    </w:p>
    <w:p w:rsidR="00ED155E" w:rsidRPr="007624D2" w:rsidRDefault="00DB1579">
      <w:pPr>
        <w:pStyle w:val="BodyText"/>
        <w:spacing w:before="100" w:beforeAutospacing="1" w:after="100" w:afterAutospacing="1"/>
        <w:jc w:val="left"/>
        <w:rPr>
          <w:rFonts w:asciiTheme="majorHAnsi" w:hAnsiTheme="majorHAnsi"/>
        </w:rPr>
      </w:pPr>
      <w:r w:rsidRPr="007624D2">
        <w:rPr>
          <w:rFonts w:asciiTheme="majorHAnsi" w:hAnsiTheme="majorHAnsi"/>
          <w:bCs/>
        </w:rPr>
        <w:t xml:space="preserve">The iterative process of developing the model structure required reviewing </w:t>
      </w:r>
      <w:r w:rsidR="00ED155E" w:rsidRPr="007624D2">
        <w:rPr>
          <w:rFonts w:asciiTheme="majorHAnsi" w:hAnsiTheme="majorHAnsi"/>
          <w:bCs/>
        </w:rPr>
        <w:t xml:space="preserve">the literature and consulting </w:t>
      </w:r>
      <w:r w:rsidR="003404F8" w:rsidRPr="007624D2">
        <w:rPr>
          <w:rFonts w:asciiTheme="majorHAnsi" w:hAnsiTheme="majorHAnsi"/>
          <w:bCs/>
        </w:rPr>
        <w:t xml:space="preserve">with orthopaedic </w:t>
      </w:r>
      <w:r w:rsidR="00FC4C7D" w:rsidRPr="007624D2">
        <w:rPr>
          <w:rFonts w:asciiTheme="majorHAnsi" w:hAnsiTheme="majorHAnsi"/>
          <w:bCs/>
        </w:rPr>
        <w:t>surgeons</w:t>
      </w:r>
      <w:r w:rsidR="003404F8" w:rsidRPr="007624D2">
        <w:rPr>
          <w:rFonts w:asciiTheme="majorHAnsi" w:hAnsiTheme="majorHAnsi"/>
          <w:bCs/>
        </w:rPr>
        <w:t xml:space="preserve"> and infection prevention experts</w:t>
      </w:r>
      <w:r w:rsidR="00ED155E" w:rsidRPr="007624D2">
        <w:rPr>
          <w:rFonts w:asciiTheme="majorHAnsi" w:hAnsiTheme="majorHAnsi"/>
          <w:bCs/>
        </w:rPr>
        <w:t>. Some basic questions helped identify the fundamental elements of the model:</w:t>
      </w:r>
    </w:p>
    <w:p w:rsidR="00ED155E" w:rsidRPr="007624D2" w:rsidRDefault="00ED155E">
      <w:pPr>
        <w:pStyle w:val="BodyText"/>
        <w:numPr>
          <w:ilvl w:val="0"/>
          <w:numId w:val="16"/>
        </w:numPr>
        <w:spacing w:before="100" w:beforeAutospacing="1" w:after="100" w:afterAutospacing="1"/>
        <w:jc w:val="left"/>
        <w:rPr>
          <w:rFonts w:asciiTheme="majorHAnsi" w:hAnsiTheme="majorHAnsi"/>
          <w:bCs/>
          <w:i/>
        </w:rPr>
      </w:pPr>
      <w:r w:rsidRPr="007624D2">
        <w:rPr>
          <w:rFonts w:asciiTheme="majorHAnsi" w:hAnsiTheme="majorHAnsi"/>
          <w:bCs/>
          <w:i/>
        </w:rPr>
        <w:t xml:space="preserve">What happens to a patient with an infection? </w:t>
      </w:r>
    </w:p>
    <w:p w:rsidR="00ED155E" w:rsidRPr="007624D2" w:rsidRDefault="00ED155E">
      <w:pPr>
        <w:pStyle w:val="BodyText"/>
        <w:numPr>
          <w:ilvl w:val="0"/>
          <w:numId w:val="16"/>
        </w:numPr>
        <w:spacing w:before="100" w:beforeAutospacing="1" w:after="100" w:afterAutospacing="1"/>
        <w:jc w:val="left"/>
        <w:rPr>
          <w:rFonts w:asciiTheme="majorHAnsi" w:hAnsiTheme="majorHAnsi"/>
          <w:bCs/>
          <w:i/>
        </w:rPr>
      </w:pPr>
      <w:r w:rsidRPr="007624D2">
        <w:rPr>
          <w:rFonts w:asciiTheme="majorHAnsi" w:hAnsiTheme="majorHAnsi"/>
          <w:bCs/>
          <w:i/>
        </w:rPr>
        <w:t>Does the clinical management only depend on the type and onset of infection or also on other factors?</w:t>
      </w:r>
    </w:p>
    <w:p w:rsidR="00ED155E" w:rsidRPr="007624D2" w:rsidRDefault="00ED155E">
      <w:pPr>
        <w:pStyle w:val="BodyText"/>
        <w:numPr>
          <w:ilvl w:val="0"/>
          <w:numId w:val="16"/>
        </w:numPr>
        <w:spacing w:before="100" w:beforeAutospacing="1" w:after="100" w:afterAutospacing="1"/>
        <w:jc w:val="left"/>
        <w:rPr>
          <w:rFonts w:asciiTheme="majorHAnsi" w:hAnsiTheme="majorHAnsi"/>
          <w:bCs/>
          <w:i/>
        </w:rPr>
      </w:pPr>
      <w:r w:rsidRPr="007624D2">
        <w:rPr>
          <w:rFonts w:asciiTheme="majorHAnsi" w:hAnsiTheme="majorHAnsi"/>
          <w:bCs/>
          <w:i/>
        </w:rPr>
        <w:t xml:space="preserve">Which pathways are important to the decision-making process? </w:t>
      </w:r>
    </w:p>
    <w:p w:rsidR="00ED155E" w:rsidRPr="007624D2" w:rsidRDefault="00ED155E">
      <w:pPr>
        <w:pStyle w:val="BodyText"/>
        <w:numPr>
          <w:ilvl w:val="0"/>
          <w:numId w:val="16"/>
        </w:numPr>
        <w:spacing w:before="100" w:beforeAutospacing="1" w:after="100" w:afterAutospacing="1"/>
        <w:jc w:val="left"/>
        <w:rPr>
          <w:rFonts w:asciiTheme="majorHAnsi" w:hAnsiTheme="majorHAnsi"/>
          <w:bCs/>
          <w:i/>
        </w:rPr>
      </w:pPr>
      <w:r w:rsidRPr="007624D2">
        <w:rPr>
          <w:rFonts w:asciiTheme="majorHAnsi" w:hAnsiTheme="majorHAnsi"/>
          <w:bCs/>
          <w:i/>
        </w:rPr>
        <w:t xml:space="preserve">Can some pathways be left out due to insignificance of cost and quality of life outcomes? </w:t>
      </w:r>
    </w:p>
    <w:p w:rsidR="00ED155E" w:rsidRPr="007624D2" w:rsidRDefault="00ED155E" w:rsidP="007624D2">
      <w:pPr>
        <w:pStyle w:val="BodyText"/>
        <w:spacing w:before="100" w:beforeAutospacing="1" w:after="100" w:afterAutospacing="1"/>
        <w:jc w:val="left"/>
        <w:rPr>
          <w:rFonts w:asciiTheme="majorHAnsi" w:hAnsiTheme="majorHAnsi"/>
        </w:rPr>
      </w:pPr>
      <w:r w:rsidRPr="007624D2">
        <w:rPr>
          <w:rFonts w:asciiTheme="majorHAnsi" w:hAnsiTheme="majorHAnsi"/>
          <w:bCs/>
        </w:rPr>
        <w:t xml:space="preserve">The decision model is designed to predict cost and health outcomes of competing </w:t>
      </w:r>
      <w:r w:rsidR="00D5257B" w:rsidRPr="007624D2">
        <w:rPr>
          <w:rFonts w:asciiTheme="majorHAnsi" w:hAnsiTheme="majorHAnsi"/>
          <w:bCs/>
        </w:rPr>
        <w:t>infection prevention</w:t>
      </w:r>
      <w:r w:rsidRPr="007624D2">
        <w:rPr>
          <w:rFonts w:asciiTheme="majorHAnsi" w:hAnsiTheme="majorHAnsi"/>
          <w:bCs/>
        </w:rPr>
        <w:t xml:space="preserve"> strategies from a health services perspective. A Markov model is used to show how a hypothetical cohort of patients moves between different health st</w:t>
      </w:r>
      <w:r w:rsidR="00D57ADE" w:rsidRPr="007624D2">
        <w:rPr>
          <w:rFonts w:asciiTheme="majorHAnsi" w:hAnsiTheme="majorHAnsi"/>
          <w:bCs/>
        </w:rPr>
        <w:t>ates over time</w:t>
      </w:r>
      <w:r w:rsidRPr="007624D2">
        <w:rPr>
          <w:rFonts w:asciiTheme="majorHAnsi" w:hAnsiTheme="majorHAnsi"/>
          <w:bCs/>
        </w:rPr>
        <w:t>. The model simulation ends when all patients in the cohort are in a ‘dead</w:t>
      </w:r>
      <w:r w:rsidR="00DB1579" w:rsidRPr="007624D2">
        <w:rPr>
          <w:rFonts w:asciiTheme="majorHAnsi" w:hAnsiTheme="majorHAnsi"/>
          <w:bCs/>
        </w:rPr>
        <w:t>’</w:t>
      </w:r>
      <w:r w:rsidRPr="007624D2">
        <w:rPr>
          <w:rFonts w:asciiTheme="majorHAnsi" w:hAnsiTheme="majorHAnsi"/>
          <w:bCs/>
        </w:rPr>
        <w:t xml:space="preserve"> state</w:t>
      </w:r>
      <w:r w:rsidR="008C486A" w:rsidRPr="007624D2">
        <w:rPr>
          <w:rFonts w:asciiTheme="majorHAnsi" w:hAnsiTheme="majorHAnsi"/>
          <w:bCs/>
        </w:rPr>
        <w:t>,</w:t>
      </w:r>
      <w:r w:rsidRPr="007624D2">
        <w:rPr>
          <w:rFonts w:asciiTheme="majorHAnsi" w:hAnsiTheme="majorHAnsi"/>
          <w:bCs/>
        </w:rPr>
        <w:t xml:space="preserve"> in order to compare long-term health and cost outcomes. It was not feasible to include all related outcomes from a societal perspective due to financial and time constraints.</w:t>
      </w:r>
      <w:r w:rsidR="00892071" w:rsidRPr="00E535DF">
        <w:rPr>
          <w:rFonts w:asciiTheme="majorHAnsi" w:hAnsiTheme="majorHAnsi"/>
        </w:rPr>
        <w:t xml:space="preserve"> </w:t>
      </w:r>
      <w:r w:rsidRPr="007624D2">
        <w:rPr>
          <w:rFonts w:asciiTheme="majorHAnsi" w:hAnsiTheme="majorHAnsi"/>
        </w:rPr>
        <w:t>The model drafts were shown to orthopaedic surgeons and orthopaedic infection experts to validate the model structure. Comments and feedback were taken into account; the literature was reviewed once more regarding some key questions and the model was refined accordingly.</w:t>
      </w:r>
    </w:p>
    <w:p w:rsidR="000363C1" w:rsidRPr="007624D2" w:rsidRDefault="000363C1">
      <w:pPr>
        <w:spacing w:before="100" w:beforeAutospacing="1" w:after="100" w:afterAutospacing="1"/>
        <w:rPr>
          <w:rFonts w:asciiTheme="majorHAnsi" w:hAnsiTheme="majorHAnsi" w:cs="Times New Roman"/>
          <w:b/>
          <w:szCs w:val="24"/>
        </w:rPr>
      </w:pPr>
      <w:bookmarkStart w:id="718" w:name="_Toc395608607"/>
      <w:bookmarkStart w:id="719" w:name="_Toc396381362"/>
      <w:bookmarkStart w:id="720" w:name="_Toc399250402"/>
      <w:bookmarkStart w:id="721" w:name="_Toc292538942"/>
      <w:r w:rsidRPr="007624D2">
        <w:rPr>
          <w:rFonts w:asciiTheme="majorHAnsi" w:hAnsiTheme="majorHAnsi" w:cs="Times New Roman"/>
          <w:szCs w:val="24"/>
        </w:rPr>
        <w:br w:type="page"/>
      </w:r>
    </w:p>
    <w:p w:rsidR="005B046E" w:rsidRPr="00D346A1" w:rsidRDefault="006E6007">
      <w:pPr>
        <w:pStyle w:val="Heading2"/>
      </w:pPr>
      <w:bookmarkStart w:id="722" w:name="_Toc440879443"/>
      <w:r w:rsidRPr="00D346A1">
        <w:t>Model</w:t>
      </w:r>
      <w:r w:rsidR="00404C29" w:rsidRPr="00D346A1">
        <w:t xml:space="preserve"> description</w:t>
      </w:r>
      <w:bookmarkEnd w:id="718"/>
      <w:bookmarkEnd w:id="719"/>
      <w:r w:rsidR="003177BE" w:rsidRPr="00D346A1">
        <w:t xml:space="preserve"> and comparisons</w:t>
      </w:r>
      <w:bookmarkEnd w:id="720"/>
      <w:bookmarkEnd w:id="721"/>
      <w:bookmarkEnd w:id="722"/>
    </w:p>
    <w:p w:rsidR="00ED155E" w:rsidRPr="007624D2" w:rsidRDefault="00ED155E">
      <w:pPr>
        <w:pStyle w:val="BodyText"/>
        <w:spacing w:before="100" w:beforeAutospacing="1" w:after="100" w:afterAutospacing="1"/>
        <w:jc w:val="left"/>
        <w:rPr>
          <w:rFonts w:asciiTheme="majorHAnsi" w:hAnsiTheme="majorHAnsi"/>
        </w:rPr>
      </w:pPr>
      <w:r w:rsidRPr="007624D2">
        <w:rPr>
          <w:rFonts w:asciiTheme="majorHAnsi" w:hAnsiTheme="majorHAnsi"/>
          <w:bCs/>
        </w:rPr>
        <w:t xml:space="preserve">The model </w:t>
      </w:r>
      <w:r w:rsidR="00DB1579" w:rsidRPr="007624D2">
        <w:rPr>
          <w:rFonts w:asciiTheme="majorHAnsi" w:hAnsiTheme="majorHAnsi"/>
          <w:bCs/>
        </w:rPr>
        <w:t xml:space="preserve">takes </w:t>
      </w:r>
      <w:r w:rsidR="00CA2486" w:rsidRPr="007624D2">
        <w:rPr>
          <w:rFonts w:asciiTheme="majorHAnsi" w:hAnsiTheme="majorHAnsi"/>
          <w:bCs/>
        </w:rPr>
        <w:t xml:space="preserve">the </w:t>
      </w:r>
      <w:r w:rsidRPr="007624D2">
        <w:rPr>
          <w:rFonts w:asciiTheme="majorHAnsi" w:hAnsiTheme="majorHAnsi"/>
          <w:bCs/>
        </w:rPr>
        <w:t xml:space="preserve">health services perspective. The final model structure is outlined in </w:t>
      </w:r>
      <w:r w:rsidR="006D535E" w:rsidRPr="007624D2">
        <w:rPr>
          <w:rFonts w:asciiTheme="majorHAnsi" w:hAnsiTheme="majorHAnsi"/>
          <w:bCs/>
        </w:rPr>
        <w:fldChar w:fldCharType="begin"/>
      </w:r>
      <w:r w:rsidR="006D535E" w:rsidRPr="007624D2">
        <w:rPr>
          <w:rFonts w:asciiTheme="majorHAnsi" w:hAnsiTheme="majorHAnsi"/>
          <w:bCs/>
        </w:rPr>
        <w:instrText xml:space="preserve"> REF _Ref421024871 \h </w:instrText>
      </w:r>
      <w:r w:rsidR="00EF710C" w:rsidRPr="007624D2">
        <w:rPr>
          <w:rFonts w:asciiTheme="majorHAnsi" w:hAnsiTheme="majorHAnsi"/>
          <w:bCs/>
        </w:rPr>
        <w:instrText xml:space="preserve"> \* MERGEFORMAT </w:instrText>
      </w:r>
      <w:r w:rsidR="006D535E" w:rsidRPr="007624D2">
        <w:rPr>
          <w:rFonts w:asciiTheme="majorHAnsi" w:hAnsiTheme="majorHAnsi"/>
          <w:bCs/>
        </w:rPr>
      </w:r>
      <w:r w:rsidR="006D535E" w:rsidRPr="007624D2">
        <w:rPr>
          <w:rFonts w:asciiTheme="majorHAnsi" w:hAnsiTheme="majorHAnsi"/>
          <w:bCs/>
        </w:rPr>
        <w:fldChar w:fldCharType="separate"/>
      </w:r>
      <w:r w:rsidR="007200EF" w:rsidRPr="007624D2">
        <w:rPr>
          <w:rFonts w:asciiTheme="majorHAnsi" w:hAnsiTheme="majorHAnsi"/>
        </w:rPr>
        <w:t xml:space="preserve">Figure </w:t>
      </w:r>
      <w:r w:rsidR="007200EF" w:rsidRPr="007624D2">
        <w:rPr>
          <w:rFonts w:asciiTheme="majorHAnsi" w:hAnsiTheme="majorHAnsi"/>
          <w:noProof/>
        </w:rPr>
        <w:t>20</w:t>
      </w:r>
      <w:r w:rsidR="006D535E" w:rsidRPr="007624D2">
        <w:rPr>
          <w:rFonts w:asciiTheme="majorHAnsi" w:hAnsiTheme="majorHAnsi"/>
          <w:bCs/>
        </w:rPr>
        <w:fldChar w:fldCharType="end"/>
      </w:r>
      <w:r w:rsidR="004A069C" w:rsidRPr="007624D2">
        <w:rPr>
          <w:rFonts w:asciiTheme="majorHAnsi" w:hAnsiTheme="majorHAnsi"/>
          <w:bCs/>
        </w:rPr>
        <w:t xml:space="preserve"> </w:t>
      </w:r>
      <w:r w:rsidRPr="007624D2">
        <w:rPr>
          <w:rFonts w:asciiTheme="majorHAnsi" w:hAnsiTheme="majorHAnsi"/>
          <w:bCs/>
        </w:rPr>
        <w:t>and</w:t>
      </w:r>
      <w:r w:rsidRPr="007624D2">
        <w:rPr>
          <w:rFonts w:asciiTheme="majorHAnsi" w:hAnsiTheme="majorHAnsi"/>
        </w:rPr>
        <w:t xml:space="preserve"> was based on the following assumptions:</w:t>
      </w:r>
    </w:p>
    <w:p w:rsidR="00BF4CD7" w:rsidRPr="00D346A1" w:rsidRDefault="00BF4CD7">
      <w:pPr>
        <w:pStyle w:val="BodyText"/>
        <w:numPr>
          <w:ilvl w:val="0"/>
          <w:numId w:val="17"/>
        </w:numPr>
        <w:spacing w:before="100" w:beforeAutospacing="1" w:after="100" w:afterAutospacing="1"/>
        <w:jc w:val="left"/>
        <w:rPr>
          <w:rFonts w:asciiTheme="majorHAnsi" w:hAnsiTheme="majorHAnsi"/>
          <w:bCs/>
          <w:i/>
        </w:rPr>
      </w:pPr>
      <w:r w:rsidRPr="00D346A1">
        <w:rPr>
          <w:rFonts w:asciiTheme="majorHAnsi" w:hAnsiTheme="majorHAnsi"/>
          <w:bCs/>
          <w:i/>
        </w:rPr>
        <w:t>No Infection is the primary state for the model</w:t>
      </w:r>
    </w:p>
    <w:p w:rsidR="00ED155E" w:rsidRPr="007624D2" w:rsidRDefault="00ED155E">
      <w:pPr>
        <w:pStyle w:val="BodyText"/>
        <w:numPr>
          <w:ilvl w:val="0"/>
          <w:numId w:val="17"/>
        </w:numPr>
        <w:spacing w:before="100" w:beforeAutospacing="1" w:after="100" w:afterAutospacing="1"/>
        <w:jc w:val="left"/>
        <w:rPr>
          <w:rFonts w:asciiTheme="majorHAnsi" w:hAnsiTheme="majorHAnsi"/>
          <w:bCs/>
          <w:i/>
        </w:rPr>
      </w:pPr>
      <w:r w:rsidRPr="007624D2">
        <w:rPr>
          <w:rFonts w:asciiTheme="majorHAnsi" w:hAnsiTheme="majorHAnsi"/>
          <w:bCs/>
          <w:i/>
        </w:rPr>
        <w:t xml:space="preserve">Deep </w:t>
      </w:r>
      <w:r w:rsidR="00DB1579" w:rsidRPr="007624D2">
        <w:rPr>
          <w:rFonts w:asciiTheme="majorHAnsi" w:hAnsiTheme="majorHAnsi"/>
          <w:bCs/>
          <w:i/>
        </w:rPr>
        <w:t>SSIs</w:t>
      </w:r>
      <w:r w:rsidRPr="007624D2">
        <w:rPr>
          <w:rFonts w:asciiTheme="majorHAnsi" w:hAnsiTheme="majorHAnsi"/>
          <w:bCs/>
          <w:i/>
        </w:rPr>
        <w:t xml:space="preserve"> occur within 12 months following a THA </w:t>
      </w:r>
    </w:p>
    <w:p w:rsidR="00ED155E" w:rsidRPr="007624D2" w:rsidRDefault="00ED155E">
      <w:pPr>
        <w:pStyle w:val="BodyText"/>
        <w:numPr>
          <w:ilvl w:val="0"/>
          <w:numId w:val="17"/>
        </w:numPr>
        <w:spacing w:before="100" w:beforeAutospacing="1" w:after="100" w:afterAutospacing="1"/>
        <w:jc w:val="left"/>
        <w:rPr>
          <w:rFonts w:asciiTheme="majorHAnsi" w:hAnsiTheme="majorHAnsi"/>
          <w:bCs/>
          <w:i/>
        </w:rPr>
      </w:pPr>
      <w:r w:rsidRPr="007624D2">
        <w:rPr>
          <w:rFonts w:asciiTheme="majorHAnsi" w:hAnsiTheme="majorHAnsi"/>
          <w:bCs/>
          <w:i/>
        </w:rPr>
        <w:t xml:space="preserve">Patients remain in the ‘deep infection’ state until they receive treatment </w:t>
      </w:r>
    </w:p>
    <w:p w:rsidR="00ED155E" w:rsidRPr="007624D2" w:rsidRDefault="00ED155E">
      <w:pPr>
        <w:pStyle w:val="BodyText"/>
        <w:numPr>
          <w:ilvl w:val="0"/>
          <w:numId w:val="17"/>
        </w:numPr>
        <w:spacing w:before="100" w:beforeAutospacing="1" w:after="100" w:afterAutospacing="1"/>
        <w:jc w:val="left"/>
        <w:rPr>
          <w:rFonts w:asciiTheme="majorHAnsi" w:hAnsiTheme="majorHAnsi"/>
          <w:bCs/>
          <w:i/>
        </w:rPr>
      </w:pPr>
      <w:r w:rsidRPr="007624D2">
        <w:rPr>
          <w:rFonts w:asciiTheme="majorHAnsi" w:hAnsiTheme="majorHAnsi"/>
          <w:bCs/>
          <w:i/>
        </w:rPr>
        <w:t xml:space="preserve">Treatment options for patients with deep infection are usually </w:t>
      </w:r>
      <w:r w:rsidR="00DB1579" w:rsidRPr="007624D2">
        <w:rPr>
          <w:rFonts w:asciiTheme="majorHAnsi" w:hAnsiTheme="majorHAnsi"/>
          <w:bCs/>
          <w:i/>
        </w:rPr>
        <w:t>debridement</w:t>
      </w:r>
      <w:r w:rsidR="008C486A" w:rsidRPr="007624D2">
        <w:rPr>
          <w:rFonts w:asciiTheme="majorHAnsi" w:hAnsiTheme="majorHAnsi"/>
          <w:bCs/>
          <w:i/>
        </w:rPr>
        <w:t>,</w:t>
      </w:r>
      <w:r w:rsidR="00DB1579" w:rsidRPr="007624D2">
        <w:rPr>
          <w:rFonts w:asciiTheme="majorHAnsi" w:hAnsiTheme="majorHAnsi"/>
          <w:bCs/>
          <w:i/>
        </w:rPr>
        <w:t xml:space="preserve"> antibiotics and implant retention (DAIR)</w:t>
      </w:r>
      <w:r w:rsidR="008C486A" w:rsidRPr="007624D2">
        <w:rPr>
          <w:rFonts w:asciiTheme="majorHAnsi" w:hAnsiTheme="majorHAnsi"/>
          <w:bCs/>
          <w:i/>
        </w:rPr>
        <w:t>,</w:t>
      </w:r>
      <w:r w:rsidRPr="007624D2">
        <w:rPr>
          <w:rFonts w:asciiTheme="majorHAnsi" w:hAnsiTheme="majorHAnsi"/>
          <w:bCs/>
          <w:i/>
        </w:rPr>
        <w:t xml:space="preserve"> one-stage-revision or two-stage revision </w:t>
      </w:r>
    </w:p>
    <w:p w:rsidR="00ED155E" w:rsidRPr="007624D2" w:rsidRDefault="00ED155E">
      <w:pPr>
        <w:pStyle w:val="BodyText"/>
        <w:numPr>
          <w:ilvl w:val="0"/>
          <w:numId w:val="17"/>
        </w:numPr>
        <w:spacing w:before="100" w:beforeAutospacing="1" w:after="100" w:afterAutospacing="1"/>
        <w:jc w:val="left"/>
        <w:rPr>
          <w:rFonts w:asciiTheme="majorHAnsi" w:hAnsiTheme="majorHAnsi"/>
          <w:bCs/>
          <w:i/>
        </w:rPr>
      </w:pPr>
      <w:r w:rsidRPr="007624D2">
        <w:rPr>
          <w:rFonts w:asciiTheme="majorHAnsi" w:hAnsiTheme="majorHAnsi"/>
          <w:bCs/>
          <w:i/>
        </w:rPr>
        <w:t xml:space="preserve">A last resort option is </w:t>
      </w:r>
      <w:r w:rsidRPr="007624D2">
        <w:rPr>
          <w:rFonts w:asciiTheme="majorHAnsi" w:hAnsiTheme="majorHAnsi"/>
          <w:i/>
        </w:rPr>
        <w:t>‘permanent resection’</w:t>
      </w:r>
      <w:r w:rsidR="00BF4CD7" w:rsidRPr="00D346A1">
        <w:rPr>
          <w:rFonts w:asciiTheme="majorHAnsi" w:hAnsiTheme="majorHAnsi"/>
          <w:i/>
        </w:rPr>
        <w:t xml:space="preserve"> which patients will remain in until death</w:t>
      </w:r>
    </w:p>
    <w:p w:rsidR="00ED155E" w:rsidRPr="007624D2" w:rsidRDefault="00ED155E">
      <w:pPr>
        <w:pStyle w:val="BodyText"/>
        <w:numPr>
          <w:ilvl w:val="0"/>
          <w:numId w:val="17"/>
        </w:numPr>
        <w:spacing w:before="100" w:beforeAutospacing="1" w:after="100" w:afterAutospacing="1"/>
        <w:jc w:val="left"/>
        <w:rPr>
          <w:rFonts w:asciiTheme="majorHAnsi" w:hAnsiTheme="majorHAnsi"/>
          <w:i/>
        </w:rPr>
      </w:pPr>
      <w:r w:rsidRPr="007624D2">
        <w:rPr>
          <w:rFonts w:asciiTheme="majorHAnsi" w:hAnsiTheme="majorHAnsi"/>
          <w:i/>
        </w:rPr>
        <w:t>Patients either experience successful treatment outcomes or treatment failure</w:t>
      </w:r>
    </w:p>
    <w:p w:rsidR="00ED155E" w:rsidRPr="007624D2" w:rsidRDefault="00ED155E">
      <w:pPr>
        <w:pStyle w:val="BodyText"/>
        <w:numPr>
          <w:ilvl w:val="0"/>
          <w:numId w:val="17"/>
        </w:numPr>
        <w:spacing w:before="100" w:beforeAutospacing="1" w:after="100" w:afterAutospacing="1"/>
        <w:jc w:val="left"/>
        <w:rPr>
          <w:rFonts w:asciiTheme="majorHAnsi" w:hAnsiTheme="majorHAnsi"/>
          <w:i/>
        </w:rPr>
      </w:pPr>
      <w:r w:rsidRPr="007624D2">
        <w:rPr>
          <w:rFonts w:asciiTheme="majorHAnsi" w:hAnsiTheme="majorHAnsi"/>
          <w:bCs/>
          <w:i/>
        </w:rPr>
        <w:t>Patients move into the ‘successful treatment’ state</w:t>
      </w:r>
      <w:r w:rsidRPr="007624D2">
        <w:rPr>
          <w:rFonts w:asciiTheme="majorHAnsi" w:hAnsiTheme="majorHAnsi"/>
          <w:i/>
        </w:rPr>
        <w:t xml:space="preserve"> </w:t>
      </w:r>
      <w:r w:rsidRPr="007624D2">
        <w:rPr>
          <w:rFonts w:asciiTheme="majorHAnsi" w:hAnsiTheme="majorHAnsi"/>
          <w:bCs/>
          <w:i/>
        </w:rPr>
        <w:t>after treatment for infection</w:t>
      </w:r>
    </w:p>
    <w:p w:rsidR="00ED155E" w:rsidRPr="007624D2" w:rsidRDefault="00ED155E">
      <w:pPr>
        <w:pStyle w:val="BodyText"/>
        <w:numPr>
          <w:ilvl w:val="0"/>
          <w:numId w:val="17"/>
        </w:numPr>
        <w:spacing w:before="100" w:beforeAutospacing="1" w:after="100" w:afterAutospacing="1"/>
        <w:jc w:val="left"/>
        <w:rPr>
          <w:rFonts w:asciiTheme="majorHAnsi" w:hAnsiTheme="majorHAnsi"/>
          <w:i/>
        </w:rPr>
      </w:pPr>
      <w:r w:rsidRPr="007624D2">
        <w:rPr>
          <w:rFonts w:asciiTheme="majorHAnsi" w:hAnsiTheme="majorHAnsi"/>
          <w:i/>
        </w:rPr>
        <w:t>If treatment was unsuccessful</w:t>
      </w:r>
      <w:r w:rsidR="008C486A" w:rsidRPr="007624D2">
        <w:rPr>
          <w:rFonts w:asciiTheme="majorHAnsi" w:hAnsiTheme="majorHAnsi"/>
          <w:i/>
        </w:rPr>
        <w:t>,</w:t>
      </w:r>
      <w:r w:rsidRPr="007624D2">
        <w:rPr>
          <w:rFonts w:asciiTheme="majorHAnsi" w:hAnsiTheme="majorHAnsi"/>
          <w:i/>
        </w:rPr>
        <w:t xml:space="preserve"> patients can undergo further treatment</w:t>
      </w:r>
      <w:r w:rsidR="008C486A" w:rsidRPr="007624D2">
        <w:rPr>
          <w:rFonts w:asciiTheme="majorHAnsi" w:hAnsiTheme="majorHAnsi"/>
          <w:i/>
        </w:rPr>
        <w:t>,</w:t>
      </w:r>
      <w:r w:rsidRPr="007624D2">
        <w:rPr>
          <w:rFonts w:asciiTheme="majorHAnsi" w:hAnsiTheme="majorHAnsi"/>
          <w:i/>
        </w:rPr>
        <w:t xml:space="preserve"> i.e. move directly into treatment health states DAIR</w:t>
      </w:r>
      <w:r w:rsidR="008C486A" w:rsidRPr="007624D2">
        <w:rPr>
          <w:rFonts w:asciiTheme="majorHAnsi" w:hAnsiTheme="majorHAnsi"/>
          <w:i/>
        </w:rPr>
        <w:t>,</w:t>
      </w:r>
      <w:r w:rsidRPr="007624D2">
        <w:rPr>
          <w:rFonts w:asciiTheme="majorHAnsi" w:hAnsiTheme="majorHAnsi"/>
          <w:i/>
        </w:rPr>
        <w:t xml:space="preserve"> one-stage revision</w:t>
      </w:r>
      <w:r w:rsidR="008C486A" w:rsidRPr="007624D2">
        <w:rPr>
          <w:rFonts w:asciiTheme="majorHAnsi" w:hAnsiTheme="majorHAnsi"/>
          <w:i/>
        </w:rPr>
        <w:t>,</w:t>
      </w:r>
      <w:r w:rsidRPr="007624D2">
        <w:rPr>
          <w:rFonts w:asciiTheme="majorHAnsi" w:hAnsiTheme="majorHAnsi"/>
          <w:i/>
        </w:rPr>
        <w:t xml:space="preserve"> two-stage revision or permanent resection</w:t>
      </w:r>
    </w:p>
    <w:p w:rsidR="00DB1579" w:rsidRPr="007624D2" w:rsidRDefault="00ED155E">
      <w:pPr>
        <w:spacing w:before="100" w:beforeAutospacing="1" w:after="100" w:afterAutospacing="1"/>
        <w:rPr>
          <w:rFonts w:asciiTheme="majorHAnsi" w:eastAsia="SimSun" w:hAnsiTheme="majorHAnsi" w:cs="Times New Roman"/>
          <w:bCs/>
          <w:kern w:val="2"/>
          <w:szCs w:val="24"/>
        </w:rPr>
      </w:pPr>
      <w:r w:rsidRPr="007624D2">
        <w:rPr>
          <w:rFonts w:asciiTheme="majorHAnsi" w:eastAsia="SimSun" w:hAnsiTheme="majorHAnsi" w:cs="Times New Roman"/>
          <w:bCs/>
          <w:kern w:val="2"/>
          <w:szCs w:val="24"/>
        </w:rPr>
        <w:t xml:space="preserve">The model begins with a cohort of infection-free patients who underwent </w:t>
      </w:r>
      <w:r w:rsidR="00DB1579" w:rsidRPr="007624D2">
        <w:rPr>
          <w:rFonts w:asciiTheme="majorHAnsi" w:eastAsia="SimSun" w:hAnsiTheme="majorHAnsi" w:cs="Times New Roman"/>
          <w:bCs/>
          <w:kern w:val="2"/>
          <w:szCs w:val="24"/>
        </w:rPr>
        <w:t>THA</w:t>
      </w:r>
      <w:r w:rsidRPr="007624D2">
        <w:rPr>
          <w:rFonts w:asciiTheme="majorHAnsi" w:eastAsia="SimSun" w:hAnsiTheme="majorHAnsi" w:cs="Times New Roman"/>
          <w:bCs/>
          <w:kern w:val="2"/>
          <w:szCs w:val="24"/>
        </w:rPr>
        <w:t>. In each model cycle</w:t>
      </w:r>
      <w:r w:rsidR="008C486A" w:rsidRPr="007624D2">
        <w:rPr>
          <w:rFonts w:asciiTheme="majorHAnsi" w:eastAsia="SimSun" w:hAnsiTheme="majorHAnsi" w:cs="Times New Roman"/>
          <w:bCs/>
          <w:kern w:val="2"/>
          <w:szCs w:val="24"/>
        </w:rPr>
        <w:t>,</w:t>
      </w:r>
      <w:r w:rsidRPr="007624D2">
        <w:rPr>
          <w:rFonts w:asciiTheme="majorHAnsi" w:eastAsia="SimSun" w:hAnsiTheme="majorHAnsi" w:cs="Times New Roman"/>
          <w:bCs/>
          <w:kern w:val="2"/>
          <w:szCs w:val="24"/>
        </w:rPr>
        <w:t xml:space="preserve"> patients can move between health states. Patients remain in the ‘no infection’ state</w:t>
      </w:r>
      <w:r w:rsidR="008C486A" w:rsidRPr="007624D2">
        <w:rPr>
          <w:rFonts w:asciiTheme="majorHAnsi" w:eastAsia="SimSun" w:hAnsiTheme="majorHAnsi" w:cs="Times New Roman"/>
          <w:bCs/>
          <w:kern w:val="2"/>
          <w:szCs w:val="24"/>
        </w:rPr>
        <w:t>,</w:t>
      </w:r>
      <w:r w:rsidRPr="007624D2">
        <w:rPr>
          <w:rFonts w:asciiTheme="majorHAnsi" w:eastAsia="SimSun" w:hAnsiTheme="majorHAnsi" w:cs="Times New Roman"/>
          <w:bCs/>
          <w:kern w:val="2"/>
          <w:szCs w:val="24"/>
        </w:rPr>
        <w:t xml:space="preserve"> die or develop an infection. During the following cycles</w:t>
      </w:r>
      <w:r w:rsidR="008C486A" w:rsidRPr="007624D2">
        <w:rPr>
          <w:rFonts w:asciiTheme="majorHAnsi" w:eastAsia="SimSun" w:hAnsiTheme="majorHAnsi" w:cs="Times New Roman"/>
          <w:bCs/>
          <w:kern w:val="2"/>
          <w:szCs w:val="24"/>
        </w:rPr>
        <w:t>,</w:t>
      </w:r>
      <w:r w:rsidRPr="007624D2">
        <w:rPr>
          <w:rFonts w:asciiTheme="majorHAnsi" w:eastAsia="SimSun" w:hAnsiTheme="majorHAnsi" w:cs="Times New Roman"/>
          <w:bCs/>
          <w:kern w:val="2"/>
          <w:szCs w:val="24"/>
        </w:rPr>
        <w:t xml:space="preserve"> all patients diagnosed with a deep infection within 12 months move to the health state ‘deep infection’. Patients stay in this health state until they receive treatment or die. The standard treatment options are DAIR</w:t>
      </w:r>
      <w:r w:rsidR="008C486A" w:rsidRPr="007624D2">
        <w:rPr>
          <w:rFonts w:asciiTheme="majorHAnsi" w:eastAsia="SimSun" w:hAnsiTheme="majorHAnsi" w:cs="Times New Roman"/>
          <w:bCs/>
          <w:kern w:val="2"/>
          <w:szCs w:val="24"/>
        </w:rPr>
        <w:t>,</w:t>
      </w:r>
      <w:r w:rsidRPr="007624D2">
        <w:rPr>
          <w:rFonts w:asciiTheme="majorHAnsi" w:eastAsia="SimSun" w:hAnsiTheme="majorHAnsi" w:cs="Times New Roman"/>
          <w:bCs/>
          <w:kern w:val="2"/>
          <w:szCs w:val="24"/>
        </w:rPr>
        <w:t xml:space="preserve"> one-stage revision or two-stage revision. A less common treatment option is permanent resection of the prosthesis</w:t>
      </w:r>
      <w:r w:rsidR="008C486A" w:rsidRPr="007624D2">
        <w:rPr>
          <w:rFonts w:asciiTheme="majorHAnsi" w:eastAsia="SimSun" w:hAnsiTheme="majorHAnsi" w:cs="Times New Roman"/>
          <w:bCs/>
          <w:kern w:val="2"/>
          <w:szCs w:val="24"/>
        </w:rPr>
        <w:t>,</w:t>
      </w:r>
      <w:r w:rsidRPr="007624D2">
        <w:rPr>
          <w:rFonts w:asciiTheme="majorHAnsi" w:eastAsia="SimSun" w:hAnsiTheme="majorHAnsi" w:cs="Times New Roman"/>
          <w:bCs/>
          <w:kern w:val="2"/>
          <w:szCs w:val="24"/>
        </w:rPr>
        <w:t xml:space="preserve"> used for severe cases. After the initial treatment for deep infection</w:t>
      </w:r>
      <w:r w:rsidR="008C486A" w:rsidRPr="007624D2">
        <w:rPr>
          <w:rFonts w:asciiTheme="majorHAnsi" w:eastAsia="SimSun" w:hAnsiTheme="majorHAnsi" w:cs="Times New Roman"/>
          <w:bCs/>
          <w:kern w:val="2"/>
          <w:szCs w:val="24"/>
        </w:rPr>
        <w:t>,</w:t>
      </w:r>
      <w:r w:rsidRPr="007624D2">
        <w:rPr>
          <w:rFonts w:asciiTheme="majorHAnsi" w:eastAsia="SimSun" w:hAnsiTheme="majorHAnsi" w:cs="Times New Roman"/>
          <w:bCs/>
          <w:kern w:val="2"/>
          <w:szCs w:val="24"/>
        </w:rPr>
        <w:t xml:space="preserve"> patients are assumed to be infection-free and move to the ‘successful treatment’ state. Patients remain in this health state unless further treatment is required due to recurring or persisting symptoms of infection. In this case</w:t>
      </w:r>
      <w:r w:rsidR="008C486A" w:rsidRPr="007624D2">
        <w:rPr>
          <w:rFonts w:asciiTheme="majorHAnsi" w:eastAsia="SimSun" w:hAnsiTheme="majorHAnsi" w:cs="Times New Roman"/>
          <w:bCs/>
          <w:kern w:val="2"/>
          <w:szCs w:val="24"/>
        </w:rPr>
        <w:t>,</w:t>
      </w:r>
      <w:r w:rsidRPr="007624D2">
        <w:rPr>
          <w:rFonts w:asciiTheme="majorHAnsi" w:eastAsia="SimSun" w:hAnsiTheme="majorHAnsi" w:cs="Times New Roman"/>
          <w:bCs/>
          <w:kern w:val="2"/>
          <w:szCs w:val="24"/>
        </w:rPr>
        <w:t xml:space="preserve"> patients can undergo any of the four treatment options multiple times until the treatment is successful or until they are absorbed by death or permanent removal of prosthesis. </w:t>
      </w:r>
      <w:r w:rsidR="00BF4CD7" w:rsidRPr="00D346A1">
        <w:rPr>
          <w:rFonts w:asciiTheme="majorHAnsi" w:eastAsia="SimSun" w:hAnsiTheme="majorHAnsi" w:cs="Times New Roman"/>
          <w:bCs/>
          <w:kern w:val="2"/>
          <w:szCs w:val="24"/>
        </w:rPr>
        <w:t xml:space="preserve"> </w:t>
      </w:r>
      <w:r w:rsidR="00DB1579" w:rsidRPr="007624D2">
        <w:rPr>
          <w:rFonts w:asciiTheme="majorHAnsi" w:eastAsia="SimSun" w:hAnsiTheme="majorHAnsi" w:cs="Times New Roman"/>
          <w:bCs/>
          <w:kern w:val="2"/>
          <w:szCs w:val="24"/>
        </w:rPr>
        <w:t>The model we have developed will be used to estimate the costs and health outcomes</w:t>
      </w:r>
      <w:r w:rsidR="008C486A" w:rsidRPr="007624D2">
        <w:rPr>
          <w:rFonts w:asciiTheme="majorHAnsi" w:eastAsia="SimSun" w:hAnsiTheme="majorHAnsi" w:cs="Times New Roman"/>
          <w:bCs/>
          <w:kern w:val="2"/>
          <w:szCs w:val="24"/>
        </w:rPr>
        <w:t>,</w:t>
      </w:r>
      <w:r w:rsidR="00DB1579" w:rsidRPr="007624D2">
        <w:rPr>
          <w:rFonts w:asciiTheme="majorHAnsi" w:eastAsia="SimSun" w:hAnsiTheme="majorHAnsi" w:cs="Times New Roman"/>
          <w:bCs/>
          <w:kern w:val="2"/>
          <w:szCs w:val="24"/>
        </w:rPr>
        <w:t xml:space="preserve"> measured by QALYS</w:t>
      </w:r>
      <w:r w:rsidR="008C486A" w:rsidRPr="007624D2">
        <w:rPr>
          <w:rFonts w:asciiTheme="majorHAnsi" w:eastAsia="SimSun" w:hAnsiTheme="majorHAnsi" w:cs="Times New Roman"/>
          <w:bCs/>
          <w:kern w:val="2"/>
          <w:szCs w:val="24"/>
        </w:rPr>
        <w:t>,</w:t>
      </w:r>
      <w:r w:rsidR="00DB1579" w:rsidRPr="007624D2">
        <w:rPr>
          <w:rFonts w:asciiTheme="majorHAnsi" w:eastAsia="SimSun" w:hAnsiTheme="majorHAnsi" w:cs="Times New Roman"/>
          <w:bCs/>
          <w:kern w:val="2"/>
          <w:szCs w:val="24"/>
        </w:rPr>
        <w:t xml:space="preserve"> arising from nine competing approaches to managing risk of SSI among total hip replacement.</w:t>
      </w:r>
    </w:p>
    <w:p w:rsidR="00995195" w:rsidRPr="007624D2" w:rsidRDefault="00995195">
      <w:pPr>
        <w:spacing w:before="100" w:beforeAutospacing="1" w:after="100" w:afterAutospacing="1"/>
        <w:rPr>
          <w:rFonts w:asciiTheme="majorHAnsi" w:hAnsiTheme="majorHAnsi" w:cs="Times New Roman"/>
          <w:szCs w:val="24"/>
        </w:rPr>
      </w:pPr>
    </w:p>
    <w:p w:rsidR="00872A38" w:rsidRPr="007624D2" w:rsidRDefault="00872A38">
      <w:pPr>
        <w:spacing w:before="100" w:beforeAutospacing="1" w:after="100" w:afterAutospacing="1"/>
        <w:rPr>
          <w:rFonts w:asciiTheme="majorHAnsi" w:hAnsiTheme="majorHAnsi" w:cs="Times New Roman"/>
          <w:szCs w:val="24"/>
        </w:rPr>
        <w:sectPr w:rsidR="00872A38" w:rsidRPr="007624D2" w:rsidSect="00D7437C">
          <w:pgSz w:w="11906" w:h="16838"/>
          <w:pgMar w:top="1440" w:right="1440" w:bottom="1440" w:left="1440" w:header="709" w:footer="709" w:gutter="0"/>
          <w:cols w:space="708"/>
          <w:docGrid w:linePitch="360"/>
        </w:sectPr>
      </w:pPr>
    </w:p>
    <w:p w:rsidR="00825A61" w:rsidRPr="007624D2" w:rsidRDefault="000363C1">
      <w:pPr>
        <w:tabs>
          <w:tab w:val="left" w:pos="2085"/>
        </w:tabs>
        <w:spacing w:before="100" w:beforeAutospacing="1" w:after="100" w:afterAutospacing="1"/>
        <w:rPr>
          <w:rFonts w:asciiTheme="majorHAnsi" w:hAnsiTheme="majorHAnsi" w:cs="Times New Roman"/>
          <w:noProof/>
          <w:szCs w:val="24"/>
          <w:lang w:eastAsia="en-AU"/>
        </w:rPr>
      </w:pPr>
      <w:r w:rsidRPr="007624D2">
        <w:rPr>
          <w:rFonts w:asciiTheme="majorHAnsi" w:hAnsiTheme="majorHAnsi" w:cs="Times New Roman"/>
          <w:noProof/>
          <w:szCs w:val="24"/>
          <w:lang w:eastAsia="en-GB"/>
        </w:rPr>
        <mc:AlternateContent>
          <mc:Choice Requires="wpg">
            <w:drawing>
              <wp:inline distT="0" distB="0" distL="0" distR="0" wp14:anchorId="4A35B95D" wp14:editId="0A14FB1B">
                <wp:extent cx="8079475" cy="5172501"/>
                <wp:effectExtent l="0" t="0" r="0" b="9525"/>
                <wp:docPr id="6" name="Group 6"/>
                <wp:cNvGraphicFramePr/>
                <a:graphic xmlns:a="http://schemas.openxmlformats.org/drawingml/2006/main">
                  <a:graphicData uri="http://schemas.microsoft.com/office/word/2010/wordprocessingGroup">
                    <wpg:wgp>
                      <wpg:cNvGrpSpPr/>
                      <wpg:grpSpPr>
                        <a:xfrm>
                          <a:off x="0" y="0"/>
                          <a:ext cx="8079475" cy="5172501"/>
                          <a:chOff x="0" y="0"/>
                          <a:chExt cx="8079475" cy="5172501"/>
                        </a:xfrm>
                      </wpg:grpSpPr>
                      <pic:pic xmlns:pic="http://schemas.openxmlformats.org/drawingml/2006/picture">
                        <pic:nvPicPr>
                          <pic:cNvPr id="1349" name="Picture 134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79475" cy="5172501"/>
                          </a:xfrm>
                          <a:prstGeom prst="rect">
                            <a:avLst/>
                          </a:prstGeom>
                          <a:noFill/>
                          <a:ln>
                            <a:noFill/>
                          </a:ln>
                        </pic:spPr>
                      </pic:pic>
                      <pic:pic xmlns:pic="http://schemas.openxmlformats.org/drawingml/2006/picture">
                        <pic:nvPicPr>
                          <pic:cNvPr id="3" name="Picture 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04717" y="3780430"/>
                            <a:ext cx="2784143" cy="1091821"/>
                          </a:xfrm>
                          <a:prstGeom prst="rect">
                            <a:avLst/>
                          </a:prstGeom>
                          <a:noFill/>
                          <a:ln>
                            <a:noFill/>
                          </a:ln>
                        </pic:spPr>
                      </pic:pic>
                    </wpg:wgp>
                  </a:graphicData>
                </a:graphic>
              </wp:inline>
            </w:drawing>
          </mc:Choice>
          <mc:Fallback xmlns:mv="urn:schemas-microsoft-com:mac:vml" xmlns:mo="http://schemas.microsoft.com/office/mac/office/2008/main">
            <w:pict>
              <v:group id="Group 6" o:spid="_x0000_s1026" style="width:636.2pt;height:407.3pt;mso-position-horizontal-relative:char;mso-position-vertical-relative:line" coordsize="80794,517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&#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">
                <v:shape id="Picture 1349" o:spid="_x0000_s1027" type="#_x0000_t75" style="position:absolute;width:80794;height:5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AfTFAAAA3QAAAA8AAABkcnMvZG93bnJldi54bWxET01rwkAQvRf8D8sUetNNWykaXSW0aSmC&#10;oNGLtyE7TbZmZ0N2a9J/7xaE3ubxPme5HmwjLtR541jB4yQBQVw6bbhScDy8j2cgfEDW2DgmBb/k&#10;Yb0a3S0x1a7nPV2KUIkYwj5FBXUIbSqlL2uy6CeuJY7cl+sshgi7SuoO+xhuG/mUJC/SouHYUGNL&#10;rzWV5+LHKjhlU9Mfze4tm5t8W/TfH/kmt0o93A/ZAkSgIfyLb+5PHec/T+fw9008Qa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SwH0xQAAAN0AAAAPAAAAAAAAAAAAAAAA&#10;AJ8CAABkcnMvZG93bnJldi54bWxQSwUGAAAAAAQABAD3AAAAkQMAAAAA&#10;">
                  <v:imagedata r:id="rId56" o:title=""/>
                  <v:path arrowok="t"/>
                </v:shape>
                <v:shape id="Picture 3" o:spid="_x0000_s1028" type="#_x0000_t75" style="position:absolute;left:2047;top:37804;width:27841;height:1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l6PDAAAA2gAAAA8AAABkcnMvZG93bnJldi54bWxEj0FrAjEUhO8F/0N4Qm81q7aiq1HsgrSX&#10;HtYqXh+b525w87IkUdd/3xQKPQ4z8w2z2vS2FTfywThWMB5lIIgrpw3XCg7fu5c5iBCRNbaOScGD&#10;AmzWg6cV5trduaTbPtYiQTjkqKCJsculDFVDFsPIdcTJOztvMSbpa6k93hPctnKSZTNp0XBaaLCj&#10;oqHqsr9aBV++PJ6ur++FmX28Tc+FXZTSRKWeh/12CSJSH//Df+1PrWAKv1fSD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SXo8MAAADaAAAADwAAAAAAAAAAAAAAAACf&#10;AgAAZHJzL2Rvd25yZXYueG1sUEsFBgAAAAAEAAQA9wAAAI8DAAAAAA==&#10;">
                  <v:imagedata r:id="rId57" o:title=""/>
                  <v:path arrowok="t"/>
                </v:shape>
                <w10:anchorlock/>
              </v:group>
            </w:pict>
          </mc:Fallback>
        </mc:AlternateContent>
      </w:r>
    </w:p>
    <w:p w:rsidR="00A51E73" w:rsidRPr="007624D2" w:rsidRDefault="00825A61" w:rsidP="007624D2">
      <w:pPr>
        <w:pStyle w:val="Caption"/>
        <w:rPr>
          <w:rFonts w:asciiTheme="majorHAnsi" w:hAnsiTheme="majorHAnsi"/>
        </w:rPr>
      </w:pPr>
      <w:bookmarkStart w:id="723" w:name="_Ref421024871"/>
      <w:bookmarkStart w:id="724" w:name="_Toc440880816"/>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20</w:t>
      </w:r>
      <w:r w:rsidRPr="007624D2">
        <w:rPr>
          <w:rFonts w:asciiTheme="majorHAnsi" w:hAnsiTheme="majorHAnsi"/>
        </w:rPr>
        <w:fldChar w:fldCharType="end"/>
      </w:r>
      <w:bookmarkEnd w:id="723"/>
      <w:r w:rsidRPr="007624D2">
        <w:rPr>
          <w:rFonts w:asciiTheme="majorHAnsi" w:hAnsiTheme="majorHAnsi"/>
        </w:rPr>
        <w:t xml:space="preserve"> Structure of economic decision model</w:t>
      </w:r>
      <w:r w:rsidR="00A40F1E" w:rsidRPr="007624D2">
        <w:rPr>
          <w:rFonts w:asciiTheme="majorHAnsi" w:hAnsiTheme="majorHAnsi"/>
        </w:rPr>
        <w:t>, Markov model</w:t>
      </w:r>
      <w:bookmarkEnd w:id="724"/>
    </w:p>
    <w:p w:rsidR="00872A38" w:rsidRPr="007624D2" w:rsidRDefault="00872A38">
      <w:pPr>
        <w:spacing w:before="100" w:beforeAutospacing="1" w:after="100" w:afterAutospacing="1"/>
        <w:rPr>
          <w:rFonts w:asciiTheme="majorHAnsi" w:hAnsiTheme="majorHAnsi" w:cs="Times New Roman"/>
          <w:szCs w:val="24"/>
        </w:rPr>
        <w:sectPr w:rsidR="00872A38" w:rsidRPr="007624D2" w:rsidSect="003177BE">
          <w:pgSz w:w="16838" w:h="11906" w:orient="landscape"/>
          <w:pgMar w:top="1440" w:right="1440" w:bottom="1440" w:left="1440" w:header="709" w:footer="709" w:gutter="0"/>
          <w:cols w:space="708"/>
          <w:docGrid w:linePitch="360"/>
        </w:sectPr>
      </w:pPr>
    </w:p>
    <w:p w:rsidR="004A1DFC" w:rsidRPr="007624D2" w:rsidRDefault="00FC4C7D" w:rsidP="007624D2">
      <w:pPr>
        <w:pStyle w:val="Heading1"/>
        <w:spacing w:before="100" w:beforeAutospacing="1" w:after="100" w:afterAutospacing="1"/>
        <w:ind w:left="0"/>
        <w:jc w:val="left"/>
        <w:rPr>
          <w:color w:val="auto"/>
          <w:sz w:val="24"/>
          <w:szCs w:val="24"/>
        </w:rPr>
      </w:pPr>
      <w:bookmarkStart w:id="725" w:name="_Toc395608608"/>
      <w:bookmarkStart w:id="726" w:name="_Toc396381363"/>
      <w:bookmarkStart w:id="727" w:name="_Toc399250403"/>
      <w:bookmarkStart w:id="728" w:name="_Toc292538943"/>
      <w:bookmarkStart w:id="729" w:name="_Ref421108363"/>
      <w:bookmarkStart w:id="730" w:name="_Ref421614390"/>
      <w:bookmarkStart w:id="731" w:name="_Ref423348962"/>
      <w:bookmarkStart w:id="732" w:name="_Toc440879444"/>
      <w:r w:rsidRPr="007624D2">
        <w:rPr>
          <w:color w:val="auto"/>
          <w:sz w:val="24"/>
          <w:szCs w:val="24"/>
        </w:rPr>
        <w:t>Data Linkage</w:t>
      </w:r>
      <w:bookmarkEnd w:id="725"/>
      <w:bookmarkEnd w:id="726"/>
      <w:bookmarkEnd w:id="727"/>
      <w:bookmarkEnd w:id="728"/>
      <w:bookmarkEnd w:id="729"/>
      <w:bookmarkEnd w:id="730"/>
      <w:bookmarkEnd w:id="731"/>
      <w:bookmarkEnd w:id="732"/>
      <w:r w:rsidR="00892071" w:rsidRPr="00D346A1">
        <w:rPr>
          <w:color w:val="auto"/>
          <w:sz w:val="24"/>
          <w:szCs w:val="24"/>
        </w:rPr>
        <w:t xml:space="preserve"> </w:t>
      </w:r>
    </w:p>
    <w:p w:rsidR="004A1DFC" w:rsidRPr="007624D2" w:rsidRDefault="004A1DF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Five national databases were linked together in order to inform the decision model that will address the aims of this research.</w:t>
      </w:r>
    </w:p>
    <w:p w:rsidR="004A1DFC" w:rsidRPr="00D346A1" w:rsidRDefault="004A1DFC">
      <w:pPr>
        <w:pStyle w:val="Heading2"/>
      </w:pPr>
      <w:bookmarkStart w:id="733" w:name="_Toc292538944"/>
      <w:bookmarkStart w:id="734" w:name="_Toc440879445"/>
      <w:r w:rsidRPr="00D346A1">
        <w:t>NHS Hospital Episode Statistics (HES)</w:t>
      </w:r>
      <w:bookmarkEnd w:id="733"/>
      <w:bookmarkEnd w:id="734"/>
    </w:p>
    <w:p w:rsidR="004A1DFC" w:rsidRPr="007624D2" w:rsidRDefault="00543F7B">
      <w:pPr>
        <w:spacing w:before="100" w:beforeAutospacing="1" w:after="100" w:afterAutospacing="1"/>
        <w:rPr>
          <w:rFonts w:asciiTheme="majorHAnsi" w:eastAsia="Times New Roman" w:hAnsiTheme="majorHAnsi" w:cs="Times New Roman"/>
          <w:szCs w:val="24"/>
          <w:lang w:val="en-AU" w:eastAsia="en-AU"/>
        </w:rPr>
      </w:pPr>
      <w:r w:rsidRPr="007624D2">
        <w:rPr>
          <w:rFonts w:asciiTheme="majorHAnsi" w:hAnsiTheme="majorHAnsi" w:cs="Times New Roman"/>
          <w:szCs w:val="24"/>
        </w:rPr>
        <w:t>The NHS HES</w:t>
      </w:r>
      <w:r w:rsidR="004A1DFC" w:rsidRPr="007624D2">
        <w:rPr>
          <w:rFonts w:asciiTheme="majorHAnsi" w:hAnsiTheme="majorHAnsi" w:cs="Times New Roman"/>
          <w:szCs w:val="24"/>
        </w:rPr>
        <w:t xml:space="preserve"> is a data warehouse containing records of all patients admitted to NHS hospitals in England. It includes private patients treated in NHS hospitals</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patients who were resident outside of England and care delivered by treatment centres</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including those in the independent sector</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funded by the NHS. It processes over 125 million admitted patient</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outpatient and accident and emergency records each year. HES data </w:t>
      </w:r>
      <w:r w:rsidRPr="007624D2">
        <w:rPr>
          <w:rFonts w:asciiTheme="majorHAnsi" w:hAnsiTheme="majorHAnsi" w:cs="Times New Roman"/>
          <w:szCs w:val="24"/>
        </w:rPr>
        <w:t>are</w:t>
      </w:r>
      <w:r w:rsidR="004A1DFC" w:rsidRPr="007624D2">
        <w:rPr>
          <w:rFonts w:asciiTheme="majorHAnsi" w:hAnsiTheme="majorHAnsi" w:cs="Times New Roman"/>
          <w:szCs w:val="24"/>
        </w:rPr>
        <w:t xml:space="preserve"> designed to enable secondary use</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w:t>
      </w:r>
      <w:r w:rsidR="004A5432" w:rsidRPr="007624D2">
        <w:rPr>
          <w:rFonts w:asciiTheme="majorHAnsi" w:hAnsiTheme="majorHAnsi" w:cs="Times New Roman"/>
          <w:szCs w:val="24"/>
        </w:rPr>
        <w:t>i.e.</w:t>
      </w:r>
      <w:r w:rsidR="004A1DFC" w:rsidRPr="007624D2">
        <w:rPr>
          <w:rFonts w:asciiTheme="majorHAnsi" w:hAnsiTheme="majorHAnsi" w:cs="Times New Roman"/>
          <w:szCs w:val="24"/>
        </w:rPr>
        <w:t xml:space="preserve"> for non-clinical purposes. </w:t>
      </w:r>
      <w:r w:rsidR="004A1DFC" w:rsidRPr="007624D2">
        <w:rPr>
          <w:rFonts w:asciiTheme="majorHAnsi" w:eastAsia="Times New Roman" w:hAnsiTheme="majorHAnsi" w:cs="Times New Roman"/>
          <w:szCs w:val="24"/>
          <w:lang w:val="en-AU" w:eastAsia="en-AU"/>
        </w:rPr>
        <w:t>Each HES record contains a wide range of information about an individual patient admitted to an NHS hospital</w:t>
      </w:r>
      <w:r w:rsidR="008C486A" w:rsidRPr="007624D2">
        <w:rPr>
          <w:rFonts w:asciiTheme="majorHAnsi" w:eastAsia="Times New Roman" w:hAnsiTheme="majorHAnsi" w:cs="Times New Roman"/>
          <w:szCs w:val="24"/>
          <w:lang w:val="en-AU" w:eastAsia="en-AU"/>
        </w:rPr>
        <w:t>,</w:t>
      </w:r>
      <w:r w:rsidR="004A1DFC" w:rsidRPr="007624D2">
        <w:rPr>
          <w:rFonts w:asciiTheme="majorHAnsi" w:eastAsia="Times New Roman" w:hAnsiTheme="majorHAnsi" w:cs="Times New Roman"/>
          <w:szCs w:val="24"/>
          <w:lang w:val="en-AU" w:eastAsia="en-AU"/>
        </w:rPr>
        <w:t xml:space="preserve"> including: clinical information about diagnoses and operations; information about the patient</w:t>
      </w:r>
      <w:r w:rsidR="008C486A" w:rsidRPr="007624D2">
        <w:rPr>
          <w:rFonts w:asciiTheme="majorHAnsi" w:eastAsia="Times New Roman" w:hAnsiTheme="majorHAnsi" w:cs="Times New Roman"/>
          <w:szCs w:val="24"/>
          <w:lang w:val="en-AU" w:eastAsia="en-AU"/>
        </w:rPr>
        <w:t>,</w:t>
      </w:r>
      <w:r w:rsidR="004A1DFC" w:rsidRPr="007624D2">
        <w:rPr>
          <w:rFonts w:asciiTheme="majorHAnsi" w:eastAsia="Times New Roman" w:hAnsiTheme="majorHAnsi" w:cs="Times New Roman"/>
          <w:szCs w:val="24"/>
          <w:lang w:val="en-AU" w:eastAsia="en-AU"/>
        </w:rPr>
        <w:t xml:space="preserve"> such as age group</w:t>
      </w:r>
      <w:r w:rsidR="008C486A" w:rsidRPr="007624D2">
        <w:rPr>
          <w:rFonts w:asciiTheme="majorHAnsi" w:eastAsia="Times New Roman" w:hAnsiTheme="majorHAnsi" w:cs="Times New Roman"/>
          <w:szCs w:val="24"/>
          <w:lang w:val="en-AU" w:eastAsia="en-AU"/>
        </w:rPr>
        <w:t>,</w:t>
      </w:r>
      <w:r w:rsidR="004A1DFC" w:rsidRPr="007624D2">
        <w:rPr>
          <w:rFonts w:asciiTheme="majorHAnsi" w:eastAsia="Times New Roman" w:hAnsiTheme="majorHAnsi" w:cs="Times New Roman"/>
          <w:szCs w:val="24"/>
          <w:lang w:val="en-AU" w:eastAsia="en-AU"/>
        </w:rPr>
        <w:t xml:space="preserve"> gender and ethnicity; administrative information</w:t>
      </w:r>
      <w:r w:rsidR="008C486A" w:rsidRPr="007624D2">
        <w:rPr>
          <w:rFonts w:asciiTheme="majorHAnsi" w:eastAsia="Times New Roman" w:hAnsiTheme="majorHAnsi" w:cs="Times New Roman"/>
          <w:szCs w:val="24"/>
          <w:lang w:val="en-AU" w:eastAsia="en-AU"/>
        </w:rPr>
        <w:t>,</w:t>
      </w:r>
      <w:r w:rsidR="004A1DFC" w:rsidRPr="007624D2">
        <w:rPr>
          <w:rFonts w:asciiTheme="majorHAnsi" w:eastAsia="Times New Roman" w:hAnsiTheme="majorHAnsi" w:cs="Times New Roman"/>
          <w:szCs w:val="24"/>
          <w:lang w:val="en-AU" w:eastAsia="en-AU"/>
        </w:rPr>
        <w:t xml:space="preserve"> such as </w:t>
      </w:r>
      <w:r w:rsidR="004A5432" w:rsidRPr="007624D2">
        <w:rPr>
          <w:rFonts w:asciiTheme="majorHAnsi" w:eastAsia="Times New Roman" w:hAnsiTheme="majorHAnsi" w:cs="Times New Roman"/>
          <w:szCs w:val="24"/>
          <w:lang w:val="en-AU" w:eastAsia="en-AU"/>
        </w:rPr>
        <w:t>waiting times</w:t>
      </w:r>
      <w:r w:rsidR="008C486A" w:rsidRPr="007624D2">
        <w:rPr>
          <w:rFonts w:asciiTheme="majorHAnsi" w:eastAsia="Times New Roman" w:hAnsiTheme="majorHAnsi" w:cs="Times New Roman"/>
          <w:szCs w:val="24"/>
          <w:lang w:val="en-AU" w:eastAsia="en-AU"/>
        </w:rPr>
        <w:t>,</w:t>
      </w:r>
      <w:r w:rsidR="004A1DFC" w:rsidRPr="007624D2">
        <w:rPr>
          <w:rFonts w:asciiTheme="majorHAnsi" w:eastAsia="Times New Roman" w:hAnsiTheme="majorHAnsi" w:cs="Times New Roman"/>
          <w:szCs w:val="24"/>
          <w:lang w:val="en-AU" w:eastAsia="en-AU"/>
        </w:rPr>
        <w:t xml:space="preserve"> and dates and methods of admission and discharge; geographical information such as where patients </w:t>
      </w:r>
      <w:r w:rsidR="004A5432" w:rsidRPr="007624D2">
        <w:rPr>
          <w:rFonts w:asciiTheme="majorHAnsi" w:eastAsia="Times New Roman" w:hAnsiTheme="majorHAnsi" w:cs="Times New Roman"/>
          <w:szCs w:val="24"/>
          <w:lang w:val="en-AU" w:eastAsia="en-AU"/>
        </w:rPr>
        <w:t>were</w:t>
      </w:r>
      <w:r w:rsidR="004A1DFC" w:rsidRPr="007624D2">
        <w:rPr>
          <w:rFonts w:asciiTheme="majorHAnsi" w:eastAsia="Times New Roman" w:hAnsiTheme="majorHAnsi" w:cs="Times New Roman"/>
          <w:szCs w:val="24"/>
          <w:lang w:val="en-AU" w:eastAsia="en-AU"/>
        </w:rPr>
        <w:t xml:space="preserve"> treated and the area </w:t>
      </w:r>
      <w:r w:rsidR="004A5432" w:rsidRPr="007624D2">
        <w:rPr>
          <w:rFonts w:asciiTheme="majorHAnsi" w:eastAsia="Times New Roman" w:hAnsiTheme="majorHAnsi" w:cs="Times New Roman"/>
          <w:szCs w:val="24"/>
          <w:lang w:val="en-AU" w:eastAsia="en-AU"/>
        </w:rPr>
        <w:t>in which</w:t>
      </w:r>
      <w:r w:rsidR="004A1DFC" w:rsidRPr="007624D2">
        <w:rPr>
          <w:rFonts w:asciiTheme="majorHAnsi" w:eastAsia="Times New Roman" w:hAnsiTheme="majorHAnsi" w:cs="Times New Roman"/>
          <w:szCs w:val="24"/>
          <w:lang w:val="en-AU" w:eastAsia="en-AU"/>
        </w:rPr>
        <w:t xml:space="preserve"> they live.</w:t>
      </w:r>
      <w:r w:rsidR="00F05C4A" w:rsidRPr="007624D2">
        <w:rPr>
          <w:rFonts w:asciiTheme="majorHAnsi" w:eastAsia="Times New Roman" w:hAnsiTheme="majorHAnsi" w:cs="Times New Roman"/>
          <w:szCs w:val="24"/>
          <w:lang w:val="en-AU" w:eastAsia="en-AU"/>
        </w:rPr>
        <w:t xml:space="preserve"> </w:t>
      </w:r>
    </w:p>
    <w:p w:rsidR="004A1DFC" w:rsidRPr="007624D2" w:rsidRDefault="004A1DFC" w:rsidP="007624D2">
      <w:pPr>
        <w:spacing w:before="60" w:after="60"/>
        <w:rPr>
          <w:rFonts w:asciiTheme="majorHAnsi" w:hAnsiTheme="majorHAnsi" w:cs="Times New Roman"/>
          <w:szCs w:val="24"/>
        </w:rPr>
      </w:pPr>
      <w:r w:rsidRPr="007624D2">
        <w:rPr>
          <w:rFonts w:asciiTheme="majorHAnsi" w:hAnsiTheme="majorHAnsi" w:cs="Times New Roman"/>
          <w:szCs w:val="24"/>
        </w:rPr>
        <w:t xml:space="preserve">A data extract was obtained from </w:t>
      </w:r>
      <w:r w:rsidR="004A5432" w:rsidRPr="007624D2">
        <w:rPr>
          <w:rFonts w:asciiTheme="majorHAnsi" w:hAnsiTheme="majorHAnsi" w:cs="Times New Roman"/>
          <w:szCs w:val="24"/>
        </w:rPr>
        <w:t>the Health and Social Care Information Centre (</w:t>
      </w:r>
      <w:r w:rsidRPr="007624D2">
        <w:rPr>
          <w:rFonts w:asciiTheme="majorHAnsi" w:hAnsiTheme="majorHAnsi" w:cs="Times New Roman"/>
          <w:szCs w:val="24"/>
        </w:rPr>
        <w:t>HSCIC</w:t>
      </w:r>
      <w:r w:rsidR="004A5432" w:rsidRPr="007624D2">
        <w:rPr>
          <w:rFonts w:asciiTheme="majorHAnsi" w:hAnsiTheme="majorHAnsi" w:cs="Times New Roman"/>
          <w:szCs w:val="24"/>
        </w:rPr>
        <w:t>)</w:t>
      </w:r>
      <w:r w:rsidRPr="007624D2">
        <w:rPr>
          <w:rFonts w:asciiTheme="majorHAnsi" w:hAnsiTheme="majorHAnsi" w:cs="Times New Roman"/>
          <w:szCs w:val="24"/>
        </w:rPr>
        <w:t xml:space="preserve"> for a cohort of patients</w:t>
      </w:r>
      <w:r w:rsidR="008C486A" w:rsidRPr="007624D2">
        <w:rPr>
          <w:rFonts w:asciiTheme="majorHAnsi" w:hAnsiTheme="majorHAnsi" w:cs="Times New Roman"/>
          <w:szCs w:val="24"/>
        </w:rPr>
        <w:t>,</w:t>
      </w:r>
      <w:r w:rsidRPr="007624D2">
        <w:rPr>
          <w:rFonts w:asciiTheme="majorHAnsi" w:hAnsiTheme="majorHAnsi" w:cs="Times New Roman"/>
          <w:szCs w:val="24"/>
        </w:rPr>
        <w:t xml:space="preserve"> with specific OPCS </w:t>
      </w:r>
      <w:r w:rsidR="00B6225C" w:rsidRPr="007624D2">
        <w:rPr>
          <w:rFonts w:asciiTheme="majorHAnsi" w:hAnsiTheme="majorHAnsi" w:cs="Times New Roman"/>
          <w:szCs w:val="24"/>
        </w:rPr>
        <w:t xml:space="preserve">(Classification of Surgical Operations and Procedures) </w:t>
      </w:r>
      <w:r w:rsidRPr="007624D2">
        <w:rPr>
          <w:rFonts w:asciiTheme="majorHAnsi" w:hAnsiTheme="majorHAnsi" w:cs="Times New Roman"/>
          <w:szCs w:val="24"/>
        </w:rPr>
        <w:t>codes relating to total hip replacement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for the financial years 2008-12. The HES records for the episode of operation were extracted and subsequently all other records of hospital episodes relating to these same cohort of patients were extracted within the given time period</w:t>
      </w:r>
      <w:r w:rsidR="00892071" w:rsidRPr="00D346A1">
        <w:rPr>
          <w:rFonts w:asciiTheme="majorHAnsi" w:hAnsiTheme="majorHAnsi" w:cs="Times New Roman"/>
          <w:szCs w:val="24"/>
        </w:rPr>
        <w:t xml:space="preserve">, </w:t>
      </w:r>
      <w:r w:rsidRPr="007624D2">
        <w:rPr>
          <w:rFonts w:asciiTheme="majorHAnsi" w:hAnsiTheme="majorHAnsi" w:cs="Times New Roman"/>
          <w:szCs w:val="24"/>
        </w:rPr>
        <w:t>including critical care data</w:t>
      </w:r>
      <w:r w:rsidR="00892071" w:rsidRPr="00D346A1">
        <w:rPr>
          <w:rFonts w:asciiTheme="majorHAnsi" w:hAnsiTheme="majorHAnsi" w:cs="Times New Roman"/>
          <w:szCs w:val="24"/>
        </w:rPr>
        <w:t>, see</w:t>
      </w:r>
      <w:r w:rsidR="00DF2E87" w:rsidRPr="007624D2">
        <w:rPr>
          <w:rFonts w:asciiTheme="majorHAnsi" w:hAnsiTheme="majorHAnsi" w:cs="Times New Roman"/>
          <w:szCs w:val="24"/>
        </w:rPr>
        <w:t xml:space="preserve"> </w:t>
      </w:r>
      <w:r w:rsidR="00E20AE0" w:rsidRPr="007624D2">
        <w:rPr>
          <w:rFonts w:asciiTheme="majorHAnsi" w:hAnsiTheme="majorHAnsi" w:cs="Times New Roman"/>
          <w:szCs w:val="24"/>
        </w:rPr>
        <w:fldChar w:fldCharType="begin"/>
      </w:r>
      <w:r w:rsidR="00E20AE0" w:rsidRPr="007624D2">
        <w:rPr>
          <w:rFonts w:asciiTheme="majorHAnsi" w:hAnsiTheme="majorHAnsi" w:cs="Times New Roman"/>
          <w:szCs w:val="24"/>
        </w:rPr>
        <w:instrText xml:space="preserve"> REF _Ref421026409 \r \h </w:instrText>
      </w:r>
      <w:r w:rsidR="00EF710C" w:rsidRPr="007624D2">
        <w:rPr>
          <w:rFonts w:asciiTheme="majorHAnsi" w:hAnsiTheme="majorHAnsi" w:cs="Times New Roman"/>
          <w:szCs w:val="24"/>
        </w:rPr>
        <w:instrText xml:space="preserve"> \* MERGEFORMAT </w:instrText>
      </w:r>
      <w:r w:rsidR="00E20AE0" w:rsidRPr="007624D2">
        <w:rPr>
          <w:rFonts w:asciiTheme="majorHAnsi" w:hAnsiTheme="majorHAnsi" w:cs="Times New Roman"/>
          <w:szCs w:val="24"/>
        </w:rPr>
      </w:r>
      <w:r w:rsidR="00E20AE0" w:rsidRPr="007624D2">
        <w:rPr>
          <w:rFonts w:asciiTheme="majorHAnsi" w:hAnsiTheme="majorHAnsi" w:cs="Times New Roman"/>
          <w:szCs w:val="24"/>
        </w:rPr>
        <w:fldChar w:fldCharType="separate"/>
      </w:r>
      <w:r w:rsidR="007200EF" w:rsidRPr="00D346A1">
        <w:rPr>
          <w:rFonts w:asciiTheme="majorHAnsi" w:hAnsiTheme="majorHAnsi" w:cs="Times New Roman"/>
          <w:szCs w:val="24"/>
        </w:rPr>
        <w:t>Appendix 3</w:t>
      </w:r>
      <w:r w:rsidR="00E20AE0" w:rsidRPr="007624D2">
        <w:rPr>
          <w:rFonts w:asciiTheme="majorHAnsi" w:hAnsiTheme="majorHAnsi" w:cs="Times New Roman"/>
          <w:szCs w:val="24"/>
        </w:rPr>
        <w:fldChar w:fldCharType="end"/>
      </w:r>
      <w:r w:rsidRPr="007624D2">
        <w:rPr>
          <w:rFonts w:asciiTheme="majorHAnsi" w:hAnsiTheme="majorHAnsi" w:cs="Times New Roman"/>
          <w:szCs w:val="24"/>
        </w:rPr>
        <w:t>.</w:t>
      </w:r>
      <w:r w:rsidR="00F05C4A" w:rsidRPr="007624D2">
        <w:rPr>
          <w:rFonts w:asciiTheme="majorHAnsi" w:hAnsiTheme="majorHAnsi" w:cs="Times New Roman"/>
          <w:szCs w:val="24"/>
        </w:rPr>
        <w:t xml:space="preserve"> </w:t>
      </w:r>
      <w:r w:rsidRPr="007624D2">
        <w:rPr>
          <w:rFonts w:asciiTheme="majorHAnsi" w:hAnsiTheme="majorHAnsi" w:cs="Times New Roman"/>
          <w:szCs w:val="24"/>
        </w:rPr>
        <w:t xml:space="preserve">These included patient identifiers </w:t>
      </w:r>
      <w:r w:rsidR="00543F7B" w:rsidRPr="007624D2">
        <w:rPr>
          <w:rFonts w:asciiTheme="majorHAnsi" w:hAnsiTheme="majorHAnsi" w:cs="Times New Roman"/>
          <w:szCs w:val="24"/>
        </w:rPr>
        <w:t>such as</w:t>
      </w:r>
      <w:r w:rsidRPr="007624D2">
        <w:rPr>
          <w:rFonts w:asciiTheme="majorHAnsi" w:hAnsiTheme="majorHAnsi" w:cs="Times New Roman"/>
          <w:szCs w:val="24"/>
        </w:rPr>
        <w:t xml:space="preserve"> NHS number</w:t>
      </w:r>
      <w:r w:rsidR="008C486A" w:rsidRPr="007624D2">
        <w:rPr>
          <w:rFonts w:asciiTheme="majorHAnsi" w:hAnsiTheme="majorHAnsi" w:cs="Times New Roman"/>
          <w:szCs w:val="24"/>
        </w:rPr>
        <w:t>,</w:t>
      </w:r>
      <w:r w:rsidRPr="007624D2">
        <w:rPr>
          <w:rFonts w:asciiTheme="majorHAnsi" w:hAnsiTheme="majorHAnsi" w:cs="Times New Roman"/>
          <w:szCs w:val="24"/>
        </w:rPr>
        <w:t xml:space="preserve"> date of birth</w:t>
      </w:r>
      <w:r w:rsidR="008C486A" w:rsidRPr="007624D2">
        <w:rPr>
          <w:rFonts w:asciiTheme="majorHAnsi" w:hAnsiTheme="majorHAnsi" w:cs="Times New Roman"/>
          <w:szCs w:val="24"/>
        </w:rPr>
        <w:t>,</w:t>
      </w:r>
      <w:r w:rsidRPr="007624D2">
        <w:rPr>
          <w:rFonts w:asciiTheme="majorHAnsi" w:hAnsiTheme="majorHAnsi" w:cs="Times New Roman"/>
          <w:szCs w:val="24"/>
        </w:rPr>
        <w:t xml:space="preserve"> and provider number as well as HSCIC identifiers ‘encryptedhesid’</w:t>
      </w:r>
      <w:r w:rsidR="008C486A" w:rsidRPr="007624D2">
        <w:rPr>
          <w:rFonts w:asciiTheme="majorHAnsi" w:hAnsiTheme="majorHAnsi" w:cs="Times New Roman"/>
          <w:szCs w:val="24"/>
        </w:rPr>
        <w:t>,</w:t>
      </w:r>
      <w:r w:rsidRPr="007624D2">
        <w:rPr>
          <w:rFonts w:asciiTheme="majorHAnsi" w:hAnsiTheme="majorHAnsi" w:cs="Times New Roman"/>
          <w:szCs w:val="24"/>
        </w:rPr>
        <w:t xml:space="preserve"> ‘epikey’</w:t>
      </w:r>
      <w:r w:rsidR="008C486A" w:rsidRPr="007624D2">
        <w:rPr>
          <w:rFonts w:asciiTheme="majorHAnsi" w:hAnsiTheme="majorHAnsi" w:cs="Times New Roman"/>
          <w:szCs w:val="24"/>
        </w:rPr>
        <w:t>,</w:t>
      </w:r>
      <w:r w:rsidRPr="007624D2">
        <w:rPr>
          <w:rFonts w:asciiTheme="majorHAnsi" w:hAnsiTheme="majorHAnsi" w:cs="Times New Roman"/>
          <w:szCs w:val="24"/>
        </w:rPr>
        <w:t xml:space="preserve"> ‘susrecid’.</w:t>
      </w:r>
      <w:r w:rsidR="00F05C4A" w:rsidRPr="007624D2">
        <w:rPr>
          <w:rFonts w:asciiTheme="majorHAnsi" w:hAnsiTheme="majorHAnsi" w:cs="Times New Roman"/>
          <w:szCs w:val="24"/>
        </w:rPr>
        <w:t xml:space="preserve"> </w:t>
      </w:r>
      <w:r w:rsidRPr="007624D2">
        <w:rPr>
          <w:rFonts w:asciiTheme="majorHAnsi" w:hAnsiTheme="majorHAnsi" w:cs="Times New Roman"/>
          <w:szCs w:val="24"/>
        </w:rPr>
        <w:t xml:space="preserve"> The NHS number</w:t>
      </w:r>
      <w:r w:rsidR="008C486A" w:rsidRPr="007624D2">
        <w:rPr>
          <w:rFonts w:asciiTheme="majorHAnsi" w:hAnsiTheme="majorHAnsi" w:cs="Times New Roman"/>
          <w:szCs w:val="24"/>
        </w:rPr>
        <w:t>,</w:t>
      </w:r>
      <w:r w:rsidRPr="007624D2">
        <w:rPr>
          <w:rFonts w:asciiTheme="majorHAnsi" w:hAnsiTheme="majorHAnsi" w:cs="Times New Roman"/>
          <w:szCs w:val="24"/>
        </w:rPr>
        <w:t xml:space="preserve"> date of birth and HSCIC identifiers were used to link the HES </w:t>
      </w:r>
      <w:r w:rsidR="000C00F3" w:rsidRPr="007624D2">
        <w:rPr>
          <w:rFonts w:asciiTheme="majorHAnsi" w:hAnsiTheme="majorHAnsi" w:cs="Times New Roman"/>
          <w:szCs w:val="24"/>
        </w:rPr>
        <w:t>admitted patient care (</w:t>
      </w:r>
      <w:r w:rsidRPr="007624D2">
        <w:rPr>
          <w:rFonts w:asciiTheme="majorHAnsi" w:hAnsiTheme="majorHAnsi" w:cs="Times New Roman"/>
          <w:szCs w:val="24"/>
        </w:rPr>
        <w:t>APC</w:t>
      </w:r>
      <w:r w:rsidR="000C00F3" w:rsidRPr="007624D2">
        <w:rPr>
          <w:rFonts w:asciiTheme="majorHAnsi" w:hAnsiTheme="majorHAnsi" w:cs="Times New Roman"/>
          <w:szCs w:val="24"/>
        </w:rPr>
        <w:t>)</w:t>
      </w:r>
      <w:r w:rsidRPr="007624D2">
        <w:rPr>
          <w:rFonts w:asciiTheme="majorHAnsi" w:hAnsiTheme="majorHAnsi" w:cs="Times New Roman"/>
          <w:szCs w:val="24"/>
        </w:rPr>
        <w:t xml:space="preserve"> data other data sets:</w:t>
      </w:r>
    </w:p>
    <w:p w:rsidR="004A1DFC" w:rsidRPr="007624D2" w:rsidRDefault="004A1DFC" w:rsidP="007624D2">
      <w:pPr>
        <w:pStyle w:val="ListParagraph"/>
        <w:numPr>
          <w:ilvl w:val="0"/>
          <w:numId w:val="42"/>
        </w:numPr>
        <w:spacing w:after="0" w:line="240" w:lineRule="auto"/>
        <w:contextualSpacing w:val="0"/>
        <w:rPr>
          <w:rFonts w:asciiTheme="majorHAnsi" w:hAnsiTheme="majorHAnsi" w:cs="Times New Roman"/>
          <w:szCs w:val="24"/>
        </w:rPr>
      </w:pPr>
      <w:r w:rsidRPr="007624D2">
        <w:rPr>
          <w:rFonts w:asciiTheme="majorHAnsi" w:hAnsiTheme="majorHAnsi" w:cs="Times New Roman"/>
          <w:szCs w:val="24"/>
        </w:rPr>
        <w:t>Critical care</w:t>
      </w:r>
    </w:p>
    <w:p w:rsidR="004A1DFC" w:rsidRPr="007624D2" w:rsidRDefault="004A1DFC" w:rsidP="007624D2">
      <w:pPr>
        <w:pStyle w:val="ListParagraph"/>
        <w:numPr>
          <w:ilvl w:val="0"/>
          <w:numId w:val="42"/>
        </w:numPr>
        <w:spacing w:after="0" w:line="240" w:lineRule="auto"/>
        <w:contextualSpacing w:val="0"/>
        <w:rPr>
          <w:rFonts w:asciiTheme="majorHAnsi" w:hAnsiTheme="majorHAnsi" w:cs="Times New Roman"/>
          <w:szCs w:val="24"/>
        </w:rPr>
      </w:pPr>
      <w:r w:rsidRPr="007624D2">
        <w:rPr>
          <w:rFonts w:asciiTheme="majorHAnsi" w:hAnsiTheme="majorHAnsi" w:cs="Times New Roman"/>
          <w:szCs w:val="24"/>
        </w:rPr>
        <w:t>Patient Reported Outcome Measures</w:t>
      </w:r>
      <w:r w:rsidR="0002092A" w:rsidRPr="007624D2">
        <w:rPr>
          <w:rFonts w:asciiTheme="majorHAnsi" w:hAnsiTheme="majorHAnsi" w:cs="Times New Roman"/>
          <w:szCs w:val="24"/>
        </w:rPr>
        <w:t xml:space="preserve"> (PROMs)</w:t>
      </w:r>
    </w:p>
    <w:p w:rsidR="004A1DFC" w:rsidRPr="007624D2" w:rsidRDefault="004A1DFC" w:rsidP="007624D2">
      <w:pPr>
        <w:pStyle w:val="ListParagraph"/>
        <w:numPr>
          <w:ilvl w:val="0"/>
          <w:numId w:val="42"/>
        </w:numPr>
        <w:spacing w:after="0" w:line="240" w:lineRule="auto"/>
        <w:contextualSpacing w:val="0"/>
        <w:rPr>
          <w:rFonts w:asciiTheme="majorHAnsi" w:hAnsiTheme="majorHAnsi" w:cs="Times New Roman"/>
          <w:szCs w:val="24"/>
        </w:rPr>
      </w:pPr>
      <w:r w:rsidRPr="007624D2">
        <w:rPr>
          <w:rFonts w:asciiTheme="majorHAnsi" w:hAnsiTheme="majorHAnsi" w:cs="Times New Roman"/>
          <w:szCs w:val="24"/>
        </w:rPr>
        <w:t xml:space="preserve">The Office for National Statistics </w:t>
      </w:r>
      <w:r w:rsidR="00F34D43" w:rsidRPr="007624D2">
        <w:rPr>
          <w:rFonts w:asciiTheme="majorHAnsi" w:hAnsiTheme="majorHAnsi" w:cs="Times New Roman"/>
          <w:szCs w:val="24"/>
        </w:rPr>
        <w:t xml:space="preserve">(ONS) </w:t>
      </w:r>
      <w:r w:rsidR="005D09BD" w:rsidRPr="007624D2">
        <w:rPr>
          <w:rFonts w:asciiTheme="majorHAnsi" w:hAnsiTheme="majorHAnsi" w:cs="Times New Roman"/>
          <w:szCs w:val="24"/>
        </w:rPr>
        <w:t>death registrations</w:t>
      </w:r>
    </w:p>
    <w:p w:rsidR="004A1DFC" w:rsidRPr="007624D2" w:rsidRDefault="004A1DFC" w:rsidP="007624D2">
      <w:pPr>
        <w:pStyle w:val="ListParagraph"/>
        <w:numPr>
          <w:ilvl w:val="0"/>
          <w:numId w:val="42"/>
        </w:numPr>
        <w:spacing w:after="0" w:line="240" w:lineRule="auto"/>
        <w:contextualSpacing w:val="0"/>
        <w:rPr>
          <w:rFonts w:asciiTheme="majorHAnsi" w:hAnsiTheme="majorHAnsi" w:cs="Times New Roman"/>
          <w:szCs w:val="24"/>
        </w:rPr>
      </w:pPr>
      <w:r w:rsidRPr="007624D2">
        <w:rPr>
          <w:rFonts w:asciiTheme="majorHAnsi" w:hAnsiTheme="majorHAnsi" w:cs="Times New Roman"/>
          <w:szCs w:val="24"/>
        </w:rPr>
        <w:t xml:space="preserve">National Joint Registry </w:t>
      </w:r>
      <w:r w:rsidR="0002092A" w:rsidRPr="007624D2">
        <w:rPr>
          <w:rFonts w:asciiTheme="majorHAnsi" w:hAnsiTheme="majorHAnsi" w:cs="Times New Roman"/>
          <w:szCs w:val="24"/>
        </w:rPr>
        <w:t xml:space="preserve">(NJR) </w:t>
      </w:r>
      <w:r w:rsidRPr="007624D2">
        <w:rPr>
          <w:rFonts w:asciiTheme="majorHAnsi" w:hAnsiTheme="majorHAnsi" w:cs="Times New Roman"/>
          <w:szCs w:val="24"/>
        </w:rPr>
        <w:t xml:space="preserve">data </w:t>
      </w:r>
      <w:r w:rsidR="009D0559" w:rsidRPr="007624D2">
        <w:rPr>
          <w:rFonts w:asciiTheme="majorHAnsi" w:hAnsiTheme="majorHAnsi" w:cs="Times New Roman"/>
          <w:szCs w:val="24"/>
        </w:rPr>
        <w:t xml:space="preserve">from the Healthcare Quality Improvement Partnership </w:t>
      </w:r>
      <w:r w:rsidRPr="007624D2">
        <w:rPr>
          <w:rFonts w:asciiTheme="majorHAnsi" w:hAnsiTheme="majorHAnsi" w:cs="Times New Roman"/>
          <w:szCs w:val="24"/>
        </w:rPr>
        <w:t>(HQIP)</w:t>
      </w:r>
    </w:p>
    <w:p w:rsidR="004A1DFC" w:rsidRPr="007624D2" w:rsidRDefault="000C00F3" w:rsidP="007624D2">
      <w:pPr>
        <w:pStyle w:val="ListParagraph"/>
        <w:numPr>
          <w:ilvl w:val="0"/>
          <w:numId w:val="42"/>
        </w:numPr>
        <w:spacing w:after="0" w:line="240" w:lineRule="auto"/>
        <w:contextualSpacing w:val="0"/>
        <w:rPr>
          <w:rFonts w:asciiTheme="majorHAnsi" w:hAnsiTheme="majorHAnsi" w:cs="Times New Roman"/>
          <w:szCs w:val="24"/>
        </w:rPr>
      </w:pPr>
      <w:r w:rsidRPr="007624D2">
        <w:rPr>
          <w:rFonts w:asciiTheme="majorHAnsi" w:hAnsiTheme="majorHAnsi" w:cs="Times New Roman"/>
          <w:szCs w:val="24"/>
        </w:rPr>
        <w:t>Public Health England (</w:t>
      </w:r>
      <w:r w:rsidR="004A1DFC" w:rsidRPr="007624D2">
        <w:rPr>
          <w:rFonts w:asciiTheme="majorHAnsi" w:hAnsiTheme="majorHAnsi" w:cs="Times New Roman"/>
          <w:szCs w:val="24"/>
        </w:rPr>
        <w:t>PHE</w:t>
      </w:r>
      <w:r w:rsidRPr="007624D2">
        <w:rPr>
          <w:rFonts w:asciiTheme="majorHAnsi" w:hAnsiTheme="majorHAnsi" w:cs="Times New Roman"/>
          <w:szCs w:val="24"/>
        </w:rPr>
        <w:t xml:space="preserve">) </w:t>
      </w:r>
      <w:r w:rsidR="00240943" w:rsidRPr="007624D2">
        <w:rPr>
          <w:rFonts w:asciiTheme="majorHAnsi" w:hAnsiTheme="majorHAnsi" w:cs="Times New Roman"/>
          <w:szCs w:val="24"/>
        </w:rPr>
        <w:t>Surgical Site Infection S</w:t>
      </w:r>
      <w:r w:rsidR="004A1DFC" w:rsidRPr="007624D2">
        <w:rPr>
          <w:rFonts w:asciiTheme="majorHAnsi" w:hAnsiTheme="majorHAnsi" w:cs="Times New Roman"/>
          <w:szCs w:val="24"/>
        </w:rPr>
        <w:t>urveillance</w:t>
      </w:r>
      <w:r w:rsidR="00240943" w:rsidRPr="007624D2">
        <w:rPr>
          <w:rFonts w:asciiTheme="majorHAnsi" w:hAnsiTheme="majorHAnsi" w:cs="Times New Roman"/>
          <w:szCs w:val="24"/>
        </w:rPr>
        <w:t xml:space="preserve"> Service</w:t>
      </w:r>
      <w:r w:rsidR="004A1DFC" w:rsidRPr="007624D2">
        <w:rPr>
          <w:rFonts w:asciiTheme="majorHAnsi" w:hAnsiTheme="majorHAnsi" w:cs="Times New Roman"/>
          <w:szCs w:val="24"/>
        </w:rPr>
        <w:t xml:space="preserve"> </w:t>
      </w:r>
      <w:r w:rsidR="0002092A" w:rsidRPr="007624D2">
        <w:rPr>
          <w:rFonts w:asciiTheme="majorHAnsi" w:hAnsiTheme="majorHAnsi" w:cs="Times New Roman"/>
          <w:szCs w:val="24"/>
        </w:rPr>
        <w:t>(SSIS</w:t>
      </w:r>
      <w:r w:rsidR="00240943" w:rsidRPr="007624D2">
        <w:rPr>
          <w:rFonts w:asciiTheme="majorHAnsi" w:hAnsiTheme="majorHAnsi" w:cs="Times New Roman"/>
          <w:szCs w:val="24"/>
        </w:rPr>
        <w:t>S</w:t>
      </w:r>
      <w:r w:rsidR="0002092A" w:rsidRPr="007624D2">
        <w:rPr>
          <w:rFonts w:asciiTheme="majorHAnsi" w:hAnsiTheme="majorHAnsi" w:cs="Times New Roman"/>
          <w:szCs w:val="24"/>
        </w:rPr>
        <w:t xml:space="preserve">) </w:t>
      </w:r>
      <w:r w:rsidR="004A1DFC" w:rsidRPr="007624D2">
        <w:rPr>
          <w:rFonts w:asciiTheme="majorHAnsi" w:hAnsiTheme="majorHAnsi" w:cs="Times New Roman"/>
          <w:szCs w:val="24"/>
        </w:rPr>
        <w:t>data</w:t>
      </w:r>
    </w:p>
    <w:p w:rsidR="004A1DFC" w:rsidRPr="00D346A1" w:rsidRDefault="00DC33DA">
      <w:pPr>
        <w:pStyle w:val="Heading2"/>
      </w:pPr>
      <w:bookmarkStart w:id="735" w:name="_Toc292538945"/>
      <w:bookmarkStart w:id="736" w:name="_Toc440879446"/>
      <w:r w:rsidRPr="00D346A1">
        <w:t>Office for</w:t>
      </w:r>
      <w:r w:rsidR="004A1DFC" w:rsidRPr="00D346A1">
        <w:t xml:space="preserve"> National Statistics</w:t>
      </w:r>
      <w:bookmarkEnd w:id="735"/>
      <w:bookmarkEnd w:id="736"/>
    </w:p>
    <w:p w:rsidR="004A1DFC" w:rsidRPr="007624D2" w:rsidRDefault="004A1DF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w:t>
      </w:r>
      <w:r w:rsidR="00F34D43" w:rsidRPr="007624D2">
        <w:rPr>
          <w:rFonts w:asciiTheme="majorHAnsi" w:hAnsiTheme="majorHAnsi" w:cs="Times New Roman"/>
          <w:szCs w:val="24"/>
        </w:rPr>
        <w:t>ONS</w:t>
      </w:r>
      <w:r w:rsidRPr="007624D2">
        <w:rPr>
          <w:rFonts w:asciiTheme="majorHAnsi" w:hAnsiTheme="majorHAnsi" w:cs="Times New Roman"/>
          <w:szCs w:val="24"/>
        </w:rPr>
        <w:t xml:space="preserve"> is the UK’s largest independent producer of official statistics and is the recognised national statistical institute for the UK. It is responsible for collecting and publishing statistics related to the economy</w:t>
      </w:r>
      <w:r w:rsidR="008C486A" w:rsidRPr="007624D2">
        <w:rPr>
          <w:rFonts w:asciiTheme="majorHAnsi" w:hAnsiTheme="majorHAnsi" w:cs="Times New Roman"/>
          <w:szCs w:val="24"/>
        </w:rPr>
        <w:t>,</w:t>
      </w:r>
      <w:r w:rsidRPr="007624D2">
        <w:rPr>
          <w:rFonts w:asciiTheme="majorHAnsi" w:hAnsiTheme="majorHAnsi" w:cs="Times New Roman"/>
          <w:szCs w:val="24"/>
        </w:rPr>
        <w:t xml:space="preserve"> population and society at national</w:t>
      </w:r>
      <w:r w:rsidR="008C486A" w:rsidRPr="007624D2">
        <w:rPr>
          <w:rFonts w:asciiTheme="majorHAnsi" w:hAnsiTheme="majorHAnsi" w:cs="Times New Roman"/>
          <w:szCs w:val="24"/>
        </w:rPr>
        <w:t>,</w:t>
      </w:r>
      <w:r w:rsidRPr="007624D2">
        <w:rPr>
          <w:rFonts w:asciiTheme="majorHAnsi" w:hAnsiTheme="majorHAnsi" w:cs="Times New Roman"/>
          <w:szCs w:val="24"/>
        </w:rPr>
        <w:t xml:space="preserve"> regional and local levels. It also conducts the census in England and Wales every ten years. </w:t>
      </w:r>
      <w:r w:rsidR="00F34D43" w:rsidRPr="007624D2">
        <w:rPr>
          <w:rFonts w:asciiTheme="majorHAnsi" w:hAnsiTheme="majorHAnsi" w:cs="Times New Roman"/>
          <w:szCs w:val="24"/>
        </w:rPr>
        <w:t xml:space="preserve">The </w:t>
      </w:r>
      <w:r w:rsidRPr="007624D2">
        <w:rPr>
          <w:rFonts w:asciiTheme="majorHAnsi" w:hAnsiTheme="majorHAnsi" w:cs="Times New Roman"/>
          <w:szCs w:val="24"/>
        </w:rPr>
        <w:t>ONS plays a leading role in national and international good practice in the production of official statistics.</w:t>
      </w:r>
      <w:r w:rsidR="00F05C4A" w:rsidRPr="007624D2">
        <w:rPr>
          <w:rFonts w:asciiTheme="majorHAnsi" w:hAnsiTheme="majorHAnsi" w:cs="Times New Roman"/>
          <w:szCs w:val="24"/>
        </w:rPr>
        <w:t xml:space="preserve"> </w:t>
      </w:r>
      <w:r w:rsidRPr="007624D2">
        <w:rPr>
          <w:rFonts w:asciiTheme="majorHAnsi" w:hAnsiTheme="majorHAnsi" w:cs="Times New Roman"/>
          <w:szCs w:val="24"/>
        </w:rPr>
        <w:t xml:space="preserve">An extract of ONS mortality data for the cohort of hip replacement patients described above was obtained from </w:t>
      </w:r>
      <w:r w:rsidR="00FD1D78" w:rsidRPr="007624D2">
        <w:rPr>
          <w:rFonts w:asciiTheme="majorHAnsi" w:hAnsiTheme="majorHAnsi" w:cs="Times New Roman"/>
          <w:szCs w:val="24"/>
        </w:rPr>
        <w:t>HSCIC.</w:t>
      </w:r>
      <w:r w:rsidR="00F05C4A" w:rsidRPr="007624D2">
        <w:rPr>
          <w:rFonts w:asciiTheme="majorHAnsi" w:hAnsiTheme="majorHAnsi" w:cs="Times New Roman"/>
          <w:szCs w:val="24"/>
        </w:rPr>
        <w:t xml:space="preserve"> </w:t>
      </w:r>
      <w:r w:rsidRPr="007624D2">
        <w:rPr>
          <w:rFonts w:asciiTheme="majorHAnsi" w:hAnsiTheme="majorHAnsi" w:cs="Times New Roman"/>
          <w:szCs w:val="24"/>
        </w:rPr>
        <w:t>The extract contained the</w:t>
      </w:r>
      <w:r w:rsidR="00ED736E" w:rsidRPr="007624D2">
        <w:rPr>
          <w:rFonts w:asciiTheme="majorHAnsi" w:hAnsiTheme="majorHAnsi" w:cs="Times New Roman"/>
          <w:szCs w:val="24"/>
        </w:rPr>
        <w:t xml:space="preserve"> variables listed in </w:t>
      </w:r>
      <w:r w:rsidR="00E20AE0" w:rsidRPr="007624D2">
        <w:rPr>
          <w:rFonts w:asciiTheme="majorHAnsi" w:hAnsiTheme="majorHAnsi" w:cs="Times New Roman"/>
          <w:szCs w:val="24"/>
        </w:rPr>
        <w:fldChar w:fldCharType="begin"/>
      </w:r>
      <w:r w:rsidR="00E20AE0" w:rsidRPr="007624D2">
        <w:rPr>
          <w:rFonts w:asciiTheme="majorHAnsi" w:hAnsiTheme="majorHAnsi" w:cs="Times New Roman"/>
          <w:szCs w:val="24"/>
        </w:rPr>
        <w:instrText xml:space="preserve"> REF _Ref421026409 \r \h </w:instrText>
      </w:r>
      <w:r w:rsidR="00EF710C" w:rsidRPr="007624D2">
        <w:rPr>
          <w:rFonts w:asciiTheme="majorHAnsi" w:hAnsiTheme="majorHAnsi" w:cs="Times New Roman"/>
          <w:szCs w:val="24"/>
        </w:rPr>
        <w:instrText xml:space="preserve"> \* MERGEFORMAT </w:instrText>
      </w:r>
      <w:r w:rsidR="00E20AE0" w:rsidRPr="007624D2">
        <w:rPr>
          <w:rFonts w:asciiTheme="majorHAnsi" w:hAnsiTheme="majorHAnsi" w:cs="Times New Roman"/>
          <w:szCs w:val="24"/>
        </w:rPr>
      </w:r>
      <w:r w:rsidR="00E20AE0" w:rsidRPr="007624D2">
        <w:rPr>
          <w:rFonts w:asciiTheme="majorHAnsi" w:hAnsiTheme="majorHAnsi" w:cs="Times New Roman"/>
          <w:szCs w:val="24"/>
        </w:rPr>
        <w:fldChar w:fldCharType="separate"/>
      </w:r>
      <w:r w:rsidR="007200EF" w:rsidRPr="00D346A1">
        <w:rPr>
          <w:rFonts w:asciiTheme="majorHAnsi" w:hAnsiTheme="majorHAnsi" w:cs="Times New Roman"/>
          <w:szCs w:val="24"/>
        </w:rPr>
        <w:t>Appendix 3</w:t>
      </w:r>
      <w:r w:rsidR="00E20AE0" w:rsidRPr="007624D2">
        <w:rPr>
          <w:rFonts w:asciiTheme="majorHAnsi" w:hAnsiTheme="majorHAnsi" w:cs="Times New Roman"/>
          <w:szCs w:val="24"/>
        </w:rPr>
        <w:fldChar w:fldCharType="end"/>
      </w:r>
      <w:r w:rsidR="00F34D43" w:rsidRPr="007624D2">
        <w:rPr>
          <w:rFonts w:asciiTheme="majorHAnsi" w:hAnsiTheme="majorHAnsi" w:cs="Times New Roman"/>
          <w:szCs w:val="24"/>
        </w:rPr>
        <w:t xml:space="preserve"> </w:t>
      </w:r>
      <w:r w:rsidRPr="007624D2">
        <w:rPr>
          <w:rFonts w:asciiTheme="majorHAnsi" w:hAnsiTheme="majorHAnsi" w:cs="Times New Roman"/>
          <w:szCs w:val="24"/>
        </w:rPr>
        <w:t>and included the identifier ‘encryptedhesid’ to link these records to HES APC.</w:t>
      </w:r>
    </w:p>
    <w:p w:rsidR="004A1DFC" w:rsidRPr="00D346A1" w:rsidRDefault="004A1DFC">
      <w:pPr>
        <w:pStyle w:val="Heading2"/>
      </w:pPr>
      <w:bookmarkStart w:id="737" w:name="_Toc292538946"/>
      <w:bookmarkStart w:id="738" w:name="_Toc440879447"/>
      <w:r w:rsidRPr="00D346A1">
        <w:t>Patient reported outcome measures</w:t>
      </w:r>
      <w:bookmarkEnd w:id="737"/>
      <w:bookmarkEnd w:id="738"/>
    </w:p>
    <w:p w:rsidR="004A1DFC" w:rsidRPr="007624D2" w:rsidRDefault="004A1DF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PROMs </w:t>
      </w:r>
      <w:r w:rsidR="00BA17DF" w:rsidRPr="007624D2">
        <w:rPr>
          <w:rFonts w:asciiTheme="majorHAnsi" w:hAnsiTheme="majorHAnsi" w:cs="Times New Roman"/>
          <w:szCs w:val="24"/>
        </w:rPr>
        <w:t xml:space="preserve">data sets </w:t>
      </w:r>
      <w:r w:rsidRPr="007624D2">
        <w:rPr>
          <w:rFonts w:asciiTheme="majorHAnsi" w:hAnsiTheme="majorHAnsi" w:cs="Times New Roman"/>
          <w:szCs w:val="24"/>
        </w:rPr>
        <w:t>hold information on the effectiveness of care delivered to NHS patients as perceived by the patients themselves Patients rate their health by scoring the severity or difficulty in completing certain tasks or routine activities. The tool</w:t>
      </w:r>
      <w:r w:rsidR="00BA17DF" w:rsidRPr="007624D2">
        <w:rPr>
          <w:rFonts w:asciiTheme="majorHAnsi" w:hAnsiTheme="majorHAnsi" w:cs="Times New Roman"/>
          <w:szCs w:val="24"/>
        </w:rPr>
        <w:t>s</w:t>
      </w:r>
      <w:r w:rsidRPr="007624D2">
        <w:rPr>
          <w:rFonts w:asciiTheme="majorHAnsi" w:hAnsiTheme="majorHAnsi" w:cs="Times New Roman"/>
          <w:szCs w:val="24"/>
        </w:rPr>
        <w:t xml:space="preserve"> used </w:t>
      </w:r>
      <w:r w:rsidR="00BA17DF" w:rsidRPr="007624D2">
        <w:rPr>
          <w:rFonts w:asciiTheme="majorHAnsi" w:hAnsiTheme="majorHAnsi" w:cs="Times New Roman"/>
          <w:szCs w:val="24"/>
        </w:rPr>
        <w:t>are</w:t>
      </w:r>
      <w:r w:rsidRPr="007624D2">
        <w:rPr>
          <w:rFonts w:asciiTheme="majorHAnsi" w:hAnsiTheme="majorHAnsi" w:cs="Times New Roman"/>
          <w:szCs w:val="24"/>
        </w:rPr>
        <w:t xml:space="preserve"> the EQ-5D Index and the EQ VAS</w:t>
      </w:r>
      <w:r w:rsidR="00BA17DF" w:rsidRPr="007624D2">
        <w:rPr>
          <w:rFonts w:asciiTheme="majorHAnsi" w:hAnsiTheme="majorHAnsi" w:cs="Times New Roman"/>
          <w:szCs w:val="24"/>
        </w:rPr>
        <w:t>. T</w:t>
      </w:r>
      <w:r w:rsidRPr="007624D2">
        <w:rPr>
          <w:rFonts w:asciiTheme="majorHAnsi" w:hAnsiTheme="majorHAnsi" w:cs="Times New Roman"/>
          <w:szCs w:val="24"/>
        </w:rPr>
        <w:t xml:space="preserve">he oxford hip score is also collected for those </w:t>
      </w:r>
      <w:r w:rsidR="00BA17DF" w:rsidRPr="007624D2">
        <w:rPr>
          <w:rFonts w:asciiTheme="majorHAnsi" w:hAnsiTheme="majorHAnsi" w:cs="Times New Roman"/>
          <w:szCs w:val="24"/>
        </w:rPr>
        <w:t>undergoing</w:t>
      </w:r>
      <w:r w:rsidRPr="007624D2">
        <w:rPr>
          <w:rFonts w:asciiTheme="majorHAnsi" w:hAnsiTheme="majorHAnsi" w:cs="Times New Roman"/>
          <w:szCs w:val="24"/>
        </w:rPr>
        <w:t xml:space="preserve"> THR. PROMs </w:t>
      </w:r>
      <w:r w:rsidR="00BA17DF" w:rsidRPr="007624D2">
        <w:rPr>
          <w:rFonts w:asciiTheme="majorHAnsi" w:hAnsiTheme="majorHAnsi" w:cs="Times New Roman"/>
          <w:szCs w:val="24"/>
        </w:rPr>
        <w:t>data collection is</w:t>
      </w:r>
      <w:r w:rsidRPr="007624D2">
        <w:rPr>
          <w:rFonts w:asciiTheme="majorHAnsi" w:hAnsiTheme="majorHAnsi" w:cs="Times New Roman"/>
          <w:szCs w:val="24"/>
        </w:rPr>
        <w:t xml:space="preserve"> co</w:t>
      </w:r>
      <w:r w:rsidR="00BA17DF" w:rsidRPr="007624D2">
        <w:rPr>
          <w:rFonts w:asciiTheme="majorHAnsi" w:hAnsiTheme="majorHAnsi" w:cs="Times New Roman"/>
          <w:szCs w:val="24"/>
        </w:rPr>
        <w:t xml:space="preserve">ordinated by NHS England but delivered by organisations </w:t>
      </w:r>
      <w:r w:rsidR="00240943" w:rsidRPr="007624D2">
        <w:rPr>
          <w:rFonts w:asciiTheme="majorHAnsi" w:hAnsiTheme="majorHAnsi" w:cs="Times New Roman"/>
          <w:szCs w:val="24"/>
        </w:rPr>
        <w:t xml:space="preserve">such as hospital trusts </w:t>
      </w:r>
      <w:r w:rsidR="00BA17DF" w:rsidRPr="007624D2">
        <w:rPr>
          <w:rFonts w:asciiTheme="majorHAnsi" w:hAnsiTheme="majorHAnsi" w:cs="Times New Roman"/>
          <w:szCs w:val="24"/>
        </w:rPr>
        <w:t>that perform relev</w:t>
      </w:r>
      <w:r w:rsidR="00240943" w:rsidRPr="007624D2">
        <w:rPr>
          <w:rFonts w:asciiTheme="majorHAnsi" w:hAnsiTheme="majorHAnsi" w:cs="Times New Roman"/>
          <w:szCs w:val="24"/>
        </w:rPr>
        <w:t>ant procedures, and HSCIC.</w:t>
      </w:r>
      <w:r w:rsidRPr="007624D2">
        <w:rPr>
          <w:rFonts w:asciiTheme="majorHAnsi" w:hAnsiTheme="majorHAnsi" w:cs="Times New Roman"/>
          <w:szCs w:val="24"/>
        </w:rPr>
        <w:t xml:space="preserve"> An extract of PROMs data was obtained from HSCIC for the period 2009 to 2012 for the cohort of hip replacement patients obtained from HES records.</w:t>
      </w:r>
      <w:r w:rsidR="00F05C4A" w:rsidRPr="007624D2">
        <w:rPr>
          <w:rFonts w:asciiTheme="majorHAnsi" w:hAnsiTheme="majorHAnsi" w:cs="Times New Roman"/>
          <w:szCs w:val="24"/>
        </w:rPr>
        <w:t xml:space="preserve"> </w:t>
      </w:r>
      <w:r w:rsidRPr="007624D2">
        <w:rPr>
          <w:rFonts w:asciiTheme="majorHAnsi" w:hAnsiTheme="majorHAnsi" w:cs="Times New Roman"/>
          <w:szCs w:val="24"/>
        </w:rPr>
        <w:t xml:space="preserve">The PROMs extract included the variables listed in </w:t>
      </w:r>
      <w:r w:rsidR="00E20AE0" w:rsidRPr="007624D2">
        <w:rPr>
          <w:rFonts w:asciiTheme="majorHAnsi" w:hAnsiTheme="majorHAnsi" w:cs="Times New Roman"/>
          <w:szCs w:val="24"/>
        </w:rPr>
        <w:fldChar w:fldCharType="begin"/>
      </w:r>
      <w:r w:rsidR="00E20AE0" w:rsidRPr="007624D2">
        <w:rPr>
          <w:rFonts w:asciiTheme="majorHAnsi" w:hAnsiTheme="majorHAnsi" w:cs="Times New Roman"/>
          <w:szCs w:val="24"/>
        </w:rPr>
        <w:instrText xml:space="preserve"> REF _Ref421026409 \r \h </w:instrText>
      </w:r>
      <w:r w:rsidR="00EF710C" w:rsidRPr="007624D2">
        <w:rPr>
          <w:rFonts w:asciiTheme="majorHAnsi" w:hAnsiTheme="majorHAnsi" w:cs="Times New Roman"/>
          <w:szCs w:val="24"/>
        </w:rPr>
        <w:instrText xml:space="preserve"> \* MERGEFORMAT </w:instrText>
      </w:r>
      <w:r w:rsidR="00E20AE0" w:rsidRPr="007624D2">
        <w:rPr>
          <w:rFonts w:asciiTheme="majorHAnsi" w:hAnsiTheme="majorHAnsi" w:cs="Times New Roman"/>
          <w:szCs w:val="24"/>
        </w:rPr>
      </w:r>
      <w:r w:rsidR="00E20AE0" w:rsidRPr="007624D2">
        <w:rPr>
          <w:rFonts w:asciiTheme="majorHAnsi" w:hAnsiTheme="majorHAnsi" w:cs="Times New Roman"/>
          <w:szCs w:val="24"/>
        </w:rPr>
        <w:fldChar w:fldCharType="separate"/>
      </w:r>
      <w:r w:rsidR="007200EF" w:rsidRPr="00D346A1">
        <w:rPr>
          <w:rFonts w:asciiTheme="majorHAnsi" w:hAnsiTheme="majorHAnsi" w:cs="Times New Roman"/>
          <w:szCs w:val="24"/>
        </w:rPr>
        <w:t>Appendix 3</w:t>
      </w:r>
      <w:r w:rsidR="00E20AE0" w:rsidRPr="007624D2">
        <w:rPr>
          <w:rFonts w:asciiTheme="majorHAnsi" w:hAnsiTheme="majorHAnsi" w:cs="Times New Roman"/>
          <w:szCs w:val="24"/>
        </w:rPr>
        <w:fldChar w:fldCharType="end"/>
      </w:r>
      <w:r w:rsidR="00240943" w:rsidRPr="007624D2">
        <w:rPr>
          <w:rFonts w:asciiTheme="majorHAnsi" w:hAnsiTheme="majorHAnsi" w:cs="Times New Roman"/>
          <w:szCs w:val="24"/>
        </w:rPr>
        <w:t xml:space="preserve">, </w:t>
      </w:r>
      <w:r w:rsidRPr="007624D2">
        <w:rPr>
          <w:rFonts w:asciiTheme="majorHAnsi" w:hAnsiTheme="majorHAnsi" w:cs="Times New Roman"/>
          <w:szCs w:val="24"/>
        </w:rPr>
        <w:t xml:space="preserve">in addition to the identifier ‘epikey’ </w:t>
      </w:r>
      <w:r w:rsidR="00240943" w:rsidRPr="007624D2">
        <w:rPr>
          <w:rFonts w:asciiTheme="majorHAnsi" w:hAnsiTheme="majorHAnsi" w:cs="Times New Roman"/>
          <w:szCs w:val="24"/>
        </w:rPr>
        <w:t xml:space="preserve">which was used </w:t>
      </w:r>
      <w:r w:rsidRPr="007624D2">
        <w:rPr>
          <w:rFonts w:asciiTheme="majorHAnsi" w:hAnsiTheme="majorHAnsi" w:cs="Times New Roman"/>
          <w:szCs w:val="24"/>
        </w:rPr>
        <w:t>to link these records to HES APC.</w:t>
      </w:r>
    </w:p>
    <w:p w:rsidR="004A1DFC" w:rsidRPr="00D346A1" w:rsidRDefault="004A1DFC">
      <w:pPr>
        <w:pStyle w:val="Heading2"/>
      </w:pPr>
      <w:bookmarkStart w:id="739" w:name="_Toc292538947"/>
      <w:bookmarkStart w:id="740" w:name="_Toc440879448"/>
      <w:r w:rsidRPr="00D346A1">
        <w:t>Surgical Site Infection Surveillance Service</w:t>
      </w:r>
      <w:bookmarkEnd w:id="739"/>
      <w:r w:rsidR="00492A3D" w:rsidRPr="00D346A1">
        <w:t xml:space="preserve"> (SSISS)</w:t>
      </w:r>
      <w:bookmarkEnd w:id="740"/>
    </w:p>
    <w:p w:rsidR="004A1DFC" w:rsidRPr="007624D2" w:rsidRDefault="004A1DF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SSISS holds data on surgical site infections reported by NHS hospitals and independent sector NHS Treatment Centres. All hospitals participating in national SSI surveillance are required to follow the surveillance protocol outlining the follow-up methods and case definitions. Each hospital collects data prospectively on all eligible patients in a surgical category over a </w:t>
      </w:r>
      <w:r w:rsidR="00FD1D78" w:rsidRPr="007624D2">
        <w:rPr>
          <w:rFonts w:asciiTheme="majorHAnsi" w:hAnsiTheme="majorHAnsi" w:cs="Times New Roman"/>
          <w:szCs w:val="24"/>
        </w:rPr>
        <w:t>3-month</w:t>
      </w:r>
      <w:r w:rsidRPr="007624D2">
        <w:rPr>
          <w:rFonts w:asciiTheme="majorHAnsi" w:hAnsiTheme="majorHAnsi" w:cs="Times New Roman"/>
          <w:szCs w:val="24"/>
        </w:rPr>
        <w:t xml:space="preserve"> period. The follow-up period is set at 30 days for non-implant procedures and one year for implant procedures. </w:t>
      </w:r>
    </w:p>
    <w:p w:rsidR="004A1DFC" w:rsidRPr="007624D2" w:rsidRDefault="004A1DF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Baseline risks for SSI and rates of revision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by patient characteristics</w:t>
      </w:r>
      <w:r w:rsidR="008C486A" w:rsidRPr="007624D2">
        <w:rPr>
          <w:rFonts w:asciiTheme="majorHAnsi" w:hAnsiTheme="majorHAnsi" w:cs="Times New Roman"/>
          <w:szCs w:val="24"/>
        </w:rPr>
        <w:t>,</w:t>
      </w:r>
      <w:r w:rsidRPr="007624D2">
        <w:rPr>
          <w:rFonts w:asciiTheme="majorHAnsi" w:hAnsiTheme="majorHAnsi" w:cs="Times New Roman"/>
          <w:szCs w:val="24"/>
        </w:rPr>
        <w:t xml:space="preserve"> are available from the surveillance data.</w:t>
      </w:r>
      <w:r w:rsidR="00F05C4A" w:rsidRPr="007624D2">
        <w:rPr>
          <w:rFonts w:asciiTheme="majorHAnsi" w:hAnsiTheme="majorHAnsi" w:cs="Times New Roman"/>
          <w:szCs w:val="24"/>
        </w:rPr>
        <w:t xml:space="preserve"> </w:t>
      </w:r>
      <w:r w:rsidRPr="007624D2">
        <w:rPr>
          <w:rFonts w:asciiTheme="majorHAnsi" w:hAnsiTheme="majorHAnsi" w:cs="Times New Roman"/>
          <w:szCs w:val="24"/>
        </w:rPr>
        <w:t>Acute care hospitals in England that participated in mandatory SSI surveillance from April 1</w:t>
      </w:r>
      <w:r w:rsidR="008C486A" w:rsidRPr="007624D2">
        <w:rPr>
          <w:rFonts w:asciiTheme="majorHAnsi" w:hAnsiTheme="majorHAnsi" w:cs="Times New Roman"/>
          <w:szCs w:val="24"/>
        </w:rPr>
        <w:t>,</w:t>
      </w:r>
      <w:r w:rsidRPr="007624D2">
        <w:rPr>
          <w:rFonts w:asciiTheme="majorHAnsi" w:hAnsiTheme="majorHAnsi" w:cs="Times New Roman"/>
          <w:szCs w:val="24"/>
        </w:rPr>
        <w:t xml:space="preserve"> 2004 to March 31</w:t>
      </w:r>
      <w:r w:rsidR="008C486A" w:rsidRPr="007624D2">
        <w:rPr>
          <w:rFonts w:asciiTheme="majorHAnsi" w:hAnsiTheme="majorHAnsi" w:cs="Times New Roman"/>
          <w:szCs w:val="24"/>
        </w:rPr>
        <w:t>,</w:t>
      </w:r>
      <w:r w:rsidRPr="007624D2">
        <w:rPr>
          <w:rFonts w:asciiTheme="majorHAnsi" w:hAnsiTheme="majorHAnsi" w:cs="Times New Roman"/>
          <w:szCs w:val="24"/>
        </w:rPr>
        <w:t xml:space="preserve"> 2014 have contributed data for patients who underwent hip replacement</w:t>
      </w:r>
      <w:r w:rsidR="000C00F3" w:rsidRPr="007624D2">
        <w:rPr>
          <w:rFonts w:asciiTheme="majorHAnsi" w:hAnsiTheme="majorHAnsi" w:cs="Times New Roman"/>
          <w:szCs w:val="24"/>
        </w:rPr>
        <w:t>. A</w:t>
      </w:r>
      <w:r w:rsidRPr="007624D2">
        <w:rPr>
          <w:rFonts w:asciiTheme="majorHAnsi" w:hAnsiTheme="majorHAnsi" w:cs="Times New Roman"/>
          <w:szCs w:val="24"/>
        </w:rPr>
        <w:t xml:space="preserve">n extract </w:t>
      </w:r>
      <w:r w:rsidR="00240943" w:rsidRPr="007624D2">
        <w:rPr>
          <w:rFonts w:asciiTheme="majorHAnsi" w:hAnsiTheme="majorHAnsi" w:cs="Times New Roman"/>
          <w:szCs w:val="24"/>
        </w:rPr>
        <w:t xml:space="preserve">of </w:t>
      </w:r>
      <w:r w:rsidRPr="007624D2">
        <w:rPr>
          <w:rFonts w:asciiTheme="majorHAnsi" w:hAnsiTheme="majorHAnsi" w:cs="Times New Roman"/>
          <w:szCs w:val="24"/>
        </w:rPr>
        <w:t>hip replacement data was downloaded from the PHE SSISS database for the period 2008-2012.</w:t>
      </w:r>
      <w:r w:rsidR="00F05C4A" w:rsidRPr="007624D2">
        <w:rPr>
          <w:rFonts w:asciiTheme="majorHAnsi" w:hAnsiTheme="majorHAnsi" w:cs="Times New Roman"/>
          <w:szCs w:val="24"/>
        </w:rPr>
        <w:t xml:space="preserve"> </w:t>
      </w:r>
      <w:r w:rsidRPr="007624D2">
        <w:rPr>
          <w:rFonts w:asciiTheme="majorHAnsi" w:hAnsiTheme="majorHAnsi" w:cs="Times New Roman"/>
          <w:szCs w:val="24"/>
        </w:rPr>
        <w:t xml:space="preserve">The SSISS extract contained the variables listed in </w:t>
      </w:r>
      <w:r w:rsidR="00E20AE0" w:rsidRPr="007624D2">
        <w:rPr>
          <w:rFonts w:asciiTheme="majorHAnsi" w:hAnsiTheme="majorHAnsi" w:cs="Times New Roman"/>
          <w:szCs w:val="24"/>
        </w:rPr>
        <w:fldChar w:fldCharType="begin"/>
      </w:r>
      <w:r w:rsidR="00E20AE0" w:rsidRPr="007624D2">
        <w:rPr>
          <w:rFonts w:asciiTheme="majorHAnsi" w:hAnsiTheme="majorHAnsi" w:cs="Times New Roman"/>
          <w:szCs w:val="24"/>
        </w:rPr>
        <w:instrText xml:space="preserve"> REF _Ref421026409 \r \h </w:instrText>
      </w:r>
      <w:r w:rsidR="00EF710C" w:rsidRPr="007624D2">
        <w:rPr>
          <w:rFonts w:asciiTheme="majorHAnsi" w:hAnsiTheme="majorHAnsi" w:cs="Times New Roman"/>
          <w:szCs w:val="24"/>
        </w:rPr>
        <w:instrText xml:space="preserve"> \* MERGEFORMAT </w:instrText>
      </w:r>
      <w:r w:rsidR="00E20AE0" w:rsidRPr="007624D2">
        <w:rPr>
          <w:rFonts w:asciiTheme="majorHAnsi" w:hAnsiTheme="majorHAnsi" w:cs="Times New Roman"/>
          <w:szCs w:val="24"/>
        </w:rPr>
      </w:r>
      <w:r w:rsidR="00E20AE0" w:rsidRPr="007624D2">
        <w:rPr>
          <w:rFonts w:asciiTheme="majorHAnsi" w:hAnsiTheme="majorHAnsi" w:cs="Times New Roman"/>
          <w:szCs w:val="24"/>
        </w:rPr>
        <w:fldChar w:fldCharType="separate"/>
      </w:r>
      <w:r w:rsidR="007200EF" w:rsidRPr="00D346A1">
        <w:rPr>
          <w:rFonts w:asciiTheme="majorHAnsi" w:hAnsiTheme="majorHAnsi" w:cs="Times New Roman"/>
          <w:szCs w:val="24"/>
        </w:rPr>
        <w:t>Appendix 3</w:t>
      </w:r>
      <w:r w:rsidR="00E20AE0" w:rsidRPr="007624D2">
        <w:rPr>
          <w:rFonts w:asciiTheme="majorHAnsi" w:hAnsiTheme="majorHAnsi" w:cs="Times New Roman"/>
          <w:szCs w:val="24"/>
        </w:rPr>
        <w:fldChar w:fldCharType="end"/>
      </w:r>
      <w:r w:rsidRPr="007624D2">
        <w:rPr>
          <w:rFonts w:asciiTheme="majorHAnsi" w:hAnsiTheme="majorHAnsi" w:cs="Times New Roman"/>
          <w:szCs w:val="24"/>
        </w:rPr>
        <w:t xml:space="preserve"> and included the identifier</w:t>
      </w:r>
      <w:r w:rsidR="00492A3D" w:rsidRPr="007624D2">
        <w:rPr>
          <w:rFonts w:asciiTheme="majorHAnsi" w:hAnsiTheme="majorHAnsi" w:cs="Times New Roman"/>
          <w:szCs w:val="24"/>
        </w:rPr>
        <w:t>s ‘patient name’,</w:t>
      </w:r>
      <w:r w:rsidRPr="007624D2">
        <w:rPr>
          <w:rFonts w:asciiTheme="majorHAnsi" w:hAnsiTheme="majorHAnsi" w:cs="Times New Roman"/>
          <w:szCs w:val="24"/>
        </w:rPr>
        <w:t xml:space="preserve"> </w:t>
      </w:r>
      <w:r w:rsidR="00492A3D" w:rsidRPr="007624D2">
        <w:rPr>
          <w:rFonts w:asciiTheme="majorHAnsi" w:hAnsiTheme="majorHAnsi" w:cs="Times New Roman"/>
          <w:szCs w:val="24"/>
        </w:rPr>
        <w:t>‘</w:t>
      </w:r>
      <w:r w:rsidRPr="007624D2">
        <w:rPr>
          <w:rFonts w:asciiTheme="majorHAnsi" w:hAnsiTheme="majorHAnsi" w:cs="Times New Roman"/>
          <w:szCs w:val="24"/>
        </w:rPr>
        <w:t>NHS number</w:t>
      </w:r>
      <w:r w:rsidR="00492A3D" w:rsidRPr="007624D2">
        <w:rPr>
          <w:rFonts w:asciiTheme="majorHAnsi" w:hAnsiTheme="majorHAnsi" w:cs="Times New Roman"/>
          <w:szCs w:val="24"/>
        </w:rPr>
        <w:t>’</w:t>
      </w:r>
      <w:r w:rsidR="008C486A" w:rsidRPr="007624D2">
        <w:rPr>
          <w:rFonts w:asciiTheme="majorHAnsi" w:hAnsiTheme="majorHAnsi" w:cs="Times New Roman"/>
          <w:szCs w:val="24"/>
        </w:rPr>
        <w:t>,</w:t>
      </w:r>
      <w:r w:rsidRPr="007624D2">
        <w:rPr>
          <w:rFonts w:asciiTheme="majorHAnsi" w:hAnsiTheme="majorHAnsi" w:cs="Times New Roman"/>
          <w:szCs w:val="24"/>
        </w:rPr>
        <w:t xml:space="preserve"> and </w:t>
      </w:r>
      <w:r w:rsidR="00492A3D" w:rsidRPr="007624D2">
        <w:rPr>
          <w:rFonts w:asciiTheme="majorHAnsi" w:hAnsiTheme="majorHAnsi" w:cs="Times New Roman"/>
          <w:szCs w:val="24"/>
        </w:rPr>
        <w:t>‘</w:t>
      </w:r>
      <w:r w:rsidRPr="007624D2">
        <w:rPr>
          <w:rFonts w:asciiTheme="majorHAnsi" w:hAnsiTheme="majorHAnsi" w:cs="Times New Roman"/>
          <w:szCs w:val="24"/>
        </w:rPr>
        <w:t>date of birth</w:t>
      </w:r>
      <w:r w:rsidR="00492A3D" w:rsidRPr="007624D2">
        <w:rPr>
          <w:rFonts w:asciiTheme="majorHAnsi" w:hAnsiTheme="majorHAnsi" w:cs="Times New Roman"/>
          <w:szCs w:val="24"/>
        </w:rPr>
        <w:t>’</w:t>
      </w:r>
      <w:r w:rsidRPr="007624D2">
        <w:rPr>
          <w:rFonts w:asciiTheme="majorHAnsi" w:hAnsiTheme="majorHAnsi" w:cs="Times New Roman"/>
          <w:szCs w:val="24"/>
        </w:rPr>
        <w:t xml:space="preserve"> to link these records to HES APC.</w:t>
      </w:r>
      <w:r w:rsidR="00F05C4A" w:rsidRPr="007624D2">
        <w:rPr>
          <w:rFonts w:asciiTheme="majorHAnsi" w:hAnsiTheme="majorHAnsi" w:cs="Times New Roman"/>
          <w:szCs w:val="24"/>
        </w:rPr>
        <w:t xml:space="preserve"> </w:t>
      </w:r>
      <w:r w:rsidRPr="007624D2">
        <w:rPr>
          <w:rFonts w:asciiTheme="majorHAnsi" w:hAnsiTheme="majorHAnsi" w:cs="Times New Roman"/>
          <w:szCs w:val="24"/>
        </w:rPr>
        <w:t>Where NHS numbers were unavailable these data were obtained from the Demographic Batch Service (DBS).</w:t>
      </w:r>
      <w:r w:rsidR="00F05C4A" w:rsidRPr="007624D2">
        <w:rPr>
          <w:rFonts w:asciiTheme="majorHAnsi" w:hAnsiTheme="majorHAnsi" w:cs="Times New Roman"/>
          <w:szCs w:val="24"/>
        </w:rPr>
        <w:t xml:space="preserve"> </w:t>
      </w:r>
    </w:p>
    <w:p w:rsidR="004A1DFC" w:rsidRPr="00D346A1" w:rsidRDefault="000A06C5">
      <w:pPr>
        <w:pStyle w:val="Heading2"/>
      </w:pPr>
      <w:bookmarkStart w:id="741" w:name="_Toc292538948"/>
      <w:bookmarkStart w:id="742" w:name="_Toc440879449"/>
      <w:r w:rsidRPr="00D346A1">
        <w:t xml:space="preserve">National Joint Registry </w:t>
      </w:r>
      <w:r w:rsidR="004A1DFC" w:rsidRPr="00D346A1">
        <w:t>for England</w:t>
      </w:r>
      <w:r w:rsidR="008C486A" w:rsidRPr="00D346A1">
        <w:t>,</w:t>
      </w:r>
      <w:r w:rsidR="004A1DFC" w:rsidRPr="00D346A1">
        <w:t xml:space="preserve"> Wales and Northern Ireland</w:t>
      </w:r>
      <w:bookmarkEnd w:id="741"/>
      <w:bookmarkEnd w:id="742"/>
    </w:p>
    <w:p w:rsidR="005D1C28" w:rsidRPr="007624D2" w:rsidRDefault="00EF206D">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purpose of the NJR data collection is to provide an early warning system for patient safety issues. </w:t>
      </w:r>
      <w:r w:rsidR="009D0559" w:rsidRPr="007624D2">
        <w:rPr>
          <w:rFonts w:asciiTheme="majorHAnsi" w:hAnsiTheme="majorHAnsi" w:cs="Times New Roman"/>
          <w:szCs w:val="24"/>
        </w:rPr>
        <w:t xml:space="preserve">Further, in an effort to continue to improve quality and cost-effectiveness of care, the </w:t>
      </w:r>
      <w:r w:rsidRPr="007624D2">
        <w:rPr>
          <w:rFonts w:asciiTheme="majorHAnsi" w:hAnsiTheme="majorHAnsi" w:cs="Times New Roman"/>
          <w:szCs w:val="24"/>
        </w:rPr>
        <w:t xml:space="preserve">high quality data </w:t>
      </w:r>
      <w:r w:rsidR="009D0559" w:rsidRPr="007624D2">
        <w:rPr>
          <w:rFonts w:asciiTheme="majorHAnsi" w:hAnsiTheme="majorHAnsi" w:cs="Times New Roman"/>
          <w:szCs w:val="24"/>
        </w:rPr>
        <w:t xml:space="preserve">collected </w:t>
      </w:r>
      <w:r w:rsidRPr="007624D2">
        <w:rPr>
          <w:rFonts w:asciiTheme="majorHAnsi" w:hAnsiTheme="majorHAnsi" w:cs="Times New Roman"/>
          <w:szCs w:val="24"/>
        </w:rPr>
        <w:t>about joint replacement surgery in the UK is used to report on and monitor patient outcomes</w:t>
      </w:r>
      <w:r w:rsidR="009D0559" w:rsidRPr="007624D2">
        <w:rPr>
          <w:rFonts w:asciiTheme="majorHAnsi" w:hAnsiTheme="majorHAnsi" w:cs="Times New Roman"/>
          <w:szCs w:val="24"/>
        </w:rPr>
        <w:t xml:space="preserve"> and to support research</w:t>
      </w:r>
      <w:r w:rsidRPr="007624D2">
        <w:rPr>
          <w:rFonts w:asciiTheme="majorHAnsi" w:hAnsiTheme="majorHAnsi" w:cs="Times New Roman"/>
          <w:szCs w:val="24"/>
        </w:rPr>
        <w:t xml:space="preserve">. </w:t>
      </w:r>
      <w:r w:rsidR="004A1DFC" w:rsidRPr="007624D2">
        <w:rPr>
          <w:rFonts w:asciiTheme="majorHAnsi" w:hAnsiTheme="majorHAnsi" w:cs="Times New Roman"/>
          <w:szCs w:val="24"/>
        </w:rPr>
        <w:t xml:space="preserve">NJR data from 2008 to 2012 was provided by </w:t>
      </w:r>
      <w:r w:rsidR="009D0559" w:rsidRPr="007624D2">
        <w:rPr>
          <w:rFonts w:asciiTheme="majorHAnsi" w:hAnsiTheme="majorHAnsi" w:cs="Times New Roman"/>
          <w:szCs w:val="24"/>
        </w:rPr>
        <w:t>HQIP</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and included the variables listed in </w:t>
      </w:r>
      <w:r w:rsidR="00E20AE0" w:rsidRPr="007624D2">
        <w:rPr>
          <w:rFonts w:asciiTheme="majorHAnsi" w:hAnsiTheme="majorHAnsi" w:cs="Times New Roman"/>
          <w:szCs w:val="24"/>
        </w:rPr>
        <w:fldChar w:fldCharType="begin"/>
      </w:r>
      <w:r w:rsidR="00E20AE0" w:rsidRPr="007624D2">
        <w:rPr>
          <w:rFonts w:asciiTheme="majorHAnsi" w:hAnsiTheme="majorHAnsi" w:cs="Times New Roman"/>
          <w:szCs w:val="24"/>
        </w:rPr>
        <w:instrText xml:space="preserve"> REF _Ref421026409 \r \h </w:instrText>
      </w:r>
      <w:r w:rsidR="00EF710C" w:rsidRPr="007624D2">
        <w:rPr>
          <w:rFonts w:asciiTheme="majorHAnsi" w:hAnsiTheme="majorHAnsi" w:cs="Times New Roman"/>
          <w:szCs w:val="24"/>
        </w:rPr>
        <w:instrText xml:space="preserve"> \* MERGEFORMAT </w:instrText>
      </w:r>
      <w:r w:rsidR="00E20AE0" w:rsidRPr="007624D2">
        <w:rPr>
          <w:rFonts w:asciiTheme="majorHAnsi" w:hAnsiTheme="majorHAnsi" w:cs="Times New Roman"/>
          <w:szCs w:val="24"/>
        </w:rPr>
      </w:r>
      <w:r w:rsidR="00E20AE0" w:rsidRPr="007624D2">
        <w:rPr>
          <w:rFonts w:asciiTheme="majorHAnsi" w:hAnsiTheme="majorHAnsi" w:cs="Times New Roman"/>
          <w:szCs w:val="24"/>
        </w:rPr>
        <w:fldChar w:fldCharType="separate"/>
      </w:r>
      <w:r w:rsidR="007200EF" w:rsidRPr="00D346A1">
        <w:rPr>
          <w:rFonts w:asciiTheme="majorHAnsi" w:hAnsiTheme="majorHAnsi" w:cs="Times New Roman"/>
          <w:szCs w:val="24"/>
        </w:rPr>
        <w:t>Appendix 3</w:t>
      </w:r>
      <w:r w:rsidR="00E20AE0" w:rsidRPr="007624D2">
        <w:rPr>
          <w:rFonts w:asciiTheme="majorHAnsi" w:hAnsiTheme="majorHAnsi" w:cs="Times New Roman"/>
          <w:szCs w:val="24"/>
        </w:rPr>
        <w:fldChar w:fldCharType="end"/>
      </w:r>
      <w:r w:rsidR="004A1DFC" w:rsidRPr="007624D2">
        <w:rPr>
          <w:rFonts w:asciiTheme="majorHAnsi" w:hAnsiTheme="majorHAnsi" w:cs="Times New Roman"/>
          <w:szCs w:val="24"/>
        </w:rPr>
        <w:t>.</w:t>
      </w:r>
      <w:r w:rsidR="00F05C4A" w:rsidRPr="007624D2">
        <w:rPr>
          <w:rFonts w:asciiTheme="majorHAnsi" w:hAnsiTheme="majorHAnsi" w:cs="Times New Roman"/>
          <w:szCs w:val="24"/>
        </w:rPr>
        <w:t xml:space="preserve"> </w:t>
      </w:r>
      <w:r w:rsidR="004A1DFC" w:rsidRPr="007624D2">
        <w:rPr>
          <w:rFonts w:asciiTheme="majorHAnsi" w:hAnsiTheme="majorHAnsi" w:cs="Times New Roman"/>
          <w:szCs w:val="24"/>
        </w:rPr>
        <w:t>The patient identifiers NHS number and date of birth were used to link these records to HES APC.</w:t>
      </w:r>
    </w:p>
    <w:p w:rsidR="004A1DFC" w:rsidRPr="00D346A1" w:rsidRDefault="004A1DFC">
      <w:pPr>
        <w:pStyle w:val="Heading2"/>
      </w:pPr>
      <w:bookmarkStart w:id="743" w:name="_Toc292538949"/>
      <w:bookmarkStart w:id="744" w:name="_Toc440879450"/>
      <w:r w:rsidRPr="00D346A1">
        <w:t>Data linkage and pseudonymisation</w:t>
      </w:r>
      <w:bookmarkEnd w:id="743"/>
      <w:bookmarkEnd w:id="744"/>
    </w:p>
    <w:p w:rsidR="0076478F" w:rsidRPr="00E535DF" w:rsidRDefault="005D09BD">
      <w:pPr>
        <w:spacing w:before="100" w:beforeAutospacing="1" w:after="100" w:afterAutospacing="1"/>
        <w:rPr>
          <w:rFonts w:asciiTheme="majorHAnsi" w:hAnsiTheme="majorHAnsi"/>
          <w:szCs w:val="24"/>
        </w:rPr>
      </w:pPr>
      <w:r w:rsidRPr="007624D2">
        <w:rPr>
          <w:rFonts w:asciiTheme="majorHAnsi" w:hAnsiTheme="majorHAnsi" w:cs="Times New Roman"/>
          <w:szCs w:val="24"/>
        </w:rPr>
        <w:t>The data sets were linked to the HES APC data set using the patient identifiers and HSCIC identifiers described above for each data set. Prior to analysis the data were anonymised to reduce the chance of disclosure by transforming NHS number and HSCIC identifiers to new ID numbers which bore no relationship to the originals.</w:t>
      </w:r>
      <w:r w:rsidR="00F05C4A" w:rsidRPr="007624D2">
        <w:rPr>
          <w:rFonts w:asciiTheme="majorHAnsi" w:hAnsiTheme="majorHAnsi" w:cs="Times New Roman"/>
          <w:szCs w:val="24"/>
        </w:rPr>
        <w:t xml:space="preserve"> </w:t>
      </w:r>
      <w:r w:rsidR="004A1DFC" w:rsidRPr="007624D2">
        <w:rPr>
          <w:rFonts w:asciiTheme="majorHAnsi" w:hAnsiTheme="majorHAnsi" w:cs="Times New Roman"/>
          <w:szCs w:val="24"/>
        </w:rPr>
        <w:t>Data such as date of birth were ‘blurred’ by calculating age in whole years</w:t>
      </w:r>
      <w:r w:rsidR="005B7C34" w:rsidRPr="007624D2">
        <w:rPr>
          <w:rFonts w:asciiTheme="majorHAnsi" w:hAnsiTheme="majorHAnsi" w:cs="Times New Roman"/>
          <w:szCs w:val="24"/>
        </w:rPr>
        <w:t>,</w:t>
      </w:r>
      <w:r w:rsidR="004A1DFC" w:rsidRPr="007624D2">
        <w:rPr>
          <w:rFonts w:asciiTheme="majorHAnsi" w:hAnsiTheme="majorHAnsi" w:cs="Times New Roman"/>
          <w:szCs w:val="24"/>
        </w:rPr>
        <w:t xml:space="preserve"> rounded down</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or time intervals between </w:t>
      </w:r>
      <w:r w:rsidR="007E41B1" w:rsidRPr="007624D2">
        <w:rPr>
          <w:rFonts w:asciiTheme="majorHAnsi" w:hAnsiTheme="majorHAnsi" w:cs="Times New Roman"/>
          <w:szCs w:val="24"/>
        </w:rPr>
        <w:t>two</w:t>
      </w:r>
      <w:r w:rsidR="004A1DFC" w:rsidRPr="007624D2">
        <w:rPr>
          <w:rFonts w:asciiTheme="majorHAnsi" w:hAnsiTheme="majorHAnsi" w:cs="Times New Roman"/>
          <w:szCs w:val="24"/>
        </w:rPr>
        <w:t xml:space="preserve"> incidents in units larger than days</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generating a new code for providers/institutions to distinguish between but not identify institutions. All patient identifiers were then removed from the linked data set.</w:t>
      </w:r>
      <w:r w:rsidR="00F05C4A" w:rsidRPr="007624D2">
        <w:rPr>
          <w:rFonts w:asciiTheme="majorHAnsi" w:hAnsiTheme="majorHAnsi" w:cs="Times New Roman"/>
          <w:szCs w:val="24"/>
        </w:rPr>
        <w:t xml:space="preserve"> </w:t>
      </w:r>
      <w:r w:rsidR="004A1DFC" w:rsidRPr="007624D2">
        <w:rPr>
          <w:rFonts w:asciiTheme="majorHAnsi" w:hAnsiTheme="majorHAnsi" w:cs="Times New Roman"/>
          <w:szCs w:val="24"/>
        </w:rPr>
        <w:t>Access to the data was restricted to a finite number of named individuals. The data</w:t>
      </w:r>
      <w:r w:rsidR="00555CD5" w:rsidRPr="007624D2">
        <w:rPr>
          <w:rFonts w:asciiTheme="majorHAnsi" w:hAnsiTheme="majorHAnsi" w:cs="Times New Roman"/>
          <w:szCs w:val="24"/>
        </w:rPr>
        <w:t xml:space="preserve"> linkages are shown in</w:t>
      </w:r>
      <w:r w:rsidR="006D535E" w:rsidRPr="007624D2">
        <w:rPr>
          <w:rFonts w:asciiTheme="majorHAnsi" w:hAnsiTheme="majorHAnsi" w:cs="Times New Roman"/>
          <w:szCs w:val="24"/>
        </w:rPr>
        <w:fldChar w:fldCharType="begin"/>
      </w:r>
      <w:r w:rsidR="006D535E" w:rsidRPr="007624D2">
        <w:rPr>
          <w:rFonts w:asciiTheme="majorHAnsi" w:hAnsiTheme="majorHAnsi" w:cs="Times New Roman"/>
          <w:szCs w:val="24"/>
        </w:rPr>
        <w:instrText xml:space="preserve"> REF _Ref421024883 \h </w:instrText>
      </w:r>
      <w:r w:rsidR="00EF710C" w:rsidRPr="007624D2">
        <w:rPr>
          <w:rFonts w:asciiTheme="majorHAnsi" w:hAnsiTheme="majorHAnsi" w:cs="Times New Roman"/>
          <w:szCs w:val="24"/>
        </w:rPr>
        <w:instrText xml:space="preserve"> \* MERGEFORMAT </w:instrText>
      </w:r>
      <w:r w:rsidR="006D535E" w:rsidRPr="007624D2">
        <w:rPr>
          <w:rFonts w:asciiTheme="majorHAnsi" w:hAnsiTheme="majorHAnsi" w:cs="Times New Roman"/>
          <w:szCs w:val="24"/>
        </w:rPr>
      </w:r>
      <w:r w:rsidR="006D535E" w:rsidRPr="007624D2">
        <w:rPr>
          <w:rFonts w:asciiTheme="majorHAnsi" w:hAnsiTheme="majorHAnsi" w:cs="Times New Roman"/>
          <w:szCs w:val="24"/>
        </w:rPr>
        <w:fldChar w:fldCharType="separate"/>
      </w:r>
      <w:r w:rsidR="002F689E" w:rsidRPr="00D346A1">
        <w:rPr>
          <w:rFonts w:asciiTheme="majorHAnsi" w:hAnsiTheme="majorHAnsi"/>
          <w:szCs w:val="24"/>
        </w:rPr>
        <w:t xml:space="preserve"> </w:t>
      </w:r>
      <w:r w:rsidR="007200EF" w:rsidRPr="007624D2">
        <w:rPr>
          <w:rFonts w:asciiTheme="majorHAnsi" w:hAnsiTheme="majorHAnsi"/>
          <w:szCs w:val="24"/>
        </w:rPr>
        <w:t>Figure</w:t>
      </w:r>
      <w:r w:rsidR="007200EF" w:rsidRPr="007624D2">
        <w:rPr>
          <w:rFonts w:asciiTheme="majorHAnsi" w:hAnsiTheme="majorHAnsi"/>
          <w:noProof/>
          <w:szCs w:val="24"/>
        </w:rPr>
        <w:t xml:space="preserve"> 21</w:t>
      </w:r>
      <w:r w:rsidR="006D535E" w:rsidRPr="007624D2">
        <w:rPr>
          <w:rFonts w:asciiTheme="majorHAnsi" w:hAnsiTheme="majorHAnsi" w:cs="Times New Roman"/>
          <w:szCs w:val="24"/>
        </w:rPr>
        <w:fldChar w:fldCharType="end"/>
      </w:r>
      <w:r w:rsidR="004A1DFC" w:rsidRPr="007624D2">
        <w:rPr>
          <w:rFonts w:asciiTheme="majorHAnsi" w:hAnsiTheme="majorHAnsi" w:cs="Times New Roman"/>
          <w:szCs w:val="24"/>
        </w:rPr>
        <w:t>.</w:t>
      </w:r>
      <w:bookmarkStart w:id="745" w:name="_Ref421024883"/>
    </w:p>
    <w:p w:rsidR="007E41B1" w:rsidRPr="007624D2" w:rsidRDefault="00892071">
      <w:pPr>
        <w:spacing w:before="100" w:beforeAutospacing="1" w:after="100" w:afterAutospacing="1"/>
        <w:rPr>
          <w:rFonts w:asciiTheme="majorHAnsi" w:hAnsiTheme="majorHAnsi" w:cs="Times New Roman"/>
          <w:szCs w:val="24"/>
        </w:rPr>
      </w:pPr>
      <w:r w:rsidRPr="007624D2">
        <w:rPr>
          <w:rFonts w:asciiTheme="majorHAnsi" w:hAnsiTheme="majorHAnsi" w:cs="Times New Roman"/>
          <w:noProof/>
          <w:szCs w:val="24"/>
          <w:lang w:eastAsia="en-GB"/>
        </w:rPr>
        <w:drawing>
          <wp:anchor distT="0" distB="0" distL="114300" distR="114300" simplePos="0" relativeHeight="251826176" behindDoc="0" locked="0" layoutInCell="1" allowOverlap="1" wp14:anchorId="4FBE103E" wp14:editId="49820BF7">
            <wp:simplePos x="0" y="0"/>
            <wp:positionH relativeFrom="column">
              <wp:posOffset>-37465</wp:posOffset>
            </wp:positionH>
            <wp:positionV relativeFrom="paragraph">
              <wp:posOffset>12700</wp:posOffset>
            </wp:positionV>
            <wp:extent cx="5888355" cy="19697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8355" cy="19697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46" w:name="_Toc440880817"/>
      <w:r w:rsidR="007E41B1" w:rsidRPr="007624D2">
        <w:rPr>
          <w:rFonts w:asciiTheme="majorHAnsi" w:hAnsiTheme="majorHAnsi"/>
          <w:szCs w:val="24"/>
        </w:rPr>
        <w:t xml:space="preserve">Figure </w:t>
      </w:r>
      <w:r w:rsidR="007E41B1" w:rsidRPr="007624D2">
        <w:rPr>
          <w:rFonts w:asciiTheme="majorHAnsi" w:hAnsiTheme="majorHAnsi"/>
          <w:szCs w:val="24"/>
        </w:rPr>
        <w:fldChar w:fldCharType="begin"/>
      </w:r>
      <w:r w:rsidR="007E41B1" w:rsidRPr="007624D2">
        <w:rPr>
          <w:rFonts w:asciiTheme="majorHAnsi" w:hAnsiTheme="majorHAnsi"/>
          <w:szCs w:val="24"/>
        </w:rPr>
        <w:instrText xml:space="preserve"> SEQ Figure \* ARABIC </w:instrText>
      </w:r>
      <w:r w:rsidR="007E41B1" w:rsidRPr="007624D2">
        <w:rPr>
          <w:rFonts w:asciiTheme="majorHAnsi" w:hAnsiTheme="majorHAnsi"/>
          <w:szCs w:val="24"/>
        </w:rPr>
        <w:fldChar w:fldCharType="separate"/>
      </w:r>
      <w:r w:rsidR="007200EF" w:rsidRPr="00D346A1">
        <w:rPr>
          <w:rFonts w:asciiTheme="majorHAnsi" w:hAnsiTheme="majorHAnsi"/>
          <w:noProof/>
          <w:szCs w:val="24"/>
        </w:rPr>
        <w:t>21</w:t>
      </w:r>
      <w:r w:rsidR="007E41B1" w:rsidRPr="007624D2">
        <w:rPr>
          <w:rFonts w:asciiTheme="majorHAnsi" w:hAnsiTheme="majorHAnsi"/>
          <w:szCs w:val="24"/>
        </w:rPr>
        <w:fldChar w:fldCharType="end"/>
      </w:r>
      <w:bookmarkEnd w:id="745"/>
      <w:r w:rsidR="007E41B1" w:rsidRPr="007624D2">
        <w:rPr>
          <w:rFonts w:asciiTheme="majorHAnsi" w:hAnsiTheme="majorHAnsi"/>
          <w:szCs w:val="24"/>
        </w:rPr>
        <w:t xml:space="preserve"> Data linkage of national data sets</w:t>
      </w:r>
      <w:bookmarkEnd w:id="746"/>
    </w:p>
    <w:p w:rsidR="004A1DFC" w:rsidRPr="007624D2" w:rsidRDefault="004A1DFC">
      <w:pPr>
        <w:pStyle w:val="CommentText"/>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There are large amount</w:t>
      </w:r>
      <w:r w:rsidR="004A5432" w:rsidRPr="007624D2">
        <w:rPr>
          <w:rFonts w:asciiTheme="majorHAnsi" w:hAnsiTheme="majorHAnsi" w:cs="Times New Roman"/>
          <w:sz w:val="24"/>
          <w:szCs w:val="24"/>
        </w:rPr>
        <w:t>s</w:t>
      </w:r>
      <w:r w:rsidRPr="007624D2">
        <w:rPr>
          <w:rFonts w:asciiTheme="majorHAnsi" w:hAnsiTheme="majorHAnsi" w:cs="Times New Roman"/>
          <w:sz w:val="24"/>
          <w:szCs w:val="24"/>
        </w:rPr>
        <w:t xml:space="preserve"> of data in HES and ONS </w:t>
      </w:r>
      <w:r w:rsidR="007E41B1" w:rsidRPr="007624D2">
        <w:rPr>
          <w:rFonts w:asciiTheme="majorHAnsi" w:hAnsiTheme="majorHAnsi" w:cs="Times New Roman"/>
          <w:sz w:val="24"/>
          <w:szCs w:val="24"/>
        </w:rPr>
        <w:t xml:space="preserve">datasets </w:t>
      </w:r>
      <w:r w:rsidRPr="007624D2">
        <w:rPr>
          <w:rFonts w:asciiTheme="majorHAnsi" w:hAnsiTheme="majorHAnsi" w:cs="Times New Roman"/>
          <w:sz w:val="24"/>
          <w:szCs w:val="24"/>
        </w:rPr>
        <w:t xml:space="preserve">that have little value for this </w:t>
      </w:r>
      <w:r w:rsidR="00FD1D78" w:rsidRPr="007624D2">
        <w:rPr>
          <w:rFonts w:asciiTheme="majorHAnsi" w:hAnsiTheme="majorHAnsi" w:cs="Times New Roman"/>
          <w:sz w:val="24"/>
          <w:szCs w:val="24"/>
        </w:rPr>
        <w:t>project</w:t>
      </w:r>
      <w:r w:rsidR="008C486A" w:rsidRPr="007624D2">
        <w:rPr>
          <w:rFonts w:asciiTheme="majorHAnsi" w:hAnsiTheme="majorHAnsi" w:cs="Times New Roman"/>
          <w:sz w:val="24"/>
          <w:szCs w:val="24"/>
        </w:rPr>
        <w:t>,</w:t>
      </w:r>
      <w:r w:rsidRPr="007624D2">
        <w:rPr>
          <w:rFonts w:asciiTheme="majorHAnsi" w:hAnsiTheme="majorHAnsi" w:cs="Times New Roman"/>
          <w:sz w:val="24"/>
          <w:szCs w:val="24"/>
        </w:rPr>
        <w:t xml:space="preserve"> as </w:t>
      </w:r>
      <w:r w:rsidR="007E41B1" w:rsidRPr="007624D2">
        <w:rPr>
          <w:rFonts w:asciiTheme="majorHAnsi" w:hAnsiTheme="majorHAnsi" w:cs="Times New Roman"/>
          <w:sz w:val="24"/>
          <w:szCs w:val="24"/>
        </w:rPr>
        <w:t>they do not relate to THR</w:t>
      </w:r>
      <w:r w:rsidRPr="007624D2">
        <w:rPr>
          <w:rFonts w:asciiTheme="majorHAnsi" w:hAnsiTheme="majorHAnsi" w:cs="Times New Roman"/>
          <w:sz w:val="24"/>
          <w:szCs w:val="24"/>
        </w:rPr>
        <w:t>.</w:t>
      </w:r>
      <w:r w:rsidR="00F05C4A" w:rsidRPr="007624D2">
        <w:rPr>
          <w:rFonts w:asciiTheme="majorHAnsi" w:hAnsiTheme="majorHAnsi" w:cs="Times New Roman"/>
          <w:sz w:val="24"/>
          <w:szCs w:val="24"/>
        </w:rPr>
        <w:t xml:space="preserve"> </w:t>
      </w:r>
      <w:r w:rsidRPr="007624D2">
        <w:rPr>
          <w:rFonts w:asciiTheme="majorHAnsi" w:hAnsiTheme="majorHAnsi" w:cs="Times New Roman"/>
          <w:sz w:val="24"/>
          <w:szCs w:val="24"/>
        </w:rPr>
        <w:t xml:space="preserve">The identification of a cohort of patients </w:t>
      </w:r>
      <w:r w:rsidR="005B7C34" w:rsidRPr="007624D2">
        <w:rPr>
          <w:rFonts w:asciiTheme="majorHAnsi" w:hAnsiTheme="majorHAnsi" w:cs="Times New Roman"/>
          <w:sz w:val="24"/>
          <w:szCs w:val="24"/>
        </w:rPr>
        <w:t>by the HSCIC, using O</w:t>
      </w:r>
      <w:r w:rsidRPr="007624D2">
        <w:rPr>
          <w:rFonts w:asciiTheme="majorHAnsi" w:hAnsiTheme="majorHAnsi" w:cs="Times New Roman"/>
          <w:sz w:val="24"/>
          <w:szCs w:val="24"/>
        </w:rPr>
        <w:t xml:space="preserve">PCS codes </w:t>
      </w:r>
      <w:r w:rsidR="005B7C34" w:rsidRPr="007624D2">
        <w:rPr>
          <w:rFonts w:asciiTheme="majorHAnsi" w:hAnsiTheme="majorHAnsi" w:cs="Times New Roman"/>
          <w:sz w:val="24"/>
          <w:szCs w:val="24"/>
        </w:rPr>
        <w:t xml:space="preserve">for THR, </w:t>
      </w:r>
      <w:r w:rsidRPr="007624D2">
        <w:rPr>
          <w:rFonts w:asciiTheme="majorHAnsi" w:hAnsiTheme="majorHAnsi" w:cs="Times New Roman"/>
          <w:sz w:val="24"/>
          <w:szCs w:val="24"/>
        </w:rPr>
        <w:t>has reduced this to a minimum.</w:t>
      </w:r>
    </w:p>
    <w:p w:rsidR="002A234F" w:rsidRPr="007624D2" w:rsidRDefault="001237F3">
      <w:pPr>
        <w:spacing w:before="100" w:beforeAutospacing="1" w:after="100" w:afterAutospacing="1"/>
        <w:rPr>
          <w:rFonts w:asciiTheme="majorHAnsi" w:hAnsiTheme="majorHAnsi"/>
          <w:szCs w:val="24"/>
        </w:rPr>
      </w:pPr>
      <w:r w:rsidRPr="007624D2">
        <w:rPr>
          <w:rFonts w:asciiTheme="majorHAnsi" w:hAnsiTheme="majorHAnsi" w:cs="Times New Roman"/>
          <w:szCs w:val="24"/>
        </w:rPr>
        <w:t>In</w:t>
      </w:r>
      <w:r w:rsidR="002F689E" w:rsidRPr="00D346A1">
        <w:rPr>
          <w:rFonts w:asciiTheme="majorHAnsi" w:hAnsiTheme="majorHAnsi" w:cs="Times New Roman"/>
          <w:szCs w:val="24"/>
        </w:rPr>
        <w:t xml:space="preserve"> </w:t>
      </w:r>
      <w:r w:rsidRPr="007624D2">
        <w:rPr>
          <w:rFonts w:asciiTheme="majorHAnsi" w:hAnsiTheme="majorHAnsi" w:cs="Times New Roman"/>
          <w:szCs w:val="24"/>
        </w:rPr>
        <w:fldChar w:fldCharType="begin"/>
      </w:r>
      <w:r w:rsidRPr="007624D2">
        <w:rPr>
          <w:rFonts w:asciiTheme="majorHAnsi" w:hAnsiTheme="majorHAnsi" w:cs="Times New Roman"/>
          <w:szCs w:val="24"/>
        </w:rPr>
        <w:instrText xml:space="preserve"> REF _Ref421024883 \h </w:instrText>
      </w:r>
      <w:r w:rsidR="00EF710C" w:rsidRPr="007624D2">
        <w:rPr>
          <w:rFonts w:asciiTheme="majorHAnsi" w:hAnsiTheme="majorHAnsi" w:cs="Times New Roman"/>
          <w:szCs w:val="24"/>
        </w:rPr>
        <w:instrText xml:space="preserve"> \* MERGEFORMAT </w:instrText>
      </w:r>
      <w:r w:rsidRPr="007624D2">
        <w:rPr>
          <w:rFonts w:asciiTheme="majorHAnsi" w:hAnsiTheme="majorHAnsi" w:cs="Times New Roman"/>
          <w:szCs w:val="24"/>
        </w:rPr>
      </w:r>
      <w:r w:rsidRPr="007624D2">
        <w:rPr>
          <w:rFonts w:asciiTheme="majorHAnsi" w:hAnsiTheme="majorHAnsi" w:cs="Times New Roman"/>
          <w:szCs w:val="24"/>
        </w:rPr>
        <w:fldChar w:fldCharType="separate"/>
      </w:r>
      <w:r w:rsidR="007200EF" w:rsidRPr="007624D2">
        <w:rPr>
          <w:rFonts w:asciiTheme="majorHAnsi" w:hAnsiTheme="majorHAnsi"/>
          <w:szCs w:val="24"/>
        </w:rPr>
        <w:t>Figure</w:t>
      </w:r>
      <w:r w:rsidR="007200EF" w:rsidRPr="007624D2">
        <w:rPr>
          <w:rFonts w:asciiTheme="majorHAnsi" w:hAnsiTheme="majorHAnsi"/>
          <w:noProof/>
          <w:szCs w:val="24"/>
        </w:rPr>
        <w:t xml:space="preserve"> 21</w:t>
      </w:r>
      <w:r w:rsidRPr="007624D2">
        <w:rPr>
          <w:rFonts w:asciiTheme="majorHAnsi" w:hAnsiTheme="majorHAnsi" w:cs="Times New Roman"/>
          <w:szCs w:val="24"/>
        </w:rPr>
        <w:fldChar w:fldCharType="end"/>
      </w:r>
      <w:r w:rsidRPr="007624D2">
        <w:rPr>
          <w:rFonts w:asciiTheme="majorHAnsi" w:hAnsiTheme="majorHAnsi" w:cs="Times New Roman"/>
          <w:szCs w:val="24"/>
        </w:rPr>
        <w:t>, the</w:t>
      </w:r>
      <w:r w:rsidR="004A1DFC" w:rsidRPr="007624D2">
        <w:rPr>
          <w:rFonts w:asciiTheme="majorHAnsi" w:hAnsiTheme="majorHAnsi" w:cs="Times New Roman"/>
          <w:szCs w:val="24"/>
        </w:rPr>
        <w:t xml:space="preserve"> pink section</w:t>
      </w:r>
      <w:r w:rsidR="007E41B1" w:rsidRPr="007624D2">
        <w:rPr>
          <w:rFonts w:asciiTheme="majorHAnsi" w:hAnsiTheme="majorHAnsi" w:cs="Times New Roman"/>
          <w:szCs w:val="24"/>
        </w:rPr>
        <w:t>,</w:t>
      </w:r>
      <w:r w:rsidR="004A1DFC" w:rsidRPr="007624D2">
        <w:rPr>
          <w:rFonts w:asciiTheme="majorHAnsi" w:hAnsiTheme="majorHAnsi" w:cs="Times New Roman"/>
          <w:szCs w:val="24"/>
        </w:rPr>
        <w:t xml:space="preserve"> A</w:t>
      </w:r>
      <w:r w:rsidR="007E41B1" w:rsidRPr="007624D2">
        <w:rPr>
          <w:rFonts w:asciiTheme="majorHAnsi" w:hAnsiTheme="majorHAnsi" w:cs="Times New Roman"/>
          <w:szCs w:val="24"/>
        </w:rPr>
        <w:t>,</w:t>
      </w:r>
      <w:r w:rsidR="004A1DFC" w:rsidRPr="007624D2">
        <w:rPr>
          <w:rFonts w:asciiTheme="majorHAnsi" w:hAnsiTheme="majorHAnsi" w:cs="Times New Roman"/>
          <w:szCs w:val="24"/>
        </w:rPr>
        <w:t xml:space="preserve"> is where we focus our efforts as these patients can potentially be linked across HES</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PROMS</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NJR</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 SSISS and ONS mortality</w:t>
      </w:r>
      <w:r w:rsidR="005B7C34" w:rsidRPr="007624D2">
        <w:rPr>
          <w:rFonts w:asciiTheme="majorHAnsi" w:hAnsiTheme="majorHAnsi" w:cs="Times New Roman"/>
          <w:szCs w:val="24"/>
        </w:rPr>
        <w:t xml:space="preserve"> datasets</w:t>
      </w:r>
      <w:r w:rsidR="004A1DFC" w:rsidRPr="007624D2">
        <w:rPr>
          <w:rFonts w:asciiTheme="majorHAnsi" w:hAnsiTheme="majorHAnsi" w:cs="Times New Roman"/>
          <w:szCs w:val="24"/>
        </w:rPr>
        <w:t>.</w:t>
      </w:r>
      <w:r w:rsidR="00F05C4A" w:rsidRPr="007624D2">
        <w:rPr>
          <w:rFonts w:asciiTheme="majorHAnsi" w:hAnsiTheme="majorHAnsi" w:cs="Times New Roman"/>
          <w:szCs w:val="24"/>
        </w:rPr>
        <w:t xml:space="preserve"> </w:t>
      </w:r>
      <w:r w:rsidR="004A1DFC" w:rsidRPr="007624D2">
        <w:rPr>
          <w:rFonts w:asciiTheme="majorHAnsi" w:hAnsiTheme="majorHAnsi" w:cs="Times New Roman"/>
          <w:szCs w:val="24"/>
        </w:rPr>
        <w:t>The HES APC data included 316</w:t>
      </w:r>
      <w:r w:rsidR="008C486A" w:rsidRPr="007624D2">
        <w:rPr>
          <w:rFonts w:asciiTheme="majorHAnsi" w:hAnsiTheme="majorHAnsi" w:cs="Times New Roman"/>
          <w:szCs w:val="24"/>
        </w:rPr>
        <w:t>,</w:t>
      </w:r>
      <w:r w:rsidR="004A1DFC" w:rsidRPr="007624D2">
        <w:rPr>
          <w:rFonts w:asciiTheme="majorHAnsi" w:hAnsiTheme="majorHAnsi" w:cs="Times New Roman"/>
          <w:szCs w:val="24"/>
        </w:rPr>
        <w:t>208 distinct NHS numbers.</w:t>
      </w:r>
      <w:r w:rsidR="0039234C" w:rsidRPr="007624D2">
        <w:rPr>
          <w:rFonts w:asciiTheme="majorHAnsi" w:hAnsiTheme="majorHAnsi" w:cs="Times New Roman"/>
          <w:szCs w:val="24"/>
        </w:rPr>
        <w:t xml:space="preserve"> </w:t>
      </w:r>
      <w:r w:rsidR="004A1DFC" w:rsidRPr="007624D2">
        <w:rPr>
          <w:rFonts w:asciiTheme="majorHAnsi" w:hAnsiTheme="majorHAnsi" w:cs="Times New Roman"/>
          <w:szCs w:val="24"/>
        </w:rPr>
        <w:t>The yellow section</w:t>
      </w:r>
      <w:r w:rsidRPr="007624D2">
        <w:rPr>
          <w:rFonts w:asciiTheme="majorHAnsi" w:hAnsiTheme="majorHAnsi" w:cs="Times New Roman"/>
          <w:szCs w:val="24"/>
        </w:rPr>
        <w:t>,</w:t>
      </w:r>
      <w:r w:rsidR="004A1DFC" w:rsidRPr="007624D2">
        <w:rPr>
          <w:rFonts w:asciiTheme="majorHAnsi" w:hAnsiTheme="majorHAnsi" w:cs="Times New Roman"/>
          <w:szCs w:val="24"/>
        </w:rPr>
        <w:t xml:space="preserve"> B</w:t>
      </w:r>
      <w:r w:rsidRPr="007624D2">
        <w:rPr>
          <w:rFonts w:asciiTheme="majorHAnsi" w:hAnsiTheme="majorHAnsi" w:cs="Times New Roman"/>
          <w:szCs w:val="24"/>
        </w:rPr>
        <w:t>,</w:t>
      </w:r>
      <w:r w:rsidR="004A1DFC" w:rsidRPr="007624D2">
        <w:rPr>
          <w:rFonts w:asciiTheme="majorHAnsi" w:hAnsiTheme="majorHAnsi" w:cs="Times New Roman"/>
          <w:szCs w:val="24"/>
        </w:rPr>
        <w:t xml:space="preserve"> includes a subset of 276</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858 patients of interest from HES who are not linked to PROMs </w:t>
      </w:r>
      <w:r w:rsidR="005B7C34" w:rsidRPr="007624D2">
        <w:rPr>
          <w:rFonts w:asciiTheme="majorHAnsi" w:hAnsiTheme="majorHAnsi" w:cs="Times New Roman"/>
          <w:szCs w:val="24"/>
        </w:rPr>
        <w:t xml:space="preserve">data </w:t>
      </w:r>
      <w:r w:rsidR="004A1DFC" w:rsidRPr="007624D2">
        <w:rPr>
          <w:rFonts w:asciiTheme="majorHAnsi" w:hAnsiTheme="majorHAnsi" w:cs="Times New Roman"/>
          <w:szCs w:val="24"/>
        </w:rPr>
        <w:t>(e.g. PROMs data was not available prior to 2009) but can potentially be linked to the NJR and SSISS</w:t>
      </w:r>
      <w:r w:rsidRPr="007624D2">
        <w:rPr>
          <w:rFonts w:asciiTheme="majorHAnsi" w:hAnsiTheme="majorHAnsi" w:cs="Times New Roman"/>
          <w:szCs w:val="24"/>
        </w:rPr>
        <w:t>;</w:t>
      </w:r>
      <w:r w:rsidR="004A1DFC" w:rsidRPr="007624D2">
        <w:rPr>
          <w:rFonts w:asciiTheme="majorHAnsi" w:hAnsiTheme="majorHAnsi" w:cs="Times New Roman"/>
          <w:szCs w:val="24"/>
        </w:rPr>
        <w:t xml:space="preserve"> whether they can be linked to ONS </w:t>
      </w:r>
      <w:r w:rsidR="005B7C34" w:rsidRPr="007624D2">
        <w:rPr>
          <w:rFonts w:asciiTheme="majorHAnsi" w:hAnsiTheme="majorHAnsi" w:cs="Times New Roman"/>
          <w:szCs w:val="24"/>
        </w:rPr>
        <w:t xml:space="preserve">data </w:t>
      </w:r>
      <w:r w:rsidR="004A1DFC" w:rsidRPr="007624D2">
        <w:rPr>
          <w:rFonts w:asciiTheme="majorHAnsi" w:hAnsiTheme="majorHAnsi" w:cs="Times New Roman"/>
          <w:szCs w:val="24"/>
        </w:rPr>
        <w:t>will depend on their mortality status. The blue section</w:t>
      </w:r>
      <w:r w:rsidRPr="007624D2">
        <w:rPr>
          <w:rFonts w:asciiTheme="majorHAnsi" w:hAnsiTheme="majorHAnsi" w:cs="Times New Roman"/>
          <w:szCs w:val="24"/>
        </w:rPr>
        <w:t>,</w:t>
      </w:r>
      <w:r w:rsidR="004A1DFC" w:rsidRPr="007624D2">
        <w:rPr>
          <w:rFonts w:asciiTheme="majorHAnsi" w:hAnsiTheme="majorHAnsi" w:cs="Times New Roman"/>
          <w:szCs w:val="24"/>
        </w:rPr>
        <w:t xml:space="preserve"> C</w:t>
      </w:r>
      <w:r w:rsidRPr="007624D2">
        <w:rPr>
          <w:rFonts w:asciiTheme="majorHAnsi" w:hAnsiTheme="majorHAnsi" w:cs="Times New Roman"/>
          <w:szCs w:val="24"/>
        </w:rPr>
        <w:t>,</w:t>
      </w:r>
      <w:r w:rsidR="004A1DFC" w:rsidRPr="007624D2">
        <w:rPr>
          <w:rFonts w:asciiTheme="majorHAnsi" w:hAnsiTheme="majorHAnsi" w:cs="Times New Roman"/>
          <w:szCs w:val="24"/>
        </w:rPr>
        <w:t xml:space="preserve"> is a subset of 3</w:t>
      </w:r>
      <w:r w:rsidR="008C486A" w:rsidRPr="007624D2">
        <w:rPr>
          <w:rFonts w:asciiTheme="majorHAnsi" w:hAnsiTheme="majorHAnsi" w:cs="Times New Roman"/>
          <w:szCs w:val="24"/>
        </w:rPr>
        <w:t>,</w:t>
      </w:r>
      <w:r w:rsidR="004A1DFC" w:rsidRPr="007624D2">
        <w:rPr>
          <w:rFonts w:asciiTheme="majorHAnsi" w:hAnsiTheme="majorHAnsi" w:cs="Times New Roman"/>
          <w:szCs w:val="24"/>
        </w:rPr>
        <w:t>117 NJR and 57</w:t>
      </w:r>
      <w:r w:rsidR="008C486A" w:rsidRPr="007624D2">
        <w:rPr>
          <w:rFonts w:asciiTheme="majorHAnsi" w:hAnsiTheme="majorHAnsi" w:cs="Times New Roman"/>
          <w:szCs w:val="24"/>
        </w:rPr>
        <w:t>,</w:t>
      </w:r>
      <w:r w:rsidR="004A1DFC" w:rsidRPr="007624D2">
        <w:rPr>
          <w:rFonts w:asciiTheme="majorHAnsi" w:hAnsiTheme="majorHAnsi" w:cs="Times New Roman"/>
          <w:szCs w:val="24"/>
        </w:rPr>
        <w:t xml:space="preserve">017 SSISS patients who </w:t>
      </w:r>
      <w:r w:rsidR="005B7C34" w:rsidRPr="007624D2">
        <w:rPr>
          <w:rFonts w:asciiTheme="majorHAnsi" w:hAnsiTheme="majorHAnsi" w:cs="Times New Roman"/>
          <w:szCs w:val="24"/>
        </w:rPr>
        <w:t>were unable to be linked</w:t>
      </w:r>
      <w:r w:rsidR="004A1DFC" w:rsidRPr="007624D2">
        <w:rPr>
          <w:rFonts w:asciiTheme="majorHAnsi" w:hAnsiTheme="majorHAnsi" w:cs="Times New Roman"/>
          <w:szCs w:val="24"/>
        </w:rPr>
        <w:t xml:space="preserve"> to HES inpatient data.</w:t>
      </w:r>
      <w:r w:rsidR="0039234C" w:rsidRPr="007624D2">
        <w:rPr>
          <w:rFonts w:asciiTheme="majorHAnsi" w:hAnsiTheme="majorHAnsi" w:cs="Times New Roman"/>
          <w:szCs w:val="24"/>
        </w:rPr>
        <w:t xml:space="preserve"> </w:t>
      </w:r>
      <w:r w:rsidR="004A1DFC" w:rsidRPr="007624D2">
        <w:rPr>
          <w:rFonts w:asciiTheme="majorHAnsi" w:hAnsiTheme="majorHAnsi" w:cs="Times New Roman"/>
          <w:szCs w:val="24"/>
        </w:rPr>
        <w:t>The green section</w:t>
      </w:r>
      <w:r w:rsidRPr="007624D2">
        <w:rPr>
          <w:rFonts w:asciiTheme="majorHAnsi" w:hAnsiTheme="majorHAnsi" w:cs="Times New Roman"/>
          <w:szCs w:val="24"/>
        </w:rPr>
        <w:t>,</w:t>
      </w:r>
      <w:r w:rsidR="004A1DFC" w:rsidRPr="007624D2">
        <w:rPr>
          <w:rFonts w:asciiTheme="majorHAnsi" w:hAnsiTheme="majorHAnsi" w:cs="Times New Roman"/>
          <w:szCs w:val="24"/>
        </w:rPr>
        <w:t xml:space="preserve"> D</w:t>
      </w:r>
      <w:r w:rsidRPr="007624D2">
        <w:rPr>
          <w:rFonts w:asciiTheme="majorHAnsi" w:hAnsiTheme="majorHAnsi" w:cs="Times New Roman"/>
          <w:szCs w:val="24"/>
        </w:rPr>
        <w:t>,</w:t>
      </w:r>
      <w:r w:rsidR="004A1DFC" w:rsidRPr="007624D2">
        <w:rPr>
          <w:rFonts w:asciiTheme="majorHAnsi" w:hAnsiTheme="majorHAnsi" w:cs="Times New Roman"/>
          <w:szCs w:val="24"/>
        </w:rPr>
        <w:t xml:space="preserve"> represents a hypothetical subset of patients whose data </w:t>
      </w:r>
      <w:r w:rsidRPr="007624D2">
        <w:rPr>
          <w:rFonts w:asciiTheme="majorHAnsi" w:hAnsiTheme="majorHAnsi" w:cs="Times New Roman"/>
          <w:szCs w:val="24"/>
        </w:rPr>
        <w:t>are</w:t>
      </w:r>
      <w:r w:rsidR="004A1DFC" w:rsidRPr="007624D2">
        <w:rPr>
          <w:rFonts w:asciiTheme="majorHAnsi" w:hAnsiTheme="majorHAnsi" w:cs="Times New Roman"/>
          <w:szCs w:val="24"/>
        </w:rPr>
        <w:t xml:space="preserve"> present in PROMs</w:t>
      </w:r>
      <w:r w:rsidRPr="007624D2">
        <w:rPr>
          <w:rFonts w:asciiTheme="majorHAnsi" w:hAnsiTheme="majorHAnsi" w:cs="Times New Roman"/>
          <w:szCs w:val="24"/>
        </w:rPr>
        <w:t xml:space="preserve"> and link to NJR and SSISS databases, </w:t>
      </w:r>
      <w:r w:rsidR="004A1DFC" w:rsidRPr="007624D2">
        <w:rPr>
          <w:rFonts w:asciiTheme="majorHAnsi" w:hAnsiTheme="majorHAnsi" w:cs="Times New Roman"/>
          <w:szCs w:val="24"/>
        </w:rPr>
        <w:t xml:space="preserve">but </w:t>
      </w:r>
      <w:r w:rsidRPr="007624D2">
        <w:rPr>
          <w:rFonts w:asciiTheme="majorHAnsi" w:hAnsiTheme="majorHAnsi" w:cs="Times New Roman"/>
          <w:szCs w:val="24"/>
        </w:rPr>
        <w:t xml:space="preserve">who </w:t>
      </w:r>
      <w:r w:rsidR="002A234F" w:rsidRPr="007624D2">
        <w:rPr>
          <w:rFonts w:asciiTheme="majorHAnsi" w:hAnsiTheme="majorHAnsi" w:cs="Times New Roman"/>
          <w:szCs w:val="24"/>
        </w:rPr>
        <w:t>cannot</w:t>
      </w:r>
      <w:r w:rsidRPr="007624D2">
        <w:rPr>
          <w:rFonts w:asciiTheme="majorHAnsi" w:hAnsiTheme="majorHAnsi" w:cs="Times New Roman"/>
          <w:szCs w:val="24"/>
        </w:rPr>
        <w:t xml:space="preserve"> not be linked</w:t>
      </w:r>
      <w:r w:rsidR="004A1DFC" w:rsidRPr="007624D2">
        <w:rPr>
          <w:rFonts w:asciiTheme="majorHAnsi" w:hAnsiTheme="majorHAnsi" w:cs="Times New Roman"/>
          <w:szCs w:val="24"/>
        </w:rPr>
        <w:t xml:space="preserve"> to HES.</w:t>
      </w:r>
      <w:r w:rsidR="0039234C" w:rsidRPr="007624D2">
        <w:rPr>
          <w:rFonts w:asciiTheme="majorHAnsi" w:hAnsiTheme="majorHAnsi" w:cs="Times New Roman"/>
          <w:szCs w:val="24"/>
        </w:rPr>
        <w:t xml:space="preserve"> </w:t>
      </w:r>
    </w:p>
    <w:p w:rsidR="00E20BB2" w:rsidRPr="007624D2" w:rsidRDefault="004A1DF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Only about 65% of patients in SSISS </w:t>
      </w:r>
      <w:r w:rsidR="002A234F" w:rsidRPr="007624D2">
        <w:rPr>
          <w:rFonts w:asciiTheme="majorHAnsi" w:hAnsiTheme="majorHAnsi" w:cs="Times New Roman"/>
          <w:szCs w:val="24"/>
        </w:rPr>
        <w:t xml:space="preserve">had </w:t>
      </w:r>
      <w:r w:rsidRPr="007624D2">
        <w:rPr>
          <w:rFonts w:asciiTheme="majorHAnsi" w:hAnsiTheme="majorHAnsi" w:cs="Times New Roman"/>
          <w:szCs w:val="24"/>
        </w:rPr>
        <w:t>an NHS number.</w:t>
      </w:r>
      <w:r w:rsidR="00F05C4A" w:rsidRPr="007624D2">
        <w:rPr>
          <w:rFonts w:asciiTheme="majorHAnsi" w:hAnsiTheme="majorHAnsi" w:cs="Times New Roman"/>
          <w:szCs w:val="24"/>
        </w:rPr>
        <w:t xml:space="preserve"> </w:t>
      </w:r>
      <w:r w:rsidRPr="007624D2">
        <w:rPr>
          <w:rFonts w:asciiTheme="majorHAnsi" w:hAnsiTheme="majorHAnsi" w:cs="Times New Roman"/>
          <w:szCs w:val="24"/>
        </w:rPr>
        <w:t>This increased to 80% after tracing</w:t>
      </w:r>
      <w:r w:rsidR="002A234F" w:rsidRPr="007624D2">
        <w:rPr>
          <w:rFonts w:asciiTheme="majorHAnsi" w:hAnsiTheme="majorHAnsi" w:cs="Times New Roman"/>
          <w:szCs w:val="24"/>
        </w:rPr>
        <w:t xml:space="preserve"> by the DBS</w:t>
      </w:r>
      <w:r w:rsidRPr="007624D2">
        <w:rPr>
          <w:rFonts w:asciiTheme="majorHAnsi" w:hAnsiTheme="majorHAnsi" w:cs="Times New Roman"/>
          <w:szCs w:val="24"/>
        </w:rPr>
        <w:t>. The orange section</w:t>
      </w:r>
      <w:r w:rsidR="00C11648" w:rsidRPr="007624D2">
        <w:rPr>
          <w:rFonts w:asciiTheme="majorHAnsi" w:hAnsiTheme="majorHAnsi" w:cs="Times New Roman"/>
          <w:szCs w:val="24"/>
        </w:rPr>
        <w:t>,</w:t>
      </w:r>
      <w:r w:rsidRPr="007624D2">
        <w:rPr>
          <w:rFonts w:asciiTheme="majorHAnsi" w:hAnsiTheme="majorHAnsi" w:cs="Times New Roman"/>
          <w:szCs w:val="24"/>
        </w:rPr>
        <w:t xml:space="preserve"> E</w:t>
      </w:r>
      <w:r w:rsidR="00C11648" w:rsidRPr="007624D2">
        <w:rPr>
          <w:rFonts w:asciiTheme="majorHAnsi" w:hAnsiTheme="majorHAnsi" w:cs="Times New Roman"/>
          <w:szCs w:val="24"/>
        </w:rPr>
        <w:t>,</w:t>
      </w:r>
      <w:r w:rsidRPr="007624D2">
        <w:rPr>
          <w:rFonts w:asciiTheme="majorHAnsi" w:hAnsiTheme="majorHAnsi" w:cs="Times New Roman"/>
          <w:szCs w:val="24"/>
        </w:rPr>
        <w:t xml:space="preserve"> represents patients</w:t>
      </w:r>
      <w:r w:rsidR="00C11648" w:rsidRPr="007624D2">
        <w:rPr>
          <w:rFonts w:asciiTheme="majorHAnsi" w:hAnsiTheme="majorHAnsi" w:cs="Times New Roman"/>
          <w:szCs w:val="24"/>
        </w:rPr>
        <w:t xml:space="preserve"> with SSISS data</w:t>
      </w:r>
      <w:r w:rsidRPr="007624D2">
        <w:rPr>
          <w:rFonts w:asciiTheme="majorHAnsi" w:hAnsiTheme="majorHAnsi" w:cs="Times New Roman"/>
          <w:szCs w:val="24"/>
        </w:rPr>
        <w:t xml:space="preserve"> for whom a missing NHS </w:t>
      </w:r>
      <w:r w:rsidR="00C11648" w:rsidRPr="007624D2">
        <w:rPr>
          <w:rFonts w:asciiTheme="majorHAnsi" w:hAnsiTheme="majorHAnsi" w:cs="Times New Roman"/>
          <w:szCs w:val="24"/>
        </w:rPr>
        <w:t>number could not be traced, whose record therefore</w:t>
      </w:r>
      <w:r w:rsidRPr="007624D2">
        <w:rPr>
          <w:rFonts w:asciiTheme="majorHAnsi" w:hAnsiTheme="majorHAnsi" w:cs="Times New Roman"/>
          <w:szCs w:val="24"/>
        </w:rPr>
        <w:t xml:space="preserve"> could not be linked to other data sets.</w:t>
      </w:r>
      <w:r w:rsidR="00F05C4A" w:rsidRPr="007624D2">
        <w:rPr>
          <w:rFonts w:asciiTheme="majorHAnsi" w:hAnsiTheme="majorHAnsi" w:cs="Times New Roman"/>
          <w:szCs w:val="24"/>
        </w:rPr>
        <w:t xml:space="preserve"> </w:t>
      </w:r>
      <w:r w:rsidRPr="007624D2">
        <w:rPr>
          <w:rFonts w:asciiTheme="majorHAnsi" w:hAnsiTheme="majorHAnsi" w:cs="Times New Roman"/>
          <w:szCs w:val="24"/>
        </w:rPr>
        <w:t>The NHS number could not be traced for a total of 36</w:t>
      </w:r>
      <w:r w:rsidR="00C11648" w:rsidRPr="007624D2">
        <w:rPr>
          <w:rFonts w:asciiTheme="majorHAnsi" w:hAnsiTheme="majorHAnsi" w:cs="Times New Roman"/>
          <w:szCs w:val="24"/>
        </w:rPr>
        <w:t>,</w:t>
      </w:r>
      <w:r w:rsidRPr="007624D2">
        <w:rPr>
          <w:rFonts w:asciiTheme="majorHAnsi" w:hAnsiTheme="majorHAnsi" w:cs="Times New Roman"/>
          <w:szCs w:val="24"/>
        </w:rPr>
        <w:t>096 patients (19.23% of 187</w:t>
      </w:r>
      <w:r w:rsidR="00C11648" w:rsidRPr="007624D2">
        <w:rPr>
          <w:rFonts w:asciiTheme="majorHAnsi" w:hAnsiTheme="majorHAnsi" w:cs="Times New Roman"/>
          <w:szCs w:val="24"/>
        </w:rPr>
        <w:t>,</w:t>
      </w:r>
      <w:r w:rsidRPr="007624D2">
        <w:rPr>
          <w:rFonts w:asciiTheme="majorHAnsi" w:hAnsiTheme="majorHAnsi" w:cs="Times New Roman"/>
          <w:szCs w:val="24"/>
        </w:rPr>
        <w:t>673) pat</w:t>
      </w:r>
      <w:r w:rsidR="00C11648" w:rsidRPr="007624D2">
        <w:rPr>
          <w:rFonts w:asciiTheme="majorHAnsi" w:hAnsiTheme="majorHAnsi" w:cs="Times New Roman"/>
          <w:szCs w:val="24"/>
        </w:rPr>
        <w:t>ients in the SSISS data extract</w:t>
      </w:r>
      <w:r w:rsidRPr="007624D2">
        <w:rPr>
          <w:rFonts w:asciiTheme="majorHAnsi" w:hAnsiTheme="majorHAnsi" w:cs="Times New Roman"/>
          <w:szCs w:val="24"/>
        </w:rPr>
        <w:t>.</w:t>
      </w:r>
      <w:r w:rsidR="0039234C" w:rsidRPr="007624D2">
        <w:rPr>
          <w:rFonts w:asciiTheme="majorHAnsi" w:hAnsiTheme="majorHAnsi" w:cs="Times New Roman"/>
          <w:szCs w:val="24"/>
        </w:rPr>
        <w:t xml:space="preserve"> </w:t>
      </w:r>
      <w:r w:rsidR="00C11648" w:rsidRPr="007624D2">
        <w:rPr>
          <w:rFonts w:asciiTheme="majorHAnsi" w:hAnsiTheme="majorHAnsi" w:cs="Times New Roman"/>
          <w:szCs w:val="24"/>
        </w:rPr>
        <w:t>The</w:t>
      </w:r>
      <w:r w:rsidRPr="007624D2">
        <w:rPr>
          <w:rFonts w:asciiTheme="majorHAnsi" w:hAnsiTheme="majorHAnsi" w:cs="Times New Roman"/>
          <w:szCs w:val="24"/>
        </w:rPr>
        <w:t xml:space="preserve"> final linked data sets</w:t>
      </w:r>
      <w:r w:rsidR="00C11648" w:rsidRPr="007624D2">
        <w:rPr>
          <w:rFonts w:asciiTheme="majorHAnsi" w:hAnsiTheme="majorHAnsi" w:cs="Times New Roman"/>
          <w:szCs w:val="24"/>
        </w:rPr>
        <w:t xml:space="preserve"> may therefore be compromised if missing data, from</w:t>
      </w:r>
      <w:r w:rsidRPr="007624D2">
        <w:rPr>
          <w:rFonts w:asciiTheme="majorHAnsi" w:hAnsiTheme="majorHAnsi" w:cs="Times New Roman"/>
          <w:szCs w:val="24"/>
        </w:rPr>
        <w:t xml:space="preserve"> patients in C</w:t>
      </w:r>
      <w:r w:rsidR="008C486A" w:rsidRPr="007624D2">
        <w:rPr>
          <w:rFonts w:asciiTheme="majorHAnsi" w:hAnsiTheme="majorHAnsi" w:cs="Times New Roman"/>
          <w:szCs w:val="24"/>
        </w:rPr>
        <w:t>,</w:t>
      </w:r>
      <w:r w:rsidRPr="007624D2">
        <w:rPr>
          <w:rFonts w:asciiTheme="majorHAnsi" w:hAnsiTheme="majorHAnsi" w:cs="Times New Roman"/>
          <w:szCs w:val="24"/>
        </w:rPr>
        <w:t xml:space="preserve"> D and E</w:t>
      </w:r>
      <w:r w:rsidR="004403F7" w:rsidRPr="007624D2">
        <w:rPr>
          <w:rFonts w:asciiTheme="majorHAnsi" w:hAnsiTheme="majorHAnsi" w:cs="Times New Roman"/>
          <w:szCs w:val="24"/>
        </w:rPr>
        <w:t>,</w:t>
      </w:r>
      <w:r w:rsidRPr="007624D2">
        <w:rPr>
          <w:rFonts w:asciiTheme="majorHAnsi" w:hAnsiTheme="majorHAnsi" w:cs="Times New Roman"/>
          <w:szCs w:val="24"/>
        </w:rPr>
        <w:t xml:space="preserve"> were excluded for non-random reasons</w:t>
      </w:r>
      <w:r w:rsidR="004403F7" w:rsidRPr="007624D2">
        <w:rPr>
          <w:rFonts w:asciiTheme="majorHAnsi" w:hAnsiTheme="majorHAnsi" w:cs="Times New Roman"/>
          <w:szCs w:val="24"/>
        </w:rPr>
        <w:t>, e.g. if these patients were different in some way, to the included patients in their demographics, treatment pathways or prognosis</w:t>
      </w:r>
      <w:r w:rsidRPr="007624D2">
        <w:rPr>
          <w:rFonts w:asciiTheme="majorHAnsi" w:hAnsiTheme="majorHAnsi" w:cs="Times New Roman"/>
          <w:szCs w:val="24"/>
        </w:rPr>
        <w:t>.</w:t>
      </w:r>
    </w:p>
    <w:p w:rsidR="00E92A6F" w:rsidRPr="007624D2" w:rsidRDefault="00E92A6F">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br w:type="page"/>
      </w:r>
    </w:p>
    <w:p w:rsidR="00FC4C7D" w:rsidRPr="00D346A1" w:rsidRDefault="00FC4C7D" w:rsidP="007624D2">
      <w:pPr>
        <w:pStyle w:val="Heading1"/>
        <w:spacing w:before="100" w:beforeAutospacing="1" w:after="100" w:afterAutospacing="1"/>
        <w:ind w:left="0"/>
        <w:jc w:val="left"/>
        <w:rPr>
          <w:color w:val="auto"/>
          <w:sz w:val="24"/>
          <w:szCs w:val="24"/>
        </w:rPr>
      </w:pPr>
      <w:bookmarkStart w:id="747" w:name="_Toc292538950"/>
      <w:bookmarkStart w:id="748" w:name="_Ref421614397"/>
      <w:bookmarkStart w:id="749" w:name="_Ref423348995"/>
      <w:bookmarkStart w:id="750" w:name="_Toc440879451"/>
      <w:bookmarkStart w:id="751" w:name="_Toc395608610"/>
      <w:bookmarkStart w:id="752" w:name="_Toc396381365"/>
      <w:bookmarkStart w:id="753" w:name="_Toc399250404"/>
      <w:r w:rsidRPr="007624D2">
        <w:rPr>
          <w:color w:val="auto"/>
          <w:sz w:val="24"/>
          <w:szCs w:val="24"/>
        </w:rPr>
        <w:t>Model Parameters</w:t>
      </w:r>
      <w:r w:rsidR="006C0197" w:rsidRPr="007624D2">
        <w:rPr>
          <w:color w:val="auto"/>
          <w:sz w:val="24"/>
          <w:szCs w:val="24"/>
        </w:rPr>
        <w:t xml:space="preserve"> and Results</w:t>
      </w:r>
      <w:bookmarkEnd w:id="747"/>
      <w:bookmarkEnd w:id="748"/>
      <w:bookmarkEnd w:id="749"/>
      <w:bookmarkEnd w:id="750"/>
    </w:p>
    <w:p w:rsidR="00D27CA7" w:rsidRPr="00D346A1" w:rsidRDefault="005B046E">
      <w:pPr>
        <w:pStyle w:val="Heading2"/>
      </w:pPr>
      <w:bookmarkStart w:id="754" w:name="_Toc292538951"/>
      <w:bookmarkStart w:id="755" w:name="_Toc440879452"/>
      <w:r w:rsidRPr="00D346A1">
        <w:t>Transition P</w:t>
      </w:r>
      <w:r w:rsidR="00D27CA7" w:rsidRPr="00D346A1">
        <w:t>robabilities</w:t>
      </w:r>
      <w:bookmarkEnd w:id="751"/>
      <w:bookmarkEnd w:id="752"/>
      <w:bookmarkEnd w:id="753"/>
      <w:bookmarkEnd w:id="754"/>
      <w:bookmarkEnd w:id="755"/>
    </w:p>
    <w:p w:rsidR="00A510FC" w:rsidRPr="00D346A1" w:rsidRDefault="00D916B7">
      <w:pPr>
        <w:autoSpaceDE w:val="0"/>
        <w:autoSpaceDN w:val="0"/>
        <w:adjustRightInd w:val="0"/>
        <w:spacing w:before="100" w:beforeAutospacing="1" w:after="100" w:afterAutospacing="1"/>
        <w:rPr>
          <w:rFonts w:asciiTheme="majorHAnsi" w:hAnsiTheme="majorHAnsi" w:cs="Arial"/>
          <w:szCs w:val="24"/>
        </w:rPr>
      </w:pPr>
      <w:r w:rsidRPr="007624D2">
        <w:rPr>
          <w:rFonts w:asciiTheme="majorHAnsi" w:hAnsiTheme="majorHAnsi" w:cs="Times New Roman"/>
          <w:szCs w:val="24"/>
          <w:lang w:val="en-AU"/>
        </w:rPr>
        <w:t xml:space="preserve">We simulated </w:t>
      </w:r>
      <w:r w:rsidR="00C02E80" w:rsidRPr="00D346A1">
        <w:rPr>
          <w:rFonts w:asciiTheme="majorHAnsi" w:hAnsiTheme="majorHAnsi" w:cs="Times New Roman"/>
          <w:szCs w:val="24"/>
          <w:lang w:val="en-AU"/>
        </w:rPr>
        <w:t xml:space="preserve">a </w:t>
      </w:r>
      <w:r w:rsidRPr="007624D2">
        <w:rPr>
          <w:rFonts w:asciiTheme="majorHAnsi" w:hAnsiTheme="majorHAnsi" w:cs="Times New Roman"/>
          <w:szCs w:val="24"/>
          <w:lang w:val="en-AU"/>
        </w:rPr>
        <w:t>cohort</w:t>
      </w:r>
      <w:r w:rsidR="003A70C7" w:rsidRPr="00D346A1">
        <w:rPr>
          <w:rFonts w:asciiTheme="majorHAnsi" w:hAnsiTheme="majorHAnsi" w:cs="Times New Roman"/>
          <w:szCs w:val="24"/>
          <w:lang w:val="en-AU"/>
        </w:rPr>
        <w:t xml:space="preserve"> of </w:t>
      </w:r>
      <w:r w:rsidR="003A70C7" w:rsidRPr="007624D2">
        <w:rPr>
          <w:rFonts w:asciiTheme="majorHAnsi" w:hAnsiTheme="majorHAnsi"/>
          <w:szCs w:val="24"/>
        </w:rPr>
        <w:t>77,321</w:t>
      </w:r>
      <w:r w:rsidR="00C02E80" w:rsidRPr="00D346A1">
        <w:rPr>
          <w:rFonts w:asciiTheme="majorHAnsi" w:hAnsiTheme="majorHAnsi" w:cs="Times New Roman"/>
          <w:szCs w:val="24"/>
          <w:lang w:val="en-AU"/>
        </w:rPr>
        <w:t xml:space="preserve"> </w:t>
      </w:r>
      <w:r w:rsidRPr="007624D2">
        <w:rPr>
          <w:rFonts w:asciiTheme="majorHAnsi" w:hAnsiTheme="majorHAnsi" w:cs="Times New Roman"/>
          <w:szCs w:val="24"/>
          <w:lang w:val="en-AU"/>
        </w:rPr>
        <w:t xml:space="preserve">patients who had a primary </w:t>
      </w:r>
      <w:r w:rsidR="00494089" w:rsidRPr="00D346A1">
        <w:rPr>
          <w:rFonts w:asciiTheme="majorHAnsi" w:hAnsiTheme="majorHAnsi" w:cs="Times New Roman"/>
          <w:szCs w:val="24"/>
          <w:lang w:val="en-AU"/>
        </w:rPr>
        <w:t>total hip replacement</w:t>
      </w:r>
      <w:r w:rsidR="000E25C5" w:rsidRPr="00D346A1">
        <w:rPr>
          <w:rFonts w:asciiTheme="majorHAnsi" w:hAnsiTheme="majorHAnsi" w:cs="Times New Roman"/>
          <w:szCs w:val="24"/>
          <w:lang w:val="en-AU"/>
        </w:rPr>
        <w:t xml:space="preserve"> in </w:t>
      </w:r>
      <w:r w:rsidR="003A70C7" w:rsidRPr="00D346A1">
        <w:rPr>
          <w:rFonts w:asciiTheme="majorHAnsi" w:hAnsiTheme="majorHAnsi" w:cs="Times New Roman"/>
          <w:szCs w:val="24"/>
          <w:lang w:val="en-AU"/>
        </w:rPr>
        <w:t>2012</w:t>
      </w:r>
      <w:r w:rsidR="000E25C5" w:rsidRPr="00D346A1">
        <w:rPr>
          <w:rFonts w:asciiTheme="majorHAnsi" w:hAnsiTheme="majorHAnsi" w:cs="Times New Roman"/>
          <w:szCs w:val="24"/>
          <w:lang w:val="en-AU"/>
        </w:rPr>
        <w:t xml:space="preserve"> </w:t>
      </w:r>
      <w:hyperlink w:anchor="_ENREF_11" w:tooltip="The NJR Editorial Board, 2015 #6242" w:history="1">
        <w:r w:rsidR="002F689E" w:rsidRPr="007624D2">
          <w:rPr>
            <w:rFonts w:asciiTheme="majorHAnsi" w:hAnsiTheme="majorHAnsi" w:cs="Times New Roman"/>
            <w:szCs w:val="24"/>
            <w:lang w:val="en-AU"/>
          </w:rPr>
          <w:fldChar w:fldCharType="begin"/>
        </w:r>
        <w:r w:rsidR="002F689E" w:rsidRPr="00D346A1">
          <w:rPr>
            <w:rFonts w:asciiTheme="majorHAnsi" w:hAnsiTheme="majorHAnsi" w:cs="Times New Roman"/>
            <w:szCs w:val="24"/>
            <w:lang w:val="en-AU"/>
          </w:rPr>
          <w:instrText xml:space="preserve"> ADDIN EN.CITE &lt;EndNote&gt;&lt;Cite&gt;&lt;Author&gt;The NJR Editorial Board&lt;/Author&gt;&lt;Year&gt;2015&lt;/Year&gt;&lt;RecNum&gt;6242&lt;/RecNum&gt;&lt;DisplayText&gt;&lt;style face="superscript"&gt;11&lt;/style&gt;&lt;/DisplayText&gt;&lt;record&gt;&lt;rec-number&gt;6242&lt;/rec-number&gt;&lt;foreign-keys&gt;&lt;key app="EN" db-id="afae9wf9rxate5ev0appvpvq9r2dffazxvfe" timestamp="1452562899"&gt;6242&lt;/key&gt;&lt;/foreign-keys&gt;&lt;ref-type name="Electronic Book"&gt;44&lt;/ref-type&gt;&lt;contributors&gt;&lt;authors&gt;&lt;author&gt;The NJR Editorial Board, &lt;/author&gt;&lt;/authors&gt;&lt;/contributors&gt;&lt;titles&gt;&lt;title&gt;12th Annual Report. National Joint Registry for England, Wales, Northern Ireland and the Isle of Man. Available at http://www.njrcentre.org.uk/njrcentre/Reports,PublicationsandMinutes/Annualreports/tabid/86/Default.aspx&lt;/title&gt;&lt;/titles&gt;&lt;dates&gt;&lt;year&gt;2015&lt;/year&gt;&lt;/dates&gt;&lt;publisher&gt;National Joint Registry, &lt;/publisher&gt;&lt;urls&gt;&lt;/urls&gt;&lt;/record&gt;&lt;/Cite&gt;&lt;/EndNote&gt;</w:instrText>
        </w:r>
        <w:r w:rsidR="002F689E" w:rsidRPr="007624D2">
          <w:rPr>
            <w:rFonts w:asciiTheme="majorHAnsi" w:hAnsiTheme="majorHAnsi" w:cs="Times New Roman"/>
            <w:szCs w:val="24"/>
            <w:lang w:val="en-AU"/>
          </w:rPr>
          <w:fldChar w:fldCharType="separate"/>
        </w:r>
        <w:r w:rsidR="002F689E" w:rsidRPr="00D346A1">
          <w:rPr>
            <w:rFonts w:asciiTheme="majorHAnsi" w:hAnsiTheme="majorHAnsi" w:cs="Times New Roman"/>
            <w:noProof/>
            <w:szCs w:val="24"/>
            <w:vertAlign w:val="superscript"/>
            <w:lang w:val="en-AU"/>
          </w:rPr>
          <w:t>11</w:t>
        </w:r>
        <w:r w:rsidR="002F689E" w:rsidRPr="007624D2">
          <w:rPr>
            <w:rFonts w:asciiTheme="majorHAnsi" w:hAnsiTheme="majorHAnsi" w:cs="Times New Roman"/>
            <w:szCs w:val="24"/>
            <w:lang w:val="en-AU"/>
          </w:rPr>
          <w:fldChar w:fldCharType="end"/>
        </w:r>
      </w:hyperlink>
      <w:r w:rsidRPr="007624D2">
        <w:rPr>
          <w:rFonts w:asciiTheme="majorHAnsi" w:hAnsiTheme="majorHAnsi" w:cs="Times New Roman"/>
          <w:szCs w:val="24"/>
          <w:lang w:val="en-AU"/>
        </w:rPr>
        <w:t xml:space="preserve">. </w:t>
      </w:r>
      <w:r w:rsidR="00C02E80" w:rsidRPr="00D346A1">
        <w:rPr>
          <w:rFonts w:asciiTheme="majorHAnsi" w:hAnsiTheme="majorHAnsi" w:cs="Times New Roman"/>
          <w:szCs w:val="24"/>
          <w:lang w:val="en-AU"/>
        </w:rPr>
        <w:t xml:space="preserve"> A rate of deep infection </w:t>
      </w:r>
      <w:r w:rsidR="00A36341" w:rsidRPr="00D346A1">
        <w:rPr>
          <w:rFonts w:asciiTheme="majorHAnsi" w:hAnsiTheme="majorHAnsi" w:cs="Times New Roman"/>
          <w:szCs w:val="24"/>
          <w:lang w:val="en-AU"/>
        </w:rPr>
        <w:t>to</w:t>
      </w:r>
      <w:r w:rsidR="00C02E80" w:rsidRPr="00D346A1">
        <w:rPr>
          <w:rFonts w:asciiTheme="majorHAnsi" w:hAnsiTheme="majorHAnsi" w:cs="Times New Roman"/>
          <w:szCs w:val="24"/>
          <w:lang w:val="en-AU"/>
        </w:rPr>
        <w:t xml:space="preserve"> reflect risk</w:t>
      </w:r>
      <w:r w:rsidR="00494FAA" w:rsidRPr="00D346A1">
        <w:rPr>
          <w:rFonts w:asciiTheme="majorHAnsi" w:hAnsiTheme="majorHAnsi" w:cs="Times New Roman"/>
          <w:szCs w:val="24"/>
          <w:lang w:val="en-AU"/>
        </w:rPr>
        <w:t>s</w:t>
      </w:r>
      <w:r w:rsidR="003A70C7" w:rsidRPr="00D346A1">
        <w:rPr>
          <w:rFonts w:asciiTheme="majorHAnsi" w:hAnsiTheme="majorHAnsi" w:cs="Times New Roman"/>
          <w:szCs w:val="24"/>
          <w:lang w:val="en-AU"/>
        </w:rPr>
        <w:t xml:space="preserve"> </w:t>
      </w:r>
      <w:r w:rsidR="00C02E80" w:rsidRPr="00D346A1">
        <w:rPr>
          <w:rFonts w:asciiTheme="majorHAnsi" w:hAnsiTheme="majorHAnsi" w:cs="Times New Roman"/>
          <w:szCs w:val="24"/>
          <w:lang w:val="en-AU"/>
        </w:rPr>
        <w:t xml:space="preserve">under </w:t>
      </w:r>
      <w:r w:rsidR="00C02E80" w:rsidRPr="00D346A1">
        <w:rPr>
          <w:rFonts w:asciiTheme="majorHAnsi" w:eastAsia="Calibri" w:hAnsiTheme="majorHAnsi" w:cs="Times New Roman"/>
          <w:szCs w:val="24"/>
        </w:rPr>
        <w:t xml:space="preserve">strategy T1 </w:t>
      </w:r>
      <w:r w:rsidR="00494089" w:rsidRPr="00D346A1">
        <w:rPr>
          <w:rFonts w:asciiTheme="majorHAnsi" w:eastAsia="Calibri" w:hAnsiTheme="majorHAnsi" w:cs="Times New Roman"/>
          <w:szCs w:val="24"/>
        </w:rPr>
        <w:t xml:space="preserve">(no systemic antibiotics + plain cement + conventional ventilation) for a time period of 2.5 years </w:t>
      </w:r>
      <w:r w:rsidR="00C02E80" w:rsidRPr="00D346A1">
        <w:rPr>
          <w:rFonts w:asciiTheme="majorHAnsi" w:eastAsia="Calibri" w:hAnsiTheme="majorHAnsi" w:cs="Times New Roman"/>
          <w:szCs w:val="24"/>
        </w:rPr>
        <w:t xml:space="preserve">was estimated by Lidwell et al. </w:t>
      </w:r>
      <w:hyperlink w:anchor="_ENREF_128" w:tooltip="Lidwell OM, 1982 #3261" w:history="1">
        <w:r w:rsidR="002F689E" w:rsidRPr="007624D2">
          <w:rPr>
            <w:rFonts w:asciiTheme="majorHAnsi" w:eastAsia="Calibri" w:hAnsiTheme="majorHAnsi" w:cs="Times New Roman"/>
            <w:szCs w:val="24"/>
          </w:rPr>
          <w:fldChar w:fldCharType="begin"/>
        </w:r>
        <w:r w:rsidR="002F689E" w:rsidRPr="00D346A1">
          <w:rPr>
            <w:rFonts w:asciiTheme="majorHAnsi" w:eastAsia="Calibri" w:hAnsiTheme="majorHAnsi" w:cs="Times New Roman"/>
            <w:szCs w:val="24"/>
          </w:rPr>
          <w:instrText xml:space="preserve"> ADDIN EN.CITE &lt;EndNote&gt;&lt;Cite&gt;&lt;Author&gt;Lidwell OM&lt;/Author&gt;&lt;Year&gt;1982&lt;/Year&gt;&lt;RecNum&gt;3261&lt;/RecNum&gt;&lt;DisplayText&gt;&lt;style face="superscript"&gt;128&lt;/style&gt;&lt;/DisplayText&gt;&lt;record&gt;&lt;rec-number&gt;3261&lt;/rec-number&gt;&lt;foreign-keys&gt;&lt;key app="EN" db-id="afae9wf9rxate5ev0appvpvq9r2dffazxvfe" timestamp="0"&gt;3261&lt;/key&gt;&lt;/foreign-keys&gt;&lt;ref-type name="Journal Article"&gt;17&lt;/ref-type&gt;&lt;contributors&gt;&lt;authors&gt;&lt;author&gt;Lidwell OM, &lt;/author&gt;&lt;author&gt;Lowbury EJ, &lt;/author&gt;&lt;author&gt;Whyte W, &lt;/author&gt;&lt;author&gt;Blowers R, &lt;/author&gt;&lt;author&gt;Stanley SJ, &lt;/author&gt;&lt;author&gt;Lowe D,&lt;/author&gt;&lt;/authors&gt;&lt;/contributors&gt;&lt;titles&gt;&lt;title&gt;Effect of ultraclean air in operating rooms on deep sepsis in the joint after total hip or knee replacement: a randomised study&lt;/title&gt;&lt;secondary-title&gt;Br Med J&lt;/secondary-title&gt;&lt;/titles&gt;&lt;pages&gt;10-14&lt;/pages&gt;&lt;volume&gt;285&lt;/volume&gt;&lt;number&gt;6334&lt;/number&gt;&lt;dates&gt;&lt;year&gt;1982&lt;/year&gt;&lt;/dates&gt;&lt;urls&gt;&lt;/urls&gt;&lt;/record&gt;&lt;/Cite&gt;&lt;/EndNote&gt;</w:instrText>
        </w:r>
        <w:r w:rsidR="002F689E" w:rsidRPr="007624D2">
          <w:rPr>
            <w:rFonts w:asciiTheme="majorHAnsi" w:eastAsia="Calibri" w:hAnsiTheme="majorHAnsi" w:cs="Times New Roman"/>
            <w:szCs w:val="24"/>
          </w:rPr>
          <w:fldChar w:fldCharType="separate"/>
        </w:r>
        <w:r w:rsidR="002F689E" w:rsidRPr="00D346A1">
          <w:rPr>
            <w:rFonts w:asciiTheme="majorHAnsi" w:eastAsia="Calibri" w:hAnsiTheme="majorHAnsi" w:cs="Times New Roman"/>
            <w:noProof/>
            <w:szCs w:val="24"/>
            <w:vertAlign w:val="superscript"/>
          </w:rPr>
          <w:t>128</w:t>
        </w:r>
        <w:r w:rsidR="002F689E" w:rsidRPr="007624D2">
          <w:rPr>
            <w:rFonts w:asciiTheme="majorHAnsi" w:eastAsia="Calibri" w:hAnsiTheme="majorHAnsi" w:cs="Times New Roman"/>
            <w:szCs w:val="24"/>
          </w:rPr>
          <w:fldChar w:fldCharType="end"/>
        </w:r>
      </w:hyperlink>
      <w:r w:rsidR="00C02E80" w:rsidRPr="00D346A1">
        <w:rPr>
          <w:rFonts w:asciiTheme="majorHAnsi" w:eastAsia="Calibri" w:hAnsiTheme="majorHAnsi" w:cs="Times New Roman"/>
          <w:szCs w:val="24"/>
        </w:rPr>
        <w:t xml:space="preserve"> </w:t>
      </w:r>
      <w:r w:rsidR="00D447E0" w:rsidRPr="00D346A1">
        <w:rPr>
          <w:rFonts w:asciiTheme="majorHAnsi" w:eastAsia="Calibri" w:hAnsiTheme="majorHAnsi" w:cs="Times New Roman"/>
          <w:szCs w:val="24"/>
        </w:rPr>
        <w:t xml:space="preserve">This </w:t>
      </w:r>
      <w:r w:rsidR="00760D3D" w:rsidRPr="00D346A1">
        <w:rPr>
          <w:rFonts w:asciiTheme="majorHAnsi" w:eastAsia="Calibri" w:hAnsiTheme="majorHAnsi" w:cs="Times New Roman"/>
          <w:szCs w:val="24"/>
        </w:rPr>
        <w:t xml:space="preserve">study of 8055 operations for replacement of hips (84%) and knees (16%) </w:t>
      </w:r>
      <w:r w:rsidR="00D447E0" w:rsidRPr="00D346A1">
        <w:rPr>
          <w:rFonts w:asciiTheme="majorHAnsi" w:eastAsia="Calibri" w:hAnsiTheme="majorHAnsi" w:cs="Times New Roman"/>
          <w:szCs w:val="24"/>
        </w:rPr>
        <w:t xml:space="preserve">was </w:t>
      </w:r>
      <w:r w:rsidR="00760D3D" w:rsidRPr="00D346A1">
        <w:rPr>
          <w:rFonts w:asciiTheme="majorHAnsi" w:eastAsia="Calibri" w:hAnsiTheme="majorHAnsi" w:cs="Times New Roman"/>
          <w:szCs w:val="24"/>
        </w:rPr>
        <w:t xml:space="preserve">done in 19 hospitals in England, Scotland and Sweden between 1974 and 1979. The conditions relevant to T1 were met for 1161 of these procedures and there were 39 cases of deep infection. The rate of infection under T1 conditions </w:t>
      </w:r>
      <w:r w:rsidR="00766D8E" w:rsidRPr="007624D2">
        <w:rPr>
          <w:rFonts w:asciiTheme="majorHAnsi" w:eastAsia="Calibri" w:hAnsiTheme="majorHAnsi" w:cs="Times New Roman"/>
          <w:szCs w:val="24"/>
        </w:rPr>
        <w:t xml:space="preserve">for 2.5 years </w:t>
      </w:r>
      <w:r w:rsidR="00760D3D" w:rsidRPr="00D346A1">
        <w:rPr>
          <w:rFonts w:asciiTheme="majorHAnsi" w:eastAsia="Calibri" w:hAnsiTheme="majorHAnsi" w:cs="Times New Roman"/>
          <w:szCs w:val="24"/>
        </w:rPr>
        <w:t>was therefore 3.4%</w:t>
      </w:r>
      <w:r w:rsidR="00766D8E" w:rsidRPr="007624D2">
        <w:rPr>
          <w:rFonts w:asciiTheme="majorHAnsi" w:eastAsia="Calibri" w:hAnsiTheme="majorHAnsi" w:cs="Times New Roman"/>
          <w:szCs w:val="24"/>
        </w:rPr>
        <w:t>. T</w:t>
      </w:r>
      <w:r w:rsidR="00494089" w:rsidRPr="00D346A1">
        <w:rPr>
          <w:rFonts w:asciiTheme="majorHAnsi" w:eastAsia="Calibri" w:hAnsiTheme="majorHAnsi" w:cs="Times New Roman"/>
          <w:szCs w:val="24"/>
        </w:rPr>
        <w:t xml:space="preserve">o adjust this </w:t>
      </w:r>
      <w:r w:rsidR="004D61B6" w:rsidRPr="00D346A1">
        <w:rPr>
          <w:rFonts w:asciiTheme="majorHAnsi" w:eastAsia="Calibri" w:hAnsiTheme="majorHAnsi" w:cs="Times New Roman"/>
          <w:szCs w:val="24"/>
        </w:rPr>
        <w:t xml:space="preserve">for </w:t>
      </w:r>
      <w:r w:rsidR="000E25C5" w:rsidRPr="00D346A1">
        <w:rPr>
          <w:rFonts w:asciiTheme="majorHAnsi" w:eastAsia="Calibri" w:hAnsiTheme="majorHAnsi" w:cs="Times New Roman"/>
          <w:szCs w:val="24"/>
        </w:rPr>
        <w:t>a</w:t>
      </w:r>
      <w:r w:rsidR="00766D8E" w:rsidRPr="007624D2">
        <w:rPr>
          <w:rFonts w:asciiTheme="majorHAnsi" w:eastAsia="Calibri" w:hAnsiTheme="majorHAnsi" w:cs="Times New Roman"/>
          <w:szCs w:val="24"/>
        </w:rPr>
        <w:t xml:space="preserve"> </w:t>
      </w:r>
      <w:r w:rsidR="00494089" w:rsidRPr="00D346A1">
        <w:rPr>
          <w:rFonts w:asciiTheme="majorHAnsi" w:eastAsia="Calibri" w:hAnsiTheme="majorHAnsi" w:cs="Times New Roman"/>
          <w:szCs w:val="24"/>
        </w:rPr>
        <w:t>1</w:t>
      </w:r>
      <w:r w:rsidR="003A70C7" w:rsidRPr="00D346A1">
        <w:rPr>
          <w:rFonts w:asciiTheme="majorHAnsi" w:eastAsia="Calibri" w:hAnsiTheme="majorHAnsi" w:cs="Times New Roman"/>
          <w:szCs w:val="24"/>
        </w:rPr>
        <w:t>2 month</w:t>
      </w:r>
      <w:r w:rsidR="00494089" w:rsidRPr="00D346A1">
        <w:rPr>
          <w:rFonts w:asciiTheme="majorHAnsi" w:eastAsia="Calibri" w:hAnsiTheme="majorHAnsi" w:cs="Times New Roman"/>
          <w:szCs w:val="24"/>
        </w:rPr>
        <w:t xml:space="preserve"> follow up appropriate </w:t>
      </w:r>
      <w:r w:rsidR="004D61B6" w:rsidRPr="00D346A1">
        <w:rPr>
          <w:rFonts w:asciiTheme="majorHAnsi" w:eastAsia="Calibri" w:hAnsiTheme="majorHAnsi" w:cs="Times New Roman"/>
          <w:szCs w:val="24"/>
        </w:rPr>
        <w:t>to</w:t>
      </w:r>
      <w:r w:rsidR="00494089" w:rsidRPr="00D346A1">
        <w:rPr>
          <w:rFonts w:asciiTheme="majorHAnsi" w:eastAsia="Calibri" w:hAnsiTheme="majorHAnsi" w:cs="Times New Roman"/>
          <w:szCs w:val="24"/>
        </w:rPr>
        <w:t xml:space="preserve"> this model</w:t>
      </w:r>
      <w:r w:rsidR="00766D8E" w:rsidRPr="007624D2">
        <w:rPr>
          <w:rFonts w:asciiTheme="majorHAnsi" w:eastAsia="Calibri" w:hAnsiTheme="majorHAnsi" w:cs="Times New Roman"/>
          <w:szCs w:val="24"/>
        </w:rPr>
        <w:t xml:space="preserve"> </w:t>
      </w:r>
      <w:r w:rsidR="00494089" w:rsidRPr="00D346A1">
        <w:rPr>
          <w:rFonts w:asciiTheme="majorHAnsi" w:eastAsia="Calibri" w:hAnsiTheme="majorHAnsi" w:cs="Times New Roman"/>
          <w:szCs w:val="24"/>
        </w:rPr>
        <w:t xml:space="preserve">we used information from </w:t>
      </w:r>
      <w:r w:rsidR="00494089" w:rsidRPr="007624D2">
        <w:rPr>
          <w:rFonts w:asciiTheme="majorHAnsi" w:hAnsiTheme="majorHAnsi"/>
          <w:szCs w:val="24"/>
          <w:lang w:val="en-AU"/>
        </w:rPr>
        <w:t xml:space="preserve">Ong et  al </w:t>
      </w:r>
      <w:hyperlink w:anchor="_ENREF_159" w:tooltip="Ong, 2009 #6241" w:history="1">
        <w:r w:rsidR="002F689E" w:rsidRPr="007624D2">
          <w:rPr>
            <w:rFonts w:asciiTheme="majorHAnsi" w:hAnsiTheme="majorHAnsi"/>
            <w:szCs w:val="24"/>
            <w:lang w:val="en-AU"/>
          </w:rPr>
          <w:fldChar w:fldCharType="begin"/>
        </w:r>
        <w:r w:rsidR="002F689E" w:rsidRPr="00D346A1">
          <w:rPr>
            <w:rFonts w:asciiTheme="majorHAnsi" w:hAnsiTheme="majorHAnsi"/>
            <w:szCs w:val="24"/>
            <w:lang w:val="en-AU"/>
          </w:rPr>
          <w:instrText xml:space="preserve"> ADDIN EN.CITE &lt;EndNote&gt;&lt;Cite&gt;&lt;Author&gt;Ong&lt;/Author&gt;&lt;Year&gt;2009&lt;/Year&gt;&lt;RecNum&gt;6241&lt;/RecNum&gt;&lt;DisplayText&gt;&lt;style face="superscript"&gt;159&lt;/style&gt;&lt;/DisplayText&gt;&lt;record&gt;&lt;rec-number&gt;6241&lt;/rec-number&gt;&lt;foreign-keys&gt;&lt;key app="EN" db-id="afae9wf9rxate5ev0appvpvq9r2dffazxvfe" timestamp="1450149811"&gt;6241&lt;/key&gt;&lt;/foreign-keys&gt;&lt;ref-type name="Journal Article"&gt;17&lt;/ref-type&gt;&lt;contributors&gt;&lt;authors&gt;&lt;author&gt;Ong, K. L.&lt;/author&gt;&lt;author&gt;Kurtz, S. M.&lt;/author&gt;&lt;author&gt;Lau, E.&lt;/author&gt;&lt;author&gt;Bozic, K. J.&lt;/author&gt;&lt;author&gt;Berry, D. J.&lt;/author&gt;&lt;author&gt;Parvizi, J.&lt;/author&gt;&lt;/authors&gt;&lt;/contributors&gt;&lt;auth-address&gt;Exponent, Inc., Philadelphia, Pennsylvania 19104, USA.&lt;/auth-address&gt;&lt;titles&gt;&lt;title&gt;Prosthetic joint infection risk after total hip arthroplasty in the Medicare population&lt;/title&gt;&lt;secondary-title&gt;J Arthroplasty&lt;/secondary-title&gt;&lt;/titles&gt;&lt;periodical&gt;&lt;full-title&gt;J Arthroplasty&lt;/full-title&gt;&lt;/periodical&gt;&lt;pages&gt;105-9&lt;/pages&gt;&lt;volume&gt;24&lt;/volume&gt;&lt;number&gt;6 Suppl&lt;/number&gt;&lt;edition&gt;2009/06/06&lt;/edition&gt;&lt;keywords&gt;&lt;keyword&gt;Aged&lt;/keyword&gt;&lt;keyword&gt;Aged, 80 and over&lt;/keyword&gt;&lt;keyword&gt;Arthroplasty, Replacement, Hip/ adverse effects/ statistics &amp;amp; numerical data&lt;/keyword&gt;&lt;keyword&gt;Follow-Up Studies&lt;/keyword&gt;&lt;keyword&gt;Humans&lt;/keyword&gt;&lt;keyword&gt;Incidence&lt;/keyword&gt;&lt;keyword&gt;Kaplan-Meier Estimate&lt;/keyword&gt;&lt;keyword&gt;Medicare/ statistics &amp;amp; numerical data&lt;/keyword&gt;&lt;keyword&gt;Proportional Hazards Models&lt;/keyword&gt;&lt;keyword&gt;Prosthesis-Related Infections/ epidemiology&lt;/keyword&gt;&lt;keyword&gt;Retrospective Studies&lt;/keyword&gt;&lt;keyword&gt;Risk Factors&lt;/keyword&gt;&lt;keyword&gt;Sex Factors&lt;/keyword&gt;&lt;keyword&gt;Socioeconomic Factors&lt;/keyword&gt;&lt;keyword&gt;United States/epidemiology&lt;/keyword&gt;&lt;/keywords&gt;&lt;dates&gt;&lt;year&gt;2009&lt;/year&gt;&lt;pub-dates&gt;&lt;date&gt;Sep&lt;/date&gt;&lt;/pub-dates&gt;&lt;/dates&gt;&lt;isbn&gt;1532-8406 (Electronic)&amp;#xD;0883-5403 (Linking)&lt;/isbn&gt;&lt;accession-num&gt;19493644&lt;/accession-num&gt;&lt;urls&gt;&lt;/urls&gt;&lt;electronic-resource-num&gt;10.1016/j.arth.2009.04.027&lt;/electronic-resource-num&gt;&lt;remote-database-provider&gt;NLM&lt;/remote-database-provider&gt;&lt;language&gt;eng&lt;/language&gt;&lt;/record&gt;&lt;/Cite&gt;&lt;/EndNote&gt;</w:instrText>
        </w:r>
        <w:r w:rsidR="002F689E" w:rsidRPr="007624D2">
          <w:rPr>
            <w:rFonts w:asciiTheme="majorHAnsi" w:hAnsiTheme="majorHAnsi"/>
            <w:szCs w:val="24"/>
            <w:lang w:val="en-AU"/>
          </w:rPr>
          <w:fldChar w:fldCharType="separate"/>
        </w:r>
        <w:r w:rsidR="002F689E" w:rsidRPr="00D346A1">
          <w:rPr>
            <w:rFonts w:asciiTheme="majorHAnsi" w:hAnsiTheme="majorHAnsi"/>
            <w:noProof/>
            <w:szCs w:val="24"/>
            <w:vertAlign w:val="superscript"/>
            <w:lang w:val="en-AU"/>
          </w:rPr>
          <w:t>159</w:t>
        </w:r>
        <w:r w:rsidR="002F689E" w:rsidRPr="007624D2">
          <w:rPr>
            <w:rFonts w:asciiTheme="majorHAnsi" w:hAnsiTheme="majorHAnsi"/>
            <w:szCs w:val="24"/>
            <w:lang w:val="en-AU"/>
          </w:rPr>
          <w:fldChar w:fldCharType="end"/>
        </w:r>
      </w:hyperlink>
      <w:r w:rsidR="00494089" w:rsidRPr="007624D2">
        <w:rPr>
          <w:rFonts w:asciiTheme="majorHAnsi" w:hAnsiTheme="majorHAnsi"/>
          <w:szCs w:val="24"/>
          <w:lang w:val="en-AU"/>
        </w:rPr>
        <w:t xml:space="preserve">. </w:t>
      </w:r>
      <w:r w:rsidR="00F008C6" w:rsidRPr="007624D2">
        <w:rPr>
          <w:rFonts w:asciiTheme="majorHAnsi" w:hAnsiTheme="majorHAnsi"/>
          <w:szCs w:val="24"/>
          <w:lang w:val="en-AU"/>
        </w:rPr>
        <w:t xml:space="preserve">They evaluated the incidence of </w:t>
      </w:r>
      <w:r w:rsidR="00F008C6" w:rsidRPr="007624D2">
        <w:rPr>
          <w:rFonts w:asciiTheme="majorHAnsi" w:hAnsiTheme="majorHAnsi" w:cs="Arial"/>
          <w:szCs w:val="24"/>
        </w:rPr>
        <w:t>early-onset (&lt;</w:t>
      </w:r>
      <w:r w:rsidR="00494089" w:rsidRPr="007624D2">
        <w:rPr>
          <w:rFonts w:asciiTheme="majorHAnsi" w:hAnsiTheme="majorHAnsi" w:cs="Arial"/>
          <w:szCs w:val="24"/>
        </w:rPr>
        <w:t>2 years) and late-onset (</w:t>
      </w:r>
      <w:r w:rsidR="00F008C6" w:rsidRPr="007624D2">
        <w:rPr>
          <w:rFonts w:asciiTheme="majorHAnsi" w:hAnsiTheme="majorHAnsi" w:cs="Arial"/>
          <w:szCs w:val="24"/>
        </w:rPr>
        <w:t>&gt;</w:t>
      </w:r>
      <w:r w:rsidR="00494089" w:rsidRPr="007624D2">
        <w:rPr>
          <w:rFonts w:asciiTheme="majorHAnsi" w:hAnsiTheme="majorHAnsi" w:cs="Arial"/>
          <w:szCs w:val="24"/>
        </w:rPr>
        <w:t xml:space="preserve"> 2 years) </w:t>
      </w:r>
      <w:r w:rsidR="00F008C6" w:rsidRPr="007624D2">
        <w:rPr>
          <w:rFonts w:asciiTheme="majorHAnsi" w:hAnsiTheme="majorHAnsi" w:cs="Arial"/>
          <w:szCs w:val="24"/>
        </w:rPr>
        <w:t xml:space="preserve">deep </w:t>
      </w:r>
      <w:r w:rsidR="00494089" w:rsidRPr="007624D2">
        <w:rPr>
          <w:rStyle w:val="highlight2"/>
          <w:rFonts w:asciiTheme="majorHAnsi" w:hAnsiTheme="majorHAnsi" w:cs="Arial"/>
          <w:szCs w:val="24"/>
        </w:rPr>
        <w:t>joint</w:t>
      </w:r>
      <w:r w:rsidR="00494089" w:rsidRPr="007624D2">
        <w:rPr>
          <w:rFonts w:asciiTheme="majorHAnsi" w:hAnsiTheme="majorHAnsi" w:cs="Arial"/>
          <w:szCs w:val="24"/>
        </w:rPr>
        <w:t xml:space="preserve"> </w:t>
      </w:r>
      <w:r w:rsidR="00494089" w:rsidRPr="007624D2">
        <w:rPr>
          <w:rStyle w:val="highlight2"/>
          <w:rFonts w:asciiTheme="majorHAnsi" w:hAnsiTheme="majorHAnsi" w:cs="Arial"/>
          <w:szCs w:val="24"/>
        </w:rPr>
        <w:t>infection</w:t>
      </w:r>
      <w:r w:rsidR="00494089" w:rsidRPr="007624D2">
        <w:rPr>
          <w:rFonts w:asciiTheme="majorHAnsi" w:hAnsiTheme="majorHAnsi" w:cs="Arial"/>
          <w:szCs w:val="24"/>
        </w:rPr>
        <w:t xml:space="preserve"> </w:t>
      </w:r>
      <w:r w:rsidR="00494089" w:rsidRPr="007624D2">
        <w:rPr>
          <w:rStyle w:val="highlight2"/>
          <w:rFonts w:asciiTheme="majorHAnsi" w:hAnsiTheme="majorHAnsi" w:cs="Arial"/>
          <w:szCs w:val="24"/>
        </w:rPr>
        <w:t>after</w:t>
      </w:r>
      <w:r w:rsidR="00494089" w:rsidRPr="007624D2">
        <w:rPr>
          <w:rFonts w:asciiTheme="majorHAnsi" w:hAnsiTheme="majorHAnsi" w:cs="Arial"/>
          <w:szCs w:val="24"/>
        </w:rPr>
        <w:t xml:space="preserve"> primary </w:t>
      </w:r>
      <w:r w:rsidR="00494089" w:rsidRPr="007624D2">
        <w:rPr>
          <w:rStyle w:val="highlight2"/>
          <w:rFonts w:asciiTheme="majorHAnsi" w:hAnsiTheme="majorHAnsi" w:cs="Arial"/>
          <w:szCs w:val="24"/>
        </w:rPr>
        <w:t>total</w:t>
      </w:r>
      <w:r w:rsidR="00494089" w:rsidRPr="007624D2">
        <w:rPr>
          <w:rFonts w:asciiTheme="majorHAnsi" w:hAnsiTheme="majorHAnsi" w:cs="Arial"/>
          <w:szCs w:val="24"/>
        </w:rPr>
        <w:t xml:space="preserve"> </w:t>
      </w:r>
      <w:r w:rsidR="00494089" w:rsidRPr="007624D2">
        <w:rPr>
          <w:rStyle w:val="highlight2"/>
          <w:rFonts w:asciiTheme="majorHAnsi" w:hAnsiTheme="majorHAnsi" w:cs="Arial"/>
          <w:szCs w:val="24"/>
        </w:rPr>
        <w:t>hip</w:t>
      </w:r>
      <w:r w:rsidR="00494089" w:rsidRPr="007624D2">
        <w:rPr>
          <w:rFonts w:asciiTheme="majorHAnsi" w:hAnsiTheme="majorHAnsi" w:cs="Arial"/>
          <w:szCs w:val="24"/>
        </w:rPr>
        <w:t xml:space="preserve"> </w:t>
      </w:r>
      <w:r w:rsidR="00494089" w:rsidRPr="007624D2">
        <w:rPr>
          <w:rStyle w:val="highlight2"/>
          <w:rFonts w:asciiTheme="majorHAnsi" w:hAnsiTheme="majorHAnsi" w:cs="Arial"/>
          <w:szCs w:val="24"/>
        </w:rPr>
        <w:t>arthroplasty</w:t>
      </w:r>
      <w:r w:rsidR="00F008C6" w:rsidRPr="007624D2">
        <w:rPr>
          <w:rFonts w:asciiTheme="majorHAnsi" w:hAnsiTheme="majorHAnsi" w:cs="Arial"/>
          <w:szCs w:val="24"/>
        </w:rPr>
        <w:t xml:space="preserve"> for the period </w:t>
      </w:r>
      <w:r w:rsidR="00494089" w:rsidRPr="007624D2">
        <w:rPr>
          <w:rFonts w:asciiTheme="majorHAnsi" w:hAnsiTheme="majorHAnsi" w:cs="Arial"/>
          <w:szCs w:val="24"/>
        </w:rPr>
        <w:t>1997-2006</w:t>
      </w:r>
      <w:r w:rsidR="00F008C6" w:rsidRPr="007624D2">
        <w:rPr>
          <w:rFonts w:asciiTheme="majorHAnsi" w:hAnsiTheme="majorHAnsi" w:cs="Arial"/>
          <w:szCs w:val="24"/>
        </w:rPr>
        <w:t xml:space="preserve">. At one year post </w:t>
      </w:r>
      <w:r w:rsidR="00494FAA" w:rsidRPr="00D346A1">
        <w:rPr>
          <w:rFonts w:asciiTheme="majorHAnsi" w:hAnsiTheme="majorHAnsi" w:cs="Arial"/>
          <w:szCs w:val="24"/>
        </w:rPr>
        <w:t xml:space="preserve">surgery </w:t>
      </w:r>
      <w:r w:rsidR="00F008C6" w:rsidRPr="007624D2">
        <w:rPr>
          <w:rFonts w:asciiTheme="majorHAnsi" w:hAnsiTheme="majorHAnsi" w:cs="Arial"/>
          <w:szCs w:val="24"/>
        </w:rPr>
        <w:t>66.7% of all deep infections had been ide</w:t>
      </w:r>
      <w:r w:rsidR="00766D8E" w:rsidRPr="007624D2">
        <w:rPr>
          <w:rFonts w:asciiTheme="majorHAnsi" w:hAnsiTheme="majorHAnsi" w:cs="Arial"/>
          <w:szCs w:val="24"/>
        </w:rPr>
        <w:t>ntified. This information was used to predict risks of infection for 12 months following primary surgery under conditions of T1</w:t>
      </w:r>
      <w:r w:rsidR="00494FAA" w:rsidRPr="00D346A1">
        <w:rPr>
          <w:rFonts w:asciiTheme="majorHAnsi" w:hAnsiTheme="majorHAnsi" w:cs="Arial"/>
          <w:szCs w:val="24"/>
        </w:rPr>
        <w:t xml:space="preserve"> for the model</w:t>
      </w:r>
      <w:r w:rsidR="00766D8E" w:rsidRPr="007624D2">
        <w:rPr>
          <w:rFonts w:asciiTheme="majorHAnsi" w:hAnsiTheme="majorHAnsi" w:cs="Arial"/>
          <w:szCs w:val="24"/>
        </w:rPr>
        <w:t>.</w:t>
      </w:r>
    </w:p>
    <w:p w:rsidR="00A36341" w:rsidRPr="007624D2" w:rsidRDefault="00766D8E">
      <w:pPr>
        <w:autoSpaceDE w:val="0"/>
        <w:autoSpaceDN w:val="0"/>
        <w:adjustRightInd w:val="0"/>
        <w:spacing w:before="100" w:beforeAutospacing="1" w:after="100" w:afterAutospacing="1"/>
        <w:rPr>
          <w:rFonts w:asciiTheme="majorHAnsi" w:eastAsia="Calibri" w:hAnsiTheme="majorHAnsi" w:cs="Times New Roman"/>
          <w:szCs w:val="24"/>
        </w:rPr>
      </w:pPr>
      <w:r w:rsidRPr="007624D2">
        <w:rPr>
          <w:rFonts w:asciiTheme="majorHAnsi" w:eastAsia="Calibri" w:hAnsiTheme="majorHAnsi" w:cs="Times New Roman"/>
          <w:szCs w:val="24"/>
        </w:rPr>
        <w:t>We accounted for the fact that 32.9% of patients had a cemented hip replacement</w:t>
      </w:r>
      <w:r w:rsidR="00A510FC" w:rsidRPr="00D346A1">
        <w:rPr>
          <w:rFonts w:asciiTheme="majorHAnsi" w:hAnsiTheme="majorHAnsi" w:cs="Times New Roman"/>
          <w:szCs w:val="24"/>
          <w:lang w:val="en-AU"/>
        </w:rPr>
        <w:t xml:space="preserve"> </w:t>
      </w:r>
      <w:hyperlink w:anchor="_ENREF_11" w:tooltip="The NJR Editorial Board, 2015 #6242" w:history="1">
        <w:r w:rsidR="002F689E" w:rsidRPr="007624D2">
          <w:rPr>
            <w:rFonts w:asciiTheme="majorHAnsi" w:hAnsiTheme="majorHAnsi" w:cs="Times New Roman"/>
            <w:szCs w:val="24"/>
            <w:lang w:val="en-AU"/>
          </w:rPr>
          <w:fldChar w:fldCharType="begin"/>
        </w:r>
        <w:r w:rsidR="002F689E" w:rsidRPr="00D346A1">
          <w:rPr>
            <w:rFonts w:asciiTheme="majorHAnsi" w:hAnsiTheme="majorHAnsi" w:cs="Times New Roman"/>
            <w:szCs w:val="24"/>
            <w:lang w:val="en-AU"/>
          </w:rPr>
          <w:instrText xml:space="preserve"> ADDIN EN.CITE &lt;EndNote&gt;&lt;Cite&gt;&lt;Author&gt;The NJR Editorial Board&lt;/Author&gt;&lt;Year&gt;2015&lt;/Year&gt;&lt;RecNum&gt;6242&lt;/RecNum&gt;&lt;DisplayText&gt;&lt;style face="superscript"&gt;11&lt;/style&gt;&lt;/DisplayText&gt;&lt;record&gt;&lt;rec-number&gt;6242&lt;/rec-number&gt;&lt;foreign-keys&gt;&lt;key app="EN" db-id="afae9wf9rxate5ev0appvpvq9r2dffazxvfe" timestamp="1452562899"&gt;6242&lt;/key&gt;&lt;/foreign-keys&gt;&lt;ref-type name="Electronic Book"&gt;44&lt;/ref-type&gt;&lt;contributors&gt;&lt;authors&gt;&lt;author&gt;The NJR Editorial Board, &lt;/author&gt;&lt;/authors&gt;&lt;/contributors&gt;&lt;titles&gt;&lt;title&gt;12th Annual Report. National Joint Registry for England, Wales, Northern Ireland and the Isle of Man. Available at http://www.njrcentre.org.uk/njrcentre/Reports,PublicationsandMinutes/Annualreports/tabid/86/Default.aspx&lt;/title&gt;&lt;/titles&gt;&lt;dates&gt;&lt;year&gt;2015&lt;/year&gt;&lt;/dates&gt;&lt;publisher&gt;National Joint Registry, &lt;/publisher&gt;&lt;urls&gt;&lt;/urls&gt;&lt;/record&gt;&lt;/Cite&gt;&lt;/EndNote&gt;</w:instrText>
        </w:r>
        <w:r w:rsidR="002F689E" w:rsidRPr="007624D2">
          <w:rPr>
            <w:rFonts w:asciiTheme="majorHAnsi" w:hAnsiTheme="majorHAnsi" w:cs="Times New Roman"/>
            <w:szCs w:val="24"/>
            <w:lang w:val="en-AU"/>
          </w:rPr>
          <w:fldChar w:fldCharType="separate"/>
        </w:r>
        <w:r w:rsidR="002F689E" w:rsidRPr="00D346A1">
          <w:rPr>
            <w:rFonts w:asciiTheme="majorHAnsi" w:hAnsiTheme="majorHAnsi" w:cs="Times New Roman"/>
            <w:noProof/>
            <w:szCs w:val="24"/>
            <w:vertAlign w:val="superscript"/>
            <w:lang w:val="en-AU"/>
          </w:rPr>
          <w:t>11</w:t>
        </w:r>
        <w:r w:rsidR="002F689E" w:rsidRPr="007624D2">
          <w:rPr>
            <w:rFonts w:asciiTheme="majorHAnsi" w:hAnsiTheme="majorHAnsi" w:cs="Times New Roman"/>
            <w:szCs w:val="24"/>
            <w:lang w:val="en-AU"/>
          </w:rPr>
          <w:fldChar w:fldCharType="end"/>
        </w:r>
      </w:hyperlink>
      <w:r w:rsidRPr="007624D2">
        <w:rPr>
          <w:rFonts w:asciiTheme="majorHAnsi" w:eastAsia="Calibri" w:hAnsiTheme="majorHAnsi" w:cs="Times New Roman"/>
          <w:szCs w:val="24"/>
        </w:rPr>
        <w:t xml:space="preserve"> and so the remainder would have an un-cemented procedure. The impact was to change the numbers or </w:t>
      </w:r>
      <w:r w:rsidR="00A36341" w:rsidRPr="007624D2">
        <w:rPr>
          <w:rFonts w:asciiTheme="majorHAnsi" w:eastAsia="Calibri" w:hAnsiTheme="majorHAnsi" w:cs="Times New Roman"/>
          <w:szCs w:val="24"/>
        </w:rPr>
        <w:t xml:space="preserve">individuals in the cohort </w:t>
      </w:r>
      <w:r w:rsidRPr="007624D2">
        <w:rPr>
          <w:rFonts w:asciiTheme="majorHAnsi" w:eastAsia="Calibri" w:hAnsiTheme="majorHAnsi" w:cs="Times New Roman"/>
          <w:szCs w:val="24"/>
        </w:rPr>
        <w:t xml:space="preserve">who would have incurred costs and gained </w:t>
      </w:r>
      <w:r w:rsidR="00A36341" w:rsidRPr="007624D2">
        <w:rPr>
          <w:rFonts w:asciiTheme="majorHAnsi" w:eastAsia="Calibri" w:hAnsiTheme="majorHAnsi" w:cs="Times New Roman"/>
          <w:szCs w:val="24"/>
        </w:rPr>
        <w:t>health</w:t>
      </w:r>
      <w:r w:rsidRPr="007624D2">
        <w:rPr>
          <w:rFonts w:asciiTheme="majorHAnsi" w:eastAsia="Calibri" w:hAnsiTheme="majorHAnsi" w:cs="Times New Roman"/>
          <w:szCs w:val="24"/>
        </w:rPr>
        <w:t xml:space="preserve"> </w:t>
      </w:r>
      <w:r w:rsidR="00A36341" w:rsidRPr="007624D2">
        <w:rPr>
          <w:rFonts w:asciiTheme="majorHAnsi" w:eastAsia="Calibri" w:hAnsiTheme="majorHAnsi" w:cs="Times New Roman"/>
          <w:szCs w:val="24"/>
        </w:rPr>
        <w:t>benefits</w:t>
      </w:r>
      <w:r w:rsidRPr="007624D2">
        <w:rPr>
          <w:rFonts w:asciiTheme="majorHAnsi" w:eastAsia="Calibri" w:hAnsiTheme="majorHAnsi" w:cs="Times New Roman"/>
          <w:szCs w:val="24"/>
        </w:rPr>
        <w:t xml:space="preserve"> from any </w:t>
      </w:r>
      <w:r w:rsidR="00A36341" w:rsidRPr="007624D2">
        <w:rPr>
          <w:rFonts w:asciiTheme="majorHAnsi" w:eastAsia="Calibri" w:hAnsiTheme="majorHAnsi" w:cs="Times New Roman"/>
          <w:szCs w:val="24"/>
        </w:rPr>
        <w:t>strategy</w:t>
      </w:r>
      <w:r w:rsidRPr="007624D2">
        <w:rPr>
          <w:rFonts w:asciiTheme="majorHAnsi" w:eastAsia="Calibri" w:hAnsiTheme="majorHAnsi" w:cs="Times New Roman"/>
          <w:szCs w:val="24"/>
        </w:rPr>
        <w:t xml:space="preserve"> that included </w:t>
      </w:r>
      <w:r w:rsidR="00A36341" w:rsidRPr="007624D2">
        <w:rPr>
          <w:rFonts w:asciiTheme="majorHAnsi" w:eastAsia="Calibri" w:hAnsiTheme="majorHAnsi" w:cs="Times New Roman"/>
          <w:szCs w:val="24"/>
        </w:rPr>
        <w:t>antibiotic impregnated cement (T5-T9).</w:t>
      </w:r>
    </w:p>
    <w:p w:rsidR="002A01E8" w:rsidRPr="00D346A1" w:rsidRDefault="00A36341">
      <w:p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eastAsia="Calibri" w:hAnsiTheme="majorHAnsi" w:cs="Times New Roman"/>
          <w:szCs w:val="24"/>
        </w:rPr>
        <w:t xml:space="preserve">The </w:t>
      </w:r>
      <w:r w:rsidR="00760D3D" w:rsidRPr="00D346A1">
        <w:rPr>
          <w:rFonts w:asciiTheme="majorHAnsi" w:eastAsia="Calibri" w:hAnsiTheme="majorHAnsi" w:cs="Times New Roman"/>
          <w:szCs w:val="24"/>
        </w:rPr>
        <w:t>average risks</w:t>
      </w:r>
      <w:r w:rsidR="006423EB" w:rsidRPr="007624D2">
        <w:rPr>
          <w:rFonts w:asciiTheme="majorHAnsi" w:eastAsia="Calibri" w:hAnsiTheme="majorHAnsi" w:cs="Times New Roman"/>
          <w:szCs w:val="24"/>
        </w:rPr>
        <w:t xml:space="preserve"> among the cohort of 77,321 patients under conditions of T1 were used to predict 1</w:t>
      </w:r>
      <w:r w:rsidR="000140FC" w:rsidRPr="007624D2">
        <w:rPr>
          <w:rFonts w:asciiTheme="majorHAnsi" w:eastAsia="Calibri" w:hAnsiTheme="majorHAnsi" w:cs="Times New Roman"/>
          <w:szCs w:val="24"/>
        </w:rPr>
        <w:t>,</w:t>
      </w:r>
      <w:r w:rsidR="006423EB" w:rsidRPr="007624D2">
        <w:rPr>
          <w:rFonts w:asciiTheme="majorHAnsi" w:eastAsia="Calibri" w:hAnsiTheme="majorHAnsi" w:cs="Times New Roman"/>
          <w:szCs w:val="24"/>
        </w:rPr>
        <w:t>887 cases of deep infection for 12 months following primary total hip replacement (</w:t>
      </w:r>
      <w:r w:rsidR="000140FC" w:rsidRPr="007624D2">
        <w:rPr>
          <w:rFonts w:asciiTheme="majorHAnsi" w:eastAsia="Calibri" w:hAnsiTheme="majorHAnsi" w:cs="Times New Roman"/>
          <w:szCs w:val="24"/>
        </w:rPr>
        <w:t>95% uncertainty interval, 1</w:t>
      </w:r>
      <w:r w:rsidR="000E25C5" w:rsidRPr="00D346A1">
        <w:rPr>
          <w:rFonts w:asciiTheme="majorHAnsi" w:eastAsia="Calibri" w:hAnsiTheme="majorHAnsi" w:cs="Times New Roman"/>
          <w:szCs w:val="24"/>
        </w:rPr>
        <w:t>,</w:t>
      </w:r>
      <w:r w:rsidR="000140FC" w:rsidRPr="007624D2">
        <w:rPr>
          <w:rFonts w:asciiTheme="majorHAnsi" w:eastAsia="Calibri" w:hAnsiTheme="majorHAnsi" w:cs="Times New Roman"/>
          <w:szCs w:val="24"/>
        </w:rPr>
        <w:t xml:space="preserve">253 </w:t>
      </w:r>
      <w:r w:rsidR="000E25C5" w:rsidRPr="00D346A1">
        <w:rPr>
          <w:rFonts w:asciiTheme="majorHAnsi" w:eastAsia="Calibri" w:hAnsiTheme="majorHAnsi" w:cs="Times New Roman"/>
          <w:szCs w:val="24"/>
        </w:rPr>
        <w:t>–</w:t>
      </w:r>
      <w:r w:rsidR="000140FC" w:rsidRPr="007624D2">
        <w:rPr>
          <w:rFonts w:asciiTheme="majorHAnsi" w:eastAsia="Calibri" w:hAnsiTheme="majorHAnsi" w:cs="Times New Roman"/>
          <w:szCs w:val="24"/>
        </w:rPr>
        <w:t xml:space="preserve"> 2</w:t>
      </w:r>
      <w:r w:rsidR="000E25C5" w:rsidRPr="00D346A1">
        <w:rPr>
          <w:rFonts w:asciiTheme="majorHAnsi" w:eastAsia="Calibri" w:hAnsiTheme="majorHAnsi" w:cs="Times New Roman"/>
          <w:szCs w:val="24"/>
        </w:rPr>
        <w:t>,</w:t>
      </w:r>
      <w:r w:rsidR="000140FC" w:rsidRPr="007624D2">
        <w:rPr>
          <w:rFonts w:asciiTheme="majorHAnsi" w:eastAsia="Calibri" w:hAnsiTheme="majorHAnsi" w:cs="Times New Roman"/>
          <w:szCs w:val="24"/>
        </w:rPr>
        <w:t>621</w:t>
      </w:r>
      <w:r w:rsidR="000E25C5" w:rsidRPr="00D346A1">
        <w:rPr>
          <w:rFonts w:asciiTheme="majorHAnsi" w:eastAsia="Calibri" w:hAnsiTheme="majorHAnsi" w:cs="Times New Roman"/>
          <w:szCs w:val="24"/>
        </w:rPr>
        <w:t xml:space="preserve"> cases</w:t>
      </w:r>
      <w:r w:rsidR="000140FC" w:rsidRPr="007624D2">
        <w:rPr>
          <w:rFonts w:asciiTheme="majorHAnsi" w:eastAsia="Calibri" w:hAnsiTheme="majorHAnsi" w:cs="Times New Roman"/>
          <w:szCs w:val="24"/>
        </w:rPr>
        <w:t xml:space="preserve">). These </w:t>
      </w:r>
      <w:r w:rsidR="00E95E9D" w:rsidRPr="00D346A1">
        <w:rPr>
          <w:rFonts w:asciiTheme="majorHAnsi" w:eastAsia="Calibri" w:hAnsiTheme="majorHAnsi" w:cs="Times New Roman"/>
          <w:szCs w:val="24"/>
        </w:rPr>
        <w:t xml:space="preserve">patients </w:t>
      </w:r>
      <w:r w:rsidR="000140FC" w:rsidRPr="00D346A1">
        <w:rPr>
          <w:rFonts w:asciiTheme="majorHAnsi" w:eastAsia="Calibri" w:hAnsiTheme="majorHAnsi" w:cs="Times New Roman"/>
          <w:szCs w:val="24"/>
        </w:rPr>
        <w:t xml:space="preserve">then progressed through </w:t>
      </w:r>
      <w:r w:rsidR="00E95E9D" w:rsidRPr="00D346A1">
        <w:rPr>
          <w:rFonts w:asciiTheme="majorHAnsi" w:eastAsia="Calibri" w:hAnsiTheme="majorHAnsi" w:cs="Times New Roman"/>
          <w:szCs w:val="24"/>
        </w:rPr>
        <w:t xml:space="preserve">treatment pathways </w:t>
      </w:r>
      <w:r w:rsidR="00760D3D" w:rsidRPr="00D346A1">
        <w:rPr>
          <w:rFonts w:asciiTheme="majorHAnsi" w:eastAsia="Calibri" w:hAnsiTheme="majorHAnsi" w:cs="Times New Roman"/>
          <w:szCs w:val="24"/>
        </w:rPr>
        <w:t>shown in Figure 20</w:t>
      </w:r>
      <w:r w:rsidR="00E95E9D" w:rsidRPr="00D346A1">
        <w:rPr>
          <w:rFonts w:asciiTheme="majorHAnsi" w:eastAsia="Calibri" w:hAnsiTheme="majorHAnsi" w:cs="Times New Roman"/>
          <w:szCs w:val="24"/>
        </w:rPr>
        <w:t xml:space="preserve">, which is </w:t>
      </w:r>
      <w:r w:rsidR="00E95E9D" w:rsidRPr="00D346A1">
        <w:rPr>
          <w:rFonts w:asciiTheme="majorHAnsi" w:hAnsiTheme="majorHAnsi" w:cs="Times New Roman"/>
          <w:szCs w:val="24"/>
          <w:lang w:val="en-AU"/>
        </w:rPr>
        <w:t xml:space="preserve">a Markov model </w:t>
      </w:r>
      <w:r w:rsidR="00494FAA" w:rsidRPr="00D346A1">
        <w:rPr>
          <w:rFonts w:asciiTheme="majorHAnsi" w:hAnsiTheme="majorHAnsi" w:cs="Times New Roman"/>
          <w:szCs w:val="24"/>
          <w:lang w:val="en-AU"/>
        </w:rPr>
        <w:t>that</w:t>
      </w:r>
      <w:r w:rsidR="00E95E9D" w:rsidRPr="00D346A1">
        <w:rPr>
          <w:rFonts w:asciiTheme="majorHAnsi" w:hAnsiTheme="majorHAnsi" w:cs="Times New Roman"/>
          <w:szCs w:val="24"/>
          <w:lang w:val="en-AU"/>
        </w:rPr>
        <w:t xml:space="preserve"> simulate</w:t>
      </w:r>
      <w:r w:rsidR="00494FAA" w:rsidRPr="00D346A1">
        <w:rPr>
          <w:rFonts w:asciiTheme="majorHAnsi" w:hAnsiTheme="majorHAnsi" w:cs="Times New Roman"/>
          <w:szCs w:val="24"/>
          <w:lang w:val="en-AU"/>
        </w:rPr>
        <w:t>s</w:t>
      </w:r>
      <w:r w:rsidR="00A40F1E" w:rsidRPr="00D346A1">
        <w:rPr>
          <w:rFonts w:asciiTheme="majorHAnsi" w:hAnsiTheme="majorHAnsi" w:cs="Times New Roman"/>
          <w:szCs w:val="24"/>
          <w:lang w:val="en-AU"/>
        </w:rPr>
        <w:t xml:space="preserve"> patients </w:t>
      </w:r>
      <w:r w:rsidR="00E95E9D" w:rsidRPr="00D346A1">
        <w:rPr>
          <w:rFonts w:asciiTheme="majorHAnsi" w:hAnsiTheme="majorHAnsi" w:cs="Times New Roman"/>
          <w:szCs w:val="24"/>
          <w:lang w:val="en-AU"/>
        </w:rPr>
        <w:t>da</w:t>
      </w:r>
      <w:r w:rsidR="00A40F1E" w:rsidRPr="00D346A1">
        <w:rPr>
          <w:rFonts w:asciiTheme="majorHAnsi" w:hAnsiTheme="majorHAnsi" w:cs="Times New Roman"/>
          <w:szCs w:val="24"/>
          <w:lang w:val="en-AU"/>
        </w:rPr>
        <w:t>ily</w:t>
      </w:r>
      <w:r w:rsidR="00494FAA" w:rsidRPr="00D346A1">
        <w:rPr>
          <w:rFonts w:asciiTheme="majorHAnsi" w:hAnsiTheme="majorHAnsi" w:cs="Times New Roman"/>
          <w:szCs w:val="24"/>
          <w:lang w:val="en-AU"/>
        </w:rPr>
        <w:t xml:space="preserve">. </w:t>
      </w:r>
      <w:r w:rsidR="00494FAA" w:rsidRPr="00D346A1">
        <w:rPr>
          <w:rFonts w:asciiTheme="majorHAnsi" w:hAnsiTheme="majorHAnsi" w:cs="Times New Roman"/>
          <w:szCs w:val="24"/>
        </w:rPr>
        <w:t xml:space="preserve">We used the information described in Chapter 5 data linkage to estimate the probabilities of progressing though all model states for five years. A major advantage of accessing original data is that treatment probabilities are time-dependent. A hypothetical cohort of patients will move through the model proportionally to the real patient data. It is not necessary to assume constant transitions, for example, average yearly transitions. Accurate ‘real world’ transitions between model health states can be used and the model cycle length adjusted to reflect this. Transition probabilities were calculated for each cycle for the occurrence of deep infection, first treatment with DAIR, one-stage revision, the first stage of a 2-stage revision followed by the second stage 2-stage revision and permanent resection, and further treatment if the initial treatment failed. </w:t>
      </w:r>
      <w:r w:rsidR="00494FAA" w:rsidRPr="00D346A1">
        <w:rPr>
          <w:rFonts w:asciiTheme="majorHAnsi" w:hAnsiTheme="majorHAnsi" w:cs="Times New Roman"/>
          <w:szCs w:val="24"/>
          <w:lang w:val="en-AU"/>
        </w:rPr>
        <w:t xml:space="preserve">Each simulation continued until every simulated patient had died. </w:t>
      </w:r>
      <w:r w:rsidR="00A40F1E" w:rsidRPr="00D346A1">
        <w:rPr>
          <w:rFonts w:asciiTheme="majorHAnsi" w:hAnsiTheme="majorHAnsi" w:cs="Times New Roman"/>
          <w:szCs w:val="24"/>
          <w:lang w:val="en-AU"/>
        </w:rPr>
        <w:t xml:space="preserve">The </w:t>
      </w:r>
      <w:r w:rsidR="002A01E8" w:rsidRPr="00D346A1">
        <w:rPr>
          <w:rFonts w:asciiTheme="majorHAnsi" w:hAnsiTheme="majorHAnsi" w:cs="Times New Roman"/>
          <w:szCs w:val="24"/>
          <w:lang w:val="en-AU"/>
        </w:rPr>
        <w:t xml:space="preserve">mean </w:t>
      </w:r>
      <w:r w:rsidR="00A40F1E" w:rsidRPr="00D346A1">
        <w:rPr>
          <w:rFonts w:asciiTheme="majorHAnsi" w:hAnsiTheme="majorHAnsi" w:cs="Times New Roman"/>
          <w:szCs w:val="24"/>
          <w:lang w:val="en-AU"/>
        </w:rPr>
        <w:t xml:space="preserve">of the </w:t>
      </w:r>
      <w:r w:rsidR="002A01E8" w:rsidRPr="00D346A1">
        <w:rPr>
          <w:rFonts w:asciiTheme="majorHAnsi" w:hAnsiTheme="majorHAnsi" w:cs="Times New Roman"/>
          <w:szCs w:val="24"/>
          <w:lang w:val="en-AU"/>
        </w:rPr>
        <w:t>daily transition probabilities</w:t>
      </w:r>
      <w:r w:rsidR="00A40F1E" w:rsidRPr="00D346A1">
        <w:rPr>
          <w:rFonts w:asciiTheme="majorHAnsi" w:hAnsiTheme="majorHAnsi" w:cs="Times New Roman"/>
          <w:szCs w:val="24"/>
          <w:lang w:val="en-AU"/>
        </w:rPr>
        <w:t xml:space="preserve"> are shown in </w:t>
      </w:r>
      <w:r w:rsidR="00A40F1E" w:rsidRPr="00E535DF">
        <w:rPr>
          <w:rFonts w:asciiTheme="majorHAnsi" w:hAnsiTheme="majorHAnsi" w:cs="Times New Roman"/>
          <w:szCs w:val="24"/>
          <w:lang w:val="en-AU"/>
        </w:rPr>
        <w:fldChar w:fldCharType="begin"/>
      </w:r>
      <w:r w:rsidR="00A40F1E" w:rsidRPr="00D346A1">
        <w:rPr>
          <w:rFonts w:asciiTheme="majorHAnsi" w:hAnsiTheme="majorHAnsi" w:cs="Times New Roman"/>
          <w:szCs w:val="24"/>
          <w:lang w:val="en-AU"/>
        </w:rPr>
        <w:instrText xml:space="preserve"> REF _Ref440631122 \h </w:instrText>
      </w:r>
      <w:r w:rsidR="00D346A1">
        <w:rPr>
          <w:rFonts w:asciiTheme="majorHAnsi" w:hAnsiTheme="majorHAnsi" w:cs="Times New Roman"/>
          <w:szCs w:val="24"/>
          <w:lang w:val="en-AU"/>
        </w:rPr>
        <w:instrText xml:space="preserve"> \* MERGEFORMAT </w:instrText>
      </w:r>
      <w:r w:rsidR="00A40F1E" w:rsidRPr="00E535DF">
        <w:rPr>
          <w:rFonts w:asciiTheme="majorHAnsi" w:hAnsiTheme="majorHAnsi" w:cs="Times New Roman"/>
          <w:szCs w:val="24"/>
          <w:lang w:val="en-AU"/>
        </w:rPr>
      </w:r>
      <w:r w:rsidR="00A40F1E" w:rsidRPr="007624D2">
        <w:rPr>
          <w:rFonts w:asciiTheme="majorHAnsi" w:hAnsiTheme="majorHAnsi" w:cs="Times New Roman"/>
          <w:szCs w:val="24"/>
          <w:lang w:val="en-AU"/>
        </w:rPr>
        <w:fldChar w:fldCharType="separate"/>
      </w:r>
      <w:r w:rsidR="007200EF" w:rsidRPr="007624D2">
        <w:rPr>
          <w:rFonts w:asciiTheme="majorHAnsi" w:hAnsiTheme="majorHAnsi"/>
        </w:rPr>
        <w:t xml:space="preserve">Table </w:t>
      </w:r>
      <w:r w:rsidR="007200EF" w:rsidRPr="007624D2">
        <w:rPr>
          <w:rFonts w:asciiTheme="majorHAnsi" w:hAnsiTheme="majorHAnsi"/>
          <w:noProof/>
        </w:rPr>
        <w:t>21</w:t>
      </w:r>
      <w:r w:rsidR="00A40F1E" w:rsidRPr="00E535DF">
        <w:rPr>
          <w:rFonts w:asciiTheme="majorHAnsi" w:hAnsiTheme="majorHAnsi" w:cs="Times New Roman"/>
          <w:szCs w:val="24"/>
          <w:lang w:val="en-AU"/>
        </w:rPr>
        <w:fldChar w:fldCharType="end"/>
      </w:r>
      <w:r w:rsidR="002A01E8" w:rsidRPr="00D346A1">
        <w:rPr>
          <w:rFonts w:asciiTheme="majorHAnsi" w:hAnsiTheme="majorHAnsi" w:cs="Times New Roman"/>
          <w:szCs w:val="24"/>
          <w:lang w:val="en-AU"/>
        </w:rPr>
        <w:t xml:space="preserve">. </w:t>
      </w:r>
    </w:p>
    <w:p w:rsidR="002A01E8" w:rsidRPr="007624D2" w:rsidRDefault="002A01E8">
      <w:pPr>
        <w:pStyle w:val="Caption"/>
        <w:rPr>
          <w:rFonts w:asciiTheme="majorHAnsi" w:hAnsiTheme="majorHAnsi"/>
        </w:rPr>
      </w:pPr>
      <w:bookmarkStart w:id="756" w:name="_Ref440631122"/>
      <w:bookmarkStart w:id="757" w:name="_Ref440631121"/>
      <w:bookmarkStart w:id="758" w:name="_Toc440880759"/>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21</w:t>
      </w:r>
      <w:r w:rsidRPr="007624D2">
        <w:rPr>
          <w:rFonts w:asciiTheme="majorHAnsi" w:hAnsiTheme="majorHAnsi"/>
        </w:rPr>
        <w:fldChar w:fldCharType="end"/>
      </w:r>
      <w:bookmarkEnd w:id="756"/>
      <w:r w:rsidRPr="007624D2">
        <w:rPr>
          <w:rFonts w:asciiTheme="majorHAnsi" w:hAnsiTheme="majorHAnsi"/>
        </w:rPr>
        <w:t xml:space="preserve"> Mean daily transition probabilities moving from states on rows to states on columns.</w:t>
      </w:r>
      <w:bookmarkEnd w:id="757"/>
      <w:bookmarkEnd w:id="758"/>
      <w:r w:rsidRPr="007624D2">
        <w:rPr>
          <w:rFonts w:asciiTheme="majorHAnsi" w:hAnsiTheme="majorHAnsi"/>
        </w:rPr>
        <w:t xml:space="preserve"> </w:t>
      </w:r>
    </w:p>
    <w:tbl>
      <w:tblPr>
        <w:tblStyle w:val="TableGrid"/>
        <w:tblW w:w="0" w:type="auto"/>
        <w:tblLook w:val="04A0" w:firstRow="1" w:lastRow="0" w:firstColumn="1" w:lastColumn="0" w:noHBand="0" w:noVBand="1"/>
      </w:tblPr>
      <w:tblGrid>
        <w:gridCol w:w="447"/>
        <w:gridCol w:w="1042"/>
        <w:gridCol w:w="1043"/>
        <w:gridCol w:w="1043"/>
        <w:gridCol w:w="1043"/>
        <w:gridCol w:w="1043"/>
        <w:gridCol w:w="1043"/>
        <w:gridCol w:w="1043"/>
        <w:gridCol w:w="1043"/>
        <w:gridCol w:w="1043"/>
      </w:tblGrid>
      <w:tr w:rsidR="002A01E8" w:rsidRPr="00D346A1" w:rsidTr="00872A38">
        <w:tc>
          <w:tcPr>
            <w:tcW w:w="1077" w:type="dxa"/>
          </w:tcPr>
          <w:p w:rsidR="002A01E8" w:rsidRPr="007624D2" w:rsidRDefault="002A01E8" w:rsidP="00872A38">
            <w:pPr>
              <w:rPr>
                <w:rFonts w:asciiTheme="majorHAnsi" w:hAnsiTheme="majorHAnsi" w:cs="Times New Roman"/>
                <w:sz w:val="16"/>
                <w:szCs w:val="16"/>
              </w:rPr>
            </w:pP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1</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2</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3</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4</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5</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6</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7</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8</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9</w:t>
            </w:r>
          </w:p>
        </w:tc>
      </w:tr>
      <w:tr w:rsidR="002A01E8" w:rsidRPr="00D346A1" w:rsidTr="00872A38">
        <w:tc>
          <w:tcPr>
            <w:tcW w:w="107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1</w:t>
            </w:r>
          </w:p>
        </w:tc>
        <w:tc>
          <w:tcPr>
            <w:tcW w:w="1417" w:type="dxa"/>
            <w:shd w:val="clear" w:color="auto" w:fill="D9D9D9" w:themeFill="background1" w:themeFillShade="D9"/>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0.9998898</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0.0000620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0.0000482</w:t>
            </w:r>
          </w:p>
        </w:tc>
      </w:tr>
      <w:tr w:rsidR="002A01E8" w:rsidRPr="00D346A1" w:rsidTr="00872A38">
        <w:tc>
          <w:tcPr>
            <w:tcW w:w="107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2</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shd w:val="clear" w:color="auto" w:fill="D9D9D9" w:themeFill="background1" w:themeFillShade="D9"/>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0.5097793</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0.2058724</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0.2058724</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0.0588207</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0.0147052</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0.0049017</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0.0000482</w:t>
            </w:r>
          </w:p>
        </w:tc>
      </w:tr>
      <w:tr w:rsidR="002A01E8" w:rsidRPr="00D346A1" w:rsidTr="00872A38">
        <w:tc>
          <w:tcPr>
            <w:tcW w:w="107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3</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0.0000371</w:t>
            </w:r>
          </w:p>
        </w:tc>
        <w:tc>
          <w:tcPr>
            <w:tcW w:w="1417" w:type="dxa"/>
            <w:shd w:val="clear" w:color="auto" w:fill="D9D9D9" w:themeFill="background1" w:themeFillShade="D9"/>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0.9980240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0.0003707</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0.0000371</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0.0014829</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0.0000482</w:t>
            </w:r>
          </w:p>
        </w:tc>
      </w:tr>
      <w:tr w:rsidR="002A01E8" w:rsidRPr="00D346A1" w:rsidTr="00872A38">
        <w:tc>
          <w:tcPr>
            <w:tcW w:w="107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4</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0.0003407</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0.0002271</w:t>
            </w:r>
          </w:p>
        </w:tc>
        <w:tc>
          <w:tcPr>
            <w:tcW w:w="1417" w:type="dxa"/>
            <w:shd w:val="clear" w:color="auto" w:fill="D9D9D9" w:themeFill="background1" w:themeFillShade="D9"/>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0.9979362</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0.0001703</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0.0000852</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0.0011923</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0.0000482</w:t>
            </w:r>
          </w:p>
        </w:tc>
      </w:tr>
      <w:tr w:rsidR="002A01E8" w:rsidRPr="00D346A1" w:rsidTr="00872A38">
        <w:tc>
          <w:tcPr>
            <w:tcW w:w="107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5</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0.0009203</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0.0018407</w:t>
            </w:r>
          </w:p>
        </w:tc>
        <w:tc>
          <w:tcPr>
            <w:tcW w:w="1417" w:type="dxa"/>
            <w:shd w:val="clear" w:color="auto" w:fill="D9D9D9" w:themeFill="background1" w:themeFillShade="D9"/>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0.9902882</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0.0064424</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0.0004602</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0.0000482</w:t>
            </w:r>
          </w:p>
        </w:tc>
      </w:tr>
      <w:tr w:rsidR="002A01E8" w:rsidRPr="00D346A1" w:rsidTr="00872A38">
        <w:tc>
          <w:tcPr>
            <w:tcW w:w="107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6</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0.0000872</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0.0002616</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shd w:val="clear" w:color="auto" w:fill="D9D9D9" w:themeFill="background1" w:themeFillShade="D9"/>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0.9982076</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0.0013954</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0.0000482</w:t>
            </w:r>
          </w:p>
        </w:tc>
      </w:tr>
      <w:tr w:rsidR="002A01E8" w:rsidRPr="00D346A1" w:rsidTr="00872A38">
        <w:tc>
          <w:tcPr>
            <w:tcW w:w="107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7</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shd w:val="clear" w:color="auto" w:fill="D9D9D9" w:themeFill="background1" w:themeFillShade="D9"/>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0.9992798</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0.0006720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0.0000482</w:t>
            </w:r>
          </w:p>
        </w:tc>
      </w:tr>
      <w:tr w:rsidR="002A01E8" w:rsidRPr="00D346A1" w:rsidTr="00872A38">
        <w:tc>
          <w:tcPr>
            <w:tcW w:w="107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8</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shd w:val="clear" w:color="auto" w:fill="D9D9D9" w:themeFill="background1" w:themeFillShade="D9"/>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0.9999518</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0.0000482</w:t>
            </w:r>
          </w:p>
        </w:tc>
      </w:tr>
      <w:tr w:rsidR="002A01E8" w:rsidRPr="00D346A1" w:rsidTr="00872A38">
        <w:tc>
          <w:tcPr>
            <w:tcW w:w="107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9</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7"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0</w:t>
            </w:r>
          </w:p>
        </w:tc>
        <w:tc>
          <w:tcPr>
            <w:tcW w:w="1418" w:type="dxa"/>
            <w:shd w:val="clear" w:color="auto" w:fill="D9D9D9" w:themeFill="background1" w:themeFillShade="D9"/>
          </w:tcPr>
          <w:p w:rsidR="002A01E8" w:rsidRPr="007624D2" w:rsidRDefault="002A01E8" w:rsidP="00872A38">
            <w:pPr>
              <w:rPr>
                <w:rFonts w:asciiTheme="majorHAnsi" w:hAnsiTheme="majorHAnsi" w:cs="Times New Roman"/>
                <w:sz w:val="16"/>
                <w:szCs w:val="16"/>
              </w:rPr>
            </w:pPr>
            <w:r w:rsidRPr="007624D2">
              <w:rPr>
                <w:rFonts w:asciiTheme="majorHAnsi" w:hAnsiTheme="majorHAnsi" w:cs="Times New Roman"/>
                <w:sz w:val="16"/>
                <w:szCs w:val="16"/>
              </w:rPr>
              <w:t>1.0000000</w:t>
            </w:r>
          </w:p>
        </w:tc>
      </w:tr>
    </w:tbl>
    <w:p w:rsidR="00872A38" w:rsidRPr="00D346A1" w:rsidRDefault="00872A38" w:rsidP="007624D2">
      <w:pPr>
        <w:spacing w:after="0" w:line="240" w:lineRule="auto"/>
        <w:rPr>
          <w:rFonts w:asciiTheme="majorHAnsi" w:hAnsiTheme="majorHAnsi" w:cs="Times New Roman"/>
          <w:szCs w:val="24"/>
          <w:lang w:val="en-AU"/>
        </w:rPr>
      </w:pPr>
      <w:r w:rsidRPr="00D346A1">
        <w:rPr>
          <w:rFonts w:asciiTheme="majorHAnsi" w:hAnsiTheme="majorHAnsi" w:cs="Times New Roman"/>
          <w:szCs w:val="24"/>
          <w:lang w:val="en-AU"/>
        </w:rPr>
        <w:t xml:space="preserve">Note: </w:t>
      </w:r>
      <w:r w:rsidRPr="007624D2">
        <w:rPr>
          <w:rFonts w:asciiTheme="majorHAnsi" w:hAnsiTheme="majorHAnsi"/>
        </w:rPr>
        <w:t>States are: 1 = Primary hip operation, 2 = Deep infection, 3 = 1-stage, 4 = DAIR, 5 = Stage 1 of 2-stage, 6 = Stage 2 of 2-stage, 7 = Excision, 8 = Censored, 9 = Dead. The death probability depends on age and the results shown are for a 70 year old.</w:t>
      </w:r>
    </w:p>
    <w:p w:rsidR="00872A38" w:rsidRPr="00D346A1" w:rsidRDefault="00494FAA" w:rsidP="007624D2">
      <w:pPr>
        <w:autoSpaceDE w:val="0"/>
        <w:autoSpaceDN w:val="0"/>
        <w:adjustRightInd w:val="0"/>
        <w:spacing w:before="100" w:beforeAutospacing="1" w:after="100" w:afterAutospacing="1"/>
        <w:rPr>
          <w:rFonts w:asciiTheme="majorHAnsi" w:hAnsiTheme="majorHAnsi" w:cs="Times New Roman"/>
          <w:szCs w:val="24"/>
          <w:lang w:val="en-AU"/>
        </w:rPr>
      </w:pPr>
      <w:r w:rsidRPr="00D346A1">
        <w:rPr>
          <w:rFonts w:asciiTheme="majorHAnsi" w:hAnsiTheme="majorHAnsi" w:cs="Times New Roman"/>
          <w:szCs w:val="24"/>
          <w:lang w:val="en-AU"/>
        </w:rPr>
        <w:t xml:space="preserve">All patients started in the ‘Primary’ state. Deep infections and their subsequent treatments were identified using the ICD-10 codes listed in </w:t>
      </w:r>
      <w:r w:rsidRPr="00E535DF">
        <w:rPr>
          <w:rFonts w:asciiTheme="majorHAnsi" w:hAnsiTheme="majorHAnsi" w:cs="Times New Roman"/>
          <w:szCs w:val="24"/>
          <w:lang w:val="en-AU"/>
        </w:rPr>
        <w:fldChar w:fldCharType="begin"/>
      </w:r>
      <w:r w:rsidRPr="00D346A1">
        <w:rPr>
          <w:rFonts w:asciiTheme="majorHAnsi" w:hAnsiTheme="majorHAnsi" w:cs="Times New Roman"/>
          <w:szCs w:val="24"/>
          <w:lang w:val="en-AU"/>
        </w:rPr>
        <w:instrText xml:space="preserve"> REF _Ref421108504 \r \h  \* MERGEFORMAT </w:instrText>
      </w:r>
      <w:r w:rsidRPr="00E535DF">
        <w:rPr>
          <w:rFonts w:asciiTheme="majorHAnsi" w:hAnsiTheme="majorHAnsi" w:cs="Times New Roman"/>
          <w:szCs w:val="24"/>
          <w:lang w:val="en-AU"/>
        </w:rPr>
      </w:r>
      <w:r w:rsidRPr="007624D2">
        <w:rPr>
          <w:rFonts w:asciiTheme="majorHAnsi" w:hAnsiTheme="majorHAnsi" w:cs="Times New Roman"/>
          <w:szCs w:val="24"/>
          <w:lang w:val="en-AU"/>
        </w:rPr>
        <w:fldChar w:fldCharType="separate"/>
      </w:r>
      <w:r w:rsidR="007200EF" w:rsidRPr="00D346A1">
        <w:rPr>
          <w:rFonts w:asciiTheme="majorHAnsi" w:hAnsiTheme="majorHAnsi" w:cs="Times New Roman"/>
          <w:szCs w:val="24"/>
          <w:lang w:val="en-AU"/>
        </w:rPr>
        <w:t>Appendix 5</w:t>
      </w:r>
      <w:r w:rsidRPr="00E535DF">
        <w:rPr>
          <w:rFonts w:asciiTheme="majorHAnsi" w:hAnsiTheme="majorHAnsi" w:cs="Times New Roman"/>
          <w:szCs w:val="24"/>
          <w:lang w:val="en-AU"/>
        </w:rPr>
        <w:fldChar w:fldCharType="end"/>
      </w:r>
      <w:r w:rsidRPr="00D346A1">
        <w:rPr>
          <w:rFonts w:asciiTheme="majorHAnsi" w:hAnsiTheme="majorHAnsi" w:cs="Times New Roman"/>
          <w:szCs w:val="24"/>
          <w:lang w:val="en-AU"/>
        </w:rPr>
        <w:t xml:space="preserve">, and the presence of a subsequent revision procedure listed in </w:t>
      </w:r>
      <w:r w:rsidRPr="00E535DF">
        <w:rPr>
          <w:rFonts w:asciiTheme="majorHAnsi" w:hAnsiTheme="majorHAnsi" w:cs="Times New Roman"/>
          <w:szCs w:val="24"/>
          <w:lang w:val="en-AU"/>
        </w:rPr>
        <w:fldChar w:fldCharType="begin"/>
      </w:r>
      <w:r w:rsidRPr="00D346A1">
        <w:rPr>
          <w:rFonts w:asciiTheme="majorHAnsi" w:hAnsiTheme="majorHAnsi" w:cs="Times New Roman"/>
          <w:szCs w:val="24"/>
          <w:lang w:val="en-AU"/>
        </w:rPr>
        <w:instrText xml:space="preserve"> REF _Ref421108595 \r \h  \* MERGEFORMAT </w:instrText>
      </w:r>
      <w:r w:rsidRPr="00E535DF">
        <w:rPr>
          <w:rFonts w:asciiTheme="majorHAnsi" w:hAnsiTheme="majorHAnsi" w:cs="Times New Roman"/>
          <w:szCs w:val="24"/>
          <w:lang w:val="en-AU"/>
        </w:rPr>
      </w:r>
      <w:r w:rsidRPr="007624D2">
        <w:rPr>
          <w:rFonts w:asciiTheme="majorHAnsi" w:hAnsiTheme="majorHAnsi" w:cs="Times New Roman"/>
          <w:szCs w:val="24"/>
          <w:lang w:val="en-AU"/>
        </w:rPr>
        <w:fldChar w:fldCharType="separate"/>
      </w:r>
      <w:r w:rsidR="007200EF" w:rsidRPr="00D346A1">
        <w:rPr>
          <w:rFonts w:asciiTheme="majorHAnsi" w:hAnsiTheme="majorHAnsi" w:cs="Times New Roman"/>
          <w:szCs w:val="24"/>
          <w:lang w:val="en-AU"/>
        </w:rPr>
        <w:t>Appendix 4</w:t>
      </w:r>
      <w:r w:rsidRPr="00E535DF">
        <w:rPr>
          <w:rFonts w:asciiTheme="majorHAnsi" w:hAnsiTheme="majorHAnsi" w:cs="Times New Roman"/>
          <w:szCs w:val="24"/>
          <w:lang w:val="en-AU"/>
        </w:rPr>
        <w:fldChar w:fldCharType="end"/>
      </w:r>
      <w:r w:rsidRPr="00D346A1">
        <w:rPr>
          <w:rFonts w:asciiTheme="majorHAnsi" w:hAnsiTheme="majorHAnsi" w:cs="Times New Roman"/>
          <w:szCs w:val="24"/>
          <w:lang w:val="en-AU"/>
        </w:rPr>
        <w:t xml:space="preserve">. All deep infections must have occurred within 12 months of the primary THR, in accordance with SSISS follow-up periods. The ICD-10 codes listed in </w:t>
      </w:r>
      <w:r w:rsidRPr="00E535DF">
        <w:rPr>
          <w:rFonts w:asciiTheme="majorHAnsi" w:hAnsiTheme="majorHAnsi" w:cs="Times New Roman"/>
          <w:szCs w:val="24"/>
          <w:lang w:val="en-AU"/>
        </w:rPr>
        <w:fldChar w:fldCharType="begin"/>
      </w:r>
      <w:r w:rsidRPr="00D346A1">
        <w:rPr>
          <w:rFonts w:asciiTheme="majorHAnsi" w:hAnsiTheme="majorHAnsi" w:cs="Times New Roman"/>
          <w:szCs w:val="24"/>
          <w:lang w:val="en-AU"/>
        </w:rPr>
        <w:instrText xml:space="preserve"> REF _Ref421108504 \r \h  \* MERGEFORMAT </w:instrText>
      </w:r>
      <w:r w:rsidRPr="00E535DF">
        <w:rPr>
          <w:rFonts w:asciiTheme="majorHAnsi" w:hAnsiTheme="majorHAnsi" w:cs="Times New Roman"/>
          <w:szCs w:val="24"/>
          <w:lang w:val="en-AU"/>
        </w:rPr>
      </w:r>
      <w:r w:rsidRPr="007624D2">
        <w:rPr>
          <w:rFonts w:asciiTheme="majorHAnsi" w:hAnsiTheme="majorHAnsi" w:cs="Times New Roman"/>
          <w:szCs w:val="24"/>
          <w:lang w:val="en-AU"/>
        </w:rPr>
        <w:fldChar w:fldCharType="separate"/>
      </w:r>
      <w:r w:rsidR="007200EF" w:rsidRPr="00D346A1">
        <w:rPr>
          <w:rFonts w:asciiTheme="majorHAnsi" w:hAnsiTheme="majorHAnsi" w:cs="Times New Roman"/>
          <w:szCs w:val="24"/>
          <w:lang w:val="en-AU"/>
        </w:rPr>
        <w:t>Appendix 5</w:t>
      </w:r>
      <w:r w:rsidRPr="00E535DF">
        <w:rPr>
          <w:rFonts w:asciiTheme="majorHAnsi" w:hAnsiTheme="majorHAnsi" w:cs="Times New Roman"/>
          <w:szCs w:val="24"/>
          <w:lang w:val="en-AU"/>
        </w:rPr>
        <w:fldChar w:fldCharType="end"/>
      </w:r>
      <w:r w:rsidRPr="00D346A1">
        <w:rPr>
          <w:rFonts w:asciiTheme="majorHAnsi" w:hAnsiTheme="majorHAnsi" w:cs="Times New Roman"/>
          <w:szCs w:val="24"/>
          <w:lang w:val="en-AU"/>
        </w:rPr>
        <w:t xml:space="preserve"> were used to identify infections leading to any of the treatment strategies. Revision due to deep SSI could be performed on one or more components of the prosthesis. ICD-10 organism codes were used to indicate the presence of infection, but not the severity of infection, such as deep or superficial, see </w:t>
      </w:r>
      <w:r w:rsidRPr="00E535DF">
        <w:rPr>
          <w:rFonts w:asciiTheme="majorHAnsi" w:hAnsiTheme="majorHAnsi" w:cs="Times New Roman"/>
          <w:szCs w:val="24"/>
          <w:lang w:val="en-AU"/>
        </w:rPr>
        <w:fldChar w:fldCharType="begin"/>
      </w:r>
      <w:r w:rsidRPr="00D346A1">
        <w:rPr>
          <w:rFonts w:asciiTheme="majorHAnsi" w:hAnsiTheme="majorHAnsi" w:cs="Times New Roman"/>
          <w:szCs w:val="24"/>
          <w:lang w:val="en-AU"/>
        </w:rPr>
        <w:instrText xml:space="preserve"> REF _Ref421109013 \r \h  \* MERGEFORMAT </w:instrText>
      </w:r>
      <w:r w:rsidRPr="00E535DF">
        <w:rPr>
          <w:rFonts w:asciiTheme="majorHAnsi" w:hAnsiTheme="majorHAnsi" w:cs="Times New Roman"/>
          <w:szCs w:val="24"/>
          <w:lang w:val="en-AU"/>
        </w:rPr>
      </w:r>
      <w:r w:rsidRPr="007624D2">
        <w:rPr>
          <w:rFonts w:asciiTheme="majorHAnsi" w:hAnsiTheme="majorHAnsi" w:cs="Times New Roman"/>
          <w:szCs w:val="24"/>
          <w:lang w:val="en-AU"/>
        </w:rPr>
        <w:fldChar w:fldCharType="separate"/>
      </w:r>
      <w:r w:rsidR="007200EF" w:rsidRPr="00D346A1">
        <w:rPr>
          <w:rFonts w:asciiTheme="majorHAnsi" w:hAnsiTheme="majorHAnsi" w:cs="Times New Roman"/>
          <w:szCs w:val="24"/>
          <w:lang w:val="en-AU"/>
        </w:rPr>
        <w:t>Appendix 6</w:t>
      </w:r>
      <w:r w:rsidRPr="00E535DF">
        <w:rPr>
          <w:rFonts w:asciiTheme="majorHAnsi" w:hAnsiTheme="majorHAnsi" w:cs="Times New Roman"/>
          <w:szCs w:val="24"/>
          <w:lang w:val="en-AU"/>
        </w:rPr>
        <w:fldChar w:fldCharType="end"/>
      </w:r>
      <w:r w:rsidRPr="00D346A1">
        <w:rPr>
          <w:rFonts w:asciiTheme="majorHAnsi" w:hAnsiTheme="majorHAnsi" w:cs="Times New Roman"/>
          <w:szCs w:val="24"/>
          <w:lang w:val="en-AU"/>
        </w:rPr>
        <w:t>.</w:t>
      </w:r>
      <w:r w:rsidR="006F597F" w:rsidRPr="00D346A1">
        <w:rPr>
          <w:rFonts w:asciiTheme="majorHAnsi" w:hAnsiTheme="majorHAnsi" w:cs="Times New Roman"/>
          <w:szCs w:val="24"/>
        </w:rPr>
        <w:t>lkjef</w:t>
      </w:r>
      <w:r w:rsidR="002A01E8" w:rsidRPr="00D346A1">
        <w:rPr>
          <w:rFonts w:asciiTheme="majorHAnsi" w:hAnsiTheme="majorHAnsi" w:cs="Times New Roman"/>
          <w:szCs w:val="24"/>
          <w:lang w:val="en-AU"/>
        </w:rPr>
        <w:t>P</w:t>
      </w:r>
      <w:r w:rsidR="0094414C" w:rsidRPr="00D346A1">
        <w:rPr>
          <w:rFonts w:asciiTheme="majorHAnsi" w:hAnsiTheme="majorHAnsi" w:cs="Times New Roman"/>
          <w:szCs w:val="24"/>
          <w:lang w:val="en-AU"/>
        </w:rPr>
        <w:t>robability of death was taken from UK life table data for the years 2010–2012, d</w:t>
      </w:r>
      <w:r w:rsidR="002A01E8" w:rsidRPr="00D346A1">
        <w:rPr>
          <w:rFonts w:asciiTheme="majorHAnsi" w:hAnsiTheme="majorHAnsi" w:cs="Times New Roman"/>
          <w:szCs w:val="24"/>
          <w:lang w:val="en-AU"/>
        </w:rPr>
        <w:t xml:space="preserve">ownloaded from the ONS website, see Appendix 7. </w:t>
      </w:r>
      <w:r w:rsidR="0094414C" w:rsidRPr="00D346A1">
        <w:rPr>
          <w:rFonts w:asciiTheme="majorHAnsi" w:hAnsiTheme="majorHAnsi" w:cs="Times New Roman"/>
          <w:szCs w:val="24"/>
          <w:lang w:val="en-AU"/>
        </w:rPr>
        <w:t xml:space="preserve">Each patient’s starting age was randomly selected from the distribution of ages of primary THRs in the hip data. To acknowledge the uncertainty in the transition probabilities we randomly sampled probabilities using a Beta distribution for each simulation. Hence our simulations include uncertainty about the parameter estimates as well as stochastic uncertainty. </w:t>
      </w:r>
      <w:r w:rsidR="00872A38" w:rsidRPr="00D346A1">
        <w:rPr>
          <w:rFonts w:asciiTheme="majorHAnsi" w:hAnsiTheme="majorHAnsi" w:cs="Times New Roman"/>
          <w:szCs w:val="24"/>
          <w:lang w:val="en-AU"/>
        </w:rPr>
        <w:t xml:space="preserve">The plot of daily death probability by age is shown in </w:t>
      </w:r>
      <w:r w:rsidR="00872A38" w:rsidRPr="00E535DF">
        <w:rPr>
          <w:rFonts w:asciiTheme="majorHAnsi" w:hAnsiTheme="majorHAnsi" w:cs="Times New Roman"/>
          <w:szCs w:val="24"/>
          <w:lang w:val="en-AU"/>
        </w:rPr>
        <w:fldChar w:fldCharType="begin"/>
      </w:r>
      <w:r w:rsidR="00872A38" w:rsidRPr="00D346A1">
        <w:rPr>
          <w:rFonts w:asciiTheme="majorHAnsi" w:hAnsiTheme="majorHAnsi" w:cs="Times New Roman"/>
          <w:szCs w:val="24"/>
          <w:lang w:val="en-AU"/>
        </w:rPr>
        <w:instrText xml:space="preserve"> REF _Ref440631120 \h </w:instrText>
      </w:r>
      <w:r w:rsidR="00D346A1">
        <w:rPr>
          <w:rFonts w:asciiTheme="majorHAnsi" w:hAnsiTheme="majorHAnsi" w:cs="Times New Roman"/>
          <w:szCs w:val="24"/>
          <w:lang w:val="en-AU"/>
        </w:rPr>
        <w:instrText xml:space="preserve"> \* MERGEFORMAT </w:instrText>
      </w:r>
      <w:r w:rsidR="00872A38" w:rsidRPr="00E535DF">
        <w:rPr>
          <w:rFonts w:asciiTheme="majorHAnsi" w:hAnsiTheme="majorHAnsi" w:cs="Times New Roman"/>
          <w:szCs w:val="24"/>
          <w:lang w:val="en-AU"/>
        </w:rPr>
      </w:r>
      <w:r w:rsidR="00872A38" w:rsidRPr="007624D2">
        <w:rPr>
          <w:rFonts w:asciiTheme="majorHAnsi" w:hAnsiTheme="majorHAnsi" w:cs="Times New Roman"/>
          <w:szCs w:val="24"/>
          <w:lang w:val="en-AU"/>
        </w:rPr>
        <w:fldChar w:fldCharType="separate"/>
      </w:r>
      <w:r w:rsidR="007200EF" w:rsidRPr="007624D2">
        <w:rPr>
          <w:rFonts w:asciiTheme="majorHAnsi" w:hAnsiTheme="majorHAnsi"/>
        </w:rPr>
        <w:t xml:space="preserve">Figure </w:t>
      </w:r>
      <w:r w:rsidR="007200EF" w:rsidRPr="007624D2">
        <w:rPr>
          <w:rFonts w:asciiTheme="majorHAnsi" w:hAnsiTheme="majorHAnsi"/>
          <w:noProof/>
        </w:rPr>
        <w:t>22</w:t>
      </w:r>
      <w:r w:rsidR="00872A38" w:rsidRPr="00E535DF">
        <w:rPr>
          <w:rFonts w:asciiTheme="majorHAnsi" w:hAnsiTheme="majorHAnsi" w:cs="Times New Roman"/>
          <w:szCs w:val="24"/>
          <w:lang w:val="en-AU"/>
        </w:rPr>
        <w:fldChar w:fldCharType="end"/>
      </w:r>
      <w:r w:rsidR="00872A38" w:rsidRPr="00D346A1">
        <w:rPr>
          <w:rFonts w:asciiTheme="majorHAnsi" w:hAnsiTheme="majorHAnsi" w:cs="Times New Roman"/>
          <w:szCs w:val="24"/>
          <w:lang w:val="en-AU"/>
        </w:rPr>
        <w:t>.</w:t>
      </w:r>
    </w:p>
    <w:p w:rsidR="00872A38" w:rsidRPr="007624D2" w:rsidRDefault="00872A38" w:rsidP="007624D2">
      <w:pPr>
        <w:autoSpaceDE w:val="0"/>
        <w:autoSpaceDN w:val="0"/>
        <w:adjustRightInd w:val="0"/>
        <w:spacing w:before="100" w:beforeAutospacing="1" w:after="100" w:afterAutospacing="1"/>
        <w:rPr>
          <w:rFonts w:asciiTheme="majorHAnsi" w:hAnsiTheme="majorHAnsi" w:cs="Times New Roman"/>
          <w:szCs w:val="24"/>
        </w:rPr>
      </w:pPr>
      <w:bookmarkStart w:id="759" w:name="_Ref440631120"/>
      <w:bookmarkStart w:id="760" w:name="_Ref440631119"/>
      <w:bookmarkStart w:id="761" w:name="_Toc440880818"/>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22</w:t>
      </w:r>
      <w:r w:rsidRPr="007624D2">
        <w:rPr>
          <w:rFonts w:asciiTheme="majorHAnsi" w:hAnsiTheme="majorHAnsi"/>
        </w:rPr>
        <w:fldChar w:fldCharType="end"/>
      </w:r>
      <w:bookmarkEnd w:id="759"/>
      <w:r w:rsidRPr="007624D2">
        <w:rPr>
          <w:rFonts w:asciiTheme="majorHAnsi" w:hAnsiTheme="majorHAnsi"/>
        </w:rPr>
        <w:t xml:space="preserve"> </w:t>
      </w:r>
      <w:r w:rsidRPr="007624D2">
        <w:rPr>
          <w:rFonts w:asciiTheme="majorHAnsi" w:hAnsiTheme="majorHAnsi" w:cs="Times New Roman"/>
          <w:szCs w:val="24"/>
        </w:rPr>
        <w:t>Plot of daily death probabilities by age</w:t>
      </w:r>
      <w:bookmarkEnd w:id="760"/>
      <w:bookmarkEnd w:id="761"/>
    </w:p>
    <w:p w:rsidR="00872A38" w:rsidRPr="00D346A1" w:rsidRDefault="00872A38" w:rsidP="007624D2">
      <w:pPr>
        <w:autoSpaceDE w:val="0"/>
        <w:autoSpaceDN w:val="0"/>
        <w:adjustRightInd w:val="0"/>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noProof/>
          <w:szCs w:val="24"/>
          <w:lang w:eastAsia="en-GB"/>
        </w:rPr>
        <w:drawing>
          <wp:inline distT="0" distB="0" distL="0" distR="0" wp14:anchorId="4C02BB9F" wp14:editId="1FE4A452">
            <wp:extent cx="5731510" cy="2864485"/>
            <wp:effectExtent l="0" t="0" r="254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death.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864485"/>
                    </a:xfrm>
                    <a:prstGeom prst="rect">
                      <a:avLst/>
                    </a:prstGeom>
                  </pic:spPr>
                </pic:pic>
              </a:graphicData>
            </a:graphic>
          </wp:inline>
        </w:drawing>
      </w:r>
    </w:p>
    <w:p w:rsidR="00A510FC" w:rsidRPr="00D346A1" w:rsidRDefault="00A510FC">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872A38" w:rsidRPr="00D346A1" w:rsidRDefault="00872A38">
      <w:pPr>
        <w:rPr>
          <w:rFonts w:asciiTheme="majorHAnsi" w:hAnsiTheme="majorHAnsi" w:cs="Times New Roman"/>
          <w:szCs w:val="24"/>
          <w:lang w:val="en-AU"/>
        </w:rPr>
      </w:pPr>
    </w:p>
    <w:p w:rsidR="00523A77" w:rsidRPr="00D346A1" w:rsidRDefault="005B046E">
      <w:pPr>
        <w:pStyle w:val="Heading2"/>
      </w:pPr>
      <w:bookmarkStart w:id="762" w:name="_Toc395608611"/>
      <w:bookmarkStart w:id="763" w:name="_Toc396381366"/>
      <w:bookmarkStart w:id="764" w:name="_Toc399250405"/>
      <w:bookmarkStart w:id="765" w:name="_Toc292538952"/>
      <w:bookmarkStart w:id="766" w:name="_Toc440879453"/>
      <w:r w:rsidRPr="00D346A1">
        <w:t>Effectiveness E</w:t>
      </w:r>
      <w:r w:rsidR="00D27CA7" w:rsidRPr="00D346A1">
        <w:t>vidence</w:t>
      </w:r>
      <w:bookmarkEnd w:id="762"/>
      <w:bookmarkEnd w:id="763"/>
      <w:bookmarkEnd w:id="764"/>
      <w:bookmarkEnd w:id="765"/>
      <w:bookmarkEnd w:id="766"/>
    </w:p>
    <w:p w:rsidR="000E25C5" w:rsidRPr="00E535DF" w:rsidRDefault="00523A77">
      <w:pPr>
        <w:rPr>
          <w:rFonts w:asciiTheme="majorHAnsi" w:hAnsiTheme="majorHAnsi"/>
          <w:szCs w:val="24"/>
        </w:rPr>
      </w:pPr>
      <w:r w:rsidRPr="007624D2">
        <w:rPr>
          <w:rFonts w:asciiTheme="majorHAnsi" w:hAnsiTheme="majorHAnsi" w:cs="Times New Roman"/>
          <w:szCs w:val="24"/>
        </w:rPr>
        <w:t xml:space="preserve">Estimates of the clinical </w:t>
      </w:r>
      <w:r w:rsidR="00AC12BF" w:rsidRPr="007624D2">
        <w:rPr>
          <w:rFonts w:asciiTheme="majorHAnsi" w:hAnsiTheme="majorHAnsi" w:cs="Times New Roman"/>
          <w:szCs w:val="24"/>
        </w:rPr>
        <w:t>effectiveness</w:t>
      </w:r>
      <w:r w:rsidRPr="007624D2">
        <w:rPr>
          <w:rFonts w:asciiTheme="majorHAnsi" w:hAnsiTheme="majorHAnsi" w:cs="Times New Roman"/>
          <w:szCs w:val="24"/>
        </w:rPr>
        <w:t xml:space="preserve"> of the competing infection prevention </w:t>
      </w:r>
      <w:r w:rsidR="00AC12BF" w:rsidRPr="007624D2">
        <w:rPr>
          <w:rFonts w:asciiTheme="majorHAnsi" w:hAnsiTheme="majorHAnsi" w:cs="Times New Roman"/>
          <w:szCs w:val="24"/>
        </w:rPr>
        <w:t>strategies</w:t>
      </w:r>
      <w:r w:rsidRPr="007624D2">
        <w:rPr>
          <w:rFonts w:asciiTheme="majorHAnsi" w:hAnsiTheme="majorHAnsi" w:cs="Times New Roman"/>
          <w:szCs w:val="24"/>
        </w:rPr>
        <w:t xml:space="preserve"> are </w:t>
      </w:r>
      <w:r w:rsidR="00AC12BF" w:rsidRPr="007624D2">
        <w:rPr>
          <w:rFonts w:asciiTheme="majorHAnsi" w:hAnsiTheme="majorHAnsi" w:cs="Times New Roman"/>
          <w:szCs w:val="24"/>
        </w:rPr>
        <w:t>available</w:t>
      </w:r>
      <w:r w:rsidRPr="007624D2">
        <w:rPr>
          <w:rFonts w:asciiTheme="majorHAnsi" w:hAnsiTheme="majorHAnsi" w:cs="Times New Roman"/>
          <w:szCs w:val="24"/>
        </w:rPr>
        <w:t xml:space="preserve"> from the </w:t>
      </w:r>
      <w:r w:rsidR="00097CE6" w:rsidRPr="00D346A1">
        <w:rPr>
          <w:rFonts w:asciiTheme="majorHAnsi" w:hAnsiTheme="majorHAnsi" w:cs="Times New Roman"/>
          <w:szCs w:val="24"/>
        </w:rPr>
        <w:t xml:space="preserve">material included </w:t>
      </w:r>
      <w:r w:rsidRPr="007624D2">
        <w:rPr>
          <w:rFonts w:asciiTheme="majorHAnsi" w:hAnsiTheme="majorHAnsi" w:cs="Times New Roman"/>
          <w:szCs w:val="24"/>
        </w:rPr>
        <w:t xml:space="preserve">in </w:t>
      </w:r>
      <w:r w:rsidR="007D4C91" w:rsidRPr="007624D2">
        <w:rPr>
          <w:rFonts w:asciiTheme="majorHAnsi" w:hAnsiTheme="majorHAnsi" w:cs="Times New Roman"/>
          <w:szCs w:val="24"/>
        </w:rPr>
        <w:fldChar w:fldCharType="begin"/>
      </w:r>
      <w:r w:rsidR="007D4C91" w:rsidRPr="007624D2">
        <w:rPr>
          <w:rFonts w:asciiTheme="majorHAnsi" w:hAnsiTheme="majorHAnsi" w:cs="Times New Roman"/>
          <w:szCs w:val="24"/>
        </w:rPr>
        <w:instrText xml:space="preserve"> REF _Ref421111171 \r \h </w:instrText>
      </w:r>
      <w:r w:rsidR="002F32C4" w:rsidRPr="007624D2">
        <w:rPr>
          <w:rFonts w:asciiTheme="majorHAnsi" w:hAnsiTheme="majorHAnsi" w:cs="Times New Roman"/>
          <w:szCs w:val="24"/>
        </w:rPr>
        <w:instrText xml:space="preserve"> \* MERGEFORMAT </w:instrText>
      </w:r>
      <w:r w:rsidR="007D4C91" w:rsidRPr="007624D2">
        <w:rPr>
          <w:rFonts w:asciiTheme="majorHAnsi" w:hAnsiTheme="majorHAnsi" w:cs="Times New Roman"/>
          <w:szCs w:val="24"/>
        </w:rPr>
      </w:r>
      <w:r w:rsidR="007D4C91" w:rsidRPr="007624D2">
        <w:rPr>
          <w:rFonts w:asciiTheme="majorHAnsi" w:hAnsiTheme="majorHAnsi" w:cs="Times New Roman"/>
          <w:szCs w:val="24"/>
        </w:rPr>
        <w:fldChar w:fldCharType="separate"/>
      </w:r>
      <w:r w:rsidR="007200EF" w:rsidRPr="00D346A1">
        <w:rPr>
          <w:rFonts w:asciiTheme="majorHAnsi" w:hAnsiTheme="majorHAnsi" w:cs="Times New Roman"/>
          <w:szCs w:val="24"/>
        </w:rPr>
        <w:t>Chapter 2</w:t>
      </w:r>
      <w:r w:rsidR="007D4C91" w:rsidRPr="007624D2">
        <w:rPr>
          <w:rFonts w:asciiTheme="majorHAnsi" w:hAnsiTheme="majorHAnsi" w:cs="Times New Roman"/>
          <w:szCs w:val="24"/>
        </w:rPr>
        <w:fldChar w:fldCharType="end"/>
      </w:r>
      <w:r w:rsidRPr="007624D2">
        <w:rPr>
          <w:rFonts w:asciiTheme="majorHAnsi" w:hAnsiTheme="majorHAnsi" w:cs="Times New Roman"/>
          <w:szCs w:val="24"/>
        </w:rPr>
        <w:t xml:space="preserve"> and</w:t>
      </w:r>
      <w:r w:rsidR="00154FCB" w:rsidRPr="007624D2">
        <w:rPr>
          <w:rFonts w:asciiTheme="majorHAnsi" w:hAnsiTheme="majorHAnsi" w:cs="Times New Roman"/>
          <w:szCs w:val="24"/>
        </w:rPr>
        <w:t xml:space="preserve"> </w:t>
      </w:r>
      <w:r w:rsidR="00154FCB" w:rsidRPr="007624D2">
        <w:rPr>
          <w:rFonts w:asciiTheme="majorHAnsi" w:hAnsiTheme="majorHAnsi" w:cs="Times New Roman"/>
          <w:szCs w:val="24"/>
        </w:rPr>
        <w:fldChar w:fldCharType="begin"/>
      </w:r>
      <w:r w:rsidR="00154FCB" w:rsidRPr="007624D2">
        <w:rPr>
          <w:rFonts w:asciiTheme="majorHAnsi" w:hAnsiTheme="majorHAnsi" w:cs="Times New Roman"/>
          <w:szCs w:val="24"/>
        </w:rPr>
        <w:instrText xml:space="preserve"> REF _Ref421614350 \r \h </w:instrText>
      </w:r>
      <w:r w:rsidR="002F32C4" w:rsidRPr="007624D2">
        <w:rPr>
          <w:rFonts w:asciiTheme="majorHAnsi" w:hAnsiTheme="majorHAnsi" w:cs="Times New Roman"/>
          <w:szCs w:val="24"/>
        </w:rPr>
        <w:instrText xml:space="preserve"> \* MERGEFORMAT </w:instrText>
      </w:r>
      <w:r w:rsidR="00154FCB" w:rsidRPr="007624D2">
        <w:rPr>
          <w:rFonts w:asciiTheme="majorHAnsi" w:hAnsiTheme="majorHAnsi" w:cs="Times New Roman"/>
          <w:szCs w:val="24"/>
        </w:rPr>
      </w:r>
      <w:r w:rsidR="00154FCB" w:rsidRPr="007624D2">
        <w:rPr>
          <w:rFonts w:asciiTheme="majorHAnsi" w:hAnsiTheme="majorHAnsi" w:cs="Times New Roman"/>
          <w:szCs w:val="24"/>
        </w:rPr>
        <w:fldChar w:fldCharType="separate"/>
      </w:r>
      <w:r w:rsidR="007200EF" w:rsidRPr="00D346A1">
        <w:rPr>
          <w:rFonts w:asciiTheme="majorHAnsi" w:hAnsiTheme="majorHAnsi" w:cs="Times New Roman"/>
          <w:szCs w:val="24"/>
        </w:rPr>
        <w:t>Chapter 3</w:t>
      </w:r>
      <w:r w:rsidR="00154FCB" w:rsidRPr="007624D2">
        <w:rPr>
          <w:rFonts w:asciiTheme="majorHAnsi" w:hAnsiTheme="majorHAnsi" w:cs="Times New Roman"/>
          <w:szCs w:val="24"/>
        </w:rPr>
        <w:fldChar w:fldCharType="end"/>
      </w:r>
      <w:r w:rsidRPr="007624D2">
        <w:rPr>
          <w:rFonts w:asciiTheme="majorHAnsi" w:hAnsiTheme="majorHAnsi" w:cs="Times New Roman"/>
          <w:szCs w:val="24"/>
        </w:rPr>
        <w:t xml:space="preserve">. </w:t>
      </w:r>
      <w:r w:rsidR="000E25C5" w:rsidRPr="00D346A1">
        <w:rPr>
          <w:rFonts w:asciiTheme="majorHAnsi" w:hAnsiTheme="majorHAnsi" w:cs="Times New Roman"/>
          <w:szCs w:val="24"/>
        </w:rPr>
        <w:t xml:space="preserve"> Descriptions of the strategies are </w:t>
      </w:r>
      <w:r w:rsidR="00494FAA" w:rsidRPr="00D346A1">
        <w:rPr>
          <w:rFonts w:asciiTheme="majorHAnsi" w:hAnsiTheme="majorHAnsi" w:cs="Times New Roman"/>
          <w:szCs w:val="24"/>
        </w:rPr>
        <w:t>provided</w:t>
      </w:r>
      <w:r w:rsidR="000E25C5" w:rsidRPr="00D346A1">
        <w:rPr>
          <w:rFonts w:asciiTheme="majorHAnsi" w:hAnsiTheme="majorHAnsi" w:cs="Times New Roman"/>
          <w:szCs w:val="24"/>
        </w:rPr>
        <w:t xml:space="preserve"> in </w:t>
      </w:r>
      <w:r w:rsidR="000E25C5" w:rsidRPr="00E535DF">
        <w:rPr>
          <w:rFonts w:asciiTheme="majorHAnsi" w:hAnsiTheme="majorHAnsi" w:cs="Times New Roman"/>
          <w:szCs w:val="24"/>
        </w:rPr>
        <w:fldChar w:fldCharType="begin"/>
      </w:r>
      <w:r w:rsidR="000E25C5" w:rsidRPr="00D346A1">
        <w:rPr>
          <w:rFonts w:asciiTheme="majorHAnsi" w:hAnsiTheme="majorHAnsi" w:cs="Times New Roman"/>
          <w:szCs w:val="24"/>
        </w:rPr>
        <w:instrText xml:space="preserve"> REF _Ref440368213 \h </w:instrText>
      </w:r>
      <w:r w:rsidR="003E6A0C" w:rsidRPr="00D346A1">
        <w:rPr>
          <w:rFonts w:asciiTheme="majorHAnsi" w:hAnsiTheme="majorHAnsi" w:cs="Times New Roman"/>
          <w:szCs w:val="24"/>
        </w:rPr>
        <w:instrText xml:space="preserve"> \* MERGEFORMAT </w:instrText>
      </w:r>
      <w:r w:rsidR="000E25C5" w:rsidRPr="00E535DF">
        <w:rPr>
          <w:rFonts w:asciiTheme="majorHAnsi" w:hAnsiTheme="majorHAnsi" w:cs="Times New Roman"/>
          <w:szCs w:val="24"/>
        </w:rPr>
      </w:r>
      <w:r w:rsidR="000E25C5" w:rsidRPr="007624D2">
        <w:rPr>
          <w:rFonts w:asciiTheme="majorHAnsi" w:hAnsiTheme="majorHAnsi" w:cs="Times New Roman"/>
          <w:szCs w:val="24"/>
        </w:rPr>
        <w:fldChar w:fldCharType="separate"/>
      </w:r>
      <w:r w:rsidR="007200EF" w:rsidRPr="00D346A1">
        <w:rPr>
          <w:rFonts w:asciiTheme="majorHAnsi" w:hAnsiTheme="majorHAnsi"/>
          <w:szCs w:val="24"/>
        </w:rPr>
        <w:t xml:space="preserve">Table </w:t>
      </w:r>
      <w:r w:rsidR="007200EF" w:rsidRPr="00D346A1">
        <w:rPr>
          <w:rFonts w:asciiTheme="majorHAnsi" w:hAnsiTheme="majorHAnsi"/>
          <w:noProof/>
          <w:szCs w:val="24"/>
        </w:rPr>
        <w:t>22</w:t>
      </w:r>
      <w:r w:rsidR="000E25C5" w:rsidRPr="00E535DF">
        <w:rPr>
          <w:rFonts w:asciiTheme="majorHAnsi" w:hAnsiTheme="majorHAnsi" w:cs="Times New Roman"/>
          <w:szCs w:val="24"/>
        </w:rPr>
        <w:fldChar w:fldCharType="end"/>
      </w:r>
      <w:r w:rsidR="000E25C5" w:rsidRPr="00D346A1">
        <w:rPr>
          <w:rFonts w:asciiTheme="majorHAnsi" w:hAnsiTheme="majorHAnsi" w:cs="Times New Roman"/>
          <w:szCs w:val="24"/>
        </w:rPr>
        <w:t>.</w:t>
      </w:r>
    </w:p>
    <w:p w:rsidR="000E25C5" w:rsidRPr="00D346A1" w:rsidRDefault="000E25C5">
      <w:pPr>
        <w:rPr>
          <w:rFonts w:asciiTheme="majorHAnsi" w:hAnsiTheme="majorHAnsi"/>
          <w:szCs w:val="24"/>
        </w:rPr>
      </w:pPr>
      <w:bookmarkStart w:id="767" w:name="_Toc288488364"/>
      <w:bookmarkStart w:id="768" w:name="_Toc440365988"/>
      <w:bookmarkStart w:id="769" w:name="_Ref440368213"/>
      <w:bookmarkStart w:id="770" w:name="_Toc440880760"/>
      <w:r w:rsidRPr="00D346A1">
        <w:rPr>
          <w:rFonts w:asciiTheme="majorHAnsi" w:hAnsiTheme="majorHAnsi"/>
          <w:szCs w:val="24"/>
        </w:rPr>
        <w:t xml:space="preserve">Table </w:t>
      </w:r>
      <w:r w:rsidRPr="00E535DF">
        <w:rPr>
          <w:rFonts w:asciiTheme="majorHAnsi" w:hAnsiTheme="majorHAnsi"/>
          <w:szCs w:val="24"/>
        </w:rPr>
        <w:fldChar w:fldCharType="begin"/>
      </w:r>
      <w:r w:rsidRPr="00D346A1">
        <w:rPr>
          <w:rFonts w:asciiTheme="majorHAnsi" w:hAnsiTheme="majorHAnsi"/>
          <w:szCs w:val="24"/>
        </w:rPr>
        <w:instrText xml:space="preserve"> SEQ Table \* ARABIC </w:instrText>
      </w:r>
      <w:r w:rsidRPr="007624D2">
        <w:rPr>
          <w:rFonts w:asciiTheme="majorHAnsi" w:hAnsiTheme="majorHAnsi"/>
          <w:szCs w:val="24"/>
        </w:rPr>
        <w:fldChar w:fldCharType="separate"/>
      </w:r>
      <w:r w:rsidR="007200EF" w:rsidRPr="00D346A1">
        <w:rPr>
          <w:rFonts w:asciiTheme="majorHAnsi" w:hAnsiTheme="majorHAnsi"/>
          <w:noProof/>
          <w:szCs w:val="24"/>
        </w:rPr>
        <w:t>22</w:t>
      </w:r>
      <w:r w:rsidRPr="00E535DF">
        <w:rPr>
          <w:rFonts w:asciiTheme="majorHAnsi" w:hAnsiTheme="majorHAnsi"/>
          <w:szCs w:val="24"/>
        </w:rPr>
        <w:fldChar w:fldCharType="end"/>
      </w:r>
      <w:bookmarkEnd w:id="769"/>
      <w:r w:rsidRPr="00D346A1">
        <w:rPr>
          <w:rFonts w:asciiTheme="majorHAnsi" w:hAnsiTheme="majorHAnsi"/>
          <w:szCs w:val="24"/>
        </w:rPr>
        <w:t xml:space="preserve"> Nine treatment strategies used to reduce risk of SSI in primary THR</w:t>
      </w:r>
      <w:bookmarkEnd w:id="770"/>
    </w:p>
    <w:tbl>
      <w:tblPr>
        <w:tblStyle w:val="LightShading"/>
        <w:tblW w:w="0" w:type="auto"/>
        <w:tblLook w:val="06A0" w:firstRow="1" w:lastRow="0" w:firstColumn="1" w:lastColumn="0" w:noHBand="1" w:noVBand="1"/>
      </w:tblPr>
      <w:tblGrid>
        <w:gridCol w:w="1651"/>
        <w:gridCol w:w="7045"/>
      </w:tblGrid>
      <w:tr w:rsidR="000E25C5" w:rsidRPr="00D346A1" w:rsidTr="007624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Treatment Strategy</w:t>
            </w:r>
          </w:p>
        </w:tc>
        <w:tc>
          <w:tcPr>
            <w:tcW w:w="0" w:type="auto"/>
          </w:tcPr>
          <w:p w:rsidR="000E25C5" w:rsidRPr="007624D2" w:rsidRDefault="000E25C5">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Details</w:t>
            </w:r>
          </w:p>
        </w:tc>
      </w:tr>
      <w:tr w:rsidR="000E25C5" w:rsidRPr="00D346A1" w:rsidTr="007624D2">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T1</w:t>
            </w:r>
          </w:p>
        </w:tc>
        <w:tc>
          <w:tcPr>
            <w:tcW w:w="0" w:type="auto"/>
          </w:tcPr>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val="en-AU"/>
              </w:rPr>
            </w:pPr>
            <w:r w:rsidRPr="007624D2">
              <w:rPr>
                <w:rFonts w:asciiTheme="majorHAnsi" w:hAnsiTheme="majorHAnsi" w:cs="Times New Roman"/>
                <w:sz w:val="16"/>
                <w:szCs w:val="16"/>
                <w:lang w:val="en-AU"/>
              </w:rPr>
              <w:t>No systemic antibiotics + plain cement + conventional ventilation</w:t>
            </w:r>
          </w:p>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val="en-AU"/>
              </w:rPr>
            </w:pPr>
          </w:p>
        </w:tc>
      </w:tr>
      <w:tr w:rsidR="000E25C5" w:rsidRPr="00D346A1" w:rsidTr="007624D2">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T2</w:t>
            </w:r>
          </w:p>
        </w:tc>
        <w:tc>
          <w:tcPr>
            <w:tcW w:w="0" w:type="auto"/>
          </w:tcPr>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val="en-AU"/>
              </w:rPr>
            </w:pPr>
            <w:r w:rsidRPr="007624D2">
              <w:rPr>
                <w:rFonts w:asciiTheme="majorHAnsi" w:hAnsiTheme="majorHAnsi" w:cs="Times New Roman"/>
                <w:sz w:val="16"/>
                <w:szCs w:val="16"/>
                <w:lang w:val="en-AU"/>
              </w:rPr>
              <w:t>Systemic antibiotics + plain cement + conventional ventilation</w:t>
            </w:r>
          </w:p>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0E25C5" w:rsidRPr="00D346A1" w:rsidTr="007624D2">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T3</w:t>
            </w:r>
          </w:p>
        </w:tc>
        <w:tc>
          <w:tcPr>
            <w:tcW w:w="0" w:type="auto"/>
          </w:tcPr>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val="en-AU"/>
              </w:rPr>
            </w:pPr>
            <w:r w:rsidRPr="007624D2">
              <w:rPr>
                <w:rFonts w:asciiTheme="majorHAnsi" w:hAnsiTheme="majorHAnsi" w:cs="Times New Roman"/>
                <w:sz w:val="16"/>
                <w:szCs w:val="16"/>
                <w:lang w:val="en-AU"/>
              </w:rPr>
              <w:t>No systemic antibiotics + plain cement + laminar airflow</w:t>
            </w:r>
          </w:p>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0E25C5" w:rsidRPr="00D346A1" w:rsidTr="007624D2">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T4</w:t>
            </w:r>
          </w:p>
        </w:tc>
        <w:tc>
          <w:tcPr>
            <w:tcW w:w="0" w:type="auto"/>
          </w:tcPr>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val="en-AU"/>
              </w:rPr>
            </w:pPr>
            <w:r w:rsidRPr="007624D2">
              <w:rPr>
                <w:rFonts w:asciiTheme="majorHAnsi" w:hAnsiTheme="majorHAnsi" w:cs="Times New Roman"/>
                <w:sz w:val="16"/>
                <w:szCs w:val="16"/>
                <w:lang w:val="en-AU"/>
              </w:rPr>
              <w:t>Systemic antibiotics + plain cement + laminar airflow</w:t>
            </w:r>
          </w:p>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0E25C5" w:rsidRPr="00D346A1" w:rsidTr="007624D2">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T5</w:t>
            </w:r>
          </w:p>
        </w:tc>
        <w:tc>
          <w:tcPr>
            <w:tcW w:w="0" w:type="auto"/>
          </w:tcPr>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val="en-AU"/>
              </w:rPr>
            </w:pPr>
            <w:r w:rsidRPr="007624D2">
              <w:rPr>
                <w:rFonts w:asciiTheme="majorHAnsi" w:hAnsiTheme="majorHAnsi" w:cs="Times New Roman"/>
                <w:sz w:val="16"/>
                <w:szCs w:val="16"/>
                <w:lang w:val="en-AU"/>
              </w:rPr>
              <w:t>No systemic antibiotics + antibiotic-impregnated cement + conventional ventilation</w:t>
            </w:r>
          </w:p>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0E25C5" w:rsidRPr="00D346A1" w:rsidTr="007624D2">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T6</w:t>
            </w:r>
          </w:p>
        </w:tc>
        <w:tc>
          <w:tcPr>
            <w:tcW w:w="0" w:type="auto"/>
          </w:tcPr>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val="en-AU"/>
              </w:rPr>
            </w:pPr>
            <w:r w:rsidRPr="007624D2">
              <w:rPr>
                <w:rFonts w:asciiTheme="majorHAnsi" w:hAnsiTheme="majorHAnsi" w:cs="Times New Roman"/>
                <w:sz w:val="16"/>
                <w:szCs w:val="16"/>
                <w:lang w:val="en-AU"/>
              </w:rPr>
              <w:t>Systemic antibiotics + antibiotic-impregnated cement + conventional ventilation</w:t>
            </w:r>
          </w:p>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0E25C5" w:rsidRPr="00D346A1" w:rsidTr="007624D2">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T7</w:t>
            </w:r>
          </w:p>
        </w:tc>
        <w:tc>
          <w:tcPr>
            <w:tcW w:w="0" w:type="auto"/>
          </w:tcPr>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val="en-AU"/>
              </w:rPr>
            </w:pPr>
            <w:r w:rsidRPr="007624D2">
              <w:rPr>
                <w:rFonts w:asciiTheme="majorHAnsi" w:hAnsiTheme="majorHAnsi" w:cs="Times New Roman"/>
                <w:sz w:val="16"/>
                <w:szCs w:val="16"/>
                <w:lang w:val="en-AU"/>
              </w:rPr>
              <w:t>Systemic antibiotics + antibiotic-impregnated cement + laminar airflow</w:t>
            </w:r>
          </w:p>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0E25C5" w:rsidRPr="00D346A1" w:rsidTr="007624D2">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T8</w:t>
            </w:r>
          </w:p>
        </w:tc>
        <w:tc>
          <w:tcPr>
            <w:tcW w:w="0" w:type="auto"/>
          </w:tcPr>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lang w:val="en-AU"/>
              </w:rPr>
            </w:pPr>
            <w:r w:rsidRPr="007624D2">
              <w:rPr>
                <w:rFonts w:asciiTheme="majorHAnsi" w:hAnsiTheme="majorHAnsi" w:cs="Times New Roman"/>
                <w:sz w:val="16"/>
                <w:szCs w:val="16"/>
                <w:lang w:val="en-AU"/>
              </w:rPr>
              <w:t xml:space="preserve">Systemic antibiotics + antibiotic-impregnated cement + conventional ventilation + </w:t>
            </w:r>
            <w:r w:rsidR="00381E03" w:rsidRPr="00D346A1">
              <w:rPr>
                <w:rFonts w:asciiTheme="majorHAnsi" w:hAnsiTheme="majorHAnsi" w:cs="Times New Roman"/>
                <w:sz w:val="16"/>
                <w:szCs w:val="16"/>
                <w:lang w:val="en-AU"/>
              </w:rPr>
              <w:t xml:space="preserve">body exhaust </w:t>
            </w:r>
            <w:r w:rsidRPr="007624D2">
              <w:rPr>
                <w:rFonts w:asciiTheme="majorHAnsi" w:hAnsiTheme="majorHAnsi" w:cs="Times New Roman"/>
                <w:sz w:val="16"/>
                <w:szCs w:val="16"/>
                <w:lang w:val="en-AU"/>
              </w:rPr>
              <w:t>suit</w:t>
            </w:r>
          </w:p>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r>
      <w:tr w:rsidR="000E25C5" w:rsidRPr="00D346A1" w:rsidTr="007624D2">
        <w:tc>
          <w:tcPr>
            <w:cnfStyle w:val="001000000000" w:firstRow="0" w:lastRow="0" w:firstColumn="1" w:lastColumn="0" w:oddVBand="0" w:evenVBand="0" w:oddHBand="0" w:evenHBand="0" w:firstRowFirstColumn="0" w:firstRowLastColumn="0" w:lastRowFirstColumn="0" w:lastRowLastColumn="0"/>
            <w:tcW w:w="0" w:type="auto"/>
          </w:tcPr>
          <w:p w:rsidR="000E25C5" w:rsidRPr="007624D2" w:rsidRDefault="000E25C5">
            <w:pPr>
              <w:pStyle w:val="NoSpacing"/>
              <w:rPr>
                <w:rFonts w:asciiTheme="majorHAnsi" w:hAnsiTheme="majorHAnsi" w:cs="Times New Roman"/>
                <w:b w:val="0"/>
                <w:color w:val="auto"/>
                <w:sz w:val="16"/>
                <w:szCs w:val="16"/>
              </w:rPr>
            </w:pPr>
            <w:r w:rsidRPr="007624D2">
              <w:rPr>
                <w:rFonts w:asciiTheme="majorHAnsi" w:hAnsiTheme="majorHAnsi" w:cs="Times New Roman"/>
                <w:sz w:val="16"/>
                <w:szCs w:val="16"/>
              </w:rPr>
              <w:t>T9</w:t>
            </w:r>
          </w:p>
        </w:tc>
        <w:tc>
          <w:tcPr>
            <w:tcW w:w="0" w:type="auto"/>
          </w:tcPr>
          <w:p w:rsidR="000E25C5" w:rsidRPr="007624D2" w:rsidRDefault="000E25C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lang w:val="en-AU"/>
              </w:rPr>
              <w:t>Systemic antibiotics + antibiotic-impregnated ceme</w:t>
            </w:r>
            <w:r w:rsidR="00381E03" w:rsidRPr="00D346A1">
              <w:rPr>
                <w:rFonts w:asciiTheme="majorHAnsi" w:hAnsiTheme="majorHAnsi" w:cs="Times New Roman"/>
                <w:sz w:val="16"/>
                <w:szCs w:val="16"/>
                <w:lang w:val="en-AU"/>
              </w:rPr>
              <w:t xml:space="preserve">nt + laminar ventilation + body exhaust </w:t>
            </w:r>
            <w:r w:rsidRPr="007624D2">
              <w:rPr>
                <w:rFonts w:asciiTheme="majorHAnsi" w:hAnsiTheme="majorHAnsi" w:cs="Times New Roman"/>
                <w:sz w:val="16"/>
                <w:szCs w:val="16"/>
                <w:lang w:val="en-AU"/>
              </w:rPr>
              <w:t xml:space="preserve"> suit</w:t>
            </w:r>
          </w:p>
        </w:tc>
      </w:tr>
      <w:bookmarkEnd w:id="767"/>
      <w:bookmarkEnd w:id="768"/>
    </w:tbl>
    <w:p w:rsidR="00A40F1E" w:rsidRPr="00D346A1" w:rsidRDefault="00A40F1E">
      <w:pPr>
        <w:autoSpaceDE w:val="0"/>
        <w:autoSpaceDN w:val="0"/>
        <w:adjustRightInd w:val="0"/>
        <w:spacing w:before="100" w:beforeAutospacing="1" w:after="100" w:afterAutospacing="1"/>
        <w:rPr>
          <w:rFonts w:asciiTheme="majorHAnsi" w:hAnsiTheme="majorHAnsi" w:cs="Times New Roman"/>
          <w:szCs w:val="24"/>
        </w:rPr>
      </w:pPr>
    </w:p>
    <w:p w:rsidR="00711513" w:rsidRPr="007624D2" w:rsidRDefault="00097CE6">
      <w:pPr>
        <w:autoSpaceDE w:val="0"/>
        <w:autoSpaceDN w:val="0"/>
        <w:adjustRightInd w:val="0"/>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Pr</w:t>
      </w:r>
      <w:r w:rsidR="00711513" w:rsidRPr="007624D2">
        <w:rPr>
          <w:rFonts w:asciiTheme="majorHAnsi" w:hAnsiTheme="majorHAnsi" w:cs="Times New Roman"/>
          <w:szCs w:val="24"/>
        </w:rPr>
        <w:t>obability ratios are the estimated probabilities of deep infection for strategies T2 to T9</w:t>
      </w:r>
      <w:r w:rsidR="00494FAA" w:rsidRPr="00D346A1">
        <w:rPr>
          <w:rFonts w:asciiTheme="majorHAnsi" w:hAnsiTheme="majorHAnsi" w:cs="Times New Roman"/>
          <w:szCs w:val="24"/>
        </w:rPr>
        <w:t xml:space="preserve"> </w:t>
      </w:r>
      <w:r w:rsidR="00711513" w:rsidRPr="007624D2">
        <w:rPr>
          <w:rFonts w:asciiTheme="majorHAnsi" w:hAnsiTheme="majorHAnsi" w:cs="Times New Roman"/>
          <w:szCs w:val="24"/>
        </w:rPr>
        <w:t>divided by the probability of deep infection for T1.</w:t>
      </w:r>
      <w:r w:rsidR="00764795" w:rsidRPr="007624D2">
        <w:rPr>
          <w:rFonts w:asciiTheme="majorHAnsi" w:hAnsiTheme="majorHAnsi" w:cs="Times New Roman"/>
          <w:szCs w:val="24"/>
        </w:rPr>
        <w:t xml:space="preserve"> The simulations were conducted using QUT’s high performance computer. </w:t>
      </w:r>
      <w:r w:rsidR="00671B66" w:rsidRPr="007624D2">
        <w:rPr>
          <w:rFonts w:asciiTheme="majorHAnsi" w:hAnsiTheme="majorHAnsi" w:cs="Times New Roman"/>
          <w:szCs w:val="24"/>
        </w:rPr>
        <w:t xml:space="preserve">Probability ratios of deep infection using T1 as the reference strategy are shown in </w:t>
      </w:r>
      <w:r w:rsidR="00671B66" w:rsidRPr="007624D2">
        <w:rPr>
          <w:rFonts w:asciiTheme="majorHAnsi" w:hAnsiTheme="majorHAnsi" w:cs="Times New Roman"/>
          <w:szCs w:val="24"/>
        </w:rPr>
        <w:fldChar w:fldCharType="begin"/>
      </w:r>
      <w:r w:rsidR="00671B66" w:rsidRPr="007624D2">
        <w:rPr>
          <w:rFonts w:asciiTheme="majorHAnsi" w:hAnsiTheme="majorHAnsi" w:cs="Times New Roman"/>
          <w:szCs w:val="24"/>
        </w:rPr>
        <w:instrText xml:space="preserve"> REF _Ref421024961 \h </w:instrText>
      </w:r>
      <w:r w:rsidR="002F32C4" w:rsidRPr="007624D2">
        <w:rPr>
          <w:rFonts w:asciiTheme="majorHAnsi" w:hAnsiTheme="majorHAnsi" w:cs="Times New Roman"/>
          <w:szCs w:val="24"/>
        </w:rPr>
        <w:instrText xml:space="preserve"> \* MERGEFORMAT </w:instrText>
      </w:r>
      <w:r w:rsidR="00671B66" w:rsidRPr="007624D2">
        <w:rPr>
          <w:rFonts w:asciiTheme="majorHAnsi" w:hAnsiTheme="majorHAnsi" w:cs="Times New Roman"/>
          <w:szCs w:val="24"/>
        </w:rPr>
      </w:r>
      <w:r w:rsidR="00671B66"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D346A1">
        <w:rPr>
          <w:rFonts w:asciiTheme="majorHAnsi" w:hAnsiTheme="majorHAnsi"/>
          <w:noProof/>
          <w:szCs w:val="24"/>
        </w:rPr>
        <w:t>23</w:t>
      </w:r>
      <w:r w:rsidR="00671B66" w:rsidRPr="007624D2">
        <w:rPr>
          <w:rFonts w:asciiTheme="majorHAnsi" w:hAnsiTheme="majorHAnsi" w:cs="Times New Roman"/>
          <w:szCs w:val="24"/>
        </w:rPr>
        <w:fldChar w:fldCharType="end"/>
      </w:r>
      <w:r w:rsidR="00671B66" w:rsidRPr="007624D2">
        <w:rPr>
          <w:rFonts w:asciiTheme="majorHAnsi" w:hAnsiTheme="majorHAnsi" w:cs="Times New Roman"/>
          <w:szCs w:val="24"/>
        </w:rPr>
        <w:t>. The vertical line</w:t>
      </w:r>
      <w:r w:rsidR="00764795" w:rsidRPr="007624D2">
        <w:rPr>
          <w:rFonts w:asciiTheme="majorHAnsi" w:hAnsiTheme="majorHAnsi" w:cs="Times New Roman"/>
          <w:szCs w:val="24"/>
        </w:rPr>
        <w:t>s</w:t>
      </w:r>
      <w:r w:rsidR="00671B66" w:rsidRPr="007624D2">
        <w:rPr>
          <w:rFonts w:asciiTheme="majorHAnsi" w:hAnsiTheme="majorHAnsi" w:cs="Times New Roman"/>
          <w:szCs w:val="24"/>
        </w:rPr>
        <w:t xml:space="preserve"> </w:t>
      </w:r>
      <w:r w:rsidR="00764795" w:rsidRPr="007624D2">
        <w:rPr>
          <w:rFonts w:asciiTheme="majorHAnsi" w:hAnsiTheme="majorHAnsi" w:cs="Times New Roman"/>
          <w:szCs w:val="24"/>
        </w:rPr>
        <w:t xml:space="preserve">in blue </w:t>
      </w:r>
      <w:r w:rsidR="00671B66" w:rsidRPr="007624D2">
        <w:rPr>
          <w:rFonts w:asciiTheme="majorHAnsi" w:hAnsiTheme="majorHAnsi" w:cs="Times New Roman"/>
          <w:szCs w:val="24"/>
        </w:rPr>
        <w:t xml:space="preserve">show a probability ratio of 1, i.e. no change in probability of infection compared with T1. </w:t>
      </w:r>
      <w:r w:rsidR="00711513" w:rsidRPr="007624D2">
        <w:rPr>
          <w:rFonts w:asciiTheme="majorHAnsi" w:hAnsiTheme="majorHAnsi" w:cs="Times New Roman"/>
          <w:szCs w:val="24"/>
        </w:rPr>
        <w:t>The probability ratio for deep infection for T2 compared with T1 has a mode near to 0.5</w:t>
      </w:r>
      <w:r w:rsidR="00B57A91" w:rsidRPr="007624D2">
        <w:rPr>
          <w:rFonts w:asciiTheme="majorHAnsi" w:hAnsiTheme="majorHAnsi" w:cs="Times New Roman"/>
          <w:szCs w:val="24"/>
        </w:rPr>
        <w:t>.</w:t>
      </w:r>
      <w:r w:rsidR="00711513" w:rsidRPr="007624D2">
        <w:rPr>
          <w:rFonts w:asciiTheme="majorHAnsi" w:hAnsiTheme="majorHAnsi" w:cs="Times New Roman"/>
          <w:szCs w:val="24"/>
        </w:rPr>
        <w:t xml:space="preserve"> </w:t>
      </w:r>
    </w:p>
    <w:p w:rsidR="005D1C28" w:rsidRPr="007624D2" w:rsidRDefault="005D1C28">
      <w:pPr>
        <w:autoSpaceDE w:val="0"/>
        <w:autoSpaceDN w:val="0"/>
        <w:adjustRightInd w:val="0"/>
        <w:spacing w:before="100" w:beforeAutospacing="1" w:after="100" w:afterAutospacing="1"/>
        <w:rPr>
          <w:rFonts w:asciiTheme="majorHAnsi" w:hAnsiTheme="majorHAnsi" w:cs="Times New Roman"/>
          <w:szCs w:val="24"/>
        </w:rPr>
      </w:pPr>
    </w:p>
    <w:p w:rsidR="00A40F1E" w:rsidRPr="007624D2" w:rsidRDefault="004049EC">
      <w:pPr>
        <w:keepNext/>
        <w:spacing w:before="100" w:beforeAutospacing="1" w:after="100" w:afterAutospacing="1"/>
        <w:rPr>
          <w:rFonts w:asciiTheme="majorHAnsi" w:hAnsiTheme="majorHAnsi"/>
          <w:szCs w:val="24"/>
        </w:rPr>
      </w:pPr>
      <w:r w:rsidRPr="007624D2">
        <w:rPr>
          <w:rFonts w:asciiTheme="majorHAnsi" w:hAnsiTheme="majorHAnsi" w:cs="Times New Roman"/>
          <w:noProof/>
          <w:szCs w:val="24"/>
          <w:lang w:eastAsia="en-GB"/>
        </w:rPr>
        <w:drawing>
          <wp:inline distT="0" distB="0" distL="0" distR="0" wp14:anchorId="0D40610C" wp14:editId="79D7D21D">
            <wp:extent cx="4797800" cy="4417358"/>
            <wp:effectExtent l="0" t="0" r="3175"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8656" cy="4418146"/>
                    </a:xfrm>
                    <a:prstGeom prst="rect">
                      <a:avLst/>
                    </a:prstGeom>
                    <a:noFill/>
                    <a:ln>
                      <a:noFill/>
                    </a:ln>
                  </pic:spPr>
                </pic:pic>
              </a:graphicData>
            </a:graphic>
          </wp:inline>
        </w:drawing>
      </w:r>
    </w:p>
    <w:p w:rsidR="008A5267" w:rsidRPr="007624D2" w:rsidRDefault="005D1C28">
      <w:pPr>
        <w:keepNext/>
        <w:spacing w:before="100" w:beforeAutospacing="1" w:after="100" w:afterAutospacing="1"/>
        <w:rPr>
          <w:rFonts w:asciiTheme="majorHAnsi" w:hAnsiTheme="majorHAnsi"/>
          <w:szCs w:val="24"/>
        </w:rPr>
      </w:pPr>
      <w:bookmarkStart w:id="771" w:name="_Ref421024961"/>
      <w:bookmarkStart w:id="772" w:name="_Toc440880819"/>
      <w:r w:rsidRPr="007624D2">
        <w:rPr>
          <w:rFonts w:asciiTheme="majorHAnsi" w:hAnsiTheme="majorHAnsi"/>
          <w:szCs w:val="24"/>
        </w:rPr>
        <w:t xml:space="preserve">Figure </w:t>
      </w:r>
      <w:r w:rsidRPr="007624D2">
        <w:rPr>
          <w:rFonts w:asciiTheme="majorHAnsi" w:hAnsiTheme="majorHAnsi"/>
          <w:szCs w:val="24"/>
        </w:rPr>
        <w:fldChar w:fldCharType="begin"/>
      </w:r>
      <w:r w:rsidRPr="007624D2">
        <w:rPr>
          <w:rFonts w:asciiTheme="majorHAnsi" w:hAnsiTheme="majorHAnsi"/>
          <w:szCs w:val="24"/>
        </w:rPr>
        <w:instrText xml:space="preserve"> SEQ Figure \* ARABIC </w:instrText>
      </w:r>
      <w:r w:rsidRPr="007624D2">
        <w:rPr>
          <w:rFonts w:asciiTheme="majorHAnsi" w:hAnsiTheme="majorHAnsi"/>
          <w:szCs w:val="24"/>
        </w:rPr>
        <w:fldChar w:fldCharType="separate"/>
      </w:r>
      <w:r w:rsidR="007200EF" w:rsidRPr="00D346A1">
        <w:rPr>
          <w:rFonts w:asciiTheme="majorHAnsi" w:hAnsiTheme="majorHAnsi"/>
          <w:noProof/>
          <w:szCs w:val="24"/>
        </w:rPr>
        <w:t>23</w:t>
      </w:r>
      <w:r w:rsidRPr="007624D2">
        <w:rPr>
          <w:rFonts w:asciiTheme="majorHAnsi" w:hAnsiTheme="majorHAnsi"/>
          <w:szCs w:val="24"/>
        </w:rPr>
        <w:fldChar w:fldCharType="end"/>
      </w:r>
      <w:bookmarkEnd w:id="771"/>
      <w:r w:rsidR="00D36A84" w:rsidRPr="007624D2">
        <w:rPr>
          <w:rFonts w:asciiTheme="majorHAnsi" w:hAnsiTheme="majorHAnsi"/>
          <w:szCs w:val="24"/>
        </w:rPr>
        <w:t xml:space="preserve"> </w:t>
      </w:r>
      <w:r w:rsidRPr="007624D2">
        <w:rPr>
          <w:rFonts w:asciiTheme="majorHAnsi" w:hAnsiTheme="majorHAnsi"/>
          <w:szCs w:val="24"/>
        </w:rPr>
        <w:t xml:space="preserve"> Probability ratios of deep infection </w:t>
      </w:r>
      <w:r w:rsidR="007450E4" w:rsidRPr="007624D2">
        <w:rPr>
          <w:rFonts w:asciiTheme="majorHAnsi" w:hAnsiTheme="majorHAnsi"/>
          <w:szCs w:val="24"/>
        </w:rPr>
        <w:t>using</w:t>
      </w:r>
      <w:r w:rsidRPr="007624D2">
        <w:rPr>
          <w:rFonts w:asciiTheme="majorHAnsi" w:hAnsiTheme="majorHAnsi"/>
          <w:szCs w:val="24"/>
        </w:rPr>
        <w:t xml:space="preserve"> T1 as the reference strategy</w:t>
      </w:r>
      <w:bookmarkEnd w:id="772"/>
    </w:p>
    <w:p w:rsidR="00020084" w:rsidRPr="00D346A1" w:rsidRDefault="00A40F1E">
      <w:pPr>
        <w:spacing w:before="100" w:beforeAutospacing="1" w:after="100" w:afterAutospacing="1"/>
        <w:rPr>
          <w:rFonts w:asciiTheme="majorHAnsi" w:hAnsiTheme="majorHAnsi" w:cs="Times New Roman"/>
          <w:szCs w:val="24"/>
        </w:rPr>
      </w:pPr>
      <w:bookmarkStart w:id="773" w:name="_Toc292538953"/>
      <w:r w:rsidRPr="00D346A1">
        <w:rPr>
          <w:rFonts w:asciiTheme="majorHAnsi" w:hAnsiTheme="majorHAnsi" w:cs="Times New Roman"/>
          <w:szCs w:val="24"/>
        </w:rPr>
        <w:t xml:space="preserve">The </w:t>
      </w:r>
      <w:r w:rsidR="00020084" w:rsidRPr="00D346A1">
        <w:rPr>
          <w:rFonts w:asciiTheme="majorHAnsi" w:hAnsiTheme="majorHAnsi" w:cs="Times New Roman"/>
          <w:szCs w:val="24"/>
        </w:rPr>
        <w:t xml:space="preserve">descriptive statistics for the probability ratios are </w:t>
      </w:r>
      <w:r w:rsidR="00494FAA" w:rsidRPr="00D346A1">
        <w:rPr>
          <w:rFonts w:asciiTheme="majorHAnsi" w:hAnsiTheme="majorHAnsi" w:cs="Times New Roman"/>
          <w:szCs w:val="24"/>
        </w:rPr>
        <w:t xml:space="preserve">shown </w:t>
      </w:r>
      <w:r w:rsidR="00020084" w:rsidRPr="00D346A1">
        <w:rPr>
          <w:rFonts w:asciiTheme="majorHAnsi" w:hAnsiTheme="majorHAnsi" w:cs="Times New Roman"/>
          <w:szCs w:val="24"/>
        </w:rPr>
        <w:t xml:space="preserve">in </w:t>
      </w:r>
      <w:r w:rsidR="00A575AB" w:rsidRPr="00E535DF">
        <w:rPr>
          <w:rFonts w:asciiTheme="majorHAnsi" w:hAnsiTheme="majorHAnsi" w:cs="Times New Roman"/>
          <w:szCs w:val="24"/>
        </w:rPr>
        <w:fldChar w:fldCharType="begin"/>
      </w:r>
      <w:r w:rsidR="00A575AB" w:rsidRPr="00D346A1">
        <w:rPr>
          <w:rFonts w:asciiTheme="majorHAnsi" w:hAnsiTheme="majorHAnsi" w:cs="Times New Roman"/>
          <w:szCs w:val="24"/>
        </w:rPr>
        <w:instrText xml:space="preserve"> REF _Ref440368231 \h </w:instrText>
      </w:r>
      <w:r w:rsidR="0094414C" w:rsidRPr="00D346A1">
        <w:rPr>
          <w:rFonts w:asciiTheme="majorHAnsi" w:hAnsiTheme="majorHAnsi" w:cs="Times New Roman"/>
          <w:szCs w:val="24"/>
        </w:rPr>
        <w:instrText xml:space="preserve"> \* MERGEFORMAT </w:instrText>
      </w:r>
      <w:r w:rsidR="00A575AB" w:rsidRPr="00E535DF">
        <w:rPr>
          <w:rFonts w:asciiTheme="majorHAnsi" w:hAnsiTheme="majorHAnsi" w:cs="Times New Roman"/>
          <w:szCs w:val="24"/>
        </w:rPr>
      </w:r>
      <w:r w:rsidR="00A575AB"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23</w:t>
      </w:r>
      <w:r w:rsidR="00A575AB" w:rsidRPr="00E535DF">
        <w:rPr>
          <w:rFonts w:asciiTheme="majorHAnsi" w:hAnsiTheme="majorHAnsi" w:cs="Times New Roman"/>
          <w:szCs w:val="24"/>
        </w:rPr>
        <w:fldChar w:fldCharType="end"/>
      </w:r>
      <w:r w:rsidR="00A575AB" w:rsidRPr="00D346A1">
        <w:rPr>
          <w:rFonts w:asciiTheme="majorHAnsi" w:hAnsiTheme="majorHAnsi" w:cs="Times New Roman"/>
          <w:szCs w:val="24"/>
        </w:rPr>
        <w:t>.</w:t>
      </w:r>
    </w:p>
    <w:p w:rsidR="00A575AB" w:rsidRPr="007624D2" w:rsidRDefault="00097CE6" w:rsidP="007624D2">
      <w:pPr>
        <w:pStyle w:val="Caption"/>
        <w:rPr>
          <w:rFonts w:asciiTheme="majorHAnsi" w:hAnsiTheme="majorHAnsi"/>
        </w:rPr>
      </w:pPr>
      <w:bookmarkStart w:id="774" w:name="_Ref440368231"/>
      <w:bookmarkStart w:id="775" w:name="_Toc440365990"/>
      <w:bookmarkStart w:id="776" w:name="_Toc440880761"/>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23</w:t>
      </w:r>
      <w:r w:rsidRPr="007624D2">
        <w:rPr>
          <w:rFonts w:asciiTheme="majorHAnsi" w:hAnsiTheme="majorHAnsi"/>
        </w:rPr>
        <w:fldChar w:fldCharType="end"/>
      </w:r>
      <w:bookmarkEnd w:id="774"/>
      <w:r w:rsidRPr="007624D2">
        <w:rPr>
          <w:rFonts w:asciiTheme="majorHAnsi" w:hAnsiTheme="majorHAnsi"/>
        </w:rPr>
        <w:t xml:space="preserve">. </w:t>
      </w:r>
      <w:r w:rsidR="00020084" w:rsidRPr="007624D2">
        <w:rPr>
          <w:rFonts w:asciiTheme="majorHAnsi" w:hAnsiTheme="majorHAnsi"/>
        </w:rPr>
        <w:t xml:space="preserve">Probability ratios for the probability of deep infection for </w:t>
      </w:r>
      <w:r w:rsidR="00A40F1E" w:rsidRPr="007624D2">
        <w:rPr>
          <w:rFonts w:asciiTheme="majorHAnsi" w:hAnsiTheme="majorHAnsi"/>
        </w:rPr>
        <w:t>T 2 to 9 relative to T</w:t>
      </w:r>
      <w:r w:rsidR="00020084" w:rsidRPr="007624D2">
        <w:rPr>
          <w:rFonts w:asciiTheme="majorHAnsi" w:hAnsiTheme="majorHAnsi"/>
        </w:rPr>
        <w:t>1</w:t>
      </w:r>
      <w:bookmarkEnd w:id="775"/>
      <w:r w:rsidR="0094414C" w:rsidRPr="007624D2">
        <w:rPr>
          <w:rFonts w:asciiTheme="majorHAnsi" w:hAnsiTheme="majorHAnsi"/>
        </w:rPr>
        <w:t>.</w:t>
      </w:r>
      <w:bookmarkEnd w:id="776"/>
    </w:p>
    <w:tbl>
      <w:tblPr>
        <w:tblStyle w:val="TableGrid"/>
        <w:tblW w:w="4920" w:type="dxa"/>
        <w:tblLook w:val="04A0" w:firstRow="1" w:lastRow="0" w:firstColumn="1" w:lastColumn="0" w:noHBand="0" w:noVBand="1"/>
      </w:tblPr>
      <w:tblGrid>
        <w:gridCol w:w="1080"/>
        <w:gridCol w:w="960"/>
        <w:gridCol w:w="960"/>
        <w:gridCol w:w="960"/>
        <w:gridCol w:w="960"/>
      </w:tblGrid>
      <w:tr w:rsidR="00A575AB" w:rsidRPr="00D346A1" w:rsidTr="007624D2">
        <w:trPr>
          <w:trHeight w:val="300"/>
        </w:trPr>
        <w:tc>
          <w:tcPr>
            <w:tcW w:w="108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Treatment</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mean</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s</w:t>
            </w:r>
            <w:r w:rsidR="00A30889" w:rsidRPr="007624D2">
              <w:rPr>
                <w:rFonts w:asciiTheme="majorHAnsi" w:eastAsia="Times New Roman" w:hAnsiTheme="majorHAnsi" w:cs="Times New Roman"/>
                <w:color w:val="000000"/>
                <w:sz w:val="16"/>
                <w:szCs w:val="16"/>
                <w:lang w:eastAsia="en-GB"/>
              </w:rPr>
              <w:t>.</w:t>
            </w:r>
            <w:r w:rsidRPr="007624D2">
              <w:rPr>
                <w:rFonts w:asciiTheme="majorHAnsi" w:eastAsia="Times New Roman" w:hAnsiTheme="majorHAnsi" w:cs="Times New Roman"/>
                <w:color w:val="000000"/>
                <w:sz w:val="16"/>
                <w:szCs w:val="16"/>
                <w:lang w:eastAsia="en-GB"/>
              </w:rPr>
              <w:t>d</w:t>
            </w:r>
            <w:r w:rsidR="00A30889" w:rsidRPr="007624D2">
              <w:rPr>
                <w:rFonts w:asciiTheme="majorHAnsi" w:eastAsia="Times New Roman" w:hAnsiTheme="majorHAnsi" w:cs="Times New Roman"/>
                <w:color w:val="000000"/>
                <w:sz w:val="16"/>
                <w:szCs w:val="16"/>
                <w:lang w:eastAsia="en-GB"/>
              </w:rPr>
              <w:t>.</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min</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max</w:t>
            </w:r>
          </w:p>
        </w:tc>
      </w:tr>
      <w:tr w:rsidR="00A575AB" w:rsidRPr="00D346A1" w:rsidTr="007624D2">
        <w:trPr>
          <w:trHeight w:val="300"/>
        </w:trPr>
        <w:tc>
          <w:tcPr>
            <w:tcW w:w="108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T2</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0.46</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0.15</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0.02</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1.30</w:t>
            </w:r>
          </w:p>
        </w:tc>
      </w:tr>
      <w:tr w:rsidR="00A575AB" w:rsidRPr="00D346A1" w:rsidTr="007624D2">
        <w:trPr>
          <w:trHeight w:val="300"/>
        </w:trPr>
        <w:tc>
          <w:tcPr>
            <w:tcW w:w="108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T3</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0.35</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0.25</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0.00</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1.87</w:t>
            </w:r>
          </w:p>
        </w:tc>
      </w:tr>
      <w:tr w:rsidR="00A575AB" w:rsidRPr="00D346A1" w:rsidTr="007624D2">
        <w:trPr>
          <w:trHeight w:val="300"/>
        </w:trPr>
        <w:tc>
          <w:tcPr>
            <w:tcW w:w="108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T4</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0.38</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0.18</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0.01</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1.85</w:t>
            </w:r>
          </w:p>
        </w:tc>
      </w:tr>
      <w:tr w:rsidR="00A575AB" w:rsidRPr="00D346A1" w:rsidTr="007624D2">
        <w:trPr>
          <w:trHeight w:val="300"/>
        </w:trPr>
        <w:tc>
          <w:tcPr>
            <w:tcW w:w="108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T5</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0.51</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0.23</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0.04</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1.74</w:t>
            </w:r>
          </w:p>
        </w:tc>
      </w:tr>
      <w:tr w:rsidR="00A575AB" w:rsidRPr="00D346A1" w:rsidTr="007624D2">
        <w:trPr>
          <w:trHeight w:val="300"/>
        </w:trPr>
        <w:tc>
          <w:tcPr>
            <w:tcW w:w="108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T6</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0.22</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0.12</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0.01</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1.75</w:t>
            </w:r>
          </w:p>
        </w:tc>
      </w:tr>
      <w:tr w:rsidR="00A575AB" w:rsidRPr="00D346A1" w:rsidTr="007624D2">
        <w:trPr>
          <w:trHeight w:val="300"/>
        </w:trPr>
        <w:tc>
          <w:tcPr>
            <w:tcW w:w="108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T7</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0.36</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0.23</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0.00</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1.97</w:t>
            </w:r>
          </w:p>
        </w:tc>
      </w:tr>
      <w:tr w:rsidR="00A575AB" w:rsidRPr="00D346A1" w:rsidTr="007624D2">
        <w:trPr>
          <w:trHeight w:val="300"/>
        </w:trPr>
        <w:tc>
          <w:tcPr>
            <w:tcW w:w="108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T8</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0.50</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0.34</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0.00</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1.98</w:t>
            </w:r>
          </w:p>
        </w:tc>
      </w:tr>
      <w:tr w:rsidR="00A575AB" w:rsidRPr="00D346A1" w:rsidTr="007624D2">
        <w:trPr>
          <w:trHeight w:val="300"/>
        </w:trPr>
        <w:tc>
          <w:tcPr>
            <w:tcW w:w="108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T9</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0.61</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0.35</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0.00</w:t>
            </w:r>
          </w:p>
        </w:tc>
        <w:tc>
          <w:tcPr>
            <w:tcW w:w="960" w:type="dxa"/>
            <w:noWrap/>
            <w:hideMark/>
          </w:tcPr>
          <w:p w:rsidR="00A575AB" w:rsidRPr="007624D2" w:rsidRDefault="00A575A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1.98</w:t>
            </w:r>
          </w:p>
        </w:tc>
      </w:tr>
    </w:tbl>
    <w:p w:rsidR="005050D6" w:rsidRPr="00D346A1" w:rsidRDefault="005050D6">
      <w:pPr>
        <w:rPr>
          <w:rFonts w:asciiTheme="majorHAnsi" w:hAnsiTheme="majorHAnsi" w:cs="CMR10"/>
          <w:szCs w:val="24"/>
        </w:rPr>
      </w:pPr>
    </w:p>
    <w:p w:rsidR="000E25C5" w:rsidRPr="00D346A1" w:rsidRDefault="005050D6">
      <w:pPr>
        <w:rPr>
          <w:rFonts w:asciiTheme="majorHAnsi" w:hAnsiTheme="majorHAnsi" w:cs="Times New Roman"/>
          <w:szCs w:val="24"/>
        </w:rPr>
      </w:pPr>
      <w:r w:rsidRPr="00D346A1">
        <w:rPr>
          <w:rFonts w:asciiTheme="majorHAnsi" w:hAnsiTheme="majorHAnsi" w:cs="CMR10"/>
          <w:szCs w:val="24"/>
        </w:rPr>
        <w:t>T</w:t>
      </w:r>
      <w:r w:rsidR="0094414C" w:rsidRPr="00D346A1">
        <w:rPr>
          <w:rFonts w:asciiTheme="majorHAnsi" w:hAnsiTheme="majorHAnsi" w:cs="CMR10"/>
          <w:szCs w:val="24"/>
        </w:rPr>
        <w:t>he probability ratio for deep infection for T2 compared with T1 has a mean of 0.46. So the average reduction in deep infection for this strategy is around half of the probability of deep infection for T1.</w:t>
      </w:r>
      <w:r w:rsidR="00494FAA" w:rsidRPr="00D346A1">
        <w:rPr>
          <w:rFonts w:asciiTheme="majorHAnsi" w:hAnsiTheme="majorHAnsi" w:cs="CMR10"/>
          <w:szCs w:val="24"/>
        </w:rPr>
        <w:t xml:space="preserve"> </w:t>
      </w:r>
    </w:p>
    <w:p w:rsidR="008221C6" w:rsidRPr="00D346A1" w:rsidRDefault="000E25C5">
      <w:pPr>
        <w:pStyle w:val="Heading2"/>
      </w:pPr>
      <w:bookmarkStart w:id="777" w:name="_Toc440879454"/>
      <w:r w:rsidRPr="00D346A1">
        <w:t>M</w:t>
      </w:r>
      <w:r w:rsidR="008221C6" w:rsidRPr="00D346A1">
        <w:t>embership of model states for five years after primary procedure</w:t>
      </w:r>
      <w:bookmarkEnd w:id="777"/>
      <w:r w:rsidR="008221C6" w:rsidRPr="00D346A1">
        <w:t xml:space="preserve"> </w:t>
      </w:r>
    </w:p>
    <w:p w:rsidR="003D7F21" w:rsidRPr="007624D2" w:rsidRDefault="008221C6">
      <w:pPr>
        <w:rPr>
          <w:rFonts w:asciiTheme="majorHAnsi" w:hAnsiTheme="majorHAnsi"/>
          <w:szCs w:val="24"/>
        </w:rPr>
      </w:pPr>
      <w:r w:rsidRPr="007624D2">
        <w:rPr>
          <w:rFonts w:asciiTheme="majorHAnsi" w:hAnsiTheme="majorHAnsi"/>
          <w:szCs w:val="24"/>
        </w:rPr>
        <w:t xml:space="preserve">For the starting cohort of </w:t>
      </w:r>
      <w:r w:rsidR="003D7F21" w:rsidRPr="007624D2">
        <w:rPr>
          <w:rFonts w:asciiTheme="majorHAnsi" w:hAnsiTheme="majorHAnsi"/>
          <w:szCs w:val="24"/>
        </w:rPr>
        <w:t xml:space="preserve">77,321 the numbers of patents with deep infection for each of the treatments T1 to T9, and their subsequent occupancy of model states is shown in </w:t>
      </w:r>
      <w:r w:rsidR="003D7F21" w:rsidRPr="007624D2">
        <w:rPr>
          <w:rFonts w:asciiTheme="majorHAnsi" w:hAnsiTheme="majorHAnsi"/>
          <w:szCs w:val="24"/>
        </w:rPr>
        <w:fldChar w:fldCharType="begin"/>
      </w:r>
      <w:r w:rsidR="003D7F21" w:rsidRPr="007624D2">
        <w:rPr>
          <w:rFonts w:asciiTheme="majorHAnsi" w:hAnsiTheme="majorHAnsi"/>
          <w:szCs w:val="24"/>
        </w:rPr>
        <w:instrText xml:space="preserve"> REF _Ref440371802 \h </w:instrText>
      </w:r>
      <w:r w:rsidR="00B4441E" w:rsidRPr="007624D2">
        <w:rPr>
          <w:rFonts w:asciiTheme="majorHAnsi" w:hAnsiTheme="majorHAnsi"/>
          <w:szCs w:val="24"/>
        </w:rPr>
        <w:instrText xml:space="preserve"> \* MERGEFORMAT </w:instrText>
      </w:r>
      <w:r w:rsidR="003D7F21" w:rsidRPr="007624D2">
        <w:rPr>
          <w:rFonts w:asciiTheme="majorHAnsi" w:hAnsiTheme="majorHAnsi"/>
          <w:szCs w:val="24"/>
        </w:rPr>
      </w:r>
      <w:r w:rsidR="003D7F21" w:rsidRPr="007624D2">
        <w:rPr>
          <w:rFonts w:asciiTheme="majorHAnsi" w:hAnsiTheme="majorHAnsi"/>
          <w:szCs w:val="24"/>
        </w:rPr>
        <w:fldChar w:fldCharType="separate"/>
      </w:r>
      <w:r w:rsidR="007200EF" w:rsidRPr="00D346A1">
        <w:rPr>
          <w:rFonts w:asciiTheme="majorHAnsi" w:hAnsiTheme="majorHAnsi"/>
          <w:b/>
          <w:bCs/>
          <w:szCs w:val="24"/>
          <w:lang w:val="en-US"/>
        </w:rPr>
        <w:t>Error! Reference source not found.</w:t>
      </w:r>
      <w:r w:rsidR="003D7F21" w:rsidRPr="007624D2">
        <w:rPr>
          <w:rFonts w:asciiTheme="majorHAnsi" w:hAnsiTheme="majorHAnsi"/>
          <w:szCs w:val="24"/>
        </w:rPr>
        <w:fldChar w:fldCharType="end"/>
      </w:r>
      <w:r w:rsidR="003D7F21" w:rsidRPr="007624D2">
        <w:rPr>
          <w:rFonts w:asciiTheme="majorHAnsi" w:hAnsiTheme="majorHAnsi"/>
          <w:szCs w:val="24"/>
        </w:rPr>
        <w:t xml:space="preserve">. </w:t>
      </w:r>
    </w:p>
    <w:p w:rsidR="00A76AAB" w:rsidRPr="007624D2" w:rsidRDefault="00A76AAB">
      <w:pPr>
        <w:pStyle w:val="Caption"/>
        <w:rPr>
          <w:rFonts w:asciiTheme="majorHAnsi" w:hAnsiTheme="majorHAnsi"/>
        </w:rPr>
      </w:pPr>
      <w:bookmarkStart w:id="778" w:name="_Toc440880762"/>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24</w:t>
      </w:r>
      <w:r w:rsidRPr="007624D2">
        <w:rPr>
          <w:rFonts w:asciiTheme="majorHAnsi" w:hAnsiTheme="majorHAnsi"/>
        </w:rPr>
        <w:fldChar w:fldCharType="end"/>
      </w:r>
      <w:r w:rsidRPr="007624D2">
        <w:rPr>
          <w:rFonts w:asciiTheme="majorHAnsi" w:hAnsiTheme="majorHAnsi"/>
        </w:rPr>
        <w:t xml:space="preserve"> Means and 95% uncertainty intervals for the number of events in model</w:t>
      </w:r>
      <w:bookmarkEnd w:id="778"/>
      <w:r w:rsidRPr="007624D2">
        <w:rPr>
          <w:rFonts w:asciiTheme="majorHAnsi" w:hAnsiTheme="majorHAnsi"/>
        </w:rPr>
        <w:t xml:space="preserve"> </w:t>
      </w:r>
    </w:p>
    <w:tbl>
      <w:tblPr>
        <w:tblStyle w:val="TableGrid"/>
        <w:tblW w:w="0" w:type="auto"/>
        <w:tblLook w:val="04A0" w:firstRow="1" w:lastRow="0" w:firstColumn="1" w:lastColumn="0" w:noHBand="0" w:noVBand="1"/>
      </w:tblPr>
      <w:tblGrid>
        <w:gridCol w:w="560"/>
        <w:gridCol w:w="1542"/>
        <w:gridCol w:w="1300"/>
        <w:gridCol w:w="1421"/>
        <w:gridCol w:w="1178"/>
        <w:gridCol w:w="1178"/>
        <w:gridCol w:w="912"/>
      </w:tblGrid>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State</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Deep Infection</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1-stage</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DAIR</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Stage 1 of 2</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Stage 2 of 2</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Excision</w:t>
            </w:r>
          </w:p>
        </w:tc>
      </w:tr>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T1</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1,887(1,253:2,621)</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925(587:1,350)</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1,077(684:1,548)</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361(198:566)</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342(188:549)</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36(3:105)</w:t>
            </w:r>
          </w:p>
        </w:tc>
      </w:tr>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T2</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870(345:1,655)</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427(157:813)</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497(194:953)</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166(55:337)</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158(57:322)</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17(1:52)</w:t>
            </w:r>
          </w:p>
        </w:tc>
      </w:tr>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T3</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670(90:1,937)</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329(44:1,009)</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382(052:1,146)</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128(17:386)</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121(16:377)</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13(1:49)</w:t>
            </w:r>
          </w:p>
        </w:tc>
      </w:tr>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T4</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721(192:1,589)</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355(90:769)</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412(110:914)</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138(33:322)</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131(32:308)</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14(1:49)</w:t>
            </w:r>
          </w:p>
        </w:tc>
      </w:tr>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T5</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950(286:2,059)</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466(142:1,043)</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544(161:1,169)</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182(51:408)</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172(47:388)</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18(1:56)</w:t>
            </w:r>
          </w:p>
        </w:tc>
      </w:tr>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T6</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406(90:0,964)</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200(47:473)</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230(51:540)</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77(16:193)</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74(15:177)</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8(1:30)</w:t>
            </w:r>
          </w:p>
        </w:tc>
      </w:tr>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T7</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666(101:2,017)</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327(48:1,016)</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380(56:1148)</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127(16:382)</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121(15:371)</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14(1:55)</w:t>
            </w:r>
          </w:p>
        </w:tc>
      </w:tr>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T8</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905(77:2,499)</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446(35:1,290)</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516(42:1449)</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173(13:493)</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164(12:494)</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18(1:74)</w:t>
            </w:r>
          </w:p>
        </w:tc>
      </w:tr>
      <w:tr w:rsidR="00B4441E" w:rsidRPr="00D346A1" w:rsidTr="007624D2">
        <w:trPr>
          <w:trHeight w:val="315"/>
        </w:trPr>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T9</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1,126(143:2,827)</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555(67:1,405)</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642(86:1,668)</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216(28:566)</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204(25:547)</w:t>
            </w:r>
          </w:p>
        </w:tc>
        <w:tc>
          <w:tcPr>
            <w:tcW w:w="0" w:type="auto"/>
            <w:noWrap/>
            <w:hideMark/>
          </w:tcPr>
          <w:p w:rsidR="00B4441E" w:rsidRPr="007624D2" w:rsidRDefault="00B4441E">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23(1:80)</w:t>
            </w:r>
          </w:p>
        </w:tc>
      </w:tr>
    </w:tbl>
    <w:p w:rsidR="005050D6" w:rsidRPr="00E535DF" w:rsidRDefault="005050D6">
      <w:pPr>
        <w:rPr>
          <w:rFonts w:asciiTheme="majorHAnsi" w:hAnsiTheme="majorHAnsi"/>
          <w:szCs w:val="24"/>
        </w:rPr>
      </w:pPr>
    </w:p>
    <w:p w:rsidR="000E25C5" w:rsidRPr="007624D2" w:rsidRDefault="00A40F1E">
      <w:pPr>
        <w:rPr>
          <w:rFonts w:asciiTheme="majorHAnsi" w:hAnsiTheme="majorHAnsi"/>
          <w:szCs w:val="24"/>
        </w:rPr>
      </w:pPr>
      <w:r w:rsidRPr="00D346A1">
        <w:rPr>
          <w:rFonts w:asciiTheme="majorHAnsi" w:hAnsiTheme="majorHAnsi"/>
          <w:szCs w:val="24"/>
        </w:rPr>
        <w:t>These r</w:t>
      </w:r>
      <w:r w:rsidR="00494FAA" w:rsidRPr="00E535DF">
        <w:rPr>
          <w:rFonts w:asciiTheme="majorHAnsi" w:hAnsiTheme="majorHAnsi"/>
          <w:szCs w:val="24"/>
        </w:rPr>
        <w:t xml:space="preserve">esults </w:t>
      </w:r>
      <w:r w:rsidRPr="00D346A1">
        <w:rPr>
          <w:rFonts w:asciiTheme="majorHAnsi" w:hAnsiTheme="majorHAnsi"/>
          <w:szCs w:val="24"/>
        </w:rPr>
        <w:t xml:space="preserve">are </w:t>
      </w:r>
      <w:r w:rsidR="00494FAA" w:rsidRPr="00E535DF">
        <w:rPr>
          <w:rFonts w:asciiTheme="majorHAnsi" w:hAnsiTheme="majorHAnsi"/>
          <w:szCs w:val="24"/>
        </w:rPr>
        <w:t xml:space="preserve">for the first five years following primary procedure and show that T6 prevented the most cases </w:t>
      </w:r>
      <w:r w:rsidR="00494FAA" w:rsidRPr="00163222">
        <w:rPr>
          <w:rFonts w:asciiTheme="majorHAnsi" w:hAnsiTheme="majorHAnsi"/>
          <w:szCs w:val="24"/>
        </w:rPr>
        <w:t>and had the fewest treatments.</w:t>
      </w:r>
    </w:p>
    <w:p w:rsidR="000E25C5" w:rsidRPr="007624D2" w:rsidRDefault="00A40F1E">
      <w:pPr>
        <w:rPr>
          <w:rFonts w:asciiTheme="majorHAnsi" w:hAnsiTheme="majorHAnsi"/>
          <w:szCs w:val="24"/>
        </w:rPr>
      </w:pPr>
      <w:r w:rsidRPr="00D346A1">
        <w:rPr>
          <w:rFonts w:asciiTheme="majorHAnsi" w:hAnsiTheme="majorHAnsi" w:cs="Times New Roman"/>
          <w:szCs w:val="24"/>
        </w:rPr>
        <w:t>We used the programing software R version 3.0.3, for all analyses.</w:t>
      </w:r>
    </w:p>
    <w:p w:rsidR="00B4441E" w:rsidRPr="007624D2" w:rsidRDefault="00B4441E">
      <w:pPr>
        <w:rPr>
          <w:rFonts w:asciiTheme="majorHAnsi" w:hAnsiTheme="majorHAnsi"/>
          <w:szCs w:val="24"/>
        </w:rPr>
      </w:pPr>
    </w:p>
    <w:p w:rsidR="000E25C5" w:rsidRPr="007624D2" w:rsidRDefault="000E25C5" w:rsidP="007624D2">
      <w:pPr>
        <w:pStyle w:val="Caption"/>
        <w:rPr>
          <w:rFonts w:asciiTheme="majorHAnsi" w:hAnsiTheme="majorHAnsi"/>
        </w:rPr>
      </w:pPr>
    </w:p>
    <w:p w:rsidR="00A40F1E" w:rsidRPr="007624D2" w:rsidRDefault="00A40F1E">
      <w:pPr>
        <w:rPr>
          <w:rFonts w:asciiTheme="majorHAnsi" w:hAnsiTheme="majorHAnsi"/>
        </w:rPr>
      </w:pPr>
    </w:p>
    <w:p w:rsidR="00A40F1E" w:rsidRPr="007624D2" w:rsidRDefault="00A40F1E">
      <w:pPr>
        <w:rPr>
          <w:rFonts w:asciiTheme="majorHAnsi" w:hAnsiTheme="majorHAnsi"/>
        </w:rPr>
      </w:pPr>
    </w:p>
    <w:p w:rsidR="00A40F1E" w:rsidRPr="007624D2" w:rsidRDefault="00A40F1E">
      <w:pPr>
        <w:rPr>
          <w:rFonts w:asciiTheme="majorHAnsi" w:hAnsiTheme="majorHAnsi"/>
        </w:rPr>
      </w:pPr>
    </w:p>
    <w:p w:rsidR="000E25C5" w:rsidRPr="00E535DF" w:rsidRDefault="000E25C5">
      <w:pPr>
        <w:rPr>
          <w:rFonts w:asciiTheme="majorHAnsi" w:hAnsiTheme="majorHAnsi"/>
          <w:szCs w:val="24"/>
        </w:rPr>
      </w:pPr>
    </w:p>
    <w:p w:rsidR="000E25C5" w:rsidRPr="007624D2" w:rsidRDefault="000E25C5" w:rsidP="007624D2">
      <w:pPr>
        <w:rPr>
          <w:rFonts w:asciiTheme="majorHAnsi" w:hAnsiTheme="majorHAnsi"/>
          <w:szCs w:val="24"/>
        </w:rPr>
      </w:pPr>
    </w:p>
    <w:p w:rsidR="000E25C5" w:rsidRPr="007624D2" w:rsidRDefault="000E25C5" w:rsidP="007624D2">
      <w:pPr>
        <w:rPr>
          <w:rFonts w:asciiTheme="majorHAnsi" w:hAnsiTheme="majorHAnsi"/>
          <w:szCs w:val="24"/>
        </w:rPr>
      </w:pPr>
    </w:p>
    <w:p w:rsidR="000E25C5" w:rsidRPr="007624D2" w:rsidRDefault="000E25C5" w:rsidP="007624D2">
      <w:pPr>
        <w:rPr>
          <w:rFonts w:asciiTheme="majorHAnsi" w:hAnsiTheme="majorHAnsi"/>
          <w:szCs w:val="24"/>
        </w:rPr>
      </w:pPr>
    </w:p>
    <w:p w:rsidR="007149A7" w:rsidRPr="00163222" w:rsidRDefault="006C0197" w:rsidP="007624D2">
      <w:pPr>
        <w:pStyle w:val="Heading2"/>
      </w:pPr>
      <w:bookmarkStart w:id="779" w:name="_Toc440879455"/>
      <w:r w:rsidRPr="00E535DF">
        <w:t>C</w:t>
      </w:r>
      <w:r w:rsidR="00DE48EC" w:rsidRPr="00E535DF">
        <w:t xml:space="preserve">osting </w:t>
      </w:r>
      <w:r w:rsidR="00711513" w:rsidRPr="00E535DF">
        <w:t>treatments</w:t>
      </w:r>
      <w:bookmarkEnd w:id="773"/>
      <w:bookmarkEnd w:id="779"/>
    </w:p>
    <w:p w:rsidR="00875381" w:rsidRPr="007624D2" w:rsidRDefault="008A19B7">
      <w:pPr>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 xml:space="preserve">The cost/price year for all estimates is 2012. </w:t>
      </w:r>
      <w:r w:rsidR="00AC12BF" w:rsidRPr="007624D2">
        <w:rPr>
          <w:rFonts w:asciiTheme="majorHAnsi" w:hAnsiTheme="majorHAnsi" w:cs="Times New Roman"/>
          <w:szCs w:val="24"/>
        </w:rPr>
        <w:t xml:space="preserve">The positive incremental costs of implementing </w:t>
      </w:r>
      <w:r w:rsidR="00BD11BE" w:rsidRPr="007624D2">
        <w:rPr>
          <w:rFonts w:asciiTheme="majorHAnsi" w:hAnsiTheme="majorHAnsi" w:cs="Times New Roman"/>
          <w:szCs w:val="24"/>
        </w:rPr>
        <w:t>each strategy</w:t>
      </w:r>
      <w:r w:rsidR="00AC12BF" w:rsidRPr="007624D2">
        <w:rPr>
          <w:rFonts w:asciiTheme="majorHAnsi" w:hAnsiTheme="majorHAnsi" w:cs="Times New Roman"/>
          <w:szCs w:val="24"/>
        </w:rPr>
        <w:t xml:space="preserve"> are estimated from </w:t>
      </w:r>
      <w:r w:rsidR="00875381" w:rsidRPr="007624D2">
        <w:rPr>
          <w:rFonts w:asciiTheme="majorHAnsi" w:hAnsiTheme="majorHAnsi" w:cs="Times New Roman"/>
          <w:szCs w:val="24"/>
        </w:rPr>
        <w:t>unit cost values for each component of the strategy. Unit costs were estimated for antibiotics used for prophylaxis</w:t>
      </w:r>
      <w:r w:rsidR="008C486A" w:rsidRPr="007624D2">
        <w:rPr>
          <w:rFonts w:asciiTheme="majorHAnsi" w:hAnsiTheme="majorHAnsi" w:cs="Times New Roman"/>
          <w:szCs w:val="24"/>
        </w:rPr>
        <w:t>,</w:t>
      </w:r>
      <w:r w:rsidR="000301B3" w:rsidRPr="007624D2">
        <w:rPr>
          <w:rFonts w:asciiTheme="majorHAnsi" w:hAnsiTheme="majorHAnsi" w:cs="Times New Roman"/>
          <w:szCs w:val="24"/>
        </w:rPr>
        <w:t xml:space="preserve"> </w:t>
      </w:r>
      <w:r w:rsidR="005B4A25" w:rsidRPr="007624D2">
        <w:rPr>
          <w:rFonts w:asciiTheme="majorHAnsi" w:hAnsiTheme="majorHAnsi" w:cs="Times New Roman"/>
          <w:szCs w:val="24"/>
        </w:rPr>
        <w:t>antibiotic-impregnated</w:t>
      </w:r>
      <w:r w:rsidR="00875381" w:rsidRPr="007624D2">
        <w:rPr>
          <w:rFonts w:asciiTheme="majorHAnsi" w:hAnsiTheme="majorHAnsi" w:cs="Times New Roman"/>
          <w:szCs w:val="24"/>
        </w:rPr>
        <w:t xml:space="preserve"> cement</w:t>
      </w:r>
      <w:r w:rsidR="008C486A" w:rsidRPr="007624D2">
        <w:rPr>
          <w:rFonts w:asciiTheme="majorHAnsi" w:hAnsiTheme="majorHAnsi" w:cs="Times New Roman"/>
          <w:szCs w:val="24"/>
        </w:rPr>
        <w:t>,</w:t>
      </w:r>
      <w:r w:rsidR="00FF17F2" w:rsidRPr="007624D2">
        <w:rPr>
          <w:rFonts w:asciiTheme="majorHAnsi" w:hAnsiTheme="majorHAnsi" w:cs="Times New Roman"/>
          <w:szCs w:val="24"/>
        </w:rPr>
        <w:t xml:space="preserve"> l</w:t>
      </w:r>
      <w:r w:rsidR="00875381" w:rsidRPr="007624D2">
        <w:rPr>
          <w:rFonts w:asciiTheme="majorHAnsi" w:hAnsiTheme="majorHAnsi" w:cs="Times New Roman"/>
          <w:szCs w:val="24"/>
        </w:rPr>
        <w:t>aminar airflow syst</w:t>
      </w:r>
      <w:r w:rsidR="004B29A0" w:rsidRPr="007624D2">
        <w:rPr>
          <w:rFonts w:asciiTheme="majorHAnsi" w:hAnsiTheme="majorHAnsi" w:cs="Times New Roman"/>
          <w:szCs w:val="24"/>
        </w:rPr>
        <w:t xml:space="preserve">ems and the use of </w:t>
      </w:r>
      <w:r w:rsidR="002C33F7" w:rsidRPr="00D346A1">
        <w:rPr>
          <w:rFonts w:asciiTheme="majorHAnsi" w:hAnsiTheme="majorHAnsi" w:cs="Times New Roman"/>
          <w:szCs w:val="24"/>
        </w:rPr>
        <w:t xml:space="preserve">exhaust body </w:t>
      </w:r>
      <w:r w:rsidR="004B29A0" w:rsidRPr="007624D2">
        <w:rPr>
          <w:rFonts w:asciiTheme="majorHAnsi" w:hAnsiTheme="majorHAnsi" w:cs="Times New Roman"/>
          <w:szCs w:val="24"/>
        </w:rPr>
        <w:t>suits.</w:t>
      </w:r>
    </w:p>
    <w:p w:rsidR="00225566" w:rsidRPr="007624D2" w:rsidRDefault="00F92AA5">
      <w:pPr>
        <w:pStyle w:val="Heading3"/>
        <w:rPr>
          <w:rFonts w:asciiTheme="majorHAnsi" w:hAnsiTheme="majorHAnsi"/>
        </w:rPr>
      </w:pPr>
      <w:bookmarkStart w:id="780" w:name="_Toc292538954"/>
      <w:bookmarkStart w:id="781" w:name="_Toc440879456"/>
      <w:r w:rsidRPr="007624D2">
        <w:rPr>
          <w:rFonts w:asciiTheme="majorHAnsi" w:hAnsiTheme="majorHAnsi"/>
        </w:rPr>
        <w:t>Antibiotics used for prophylaxis</w:t>
      </w:r>
      <w:bookmarkEnd w:id="780"/>
      <w:bookmarkEnd w:id="781"/>
    </w:p>
    <w:p w:rsidR="00AB67B7" w:rsidRPr="007624D2" w:rsidRDefault="00A826AE">
      <w:pPr>
        <w:spacing w:before="100" w:beforeAutospacing="1" w:after="100" w:afterAutospacing="1"/>
        <w:rPr>
          <w:rFonts w:asciiTheme="majorHAnsi" w:hAnsiTheme="majorHAnsi"/>
          <w:szCs w:val="24"/>
        </w:rPr>
      </w:pPr>
      <w:r w:rsidRPr="007624D2">
        <w:rPr>
          <w:rFonts w:asciiTheme="majorHAnsi" w:hAnsiTheme="majorHAnsi"/>
          <w:szCs w:val="24"/>
        </w:rPr>
        <w:t xml:space="preserve">Reed et al. </w:t>
      </w:r>
      <w:r w:rsidR="00AB67B7" w:rsidRPr="007624D2">
        <w:rPr>
          <w:rFonts w:asciiTheme="majorHAnsi" w:hAnsiTheme="majorHAnsi"/>
          <w:szCs w:val="24"/>
        </w:rPr>
        <w:t>(</w:t>
      </w:r>
      <w:r w:rsidR="003271CC" w:rsidRPr="007624D2">
        <w:rPr>
          <w:rFonts w:asciiTheme="majorHAnsi" w:hAnsiTheme="majorHAnsi"/>
          <w:szCs w:val="24"/>
        </w:rPr>
        <w:t xml:space="preserve">currently under review with </w:t>
      </w:r>
      <w:r w:rsidR="003271CC" w:rsidRPr="007624D2">
        <w:rPr>
          <w:rStyle w:val="apple-style-span"/>
          <w:rFonts w:asciiTheme="majorHAnsi" w:eastAsia="Times New Roman" w:hAnsiTheme="majorHAnsi"/>
          <w:szCs w:val="24"/>
        </w:rPr>
        <w:t>Bone &amp; Joint Research</w:t>
      </w:r>
      <w:r w:rsidR="00473B19" w:rsidRPr="007624D2">
        <w:rPr>
          <w:rFonts w:asciiTheme="majorHAnsi" w:hAnsiTheme="majorHAnsi"/>
          <w:szCs w:val="24"/>
        </w:rPr>
        <w:t xml:space="preserve">) </w:t>
      </w:r>
      <w:r w:rsidRPr="007624D2">
        <w:rPr>
          <w:rFonts w:asciiTheme="majorHAnsi" w:hAnsiTheme="majorHAnsi"/>
          <w:szCs w:val="24"/>
        </w:rPr>
        <w:t xml:space="preserve">estimated the most common prophylaxis regimes used by NHS trusts </w:t>
      </w:r>
      <w:r w:rsidR="009F6BF5" w:rsidRPr="007624D2">
        <w:rPr>
          <w:rFonts w:asciiTheme="majorHAnsi" w:hAnsiTheme="majorHAnsi"/>
          <w:szCs w:val="24"/>
        </w:rPr>
        <w:t>f</w:t>
      </w:r>
      <w:r w:rsidR="00B10157" w:rsidRPr="007624D2">
        <w:rPr>
          <w:rFonts w:asciiTheme="majorHAnsi" w:hAnsiTheme="majorHAnsi"/>
          <w:szCs w:val="24"/>
        </w:rPr>
        <w:t>or</w:t>
      </w:r>
      <w:r w:rsidRPr="007624D2">
        <w:rPr>
          <w:rFonts w:asciiTheme="majorHAnsi" w:hAnsiTheme="majorHAnsi"/>
          <w:szCs w:val="24"/>
        </w:rPr>
        <w:t xml:space="preserve"> </w:t>
      </w:r>
      <w:r w:rsidR="00B10157" w:rsidRPr="007624D2">
        <w:rPr>
          <w:rFonts w:asciiTheme="majorHAnsi" w:hAnsiTheme="majorHAnsi"/>
          <w:szCs w:val="24"/>
        </w:rPr>
        <w:t xml:space="preserve">knee and </w:t>
      </w:r>
      <w:r w:rsidRPr="007624D2">
        <w:rPr>
          <w:rFonts w:asciiTheme="majorHAnsi" w:hAnsiTheme="majorHAnsi"/>
          <w:szCs w:val="24"/>
        </w:rPr>
        <w:t xml:space="preserve">hip replacements. There are </w:t>
      </w:r>
      <w:r w:rsidR="00AC5BFA" w:rsidRPr="007624D2">
        <w:rPr>
          <w:rFonts w:asciiTheme="majorHAnsi" w:hAnsiTheme="majorHAnsi"/>
          <w:szCs w:val="24"/>
        </w:rPr>
        <w:t>three</w:t>
      </w:r>
      <w:r w:rsidR="00AB67B7" w:rsidRPr="007624D2">
        <w:rPr>
          <w:rFonts w:asciiTheme="majorHAnsi" w:hAnsiTheme="majorHAnsi"/>
          <w:szCs w:val="24"/>
        </w:rPr>
        <w:t xml:space="preserve"> </w:t>
      </w:r>
      <w:r w:rsidRPr="007624D2">
        <w:rPr>
          <w:rFonts w:asciiTheme="majorHAnsi" w:hAnsiTheme="majorHAnsi"/>
          <w:szCs w:val="24"/>
        </w:rPr>
        <w:t>r</w:t>
      </w:r>
      <w:r w:rsidR="009F6BF5" w:rsidRPr="007624D2">
        <w:rPr>
          <w:rFonts w:asciiTheme="majorHAnsi" w:hAnsiTheme="majorHAnsi"/>
          <w:szCs w:val="24"/>
        </w:rPr>
        <w:t xml:space="preserve">egimes used in the absence of a </w:t>
      </w:r>
      <w:r w:rsidR="00AB67B7" w:rsidRPr="007624D2">
        <w:rPr>
          <w:rFonts w:asciiTheme="majorHAnsi" w:hAnsiTheme="majorHAnsi"/>
          <w:szCs w:val="24"/>
        </w:rPr>
        <w:t xml:space="preserve">penicillin allergy: </w:t>
      </w:r>
      <w:r w:rsidRPr="007624D2">
        <w:rPr>
          <w:rFonts w:asciiTheme="majorHAnsi" w:hAnsiTheme="majorHAnsi"/>
          <w:szCs w:val="24"/>
        </w:rPr>
        <w:t>Flucloxacillin in combination with Ge</w:t>
      </w:r>
      <w:r w:rsidR="006C0197" w:rsidRPr="007624D2">
        <w:rPr>
          <w:rFonts w:asciiTheme="majorHAnsi" w:hAnsiTheme="majorHAnsi"/>
          <w:szCs w:val="24"/>
        </w:rPr>
        <w:t>ntamicin</w:t>
      </w:r>
      <w:r w:rsidR="008C486A" w:rsidRPr="007624D2">
        <w:rPr>
          <w:rFonts w:asciiTheme="majorHAnsi" w:hAnsiTheme="majorHAnsi"/>
          <w:szCs w:val="24"/>
        </w:rPr>
        <w:t>,</w:t>
      </w:r>
      <w:r w:rsidR="006C0197" w:rsidRPr="007624D2">
        <w:rPr>
          <w:rFonts w:asciiTheme="majorHAnsi" w:hAnsiTheme="majorHAnsi"/>
          <w:szCs w:val="24"/>
        </w:rPr>
        <w:t xml:space="preserve"> Cefuroxime alone</w:t>
      </w:r>
      <w:r w:rsidR="008C486A" w:rsidRPr="007624D2">
        <w:rPr>
          <w:rFonts w:asciiTheme="majorHAnsi" w:hAnsiTheme="majorHAnsi"/>
          <w:szCs w:val="24"/>
        </w:rPr>
        <w:t>,</w:t>
      </w:r>
      <w:r w:rsidR="00AB67B7" w:rsidRPr="007624D2">
        <w:rPr>
          <w:rFonts w:asciiTheme="majorHAnsi" w:hAnsiTheme="majorHAnsi"/>
          <w:szCs w:val="24"/>
        </w:rPr>
        <w:t xml:space="preserve"> and </w:t>
      </w:r>
      <w:r w:rsidRPr="007624D2">
        <w:rPr>
          <w:rFonts w:asciiTheme="majorHAnsi" w:hAnsiTheme="majorHAnsi"/>
          <w:szCs w:val="24"/>
        </w:rPr>
        <w:t xml:space="preserve">Teicoplanin in combination with Gentamicin. </w:t>
      </w:r>
      <w:r w:rsidR="006C0197" w:rsidRPr="007624D2">
        <w:rPr>
          <w:rFonts w:asciiTheme="majorHAnsi" w:hAnsiTheme="majorHAnsi"/>
          <w:szCs w:val="24"/>
        </w:rPr>
        <w:t>I</w:t>
      </w:r>
      <w:r w:rsidRPr="007624D2">
        <w:rPr>
          <w:rFonts w:asciiTheme="majorHAnsi" w:hAnsiTheme="majorHAnsi"/>
          <w:szCs w:val="24"/>
        </w:rPr>
        <w:t>n the p</w:t>
      </w:r>
      <w:r w:rsidR="00CF2467" w:rsidRPr="007624D2">
        <w:rPr>
          <w:rFonts w:asciiTheme="majorHAnsi" w:hAnsiTheme="majorHAnsi"/>
          <w:szCs w:val="24"/>
        </w:rPr>
        <w:t>resence of</w:t>
      </w:r>
      <w:r w:rsidR="006C0197" w:rsidRPr="007624D2">
        <w:rPr>
          <w:rFonts w:asciiTheme="majorHAnsi" w:hAnsiTheme="majorHAnsi"/>
          <w:szCs w:val="24"/>
        </w:rPr>
        <w:t xml:space="preserve"> penicillin allergy either T</w:t>
      </w:r>
      <w:r w:rsidRPr="007624D2">
        <w:rPr>
          <w:rFonts w:asciiTheme="majorHAnsi" w:hAnsiTheme="majorHAnsi"/>
          <w:szCs w:val="24"/>
        </w:rPr>
        <w:t>eicoplanin</w:t>
      </w:r>
      <w:r w:rsidR="006C0197" w:rsidRPr="007624D2">
        <w:rPr>
          <w:rFonts w:asciiTheme="majorHAnsi" w:hAnsiTheme="majorHAnsi"/>
          <w:szCs w:val="24"/>
        </w:rPr>
        <w:t xml:space="preserve"> or </w:t>
      </w:r>
      <w:r w:rsidRPr="007624D2">
        <w:rPr>
          <w:rFonts w:asciiTheme="majorHAnsi" w:hAnsiTheme="majorHAnsi"/>
          <w:szCs w:val="24"/>
        </w:rPr>
        <w:t xml:space="preserve">Teicoplanin </w:t>
      </w:r>
      <w:r w:rsidR="006C0197" w:rsidRPr="007624D2">
        <w:rPr>
          <w:rFonts w:asciiTheme="majorHAnsi" w:hAnsiTheme="majorHAnsi"/>
          <w:szCs w:val="24"/>
        </w:rPr>
        <w:t>in combination with Gentamicin</w:t>
      </w:r>
      <w:r w:rsidR="00CF2467" w:rsidRPr="007624D2">
        <w:rPr>
          <w:rFonts w:asciiTheme="majorHAnsi" w:hAnsiTheme="majorHAnsi"/>
          <w:szCs w:val="24"/>
        </w:rPr>
        <w:t xml:space="preserve"> is used</w:t>
      </w:r>
      <w:r w:rsidR="006C0197" w:rsidRPr="007624D2">
        <w:rPr>
          <w:rFonts w:asciiTheme="majorHAnsi" w:hAnsiTheme="majorHAnsi"/>
          <w:szCs w:val="24"/>
        </w:rPr>
        <w:t>.</w:t>
      </w:r>
      <w:r w:rsidR="00AB67B7" w:rsidRPr="007624D2">
        <w:rPr>
          <w:rFonts w:asciiTheme="majorHAnsi" w:hAnsiTheme="majorHAnsi"/>
          <w:szCs w:val="24"/>
        </w:rPr>
        <w:t xml:space="preserve"> </w:t>
      </w:r>
    </w:p>
    <w:p w:rsidR="00555CD5" w:rsidRPr="00D346A1" w:rsidRDefault="00A826AE">
      <w:pPr>
        <w:spacing w:before="100" w:beforeAutospacing="1" w:after="100" w:afterAutospacing="1"/>
        <w:rPr>
          <w:rFonts w:asciiTheme="majorHAnsi" w:hAnsiTheme="majorHAnsi"/>
          <w:szCs w:val="24"/>
        </w:rPr>
      </w:pPr>
      <w:r w:rsidRPr="007624D2">
        <w:rPr>
          <w:rFonts w:asciiTheme="majorHAnsi" w:hAnsiTheme="majorHAnsi"/>
          <w:szCs w:val="24"/>
        </w:rPr>
        <w:t>NHS trusts differ in both the r</w:t>
      </w:r>
      <w:r w:rsidR="00AB67B7" w:rsidRPr="007624D2">
        <w:rPr>
          <w:rFonts w:asciiTheme="majorHAnsi" w:hAnsiTheme="majorHAnsi"/>
          <w:szCs w:val="24"/>
        </w:rPr>
        <w:t>egime used and the doses given and so for</w:t>
      </w:r>
      <w:r w:rsidR="00FA08F9" w:rsidRPr="007624D2">
        <w:rPr>
          <w:rFonts w:asciiTheme="majorHAnsi" w:hAnsiTheme="majorHAnsi"/>
          <w:szCs w:val="24"/>
        </w:rPr>
        <w:t xml:space="preserve"> each regime the average dose</w:t>
      </w:r>
      <w:r w:rsidR="00F92AA5" w:rsidRPr="007624D2">
        <w:rPr>
          <w:rFonts w:asciiTheme="majorHAnsi" w:hAnsiTheme="majorHAnsi"/>
          <w:szCs w:val="24"/>
        </w:rPr>
        <w:t xml:space="preserve"> across trusts was estimated under the assumption that the average patient weighs 75kg. The </w:t>
      </w:r>
      <w:r w:rsidR="004B47D1" w:rsidRPr="007624D2">
        <w:rPr>
          <w:rFonts w:asciiTheme="majorHAnsi" w:hAnsiTheme="majorHAnsi"/>
          <w:szCs w:val="24"/>
        </w:rPr>
        <w:t xml:space="preserve">expected cost for each regime was </w:t>
      </w:r>
      <w:r w:rsidR="00FA08F9" w:rsidRPr="007624D2">
        <w:rPr>
          <w:rFonts w:asciiTheme="majorHAnsi" w:hAnsiTheme="majorHAnsi"/>
          <w:szCs w:val="24"/>
        </w:rPr>
        <w:t>based on data from the British National Formulary</w:t>
      </w:r>
      <w:r w:rsidR="00F00B26" w:rsidRPr="00D346A1">
        <w:rPr>
          <w:rFonts w:asciiTheme="majorHAnsi" w:hAnsiTheme="majorHAnsi"/>
          <w:szCs w:val="24"/>
        </w:rPr>
        <w:t>.</w:t>
      </w:r>
      <w:r w:rsidR="000C1654" w:rsidRPr="007624D2">
        <w:rPr>
          <w:rFonts w:asciiTheme="majorHAnsi" w:hAnsiTheme="majorHAnsi"/>
          <w:szCs w:val="24"/>
        </w:rPr>
        <w:t xml:space="preserve"> </w:t>
      </w:r>
      <w:hyperlink w:anchor="_ENREF_160" w:tooltip="National Institute for Health and Care Excellence, 2014 #6092" w:history="1">
        <w:r w:rsidR="002F689E" w:rsidRPr="007624D2">
          <w:rPr>
            <w:rFonts w:asciiTheme="majorHAnsi" w:hAnsiTheme="majorHAnsi"/>
            <w:szCs w:val="24"/>
          </w:rPr>
          <w:fldChar w:fldCharType="begin"/>
        </w:r>
        <w:r w:rsidR="002F689E" w:rsidRPr="00D346A1">
          <w:rPr>
            <w:rFonts w:asciiTheme="majorHAnsi" w:hAnsiTheme="majorHAnsi"/>
            <w:szCs w:val="24"/>
          </w:rPr>
          <w:instrText xml:space="preserve"> ADDIN EN.CITE &lt;EndNote&gt;&lt;Cite&gt;&lt;Author&gt;National Institute for Health and Care Excellence&lt;/Author&gt;&lt;Year&gt;2014&lt;/Year&gt;&lt;RecNum&gt;6092&lt;/RecNum&gt;&lt;DisplayText&gt;&lt;style face="superscript"&gt;160&lt;/style&gt;&lt;/DisplayText&gt;&lt;record&gt;&lt;rec-number&gt;6092&lt;/rec-number&gt;&lt;foreign-keys&gt;&lt;key app="EN" db-id="sa5dpvwpfwrwx8etwrox55xur2paeaa9dtvd" timestamp="1427471312"&gt;6092&lt;/key&gt;&lt;/foreign-keys&gt;&lt;ref-type name="Electronic Article"&gt;43&lt;/ref-type&gt;&lt;contributors&gt;&lt;authors&gt;&lt;author&gt;National Institute for Health and Care Excellence,&lt;/author&gt;&lt;/authors&gt;&lt;/contributors&gt;&lt;titles&gt;&lt;title&gt;British National Formulary, available at http://www.evidence.nhs.uk/formulary/bnf/current&lt;/title&gt;&lt;/titles&gt;&lt;dates&gt;&lt;year&gt;2014&lt;/year&gt;&lt;/dates&gt;&lt;publisher&gt;National Institute for Health and Care Excellence&lt;/publisher&gt;&lt;urls&gt;&lt;/urls&gt;&lt;/record&gt;&lt;/Cite&gt;&lt;/EndNote&gt;</w:instrText>
        </w:r>
        <w:r w:rsidR="002F689E" w:rsidRPr="007624D2">
          <w:rPr>
            <w:rFonts w:asciiTheme="majorHAnsi" w:hAnsiTheme="majorHAnsi"/>
            <w:szCs w:val="24"/>
          </w:rPr>
          <w:fldChar w:fldCharType="separate"/>
        </w:r>
        <w:r w:rsidR="002F689E" w:rsidRPr="00D346A1">
          <w:rPr>
            <w:rFonts w:asciiTheme="majorHAnsi" w:hAnsiTheme="majorHAnsi"/>
            <w:noProof/>
            <w:szCs w:val="24"/>
            <w:vertAlign w:val="superscript"/>
          </w:rPr>
          <w:t>160</w:t>
        </w:r>
        <w:r w:rsidR="002F689E" w:rsidRPr="007624D2">
          <w:rPr>
            <w:rFonts w:asciiTheme="majorHAnsi" w:hAnsiTheme="majorHAnsi"/>
            <w:szCs w:val="24"/>
          </w:rPr>
          <w:fldChar w:fldCharType="end"/>
        </w:r>
      </w:hyperlink>
      <w:r w:rsidR="000C1654" w:rsidRPr="007624D2">
        <w:rPr>
          <w:rFonts w:asciiTheme="majorHAnsi" w:hAnsiTheme="majorHAnsi"/>
          <w:szCs w:val="24"/>
        </w:rPr>
        <w:t xml:space="preserve"> </w:t>
      </w:r>
      <w:r w:rsidR="004B47D1" w:rsidRPr="007624D2">
        <w:rPr>
          <w:rFonts w:asciiTheme="majorHAnsi" w:hAnsiTheme="majorHAnsi"/>
          <w:szCs w:val="24"/>
        </w:rPr>
        <w:t>As hospitals are able to negotiate discounts with their suppliers</w:t>
      </w:r>
      <w:r w:rsidR="008C486A" w:rsidRPr="007624D2">
        <w:rPr>
          <w:rFonts w:asciiTheme="majorHAnsi" w:hAnsiTheme="majorHAnsi"/>
          <w:szCs w:val="24"/>
        </w:rPr>
        <w:t>,</w:t>
      </w:r>
      <w:r w:rsidR="004B47D1" w:rsidRPr="007624D2">
        <w:rPr>
          <w:rFonts w:asciiTheme="majorHAnsi" w:hAnsiTheme="majorHAnsi"/>
          <w:szCs w:val="24"/>
        </w:rPr>
        <w:t xml:space="preserve"> list prices were discounted by 30 </w:t>
      </w:r>
      <w:r w:rsidR="00764795" w:rsidRPr="007624D2">
        <w:rPr>
          <w:rFonts w:asciiTheme="majorHAnsi" w:hAnsiTheme="majorHAnsi"/>
          <w:szCs w:val="24"/>
        </w:rPr>
        <w:t>%</w:t>
      </w:r>
      <w:r w:rsidR="004B47D1" w:rsidRPr="007624D2">
        <w:rPr>
          <w:rFonts w:asciiTheme="majorHAnsi" w:hAnsiTheme="majorHAnsi"/>
          <w:szCs w:val="24"/>
        </w:rPr>
        <w:t xml:space="preserve">. This is in line with other publications </w:t>
      </w:r>
      <w:hyperlink w:anchor="_ENREF_161" w:tooltip="Gray, 2014 #6093" w:history="1">
        <w:r w:rsidR="002F689E" w:rsidRPr="007624D2">
          <w:rPr>
            <w:rFonts w:asciiTheme="majorHAnsi" w:hAnsiTheme="majorHAnsi"/>
            <w:szCs w:val="24"/>
          </w:rPr>
          <w:fldChar w:fldCharType="begin"/>
        </w:r>
        <w:r w:rsidR="002F689E" w:rsidRPr="00D346A1">
          <w:rPr>
            <w:rFonts w:asciiTheme="majorHAnsi" w:hAnsiTheme="majorHAnsi"/>
            <w:szCs w:val="24"/>
          </w:rPr>
          <w:instrText xml:space="preserve"> ADDIN EN.CITE &lt;EndNote&gt;&lt;Cite ExcludeYear="1"&gt;&lt;Author&gt;Gray&lt;/Author&gt;&lt;Year&gt;2014&lt;/Year&gt;&lt;RecNum&gt;6093&lt;/RecNum&gt;&lt;DisplayText&gt;&lt;style face="superscript"&gt;161&lt;/style&gt;&lt;/DisplayText&gt;&lt;record&gt;&lt;rec-number&gt;6093&lt;/rec-number&gt;&lt;foreign-keys&gt;&lt;key app="EN" db-id="sa5dpvwpfwrwx8etwrox55xur2paeaa9dtvd" timestamp="1427471816"&gt;6093&lt;/key&gt;&lt;/foreign-keys&gt;&lt;ref-type name="Journal Article"&gt;17&lt;/ref-type&gt;&lt;contributors&gt;&lt;authors&gt;&lt;author&gt;Gray, A.&lt;/author&gt;&lt;author&gt;Holman, R.&lt;/author&gt;&lt;author&gt;Clarke, P.&lt;/author&gt;&lt;author&gt;Leal, J.&lt;/author&gt;&lt;/authors&gt;&lt;translated-authors&gt;&lt;author&gt;Value, Health&lt;/author&gt;&lt;/translated-authors&gt;&lt;/contributors&gt;&lt;auth-address&gt;Nuffield Department of Population Health, Health Economics Research Centre, University of Oxford, Oxford, UK. FAU - Holman, Rury&amp;#xD;Diabetes Trials Unit, University of Oxford, Oxford, UK. FAU - Clarke, Philip&amp;#xD;Centre for Health Policy Programs and Economics, School of Population Health, University of Melbourne, Melbourne, Australia. FAU - Leal, Jose&amp;#xD;Nuffield Department of Population Health, Health Economics Research Centre, University of Oxford, Oxford, UK.&lt;/auth-address&gt;&lt;titles&gt;&lt;title&gt;Performance of the UKPDS outcomes model for prediction of myocardial infarction and stroke in the ADDITION-Europe trial cohort: does the ADDITION validation add up?&lt;/title&gt;&lt;/titles&gt;&lt;number&gt;1524-4733 (Electronic)&lt;/number&gt;&lt;dates&gt;&lt;year&gt;2014&lt;/year&gt;&lt;pub-dates&gt;&lt;date&gt;20141216&lt;/date&gt;&lt;/pub-dates&gt;&lt;/dates&gt;&lt;urls&gt;&lt;/urls&gt;&lt;remote-database-provider&gt;2014 Dec&lt;/remote-database-provider&gt;&lt;language&gt;eng&lt;/language&gt;&lt;/record&gt;&lt;/Cite&gt;&lt;/EndNote&gt;</w:instrText>
        </w:r>
        <w:r w:rsidR="002F689E" w:rsidRPr="007624D2">
          <w:rPr>
            <w:rFonts w:asciiTheme="majorHAnsi" w:hAnsiTheme="majorHAnsi"/>
            <w:szCs w:val="24"/>
          </w:rPr>
          <w:fldChar w:fldCharType="separate"/>
        </w:r>
        <w:r w:rsidR="002F689E" w:rsidRPr="00D346A1">
          <w:rPr>
            <w:rFonts w:asciiTheme="majorHAnsi" w:hAnsiTheme="majorHAnsi"/>
            <w:noProof/>
            <w:szCs w:val="24"/>
            <w:vertAlign w:val="superscript"/>
          </w:rPr>
          <w:t>161</w:t>
        </w:r>
        <w:r w:rsidR="002F689E" w:rsidRPr="007624D2">
          <w:rPr>
            <w:rFonts w:asciiTheme="majorHAnsi" w:hAnsiTheme="majorHAnsi"/>
            <w:szCs w:val="24"/>
          </w:rPr>
          <w:fldChar w:fldCharType="end"/>
        </w:r>
      </w:hyperlink>
      <w:r w:rsidR="004B47D1" w:rsidRPr="007624D2">
        <w:rPr>
          <w:rFonts w:asciiTheme="majorHAnsi" w:hAnsiTheme="majorHAnsi"/>
          <w:szCs w:val="24"/>
        </w:rPr>
        <w:t xml:space="preserve"> and </w:t>
      </w:r>
      <w:r w:rsidR="006C0197" w:rsidRPr="007624D2">
        <w:rPr>
          <w:rFonts w:asciiTheme="majorHAnsi" w:hAnsiTheme="majorHAnsi"/>
          <w:szCs w:val="24"/>
        </w:rPr>
        <w:t xml:space="preserve">variability is accounted for in the </w:t>
      </w:r>
      <w:r w:rsidR="00AB67B7" w:rsidRPr="007624D2">
        <w:rPr>
          <w:rFonts w:asciiTheme="majorHAnsi" w:hAnsiTheme="majorHAnsi"/>
          <w:szCs w:val="24"/>
        </w:rPr>
        <w:t>probabilistic</w:t>
      </w:r>
      <w:r w:rsidR="006C0197" w:rsidRPr="007624D2">
        <w:rPr>
          <w:rFonts w:asciiTheme="majorHAnsi" w:hAnsiTheme="majorHAnsi"/>
          <w:szCs w:val="24"/>
        </w:rPr>
        <w:t xml:space="preserve"> sensitivity analysis.</w:t>
      </w:r>
      <w:r w:rsidR="006B26CC" w:rsidRPr="007624D2">
        <w:rPr>
          <w:rFonts w:asciiTheme="majorHAnsi" w:hAnsiTheme="majorHAnsi"/>
          <w:szCs w:val="24"/>
        </w:rPr>
        <w:t xml:space="preserve"> </w:t>
      </w:r>
      <w:r w:rsidR="00AB67B7" w:rsidRPr="007624D2">
        <w:rPr>
          <w:rFonts w:asciiTheme="majorHAnsi" w:hAnsiTheme="majorHAnsi"/>
          <w:szCs w:val="24"/>
        </w:rPr>
        <w:t>T</w:t>
      </w:r>
      <w:r w:rsidR="004B47D1" w:rsidRPr="007624D2">
        <w:rPr>
          <w:rFonts w:asciiTheme="majorHAnsi" w:hAnsiTheme="majorHAnsi"/>
          <w:szCs w:val="24"/>
        </w:rPr>
        <w:t xml:space="preserve">he average costs of regimes in the absence of a penicillin allergy </w:t>
      </w:r>
      <w:r w:rsidR="002708C6" w:rsidRPr="007624D2">
        <w:rPr>
          <w:rFonts w:asciiTheme="majorHAnsi" w:hAnsiTheme="majorHAnsi"/>
          <w:szCs w:val="24"/>
        </w:rPr>
        <w:t>(</w:t>
      </w:r>
      <w:r w:rsidR="00BD11BE" w:rsidRPr="007624D2">
        <w:rPr>
          <w:rFonts w:asciiTheme="majorHAnsi" w:hAnsiTheme="majorHAnsi"/>
          <w:szCs w:val="24"/>
        </w:rPr>
        <w:fldChar w:fldCharType="begin"/>
      </w:r>
      <w:r w:rsidR="00BD11BE" w:rsidRPr="007624D2">
        <w:rPr>
          <w:rFonts w:asciiTheme="majorHAnsi" w:hAnsiTheme="majorHAnsi"/>
          <w:szCs w:val="24"/>
        </w:rPr>
        <w:instrText xml:space="preserve"> REF _Ref421113890 \h </w:instrText>
      </w:r>
      <w:r w:rsidR="00F17158" w:rsidRPr="007624D2">
        <w:rPr>
          <w:rFonts w:asciiTheme="majorHAnsi" w:hAnsiTheme="majorHAnsi"/>
          <w:szCs w:val="24"/>
        </w:rPr>
        <w:instrText xml:space="preserve"> \* MERGEFORMAT </w:instrText>
      </w:r>
      <w:r w:rsidR="00BD11BE" w:rsidRPr="007624D2">
        <w:rPr>
          <w:rFonts w:asciiTheme="majorHAnsi" w:hAnsiTheme="majorHAnsi"/>
          <w:szCs w:val="24"/>
        </w:rPr>
      </w:r>
      <w:r w:rsidR="00BD11BE" w:rsidRPr="007624D2">
        <w:rPr>
          <w:rFonts w:asciiTheme="majorHAnsi" w:hAnsiTheme="majorHAnsi"/>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25</w:t>
      </w:r>
      <w:r w:rsidR="00BD11BE" w:rsidRPr="007624D2">
        <w:rPr>
          <w:rFonts w:asciiTheme="majorHAnsi" w:hAnsiTheme="majorHAnsi"/>
          <w:szCs w:val="24"/>
        </w:rPr>
        <w:fldChar w:fldCharType="end"/>
      </w:r>
      <w:r w:rsidR="002708C6" w:rsidRPr="007624D2">
        <w:rPr>
          <w:rFonts w:asciiTheme="majorHAnsi" w:hAnsiTheme="majorHAnsi"/>
          <w:szCs w:val="24"/>
        </w:rPr>
        <w:t xml:space="preserve"> t</w:t>
      </w:r>
      <w:r w:rsidR="00FC6AB6" w:rsidRPr="007624D2">
        <w:rPr>
          <w:rFonts w:asciiTheme="majorHAnsi" w:hAnsiTheme="majorHAnsi"/>
          <w:szCs w:val="24"/>
        </w:rPr>
        <w:t>o</w:t>
      </w:r>
      <w:r w:rsidR="00A64D30" w:rsidRPr="00D346A1">
        <w:rPr>
          <w:rFonts w:asciiTheme="majorHAnsi" w:hAnsiTheme="majorHAnsi"/>
          <w:szCs w:val="24"/>
        </w:rPr>
        <w:t xml:space="preserve"> </w:t>
      </w:r>
      <w:r w:rsidR="00BD11BE" w:rsidRPr="007624D2">
        <w:rPr>
          <w:rFonts w:asciiTheme="majorHAnsi" w:hAnsiTheme="majorHAnsi"/>
          <w:szCs w:val="24"/>
        </w:rPr>
        <w:fldChar w:fldCharType="begin"/>
      </w:r>
      <w:r w:rsidR="00BD11BE" w:rsidRPr="007624D2">
        <w:rPr>
          <w:rFonts w:asciiTheme="majorHAnsi" w:hAnsiTheme="majorHAnsi"/>
          <w:szCs w:val="24"/>
        </w:rPr>
        <w:instrText xml:space="preserve"> REF _Ref421113993 \h </w:instrText>
      </w:r>
      <w:r w:rsidR="00F17158" w:rsidRPr="007624D2">
        <w:rPr>
          <w:rFonts w:asciiTheme="majorHAnsi" w:hAnsiTheme="majorHAnsi"/>
          <w:szCs w:val="24"/>
        </w:rPr>
        <w:instrText xml:space="preserve"> \* MERGEFORMAT </w:instrText>
      </w:r>
      <w:r w:rsidR="00BD11BE" w:rsidRPr="007624D2">
        <w:rPr>
          <w:rFonts w:asciiTheme="majorHAnsi" w:hAnsiTheme="majorHAnsi"/>
          <w:szCs w:val="24"/>
        </w:rPr>
      </w:r>
      <w:r w:rsidR="00BD11BE" w:rsidRPr="007624D2">
        <w:rPr>
          <w:rFonts w:asciiTheme="majorHAnsi" w:hAnsiTheme="majorHAnsi"/>
          <w:szCs w:val="24"/>
        </w:rPr>
        <w:fldChar w:fldCharType="separate"/>
      </w:r>
      <w:r w:rsidR="007200EF" w:rsidRPr="007624D2">
        <w:rPr>
          <w:rFonts w:asciiTheme="majorHAnsi" w:hAnsiTheme="majorHAnsi"/>
          <w:noProof/>
          <w:szCs w:val="24"/>
        </w:rPr>
        <w:t>Table</w:t>
      </w:r>
      <w:r w:rsidR="007200EF" w:rsidRPr="007624D2">
        <w:rPr>
          <w:rFonts w:asciiTheme="majorHAnsi" w:hAnsiTheme="majorHAnsi"/>
          <w:szCs w:val="24"/>
        </w:rPr>
        <w:t xml:space="preserve"> 27</w:t>
      </w:r>
      <w:r w:rsidR="00BD11BE" w:rsidRPr="007624D2">
        <w:rPr>
          <w:rFonts w:asciiTheme="majorHAnsi" w:hAnsiTheme="majorHAnsi"/>
          <w:szCs w:val="24"/>
        </w:rPr>
        <w:fldChar w:fldCharType="end"/>
      </w:r>
      <w:r w:rsidR="002708C6" w:rsidRPr="007624D2">
        <w:rPr>
          <w:rFonts w:asciiTheme="majorHAnsi" w:hAnsiTheme="majorHAnsi"/>
          <w:szCs w:val="24"/>
        </w:rPr>
        <w:t xml:space="preserve">) </w:t>
      </w:r>
      <w:r w:rsidR="004B47D1" w:rsidRPr="007624D2">
        <w:rPr>
          <w:rFonts w:asciiTheme="majorHAnsi" w:hAnsiTheme="majorHAnsi"/>
          <w:szCs w:val="24"/>
        </w:rPr>
        <w:t xml:space="preserve">and in the presence of one </w:t>
      </w:r>
      <w:r w:rsidR="008A5267" w:rsidRPr="007624D2">
        <w:rPr>
          <w:rFonts w:asciiTheme="majorHAnsi" w:hAnsiTheme="majorHAnsi"/>
          <w:szCs w:val="24"/>
        </w:rPr>
        <w:t>(</w:t>
      </w:r>
      <w:r w:rsidR="00BD11BE" w:rsidRPr="007624D2">
        <w:rPr>
          <w:rFonts w:asciiTheme="majorHAnsi" w:hAnsiTheme="majorHAnsi"/>
          <w:szCs w:val="24"/>
        </w:rPr>
        <w:fldChar w:fldCharType="begin"/>
      </w:r>
      <w:r w:rsidR="00BD11BE" w:rsidRPr="007624D2">
        <w:rPr>
          <w:rFonts w:asciiTheme="majorHAnsi" w:hAnsiTheme="majorHAnsi"/>
          <w:szCs w:val="24"/>
        </w:rPr>
        <w:instrText xml:space="preserve"> REF _Ref421113998 \h </w:instrText>
      </w:r>
      <w:r w:rsidR="00F17158" w:rsidRPr="007624D2">
        <w:rPr>
          <w:rFonts w:asciiTheme="majorHAnsi" w:hAnsiTheme="majorHAnsi"/>
          <w:szCs w:val="24"/>
        </w:rPr>
        <w:instrText xml:space="preserve"> \* MERGEFORMAT </w:instrText>
      </w:r>
      <w:r w:rsidR="00BD11BE" w:rsidRPr="007624D2">
        <w:rPr>
          <w:rFonts w:asciiTheme="majorHAnsi" w:hAnsiTheme="majorHAnsi"/>
          <w:szCs w:val="24"/>
        </w:rPr>
      </w:r>
      <w:r w:rsidR="00BD11BE" w:rsidRPr="007624D2">
        <w:rPr>
          <w:rFonts w:asciiTheme="majorHAnsi" w:hAnsiTheme="majorHAnsi"/>
          <w:szCs w:val="24"/>
        </w:rPr>
        <w:fldChar w:fldCharType="separate"/>
      </w:r>
      <w:r w:rsidR="007200EF" w:rsidRPr="007624D2">
        <w:rPr>
          <w:rFonts w:asciiTheme="majorHAnsi" w:hAnsiTheme="majorHAnsi"/>
          <w:noProof/>
          <w:szCs w:val="24"/>
        </w:rPr>
        <w:t>Table</w:t>
      </w:r>
      <w:r w:rsidR="007200EF" w:rsidRPr="007624D2">
        <w:rPr>
          <w:rFonts w:asciiTheme="majorHAnsi" w:hAnsiTheme="majorHAnsi"/>
          <w:szCs w:val="24"/>
        </w:rPr>
        <w:t xml:space="preserve"> </w:t>
      </w:r>
      <w:r w:rsidR="007200EF" w:rsidRPr="007624D2">
        <w:rPr>
          <w:rFonts w:asciiTheme="majorHAnsi" w:hAnsiTheme="majorHAnsi"/>
          <w:noProof/>
          <w:szCs w:val="24"/>
        </w:rPr>
        <w:t>28</w:t>
      </w:r>
      <w:r w:rsidR="00BD11BE" w:rsidRPr="007624D2">
        <w:rPr>
          <w:rFonts w:asciiTheme="majorHAnsi" w:hAnsiTheme="majorHAnsi"/>
          <w:szCs w:val="24"/>
        </w:rPr>
        <w:fldChar w:fldCharType="end"/>
      </w:r>
      <w:r w:rsidR="00BD11BE" w:rsidRPr="007624D2">
        <w:rPr>
          <w:rFonts w:asciiTheme="majorHAnsi" w:hAnsiTheme="majorHAnsi"/>
          <w:szCs w:val="24"/>
        </w:rPr>
        <w:t xml:space="preserve"> </w:t>
      </w:r>
      <w:r w:rsidR="002708C6" w:rsidRPr="007624D2">
        <w:rPr>
          <w:rFonts w:asciiTheme="majorHAnsi" w:hAnsiTheme="majorHAnsi"/>
          <w:szCs w:val="24"/>
        </w:rPr>
        <w:t>and</w:t>
      </w:r>
      <w:r w:rsidR="00BD11BE" w:rsidRPr="007624D2">
        <w:rPr>
          <w:rFonts w:asciiTheme="majorHAnsi" w:hAnsiTheme="majorHAnsi"/>
          <w:szCs w:val="24"/>
        </w:rPr>
        <w:fldChar w:fldCharType="begin"/>
      </w:r>
      <w:r w:rsidR="00BD11BE" w:rsidRPr="007624D2">
        <w:rPr>
          <w:rFonts w:asciiTheme="majorHAnsi" w:hAnsiTheme="majorHAnsi"/>
          <w:szCs w:val="24"/>
        </w:rPr>
        <w:instrText xml:space="preserve"> REF _Ref421114004 \h </w:instrText>
      </w:r>
      <w:r w:rsidR="00F17158" w:rsidRPr="007624D2">
        <w:rPr>
          <w:rFonts w:asciiTheme="majorHAnsi" w:hAnsiTheme="majorHAnsi"/>
          <w:szCs w:val="24"/>
        </w:rPr>
        <w:instrText xml:space="preserve"> \* MERGEFORMAT </w:instrText>
      </w:r>
      <w:r w:rsidR="00BD11BE" w:rsidRPr="007624D2">
        <w:rPr>
          <w:rFonts w:asciiTheme="majorHAnsi" w:hAnsiTheme="majorHAnsi"/>
          <w:szCs w:val="24"/>
        </w:rPr>
      </w:r>
      <w:r w:rsidR="00BD11BE" w:rsidRPr="007624D2">
        <w:rPr>
          <w:rFonts w:asciiTheme="majorHAnsi" w:hAnsiTheme="majorHAnsi"/>
          <w:szCs w:val="24"/>
        </w:rPr>
        <w:fldChar w:fldCharType="separate"/>
      </w:r>
      <w:r w:rsidR="002F689E" w:rsidRPr="00D346A1">
        <w:rPr>
          <w:rFonts w:asciiTheme="majorHAnsi" w:hAnsiTheme="majorHAnsi"/>
          <w:szCs w:val="24"/>
        </w:rPr>
        <w:t xml:space="preserve"> </w:t>
      </w:r>
      <w:r w:rsidR="007200EF" w:rsidRPr="007624D2">
        <w:rPr>
          <w:rFonts w:asciiTheme="majorHAnsi" w:hAnsiTheme="majorHAnsi"/>
          <w:noProof/>
          <w:szCs w:val="24"/>
        </w:rPr>
        <w:t>Table</w:t>
      </w:r>
      <w:r w:rsidR="007200EF" w:rsidRPr="007624D2">
        <w:rPr>
          <w:rFonts w:asciiTheme="majorHAnsi" w:hAnsiTheme="majorHAnsi"/>
          <w:szCs w:val="24"/>
        </w:rPr>
        <w:t xml:space="preserve"> </w:t>
      </w:r>
      <w:r w:rsidR="007200EF" w:rsidRPr="007624D2">
        <w:rPr>
          <w:rFonts w:asciiTheme="majorHAnsi" w:hAnsiTheme="majorHAnsi"/>
          <w:noProof/>
          <w:szCs w:val="24"/>
        </w:rPr>
        <w:t>29</w:t>
      </w:r>
      <w:r w:rsidR="00BD11BE" w:rsidRPr="007624D2">
        <w:rPr>
          <w:rFonts w:asciiTheme="majorHAnsi" w:hAnsiTheme="majorHAnsi"/>
          <w:szCs w:val="24"/>
        </w:rPr>
        <w:fldChar w:fldCharType="end"/>
      </w:r>
      <w:r w:rsidR="002708C6" w:rsidRPr="007624D2">
        <w:rPr>
          <w:rFonts w:asciiTheme="majorHAnsi" w:hAnsiTheme="majorHAnsi"/>
          <w:szCs w:val="24"/>
        </w:rPr>
        <w:t xml:space="preserve">) </w:t>
      </w:r>
      <w:r w:rsidR="004B47D1" w:rsidRPr="007624D2">
        <w:rPr>
          <w:rFonts w:asciiTheme="majorHAnsi" w:hAnsiTheme="majorHAnsi"/>
          <w:szCs w:val="24"/>
        </w:rPr>
        <w:t xml:space="preserve">were calculated. </w:t>
      </w:r>
      <w:r w:rsidR="006B26CC" w:rsidRPr="007624D2">
        <w:rPr>
          <w:rFonts w:asciiTheme="majorHAnsi" w:hAnsiTheme="majorHAnsi"/>
          <w:szCs w:val="24"/>
        </w:rPr>
        <w:t>We assumed 10% of patients were treated as allergic to penicillin</w:t>
      </w:r>
      <w:r w:rsidR="002F689E" w:rsidRPr="00D346A1">
        <w:rPr>
          <w:rFonts w:asciiTheme="majorHAnsi" w:hAnsiTheme="majorHAnsi"/>
          <w:szCs w:val="24"/>
        </w:rPr>
        <w:t xml:space="preserve">. </w:t>
      </w:r>
      <w:hyperlink w:anchor="_ENREF_162" w:tooltip="Bhattacharya, 2010 #6245" w:history="1">
        <w:r w:rsidR="002F689E" w:rsidRPr="007624D2">
          <w:rPr>
            <w:rFonts w:asciiTheme="majorHAnsi" w:hAnsiTheme="majorHAnsi"/>
            <w:szCs w:val="24"/>
          </w:rPr>
          <w:fldChar w:fldCharType="begin"/>
        </w:r>
        <w:r w:rsidR="002F689E" w:rsidRPr="00D346A1">
          <w:rPr>
            <w:rFonts w:asciiTheme="majorHAnsi" w:hAnsiTheme="majorHAnsi"/>
            <w:szCs w:val="24"/>
          </w:rPr>
          <w:instrText xml:space="preserve"> ADDIN EN.CITE &lt;EndNote&gt;&lt;Cite&gt;&lt;Author&gt;Bhattacharya&lt;/Author&gt;&lt;Year&gt;2010&lt;/Year&gt;&lt;RecNum&gt;6245&lt;/RecNum&gt;&lt;DisplayText&gt;&lt;style face="superscript"&gt;162&lt;/style&gt;&lt;/DisplayText&gt;&lt;record&gt;&lt;rec-number&gt;6245&lt;/rec-number&gt;&lt;foreign-keys&gt;&lt;key app="EN" db-id="afae9wf9rxate5ev0appvpvq9r2dffazxvfe" timestamp="1452836829"&gt;6245&lt;/key&gt;&lt;/foreign-keys&gt;&lt;ref-type name="Journal Article"&gt;17&lt;/ref-type&gt;&lt;contributors&gt;&lt;authors&gt;&lt;author&gt;Bhattacharya, S.&lt;/author&gt;&lt;/authors&gt;&lt;/contributors&gt;&lt;auth-address&gt;Bengal School of Technology (A College of Pharmacy), Sugandha, Hooghly, West Bengal, (India).&lt;/auth-address&gt;&lt;titles&gt;&lt;title&gt;The facts about penicillin allergy: a review&lt;/title&gt;&lt;secondary-title&gt;J Adv Pharm Technol Res&lt;/secondary-title&gt;&lt;/titles&gt;&lt;periodical&gt;&lt;full-title&gt;J Adv Pharm Technol Res&lt;/full-title&gt;&lt;/periodical&gt;&lt;pages&gt;11-7&lt;/pages&gt;&lt;volume&gt;1&lt;/volume&gt;&lt;number&gt;1&lt;/number&gt;&lt;edition&gt;2010/01/01&lt;/edition&gt;&lt;keywords&gt;&lt;keyword&gt;IgE&lt;/keyword&gt;&lt;keyword&gt;Penicillin&lt;/keyword&gt;&lt;keyword&gt;anaphylaxis&lt;/keyword&gt;&lt;keyword&gt;cross-sensitivity&lt;/keyword&gt;&lt;keyword&gt;hypersensitivity&lt;/keyword&gt;&lt;/keywords&gt;&lt;dates&gt;&lt;year&gt;2010&lt;/year&gt;&lt;pub-dates&gt;&lt;date&gt;Jan&lt;/date&gt;&lt;/pub-dates&gt;&lt;/dates&gt;&lt;isbn&gt;2231-4040 (Print)&amp;#xD;0976-2094 (Linking)&lt;/isbn&gt;&lt;accession-num&gt;22247826&lt;/accession-num&gt;&lt;urls&gt;&lt;/urls&gt;&lt;custom2&gt;PMC3255391&lt;/custom2&gt;&lt;remote-database-provider&gt;NLM&lt;/remote-database-provider&gt;&lt;language&gt;eng&lt;/language&gt;&lt;/record&gt;&lt;/Cite&gt;&lt;/EndNote&gt;</w:instrText>
        </w:r>
        <w:r w:rsidR="002F689E" w:rsidRPr="007624D2">
          <w:rPr>
            <w:rFonts w:asciiTheme="majorHAnsi" w:hAnsiTheme="majorHAnsi"/>
            <w:szCs w:val="24"/>
          </w:rPr>
          <w:fldChar w:fldCharType="separate"/>
        </w:r>
        <w:r w:rsidR="002F689E" w:rsidRPr="00D346A1">
          <w:rPr>
            <w:rFonts w:asciiTheme="majorHAnsi" w:hAnsiTheme="majorHAnsi"/>
            <w:noProof/>
            <w:szCs w:val="24"/>
            <w:vertAlign w:val="superscript"/>
          </w:rPr>
          <w:t>162</w:t>
        </w:r>
        <w:r w:rsidR="002F689E" w:rsidRPr="007624D2">
          <w:rPr>
            <w:rFonts w:asciiTheme="majorHAnsi" w:hAnsiTheme="majorHAnsi"/>
            <w:szCs w:val="24"/>
          </w:rPr>
          <w:fldChar w:fldCharType="end"/>
        </w:r>
      </w:hyperlink>
      <w:r w:rsidR="00555CD5" w:rsidRPr="007624D2">
        <w:rPr>
          <w:rFonts w:asciiTheme="majorHAnsi" w:hAnsiTheme="majorHAnsi"/>
          <w:szCs w:val="24"/>
        </w:rPr>
        <w:t xml:space="preserve"> </w:t>
      </w:r>
    </w:p>
    <w:p w:rsidR="00044E74" w:rsidRPr="007624D2" w:rsidRDefault="006C0197">
      <w:pPr>
        <w:pStyle w:val="Caption"/>
        <w:rPr>
          <w:rFonts w:asciiTheme="majorHAnsi" w:hAnsiTheme="majorHAnsi"/>
        </w:rPr>
      </w:pPr>
      <w:bookmarkStart w:id="782" w:name="_Ref421113890"/>
      <w:bookmarkStart w:id="783" w:name="_Toc288488365"/>
      <w:bookmarkStart w:id="784" w:name="_Toc440365993"/>
      <w:bookmarkStart w:id="785" w:name="_Toc440880763"/>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25</w:t>
      </w:r>
      <w:r w:rsidR="002B6F1D" w:rsidRPr="007624D2">
        <w:rPr>
          <w:rFonts w:asciiTheme="majorHAnsi" w:hAnsiTheme="majorHAnsi"/>
          <w:noProof/>
        </w:rPr>
        <w:fldChar w:fldCharType="end"/>
      </w:r>
      <w:bookmarkEnd w:id="782"/>
      <w:r w:rsidR="00CF2467" w:rsidRPr="007624D2">
        <w:rPr>
          <w:rFonts w:asciiTheme="majorHAnsi" w:hAnsiTheme="majorHAnsi"/>
        </w:rPr>
        <w:t xml:space="preserve"> </w:t>
      </w:r>
      <w:r w:rsidR="00BD11BE" w:rsidRPr="007624D2">
        <w:rPr>
          <w:rFonts w:asciiTheme="majorHAnsi" w:hAnsiTheme="majorHAnsi"/>
        </w:rPr>
        <w:t>The costs</w:t>
      </w:r>
      <w:r w:rsidR="00CF2467" w:rsidRPr="007624D2">
        <w:rPr>
          <w:rFonts w:asciiTheme="majorHAnsi" w:hAnsiTheme="majorHAnsi"/>
        </w:rPr>
        <w:t xml:space="preserve"> of F</w:t>
      </w:r>
      <w:r w:rsidR="009E3066" w:rsidRPr="007624D2">
        <w:rPr>
          <w:rFonts w:asciiTheme="majorHAnsi" w:hAnsiTheme="majorHAnsi"/>
        </w:rPr>
        <w:t>lucloxacill</w:t>
      </w:r>
      <w:r w:rsidR="00B10157" w:rsidRPr="007624D2">
        <w:rPr>
          <w:rFonts w:asciiTheme="majorHAnsi" w:hAnsiTheme="majorHAnsi"/>
        </w:rPr>
        <w:t xml:space="preserve">in </w:t>
      </w:r>
      <w:r w:rsidR="009E3066" w:rsidRPr="007624D2">
        <w:rPr>
          <w:rFonts w:asciiTheme="majorHAnsi" w:hAnsiTheme="majorHAnsi"/>
        </w:rPr>
        <w:t xml:space="preserve">used in combination with </w:t>
      </w:r>
      <w:r w:rsidR="00FD1D78" w:rsidRPr="007624D2">
        <w:rPr>
          <w:rFonts w:asciiTheme="majorHAnsi" w:hAnsiTheme="majorHAnsi"/>
        </w:rPr>
        <w:t>Gentamicin</w:t>
      </w:r>
      <w:r w:rsidR="009E3066" w:rsidRPr="007624D2">
        <w:rPr>
          <w:rFonts w:asciiTheme="majorHAnsi" w:hAnsiTheme="majorHAnsi"/>
        </w:rPr>
        <w:t xml:space="preserve"> (57 trusts)</w:t>
      </w:r>
      <w:bookmarkEnd w:id="783"/>
      <w:bookmarkEnd w:id="784"/>
      <w:bookmarkEnd w:id="785"/>
    </w:p>
    <w:tbl>
      <w:tblPr>
        <w:tblStyle w:val="LightShading"/>
        <w:tblW w:w="0" w:type="auto"/>
        <w:tblLook w:val="06A0" w:firstRow="1" w:lastRow="0" w:firstColumn="1" w:lastColumn="0" w:noHBand="1" w:noVBand="1"/>
      </w:tblPr>
      <w:tblGrid>
        <w:gridCol w:w="1221"/>
        <w:gridCol w:w="1646"/>
        <w:gridCol w:w="2074"/>
        <w:gridCol w:w="1198"/>
        <w:gridCol w:w="1373"/>
        <w:gridCol w:w="1939"/>
      </w:tblGrid>
      <w:tr w:rsidR="009E3066" w:rsidRPr="00D346A1" w:rsidTr="007624D2">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6B26CC" w:rsidRPr="007624D2" w:rsidRDefault="006B26CC">
            <w:pPr>
              <w:spacing w:before="100" w:beforeAutospacing="1" w:after="100" w:afterAutospacing="1"/>
              <w:rPr>
                <w:rFonts w:asciiTheme="majorHAnsi" w:hAnsiTheme="majorHAnsi" w:cs="Times New Roman"/>
                <w:b w:val="0"/>
                <w:color w:val="auto"/>
                <w:sz w:val="16"/>
                <w:szCs w:val="16"/>
              </w:rPr>
            </w:pPr>
          </w:p>
        </w:tc>
        <w:tc>
          <w:tcPr>
            <w:tcW w:w="0" w:type="auto"/>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p>
        </w:tc>
        <w:tc>
          <w:tcPr>
            <w:tcW w:w="0" w:type="auto"/>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number of doses</w:t>
            </w:r>
          </w:p>
        </w:tc>
        <w:tc>
          <w:tcPr>
            <w:tcW w:w="0" w:type="auto"/>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dose</w:t>
            </w:r>
          </w:p>
        </w:tc>
        <w:tc>
          <w:tcPr>
            <w:tcW w:w="0" w:type="auto"/>
            <w:noWrap/>
            <w:hideMark/>
          </w:tcPr>
          <w:p w:rsidR="00F17158"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List pric</w:t>
            </w:r>
            <w:r w:rsidR="00F17158" w:rsidRPr="007624D2">
              <w:rPr>
                <w:rFonts w:asciiTheme="majorHAnsi" w:hAnsiTheme="majorHAnsi" w:cs="Times New Roman"/>
                <w:sz w:val="16"/>
                <w:szCs w:val="16"/>
              </w:rPr>
              <w:t>e (GBP)</w:t>
            </w:r>
          </w:p>
        </w:tc>
        <w:tc>
          <w:tcPr>
            <w:tcW w:w="0" w:type="auto"/>
            <w:noWrap/>
            <w:hideMark/>
          </w:tcPr>
          <w:p w:rsidR="009E3066" w:rsidRPr="007624D2" w:rsidRDefault="000C00F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Discounted Price (GBP)</w:t>
            </w:r>
          </w:p>
        </w:tc>
      </w:tr>
      <w:tr w:rsidR="009E3066"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Flucloxacillin</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Induction dose</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1g</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4.90</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3.43</w:t>
            </w:r>
          </w:p>
        </w:tc>
      </w:tr>
      <w:tr w:rsidR="009E3066"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Post-operative doses</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1.77</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1g</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8.68</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6.08</w:t>
            </w:r>
          </w:p>
        </w:tc>
      </w:tr>
      <w:tr w:rsidR="009E3066"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E3066" w:rsidRPr="007624D2" w:rsidRDefault="00FD1D7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Gentamicin</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Induction dose</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0.42</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160 mg</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1.64</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1.15</w:t>
            </w:r>
          </w:p>
        </w:tc>
      </w:tr>
      <w:tr w:rsidR="009E3066"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0.58</w:t>
            </w:r>
          </w:p>
        </w:tc>
        <w:tc>
          <w:tcPr>
            <w:tcW w:w="0" w:type="auto"/>
            <w:noWrap/>
            <w:hideMark/>
          </w:tcPr>
          <w:p w:rsidR="009E3066" w:rsidRPr="007624D2" w:rsidRDefault="00B10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2mg/kg</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2.12</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1.48</w:t>
            </w:r>
          </w:p>
        </w:tc>
      </w:tr>
      <w:tr w:rsidR="009E3066" w:rsidRPr="00D346A1" w:rsidTr="007624D2">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Post-operative doses</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0" w:type="auto"/>
            <w:noWrap/>
            <w:hideMark/>
          </w:tcPr>
          <w:p w:rsidR="009E3066" w:rsidRPr="007624D2" w:rsidRDefault="00B10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0" w:type="auto"/>
            <w:noWrap/>
            <w:hideMark/>
          </w:tcPr>
          <w:p w:rsidR="009E3066" w:rsidRPr="007624D2" w:rsidRDefault="00B10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0" w:type="auto"/>
            <w:noWrap/>
            <w:hideMark/>
          </w:tcPr>
          <w:p w:rsidR="009E3066" w:rsidRPr="007624D2" w:rsidRDefault="00B10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9E3066" w:rsidRPr="00D346A1" w:rsidTr="007624D2">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17.34</w:t>
            </w:r>
          </w:p>
        </w:tc>
        <w:tc>
          <w:tcPr>
            <w:tcW w:w="0" w:type="auto"/>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12.14</w:t>
            </w:r>
          </w:p>
        </w:tc>
      </w:tr>
    </w:tbl>
    <w:p w:rsidR="002F689E" w:rsidRPr="007624D2" w:rsidRDefault="002F689E">
      <w:pPr>
        <w:pStyle w:val="Caption"/>
        <w:rPr>
          <w:rFonts w:asciiTheme="majorHAnsi" w:hAnsiTheme="majorHAnsi"/>
        </w:rPr>
      </w:pPr>
      <w:bookmarkStart w:id="786" w:name="_Toc288488366"/>
    </w:p>
    <w:p w:rsidR="00907EA8" w:rsidRPr="007624D2" w:rsidRDefault="00907EA8" w:rsidP="007624D2">
      <w:pPr>
        <w:rPr>
          <w:rFonts w:asciiTheme="majorHAnsi" w:hAnsiTheme="majorHAnsi"/>
        </w:rPr>
      </w:pPr>
    </w:p>
    <w:p w:rsidR="00A826AE" w:rsidRPr="007624D2" w:rsidRDefault="006C0197">
      <w:pPr>
        <w:pStyle w:val="Caption"/>
        <w:rPr>
          <w:rFonts w:asciiTheme="majorHAnsi" w:hAnsiTheme="majorHAnsi"/>
        </w:rPr>
      </w:pPr>
      <w:bookmarkStart w:id="787" w:name="_Toc440365994"/>
      <w:bookmarkStart w:id="788" w:name="_Toc440880764"/>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26</w:t>
      </w:r>
      <w:r w:rsidR="002B6F1D" w:rsidRPr="007624D2">
        <w:rPr>
          <w:rFonts w:asciiTheme="majorHAnsi" w:hAnsiTheme="majorHAnsi"/>
          <w:noProof/>
        </w:rPr>
        <w:fldChar w:fldCharType="end"/>
      </w:r>
      <w:r w:rsidRPr="007624D2">
        <w:rPr>
          <w:rFonts w:asciiTheme="majorHAnsi" w:hAnsiTheme="majorHAnsi"/>
        </w:rPr>
        <w:t xml:space="preserve"> The costs of </w:t>
      </w:r>
      <w:r w:rsidR="00CF2467" w:rsidRPr="007624D2">
        <w:rPr>
          <w:rFonts w:asciiTheme="majorHAnsi" w:hAnsiTheme="majorHAnsi"/>
        </w:rPr>
        <w:t>C</w:t>
      </w:r>
      <w:r w:rsidR="009E3066" w:rsidRPr="007624D2">
        <w:rPr>
          <w:rFonts w:asciiTheme="majorHAnsi" w:hAnsiTheme="majorHAnsi"/>
        </w:rPr>
        <w:t>efuroxime alone (44 trusts)</w:t>
      </w:r>
      <w:bookmarkEnd w:id="786"/>
      <w:bookmarkEnd w:id="787"/>
      <w:bookmarkEnd w:id="788"/>
    </w:p>
    <w:tbl>
      <w:tblPr>
        <w:tblStyle w:val="LightShading"/>
        <w:tblW w:w="5000" w:type="pct"/>
        <w:tblLook w:val="06A0" w:firstRow="1" w:lastRow="0" w:firstColumn="1" w:lastColumn="0" w:noHBand="1" w:noVBand="1"/>
      </w:tblPr>
      <w:tblGrid>
        <w:gridCol w:w="1091"/>
        <w:gridCol w:w="1659"/>
        <w:gridCol w:w="2111"/>
        <w:gridCol w:w="1204"/>
        <w:gridCol w:w="1373"/>
        <w:gridCol w:w="2395"/>
      </w:tblGrid>
      <w:tr w:rsidR="00F03046" w:rsidRPr="00D346A1" w:rsidTr="0076478F">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582" w:type="pct"/>
            <w:noWrap/>
          </w:tcPr>
          <w:p w:rsidR="009E3066" w:rsidRPr="007624D2" w:rsidRDefault="009E3066">
            <w:pPr>
              <w:spacing w:before="100" w:beforeAutospacing="1" w:after="100" w:afterAutospacing="1"/>
              <w:rPr>
                <w:rFonts w:asciiTheme="majorHAnsi" w:hAnsiTheme="majorHAnsi" w:cs="Times New Roman"/>
                <w:b w:val="0"/>
                <w:bCs w:val="0"/>
                <w:color w:val="auto"/>
                <w:sz w:val="16"/>
                <w:szCs w:val="16"/>
              </w:rPr>
            </w:pPr>
          </w:p>
        </w:tc>
        <w:tc>
          <w:tcPr>
            <w:tcW w:w="871" w:type="pct"/>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p>
        </w:tc>
        <w:tc>
          <w:tcPr>
            <w:tcW w:w="1101" w:type="pct"/>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number of doses</w:t>
            </w:r>
          </w:p>
        </w:tc>
        <w:tc>
          <w:tcPr>
            <w:tcW w:w="639" w:type="pct"/>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dose</w:t>
            </w:r>
          </w:p>
        </w:tc>
        <w:tc>
          <w:tcPr>
            <w:tcW w:w="562" w:type="pct"/>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List price</w:t>
            </w:r>
            <w:r w:rsidR="00F17158" w:rsidRPr="007624D2">
              <w:rPr>
                <w:rFonts w:asciiTheme="majorHAnsi" w:hAnsiTheme="majorHAnsi" w:cs="Times New Roman"/>
                <w:sz w:val="16"/>
                <w:szCs w:val="16"/>
              </w:rPr>
              <w:t xml:space="preserve"> (GBP)</w:t>
            </w:r>
          </w:p>
        </w:tc>
        <w:tc>
          <w:tcPr>
            <w:tcW w:w="1246" w:type="pct"/>
            <w:noWrap/>
            <w:hideMark/>
          </w:tcPr>
          <w:p w:rsidR="009E3066" w:rsidRPr="007624D2" w:rsidRDefault="000C00F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Discounted Price (GBP)</w:t>
            </w:r>
          </w:p>
        </w:tc>
      </w:tr>
      <w:tr w:rsidR="00F03046" w:rsidRPr="00D346A1" w:rsidTr="0076478F">
        <w:trPr>
          <w:trHeight w:val="338"/>
        </w:trPr>
        <w:tc>
          <w:tcPr>
            <w:cnfStyle w:val="001000000000" w:firstRow="0" w:lastRow="0" w:firstColumn="1" w:lastColumn="0" w:oddVBand="0" w:evenVBand="0" w:oddHBand="0" w:evenHBand="0" w:firstRowFirstColumn="0" w:firstRowLastColumn="0" w:lastRowFirstColumn="0" w:lastRowLastColumn="0"/>
            <w:tcW w:w="582" w:type="pct"/>
            <w:noWrap/>
          </w:tcPr>
          <w:p w:rsidR="009E3066" w:rsidRPr="007624D2" w:rsidRDefault="009E306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Cefuroxime</w:t>
            </w:r>
          </w:p>
        </w:tc>
        <w:tc>
          <w:tcPr>
            <w:tcW w:w="871"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Induction dose</w:t>
            </w:r>
          </w:p>
        </w:tc>
        <w:tc>
          <w:tcPr>
            <w:tcW w:w="1101"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c>
          <w:tcPr>
            <w:tcW w:w="639"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1.5g</w:t>
            </w:r>
          </w:p>
        </w:tc>
        <w:tc>
          <w:tcPr>
            <w:tcW w:w="56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5.05</w:t>
            </w:r>
          </w:p>
        </w:tc>
        <w:tc>
          <w:tcPr>
            <w:tcW w:w="1246"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3.54</w:t>
            </w:r>
          </w:p>
        </w:tc>
      </w:tr>
      <w:tr w:rsidR="00F03046" w:rsidRPr="00D346A1" w:rsidTr="0076478F">
        <w:trPr>
          <w:trHeight w:val="322"/>
        </w:trPr>
        <w:tc>
          <w:tcPr>
            <w:cnfStyle w:val="001000000000" w:firstRow="0" w:lastRow="0" w:firstColumn="1" w:lastColumn="0" w:oddVBand="0" w:evenVBand="0" w:oddHBand="0" w:evenHBand="0" w:firstRowFirstColumn="0" w:firstRowLastColumn="0" w:lastRowFirstColumn="0" w:lastRowLastColumn="0"/>
            <w:tcW w:w="582" w:type="pct"/>
            <w:noWrap/>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871"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Post-operative doses</w:t>
            </w:r>
          </w:p>
        </w:tc>
        <w:tc>
          <w:tcPr>
            <w:tcW w:w="1101"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0.20</w:t>
            </w:r>
          </w:p>
        </w:tc>
        <w:tc>
          <w:tcPr>
            <w:tcW w:w="639"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1.5g</w:t>
            </w:r>
          </w:p>
        </w:tc>
        <w:tc>
          <w:tcPr>
            <w:tcW w:w="56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1.03</w:t>
            </w:r>
          </w:p>
        </w:tc>
        <w:tc>
          <w:tcPr>
            <w:tcW w:w="1246"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0.72</w:t>
            </w:r>
          </w:p>
        </w:tc>
      </w:tr>
      <w:tr w:rsidR="00F03046" w:rsidRPr="00D346A1" w:rsidTr="0076478F">
        <w:trPr>
          <w:trHeight w:val="338"/>
        </w:trPr>
        <w:tc>
          <w:tcPr>
            <w:cnfStyle w:val="001000000000" w:firstRow="0" w:lastRow="0" w:firstColumn="1" w:lastColumn="0" w:oddVBand="0" w:evenVBand="0" w:oddHBand="0" w:evenHBand="0" w:firstRowFirstColumn="0" w:firstRowLastColumn="0" w:lastRowFirstColumn="0" w:lastRowLastColumn="0"/>
            <w:tcW w:w="582" w:type="pct"/>
            <w:noWrap/>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871"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Expected cost</w:t>
            </w:r>
          </w:p>
        </w:tc>
        <w:tc>
          <w:tcPr>
            <w:tcW w:w="1101"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39"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6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6.08</w:t>
            </w:r>
          </w:p>
        </w:tc>
        <w:tc>
          <w:tcPr>
            <w:tcW w:w="1246"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4.26</w:t>
            </w:r>
          </w:p>
        </w:tc>
      </w:tr>
    </w:tbl>
    <w:p w:rsidR="00907EA8" w:rsidRPr="007624D2" w:rsidRDefault="00907EA8" w:rsidP="007624D2">
      <w:pPr>
        <w:pStyle w:val="Caption"/>
        <w:rPr>
          <w:rFonts w:asciiTheme="majorHAnsi" w:hAnsiTheme="majorHAnsi"/>
        </w:rPr>
      </w:pPr>
      <w:bookmarkStart w:id="789" w:name="_Ref421113993"/>
      <w:bookmarkStart w:id="790" w:name="_Toc288488367"/>
      <w:bookmarkStart w:id="791" w:name="_Toc440365995"/>
    </w:p>
    <w:p w:rsidR="00907EA8" w:rsidRPr="007624D2" w:rsidRDefault="00907EA8" w:rsidP="007624D2">
      <w:pPr>
        <w:rPr>
          <w:rFonts w:asciiTheme="majorHAnsi" w:hAnsiTheme="majorHAnsi"/>
        </w:rPr>
      </w:pPr>
    </w:p>
    <w:p w:rsidR="009E3066" w:rsidRPr="007624D2" w:rsidRDefault="006C0197" w:rsidP="007624D2">
      <w:pPr>
        <w:pStyle w:val="Caption"/>
        <w:rPr>
          <w:rFonts w:asciiTheme="majorHAnsi" w:hAnsiTheme="majorHAnsi"/>
        </w:rPr>
      </w:pPr>
      <w:bookmarkStart w:id="792" w:name="_Toc440880765"/>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27</w:t>
      </w:r>
      <w:r w:rsidR="002B6F1D" w:rsidRPr="007624D2">
        <w:rPr>
          <w:rFonts w:asciiTheme="majorHAnsi" w:hAnsiTheme="majorHAnsi"/>
          <w:noProof/>
        </w:rPr>
        <w:fldChar w:fldCharType="end"/>
      </w:r>
      <w:bookmarkEnd w:id="789"/>
      <w:r w:rsidRPr="007624D2">
        <w:rPr>
          <w:rFonts w:asciiTheme="majorHAnsi" w:hAnsiTheme="majorHAnsi"/>
        </w:rPr>
        <w:t xml:space="preserve"> The costs of </w:t>
      </w:r>
      <w:r w:rsidR="009E3066" w:rsidRPr="007624D2">
        <w:rPr>
          <w:rFonts w:asciiTheme="majorHAnsi" w:hAnsiTheme="majorHAnsi"/>
        </w:rPr>
        <w:t xml:space="preserve">Teicoplanin </w:t>
      </w:r>
      <w:r w:rsidRPr="007624D2">
        <w:rPr>
          <w:rFonts w:asciiTheme="majorHAnsi" w:hAnsiTheme="majorHAnsi"/>
        </w:rPr>
        <w:t>i</w:t>
      </w:r>
      <w:r w:rsidR="005977D8" w:rsidRPr="007624D2">
        <w:rPr>
          <w:rFonts w:asciiTheme="majorHAnsi" w:hAnsiTheme="majorHAnsi"/>
        </w:rPr>
        <w:t xml:space="preserve">n combination with </w:t>
      </w:r>
      <w:r w:rsidR="00FD1D78" w:rsidRPr="007624D2">
        <w:rPr>
          <w:rFonts w:asciiTheme="majorHAnsi" w:hAnsiTheme="majorHAnsi"/>
        </w:rPr>
        <w:t>Gentamicin</w:t>
      </w:r>
      <w:r w:rsidR="005977D8" w:rsidRPr="007624D2">
        <w:rPr>
          <w:rFonts w:asciiTheme="majorHAnsi" w:hAnsiTheme="majorHAnsi"/>
        </w:rPr>
        <w:t xml:space="preserve"> (25</w:t>
      </w:r>
      <w:r w:rsidR="00537043" w:rsidRPr="007624D2">
        <w:rPr>
          <w:rFonts w:asciiTheme="majorHAnsi" w:hAnsiTheme="majorHAnsi"/>
        </w:rPr>
        <w:t xml:space="preserve"> trusts</w:t>
      </w:r>
      <w:r w:rsidR="005977D8" w:rsidRPr="007624D2">
        <w:rPr>
          <w:rFonts w:asciiTheme="majorHAnsi" w:hAnsiTheme="majorHAnsi"/>
        </w:rPr>
        <w:t>)</w:t>
      </w:r>
      <w:bookmarkEnd w:id="790"/>
      <w:bookmarkEnd w:id="791"/>
      <w:bookmarkEnd w:id="792"/>
    </w:p>
    <w:tbl>
      <w:tblPr>
        <w:tblStyle w:val="LightShading"/>
        <w:tblW w:w="5000" w:type="pct"/>
        <w:tblLook w:val="06A0" w:firstRow="1" w:lastRow="0" w:firstColumn="1" w:lastColumn="0" w:noHBand="1" w:noVBand="1"/>
      </w:tblPr>
      <w:tblGrid>
        <w:gridCol w:w="1100"/>
        <w:gridCol w:w="1656"/>
        <w:gridCol w:w="2124"/>
        <w:gridCol w:w="1207"/>
        <w:gridCol w:w="1420"/>
        <w:gridCol w:w="2326"/>
      </w:tblGrid>
      <w:tr w:rsidR="00F07C85" w:rsidRPr="00D346A1" w:rsidTr="0076478F">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559" w:type="pct"/>
            <w:noWrap/>
            <w:hideMark/>
          </w:tcPr>
          <w:p w:rsidR="009E3066" w:rsidRPr="007624D2" w:rsidRDefault="009E3066">
            <w:pPr>
              <w:spacing w:before="100" w:beforeAutospacing="1" w:after="100" w:afterAutospacing="1"/>
              <w:rPr>
                <w:rFonts w:asciiTheme="majorHAnsi" w:hAnsiTheme="majorHAnsi" w:cs="Times New Roman"/>
                <w:b w:val="0"/>
                <w:bCs w:val="0"/>
                <w:color w:val="auto"/>
                <w:sz w:val="16"/>
                <w:szCs w:val="16"/>
              </w:rPr>
            </w:pPr>
          </w:p>
        </w:tc>
        <w:tc>
          <w:tcPr>
            <w:tcW w:w="842" w:type="pct"/>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p>
        </w:tc>
        <w:tc>
          <w:tcPr>
            <w:tcW w:w="1080" w:type="pct"/>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number of doses</w:t>
            </w:r>
          </w:p>
        </w:tc>
        <w:tc>
          <w:tcPr>
            <w:tcW w:w="614" w:type="pct"/>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dose</w:t>
            </w:r>
          </w:p>
        </w:tc>
        <w:tc>
          <w:tcPr>
            <w:tcW w:w="722" w:type="pct"/>
            <w:noWrap/>
            <w:hideMark/>
          </w:tcPr>
          <w:p w:rsidR="009E3066" w:rsidRPr="007624D2" w:rsidRDefault="009E30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List price</w:t>
            </w:r>
            <w:r w:rsidR="00F17158" w:rsidRPr="007624D2">
              <w:rPr>
                <w:rFonts w:asciiTheme="majorHAnsi" w:hAnsiTheme="majorHAnsi" w:cs="Times New Roman"/>
                <w:sz w:val="16"/>
                <w:szCs w:val="16"/>
              </w:rPr>
              <w:t xml:space="preserve"> (GBP)</w:t>
            </w:r>
          </w:p>
        </w:tc>
        <w:tc>
          <w:tcPr>
            <w:tcW w:w="1183" w:type="pct"/>
            <w:noWrap/>
            <w:hideMark/>
          </w:tcPr>
          <w:p w:rsidR="009E3066" w:rsidRPr="007624D2" w:rsidRDefault="000C00F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Discounted Price (GBP)</w:t>
            </w:r>
          </w:p>
        </w:tc>
      </w:tr>
      <w:tr w:rsidR="00F07C85" w:rsidRPr="00D346A1" w:rsidTr="0076478F">
        <w:trPr>
          <w:trHeight w:val="312"/>
        </w:trPr>
        <w:tc>
          <w:tcPr>
            <w:cnfStyle w:val="001000000000" w:firstRow="0" w:lastRow="0" w:firstColumn="1" w:lastColumn="0" w:oddVBand="0" w:evenVBand="0" w:oddHBand="0" w:evenHBand="0" w:firstRowFirstColumn="0" w:firstRowLastColumn="0" w:lastRowFirstColumn="0" w:lastRowLastColumn="0"/>
            <w:tcW w:w="559" w:type="pct"/>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Teicoplanin</w:t>
            </w:r>
          </w:p>
        </w:tc>
        <w:tc>
          <w:tcPr>
            <w:tcW w:w="84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Induction dose</w:t>
            </w:r>
          </w:p>
        </w:tc>
        <w:tc>
          <w:tcPr>
            <w:tcW w:w="1080"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0.8</w:t>
            </w:r>
          </w:p>
        </w:tc>
        <w:tc>
          <w:tcPr>
            <w:tcW w:w="614"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400mg</w:t>
            </w:r>
          </w:p>
        </w:tc>
        <w:tc>
          <w:tcPr>
            <w:tcW w:w="72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5.86</w:t>
            </w:r>
          </w:p>
        </w:tc>
        <w:tc>
          <w:tcPr>
            <w:tcW w:w="1183"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4.10</w:t>
            </w:r>
          </w:p>
        </w:tc>
      </w:tr>
      <w:tr w:rsidR="00F07C85" w:rsidRPr="00D346A1" w:rsidTr="0076478F">
        <w:trPr>
          <w:trHeight w:val="297"/>
        </w:trPr>
        <w:tc>
          <w:tcPr>
            <w:cnfStyle w:val="001000000000" w:firstRow="0" w:lastRow="0" w:firstColumn="1" w:lastColumn="0" w:oddVBand="0" w:evenVBand="0" w:oddHBand="0" w:evenHBand="0" w:firstRowFirstColumn="0" w:firstRowLastColumn="0" w:lastRowFirstColumn="0" w:lastRowLastColumn="0"/>
            <w:tcW w:w="559" w:type="pct"/>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84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1080"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0.2</w:t>
            </w:r>
          </w:p>
        </w:tc>
        <w:tc>
          <w:tcPr>
            <w:tcW w:w="614"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10mg/kg</w:t>
            </w:r>
          </w:p>
        </w:tc>
        <w:tc>
          <w:tcPr>
            <w:tcW w:w="72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2.75</w:t>
            </w:r>
          </w:p>
        </w:tc>
        <w:tc>
          <w:tcPr>
            <w:tcW w:w="1183"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1.92</w:t>
            </w:r>
          </w:p>
        </w:tc>
      </w:tr>
      <w:tr w:rsidR="00F07C85" w:rsidRPr="00D346A1" w:rsidTr="0076478F">
        <w:trPr>
          <w:trHeight w:val="297"/>
        </w:trPr>
        <w:tc>
          <w:tcPr>
            <w:cnfStyle w:val="001000000000" w:firstRow="0" w:lastRow="0" w:firstColumn="1" w:lastColumn="0" w:oddVBand="0" w:evenVBand="0" w:oddHBand="0" w:evenHBand="0" w:firstRowFirstColumn="0" w:firstRowLastColumn="0" w:lastRowFirstColumn="0" w:lastRowLastColumn="0"/>
            <w:tcW w:w="559" w:type="pct"/>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84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Post-operative doses</w:t>
            </w:r>
          </w:p>
        </w:tc>
        <w:tc>
          <w:tcPr>
            <w:tcW w:w="1080"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0.32</w:t>
            </w:r>
          </w:p>
        </w:tc>
        <w:tc>
          <w:tcPr>
            <w:tcW w:w="614"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1.15 g</w:t>
            </w:r>
          </w:p>
        </w:tc>
        <w:tc>
          <w:tcPr>
            <w:tcW w:w="72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6.73</w:t>
            </w:r>
          </w:p>
        </w:tc>
        <w:tc>
          <w:tcPr>
            <w:tcW w:w="1183"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4.71</w:t>
            </w:r>
          </w:p>
        </w:tc>
      </w:tr>
      <w:tr w:rsidR="00F07C85" w:rsidRPr="00D346A1" w:rsidTr="0076478F">
        <w:trPr>
          <w:trHeight w:val="297"/>
        </w:trPr>
        <w:tc>
          <w:tcPr>
            <w:cnfStyle w:val="001000000000" w:firstRow="0" w:lastRow="0" w:firstColumn="1" w:lastColumn="0" w:oddVBand="0" w:evenVBand="0" w:oddHBand="0" w:evenHBand="0" w:firstRowFirstColumn="0" w:firstRowLastColumn="0" w:lastRowFirstColumn="0" w:lastRowLastColumn="0"/>
            <w:tcW w:w="559" w:type="pct"/>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Gentamicin</w:t>
            </w:r>
          </w:p>
        </w:tc>
        <w:tc>
          <w:tcPr>
            <w:tcW w:w="84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Induction dose</w:t>
            </w:r>
          </w:p>
        </w:tc>
        <w:tc>
          <w:tcPr>
            <w:tcW w:w="1080"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0.32</w:t>
            </w:r>
          </w:p>
        </w:tc>
        <w:tc>
          <w:tcPr>
            <w:tcW w:w="614"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160mg</w:t>
            </w:r>
          </w:p>
        </w:tc>
        <w:tc>
          <w:tcPr>
            <w:tcW w:w="72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1.25</w:t>
            </w:r>
          </w:p>
        </w:tc>
        <w:tc>
          <w:tcPr>
            <w:tcW w:w="1183"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0.87</w:t>
            </w:r>
          </w:p>
        </w:tc>
      </w:tr>
      <w:tr w:rsidR="00F07C85" w:rsidRPr="00D346A1" w:rsidTr="0076478F">
        <w:trPr>
          <w:trHeight w:val="297"/>
        </w:trPr>
        <w:tc>
          <w:tcPr>
            <w:cnfStyle w:val="001000000000" w:firstRow="0" w:lastRow="0" w:firstColumn="1" w:lastColumn="0" w:oddVBand="0" w:evenVBand="0" w:oddHBand="0" w:evenHBand="0" w:firstRowFirstColumn="0" w:firstRowLastColumn="0" w:lastRowFirstColumn="0" w:lastRowLastColumn="0"/>
            <w:tcW w:w="559" w:type="pct"/>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84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1080"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0.68</w:t>
            </w:r>
          </w:p>
        </w:tc>
        <w:tc>
          <w:tcPr>
            <w:tcW w:w="614"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225mg</w:t>
            </w:r>
          </w:p>
        </w:tc>
        <w:tc>
          <w:tcPr>
            <w:tcW w:w="72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3.73</w:t>
            </w:r>
          </w:p>
        </w:tc>
        <w:tc>
          <w:tcPr>
            <w:tcW w:w="1183"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2.61</w:t>
            </w:r>
          </w:p>
        </w:tc>
      </w:tr>
      <w:tr w:rsidR="00F07C85" w:rsidRPr="00D346A1" w:rsidTr="0076478F">
        <w:trPr>
          <w:trHeight w:val="312"/>
        </w:trPr>
        <w:tc>
          <w:tcPr>
            <w:cnfStyle w:val="001000000000" w:firstRow="0" w:lastRow="0" w:firstColumn="1" w:lastColumn="0" w:oddVBand="0" w:evenVBand="0" w:oddHBand="0" w:evenHBand="0" w:firstRowFirstColumn="0" w:firstRowLastColumn="0" w:lastRowFirstColumn="0" w:lastRowLastColumn="0"/>
            <w:tcW w:w="559" w:type="pct"/>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84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Post-operative doses</w:t>
            </w:r>
          </w:p>
        </w:tc>
        <w:tc>
          <w:tcPr>
            <w:tcW w:w="1080"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614" w:type="pct"/>
            <w:noWrap/>
            <w:hideMark/>
          </w:tcPr>
          <w:p w:rsidR="009E3066" w:rsidRPr="007624D2" w:rsidRDefault="00B10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72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1183" w:type="pct"/>
            <w:noWrap/>
            <w:hideMark/>
          </w:tcPr>
          <w:p w:rsidR="009E3066" w:rsidRPr="007624D2" w:rsidRDefault="00B10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7C85" w:rsidRPr="00D346A1" w:rsidTr="0076478F">
        <w:trPr>
          <w:trHeight w:val="312"/>
        </w:trPr>
        <w:tc>
          <w:tcPr>
            <w:cnfStyle w:val="001000000000" w:firstRow="0" w:lastRow="0" w:firstColumn="1" w:lastColumn="0" w:oddVBand="0" w:evenVBand="0" w:oddHBand="0" w:evenHBand="0" w:firstRowFirstColumn="0" w:firstRowLastColumn="0" w:lastRowFirstColumn="0" w:lastRowLastColumn="0"/>
            <w:tcW w:w="559" w:type="pct"/>
            <w:noWrap/>
            <w:hideMark/>
          </w:tcPr>
          <w:p w:rsidR="009E3066" w:rsidRPr="007624D2" w:rsidRDefault="009E3066">
            <w:pPr>
              <w:spacing w:before="100" w:beforeAutospacing="1" w:after="100" w:afterAutospacing="1"/>
              <w:rPr>
                <w:rFonts w:asciiTheme="majorHAnsi" w:hAnsiTheme="majorHAnsi" w:cs="Times New Roman"/>
                <w:b w:val="0"/>
                <w:color w:val="auto"/>
                <w:sz w:val="16"/>
                <w:szCs w:val="16"/>
              </w:rPr>
            </w:pPr>
          </w:p>
        </w:tc>
        <w:tc>
          <w:tcPr>
            <w:tcW w:w="84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Expected cost</w:t>
            </w:r>
          </w:p>
        </w:tc>
        <w:tc>
          <w:tcPr>
            <w:tcW w:w="1080"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614"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722"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20.31</w:t>
            </w:r>
          </w:p>
        </w:tc>
        <w:tc>
          <w:tcPr>
            <w:tcW w:w="1183" w:type="pct"/>
            <w:noWrap/>
            <w:hideMark/>
          </w:tcPr>
          <w:p w:rsidR="009E3066" w:rsidRPr="007624D2" w:rsidRDefault="009E30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14.22</w:t>
            </w:r>
          </w:p>
        </w:tc>
      </w:tr>
    </w:tbl>
    <w:p w:rsidR="00907EA8" w:rsidRPr="007624D2" w:rsidRDefault="00907EA8" w:rsidP="007624D2">
      <w:pPr>
        <w:pStyle w:val="Caption"/>
        <w:rPr>
          <w:rFonts w:asciiTheme="majorHAnsi" w:hAnsiTheme="majorHAnsi"/>
        </w:rPr>
      </w:pPr>
      <w:bookmarkStart w:id="793" w:name="_Ref421113998"/>
      <w:bookmarkStart w:id="794" w:name="_Toc288488368"/>
      <w:bookmarkStart w:id="795" w:name="_Toc440365996"/>
    </w:p>
    <w:p w:rsidR="00907EA8" w:rsidRPr="007624D2" w:rsidRDefault="00907EA8" w:rsidP="007624D2">
      <w:pPr>
        <w:pStyle w:val="Caption"/>
        <w:rPr>
          <w:rFonts w:asciiTheme="majorHAnsi" w:hAnsiTheme="majorHAnsi"/>
        </w:rPr>
      </w:pPr>
    </w:p>
    <w:p w:rsidR="00711513" w:rsidRPr="007624D2" w:rsidRDefault="006C0197" w:rsidP="007624D2">
      <w:pPr>
        <w:pStyle w:val="Caption"/>
        <w:rPr>
          <w:rFonts w:asciiTheme="majorHAnsi" w:hAnsiTheme="majorHAnsi"/>
        </w:rPr>
      </w:pPr>
      <w:bookmarkStart w:id="796" w:name="_Toc440880766"/>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28</w:t>
      </w:r>
      <w:r w:rsidR="002B6F1D" w:rsidRPr="007624D2">
        <w:rPr>
          <w:rFonts w:asciiTheme="majorHAnsi" w:hAnsiTheme="majorHAnsi"/>
          <w:noProof/>
        </w:rPr>
        <w:fldChar w:fldCharType="end"/>
      </w:r>
      <w:bookmarkEnd w:id="793"/>
      <w:r w:rsidRPr="007624D2">
        <w:rPr>
          <w:rFonts w:asciiTheme="majorHAnsi" w:hAnsiTheme="majorHAnsi"/>
        </w:rPr>
        <w:t xml:space="preserve"> The costs of </w:t>
      </w:r>
      <w:r w:rsidR="005977D8" w:rsidRPr="007624D2">
        <w:rPr>
          <w:rFonts w:asciiTheme="majorHAnsi" w:hAnsiTheme="majorHAnsi"/>
        </w:rPr>
        <w:t>Teicoplanin</w:t>
      </w:r>
      <w:r w:rsidRPr="007624D2">
        <w:rPr>
          <w:rFonts w:asciiTheme="majorHAnsi" w:hAnsiTheme="majorHAnsi"/>
        </w:rPr>
        <w:t xml:space="preserve"> alone</w:t>
      </w:r>
      <w:r w:rsidR="005977D8" w:rsidRPr="007624D2">
        <w:rPr>
          <w:rFonts w:asciiTheme="majorHAnsi" w:hAnsiTheme="majorHAnsi"/>
        </w:rPr>
        <w:t xml:space="preserve"> (36 trusts)</w:t>
      </w:r>
      <w:bookmarkEnd w:id="794"/>
      <w:bookmarkEnd w:id="795"/>
      <w:bookmarkEnd w:id="796"/>
    </w:p>
    <w:tbl>
      <w:tblPr>
        <w:tblStyle w:val="LightShading"/>
        <w:tblW w:w="4737" w:type="pct"/>
        <w:tblLayout w:type="fixed"/>
        <w:tblLook w:val="06A0" w:firstRow="1" w:lastRow="0" w:firstColumn="1" w:lastColumn="0" w:noHBand="1" w:noVBand="1"/>
      </w:tblPr>
      <w:tblGrid>
        <w:gridCol w:w="1320"/>
        <w:gridCol w:w="1636"/>
        <w:gridCol w:w="1837"/>
        <w:gridCol w:w="1207"/>
        <w:gridCol w:w="1056"/>
        <w:gridCol w:w="2260"/>
      </w:tblGrid>
      <w:tr w:rsidR="00F07C85" w:rsidRPr="00D346A1" w:rsidTr="00F03046">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708" w:type="pct"/>
            <w:noWrap/>
            <w:hideMark/>
          </w:tcPr>
          <w:p w:rsidR="005977D8" w:rsidRPr="007624D2" w:rsidRDefault="005977D8">
            <w:pPr>
              <w:spacing w:before="100" w:beforeAutospacing="1" w:after="100" w:afterAutospacing="1"/>
              <w:rPr>
                <w:rFonts w:asciiTheme="majorHAnsi" w:hAnsiTheme="majorHAnsi" w:cs="Times New Roman"/>
                <w:b w:val="0"/>
                <w:bCs w:val="0"/>
                <w:color w:val="auto"/>
                <w:sz w:val="16"/>
                <w:szCs w:val="16"/>
              </w:rPr>
            </w:pPr>
          </w:p>
        </w:tc>
        <w:tc>
          <w:tcPr>
            <w:tcW w:w="878" w:type="pct"/>
            <w:noWrap/>
            <w:hideMark/>
          </w:tcPr>
          <w:p w:rsidR="005977D8" w:rsidRPr="007624D2" w:rsidRDefault="005977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p>
        </w:tc>
        <w:tc>
          <w:tcPr>
            <w:tcW w:w="986" w:type="pct"/>
            <w:noWrap/>
            <w:hideMark/>
          </w:tcPr>
          <w:p w:rsidR="005977D8" w:rsidRPr="007624D2" w:rsidRDefault="005977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number of doses</w:t>
            </w:r>
          </w:p>
        </w:tc>
        <w:tc>
          <w:tcPr>
            <w:tcW w:w="648" w:type="pct"/>
            <w:noWrap/>
            <w:hideMark/>
          </w:tcPr>
          <w:p w:rsidR="005977D8" w:rsidRPr="007624D2" w:rsidRDefault="005977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dose</w:t>
            </w:r>
          </w:p>
        </w:tc>
        <w:tc>
          <w:tcPr>
            <w:tcW w:w="567" w:type="pct"/>
            <w:noWrap/>
            <w:hideMark/>
          </w:tcPr>
          <w:p w:rsidR="005977D8" w:rsidRPr="007624D2" w:rsidRDefault="005977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List price</w:t>
            </w:r>
            <w:r w:rsidR="00F17158" w:rsidRPr="007624D2">
              <w:rPr>
                <w:rFonts w:asciiTheme="majorHAnsi" w:hAnsiTheme="majorHAnsi" w:cs="Times New Roman"/>
                <w:sz w:val="16"/>
                <w:szCs w:val="16"/>
              </w:rPr>
              <w:t xml:space="preserve"> (GBP)</w:t>
            </w:r>
          </w:p>
        </w:tc>
        <w:tc>
          <w:tcPr>
            <w:tcW w:w="1214" w:type="pct"/>
            <w:noWrap/>
            <w:hideMark/>
          </w:tcPr>
          <w:p w:rsidR="005977D8" w:rsidRPr="007624D2" w:rsidRDefault="000C00F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Discounted Price (GBP)</w:t>
            </w:r>
          </w:p>
        </w:tc>
      </w:tr>
      <w:tr w:rsidR="00F07C85" w:rsidRPr="00D346A1" w:rsidTr="00F03046">
        <w:trPr>
          <w:trHeight w:val="340"/>
        </w:trPr>
        <w:tc>
          <w:tcPr>
            <w:cnfStyle w:val="001000000000" w:firstRow="0" w:lastRow="0" w:firstColumn="1" w:lastColumn="0" w:oddVBand="0" w:evenVBand="0" w:oddHBand="0" w:evenHBand="0" w:firstRowFirstColumn="0" w:firstRowLastColumn="0" w:lastRowFirstColumn="0" w:lastRowLastColumn="0"/>
            <w:tcW w:w="708"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Teicoplanin</w:t>
            </w:r>
          </w:p>
        </w:tc>
        <w:tc>
          <w:tcPr>
            <w:tcW w:w="878"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Induction dose</w:t>
            </w:r>
          </w:p>
        </w:tc>
        <w:tc>
          <w:tcPr>
            <w:tcW w:w="986"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0.92</w:t>
            </w:r>
          </w:p>
        </w:tc>
        <w:tc>
          <w:tcPr>
            <w:tcW w:w="648"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400mg</w:t>
            </w:r>
          </w:p>
        </w:tc>
        <w:tc>
          <w:tcPr>
            <w:tcW w:w="567"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6.71</w:t>
            </w:r>
          </w:p>
        </w:tc>
        <w:tc>
          <w:tcPr>
            <w:tcW w:w="1214"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4.70</w:t>
            </w:r>
          </w:p>
        </w:tc>
      </w:tr>
      <w:tr w:rsidR="00F07C85" w:rsidRPr="00D346A1" w:rsidTr="00F03046">
        <w:trPr>
          <w:trHeight w:val="324"/>
        </w:trPr>
        <w:tc>
          <w:tcPr>
            <w:cnfStyle w:val="001000000000" w:firstRow="0" w:lastRow="0" w:firstColumn="1" w:lastColumn="0" w:oddVBand="0" w:evenVBand="0" w:oddHBand="0" w:evenHBand="0" w:firstRowFirstColumn="0" w:firstRowLastColumn="0" w:lastRowFirstColumn="0" w:lastRowLastColumn="0"/>
            <w:tcW w:w="708"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p>
        </w:tc>
        <w:tc>
          <w:tcPr>
            <w:tcW w:w="878"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986"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0.08</w:t>
            </w:r>
          </w:p>
        </w:tc>
        <w:tc>
          <w:tcPr>
            <w:tcW w:w="648"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6mg/kg</w:t>
            </w:r>
          </w:p>
        </w:tc>
        <w:tc>
          <w:tcPr>
            <w:tcW w:w="567"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0.69</w:t>
            </w:r>
          </w:p>
        </w:tc>
        <w:tc>
          <w:tcPr>
            <w:tcW w:w="1214"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0.48</w:t>
            </w:r>
          </w:p>
        </w:tc>
      </w:tr>
      <w:tr w:rsidR="00F07C85" w:rsidRPr="00D346A1" w:rsidTr="00F03046">
        <w:trPr>
          <w:trHeight w:val="340"/>
        </w:trPr>
        <w:tc>
          <w:tcPr>
            <w:cnfStyle w:val="001000000000" w:firstRow="0" w:lastRow="0" w:firstColumn="1" w:lastColumn="0" w:oddVBand="0" w:evenVBand="0" w:oddHBand="0" w:evenHBand="0" w:firstRowFirstColumn="0" w:firstRowLastColumn="0" w:lastRowFirstColumn="0" w:lastRowLastColumn="0"/>
            <w:tcW w:w="708"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p>
        </w:tc>
        <w:tc>
          <w:tcPr>
            <w:tcW w:w="878"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Post-operative doses</w:t>
            </w:r>
          </w:p>
        </w:tc>
        <w:tc>
          <w:tcPr>
            <w:tcW w:w="986"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0.22</w:t>
            </w:r>
          </w:p>
        </w:tc>
        <w:tc>
          <w:tcPr>
            <w:tcW w:w="648" w:type="pct"/>
            <w:noWrap/>
            <w:hideMark/>
          </w:tcPr>
          <w:p w:rsidR="005977D8" w:rsidRPr="007624D2" w:rsidRDefault="00B10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850</w:t>
            </w:r>
            <w:r w:rsidR="005977D8" w:rsidRPr="007624D2">
              <w:rPr>
                <w:rFonts w:asciiTheme="majorHAnsi" w:hAnsiTheme="majorHAnsi" w:cs="Times New Roman"/>
                <w:sz w:val="16"/>
                <w:szCs w:val="16"/>
              </w:rPr>
              <w:t>mg</w:t>
            </w:r>
          </w:p>
        </w:tc>
        <w:tc>
          <w:tcPr>
            <w:tcW w:w="567"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3.46</w:t>
            </w:r>
          </w:p>
        </w:tc>
        <w:tc>
          <w:tcPr>
            <w:tcW w:w="1214"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2.42</w:t>
            </w:r>
          </w:p>
        </w:tc>
      </w:tr>
      <w:tr w:rsidR="00F07C85" w:rsidRPr="00D346A1" w:rsidTr="00F03046">
        <w:trPr>
          <w:trHeight w:val="340"/>
        </w:trPr>
        <w:tc>
          <w:tcPr>
            <w:cnfStyle w:val="001000000000" w:firstRow="0" w:lastRow="0" w:firstColumn="1" w:lastColumn="0" w:oddVBand="0" w:evenVBand="0" w:oddHBand="0" w:evenHBand="0" w:firstRowFirstColumn="0" w:firstRowLastColumn="0" w:lastRowFirstColumn="0" w:lastRowLastColumn="0"/>
            <w:tcW w:w="708"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p>
        </w:tc>
        <w:tc>
          <w:tcPr>
            <w:tcW w:w="878"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Expected cost</w:t>
            </w:r>
          </w:p>
        </w:tc>
        <w:tc>
          <w:tcPr>
            <w:tcW w:w="986"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p>
        </w:tc>
        <w:tc>
          <w:tcPr>
            <w:tcW w:w="648"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p>
        </w:tc>
        <w:tc>
          <w:tcPr>
            <w:tcW w:w="567"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10.85</w:t>
            </w:r>
          </w:p>
        </w:tc>
        <w:tc>
          <w:tcPr>
            <w:tcW w:w="1214"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7.60</w:t>
            </w:r>
          </w:p>
        </w:tc>
      </w:tr>
    </w:tbl>
    <w:p w:rsidR="00907EA8" w:rsidRPr="007624D2" w:rsidRDefault="00907EA8" w:rsidP="007624D2">
      <w:pPr>
        <w:pStyle w:val="Caption"/>
        <w:rPr>
          <w:rFonts w:asciiTheme="majorHAnsi" w:hAnsiTheme="majorHAnsi"/>
        </w:rPr>
      </w:pPr>
      <w:bookmarkStart w:id="797" w:name="_Ref421114004"/>
      <w:bookmarkStart w:id="798" w:name="_Toc288488369"/>
      <w:bookmarkStart w:id="799" w:name="_Toc440365997"/>
    </w:p>
    <w:p w:rsidR="00907EA8" w:rsidRPr="007624D2" w:rsidRDefault="00907EA8" w:rsidP="007624D2">
      <w:pPr>
        <w:pStyle w:val="Caption"/>
        <w:rPr>
          <w:rFonts w:asciiTheme="majorHAnsi" w:hAnsiTheme="majorHAnsi"/>
        </w:rPr>
      </w:pPr>
    </w:p>
    <w:p w:rsidR="00225566" w:rsidRPr="007624D2" w:rsidRDefault="006C0197" w:rsidP="007624D2">
      <w:pPr>
        <w:pStyle w:val="Caption"/>
        <w:rPr>
          <w:rFonts w:asciiTheme="majorHAnsi" w:hAnsiTheme="majorHAnsi"/>
        </w:rPr>
      </w:pPr>
      <w:bookmarkStart w:id="800" w:name="_Toc440880767"/>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29</w:t>
      </w:r>
      <w:r w:rsidR="002B6F1D" w:rsidRPr="007624D2">
        <w:rPr>
          <w:rFonts w:asciiTheme="majorHAnsi" w:hAnsiTheme="majorHAnsi"/>
          <w:noProof/>
        </w:rPr>
        <w:fldChar w:fldCharType="end"/>
      </w:r>
      <w:bookmarkEnd w:id="797"/>
      <w:r w:rsidRPr="007624D2">
        <w:rPr>
          <w:rFonts w:asciiTheme="majorHAnsi" w:hAnsiTheme="majorHAnsi"/>
        </w:rPr>
        <w:t xml:space="preserve"> The costs of </w:t>
      </w:r>
      <w:r w:rsidR="005977D8" w:rsidRPr="007624D2">
        <w:rPr>
          <w:rFonts w:asciiTheme="majorHAnsi" w:hAnsiTheme="majorHAnsi"/>
        </w:rPr>
        <w:t xml:space="preserve">Teicoplanin used in combination with </w:t>
      </w:r>
      <w:r w:rsidR="00291D80" w:rsidRPr="007624D2">
        <w:rPr>
          <w:rFonts w:asciiTheme="majorHAnsi" w:hAnsiTheme="majorHAnsi"/>
        </w:rPr>
        <w:t>G</w:t>
      </w:r>
      <w:r w:rsidR="00FD1D78" w:rsidRPr="007624D2">
        <w:rPr>
          <w:rFonts w:asciiTheme="majorHAnsi" w:hAnsiTheme="majorHAnsi"/>
        </w:rPr>
        <w:t>entamicin</w:t>
      </w:r>
      <w:r w:rsidR="00F917D6" w:rsidRPr="007624D2">
        <w:rPr>
          <w:rFonts w:asciiTheme="majorHAnsi" w:hAnsiTheme="majorHAnsi"/>
        </w:rPr>
        <w:t xml:space="preserve"> (91 trusts)</w:t>
      </w:r>
      <w:bookmarkEnd w:id="798"/>
      <w:bookmarkEnd w:id="799"/>
      <w:bookmarkEnd w:id="800"/>
    </w:p>
    <w:tbl>
      <w:tblPr>
        <w:tblStyle w:val="LightShading"/>
        <w:tblW w:w="5000" w:type="pct"/>
        <w:tblLook w:val="06A0" w:firstRow="1" w:lastRow="0" w:firstColumn="1" w:lastColumn="0" w:noHBand="1" w:noVBand="1"/>
      </w:tblPr>
      <w:tblGrid>
        <w:gridCol w:w="1304"/>
        <w:gridCol w:w="1646"/>
        <w:gridCol w:w="2074"/>
        <w:gridCol w:w="1198"/>
        <w:gridCol w:w="1373"/>
        <w:gridCol w:w="2238"/>
      </w:tblGrid>
      <w:tr w:rsidR="005977D8" w:rsidRPr="00D346A1" w:rsidTr="0076478F">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712" w:type="pct"/>
            <w:noWrap/>
            <w:hideMark/>
          </w:tcPr>
          <w:p w:rsidR="005977D8" w:rsidRPr="007624D2" w:rsidRDefault="005977D8">
            <w:pPr>
              <w:spacing w:before="100" w:beforeAutospacing="1" w:after="100" w:afterAutospacing="1"/>
              <w:rPr>
                <w:rFonts w:asciiTheme="majorHAnsi" w:hAnsiTheme="majorHAnsi" w:cs="Times New Roman"/>
                <w:b w:val="0"/>
                <w:bCs w:val="0"/>
                <w:color w:val="auto"/>
                <w:sz w:val="16"/>
                <w:szCs w:val="16"/>
              </w:rPr>
            </w:pPr>
          </w:p>
        </w:tc>
        <w:tc>
          <w:tcPr>
            <w:tcW w:w="861" w:type="pct"/>
            <w:noWrap/>
            <w:hideMark/>
          </w:tcPr>
          <w:p w:rsidR="005977D8" w:rsidRPr="007624D2" w:rsidRDefault="005977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p>
        </w:tc>
        <w:tc>
          <w:tcPr>
            <w:tcW w:w="989" w:type="pct"/>
            <w:noWrap/>
            <w:hideMark/>
          </w:tcPr>
          <w:p w:rsidR="005977D8" w:rsidRPr="007624D2" w:rsidRDefault="005977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number of doses</w:t>
            </w:r>
          </w:p>
        </w:tc>
        <w:tc>
          <w:tcPr>
            <w:tcW w:w="650" w:type="pct"/>
            <w:noWrap/>
            <w:hideMark/>
          </w:tcPr>
          <w:p w:rsidR="005977D8" w:rsidRPr="007624D2" w:rsidRDefault="005977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Average dose</w:t>
            </w:r>
          </w:p>
        </w:tc>
        <w:tc>
          <w:tcPr>
            <w:tcW w:w="569" w:type="pct"/>
            <w:noWrap/>
            <w:hideMark/>
          </w:tcPr>
          <w:p w:rsidR="005977D8" w:rsidRPr="007624D2" w:rsidRDefault="005977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List price</w:t>
            </w:r>
            <w:r w:rsidR="00F17158" w:rsidRPr="007624D2">
              <w:rPr>
                <w:rFonts w:asciiTheme="majorHAnsi" w:hAnsiTheme="majorHAnsi" w:cs="Times New Roman"/>
                <w:sz w:val="16"/>
                <w:szCs w:val="16"/>
              </w:rPr>
              <w:t xml:space="preserve"> (GBP)</w:t>
            </w:r>
          </w:p>
        </w:tc>
        <w:tc>
          <w:tcPr>
            <w:tcW w:w="1219" w:type="pct"/>
            <w:noWrap/>
            <w:hideMark/>
          </w:tcPr>
          <w:p w:rsidR="005977D8" w:rsidRPr="007624D2" w:rsidRDefault="000C00F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Discounted Price (GBP)</w:t>
            </w:r>
          </w:p>
        </w:tc>
      </w:tr>
      <w:tr w:rsidR="005977D8" w:rsidRPr="00D346A1" w:rsidTr="0076478F">
        <w:trPr>
          <w:trHeight w:val="319"/>
        </w:trPr>
        <w:tc>
          <w:tcPr>
            <w:cnfStyle w:val="001000000000" w:firstRow="0" w:lastRow="0" w:firstColumn="1" w:lastColumn="0" w:oddVBand="0" w:evenVBand="0" w:oddHBand="0" w:evenHBand="0" w:firstRowFirstColumn="0" w:firstRowLastColumn="0" w:lastRowFirstColumn="0" w:lastRowLastColumn="0"/>
            <w:tcW w:w="712"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Teicoplanin</w:t>
            </w:r>
          </w:p>
        </w:tc>
        <w:tc>
          <w:tcPr>
            <w:tcW w:w="861"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Induction dose</w:t>
            </w:r>
          </w:p>
        </w:tc>
        <w:tc>
          <w:tcPr>
            <w:tcW w:w="98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0.93</w:t>
            </w:r>
          </w:p>
        </w:tc>
        <w:tc>
          <w:tcPr>
            <w:tcW w:w="650"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400mg</w:t>
            </w:r>
          </w:p>
        </w:tc>
        <w:tc>
          <w:tcPr>
            <w:tcW w:w="56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6.84</w:t>
            </w:r>
          </w:p>
        </w:tc>
        <w:tc>
          <w:tcPr>
            <w:tcW w:w="121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4.79</w:t>
            </w:r>
          </w:p>
        </w:tc>
      </w:tr>
      <w:tr w:rsidR="005977D8" w:rsidRPr="00D346A1" w:rsidTr="0076478F">
        <w:trPr>
          <w:trHeight w:val="304"/>
        </w:trPr>
        <w:tc>
          <w:tcPr>
            <w:cnfStyle w:val="001000000000" w:firstRow="0" w:lastRow="0" w:firstColumn="1" w:lastColumn="0" w:oddVBand="0" w:evenVBand="0" w:oddHBand="0" w:evenHBand="0" w:firstRowFirstColumn="0" w:firstRowLastColumn="0" w:lastRowFirstColumn="0" w:lastRowLastColumn="0"/>
            <w:tcW w:w="712"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p>
        </w:tc>
        <w:tc>
          <w:tcPr>
            <w:tcW w:w="861"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98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0.07</w:t>
            </w:r>
          </w:p>
        </w:tc>
        <w:tc>
          <w:tcPr>
            <w:tcW w:w="650"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10mg/kg</w:t>
            </w:r>
          </w:p>
        </w:tc>
        <w:tc>
          <w:tcPr>
            <w:tcW w:w="56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0.90</w:t>
            </w:r>
          </w:p>
        </w:tc>
        <w:tc>
          <w:tcPr>
            <w:tcW w:w="121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0.63</w:t>
            </w:r>
          </w:p>
        </w:tc>
      </w:tr>
      <w:tr w:rsidR="005977D8" w:rsidRPr="00D346A1" w:rsidTr="0076478F">
        <w:trPr>
          <w:trHeight w:val="319"/>
        </w:trPr>
        <w:tc>
          <w:tcPr>
            <w:cnfStyle w:val="001000000000" w:firstRow="0" w:lastRow="0" w:firstColumn="1" w:lastColumn="0" w:oddVBand="0" w:evenVBand="0" w:oddHBand="0" w:evenHBand="0" w:firstRowFirstColumn="0" w:firstRowLastColumn="0" w:lastRowFirstColumn="0" w:lastRowLastColumn="0"/>
            <w:tcW w:w="712"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p>
        </w:tc>
        <w:tc>
          <w:tcPr>
            <w:tcW w:w="861"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Post-operative doses</w:t>
            </w:r>
          </w:p>
        </w:tc>
        <w:tc>
          <w:tcPr>
            <w:tcW w:w="98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0.26</w:t>
            </w:r>
          </w:p>
        </w:tc>
        <w:tc>
          <w:tcPr>
            <w:tcW w:w="650"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1.15 g</w:t>
            </w:r>
          </w:p>
        </w:tc>
        <w:tc>
          <w:tcPr>
            <w:tcW w:w="56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5.55</w:t>
            </w:r>
          </w:p>
        </w:tc>
        <w:tc>
          <w:tcPr>
            <w:tcW w:w="121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3.89</w:t>
            </w:r>
          </w:p>
        </w:tc>
      </w:tr>
      <w:tr w:rsidR="005977D8" w:rsidRPr="00D346A1" w:rsidTr="0076478F">
        <w:trPr>
          <w:trHeight w:val="304"/>
        </w:trPr>
        <w:tc>
          <w:tcPr>
            <w:cnfStyle w:val="001000000000" w:firstRow="0" w:lastRow="0" w:firstColumn="1" w:lastColumn="0" w:oddVBand="0" w:evenVBand="0" w:oddHBand="0" w:evenHBand="0" w:firstRowFirstColumn="0" w:firstRowLastColumn="0" w:lastRowFirstColumn="0" w:lastRowLastColumn="0"/>
            <w:tcW w:w="712"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Gentamicin</w:t>
            </w:r>
          </w:p>
        </w:tc>
        <w:tc>
          <w:tcPr>
            <w:tcW w:w="861"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Induction dose</w:t>
            </w:r>
          </w:p>
        </w:tc>
        <w:tc>
          <w:tcPr>
            <w:tcW w:w="98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0.36</w:t>
            </w:r>
          </w:p>
        </w:tc>
        <w:tc>
          <w:tcPr>
            <w:tcW w:w="650"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160mg</w:t>
            </w:r>
          </w:p>
        </w:tc>
        <w:tc>
          <w:tcPr>
            <w:tcW w:w="56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1.41</w:t>
            </w:r>
          </w:p>
        </w:tc>
        <w:tc>
          <w:tcPr>
            <w:tcW w:w="121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0.99</w:t>
            </w:r>
          </w:p>
        </w:tc>
      </w:tr>
      <w:tr w:rsidR="005977D8" w:rsidRPr="00D346A1" w:rsidTr="0076478F">
        <w:trPr>
          <w:trHeight w:val="304"/>
        </w:trPr>
        <w:tc>
          <w:tcPr>
            <w:cnfStyle w:val="001000000000" w:firstRow="0" w:lastRow="0" w:firstColumn="1" w:lastColumn="0" w:oddVBand="0" w:evenVBand="0" w:oddHBand="0" w:evenHBand="0" w:firstRowFirstColumn="0" w:firstRowLastColumn="0" w:lastRowFirstColumn="0" w:lastRowLastColumn="0"/>
            <w:tcW w:w="712"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p>
        </w:tc>
        <w:tc>
          <w:tcPr>
            <w:tcW w:w="861"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98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1.76</w:t>
            </w:r>
          </w:p>
        </w:tc>
        <w:tc>
          <w:tcPr>
            <w:tcW w:w="650"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2mg/kg</w:t>
            </w:r>
          </w:p>
        </w:tc>
        <w:tc>
          <w:tcPr>
            <w:tcW w:w="56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6.43</w:t>
            </w:r>
          </w:p>
        </w:tc>
        <w:tc>
          <w:tcPr>
            <w:tcW w:w="121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4.50</w:t>
            </w:r>
          </w:p>
        </w:tc>
      </w:tr>
      <w:tr w:rsidR="005977D8" w:rsidRPr="00D346A1" w:rsidTr="0076478F">
        <w:trPr>
          <w:trHeight w:val="304"/>
        </w:trPr>
        <w:tc>
          <w:tcPr>
            <w:cnfStyle w:val="001000000000" w:firstRow="0" w:lastRow="0" w:firstColumn="1" w:lastColumn="0" w:oddVBand="0" w:evenVBand="0" w:oddHBand="0" w:evenHBand="0" w:firstRowFirstColumn="0" w:firstRowLastColumn="0" w:lastRowFirstColumn="0" w:lastRowLastColumn="0"/>
            <w:tcW w:w="712"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p>
        </w:tc>
        <w:tc>
          <w:tcPr>
            <w:tcW w:w="861"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Post-operative doses</w:t>
            </w:r>
          </w:p>
        </w:tc>
        <w:tc>
          <w:tcPr>
            <w:tcW w:w="98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650" w:type="pct"/>
            <w:noWrap/>
            <w:hideMark/>
          </w:tcPr>
          <w:p w:rsidR="005977D8" w:rsidRPr="007624D2" w:rsidRDefault="00B10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56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c>
          <w:tcPr>
            <w:tcW w:w="1219" w:type="pct"/>
            <w:noWrap/>
            <w:hideMark/>
          </w:tcPr>
          <w:p w:rsidR="005977D8" w:rsidRPr="007624D2" w:rsidRDefault="00B10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5977D8" w:rsidRPr="00D346A1" w:rsidTr="0076478F">
        <w:trPr>
          <w:trHeight w:val="319"/>
        </w:trPr>
        <w:tc>
          <w:tcPr>
            <w:cnfStyle w:val="001000000000" w:firstRow="0" w:lastRow="0" w:firstColumn="1" w:lastColumn="0" w:oddVBand="0" w:evenVBand="0" w:oddHBand="0" w:evenHBand="0" w:firstRowFirstColumn="0" w:firstRowLastColumn="0" w:lastRowFirstColumn="0" w:lastRowLastColumn="0"/>
            <w:tcW w:w="712" w:type="pct"/>
            <w:noWrap/>
            <w:hideMark/>
          </w:tcPr>
          <w:p w:rsidR="005977D8" w:rsidRPr="007624D2" w:rsidRDefault="005977D8">
            <w:pPr>
              <w:spacing w:before="100" w:beforeAutospacing="1" w:after="100" w:afterAutospacing="1"/>
              <w:rPr>
                <w:rFonts w:asciiTheme="majorHAnsi" w:hAnsiTheme="majorHAnsi" w:cs="Times New Roman"/>
                <w:b w:val="0"/>
                <w:color w:val="auto"/>
                <w:sz w:val="16"/>
                <w:szCs w:val="16"/>
              </w:rPr>
            </w:pPr>
          </w:p>
        </w:tc>
        <w:tc>
          <w:tcPr>
            <w:tcW w:w="861"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Expected cost</w:t>
            </w:r>
          </w:p>
        </w:tc>
        <w:tc>
          <w:tcPr>
            <w:tcW w:w="98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p>
        </w:tc>
        <w:tc>
          <w:tcPr>
            <w:tcW w:w="650"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p>
        </w:tc>
        <w:tc>
          <w:tcPr>
            <w:tcW w:w="56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21.13</w:t>
            </w:r>
          </w:p>
        </w:tc>
        <w:tc>
          <w:tcPr>
            <w:tcW w:w="1219" w:type="pct"/>
            <w:noWrap/>
            <w:hideMark/>
          </w:tcPr>
          <w:p w:rsidR="005977D8" w:rsidRPr="007624D2" w:rsidRDefault="005977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14.79</w:t>
            </w:r>
          </w:p>
        </w:tc>
      </w:tr>
    </w:tbl>
    <w:p w:rsidR="00E92A6F" w:rsidRPr="007624D2" w:rsidRDefault="00F917D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This information is used to estimate a weighted average cost for prophylaxis with antibiotics.</w:t>
      </w:r>
      <w:r w:rsidR="00E92A6F" w:rsidRPr="007624D2">
        <w:rPr>
          <w:rFonts w:asciiTheme="majorHAnsi" w:hAnsiTheme="majorHAnsi" w:cs="Times New Roman"/>
          <w:szCs w:val="24"/>
        </w:rPr>
        <w:br w:type="page"/>
      </w:r>
    </w:p>
    <w:p w:rsidR="004B47D1" w:rsidRPr="007624D2" w:rsidRDefault="004B47D1">
      <w:pPr>
        <w:pStyle w:val="Heading3"/>
        <w:rPr>
          <w:rFonts w:asciiTheme="majorHAnsi" w:hAnsiTheme="majorHAnsi"/>
        </w:rPr>
      </w:pPr>
      <w:bookmarkStart w:id="801" w:name="_Toc292538955"/>
      <w:bookmarkStart w:id="802" w:name="_Toc440879457"/>
      <w:r w:rsidRPr="007624D2">
        <w:rPr>
          <w:rFonts w:asciiTheme="majorHAnsi" w:hAnsiTheme="majorHAnsi"/>
        </w:rPr>
        <w:t>Plain and antibiotic-impregnated cement</w:t>
      </w:r>
      <w:bookmarkEnd w:id="801"/>
      <w:bookmarkEnd w:id="802"/>
    </w:p>
    <w:p w:rsidR="00473B19" w:rsidRPr="00D346A1" w:rsidRDefault="00473B1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We assumed a</w:t>
      </w:r>
      <w:r w:rsidR="002708C6" w:rsidRPr="007624D2">
        <w:rPr>
          <w:rFonts w:asciiTheme="majorHAnsi" w:hAnsiTheme="majorHAnsi" w:cs="Times New Roman"/>
          <w:szCs w:val="24"/>
        </w:rPr>
        <w:t xml:space="preserve"> hip replacement </w:t>
      </w:r>
      <w:r w:rsidR="004B47D1" w:rsidRPr="007624D2">
        <w:rPr>
          <w:rFonts w:asciiTheme="majorHAnsi" w:hAnsiTheme="majorHAnsi" w:cs="Times New Roman"/>
          <w:szCs w:val="24"/>
        </w:rPr>
        <w:t>require</w:t>
      </w:r>
      <w:r w:rsidR="00331F83" w:rsidRPr="007624D2">
        <w:rPr>
          <w:rFonts w:asciiTheme="majorHAnsi" w:hAnsiTheme="majorHAnsi" w:cs="Times New Roman"/>
          <w:szCs w:val="24"/>
        </w:rPr>
        <w:t>s</w:t>
      </w:r>
      <w:r w:rsidR="004B47D1" w:rsidRPr="007624D2">
        <w:rPr>
          <w:rFonts w:asciiTheme="majorHAnsi" w:hAnsiTheme="majorHAnsi" w:cs="Times New Roman"/>
          <w:szCs w:val="24"/>
        </w:rPr>
        <w:t xml:space="preserve"> 120g of cement</w:t>
      </w:r>
      <w:r w:rsidR="008C486A" w:rsidRPr="007624D2">
        <w:rPr>
          <w:rFonts w:asciiTheme="majorHAnsi" w:hAnsiTheme="majorHAnsi" w:cs="Times New Roman"/>
          <w:szCs w:val="24"/>
        </w:rPr>
        <w:t>,</w:t>
      </w:r>
      <w:r w:rsidR="004B47D1" w:rsidRPr="007624D2">
        <w:rPr>
          <w:rFonts w:asciiTheme="majorHAnsi" w:hAnsiTheme="majorHAnsi" w:cs="Times New Roman"/>
          <w:szCs w:val="24"/>
        </w:rPr>
        <w:t xml:space="preserve"> with 40g used for the cup and another 80g for the femur</w:t>
      </w:r>
      <w:r w:rsidR="002708C6" w:rsidRPr="007624D2">
        <w:rPr>
          <w:rFonts w:asciiTheme="majorHAnsi" w:hAnsiTheme="majorHAnsi" w:cs="Times New Roman"/>
          <w:szCs w:val="24"/>
        </w:rPr>
        <w:t>.</w:t>
      </w:r>
      <w:r w:rsidR="004B47D1" w:rsidRPr="007624D2">
        <w:rPr>
          <w:rFonts w:asciiTheme="majorHAnsi" w:hAnsiTheme="majorHAnsi" w:cs="Times New Roman"/>
          <w:szCs w:val="24"/>
        </w:rPr>
        <w:t xml:space="preserve"> The cement used can either be plain or antibiotic</w:t>
      </w:r>
      <w:r w:rsidR="00AC5BFA" w:rsidRPr="007624D2">
        <w:rPr>
          <w:rFonts w:asciiTheme="majorHAnsi" w:hAnsiTheme="majorHAnsi" w:cs="Times New Roman"/>
          <w:szCs w:val="24"/>
        </w:rPr>
        <w:t>-impregnated</w:t>
      </w:r>
      <w:r w:rsidR="004B47D1" w:rsidRPr="007624D2">
        <w:rPr>
          <w:rFonts w:asciiTheme="majorHAnsi" w:hAnsiTheme="majorHAnsi" w:cs="Times New Roman"/>
          <w:szCs w:val="24"/>
        </w:rPr>
        <w:t xml:space="preserve">. </w:t>
      </w:r>
      <w:r w:rsidR="00AC5BFA" w:rsidRPr="007624D2">
        <w:rPr>
          <w:rFonts w:asciiTheme="majorHAnsi" w:hAnsiTheme="majorHAnsi" w:cs="Times New Roman"/>
          <w:szCs w:val="24"/>
        </w:rPr>
        <w:t>It comes in 40g packets, and therefore we</w:t>
      </w:r>
      <w:r w:rsidR="004B47D1" w:rsidRPr="007624D2">
        <w:rPr>
          <w:rFonts w:asciiTheme="majorHAnsi" w:hAnsiTheme="majorHAnsi" w:cs="Times New Roman"/>
          <w:szCs w:val="24"/>
        </w:rPr>
        <w:t xml:space="preserve"> assume that three packets will be used</w:t>
      </w:r>
      <w:r w:rsidR="00AC5BFA" w:rsidRPr="007624D2">
        <w:rPr>
          <w:rFonts w:asciiTheme="majorHAnsi" w:hAnsiTheme="majorHAnsi" w:cs="Times New Roman"/>
          <w:szCs w:val="24"/>
        </w:rPr>
        <w:t xml:space="preserve"> for each THR</w:t>
      </w:r>
      <w:r w:rsidR="004B47D1" w:rsidRPr="007624D2">
        <w:rPr>
          <w:rFonts w:asciiTheme="majorHAnsi" w:hAnsiTheme="majorHAnsi" w:cs="Times New Roman"/>
          <w:szCs w:val="24"/>
        </w:rPr>
        <w:t>.</w:t>
      </w:r>
      <w:r w:rsidR="00F05C4A" w:rsidRPr="007624D2">
        <w:rPr>
          <w:rFonts w:asciiTheme="majorHAnsi" w:hAnsiTheme="majorHAnsi" w:cs="Times New Roman"/>
          <w:szCs w:val="24"/>
        </w:rPr>
        <w:t xml:space="preserve"> </w:t>
      </w:r>
      <w:r w:rsidR="001E0628" w:rsidRPr="007624D2">
        <w:rPr>
          <w:rFonts w:asciiTheme="majorHAnsi" w:hAnsiTheme="majorHAnsi" w:cs="Times New Roman"/>
          <w:szCs w:val="24"/>
        </w:rPr>
        <w:t xml:space="preserve">There are </w:t>
      </w:r>
      <w:r w:rsidR="00AC5BFA" w:rsidRPr="007624D2">
        <w:rPr>
          <w:rFonts w:asciiTheme="majorHAnsi" w:hAnsiTheme="majorHAnsi" w:cs="Times New Roman"/>
          <w:szCs w:val="24"/>
        </w:rPr>
        <w:t>nine</w:t>
      </w:r>
      <w:r w:rsidR="001E0628" w:rsidRPr="007624D2">
        <w:rPr>
          <w:rFonts w:asciiTheme="majorHAnsi" w:hAnsiTheme="majorHAnsi" w:cs="Times New Roman"/>
          <w:szCs w:val="24"/>
        </w:rPr>
        <w:t xml:space="preserve"> types of plain cement and 12 types of antibiotic-impregnated cement available for use in the NHS. With no data available for the frequency with which each of these is used</w:t>
      </w:r>
      <w:r w:rsidR="008C486A" w:rsidRPr="007624D2">
        <w:rPr>
          <w:rFonts w:asciiTheme="majorHAnsi" w:hAnsiTheme="majorHAnsi" w:cs="Times New Roman"/>
          <w:szCs w:val="24"/>
        </w:rPr>
        <w:t>,</w:t>
      </w:r>
      <w:r w:rsidR="001E0628" w:rsidRPr="007624D2">
        <w:rPr>
          <w:rFonts w:asciiTheme="majorHAnsi" w:hAnsiTheme="majorHAnsi" w:cs="Times New Roman"/>
          <w:szCs w:val="24"/>
        </w:rPr>
        <w:t xml:space="preserve"> it was assumed that each</w:t>
      </w:r>
      <w:r w:rsidR="008A5267" w:rsidRPr="007624D2">
        <w:rPr>
          <w:rFonts w:asciiTheme="majorHAnsi" w:hAnsiTheme="majorHAnsi" w:cs="Times New Roman"/>
          <w:szCs w:val="24"/>
        </w:rPr>
        <w:t xml:space="preserve"> type of c</w:t>
      </w:r>
      <w:r w:rsidR="001E0628" w:rsidRPr="007624D2">
        <w:rPr>
          <w:rFonts w:asciiTheme="majorHAnsi" w:hAnsiTheme="majorHAnsi" w:cs="Times New Roman"/>
          <w:szCs w:val="24"/>
        </w:rPr>
        <w:t xml:space="preserve">ement </w:t>
      </w:r>
      <w:r w:rsidR="008A5267" w:rsidRPr="007624D2">
        <w:rPr>
          <w:rFonts w:asciiTheme="majorHAnsi" w:hAnsiTheme="majorHAnsi" w:cs="Times New Roman"/>
          <w:szCs w:val="24"/>
        </w:rPr>
        <w:t xml:space="preserve">was </w:t>
      </w:r>
      <w:r w:rsidR="001E0628" w:rsidRPr="007624D2">
        <w:rPr>
          <w:rFonts w:asciiTheme="majorHAnsi" w:hAnsiTheme="majorHAnsi" w:cs="Times New Roman"/>
          <w:szCs w:val="24"/>
        </w:rPr>
        <w:t xml:space="preserve">used </w:t>
      </w:r>
      <w:r w:rsidR="005E39D8" w:rsidRPr="007624D2">
        <w:rPr>
          <w:rFonts w:asciiTheme="majorHAnsi" w:hAnsiTheme="majorHAnsi" w:cs="Times New Roman"/>
          <w:szCs w:val="24"/>
        </w:rPr>
        <w:t>at</w:t>
      </w:r>
      <w:r w:rsidR="00501270" w:rsidRPr="007624D2">
        <w:rPr>
          <w:rFonts w:asciiTheme="majorHAnsi" w:hAnsiTheme="majorHAnsi" w:cs="Times New Roman"/>
          <w:szCs w:val="24"/>
        </w:rPr>
        <w:t xml:space="preserve"> a</w:t>
      </w:r>
      <w:r w:rsidR="001E0628" w:rsidRPr="007624D2">
        <w:rPr>
          <w:rFonts w:asciiTheme="majorHAnsi" w:hAnsiTheme="majorHAnsi" w:cs="Times New Roman"/>
          <w:szCs w:val="24"/>
        </w:rPr>
        <w:t xml:space="preserve"> </w:t>
      </w:r>
      <w:r w:rsidR="006B26CC" w:rsidRPr="007624D2">
        <w:rPr>
          <w:rFonts w:asciiTheme="majorHAnsi" w:hAnsiTheme="majorHAnsi" w:cs="Times New Roman"/>
          <w:szCs w:val="24"/>
        </w:rPr>
        <w:t xml:space="preserve">similar </w:t>
      </w:r>
      <w:r w:rsidR="005E39D8" w:rsidRPr="007624D2">
        <w:rPr>
          <w:rFonts w:asciiTheme="majorHAnsi" w:hAnsiTheme="majorHAnsi" w:cs="Times New Roman"/>
          <w:szCs w:val="24"/>
        </w:rPr>
        <w:t>rate</w:t>
      </w:r>
      <w:r w:rsidR="001E0628" w:rsidRPr="007624D2">
        <w:rPr>
          <w:rFonts w:asciiTheme="majorHAnsi" w:hAnsiTheme="majorHAnsi" w:cs="Times New Roman"/>
          <w:szCs w:val="24"/>
        </w:rPr>
        <w:t>.</w:t>
      </w:r>
      <w:r w:rsidR="00F05C4A" w:rsidRPr="007624D2">
        <w:rPr>
          <w:rFonts w:asciiTheme="majorHAnsi" w:hAnsiTheme="majorHAnsi" w:cs="Times New Roman"/>
          <w:szCs w:val="24"/>
        </w:rPr>
        <w:t xml:space="preserve"> </w:t>
      </w:r>
      <w:r w:rsidR="001E0628" w:rsidRPr="007624D2">
        <w:rPr>
          <w:rFonts w:asciiTheme="majorHAnsi" w:hAnsiTheme="majorHAnsi" w:cs="Times New Roman"/>
          <w:szCs w:val="24"/>
        </w:rPr>
        <w:t>As with the antibiotic</w:t>
      </w:r>
      <w:r w:rsidR="007B02A8" w:rsidRPr="007624D2">
        <w:rPr>
          <w:rFonts w:asciiTheme="majorHAnsi" w:hAnsiTheme="majorHAnsi" w:cs="Times New Roman"/>
          <w:szCs w:val="24"/>
        </w:rPr>
        <w:t xml:space="preserve"> prophylaxis</w:t>
      </w:r>
      <w:r w:rsidR="008C486A" w:rsidRPr="007624D2">
        <w:rPr>
          <w:rFonts w:asciiTheme="majorHAnsi" w:hAnsiTheme="majorHAnsi" w:cs="Times New Roman"/>
          <w:szCs w:val="24"/>
        </w:rPr>
        <w:t>,</w:t>
      </w:r>
      <w:r w:rsidR="007B02A8" w:rsidRPr="007624D2">
        <w:rPr>
          <w:rFonts w:asciiTheme="majorHAnsi" w:hAnsiTheme="majorHAnsi" w:cs="Times New Roman"/>
          <w:szCs w:val="24"/>
        </w:rPr>
        <w:t xml:space="preserve"> the list prices for cements were discounted by 30%. The </w:t>
      </w:r>
      <w:r w:rsidR="005E39D8" w:rsidRPr="007624D2">
        <w:rPr>
          <w:rFonts w:asciiTheme="majorHAnsi" w:hAnsiTheme="majorHAnsi" w:cs="Times New Roman"/>
          <w:szCs w:val="24"/>
        </w:rPr>
        <w:t xml:space="preserve">estimated </w:t>
      </w:r>
      <w:r w:rsidR="007B02A8" w:rsidRPr="007624D2">
        <w:rPr>
          <w:rFonts w:asciiTheme="majorHAnsi" w:hAnsiTheme="majorHAnsi" w:cs="Times New Roman"/>
          <w:szCs w:val="24"/>
        </w:rPr>
        <w:t>average cost of plain cement and antibiotic-impregn</w:t>
      </w:r>
      <w:r w:rsidR="006B26CC" w:rsidRPr="007624D2">
        <w:rPr>
          <w:rFonts w:asciiTheme="majorHAnsi" w:hAnsiTheme="majorHAnsi" w:cs="Times New Roman"/>
          <w:szCs w:val="24"/>
        </w:rPr>
        <w:t xml:space="preserve">ated cement are shown in </w:t>
      </w:r>
      <w:r w:rsidR="005E39D8" w:rsidRPr="007624D2">
        <w:rPr>
          <w:rFonts w:asciiTheme="majorHAnsi" w:hAnsiTheme="majorHAnsi" w:cs="Times New Roman"/>
          <w:szCs w:val="24"/>
        </w:rPr>
        <w:fldChar w:fldCharType="begin"/>
      </w:r>
      <w:r w:rsidR="005E39D8" w:rsidRPr="007624D2">
        <w:rPr>
          <w:rFonts w:asciiTheme="majorHAnsi" w:hAnsiTheme="majorHAnsi" w:cs="Times New Roman"/>
          <w:szCs w:val="24"/>
        </w:rPr>
        <w:instrText xml:space="preserve"> REF _Ref421118307 \h </w:instrText>
      </w:r>
      <w:r w:rsidR="002F32C4" w:rsidRPr="007624D2">
        <w:rPr>
          <w:rFonts w:asciiTheme="majorHAnsi" w:hAnsiTheme="majorHAnsi" w:cs="Times New Roman"/>
          <w:szCs w:val="24"/>
        </w:rPr>
        <w:instrText xml:space="preserve"> \* MERGEFORMAT </w:instrText>
      </w:r>
      <w:r w:rsidR="005E39D8" w:rsidRPr="007624D2">
        <w:rPr>
          <w:rFonts w:asciiTheme="majorHAnsi" w:hAnsiTheme="majorHAnsi" w:cs="Times New Roman"/>
          <w:szCs w:val="24"/>
        </w:rPr>
      </w:r>
      <w:r w:rsidR="005E39D8"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30</w:t>
      </w:r>
      <w:r w:rsidR="005E39D8" w:rsidRPr="007624D2">
        <w:rPr>
          <w:rFonts w:asciiTheme="majorHAnsi" w:hAnsiTheme="majorHAnsi" w:cs="Times New Roman"/>
          <w:szCs w:val="24"/>
        </w:rPr>
        <w:fldChar w:fldCharType="end"/>
      </w:r>
      <w:r w:rsidR="005E39D8" w:rsidRPr="007624D2">
        <w:rPr>
          <w:rFonts w:asciiTheme="majorHAnsi" w:hAnsiTheme="majorHAnsi" w:cs="Times New Roman"/>
          <w:szCs w:val="24"/>
        </w:rPr>
        <w:t xml:space="preserve"> </w:t>
      </w:r>
      <w:r w:rsidR="00556C81" w:rsidRPr="007624D2">
        <w:rPr>
          <w:rFonts w:asciiTheme="majorHAnsi" w:hAnsiTheme="majorHAnsi" w:cs="Times New Roman"/>
          <w:szCs w:val="24"/>
        </w:rPr>
        <w:t xml:space="preserve">and </w:t>
      </w:r>
      <w:r w:rsidR="005E39D8" w:rsidRPr="007624D2">
        <w:rPr>
          <w:rFonts w:asciiTheme="majorHAnsi" w:hAnsiTheme="majorHAnsi" w:cs="Times New Roman"/>
          <w:szCs w:val="24"/>
        </w:rPr>
        <w:fldChar w:fldCharType="begin"/>
      </w:r>
      <w:r w:rsidR="005E39D8" w:rsidRPr="007624D2">
        <w:rPr>
          <w:rFonts w:asciiTheme="majorHAnsi" w:hAnsiTheme="majorHAnsi" w:cs="Times New Roman"/>
          <w:szCs w:val="24"/>
        </w:rPr>
        <w:instrText xml:space="preserve"> REF _Ref421118314 \h </w:instrText>
      </w:r>
      <w:r w:rsidR="002F32C4" w:rsidRPr="007624D2">
        <w:rPr>
          <w:rFonts w:asciiTheme="majorHAnsi" w:hAnsiTheme="majorHAnsi" w:cs="Times New Roman"/>
          <w:szCs w:val="24"/>
        </w:rPr>
        <w:instrText xml:space="preserve"> \* MERGEFORMAT </w:instrText>
      </w:r>
      <w:r w:rsidR="005E39D8" w:rsidRPr="007624D2">
        <w:rPr>
          <w:rFonts w:asciiTheme="majorHAnsi" w:hAnsiTheme="majorHAnsi" w:cs="Times New Roman"/>
          <w:szCs w:val="24"/>
        </w:rPr>
      </w:r>
      <w:r w:rsidR="005E39D8"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31</w:t>
      </w:r>
      <w:r w:rsidR="005E39D8" w:rsidRPr="007624D2">
        <w:rPr>
          <w:rFonts w:asciiTheme="majorHAnsi" w:hAnsiTheme="majorHAnsi" w:cs="Times New Roman"/>
          <w:szCs w:val="24"/>
        </w:rPr>
        <w:fldChar w:fldCharType="end"/>
      </w:r>
      <w:r w:rsidR="006B26CC" w:rsidRPr="007624D2">
        <w:rPr>
          <w:rFonts w:asciiTheme="majorHAnsi" w:hAnsiTheme="majorHAnsi" w:cs="Times New Roman"/>
          <w:szCs w:val="24"/>
        </w:rPr>
        <w:t>.</w:t>
      </w:r>
    </w:p>
    <w:p w:rsidR="00D843DB" w:rsidRPr="007624D2" w:rsidRDefault="002708C6" w:rsidP="007624D2">
      <w:pPr>
        <w:pStyle w:val="Caption"/>
        <w:rPr>
          <w:rFonts w:asciiTheme="majorHAnsi" w:hAnsiTheme="majorHAnsi"/>
        </w:rPr>
      </w:pPr>
      <w:bookmarkStart w:id="803" w:name="_Ref421118307"/>
      <w:bookmarkStart w:id="804" w:name="_Toc288488370"/>
      <w:bookmarkStart w:id="805" w:name="_Toc440365998"/>
      <w:bookmarkStart w:id="806" w:name="_Toc440880768"/>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30</w:t>
      </w:r>
      <w:r w:rsidR="002B6F1D" w:rsidRPr="007624D2">
        <w:rPr>
          <w:rFonts w:asciiTheme="majorHAnsi" w:hAnsiTheme="majorHAnsi"/>
          <w:noProof/>
        </w:rPr>
        <w:fldChar w:fldCharType="end"/>
      </w:r>
      <w:bookmarkEnd w:id="803"/>
      <w:r w:rsidRPr="007624D2">
        <w:rPr>
          <w:rFonts w:asciiTheme="majorHAnsi" w:hAnsiTheme="majorHAnsi"/>
        </w:rPr>
        <w:t xml:space="preserve"> </w:t>
      </w:r>
      <w:r w:rsidR="005D0F84" w:rsidRPr="007624D2">
        <w:rPr>
          <w:rFonts w:asciiTheme="majorHAnsi" w:hAnsiTheme="majorHAnsi"/>
        </w:rPr>
        <w:t>Costs</w:t>
      </w:r>
      <w:r w:rsidRPr="007624D2">
        <w:rPr>
          <w:rFonts w:asciiTheme="majorHAnsi" w:hAnsiTheme="majorHAnsi"/>
        </w:rPr>
        <w:t xml:space="preserve"> of </w:t>
      </w:r>
      <w:r w:rsidR="00C14750" w:rsidRPr="007624D2">
        <w:rPr>
          <w:rFonts w:asciiTheme="majorHAnsi" w:hAnsiTheme="majorHAnsi"/>
        </w:rPr>
        <w:t>p</w:t>
      </w:r>
      <w:r w:rsidR="00D843DB" w:rsidRPr="007624D2">
        <w:rPr>
          <w:rFonts w:asciiTheme="majorHAnsi" w:hAnsiTheme="majorHAnsi"/>
        </w:rPr>
        <w:t>lain cement</w:t>
      </w:r>
      <w:bookmarkEnd w:id="804"/>
      <w:bookmarkEnd w:id="805"/>
      <w:bookmarkEnd w:id="806"/>
    </w:p>
    <w:tbl>
      <w:tblPr>
        <w:tblStyle w:val="LightShading"/>
        <w:tblW w:w="0" w:type="auto"/>
        <w:tblLayout w:type="fixed"/>
        <w:tblLook w:val="06A0" w:firstRow="1" w:lastRow="0" w:firstColumn="1" w:lastColumn="0" w:noHBand="1" w:noVBand="1"/>
      </w:tblPr>
      <w:tblGrid>
        <w:gridCol w:w="3369"/>
        <w:gridCol w:w="2551"/>
        <w:gridCol w:w="1418"/>
        <w:gridCol w:w="1904"/>
      </w:tblGrid>
      <w:tr w:rsidR="00D843DB" w:rsidRPr="00D346A1" w:rsidTr="00F030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bCs w:val="0"/>
                <w:color w:val="auto"/>
                <w:sz w:val="16"/>
                <w:szCs w:val="16"/>
              </w:rPr>
            </w:pPr>
            <w:r w:rsidRPr="007624D2">
              <w:rPr>
                <w:rFonts w:asciiTheme="majorHAnsi" w:hAnsiTheme="majorHAnsi" w:cs="Times New Roman"/>
                <w:sz w:val="16"/>
                <w:szCs w:val="16"/>
              </w:rPr>
              <w:t>Cement description</w:t>
            </w:r>
          </w:p>
        </w:tc>
        <w:tc>
          <w:tcPr>
            <w:tcW w:w="2551" w:type="dxa"/>
            <w:noWrap/>
            <w:hideMark/>
          </w:tcPr>
          <w:p w:rsidR="00D843DB" w:rsidRPr="007624D2" w:rsidRDefault="00D843D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color w:val="auto"/>
                <w:sz w:val="16"/>
                <w:szCs w:val="16"/>
              </w:rPr>
            </w:pPr>
            <w:r w:rsidRPr="007624D2">
              <w:rPr>
                <w:rFonts w:asciiTheme="majorHAnsi" w:hAnsiTheme="majorHAnsi" w:cs="Times New Roman"/>
                <w:sz w:val="16"/>
                <w:szCs w:val="16"/>
              </w:rPr>
              <w:t>Supplier</w:t>
            </w:r>
          </w:p>
        </w:tc>
        <w:tc>
          <w:tcPr>
            <w:tcW w:w="1418" w:type="dxa"/>
            <w:noWrap/>
            <w:hideMark/>
          </w:tcPr>
          <w:p w:rsidR="00D843DB" w:rsidRPr="007624D2" w:rsidRDefault="00033BC5"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color w:val="auto"/>
                <w:sz w:val="16"/>
                <w:szCs w:val="16"/>
              </w:rPr>
            </w:pPr>
            <w:r w:rsidRPr="00D346A1">
              <w:rPr>
                <w:rFonts w:asciiTheme="majorHAnsi" w:hAnsiTheme="majorHAnsi" w:cs="Times New Roman"/>
                <w:sz w:val="16"/>
                <w:szCs w:val="16"/>
              </w:rPr>
              <w:t>Pr</w:t>
            </w:r>
            <w:r w:rsidR="00D843DB" w:rsidRPr="007624D2">
              <w:rPr>
                <w:rFonts w:asciiTheme="majorHAnsi" w:hAnsiTheme="majorHAnsi" w:cs="Times New Roman"/>
                <w:sz w:val="16"/>
                <w:szCs w:val="16"/>
              </w:rPr>
              <w:t xml:space="preserve">ice </w:t>
            </w:r>
            <w:r w:rsidR="00F03046" w:rsidRPr="007624D2">
              <w:rPr>
                <w:rFonts w:asciiTheme="majorHAnsi" w:hAnsiTheme="majorHAnsi" w:cs="Times New Roman"/>
                <w:sz w:val="16"/>
                <w:szCs w:val="16"/>
              </w:rPr>
              <w:t xml:space="preserve">(GBP) </w:t>
            </w:r>
            <w:r w:rsidR="00D843DB" w:rsidRPr="007624D2">
              <w:rPr>
                <w:rFonts w:asciiTheme="majorHAnsi" w:hAnsiTheme="majorHAnsi" w:cs="Times New Roman"/>
                <w:sz w:val="16"/>
                <w:szCs w:val="16"/>
              </w:rPr>
              <w:t>(3 packets)</w:t>
            </w:r>
            <w:r w:rsidR="00F03046" w:rsidRPr="007624D2">
              <w:rPr>
                <w:rFonts w:asciiTheme="majorHAnsi" w:hAnsiTheme="majorHAnsi" w:cs="Times New Roman"/>
                <w:sz w:val="16"/>
                <w:szCs w:val="16"/>
              </w:rPr>
              <w:t xml:space="preserve"> </w:t>
            </w:r>
          </w:p>
        </w:tc>
        <w:tc>
          <w:tcPr>
            <w:tcW w:w="1904" w:type="dxa"/>
            <w:noWrap/>
            <w:hideMark/>
          </w:tcPr>
          <w:p w:rsidR="00D843DB" w:rsidRPr="007624D2" w:rsidRDefault="000C00F3"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color w:val="auto"/>
                <w:sz w:val="16"/>
                <w:szCs w:val="16"/>
              </w:rPr>
            </w:pPr>
            <w:r w:rsidRPr="007624D2">
              <w:rPr>
                <w:rFonts w:asciiTheme="majorHAnsi" w:hAnsiTheme="majorHAnsi" w:cs="Times New Roman"/>
                <w:sz w:val="16"/>
                <w:szCs w:val="16"/>
              </w:rPr>
              <w:t>Discounted Price (GBP)</w:t>
            </w:r>
            <w:r w:rsidR="00D843DB" w:rsidRPr="007624D2">
              <w:rPr>
                <w:rFonts w:asciiTheme="majorHAnsi" w:hAnsiTheme="majorHAnsi" w:cs="Times New Roman"/>
                <w:sz w:val="16"/>
                <w:szCs w:val="16"/>
              </w:rPr>
              <w:t xml:space="preserve"> (3 packets)</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Palacos 1 x 40g low viscosity (b1)</w:t>
            </w:r>
          </w:p>
        </w:tc>
        <w:tc>
          <w:tcPr>
            <w:tcW w:w="2551" w:type="dxa"/>
            <w:noWrap/>
            <w:hideMark/>
          </w:tcPr>
          <w:p w:rsidR="00D843DB" w:rsidRPr="007624D2" w:rsidRDefault="00D843D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HERAEUS MEDICAL</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113.10</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79.17</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Palacos r plain 1 x 40g high viscosity (b1)</w:t>
            </w:r>
          </w:p>
        </w:tc>
        <w:tc>
          <w:tcPr>
            <w:tcW w:w="2551" w:type="dxa"/>
            <w:noWrap/>
            <w:hideMark/>
          </w:tcPr>
          <w:p w:rsidR="00D843DB" w:rsidRPr="007624D2" w:rsidRDefault="00D843D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HERAEUS MEDICAL</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50.13</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35.09</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Palacos mv medium viscosity plain 1 x 40g (b1)</w:t>
            </w:r>
          </w:p>
        </w:tc>
        <w:tc>
          <w:tcPr>
            <w:tcW w:w="2551" w:type="dxa"/>
            <w:noWrap/>
            <w:hideMark/>
          </w:tcPr>
          <w:p w:rsidR="00D843DB" w:rsidRPr="007624D2" w:rsidRDefault="00D843D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HERAEUS MEDICAL</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50.13</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35.09</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HV bone cement 40g</w:t>
            </w:r>
          </w:p>
        </w:tc>
        <w:tc>
          <w:tcPr>
            <w:tcW w:w="2551" w:type="dxa"/>
            <w:noWrap/>
            <w:hideMark/>
          </w:tcPr>
          <w:p w:rsidR="00D843DB" w:rsidRPr="007624D2" w:rsidRDefault="00C1475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DEPUY SYNTHES UK</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70.14</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49.10</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MV bone cement 40g</w:t>
            </w:r>
          </w:p>
        </w:tc>
        <w:tc>
          <w:tcPr>
            <w:tcW w:w="2551" w:type="dxa"/>
            <w:noWrap/>
            <w:hideMark/>
          </w:tcPr>
          <w:p w:rsidR="00D843DB" w:rsidRPr="007624D2" w:rsidRDefault="00C1475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 xml:space="preserve">DEPUY SYNTHES UK </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70.14</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49.10</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CMW 1 bone cement 40g</w:t>
            </w:r>
          </w:p>
        </w:tc>
        <w:tc>
          <w:tcPr>
            <w:tcW w:w="2551" w:type="dxa"/>
            <w:noWrap/>
            <w:hideMark/>
          </w:tcPr>
          <w:p w:rsidR="00D843DB" w:rsidRPr="007624D2" w:rsidRDefault="00C1475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DEPUY SYNTHES UK</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122.48</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85.73</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CMW 2 bone cement 40g fast set</w:t>
            </w:r>
          </w:p>
        </w:tc>
        <w:tc>
          <w:tcPr>
            <w:tcW w:w="2551" w:type="dxa"/>
            <w:noWrap/>
            <w:hideMark/>
          </w:tcPr>
          <w:p w:rsidR="00D843DB" w:rsidRPr="007624D2" w:rsidRDefault="00C1475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DEPUY SYNTHES UK</w:t>
            </w:r>
            <w:r w:rsidR="00D843DB" w:rsidRPr="007624D2">
              <w:rPr>
                <w:rFonts w:asciiTheme="majorHAnsi" w:hAnsiTheme="majorHAnsi" w:cs="Times New Roman"/>
                <w:sz w:val="16"/>
                <w:szCs w:val="16"/>
              </w:rPr>
              <w:t xml:space="preserve"> </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122.48</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85.73</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C147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HI FATIGUE high viscosity</w:t>
            </w:r>
            <w:r w:rsidR="00D843DB" w:rsidRPr="007624D2">
              <w:rPr>
                <w:rFonts w:asciiTheme="majorHAnsi" w:hAnsiTheme="majorHAnsi" w:cs="Times New Roman"/>
                <w:sz w:val="16"/>
                <w:szCs w:val="16"/>
              </w:rPr>
              <w:t xml:space="preserve"> cem</w:t>
            </w:r>
            <w:r w:rsidRPr="007624D2">
              <w:rPr>
                <w:rFonts w:asciiTheme="majorHAnsi" w:hAnsiTheme="majorHAnsi" w:cs="Times New Roman"/>
                <w:sz w:val="16"/>
                <w:szCs w:val="16"/>
              </w:rPr>
              <w:t>ent 1*</w:t>
            </w:r>
            <w:r w:rsidR="00D843DB" w:rsidRPr="007624D2">
              <w:rPr>
                <w:rFonts w:asciiTheme="majorHAnsi" w:hAnsiTheme="majorHAnsi" w:cs="Times New Roman"/>
                <w:sz w:val="16"/>
                <w:szCs w:val="16"/>
              </w:rPr>
              <w:t>40g</w:t>
            </w:r>
          </w:p>
        </w:tc>
        <w:tc>
          <w:tcPr>
            <w:tcW w:w="2551" w:type="dxa"/>
            <w:noWrap/>
            <w:hideMark/>
          </w:tcPr>
          <w:p w:rsidR="00D843DB" w:rsidRPr="007624D2" w:rsidRDefault="00D843D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ZIMMER LIMITED</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182.97</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128.08</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SIMPLEX P radio opaque 40g pack full dose</w:t>
            </w:r>
          </w:p>
        </w:tc>
        <w:tc>
          <w:tcPr>
            <w:tcW w:w="2551" w:type="dxa"/>
            <w:noWrap/>
            <w:hideMark/>
          </w:tcPr>
          <w:p w:rsidR="005B6D9D" w:rsidRPr="007624D2" w:rsidRDefault="00C1475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STRYKER HOWMEDICA</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95.98</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67.18</w:t>
            </w:r>
          </w:p>
        </w:tc>
      </w:tr>
      <w:tr w:rsidR="00D843DB"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rsidR="00D843DB" w:rsidRPr="007624D2" w:rsidRDefault="00D843DB">
            <w:pPr>
              <w:spacing w:before="100" w:beforeAutospacing="1" w:after="100" w:afterAutospacing="1"/>
              <w:rPr>
                <w:rFonts w:asciiTheme="majorHAnsi" w:hAnsiTheme="majorHAnsi" w:cs="Times New Roman"/>
                <w:b w:val="0"/>
                <w:color w:val="auto"/>
                <w:sz w:val="16"/>
                <w:szCs w:val="16"/>
              </w:rPr>
            </w:pPr>
          </w:p>
        </w:tc>
        <w:tc>
          <w:tcPr>
            <w:tcW w:w="2551" w:type="dxa"/>
            <w:noWrap/>
            <w:hideMark/>
          </w:tcPr>
          <w:p w:rsidR="00D843DB" w:rsidRPr="007624D2" w:rsidRDefault="00D843D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bCs/>
                <w:sz w:val="16"/>
                <w:szCs w:val="16"/>
              </w:rPr>
              <w:t>Average</w:t>
            </w:r>
            <w:r w:rsidR="00537043" w:rsidRPr="007624D2">
              <w:rPr>
                <w:rFonts w:asciiTheme="majorHAnsi" w:hAnsiTheme="majorHAnsi" w:cs="Times New Roman"/>
                <w:bCs/>
                <w:sz w:val="16"/>
                <w:szCs w:val="16"/>
              </w:rPr>
              <w:t xml:space="preserve"> (S</w:t>
            </w:r>
            <w:r w:rsidR="00C14750" w:rsidRPr="007624D2">
              <w:rPr>
                <w:rFonts w:asciiTheme="majorHAnsi" w:hAnsiTheme="majorHAnsi" w:cs="Times New Roman"/>
                <w:bCs/>
                <w:sz w:val="16"/>
                <w:szCs w:val="16"/>
              </w:rPr>
              <w:t>)</w:t>
            </w:r>
          </w:p>
        </w:tc>
        <w:tc>
          <w:tcPr>
            <w:tcW w:w="1418" w:type="dxa"/>
            <w:noWrap/>
            <w:hideMark/>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97.50</w:t>
            </w:r>
          </w:p>
        </w:tc>
        <w:tc>
          <w:tcPr>
            <w:tcW w:w="1904" w:type="dxa"/>
            <w:noWrap/>
          </w:tcPr>
          <w:p w:rsidR="00D843DB" w:rsidRPr="007624D2" w:rsidRDefault="00D843D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68.25</w:t>
            </w:r>
          </w:p>
        </w:tc>
      </w:tr>
    </w:tbl>
    <w:p w:rsidR="00907EA8" w:rsidRPr="007624D2" w:rsidRDefault="00907EA8" w:rsidP="007624D2">
      <w:pPr>
        <w:rPr>
          <w:rFonts w:asciiTheme="majorHAnsi" w:hAnsiTheme="majorHAnsi"/>
        </w:rPr>
      </w:pPr>
    </w:p>
    <w:p w:rsidR="00907EA8" w:rsidRPr="007624D2" w:rsidRDefault="00907EA8" w:rsidP="007624D2">
      <w:pPr>
        <w:rPr>
          <w:rFonts w:asciiTheme="majorHAnsi" w:hAnsiTheme="majorHAnsi"/>
        </w:rPr>
      </w:pPr>
    </w:p>
    <w:p w:rsidR="007200EF" w:rsidRPr="007624D2" w:rsidRDefault="007200EF" w:rsidP="00907EA8">
      <w:pPr>
        <w:rPr>
          <w:rFonts w:asciiTheme="majorHAnsi" w:hAnsiTheme="majorHAnsi"/>
        </w:rPr>
        <w:sectPr w:rsidR="007200EF" w:rsidRPr="007624D2" w:rsidSect="00A64D30">
          <w:pgSz w:w="11906" w:h="16838"/>
          <w:pgMar w:top="1440" w:right="849" w:bottom="1440" w:left="1440" w:header="709" w:footer="709" w:gutter="0"/>
          <w:cols w:space="708"/>
          <w:docGrid w:linePitch="360"/>
        </w:sectPr>
      </w:pPr>
    </w:p>
    <w:p w:rsidR="00D73895" w:rsidRPr="007624D2" w:rsidRDefault="002708C6" w:rsidP="007624D2">
      <w:pPr>
        <w:pStyle w:val="Caption"/>
        <w:rPr>
          <w:rFonts w:asciiTheme="majorHAnsi" w:hAnsiTheme="majorHAnsi"/>
        </w:rPr>
      </w:pPr>
      <w:bookmarkStart w:id="807" w:name="_Ref421118314"/>
      <w:bookmarkStart w:id="808" w:name="_Toc288488371"/>
      <w:bookmarkStart w:id="809" w:name="_Toc440365999"/>
      <w:bookmarkStart w:id="810" w:name="_Toc440880769"/>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31</w:t>
      </w:r>
      <w:r w:rsidR="002B6F1D" w:rsidRPr="007624D2">
        <w:rPr>
          <w:rFonts w:asciiTheme="majorHAnsi" w:hAnsiTheme="majorHAnsi"/>
          <w:noProof/>
        </w:rPr>
        <w:fldChar w:fldCharType="end"/>
      </w:r>
      <w:bookmarkEnd w:id="807"/>
      <w:r w:rsidR="00556C81" w:rsidRPr="007624D2">
        <w:rPr>
          <w:rFonts w:asciiTheme="majorHAnsi" w:hAnsiTheme="majorHAnsi"/>
        </w:rPr>
        <w:t xml:space="preserve"> </w:t>
      </w:r>
      <w:r w:rsidR="005D0F84" w:rsidRPr="007624D2">
        <w:rPr>
          <w:rFonts w:asciiTheme="majorHAnsi" w:hAnsiTheme="majorHAnsi"/>
        </w:rPr>
        <w:t>Costs</w:t>
      </w:r>
      <w:r w:rsidRPr="007624D2">
        <w:rPr>
          <w:rFonts w:asciiTheme="majorHAnsi" w:hAnsiTheme="majorHAnsi"/>
        </w:rPr>
        <w:t xml:space="preserve"> of </w:t>
      </w:r>
      <w:r w:rsidR="005E39D8" w:rsidRPr="007624D2">
        <w:rPr>
          <w:rFonts w:asciiTheme="majorHAnsi" w:hAnsiTheme="majorHAnsi"/>
        </w:rPr>
        <w:t>a</w:t>
      </w:r>
      <w:r w:rsidR="00D73895" w:rsidRPr="007624D2">
        <w:rPr>
          <w:rFonts w:asciiTheme="majorHAnsi" w:hAnsiTheme="majorHAnsi"/>
        </w:rPr>
        <w:t>ntibiotic-impregnated cement</w:t>
      </w:r>
      <w:bookmarkEnd w:id="808"/>
      <w:bookmarkEnd w:id="809"/>
      <w:bookmarkEnd w:id="810"/>
    </w:p>
    <w:tbl>
      <w:tblPr>
        <w:tblStyle w:val="LightShading"/>
        <w:tblW w:w="0" w:type="auto"/>
        <w:tblLayout w:type="fixed"/>
        <w:tblLook w:val="06A0" w:firstRow="1" w:lastRow="0" w:firstColumn="1" w:lastColumn="0" w:noHBand="1" w:noVBand="1"/>
      </w:tblPr>
      <w:tblGrid>
        <w:gridCol w:w="4077"/>
        <w:gridCol w:w="1843"/>
        <w:gridCol w:w="1418"/>
        <w:gridCol w:w="1904"/>
      </w:tblGrid>
      <w:tr w:rsidR="00D73895" w:rsidRPr="00D346A1" w:rsidTr="00F030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bCs w:val="0"/>
                <w:color w:val="auto"/>
                <w:sz w:val="16"/>
                <w:szCs w:val="16"/>
              </w:rPr>
            </w:pPr>
            <w:r w:rsidRPr="007624D2">
              <w:rPr>
                <w:rFonts w:asciiTheme="majorHAnsi" w:hAnsiTheme="majorHAnsi" w:cs="Times New Roman"/>
                <w:sz w:val="16"/>
                <w:szCs w:val="16"/>
              </w:rPr>
              <w:t>Cement description</w:t>
            </w:r>
          </w:p>
        </w:tc>
        <w:tc>
          <w:tcPr>
            <w:tcW w:w="1843" w:type="dxa"/>
            <w:noWrap/>
            <w:hideMark/>
          </w:tcPr>
          <w:p w:rsidR="00D73895" w:rsidRPr="007624D2" w:rsidRDefault="00D7389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color w:val="auto"/>
                <w:sz w:val="16"/>
                <w:szCs w:val="16"/>
              </w:rPr>
            </w:pPr>
            <w:r w:rsidRPr="007624D2">
              <w:rPr>
                <w:rFonts w:asciiTheme="majorHAnsi" w:hAnsiTheme="majorHAnsi" w:cs="Times New Roman"/>
                <w:sz w:val="16"/>
                <w:szCs w:val="16"/>
              </w:rPr>
              <w:t>Supplier</w:t>
            </w:r>
          </w:p>
        </w:tc>
        <w:tc>
          <w:tcPr>
            <w:tcW w:w="1418" w:type="dxa"/>
            <w:noWrap/>
            <w:hideMark/>
          </w:tcPr>
          <w:p w:rsidR="00D73895" w:rsidRPr="007624D2" w:rsidRDefault="00033BC5"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color w:val="auto"/>
                <w:sz w:val="16"/>
                <w:szCs w:val="16"/>
              </w:rPr>
            </w:pPr>
            <w:r w:rsidRPr="00D346A1">
              <w:rPr>
                <w:rFonts w:asciiTheme="majorHAnsi" w:hAnsiTheme="majorHAnsi" w:cs="Times New Roman"/>
                <w:sz w:val="16"/>
                <w:szCs w:val="16"/>
              </w:rPr>
              <w:t>P</w:t>
            </w:r>
            <w:r w:rsidR="00D73895" w:rsidRPr="007624D2">
              <w:rPr>
                <w:rFonts w:asciiTheme="majorHAnsi" w:hAnsiTheme="majorHAnsi" w:cs="Times New Roman"/>
                <w:sz w:val="16"/>
                <w:szCs w:val="16"/>
              </w:rPr>
              <w:t xml:space="preserve">rice </w:t>
            </w:r>
            <w:r w:rsidR="00F03046" w:rsidRPr="007624D2">
              <w:rPr>
                <w:rFonts w:asciiTheme="majorHAnsi" w:hAnsiTheme="majorHAnsi" w:cs="Times New Roman"/>
                <w:sz w:val="16"/>
                <w:szCs w:val="16"/>
              </w:rPr>
              <w:t xml:space="preserve">(GBP) </w:t>
            </w:r>
            <w:r w:rsidR="00D73895" w:rsidRPr="007624D2">
              <w:rPr>
                <w:rFonts w:asciiTheme="majorHAnsi" w:hAnsiTheme="majorHAnsi" w:cs="Times New Roman"/>
                <w:sz w:val="16"/>
                <w:szCs w:val="16"/>
              </w:rPr>
              <w:t>(3 packets)</w:t>
            </w:r>
            <w:r w:rsidR="00F03046" w:rsidRPr="007624D2">
              <w:rPr>
                <w:rFonts w:asciiTheme="majorHAnsi" w:hAnsiTheme="majorHAnsi" w:cs="Times New Roman"/>
                <w:sz w:val="16"/>
                <w:szCs w:val="16"/>
              </w:rPr>
              <w:t xml:space="preserve"> </w:t>
            </w:r>
          </w:p>
        </w:tc>
        <w:tc>
          <w:tcPr>
            <w:tcW w:w="1904" w:type="dxa"/>
            <w:noWrap/>
            <w:hideMark/>
          </w:tcPr>
          <w:p w:rsidR="00D73895" w:rsidRPr="007624D2" w:rsidRDefault="000C00F3"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color w:val="auto"/>
                <w:sz w:val="16"/>
                <w:szCs w:val="16"/>
              </w:rPr>
            </w:pPr>
            <w:r w:rsidRPr="007624D2">
              <w:rPr>
                <w:rFonts w:asciiTheme="majorHAnsi" w:hAnsiTheme="majorHAnsi" w:cs="Times New Roman"/>
                <w:sz w:val="16"/>
                <w:szCs w:val="16"/>
              </w:rPr>
              <w:t>Discounted Price (GBP)</w:t>
            </w:r>
            <w:r w:rsidR="00D73895" w:rsidRPr="007624D2">
              <w:rPr>
                <w:rFonts w:asciiTheme="majorHAnsi" w:hAnsiTheme="majorHAnsi" w:cs="Times New Roman"/>
                <w:sz w:val="16"/>
                <w:szCs w:val="16"/>
              </w:rPr>
              <w:t xml:space="preserve"> (3 packets)</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Palacos r + gentamicin 1 x 40g high viscosity (b1)</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HERAEUS MEDICAL</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116.7</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81.69</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Palacos + gentamicin 1 x 40g low viscosity (b1)</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HERAEUS MEDICAL</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150.54</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105.378</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Palacos mv + gentamicin 1 x 40g medium viscosity (b1)</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HERAEUS MEDICAL</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116.67</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81.669</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GHV gentamicin bone cement 40g</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 xml:space="preserve">DEPUY SYNTHES </w:t>
            </w:r>
            <w:r w:rsidR="00C14750" w:rsidRPr="007624D2">
              <w:rPr>
                <w:rFonts w:asciiTheme="majorHAnsi" w:hAnsiTheme="majorHAnsi" w:cs="Times New Roman"/>
                <w:sz w:val="16"/>
                <w:szCs w:val="16"/>
              </w:rPr>
              <w:t>UK</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95.196</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66.6372</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GMV gentamicin bone cement 40g</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 xml:space="preserve">DEPUY SYNTHES UK </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93.525</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65.4675</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CMW 1 gentamicin bone cement 40g</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 xml:space="preserve">DEPUY SYNTHES UK </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194.844</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136.3908</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CMW 2 gentamicin bone cement 40g fast set</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 xml:space="preserve">DEPUY SYNTHES UK </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194.844</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136.3908</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REFOBACIN bone cement r 20g x 2</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BIOMET MERCK LTD</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126.18</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88.326</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HI-FATIGUE bone cement g 1 x 40g</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ZIMMER LIMITED</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195.6</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136.92</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SIMPLEX AB cement with tobramycin 40g pack full dose</w:t>
            </w:r>
          </w:p>
        </w:tc>
        <w:tc>
          <w:tcPr>
            <w:tcW w:w="1843" w:type="dxa"/>
            <w:noWrap/>
            <w:hideMark/>
          </w:tcPr>
          <w:p w:rsidR="00D73895" w:rsidRPr="007624D2" w:rsidRDefault="00C1475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STRYKER HOWMEDICA</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177.255</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124.0785</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FD1D7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CEMEX</w:t>
            </w:r>
            <w:r w:rsidR="00D73895" w:rsidRPr="007624D2">
              <w:rPr>
                <w:rFonts w:asciiTheme="majorHAnsi" w:hAnsiTheme="majorHAnsi" w:cs="Times New Roman"/>
                <w:sz w:val="16"/>
                <w:szCs w:val="16"/>
              </w:rPr>
              <w:t xml:space="preserve"> high viscosity with gentamicin 1 x 40g</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ORTHO-DYNAMICS</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85.35</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59.745</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FD1D7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CEMEX</w:t>
            </w:r>
            <w:r w:rsidR="00D73895" w:rsidRPr="007624D2">
              <w:rPr>
                <w:rFonts w:asciiTheme="majorHAnsi" w:hAnsiTheme="majorHAnsi" w:cs="Times New Roman"/>
                <w:sz w:val="16"/>
                <w:szCs w:val="16"/>
              </w:rPr>
              <w:t xml:space="preserve"> medium viscosity green cement gentamicin 1</w:t>
            </w:r>
            <w:r w:rsidR="00556C81" w:rsidRPr="007624D2">
              <w:rPr>
                <w:rFonts w:asciiTheme="majorHAnsi" w:hAnsiTheme="majorHAnsi" w:cs="Times New Roman"/>
                <w:sz w:val="16"/>
                <w:szCs w:val="16"/>
              </w:rPr>
              <w:t>*</w:t>
            </w:r>
            <w:r w:rsidR="00D73895" w:rsidRPr="007624D2">
              <w:rPr>
                <w:rFonts w:asciiTheme="majorHAnsi" w:hAnsiTheme="majorHAnsi" w:cs="Times New Roman"/>
                <w:sz w:val="16"/>
                <w:szCs w:val="16"/>
              </w:rPr>
              <w:t>40g</w:t>
            </w: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ORTHO-DYNAMICS</w:t>
            </w:r>
          </w:p>
        </w:tc>
        <w:tc>
          <w:tcPr>
            <w:tcW w:w="1418"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85.35</w:t>
            </w:r>
          </w:p>
        </w:tc>
        <w:tc>
          <w:tcPr>
            <w:tcW w:w="1904" w:type="dxa"/>
            <w:noWrap/>
            <w:hideMark/>
          </w:tcPr>
          <w:p w:rsidR="00D73895" w:rsidRPr="007624D2" w:rsidRDefault="00D7389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59.745</w:t>
            </w:r>
          </w:p>
        </w:tc>
      </w:tr>
      <w:tr w:rsidR="00D73895" w:rsidRPr="00D346A1" w:rsidTr="00F03046">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D73895" w:rsidRPr="007624D2" w:rsidRDefault="00D73895">
            <w:pPr>
              <w:spacing w:before="100" w:beforeAutospacing="1" w:after="100" w:afterAutospacing="1"/>
              <w:rPr>
                <w:rFonts w:asciiTheme="majorHAnsi" w:hAnsiTheme="majorHAnsi" w:cs="Times New Roman"/>
                <w:b w:val="0"/>
                <w:color w:val="auto"/>
                <w:sz w:val="16"/>
                <w:szCs w:val="16"/>
              </w:rPr>
            </w:pPr>
          </w:p>
        </w:tc>
        <w:tc>
          <w:tcPr>
            <w:tcW w:w="1843" w:type="dxa"/>
            <w:noWrap/>
            <w:hideMark/>
          </w:tcPr>
          <w:p w:rsidR="00D73895" w:rsidRPr="007624D2" w:rsidRDefault="00D7389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bCs/>
                <w:sz w:val="16"/>
                <w:szCs w:val="16"/>
              </w:rPr>
              <w:t>Average</w:t>
            </w:r>
          </w:p>
        </w:tc>
        <w:tc>
          <w:tcPr>
            <w:tcW w:w="1418" w:type="dxa"/>
            <w:noWrap/>
          </w:tcPr>
          <w:p w:rsidR="00D73895" w:rsidRPr="007624D2" w:rsidRDefault="00DE1504"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136.00</w:t>
            </w:r>
          </w:p>
        </w:tc>
        <w:tc>
          <w:tcPr>
            <w:tcW w:w="1904" w:type="dxa"/>
            <w:noWrap/>
          </w:tcPr>
          <w:p w:rsidR="00D73895" w:rsidRPr="007624D2" w:rsidRDefault="00DE1504"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95.20</w:t>
            </w:r>
          </w:p>
        </w:tc>
      </w:tr>
    </w:tbl>
    <w:p w:rsidR="00A40F1E" w:rsidRPr="007624D2" w:rsidRDefault="00A40F1E" w:rsidP="007624D2">
      <w:pPr>
        <w:rPr>
          <w:rFonts w:asciiTheme="majorHAnsi" w:hAnsiTheme="majorHAnsi"/>
          <w:lang w:val="en-AU"/>
        </w:rPr>
      </w:pPr>
      <w:bookmarkStart w:id="811" w:name="_Toc292538956"/>
    </w:p>
    <w:p w:rsidR="00DE1504" w:rsidRPr="007624D2" w:rsidRDefault="00625DBA">
      <w:pPr>
        <w:pStyle w:val="Heading3"/>
        <w:rPr>
          <w:rFonts w:asciiTheme="majorHAnsi" w:hAnsiTheme="majorHAnsi" w:cs="Times New Roman"/>
        </w:rPr>
      </w:pPr>
      <w:bookmarkStart w:id="812" w:name="_Toc440879458"/>
      <w:r w:rsidRPr="007624D2">
        <w:rPr>
          <w:rFonts w:asciiTheme="majorHAnsi" w:hAnsiTheme="majorHAnsi"/>
        </w:rPr>
        <w:t>Conventional ventilation</w:t>
      </w:r>
      <w:r w:rsidR="008C486A" w:rsidRPr="007624D2">
        <w:rPr>
          <w:rFonts w:asciiTheme="majorHAnsi" w:hAnsiTheme="majorHAnsi"/>
        </w:rPr>
        <w:t>,</w:t>
      </w:r>
      <w:r w:rsidRPr="007624D2">
        <w:rPr>
          <w:rFonts w:asciiTheme="majorHAnsi" w:hAnsiTheme="majorHAnsi"/>
        </w:rPr>
        <w:t xml:space="preserve"> l</w:t>
      </w:r>
      <w:r w:rsidR="00DE1504" w:rsidRPr="007624D2">
        <w:rPr>
          <w:rFonts w:asciiTheme="majorHAnsi" w:hAnsiTheme="majorHAnsi"/>
        </w:rPr>
        <w:t>aminar airflow</w:t>
      </w:r>
      <w:r w:rsidR="00BA71F3" w:rsidRPr="007624D2">
        <w:rPr>
          <w:rFonts w:asciiTheme="majorHAnsi" w:hAnsiTheme="majorHAnsi"/>
        </w:rPr>
        <w:t xml:space="preserve"> and s</w:t>
      </w:r>
      <w:r w:rsidR="00DE1504" w:rsidRPr="007624D2">
        <w:rPr>
          <w:rFonts w:asciiTheme="majorHAnsi" w:hAnsiTheme="majorHAnsi"/>
        </w:rPr>
        <w:t>pacesuit</w:t>
      </w:r>
      <w:r w:rsidR="00BA71F3" w:rsidRPr="007624D2">
        <w:rPr>
          <w:rFonts w:asciiTheme="majorHAnsi" w:hAnsiTheme="majorHAnsi"/>
        </w:rPr>
        <w:t xml:space="preserve"> costs</w:t>
      </w:r>
      <w:bookmarkEnd w:id="811"/>
      <w:bookmarkEnd w:id="812"/>
    </w:p>
    <w:p w:rsidR="00033BC5" w:rsidRPr="00D346A1" w:rsidRDefault="00E5290B">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only information </w:t>
      </w:r>
      <w:r w:rsidR="00BA71F3" w:rsidRPr="007624D2">
        <w:rPr>
          <w:rFonts w:asciiTheme="majorHAnsi" w:hAnsiTheme="majorHAnsi" w:cs="Times New Roman"/>
          <w:szCs w:val="24"/>
        </w:rPr>
        <w:t xml:space="preserve">found </w:t>
      </w:r>
      <w:r w:rsidR="005E39D8" w:rsidRPr="007624D2">
        <w:rPr>
          <w:rFonts w:asciiTheme="majorHAnsi" w:hAnsiTheme="majorHAnsi" w:cs="Times New Roman"/>
          <w:szCs w:val="24"/>
        </w:rPr>
        <w:t xml:space="preserve">regarding the costs of different ventilation systems </w:t>
      </w:r>
      <w:r w:rsidR="00BA71F3" w:rsidRPr="007624D2">
        <w:rPr>
          <w:rFonts w:asciiTheme="majorHAnsi" w:hAnsiTheme="majorHAnsi" w:cs="Times New Roman"/>
          <w:szCs w:val="24"/>
        </w:rPr>
        <w:t xml:space="preserve">was published by Evans </w:t>
      </w:r>
      <w:hyperlink w:anchor="_ENREF_8" w:tooltip="Evans, 2011 #2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&lt;EndNote&gt;&lt;Cite&gt;&lt;Author&gt;Evans&lt;/Author&gt;&lt;Year&gt;2011&lt;/Year&gt;&lt;RecNum&gt;7&lt;/RecNum&gt;&lt;DisplayText&gt;&lt;style face="superscript"&gt;8&lt;/style&gt;&lt;/DisplayText&gt;&lt;record&gt;&lt;rec-number&gt;7&lt;/rec-number&gt;&lt;foreign-keys&gt;&lt;key app="EN" db-id="we2992x9mef0zlexpvnxf20059xerzxf5are" timestamp="1426882275"&gt;7&lt;/key&gt;&lt;/foreign-keys&gt;&lt;ref-type name="Journal Article"&gt;17&lt;/ref-type&gt;&lt;contributors&gt;&lt;authors&gt;&lt;author&gt;Evans, RichardP&lt;/author&gt;&lt;/authors&gt;&lt;/contributors&gt;&lt;titles&gt;&lt;title&gt;Current Concepts for Clean Air and Total Joint Arthroplasty: Laminar Airflow and Ultraviolet Radiation: A Systematic Review&lt;/title&gt;&lt;secondary-title&gt;Clinical Orthopaedics and Related Research®&lt;/secondary-title&gt;&lt;alt-title&gt;Clin Orthop Relat Res&lt;/alt-title&gt;&lt;/titles&gt;&lt;pages&gt;945-953&lt;/pages&gt;&lt;volume&gt;469&lt;/volume&gt;&lt;number&gt;4&lt;/number&gt;&lt;dates&gt;&lt;year&gt;2011&lt;/year&gt;&lt;pub-dates&gt;&lt;date&gt;2011/04/01&lt;/date&gt;&lt;/pub-dates&gt;&lt;/dates&gt;&lt;publisher&gt;Springer-Verlag&lt;/publisher&gt;&lt;isbn&gt;0009-921X&lt;/isbn&gt;&lt;urls&gt;&lt;related-urls&gt;&lt;url&gt;http://dx.doi.org/10.1007/s11999-010-1688-7&lt;/url&gt;&lt;/related-urls&gt;&lt;/urls&gt;&lt;electronic-resource-num&gt;10.1007/s11999-010-1688-7&lt;/electronic-resource-num&gt;&lt;language&gt;English&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w:t>
        </w:r>
        <w:r w:rsidR="002F689E" w:rsidRPr="007624D2">
          <w:rPr>
            <w:rFonts w:asciiTheme="majorHAnsi" w:hAnsiTheme="majorHAnsi" w:cs="Times New Roman"/>
            <w:szCs w:val="24"/>
          </w:rPr>
          <w:fldChar w:fldCharType="end"/>
        </w:r>
      </w:hyperlink>
      <w:r w:rsidR="00BA71F3" w:rsidRPr="007624D2">
        <w:rPr>
          <w:rFonts w:asciiTheme="majorHAnsi" w:hAnsiTheme="majorHAnsi" w:cs="Times New Roman"/>
          <w:szCs w:val="24"/>
        </w:rPr>
        <w:t xml:space="preserve"> who acknowledged </w:t>
      </w:r>
      <w:r w:rsidR="00571E5E" w:rsidRPr="007624D2">
        <w:rPr>
          <w:rFonts w:asciiTheme="majorHAnsi" w:hAnsiTheme="majorHAnsi" w:cs="Times New Roman"/>
          <w:szCs w:val="24"/>
        </w:rPr>
        <w:t>laminar</w:t>
      </w:r>
      <w:r w:rsidR="00BA71F3" w:rsidRPr="007624D2">
        <w:rPr>
          <w:rFonts w:asciiTheme="majorHAnsi" w:hAnsiTheme="majorHAnsi" w:cs="Times New Roman"/>
          <w:szCs w:val="24"/>
        </w:rPr>
        <w:t xml:space="preserve"> airflow was historically a high</w:t>
      </w:r>
      <w:r w:rsidR="00E46EF8" w:rsidRPr="007624D2">
        <w:rPr>
          <w:rFonts w:asciiTheme="majorHAnsi" w:hAnsiTheme="majorHAnsi" w:cs="Times New Roman"/>
          <w:szCs w:val="24"/>
        </w:rPr>
        <w:t>-cost technology.</w:t>
      </w:r>
      <w:r w:rsidR="00F05C4A" w:rsidRPr="007624D2">
        <w:rPr>
          <w:rFonts w:asciiTheme="majorHAnsi" w:hAnsiTheme="majorHAnsi" w:cs="Times New Roman"/>
          <w:szCs w:val="24"/>
        </w:rPr>
        <w:t xml:space="preserve"> </w:t>
      </w:r>
      <w:r w:rsidR="00E46EF8" w:rsidRPr="007624D2">
        <w:rPr>
          <w:rFonts w:asciiTheme="majorHAnsi" w:hAnsiTheme="majorHAnsi" w:cs="Times New Roman"/>
          <w:szCs w:val="24"/>
        </w:rPr>
        <w:t xml:space="preserve">US data </w:t>
      </w:r>
      <w:hyperlink w:anchor="_ENREF_163" w:tooltip="Haslam, 1974 #596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&lt;EndNote&gt;&lt;Cite&gt;&lt;Author&gt;Haslam&lt;/Author&gt;&lt;Year&gt;1974&lt;/Year&gt;&lt;RecNum&gt;5962&lt;/RecNum&gt;&lt;DisplayText&gt;&lt;style face="superscript"&gt;163&lt;/style&gt;&lt;/DisplayText&gt;&lt;record&gt;&lt;rec-number&gt;5962&lt;/rec-number&gt;&lt;foreign-keys&gt;&lt;key app="EN" db-id="afae9wf9rxate5ev0appvpvq9r2dffazxvfe" timestamp="1416367174"&gt;5962&lt;/key&gt;&lt;/foreign-keys&gt;&lt;ref-type name="Journal Article"&gt;17&lt;/ref-type&gt;&lt;contributors&gt;&lt;authors&gt;&lt;author&gt;Haslam, K. R.&lt;/author&gt;&lt;/authors&gt;&lt;/contributors&gt;&lt;titles&gt;&lt;title&gt;Laminar air-flow air conditioning in the operating room: a review&lt;/title&gt;&lt;secondary-title&gt;Anesth Analg&lt;/secondary-title&gt;&lt;alt-title&gt;Anesthesia and analgesia&lt;/alt-title&gt;&lt;/titles&gt;&lt;periodical&gt;&lt;full-title&gt;Anesth Analg&lt;/full-title&gt;&lt;abbr-1&gt;Anesthesia and analgesia&lt;/abbr-1&gt;&lt;/periodical&gt;&lt;alt-periodical&gt;&lt;full-title&gt;Anesth Analg&lt;/full-title&gt;&lt;abbr-1&gt;Anesthesia and analgesia&lt;/abbr-1&gt;&lt;/alt-periodical&gt;&lt;pages&gt;194-9&lt;/pages&gt;&lt;volume&gt;53&lt;/volume&gt;&lt;number&gt;2&lt;/number&gt;&lt;edition&gt;1974/03/01&lt;/edition&gt;&lt;keywords&gt;&lt;keyword&gt;*Air Conditioning&lt;/keyword&gt;&lt;keyword&gt;Air Microbiology&lt;/keyword&gt;&lt;keyword&gt;Antisepsis&lt;/keyword&gt;&lt;keyword&gt;Bacterial Infections/prevention &amp;amp; control&lt;/keyword&gt;&lt;keyword&gt;Costs and Cost Analysis&lt;/keyword&gt;&lt;keyword&gt;Filtration&lt;/keyword&gt;&lt;keyword&gt;Hip/surgery&lt;/keyword&gt;&lt;keyword&gt;Hip Joint&lt;/keyword&gt;&lt;keyword&gt;Humans&lt;/keyword&gt;&lt;keyword&gt;Joint Prosthesis&lt;/keyword&gt;&lt;keyword&gt;*Operating Rooms&lt;/keyword&gt;&lt;keyword&gt;Surgical Wound Infection/epidemiology/prevention &amp;amp; control&lt;/keyword&gt;&lt;keyword&gt;Ventilation&lt;/keyword&gt;&lt;/keywords&gt;&lt;dates&gt;&lt;year&gt;1974&lt;/year&gt;&lt;pub-dates&gt;&lt;date&gt;Mar-Apr&lt;/date&gt;&lt;/pub-dates&gt;&lt;/dates&gt;&lt;isbn&gt;0003-2999 (Print)&amp;#xD;0003-2999&lt;/isbn&gt;&lt;accession-num&gt;4593089&lt;/accession-num&gt;&lt;urls&gt;&lt;/urls&gt;&lt;remote-database-provider&gt;Nlm&lt;/remote-database-provider&gt;&lt;language&gt;eng&lt;/language&gt;&lt;/record&gt;&lt;/Cite&gt;&lt;/EndNote&gt;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163</w:t>
        </w:r>
        <w:r w:rsidR="002F689E" w:rsidRPr="007624D2">
          <w:rPr>
            <w:rFonts w:asciiTheme="majorHAnsi" w:hAnsiTheme="majorHAnsi" w:cs="Times New Roman"/>
            <w:szCs w:val="24"/>
          </w:rPr>
          <w:fldChar w:fldCharType="end"/>
        </w:r>
      </w:hyperlink>
      <w:r w:rsidR="00BA71F3" w:rsidRPr="007624D2">
        <w:rPr>
          <w:rFonts w:asciiTheme="majorHAnsi" w:hAnsiTheme="majorHAnsi" w:cs="Times New Roman"/>
          <w:szCs w:val="24"/>
        </w:rPr>
        <w:t xml:space="preserve"> showed that in 1974 the cost</w:t>
      </w:r>
      <w:r w:rsidR="00473B19" w:rsidRPr="007624D2">
        <w:rPr>
          <w:rFonts w:asciiTheme="majorHAnsi" w:hAnsiTheme="majorHAnsi" w:cs="Times New Roman"/>
          <w:szCs w:val="24"/>
        </w:rPr>
        <w:t xml:space="preserve">s of installation were </w:t>
      </w:r>
      <w:r w:rsidR="005E39D8" w:rsidRPr="007624D2">
        <w:rPr>
          <w:rFonts w:asciiTheme="majorHAnsi" w:hAnsiTheme="majorHAnsi" w:cs="Times New Roman"/>
          <w:szCs w:val="24"/>
        </w:rPr>
        <w:t xml:space="preserve">USD </w:t>
      </w:r>
      <w:r w:rsidR="00473B19" w:rsidRPr="007624D2">
        <w:rPr>
          <w:rFonts w:asciiTheme="majorHAnsi" w:hAnsiTheme="majorHAnsi" w:cs="Times New Roman"/>
          <w:szCs w:val="24"/>
        </w:rPr>
        <w:t>50</w:t>
      </w:r>
      <w:r w:rsidR="008C486A" w:rsidRPr="007624D2">
        <w:rPr>
          <w:rFonts w:asciiTheme="majorHAnsi" w:hAnsiTheme="majorHAnsi" w:cs="Times New Roman"/>
          <w:szCs w:val="24"/>
        </w:rPr>
        <w:t>,</w:t>
      </w:r>
      <w:r w:rsidR="00473B19" w:rsidRPr="007624D2">
        <w:rPr>
          <w:rFonts w:asciiTheme="majorHAnsi" w:hAnsiTheme="majorHAnsi" w:cs="Times New Roman"/>
          <w:szCs w:val="24"/>
        </w:rPr>
        <w:t xml:space="preserve">000 </w:t>
      </w:r>
      <w:r w:rsidR="005E39D8" w:rsidRPr="007624D2">
        <w:rPr>
          <w:rFonts w:asciiTheme="majorHAnsi" w:hAnsiTheme="majorHAnsi" w:cs="Times New Roman"/>
          <w:szCs w:val="24"/>
        </w:rPr>
        <w:t>which is</w:t>
      </w:r>
      <w:r w:rsidR="00BA71F3" w:rsidRPr="007624D2">
        <w:rPr>
          <w:rFonts w:asciiTheme="majorHAnsi" w:hAnsiTheme="majorHAnsi" w:cs="Times New Roman"/>
          <w:szCs w:val="24"/>
        </w:rPr>
        <w:t xml:space="preserve"> equivalent to </w:t>
      </w:r>
      <w:r w:rsidR="005E39D8" w:rsidRPr="007624D2">
        <w:rPr>
          <w:rFonts w:asciiTheme="majorHAnsi" w:hAnsiTheme="majorHAnsi" w:cs="Times New Roman"/>
          <w:szCs w:val="24"/>
        </w:rPr>
        <w:t xml:space="preserve">USD </w:t>
      </w:r>
      <w:r w:rsidR="00BA71F3" w:rsidRPr="007624D2">
        <w:rPr>
          <w:rFonts w:asciiTheme="majorHAnsi" w:hAnsiTheme="majorHAnsi" w:cs="Times New Roman"/>
          <w:szCs w:val="24"/>
        </w:rPr>
        <w:t>232</w:t>
      </w:r>
      <w:r w:rsidR="008C486A" w:rsidRPr="007624D2">
        <w:rPr>
          <w:rFonts w:asciiTheme="majorHAnsi" w:hAnsiTheme="majorHAnsi" w:cs="Times New Roman"/>
          <w:szCs w:val="24"/>
        </w:rPr>
        <w:t>,</w:t>
      </w:r>
      <w:r w:rsidR="00BA71F3" w:rsidRPr="007624D2">
        <w:rPr>
          <w:rFonts w:asciiTheme="majorHAnsi" w:hAnsiTheme="majorHAnsi" w:cs="Times New Roman"/>
          <w:szCs w:val="24"/>
        </w:rPr>
        <w:t>853</w:t>
      </w:r>
      <w:r w:rsidR="005E39D8" w:rsidRPr="007624D2">
        <w:rPr>
          <w:rFonts w:asciiTheme="majorHAnsi" w:hAnsiTheme="majorHAnsi" w:cs="Times New Roman"/>
          <w:szCs w:val="24"/>
        </w:rPr>
        <w:t>,</w:t>
      </w:r>
      <w:r w:rsidR="00BA71F3" w:rsidRPr="007624D2">
        <w:rPr>
          <w:rFonts w:asciiTheme="majorHAnsi" w:hAnsiTheme="majorHAnsi" w:cs="Times New Roman"/>
          <w:szCs w:val="24"/>
        </w:rPr>
        <w:t xml:space="preserve"> in 2012</w:t>
      </w:r>
      <w:r w:rsidR="00473B19" w:rsidRPr="007624D2">
        <w:rPr>
          <w:rFonts w:asciiTheme="majorHAnsi" w:hAnsiTheme="majorHAnsi" w:cs="Times New Roman"/>
          <w:szCs w:val="24"/>
        </w:rPr>
        <w:t xml:space="preserve"> prices</w:t>
      </w:r>
      <w:r w:rsidR="00BA71F3" w:rsidRPr="007624D2">
        <w:rPr>
          <w:rFonts w:asciiTheme="majorHAnsi" w:hAnsiTheme="majorHAnsi" w:cs="Times New Roman"/>
          <w:szCs w:val="24"/>
        </w:rPr>
        <w:t xml:space="preserve">. </w:t>
      </w:r>
    </w:p>
    <w:p w:rsidR="00AD77D9" w:rsidRPr="00D346A1" w:rsidRDefault="00BA71F3">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technology has matured and Evans </w:t>
      </w:r>
      <w:hyperlink w:anchor="_ENREF_164" w:tooltip="Evans, 2011 #6093" w:history="1">
        <w:r w:rsidR="002F689E" w:rsidRPr="007624D2">
          <w:rPr>
            <w:rFonts w:asciiTheme="majorHAnsi" w:hAnsiTheme="majorHAnsi" w:cs="Times New Roman"/>
            <w:szCs w:val="24"/>
          </w:rPr>
          <w:fldChar w:fldCharType="begin">
            <w:fldData xml:space="preserve">PEVuZE5vdGU+PENpdGU+PEF1dGhvcj5FdmFuczwvQXV0aG9yPjxZZWFyPjIwMTE8L1llYXI+PFJl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PEVuZE5vdGU+PENpdGU+PEF1dGhvcj5FdmFuczwvQXV0aG9yPjxZZWFyPjIwMTE8L1llYXI+PFJl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164</w:t>
        </w:r>
        <w:r w:rsidR="002F689E" w:rsidRPr="007624D2">
          <w:rPr>
            <w:rFonts w:asciiTheme="majorHAnsi" w:hAnsiTheme="majorHAnsi" w:cs="Times New Roman"/>
            <w:szCs w:val="24"/>
          </w:rPr>
          <w:fldChar w:fldCharType="end"/>
        </w:r>
      </w:hyperlink>
      <w:r w:rsidR="000C00F3" w:rsidRPr="007624D2">
        <w:rPr>
          <w:rFonts w:asciiTheme="majorHAnsi" w:hAnsiTheme="majorHAnsi" w:cs="Times New Roman"/>
          <w:szCs w:val="24"/>
        </w:rPr>
        <w:t xml:space="preserve"> </w:t>
      </w:r>
      <w:r w:rsidRPr="007624D2">
        <w:rPr>
          <w:rFonts w:asciiTheme="majorHAnsi" w:hAnsiTheme="majorHAnsi" w:cs="Times New Roman"/>
          <w:szCs w:val="24"/>
        </w:rPr>
        <w:t xml:space="preserve">estimates the costs </w:t>
      </w:r>
      <w:r w:rsidR="005E39D8" w:rsidRPr="007624D2">
        <w:rPr>
          <w:rFonts w:asciiTheme="majorHAnsi" w:hAnsiTheme="majorHAnsi" w:cs="Times New Roman"/>
          <w:szCs w:val="24"/>
        </w:rPr>
        <w:t xml:space="preserve">for construction and installation of an exponential laminar airflow system into a new operating room </w:t>
      </w:r>
      <w:r w:rsidR="00033BC5" w:rsidRPr="00D346A1">
        <w:rPr>
          <w:rFonts w:asciiTheme="majorHAnsi" w:hAnsiTheme="majorHAnsi" w:cs="Times New Roman"/>
          <w:szCs w:val="24"/>
        </w:rPr>
        <w:t>for 2011/12</w:t>
      </w:r>
      <w:r w:rsidR="005E39D8" w:rsidRPr="007624D2">
        <w:rPr>
          <w:rFonts w:asciiTheme="majorHAnsi" w:hAnsiTheme="majorHAnsi" w:cs="Times New Roman"/>
          <w:szCs w:val="24"/>
        </w:rPr>
        <w:t xml:space="preserve"> range from </w:t>
      </w:r>
      <w:r w:rsidR="00473B19" w:rsidRPr="007624D2">
        <w:rPr>
          <w:rFonts w:asciiTheme="majorHAnsi" w:hAnsiTheme="majorHAnsi" w:cs="Times New Roman"/>
          <w:szCs w:val="24"/>
        </w:rPr>
        <w:t>US</w:t>
      </w:r>
      <w:r w:rsidR="005E39D8" w:rsidRPr="007624D2">
        <w:rPr>
          <w:rFonts w:asciiTheme="majorHAnsi" w:hAnsiTheme="majorHAnsi" w:cs="Times New Roman"/>
          <w:szCs w:val="24"/>
        </w:rPr>
        <w:t xml:space="preserve">D </w:t>
      </w:r>
      <w:r w:rsidR="00473B19" w:rsidRPr="007624D2">
        <w:rPr>
          <w:rFonts w:asciiTheme="majorHAnsi" w:hAnsiTheme="majorHAnsi" w:cs="Times New Roman"/>
          <w:szCs w:val="24"/>
        </w:rPr>
        <w:t>60</w:t>
      </w:r>
      <w:r w:rsidR="008C486A" w:rsidRPr="007624D2">
        <w:rPr>
          <w:rFonts w:asciiTheme="majorHAnsi" w:hAnsiTheme="majorHAnsi" w:cs="Times New Roman"/>
          <w:szCs w:val="24"/>
        </w:rPr>
        <w:t>,</w:t>
      </w:r>
      <w:r w:rsidRPr="007624D2">
        <w:rPr>
          <w:rFonts w:asciiTheme="majorHAnsi" w:hAnsiTheme="majorHAnsi" w:cs="Times New Roman"/>
          <w:szCs w:val="24"/>
        </w:rPr>
        <w:t>000 to US</w:t>
      </w:r>
      <w:r w:rsidR="005E39D8" w:rsidRPr="007624D2">
        <w:rPr>
          <w:rFonts w:asciiTheme="majorHAnsi" w:hAnsiTheme="majorHAnsi" w:cs="Times New Roman"/>
          <w:szCs w:val="24"/>
        </w:rPr>
        <w:t xml:space="preserve">D </w:t>
      </w:r>
      <w:r w:rsidRPr="007624D2">
        <w:rPr>
          <w:rFonts w:asciiTheme="majorHAnsi" w:hAnsiTheme="majorHAnsi" w:cs="Times New Roman"/>
          <w:szCs w:val="24"/>
        </w:rPr>
        <w:t>90</w:t>
      </w:r>
      <w:r w:rsidR="008C486A" w:rsidRPr="007624D2">
        <w:rPr>
          <w:rFonts w:asciiTheme="majorHAnsi" w:hAnsiTheme="majorHAnsi" w:cs="Times New Roman"/>
          <w:szCs w:val="24"/>
        </w:rPr>
        <w:t>,</w:t>
      </w:r>
      <w:r w:rsidRPr="007624D2">
        <w:rPr>
          <w:rFonts w:asciiTheme="majorHAnsi" w:hAnsiTheme="majorHAnsi" w:cs="Times New Roman"/>
          <w:szCs w:val="24"/>
        </w:rPr>
        <w:t xml:space="preserve">000. </w:t>
      </w:r>
      <w:r w:rsidR="000E33A0" w:rsidRPr="007624D2">
        <w:rPr>
          <w:rFonts w:asciiTheme="majorHAnsi" w:hAnsiTheme="majorHAnsi" w:cs="Times New Roman"/>
          <w:szCs w:val="24"/>
        </w:rPr>
        <w:t xml:space="preserve">A lifetime of 5 years was assumed for the installation. </w:t>
      </w:r>
      <w:r w:rsidRPr="007624D2">
        <w:rPr>
          <w:rFonts w:asciiTheme="majorHAnsi" w:hAnsiTheme="majorHAnsi" w:cs="Times New Roman"/>
          <w:szCs w:val="24"/>
        </w:rPr>
        <w:t>Based on an exchange rate of</w:t>
      </w:r>
      <w:r w:rsidR="005E39D8" w:rsidRPr="007624D2">
        <w:rPr>
          <w:rFonts w:asciiTheme="majorHAnsi" w:hAnsiTheme="majorHAnsi" w:cs="Times New Roman"/>
          <w:szCs w:val="24"/>
        </w:rPr>
        <w:t xml:space="preserve"> USD </w:t>
      </w:r>
      <w:r w:rsidRPr="007624D2">
        <w:rPr>
          <w:rFonts w:asciiTheme="majorHAnsi" w:hAnsiTheme="majorHAnsi" w:cs="Times New Roman"/>
          <w:szCs w:val="24"/>
        </w:rPr>
        <w:t>1</w:t>
      </w:r>
      <w:r w:rsidR="005E39D8" w:rsidRPr="007624D2">
        <w:rPr>
          <w:rFonts w:asciiTheme="majorHAnsi" w:hAnsiTheme="majorHAnsi" w:cs="Times New Roman"/>
          <w:szCs w:val="24"/>
        </w:rPr>
        <w:t xml:space="preserve"> </w:t>
      </w:r>
      <w:r w:rsidRPr="007624D2">
        <w:rPr>
          <w:rFonts w:asciiTheme="majorHAnsi" w:hAnsiTheme="majorHAnsi" w:cs="Times New Roman"/>
          <w:szCs w:val="24"/>
        </w:rPr>
        <w:t xml:space="preserve">to </w:t>
      </w:r>
      <w:r w:rsidR="005E39D8" w:rsidRPr="007624D2">
        <w:rPr>
          <w:rFonts w:asciiTheme="majorHAnsi" w:hAnsiTheme="majorHAnsi" w:cs="Times New Roman"/>
          <w:szCs w:val="24"/>
        </w:rPr>
        <w:t xml:space="preserve">GBP </w:t>
      </w:r>
      <w:r w:rsidRPr="007624D2">
        <w:rPr>
          <w:rFonts w:asciiTheme="majorHAnsi" w:hAnsiTheme="majorHAnsi" w:cs="Times New Roman"/>
          <w:szCs w:val="24"/>
        </w:rPr>
        <w:t xml:space="preserve">0.66 </w:t>
      </w:r>
      <w:r w:rsidR="00D735E0" w:rsidRPr="00D346A1">
        <w:rPr>
          <w:rFonts w:asciiTheme="majorHAnsi" w:hAnsiTheme="majorHAnsi" w:cs="Times New Roman"/>
          <w:szCs w:val="24"/>
        </w:rPr>
        <w:t xml:space="preserve">(source OANDA, December 2012) </w:t>
      </w:r>
      <w:r w:rsidRPr="007624D2">
        <w:rPr>
          <w:rFonts w:asciiTheme="majorHAnsi" w:hAnsiTheme="majorHAnsi" w:cs="Times New Roman"/>
          <w:szCs w:val="24"/>
        </w:rPr>
        <w:t xml:space="preserve">this estimates </w:t>
      </w:r>
      <w:r w:rsidR="000E33A0" w:rsidRPr="007624D2">
        <w:rPr>
          <w:rFonts w:asciiTheme="majorHAnsi" w:hAnsiTheme="majorHAnsi" w:cs="Times New Roman"/>
          <w:szCs w:val="24"/>
        </w:rPr>
        <w:t xml:space="preserve">annual capital </w:t>
      </w:r>
      <w:r w:rsidRPr="007624D2">
        <w:rPr>
          <w:rFonts w:asciiTheme="majorHAnsi" w:hAnsiTheme="majorHAnsi" w:cs="Times New Roman"/>
          <w:szCs w:val="24"/>
        </w:rPr>
        <w:t xml:space="preserve">costs between GBP </w:t>
      </w:r>
      <w:r w:rsidR="000E33A0" w:rsidRPr="007624D2">
        <w:rPr>
          <w:rFonts w:asciiTheme="majorHAnsi" w:hAnsiTheme="majorHAnsi" w:cs="Times New Roman"/>
          <w:szCs w:val="24"/>
        </w:rPr>
        <w:t>7</w:t>
      </w:r>
      <w:r w:rsidR="008C486A" w:rsidRPr="007624D2">
        <w:rPr>
          <w:rFonts w:asciiTheme="majorHAnsi" w:hAnsiTheme="majorHAnsi" w:cs="Times New Roman"/>
          <w:szCs w:val="24"/>
        </w:rPr>
        <w:t>,</w:t>
      </w:r>
      <w:r w:rsidR="000E33A0" w:rsidRPr="007624D2">
        <w:rPr>
          <w:rFonts w:asciiTheme="majorHAnsi" w:hAnsiTheme="majorHAnsi" w:cs="Times New Roman"/>
          <w:szCs w:val="24"/>
        </w:rPr>
        <w:t>920</w:t>
      </w:r>
      <w:r w:rsidRPr="007624D2">
        <w:rPr>
          <w:rFonts w:asciiTheme="majorHAnsi" w:hAnsiTheme="majorHAnsi" w:cs="Times New Roman"/>
          <w:szCs w:val="24"/>
        </w:rPr>
        <w:t xml:space="preserve"> and GBP </w:t>
      </w:r>
      <w:r w:rsidR="000E33A0" w:rsidRPr="007624D2">
        <w:rPr>
          <w:rFonts w:asciiTheme="majorHAnsi" w:hAnsiTheme="majorHAnsi" w:cs="Times New Roman"/>
          <w:szCs w:val="24"/>
        </w:rPr>
        <w:t>11</w:t>
      </w:r>
      <w:r w:rsidR="008C486A" w:rsidRPr="007624D2">
        <w:rPr>
          <w:rFonts w:asciiTheme="majorHAnsi" w:hAnsiTheme="majorHAnsi" w:cs="Times New Roman"/>
          <w:szCs w:val="24"/>
        </w:rPr>
        <w:t>,</w:t>
      </w:r>
      <w:r w:rsidR="000E33A0" w:rsidRPr="007624D2">
        <w:rPr>
          <w:rFonts w:asciiTheme="majorHAnsi" w:hAnsiTheme="majorHAnsi" w:cs="Times New Roman"/>
          <w:szCs w:val="24"/>
        </w:rPr>
        <w:t>880</w:t>
      </w:r>
      <w:r w:rsidRPr="007624D2">
        <w:rPr>
          <w:rFonts w:asciiTheme="majorHAnsi" w:hAnsiTheme="majorHAnsi" w:cs="Times New Roman"/>
          <w:szCs w:val="24"/>
        </w:rPr>
        <w:t>.</w:t>
      </w:r>
      <w:r w:rsidR="00E200CF" w:rsidRPr="007624D2">
        <w:rPr>
          <w:rFonts w:asciiTheme="majorHAnsi" w:hAnsiTheme="majorHAnsi" w:cs="Times New Roman"/>
          <w:szCs w:val="24"/>
        </w:rPr>
        <w:t xml:space="preserve"> </w:t>
      </w:r>
      <w:r w:rsidR="000E33A0" w:rsidRPr="007624D2">
        <w:rPr>
          <w:rFonts w:asciiTheme="majorHAnsi" w:hAnsiTheme="majorHAnsi" w:cs="Times New Roman"/>
          <w:szCs w:val="24"/>
        </w:rPr>
        <w:t xml:space="preserve">Using a typical caseload of </w:t>
      </w:r>
      <w:r w:rsidR="006939E8" w:rsidRPr="007624D2">
        <w:rPr>
          <w:rFonts w:asciiTheme="majorHAnsi" w:hAnsiTheme="majorHAnsi" w:cs="Times New Roman"/>
          <w:szCs w:val="24"/>
        </w:rPr>
        <w:t>five</w:t>
      </w:r>
      <w:r w:rsidR="00E5290B" w:rsidRPr="007624D2">
        <w:rPr>
          <w:rFonts w:asciiTheme="majorHAnsi" w:hAnsiTheme="majorHAnsi" w:cs="Times New Roman"/>
          <w:szCs w:val="24"/>
        </w:rPr>
        <w:t xml:space="preserve"> per day for a five-</w:t>
      </w:r>
      <w:r w:rsidR="00E200CF" w:rsidRPr="007624D2">
        <w:rPr>
          <w:rFonts w:asciiTheme="majorHAnsi" w:hAnsiTheme="majorHAnsi" w:cs="Times New Roman"/>
          <w:szCs w:val="24"/>
        </w:rPr>
        <w:t>day week</w:t>
      </w:r>
      <w:r w:rsidR="008C486A" w:rsidRPr="007624D2">
        <w:rPr>
          <w:rFonts w:asciiTheme="majorHAnsi" w:hAnsiTheme="majorHAnsi" w:cs="Times New Roman"/>
          <w:szCs w:val="24"/>
        </w:rPr>
        <w:t>,</w:t>
      </w:r>
      <w:r w:rsidR="00E200CF" w:rsidRPr="007624D2">
        <w:rPr>
          <w:rFonts w:asciiTheme="majorHAnsi" w:hAnsiTheme="majorHAnsi" w:cs="Times New Roman"/>
          <w:szCs w:val="24"/>
        </w:rPr>
        <w:t xml:space="preserve"> 50 weeks a year the </w:t>
      </w:r>
      <w:r w:rsidR="000E33A0" w:rsidRPr="007624D2">
        <w:rPr>
          <w:rFonts w:asciiTheme="majorHAnsi" w:hAnsiTheme="majorHAnsi" w:cs="Times New Roman"/>
          <w:szCs w:val="24"/>
        </w:rPr>
        <w:t xml:space="preserve">mean cost per case is between </w:t>
      </w:r>
      <w:r w:rsidR="006939E8" w:rsidRPr="007624D2">
        <w:rPr>
          <w:rFonts w:asciiTheme="majorHAnsi" w:hAnsiTheme="majorHAnsi" w:cs="Times New Roman"/>
          <w:szCs w:val="24"/>
        </w:rPr>
        <w:t xml:space="preserve">GBP </w:t>
      </w:r>
      <w:r w:rsidR="000E33A0" w:rsidRPr="007624D2">
        <w:rPr>
          <w:rFonts w:asciiTheme="majorHAnsi" w:hAnsiTheme="majorHAnsi" w:cs="Times New Roman"/>
          <w:szCs w:val="24"/>
        </w:rPr>
        <w:t xml:space="preserve">6.33 and </w:t>
      </w:r>
      <w:r w:rsidR="006939E8" w:rsidRPr="007624D2">
        <w:rPr>
          <w:rFonts w:asciiTheme="majorHAnsi" w:hAnsiTheme="majorHAnsi" w:cs="Times New Roman"/>
          <w:szCs w:val="24"/>
        </w:rPr>
        <w:t xml:space="preserve">GBP </w:t>
      </w:r>
      <w:r w:rsidR="000E33A0" w:rsidRPr="007624D2">
        <w:rPr>
          <w:rFonts w:asciiTheme="majorHAnsi" w:hAnsiTheme="majorHAnsi" w:cs="Times New Roman"/>
          <w:szCs w:val="24"/>
        </w:rPr>
        <w:t>9.5</w:t>
      </w:r>
      <w:r w:rsidR="006939E8" w:rsidRPr="007624D2">
        <w:rPr>
          <w:rFonts w:asciiTheme="majorHAnsi" w:hAnsiTheme="majorHAnsi" w:cs="Times New Roman"/>
          <w:szCs w:val="24"/>
        </w:rPr>
        <w:t>0</w:t>
      </w:r>
      <w:r w:rsidR="00E200CF" w:rsidRPr="007624D2">
        <w:rPr>
          <w:rFonts w:asciiTheme="majorHAnsi" w:hAnsiTheme="majorHAnsi" w:cs="Times New Roman"/>
          <w:szCs w:val="24"/>
        </w:rPr>
        <w:t>.</w:t>
      </w:r>
      <w:r w:rsidR="00E5290B" w:rsidRPr="007624D2">
        <w:rPr>
          <w:rFonts w:asciiTheme="majorHAnsi" w:hAnsiTheme="majorHAnsi" w:cs="Times New Roman"/>
          <w:szCs w:val="24"/>
        </w:rPr>
        <w:t xml:space="preserve"> </w:t>
      </w:r>
    </w:p>
    <w:p w:rsidR="003C09AC" w:rsidRPr="00D346A1" w:rsidRDefault="003C09A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costs of spacesuits were based on US prices as no UK data could be found</w:t>
      </w:r>
      <w:r w:rsidR="000C00F3" w:rsidRPr="007624D2">
        <w:rPr>
          <w:rFonts w:asciiTheme="majorHAnsi" w:hAnsiTheme="majorHAnsi" w:cs="Times New Roman"/>
          <w:szCs w:val="24"/>
        </w:rPr>
        <w:t>,</w:t>
      </w:r>
      <w:r w:rsidRPr="007624D2">
        <w:rPr>
          <w:rFonts w:asciiTheme="majorHAnsi" w:hAnsiTheme="majorHAnsi" w:cs="Times New Roman"/>
          <w:szCs w:val="24"/>
        </w:rPr>
        <w:t xml:space="preserve"> and </w:t>
      </w:r>
      <w:r w:rsidR="00E9531D" w:rsidRPr="007624D2">
        <w:rPr>
          <w:rFonts w:asciiTheme="majorHAnsi" w:hAnsiTheme="majorHAnsi" w:cs="Times New Roman"/>
          <w:szCs w:val="24"/>
        </w:rPr>
        <w:t>prices</w:t>
      </w:r>
      <w:r w:rsidR="000C00F3" w:rsidRPr="007624D2">
        <w:rPr>
          <w:rFonts w:asciiTheme="majorHAnsi" w:hAnsiTheme="majorHAnsi" w:cs="Times New Roman"/>
          <w:szCs w:val="24"/>
        </w:rPr>
        <w:t xml:space="preserve"> were </w:t>
      </w:r>
      <w:r w:rsidRPr="007624D2">
        <w:rPr>
          <w:rFonts w:asciiTheme="majorHAnsi" w:hAnsiTheme="majorHAnsi" w:cs="Times New Roman"/>
          <w:szCs w:val="24"/>
        </w:rPr>
        <w:t>converted to GBP as above. The Stryker Steri-Shield system was used as the case study</w:t>
      </w:r>
      <w:r w:rsidR="00473B19" w:rsidRPr="007624D2">
        <w:rPr>
          <w:rFonts w:asciiTheme="majorHAnsi" w:hAnsiTheme="majorHAnsi" w:cs="Times New Roman"/>
          <w:szCs w:val="24"/>
        </w:rPr>
        <w:t xml:space="preserve"> </w:t>
      </w:r>
      <w:hyperlink w:anchor="_ENREF_165" w:tooltip="Stryker, 2015 #609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&lt;EndNote&gt;&lt;Cite&gt;&lt;Author&gt;Stryker&lt;/Author&gt;&lt;Year&gt;2015&lt;/Year&gt;&lt;RecNum&gt;6094&lt;/RecNum&gt;&lt;DisplayText&gt;&lt;style face="superscript"&gt;165&lt;/style&gt;&lt;/DisplayText&gt;&lt;record&gt;&lt;rec-number&gt;6094&lt;/rec-number&gt;&lt;foreign-keys&gt;&lt;key app="EN" db-id="sa5dpvwpfwrwx8etwrox55xur2paeaa9dtvd" timestamp="1427472780"&gt;6094&lt;/key&gt;&lt;/foreign-keys&gt;&lt;ref-type name="Electronic Article"&gt;43&lt;/ref-type&gt;&lt;contributors&gt;&lt;authors&gt;&lt;author&gt;Stryker&lt;/author&gt;&lt;/authors&gt;&lt;/contributors&gt;&lt;titles&gt;&lt;title&gt;Flyte Steri Sheild - personal protection system, avaialable at http://www.stryker.com/stellent/groups/public/documents/web_prod/058326.pdf&lt;/title&gt;&lt;/titles&gt;&lt;dates&gt;&lt;year&gt;2015&lt;/year&gt;&lt;/dates&gt;&lt;urls&gt;&lt;/urls&gt;&lt;/record&gt;&lt;/Cite&gt;&lt;/EndNote&gt;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165</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 xml:space="preserve"> and costs were included for: the helmet without lights</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6939E8" w:rsidRPr="007624D2">
        <w:rPr>
          <w:rFonts w:asciiTheme="majorHAnsi" w:hAnsiTheme="majorHAnsi" w:cs="Times New Roman"/>
          <w:szCs w:val="24"/>
        </w:rPr>
        <w:t xml:space="preserve">USD </w:t>
      </w:r>
      <w:r w:rsidRPr="007624D2">
        <w:rPr>
          <w:rFonts w:asciiTheme="majorHAnsi" w:hAnsiTheme="majorHAnsi" w:cs="Times New Roman"/>
          <w:szCs w:val="24"/>
        </w:rPr>
        <w:t>3</w:t>
      </w:r>
      <w:r w:rsidR="006939E8" w:rsidRPr="007624D2">
        <w:rPr>
          <w:rFonts w:asciiTheme="majorHAnsi" w:hAnsiTheme="majorHAnsi" w:cs="Times New Roman"/>
          <w:szCs w:val="24"/>
        </w:rPr>
        <w:t>,</w:t>
      </w:r>
      <w:r w:rsidRPr="007624D2">
        <w:rPr>
          <w:rFonts w:asciiTheme="majorHAnsi" w:hAnsiTheme="majorHAnsi" w:cs="Times New Roman"/>
          <w:szCs w:val="24"/>
        </w:rPr>
        <w:t>515; disposable hood</w:t>
      </w:r>
      <w:r w:rsidR="000E33A0" w:rsidRPr="007624D2">
        <w:rPr>
          <w:rFonts w:asciiTheme="majorHAnsi" w:hAnsiTheme="majorHAnsi" w:cs="Times New Roman"/>
          <w:szCs w:val="24"/>
        </w:rPr>
        <w:t>s</w:t>
      </w:r>
      <w:r w:rsidR="008C486A" w:rsidRPr="007624D2">
        <w:rPr>
          <w:rFonts w:asciiTheme="majorHAnsi" w:hAnsiTheme="majorHAnsi" w:cs="Times New Roman"/>
          <w:szCs w:val="24"/>
        </w:rPr>
        <w:t>,</w:t>
      </w:r>
      <w:r w:rsidR="000E33A0" w:rsidRPr="007624D2">
        <w:rPr>
          <w:rFonts w:asciiTheme="majorHAnsi" w:hAnsiTheme="majorHAnsi" w:cs="Times New Roman"/>
          <w:szCs w:val="24"/>
        </w:rPr>
        <w:t xml:space="preserve"> </w:t>
      </w:r>
      <w:r w:rsidR="006939E8" w:rsidRPr="007624D2">
        <w:rPr>
          <w:rFonts w:asciiTheme="majorHAnsi" w:hAnsiTheme="majorHAnsi" w:cs="Times New Roman"/>
          <w:szCs w:val="24"/>
        </w:rPr>
        <w:t xml:space="preserve">USD </w:t>
      </w:r>
      <w:r w:rsidR="000E33A0" w:rsidRPr="007624D2">
        <w:rPr>
          <w:rFonts w:asciiTheme="majorHAnsi" w:hAnsiTheme="majorHAnsi" w:cs="Times New Roman"/>
          <w:szCs w:val="24"/>
        </w:rPr>
        <w:t xml:space="preserve">86 </w:t>
      </w:r>
      <w:r w:rsidRPr="007624D2">
        <w:rPr>
          <w:rFonts w:asciiTheme="majorHAnsi" w:hAnsiTheme="majorHAnsi" w:cs="Times New Roman"/>
          <w:szCs w:val="24"/>
        </w:rPr>
        <w:t xml:space="preserve">for a pack of 32; power-pack and cord </w:t>
      </w:r>
      <w:r w:rsidR="006939E8" w:rsidRPr="007624D2">
        <w:rPr>
          <w:rFonts w:asciiTheme="majorHAnsi" w:hAnsiTheme="majorHAnsi" w:cs="Times New Roman"/>
          <w:szCs w:val="24"/>
        </w:rPr>
        <w:t xml:space="preserve">USD </w:t>
      </w:r>
      <w:r w:rsidRPr="007624D2">
        <w:rPr>
          <w:rFonts w:asciiTheme="majorHAnsi" w:hAnsiTheme="majorHAnsi" w:cs="Times New Roman"/>
          <w:szCs w:val="24"/>
        </w:rPr>
        <w:t>750; and charger</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6939E8" w:rsidRPr="007624D2">
        <w:rPr>
          <w:rFonts w:asciiTheme="majorHAnsi" w:hAnsiTheme="majorHAnsi" w:cs="Times New Roman"/>
          <w:szCs w:val="24"/>
        </w:rPr>
        <w:t xml:space="preserve">USD </w:t>
      </w:r>
      <w:r w:rsidRPr="007624D2">
        <w:rPr>
          <w:rFonts w:asciiTheme="majorHAnsi" w:hAnsiTheme="majorHAnsi" w:cs="Times New Roman"/>
          <w:szCs w:val="24"/>
        </w:rPr>
        <w:t>7</w:t>
      </w:r>
      <w:r w:rsidR="006939E8" w:rsidRPr="007624D2">
        <w:rPr>
          <w:rFonts w:asciiTheme="majorHAnsi" w:hAnsiTheme="majorHAnsi" w:cs="Times New Roman"/>
          <w:szCs w:val="24"/>
        </w:rPr>
        <w:t>,</w:t>
      </w:r>
      <w:r w:rsidRPr="007624D2">
        <w:rPr>
          <w:rFonts w:asciiTheme="majorHAnsi" w:hAnsiTheme="majorHAnsi" w:cs="Times New Roman"/>
          <w:szCs w:val="24"/>
        </w:rPr>
        <w:t>000. Bas</w:t>
      </w:r>
      <w:r w:rsidR="00605465" w:rsidRPr="007624D2">
        <w:rPr>
          <w:rFonts w:asciiTheme="majorHAnsi" w:hAnsiTheme="majorHAnsi" w:cs="Times New Roman"/>
          <w:szCs w:val="24"/>
        </w:rPr>
        <w:t xml:space="preserve">ed on the same volume </w:t>
      </w:r>
      <w:r w:rsidR="000E33A0" w:rsidRPr="007624D2">
        <w:rPr>
          <w:rFonts w:asciiTheme="majorHAnsi" w:hAnsiTheme="majorHAnsi" w:cs="Times New Roman"/>
          <w:szCs w:val="24"/>
        </w:rPr>
        <w:t>assumption</w:t>
      </w:r>
      <w:r w:rsidR="00605465" w:rsidRPr="007624D2">
        <w:rPr>
          <w:rFonts w:asciiTheme="majorHAnsi" w:hAnsiTheme="majorHAnsi" w:cs="Times New Roman"/>
          <w:szCs w:val="24"/>
        </w:rPr>
        <w:t>s</w:t>
      </w:r>
      <w:r w:rsidR="006939E8" w:rsidRPr="007624D2">
        <w:rPr>
          <w:rFonts w:asciiTheme="majorHAnsi" w:hAnsiTheme="majorHAnsi" w:cs="Times New Roman"/>
          <w:szCs w:val="24"/>
        </w:rPr>
        <w:t>,</w:t>
      </w:r>
      <w:r w:rsidRPr="007624D2">
        <w:rPr>
          <w:rFonts w:asciiTheme="majorHAnsi" w:hAnsiTheme="majorHAnsi" w:cs="Times New Roman"/>
          <w:szCs w:val="24"/>
        </w:rPr>
        <w:t xml:space="preserve"> the cost per surgical patient would be </w:t>
      </w:r>
      <w:r w:rsidR="00907EA8" w:rsidRPr="00D346A1">
        <w:rPr>
          <w:rFonts w:asciiTheme="majorHAnsi" w:hAnsiTheme="majorHAnsi" w:cs="Times New Roman"/>
          <w:szCs w:val="24"/>
        </w:rPr>
        <w:t>£</w:t>
      </w:r>
      <w:r w:rsidRPr="007624D2">
        <w:rPr>
          <w:rFonts w:asciiTheme="majorHAnsi" w:hAnsiTheme="majorHAnsi" w:cs="Times New Roman"/>
          <w:szCs w:val="24"/>
        </w:rPr>
        <w:t>7.72</w:t>
      </w:r>
      <w:r w:rsidR="003F6AEA" w:rsidRPr="00D346A1">
        <w:rPr>
          <w:rFonts w:asciiTheme="majorHAnsi" w:hAnsiTheme="majorHAnsi" w:cs="Times New Roman"/>
          <w:szCs w:val="24"/>
        </w:rPr>
        <w:t xml:space="preserve">,  </w:t>
      </w:r>
      <w:r w:rsidR="003F6AEA" w:rsidRPr="00E535DF">
        <w:rPr>
          <w:rFonts w:asciiTheme="majorHAnsi" w:hAnsiTheme="majorHAnsi" w:cs="Times New Roman"/>
          <w:szCs w:val="24"/>
        </w:rPr>
        <w:fldChar w:fldCharType="begin"/>
      </w:r>
      <w:r w:rsidR="003F6AEA" w:rsidRPr="00D346A1">
        <w:rPr>
          <w:rFonts w:asciiTheme="majorHAnsi" w:hAnsiTheme="majorHAnsi" w:cs="Times New Roman"/>
          <w:szCs w:val="24"/>
        </w:rPr>
        <w:instrText xml:space="preserve"> REF _Ref440544112 \h </w:instrText>
      </w:r>
      <w:r w:rsidR="003E6A0C" w:rsidRPr="00D346A1">
        <w:rPr>
          <w:rFonts w:asciiTheme="majorHAnsi" w:hAnsiTheme="majorHAnsi" w:cs="Times New Roman"/>
          <w:szCs w:val="24"/>
        </w:rPr>
        <w:instrText xml:space="preserve"> \* MERGEFORMAT </w:instrText>
      </w:r>
      <w:r w:rsidR="003F6AEA" w:rsidRPr="00E535DF">
        <w:rPr>
          <w:rFonts w:asciiTheme="majorHAnsi" w:hAnsiTheme="majorHAnsi" w:cs="Times New Roman"/>
          <w:szCs w:val="24"/>
        </w:rPr>
      </w:r>
      <w:r w:rsidR="003F6AEA"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32</w:t>
      </w:r>
      <w:r w:rsidR="003F6AEA" w:rsidRPr="00E535DF">
        <w:rPr>
          <w:rFonts w:asciiTheme="majorHAnsi" w:hAnsiTheme="majorHAnsi" w:cs="Times New Roman"/>
          <w:szCs w:val="24"/>
        </w:rPr>
        <w:fldChar w:fldCharType="end"/>
      </w:r>
    </w:p>
    <w:p w:rsidR="003F6AEA" w:rsidRPr="007624D2" w:rsidRDefault="003F6AEA" w:rsidP="007624D2">
      <w:pPr>
        <w:pStyle w:val="Caption"/>
        <w:rPr>
          <w:rFonts w:asciiTheme="majorHAnsi" w:hAnsiTheme="majorHAnsi"/>
        </w:rPr>
      </w:pPr>
      <w:bookmarkStart w:id="813" w:name="_Ref440544112"/>
      <w:bookmarkStart w:id="814" w:name="_Ref440544093"/>
      <w:bookmarkStart w:id="815" w:name="_Toc440880770"/>
      <w:bookmarkStart w:id="816" w:name="_Toc292538957"/>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32</w:t>
      </w:r>
      <w:r w:rsidRPr="007624D2">
        <w:rPr>
          <w:rFonts w:asciiTheme="majorHAnsi" w:hAnsiTheme="majorHAnsi"/>
        </w:rPr>
        <w:fldChar w:fldCharType="end"/>
      </w:r>
      <w:bookmarkEnd w:id="813"/>
      <w:r w:rsidRPr="007624D2">
        <w:rPr>
          <w:rFonts w:asciiTheme="majorHAnsi" w:hAnsiTheme="majorHAnsi"/>
        </w:rPr>
        <w:t xml:space="preserve">. Costs of </w:t>
      </w:r>
      <w:r w:rsidR="00450C10" w:rsidRPr="007624D2">
        <w:rPr>
          <w:rFonts w:asciiTheme="majorHAnsi" w:hAnsiTheme="majorHAnsi"/>
        </w:rPr>
        <w:t>body exhaust suit</w:t>
      </w:r>
      <w:r w:rsidR="00A40F1E" w:rsidRPr="007624D2">
        <w:rPr>
          <w:rFonts w:asciiTheme="majorHAnsi" w:hAnsiTheme="majorHAnsi"/>
        </w:rPr>
        <w:t xml:space="preserve"> </w:t>
      </w:r>
      <w:r w:rsidRPr="007624D2">
        <w:rPr>
          <w:rFonts w:asciiTheme="majorHAnsi" w:hAnsiTheme="majorHAnsi"/>
        </w:rPr>
        <w:t>illustrated</w:t>
      </w:r>
      <w:bookmarkEnd w:id="814"/>
      <w:bookmarkEnd w:id="815"/>
    </w:p>
    <w:tbl>
      <w:tblPr>
        <w:tblStyle w:val="TableGrid"/>
        <w:tblW w:w="0" w:type="auto"/>
        <w:tblLook w:val="04A0" w:firstRow="1" w:lastRow="0" w:firstColumn="1" w:lastColumn="0" w:noHBand="0" w:noVBand="1"/>
      </w:tblPr>
      <w:tblGrid>
        <w:gridCol w:w="3151"/>
        <w:gridCol w:w="773"/>
        <w:gridCol w:w="688"/>
      </w:tblGrid>
      <w:tr w:rsidR="003F6AEA" w:rsidRPr="00D346A1" w:rsidTr="003F6AEA">
        <w:trPr>
          <w:trHeight w:val="300"/>
        </w:trPr>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USD</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GBP</w:t>
            </w:r>
            <w:r w:rsidR="00907EA8" w:rsidRPr="00D346A1">
              <w:rPr>
                <w:rFonts w:asciiTheme="majorHAnsi" w:eastAsia="Times New Roman" w:hAnsiTheme="majorHAnsi" w:cs="Times New Roman"/>
                <w:color w:val="000000"/>
                <w:sz w:val="16"/>
                <w:szCs w:val="16"/>
                <w:lang w:eastAsia="en-GB"/>
              </w:rPr>
              <w:t xml:space="preserve"> </w:t>
            </w:r>
          </w:p>
        </w:tc>
      </w:tr>
      <w:tr w:rsidR="003E6A0C" w:rsidRPr="00D346A1" w:rsidTr="003F6AEA">
        <w:trPr>
          <w:trHeight w:val="300"/>
        </w:trPr>
        <w:tc>
          <w:tcPr>
            <w:tcW w:w="0" w:type="auto"/>
            <w:noWrap/>
            <w:hideMark/>
          </w:tcPr>
          <w:p w:rsidR="003F6AEA" w:rsidRPr="007624D2" w:rsidRDefault="00A40F1E">
            <w:pPr>
              <w:spacing w:line="240" w:lineRule="auto"/>
              <w:rPr>
                <w:rFonts w:asciiTheme="majorHAnsi" w:eastAsia="Times New Roman" w:hAnsiTheme="majorHAnsi" w:cs="Times New Roman"/>
                <w:color w:val="000000"/>
                <w:sz w:val="16"/>
                <w:szCs w:val="16"/>
                <w:lang w:eastAsia="en-GB"/>
              </w:rPr>
            </w:pPr>
            <w:r w:rsidRPr="00D346A1">
              <w:rPr>
                <w:rFonts w:asciiTheme="majorHAnsi" w:eastAsia="Times New Roman" w:hAnsiTheme="majorHAnsi" w:cs="Times New Roman"/>
                <w:color w:val="000000"/>
                <w:sz w:val="16"/>
                <w:szCs w:val="16"/>
                <w:lang w:eastAsia="en-GB"/>
              </w:rPr>
              <w:t>H</w:t>
            </w:r>
            <w:r w:rsidR="003F6AEA" w:rsidRPr="007624D2">
              <w:rPr>
                <w:rFonts w:asciiTheme="majorHAnsi" w:eastAsia="Times New Roman" w:hAnsiTheme="majorHAnsi" w:cs="Times New Roman"/>
                <w:color w:val="000000"/>
                <w:sz w:val="16"/>
                <w:szCs w:val="16"/>
                <w:lang w:eastAsia="en-GB"/>
              </w:rPr>
              <w:t>elmet</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$3,515</w:t>
            </w:r>
          </w:p>
        </w:tc>
        <w:tc>
          <w:tcPr>
            <w:tcW w:w="0" w:type="auto"/>
            <w:noWrap/>
            <w:hideMark/>
          </w:tcPr>
          <w:p w:rsidR="003F6AEA" w:rsidRPr="007624D2" w:rsidRDefault="00907EA8">
            <w:pPr>
              <w:spacing w:line="240" w:lineRule="auto"/>
              <w:rPr>
                <w:rFonts w:asciiTheme="majorHAnsi" w:eastAsia="Times New Roman" w:hAnsiTheme="majorHAnsi" w:cs="Times New Roman"/>
                <w:color w:val="000000"/>
                <w:sz w:val="16"/>
                <w:szCs w:val="16"/>
                <w:lang w:eastAsia="en-GB"/>
              </w:rPr>
            </w:pPr>
            <w:r w:rsidRPr="00D346A1">
              <w:rPr>
                <w:rFonts w:asciiTheme="majorHAnsi" w:eastAsia="Times New Roman" w:hAnsiTheme="majorHAnsi" w:cs="Times New Roman"/>
                <w:color w:val="000000"/>
                <w:sz w:val="16"/>
                <w:szCs w:val="16"/>
                <w:lang w:eastAsia="en-GB"/>
              </w:rPr>
              <w:t>£</w:t>
            </w:r>
            <w:r w:rsidR="003F6AEA" w:rsidRPr="007624D2">
              <w:rPr>
                <w:rFonts w:asciiTheme="majorHAnsi" w:eastAsia="Times New Roman" w:hAnsiTheme="majorHAnsi" w:cs="Times New Roman"/>
                <w:color w:val="000000"/>
                <w:sz w:val="16"/>
                <w:szCs w:val="16"/>
                <w:lang w:eastAsia="en-GB"/>
              </w:rPr>
              <w:t>2,320</w:t>
            </w:r>
          </w:p>
        </w:tc>
      </w:tr>
      <w:tr w:rsidR="003E6A0C" w:rsidRPr="00D346A1" w:rsidTr="003F6AEA">
        <w:trPr>
          <w:trHeight w:val="300"/>
        </w:trPr>
        <w:tc>
          <w:tcPr>
            <w:tcW w:w="0" w:type="auto"/>
            <w:noWrap/>
            <w:hideMark/>
          </w:tcPr>
          <w:p w:rsidR="003F6AEA" w:rsidRPr="007624D2" w:rsidRDefault="00A40F1E">
            <w:pPr>
              <w:spacing w:line="240" w:lineRule="auto"/>
              <w:rPr>
                <w:rFonts w:asciiTheme="majorHAnsi" w:eastAsia="Times New Roman" w:hAnsiTheme="majorHAnsi" w:cs="Times New Roman"/>
                <w:color w:val="000000"/>
                <w:sz w:val="16"/>
                <w:szCs w:val="16"/>
                <w:lang w:eastAsia="en-GB"/>
              </w:rPr>
            </w:pPr>
            <w:r w:rsidRPr="00D346A1">
              <w:rPr>
                <w:rFonts w:asciiTheme="majorHAnsi" w:eastAsia="Times New Roman" w:hAnsiTheme="majorHAnsi" w:cs="Times New Roman"/>
                <w:color w:val="000000"/>
                <w:sz w:val="16"/>
                <w:szCs w:val="16"/>
                <w:lang w:eastAsia="en-GB"/>
              </w:rPr>
              <w:t>Power P</w:t>
            </w:r>
            <w:r w:rsidR="003F6AEA" w:rsidRPr="007624D2">
              <w:rPr>
                <w:rFonts w:asciiTheme="majorHAnsi" w:eastAsia="Times New Roman" w:hAnsiTheme="majorHAnsi" w:cs="Times New Roman"/>
                <w:color w:val="000000"/>
                <w:sz w:val="16"/>
                <w:szCs w:val="16"/>
                <w:lang w:eastAsia="en-GB"/>
              </w:rPr>
              <w:t>ack</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$750</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£495</w:t>
            </w:r>
          </w:p>
        </w:tc>
      </w:tr>
      <w:tr w:rsidR="003E6A0C" w:rsidRPr="00D346A1" w:rsidTr="003F6AEA">
        <w:trPr>
          <w:trHeight w:val="300"/>
        </w:trPr>
        <w:tc>
          <w:tcPr>
            <w:tcW w:w="0" w:type="auto"/>
            <w:noWrap/>
            <w:hideMark/>
          </w:tcPr>
          <w:p w:rsidR="003F6AEA" w:rsidRPr="007624D2" w:rsidRDefault="00A40F1E">
            <w:pPr>
              <w:spacing w:line="240" w:lineRule="auto"/>
              <w:rPr>
                <w:rFonts w:asciiTheme="majorHAnsi" w:eastAsia="Times New Roman" w:hAnsiTheme="majorHAnsi" w:cs="Times New Roman"/>
                <w:color w:val="000000"/>
                <w:sz w:val="16"/>
                <w:szCs w:val="16"/>
                <w:lang w:eastAsia="en-GB"/>
              </w:rPr>
            </w:pPr>
            <w:r w:rsidRPr="00D346A1">
              <w:rPr>
                <w:rFonts w:asciiTheme="majorHAnsi" w:eastAsia="Times New Roman" w:hAnsiTheme="majorHAnsi" w:cs="Times New Roman"/>
                <w:color w:val="000000"/>
                <w:sz w:val="16"/>
                <w:szCs w:val="16"/>
                <w:lang w:eastAsia="en-GB"/>
              </w:rPr>
              <w:t>C</w:t>
            </w:r>
            <w:r w:rsidR="003F6AEA" w:rsidRPr="007624D2">
              <w:rPr>
                <w:rFonts w:asciiTheme="majorHAnsi" w:eastAsia="Times New Roman" w:hAnsiTheme="majorHAnsi" w:cs="Times New Roman"/>
                <w:color w:val="000000"/>
                <w:sz w:val="16"/>
                <w:szCs w:val="16"/>
                <w:lang w:eastAsia="en-GB"/>
              </w:rPr>
              <w:t>harger</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$7,000</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£4,620</w:t>
            </w:r>
          </w:p>
        </w:tc>
      </w:tr>
      <w:tr w:rsidR="003E6A0C" w:rsidRPr="00D346A1" w:rsidTr="003F6AEA">
        <w:trPr>
          <w:trHeight w:val="300"/>
        </w:trPr>
        <w:tc>
          <w:tcPr>
            <w:tcW w:w="0" w:type="auto"/>
            <w:noWrap/>
            <w:hideMark/>
          </w:tcPr>
          <w:p w:rsidR="003F6AEA" w:rsidRPr="007624D2" w:rsidRDefault="003F6AEA">
            <w:pPr>
              <w:spacing w:line="240" w:lineRule="auto"/>
              <w:rPr>
                <w:rFonts w:asciiTheme="majorHAnsi" w:eastAsia="Times New Roman" w:hAnsiTheme="majorHAnsi" w:cs="Times New Roman"/>
                <w:bCs/>
                <w:color w:val="000000"/>
                <w:sz w:val="16"/>
                <w:szCs w:val="16"/>
                <w:lang w:eastAsia="en-GB"/>
              </w:rPr>
            </w:pPr>
            <w:r w:rsidRPr="007624D2">
              <w:rPr>
                <w:rFonts w:asciiTheme="majorHAnsi" w:eastAsia="Times New Roman" w:hAnsiTheme="majorHAnsi" w:cs="Times New Roman"/>
                <w:bCs/>
                <w:color w:val="000000"/>
                <w:sz w:val="16"/>
                <w:szCs w:val="16"/>
                <w:lang w:eastAsia="en-GB"/>
              </w:rPr>
              <w:t xml:space="preserve">Total </w:t>
            </w:r>
            <w:r w:rsidR="00907EA8" w:rsidRPr="00D346A1">
              <w:rPr>
                <w:rFonts w:asciiTheme="majorHAnsi" w:eastAsia="Times New Roman" w:hAnsiTheme="majorHAnsi" w:cs="Times New Roman"/>
                <w:bCs/>
                <w:color w:val="000000"/>
                <w:sz w:val="16"/>
                <w:szCs w:val="16"/>
                <w:lang w:eastAsia="en-GB"/>
              </w:rPr>
              <w:t>fixed</w:t>
            </w:r>
            <w:r w:rsidRPr="007624D2">
              <w:rPr>
                <w:rFonts w:asciiTheme="majorHAnsi" w:eastAsia="Times New Roman" w:hAnsiTheme="majorHAnsi" w:cs="Times New Roman"/>
                <w:bCs/>
                <w:color w:val="000000"/>
                <w:sz w:val="16"/>
                <w:szCs w:val="16"/>
                <w:lang w:eastAsia="en-GB"/>
              </w:rPr>
              <w:t xml:space="preserve"> cost</w:t>
            </w:r>
          </w:p>
        </w:tc>
        <w:tc>
          <w:tcPr>
            <w:tcW w:w="0" w:type="auto"/>
            <w:noWrap/>
            <w:hideMark/>
          </w:tcPr>
          <w:p w:rsidR="003F6AEA" w:rsidRPr="007624D2" w:rsidRDefault="003F6AEA">
            <w:pPr>
              <w:spacing w:line="240" w:lineRule="auto"/>
              <w:rPr>
                <w:rFonts w:asciiTheme="majorHAnsi" w:eastAsia="Times New Roman" w:hAnsiTheme="majorHAnsi" w:cs="Times New Roman"/>
                <w:bCs/>
                <w:color w:val="000000"/>
                <w:sz w:val="16"/>
                <w:szCs w:val="16"/>
                <w:lang w:eastAsia="en-GB"/>
              </w:rPr>
            </w:pPr>
            <w:r w:rsidRPr="007624D2">
              <w:rPr>
                <w:rFonts w:asciiTheme="majorHAnsi" w:eastAsia="Times New Roman" w:hAnsiTheme="majorHAnsi" w:cs="Times New Roman"/>
                <w:bCs/>
                <w:color w:val="000000"/>
                <w:sz w:val="16"/>
                <w:szCs w:val="16"/>
                <w:lang w:eastAsia="en-GB"/>
              </w:rPr>
              <w:t>$11,265</w:t>
            </w:r>
          </w:p>
        </w:tc>
        <w:tc>
          <w:tcPr>
            <w:tcW w:w="0" w:type="auto"/>
            <w:noWrap/>
            <w:hideMark/>
          </w:tcPr>
          <w:p w:rsidR="003F6AEA" w:rsidRPr="007624D2" w:rsidRDefault="003F6AEA">
            <w:pPr>
              <w:spacing w:line="240" w:lineRule="auto"/>
              <w:rPr>
                <w:rFonts w:asciiTheme="majorHAnsi" w:eastAsia="Times New Roman" w:hAnsiTheme="majorHAnsi" w:cs="Times New Roman"/>
                <w:bCs/>
                <w:color w:val="000000"/>
                <w:sz w:val="16"/>
                <w:szCs w:val="16"/>
                <w:lang w:eastAsia="en-GB"/>
              </w:rPr>
            </w:pPr>
            <w:r w:rsidRPr="007624D2">
              <w:rPr>
                <w:rFonts w:asciiTheme="majorHAnsi" w:eastAsia="Times New Roman" w:hAnsiTheme="majorHAnsi" w:cs="Times New Roman"/>
                <w:bCs/>
                <w:color w:val="000000"/>
                <w:sz w:val="16"/>
                <w:szCs w:val="16"/>
                <w:lang w:eastAsia="en-GB"/>
              </w:rPr>
              <w:t>£7,435</w:t>
            </w:r>
          </w:p>
        </w:tc>
      </w:tr>
      <w:tr w:rsidR="003E6A0C" w:rsidRPr="00D346A1" w:rsidTr="003F6AEA">
        <w:trPr>
          <w:trHeight w:val="300"/>
        </w:trPr>
        <w:tc>
          <w:tcPr>
            <w:tcW w:w="0" w:type="auto"/>
            <w:noWrap/>
            <w:hideMark/>
          </w:tcPr>
          <w:p w:rsidR="003F6AEA" w:rsidRPr="007624D2" w:rsidRDefault="00907EA8">
            <w:pPr>
              <w:spacing w:line="240" w:lineRule="auto"/>
              <w:rPr>
                <w:rFonts w:asciiTheme="majorHAnsi" w:eastAsia="Times New Roman" w:hAnsiTheme="majorHAnsi" w:cs="Times New Roman"/>
                <w:color w:val="000000"/>
                <w:sz w:val="16"/>
                <w:szCs w:val="16"/>
                <w:lang w:eastAsia="en-GB"/>
              </w:rPr>
            </w:pPr>
            <w:r w:rsidRPr="00D346A1">
              <w:rPr>
                <w:rFonts w:asciiTheme="majorHAnsi" w:eastAsia="Times New Roman" w:hAnsiTheme="majorHAnsi" w:cs="Times New Roman"/>
                <w:color w:val="000000"/>
                <w:sz w:val="16"/>
                <w:szCs w:val="16"/>
                <w:lang w:eastAsia="en-GB"/>
              </w:rPr>
              <w:t xml:space="preserve">Divided by 1250 cases, </w:t>
            </w:r>
            <w:r w:rsidR="003F6AEA" w:rsidRPr="007624D2">
              <w:rPr>
                <w:rFonts w:asciiTheme="majorHAnsi" w:eastAsia="Times New Roman" w:hAnsiTheme="majorHAnsi" w:cs="Times New Roman"/>
                <w:color w:val="000000"/>
                <w:sz w:val="16"/>
                <w:szCs w:val="16"/>
                <w:lang w:eastAsia="en-GB"/>
              </w:rPr>
              <w:t>volume assumption</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$9.01</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£5.95</w:t>
            </w:r>
          </w:p>
        </w:tc>
      </w:tr>
      <w:tr w:rsidR="003E6A0C" w:rsidRPr="00D346A1" w:rsidTr="003F6AEA">
        <w:trPr>
          <w:trHeight w:val="300"/>
        </w:trPr>
        <w:tc>
          <w:tcPr>
            <w:tcW w:w="0" w:type="auto"/>
            <w:noWrap/>
            <w:hideMark/>
          </w:tcPr>
          <w:p w:rsidR="003F6AEA" w:rsidRPr="007624D2" w:rsidRDefault="00907EA8">
            <w:pPr>
              <w:spacing w:line="240" w:lineRule="auto"/>
              <w:rPr>
                <w:rFonts w:asciiTheme="majorHAnsi" w:eastAsia="Times New Roman" w:hAnsiTheme="majorHAnsi" w:cs="Times New Roman"/>
                <w:color w:val="000000"/>
                <w:sz w:val="16"/>
                <w:szCs w:val="16"/>
                <w:lang w:eastAsia="en-GB"/>
              </w:rPr>
            </w:pPr>
            <w:r w:rsidRPr="00D346A1">
              <w:rPr>
                <w:rFonts w:asciiTheme="majorHAnsi" w:eastAsia="Times New Roman" w:hAnsiTheme="majorHAnsi" w:cs="Times New Roman"/>
                <w:color w:val="000000"/>
                <w:sz w:val="16"/>
                <w:szCs w:val="16"/>
                <w:lang w:eastAsia="en-GB"/>
              </w:rPr>
              <w:t>Variable</w:t>
            </w:r>
            <w:r w:rsidR="003F6AEA" w:rsidRPr="007624D2">
              <w:rPr>
                <w:rFonts w:asciiTheme="majorHAnsi" w:eastAsia="Times New Roman" w:hAnsiTheme="majorHAnsi" w:cs="Times New Roman"/>
                <w:color w:val="000000"/>
                <w:sz w:val="16"/>
                <w:szCs w:val="16"/>
                <w:lang w:eastAsia="en-GB"/>
              </w:rPr>
              <w:t xml:space="preserve"> cost per hood</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$2.69</w:t>
            </w:r>
          </w:p>
        </w:tc>
        <w:tc>
          <w:tcPr>
            <w:tcW w:w="0" w:type="auto"/>
            <w:noWrap/>
            <w:hideMark/>
          </w:tcPr>
          <w:p w:rsidR="003F6AEA" w:rsidRPr="007624D2" w:rsidRDefault="003F6AEA">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£1.78</w:t>
            </w:r>
          </w:p>
        </w:tc>
      </w:tr>
      <w:tr w:rsidR="003E6A0C" w:rsidRPr="00D346A1" w:rsidTr="003F6AEA">
        <w:trPr>
          <w:trHeight w:val="300"/>
        </w:trPr>
        <w:tc>
          <w:tcPr>
            <w:tcW w:w="0" w:type="auto"/>
            <w:noWrap/>
            <w:hideMark/>
          </w:tcPr>
          <w:p w:rsidR="003F6AEA" w:rsidRPr="007624D2" w:rsidRDefault="003F6AEA">
            <w:pPr>
              <w:spacing w:line="240" w:lineRule="auto"/>
              <w:rPr>
                <w:rFonts w:asciiTheme="majorHAnsi" w:eastAsia="Times New Roman" w:hAnsiTheme="majorHAnsi" w:cs="Times New Roman"/>
                <w:bCs/>
                <w:color w:val="000000"/>
                <w:sz w:val="16"/>
                <w:szCs w:val="16"/>
                <w:lang w:eastAsia="en-GB"/>
              </w:rPr>
            </w:pPr>
            <w:r w:rsidRPr="007624D2">
              <w:rPr>
                <w:rFonts w:asciiTheme="majorHAnsi" w:eastAsia="Times New Roman" w:hAnsiTheme="majorHAnsi" w:cs="Times New Roman"/>
                <w:bCs/>
                <w:color w:val="000000"/>
                <w:sz w:val="16"/>
                <w:szCs w:val="16"/>
                <w:lang w:eastAsia="en-GB"/>
              </w:rPr>
              <w:t>Cost per patient</w:t>
            </w:r>
          </w:p>
        </w:tc>
        <w:tc>
          <w:tcPr>
            <w:tcW w:w="0" w:type="auto"/>
            <w:noWrap/>
            <w:hideMark/>
          </w:tcPr>
          <w:p w:rsidR="003F6AEA" w:rsidRPr="007624D2" w:rsidRDefault="003F6AEA">
            <w:pPr>
              <w:spacing w:line="240" w:lineRule="auto"/>
              <w:rPr>
                <w:rFonts w:asciiTheme="majorHAnsi" w:eastAsia="Times New Roman" w:hAnsiTheme="majorHAnsi" w:cs="Times New Roman"/>
                <w:bCs/>
                <w:color w:val="000000"/>
                <w:sz w:val="16"/>
                <w:szCs w:val="16"/>
                <w:lang w:eastAsia="en-GB"/>
              </w:rPr>
            </w:pPr>
            <w:r w:rsidRPr="007624D2">
              <w:rPr>
                <w:rFonts w:asciiTheme="majorHAnsi" w:eastAsia="Times New Roman" w:hAnsiTheme="majorHAnsi" w:cs="Times New Roman"/>
                <w:bCs/>
                <w:color w:val="000000"/>
                <w:sz w:val="16"/>
                <w:szCs w:val="16"/>
                <w:lang w:eastAsia="en-GB"/>
              </w:rPr>
              <w:t>$11.70</w:t>
            </w:r>
          </w:p>
        </w:tc>
        <w:tc>
          <w:tcPr>
            <w:tcW w:w="0" w:type="auto"/>
            <w:noWrap/>
            <w:hideMark/>
          </w:tcPr>
          <w:p w:rsidR="003F6AEA" w:rsidRPr="007624D2" w:rsidRDefault="003F6AEA">
            <w:pPr>
              <w:spacing w:line="240" w:lineRule="auto"/>
              <w:rPr>
                <w:rFonts w:asciiTheme="majorHAnsi" w:eastAsia="Times New Roman" w:hAnsiTheme="majorHAnsi" w:cs="Times New Roman"/>
                <w:bCs/>
                <w:color w:val="000000"/>
                <w:sz w:val="16"/>
                <w:szCs w:val="16"/>
                <w:lang w:eastAsia="en-GB"/>
              </w:rPr>
            </w:pPr>
            <w:r w:rsidRPr="007624D2">
              <w:rPr>
                <w:rFonts w:asciiTheme="majorHAnsi" w:eastAsia="Times New Roman" w:hAnsiTheme="majorHAnsi" w:cs="Times New Roman"/>
                <w:bCs/>
                <w:color w:val="000000"/>
                <w:sz w:val="16"/>
                <w:szCs w:val="16"/>
                <w:lang w:eastAsia="en-GB"/>
              </w:rPr>
              <w:t>£7.72</w:t>
            </w:r>
          </w:p>
        </w:tc>
      </w:tr>
    </w:tbl>
    <w:p w:rsidR="00907EA8" w:rsidRPr="007624D2" w:rsidRDefault="00907EA8" w:rsidP="007624D2">
      <w:pPr>
        <w:pStyle w:val="Caption"/>
        <w:rPr>
          <w:rFonts w:asciiTheme="majorHAnsi" w:hAnsiTheme="majorHAnsi"/>
        </w:rPr>
      </w:pPr>
    </w:p>
    <w:p w:rsidR="007200EF" w:rsidRPr="00E535DF" w:rsidRDefault="007200EF" w:rsidP="007624D2">
      <w:pPr>
        <w:pStyle w:val="Heading2"/>
      </w:pPr>
    </w:p>
    <w:p w:rsidR="007200EF" w:rsidRPr="007624D2" w:rsidRDefault="007200EF" w:rsidP="007624D2">
      <w:pPr>
        <w:rPr>
          <w:rFonts w:asciiTheme="majorHAnsi" w:hAnsiTheme="majorHAnsi"/>
        </w:rPr>
      </w:pPr>
    </w:p>
    <w:p w:rsidR="007200EF" w:rsidRPr="007624D2" w:rsidRDefault="007200EF" w:rsidP="007624D2">
      <w:pPr>
        <w:rPr>
          <w:rFonts w:asciiTheme="majorHAnsi" w:hAnsiTheme="majorHAnsi"/>
        </w:rPr>
      </w:pPr>
    </w:p>
    <w:p w:rsidR="007200EF" w:rsidRPr="007624D2" w:rsidRDefault="007200EF" w:rsidP="007624D2">
      <w:pPr>
        <w:rPr>
          <w:rFonts w:asciiTheme="majorHAnsi" w:hAnsiTheme="majorHAnsi"/>
        </w:rPr>
      </w:pPr>
    </w:p>
    <w:p w:rsidR="007200EF" w:rsidRPr="007624D2" w:rsidRDefault="007200EF" w:rsidP="007624D2">
      <w:pPr>
        <w:rPr>
          <w:rFonts w:asciiTheme="majorHAnsi" w:hAnsiTheme="majorHAnsi"/>
        </w:rPr>
      </w:pPr>
    </w:p>
    <w:p w:rsidR="007200EF" w:rsidRPr="007624D2" w:rsidRDefault="007200EF" w:rsidP="007624D2">
      <w:pPr>
        <w:rPr>
          <w:rFonts w:asciiTheme="majorHAnsi" w:hAnsiTheme="majorHAnsi"/>
        </w:rPr>
      </w:pPr>
    </w:p>
    <w:p w:rsidR="007200EF" w:rsidRPr="007624D2" w:rsidRDefault="007200EF" w:rsidP="007624D2">
      <w:pPr>
        <w:rPr>
          <w:rFonts w:asciiTheme="majorHAnsi" w:hAnsiTheme="majorHAnsi"/>
        </w:rPr>
      </w:pPr>
    </w:p>
    <w:p w:rsidR="007200EF" w:rsidRPr="007624D2" w:rsidRDefault="007200EF" w:rsidP="007624D2">
      <w:pPr>
        <w:rPr>
          <w:rFonts w:asciiTheme="majorHAnsi" w:hAnsiTheme="majorHAnsi"/>
        </w:rPr>
      </w:pPr>
    </w:p>
    <w:p w:rsidR="007200EF" w:rsidRPr="007624D2" w:rsidRDefault="007200EF" w:rsidP="007200EF">
      <w:pPr>
        <w:rPr>
          <w:rFonts w:asciiTheme="majorHAnsi" w:hAnsiTheme="majorHAnsi"/>
        </w:rPr>
        <w:sectPr w:rsidR="007200EF" w:rsidRPr="007624D2" w:rsidSect="00A64D30">
          <w:pgSz w:w="11906" w:h="16838"/>
          <w:pgMar w:top="1440" w:right="849" w:bottom="1440" w:left="1440" w:header="709" w:footer="709" w:gutter="0"/>
          <w:cols w:space="708"/>
          <w:docGrid w:linePitch="360"/>
        </w:sectPr>
      </w:pPr>
    </w:p>
    <w:p w:rsidR="00DE1504" w:rsidRPr="007624D2" w:rsidRDefault="0039234C" w:rsidP="007624D2">
      <w:pPr>
        <w:pStyle w:val="Heading2"/>
      </w:pPr>
      <w:bookmarkStart w:id="817" w:name="_Toc440879459"/>
      <w:r w:rsidRPr="00E535DF">
        <w:t xml:space="preserve">Incremental </w:t>
      </w:r>
      <w:r w:rsidR="006E430F" w:rsidRPr="00E535DF">
        <w:t xml:space="preserve">per patient </w:t>
      </w:r>
      <w:r w:rsidRPr="00E535DF">
        <w:t>c</w:t>
      </w:r>
      <w:r w:rsidR="00DE1504" w:rsidRPr="00163222">
        <w:t xml:space="preserve">ost of </w:t>
      </w:r>
      <w:r w:rsidR="00D5257B" w:rsidRPr="00D40465">
        <w:t>infection prevention</w:t>
      </w:r>
      <w:r w:rsidR="00DE1504" w:rsidRPr="007624D2">
        <w:t xml:space="preserve"> strategies</w:t>
      </w:r>
      <w:bookmarkEnd w:id="816"/>
      <w:bookmarkEnd w:id="817"/>
    </w:p>
    <w:p w:rsidR="00B01E8B" w:rsidRPr="00D346A1" w:rsidRDefault="00E5290B">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components of and total costs for each </w:t>
      </w:r>
      <w:r w:rsidR="00D5257B" w:rsidRPr="007624D2">
        <w:rPr>
          <w:rFonts w:asciiTheme="majorHAnsi" w:hAnsiTheme="majorHAnsi" w:cs="Times New Roman"/>
          <w:szCs w:val="24"/>
        </w:rPr>
        <w:t>infection prevention</w:t>
      </w:r>
      <w:r w:rsidRPr="007624D2">
        <w:rPr>
          <w:rFonts w:asciiTheme="majorHAnsi" w:hAnsiTheme="majorHAnsi" w:cs="Times New Roman"/>
          <w:szCs w:val="24"/>
        </w:rPr>
        <w:t>;</w:t>
      </w:r>
      <w:r w:rsidR="00556C81" w:rsidRPr="007624D2">
        <w:rPr>
          <w:rFonts w:asciiTheme="majorHAnsi" w:hAnsiTheme="majorHAnsi" w:cs="Times New Roman"/>
          <w:szCs w:val="24"/>
        </w:rPr>
        <w:t xml:space="preserve"> strategy are shown in </w:t>
      </w:r>
      <w:r w:rsidR="00B01E8B" w:rsidRPr="007624D2">
        <w:rPr>
          <w:rFonts w:asciiTheme="majorHAnsi" w:hAnsiTheme="majorHAnsi" w:cs="Times New Roman"/>
          <w:szCs w:val="24"/>
        </w:rPr>
        <w:fldChar w:fldCharType="begin"/>
      </w:r>
      <w:r w:rsidR="00B01E8B" w:rsidRPr="007624D2">
        <w:rPr>
          <w:rFonts w:asciiTheme="majorHAnsi" w:hAnsiTheme="majorHAnsi" w:cs="Times New Roman"/>
          <w:szCs w:val="24"/>
        </w:rPr>
        <w:instrText xml:space="preserve"> REF _Ref421119067 \h </w:instrText>
      </w:r>
      <w:r w:rsidR="002F32C4" w:rsidRPr="007624D2">
        <w:rPr>
          <w:rFonts w:asciiTheme="majorHAnsi" w:hAnsiTheme="majorHAnsi" w:cs="Times New Roman"/>
          <w:szCs w:val="24"/>
        </w:rPr>
        <w:instrText xml:space="preserve"> \* MERGEFORMAT </w:instrText>
      </w:r>
      <w:r w:rsidR="00B01E8B" w:rsidRPr="007624D2">
        <w:rPr>
          <w:rFonts w:asciiTheme="majorHAnsi" w:hAnsiTheme="majorHAnsi" w:cs="Times New Roman"/>
          <w:szCs w:val="24"/>
        </w:rPr>
      </w:r>
      <w:r w:rsidR="00B01E8B"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33</w:t>
      </w:r>
      <w:r w:rsidR="00B01E8B" w:rsidRPr="007624D2">
        <w:rPr>
          <w:rFonts w:asciiTheme="majorHAnsi" w:hAnsiTheme="majorHAnsi" w:cs="Times New Roman"/>
          <w:szCs w:val="24"/>
        </w:rPr>
        <w:fldChar w:fldCharType="end"/>
      </w:r>
      <w:r w:rsidR="00B01E8B" w:rsidRPr="007624D2">
        <w:rPr>
          <w:rFonts w:asciiTheme="majorHAnsi" w:hAnsiTheme="majorHAnsi" w:cs="Times New Roman"/>
          <w:szCs w:val="24"/>
        </w:rPr>
        <w:t xml:space="preserve"> to </w:t>
      </w:r>
      <w:r w:rsidR="00B01E8B" w:rsidRPr="007624D2">
        <w:rPr>
          <w:rFonts w:asciiTheme="majorHAnsi" w:hAnsiTheme="majorHAnsi" w:cs="Times New Roman"/>
          <w:szCs w:val="24"/>
        </w:rPr>
        <w:fldChar w:fldCharType="begin"/>
      </w:r>
      <w:r w:rsidR="00B01E8B" w:rsidRPr="007624D2">
        <w:rPr>
          <w:rFonts w:asciiTheme="majorHAnsi" w:hAnsiTheme="majorHAnsi" w:cs="Times New Roman"/>
          <w:szCs w:val="24"/>
        </w:rPr>
        <w:instrText xml:space="preserve"> REF _Ref421119072 \h </w:instrText>
      </w:r>
      <w:r w:rsidR="002F32C4" w:rsidRPr="007624D2">
        <w:rPr>
          <w:rFonts w:asciiTheme="majorHAnsi" w:hAnsiTheme="majorHAnsi" w:cs="Times New Roman"/>
          <w:szCs w:val="24"/>
        </w:rPr>
        <w:instrText xml:space="preserve"> \* MERGEFORMAT </w:instrText>
      </w:r>
      <w:r w:rsidR="00B01E8B" w:rsidRPr="007624D2">
        <w:rPr>
          <w:rFonts w:asciiTheme="majorHAnsi" w:hAnsiTheme="majorHAnsi" w:cs="Times New Roman"/>
          <w:szCs w:val="24"/>
        </w:rPr>
      </w:r>
      <w:r w:rsidR="00B01E8B"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41</w:t>
      </w:r>
      <w:r w:rsidR="00B01E8B" w:rsidRPr="007624D2">
        <w:rPr>
          <w:rFonts w:asciiTheme="majorHAnsi" w:hAnsiTheme="majorHAnsi" w:cs="Times New Roman"/>
          <w:szCs w:val="24"/>
        </w:rPr>
        <w:fldChar w:fldCharType="end"/>
      </w:r>
      <w:r w:rsidRPr="007624D2">
        <w:rPr>
          <w:rFonts w:asciiTheme="majorHAnsi" w:hAnsiTheme="majorHAnsi" w:cs="Times New Roman"/>
          <w:szCs w:val="24"/>
        </w:rPr>
        <w:t>.</w:t>
      </w:r>
      <w:r w:rsidR="00B01E8B" w:rsidRPr="007624D2">
        <w:rPr>
          <w:rFonts w:asciiTheme="majorHAnsi" w:hAnsiTheme="majorHAnsi" w:cs="Times New Roman"/>
          <w:szCs w:val="24"/>
        </w:rPr>
        <w:t xml:space="preserve"> It was assumed that plain cement and conventional ventilation would have been used regardless so these items attract zero cost. </w:t>
      </w:r>
    </w:p>
    <w:p w:rsidR="00AC12BF" w:rsidRPr="007624D2" w:rsidRDefault="00E5290B">
      <w:pPr>
        <w:pStyle w:val="Caption"/>
        <w:rPr>
          <w:rFonts w:asciiTheme="majorHAnsi" w:hAnsiTheme="majorHAnsi"/>
        </w:rPr>
      </w:pPr>
      <w:bookmarkStart w:id="818" w:name="_Ref421119067"/>
      <w:bookmarkStart w:id="819" w:name="_Toc288488372"/>
      <w:bookmarkStart w:id="820" w:name="_Toc440366000"/>
      <w:bookmarkStart w:id="821" w:name="_Toc440880771"/>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33</w:t>
      </w:r>
      <w:r w:rsidR="002B6F1D" w:rsidRPr="007624D2">
        <w:rPr>
          <w:rFonts w:asciiTheme="majorHAnsi" w:hAnsiTheme="majorHAnsi"/>
          <w:noProof/>
        </w:rPr>
        <w:fldChar w:fldCharType="end"/>
      </w:r>
      <w:bookmarkEnd w:id="818"/>
      <w:r w:rsidRPr="007624D2">
        <w:rPr>
          <w:rFonts w:asciiTheme="majorHAnsi" w:hAnsiTheme="majorHAnsi"/>
        </w:rPr>
        <w:t xml:space="preserve"> Cost of </w:t>
      </w:r>
      <w:r w:rsidR="00AC12BF" w:rsidRPr="007624D2">
        <w:rPr>
          <w:rFonts w:asciiTheme="majorHAnsi" w:hAnsiTheme="majorHAnsi"/>
        </w:rPr>
        <w:t>T1</w:t>
      </w:r>
      <w:r w:rsidR="006939E8" w:rsidRPr="007624D2">
        <w:rPr>
          <w:rFonts w:asciiTheme="majorHAnsi" w:hAnsiTheme="majorHAnsi"/>
        </w:rPr>
        <w:t>:</w:t>
      </w:r>
      <w:r w:rsidR="00FE12EE" w:rsidRPr="007624D2">
        <w:rPr>
          <w:rFonts w:asciiTheme="majorHAnsi" w:hAnsiTheme="majorHAnsi"/>
        </w:rPr>
        <w:t xml:space="preserve"> No systemic antibiotics + plain cement + c</w:t>
      </w:r>
      <w:r w:rsidR="00AC12BF" w:rsidRPr="007624D2">
        <w:rPr>
          <w:rFonts w:asciiTheme="majorHAnsi" w:hAnsiTheme="majorHAnsi"/>
        </w:rPr>
        <w:t>onventional ventilation</w:t>
      </w:r>
      <w:bookmarkEnd w:id="819"/>
      <w:bookmarkEnd w:id="820"/>
      <w:bookmarkEnd w:id="821"/>
    </w:p>
    <w:tbl>
      <w:tblPr>
        <w:tblStyle w:val="LightShading"/>
        <w:tblW w:w="5000" w:type="pct"/>
        <w:tblLook w:val="06A0" w:firstRow="1" w:lastRow="0" w:firstColumn="1" w:lastColumn="0" w:noHBand="1" w:noVBand="1"/>
      </w:tblPr>
      <w:tblGrid>
        <w:gridCol w:w="4916"/>
        <w:gridCol w:w="4917"/>
      </w:tblGrid>
      <w:tr w:rsidR="00F069CE" w:rsidRPr="00D346A1" w:rsidTr="005412A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p>
        </w:tc>
        <w:tc>
          <w:tcPr>
            <w:tcW w:w="2500" w:type="pct"/>
          </w:tcPr>
          <w:p w:rsidR="00F069CE" w:rsidRPr="007624D2" w:rsidRDefault="00F069C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r w:rsidR="00B01E8B" w:rsidRPr="007624D2">
              <w:rPr>
                <w:rFonts w:asciiTheme="majorHAnsi" w:hAnsiTheme="majorHAnsi" w:cs="Times New Roman"/>
                <w:sz w:val="16"/>
                <w:szCs w:val="16"/>
              </w:rPr>
              <w:t xml:space="preserve"> (GBP)</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Plain cement</w:t>
            </w:r>
          </w:p>
        </w:tc>
        <w:tc>
          <w:tcPr>
            <w:tcW w:w="2500" w:type="pct"/>
          </w:tcPr>
          <w:p w:rsidR="00F069CE" w:rsidRPr="007624D2" w:rsidRDefault="003C09AC"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Conventional ventilation</w:t>
            </w:r>
          </w:p>
        </w:tc>
        <w:tc>
          <w:tcPr>
            <w:tcW w:w="2500" w:type="pct"/>
          </w:tcPr>
          <w:p w:rsidR="00F069CE" w:rsidRPr="007624D2" w:rsidRDefault="00157E9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Total </w:t>
            </w:r>
          </w:p>
        </w:tc>
        <w:tc>
          <w:tcPr>
            <w:tcW w:w="2500" w:type="pct"/>
          </w:tcPr>
          <w:p w:rsidR="00F069CE" w:rsidRPr="007624D2" w:rsidRDefault="003C09AC"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bl>
    <w:p w:rsidR="007200EF" w:rsidRPr="007624D2" w:rsidRDefault="007200EF" w:rsidP="007624D2">
      <w:pPr>
        <w:pStyle w:val="Caption"/>
        <w:rPr>
          <w:rFonts w:asciiTheme="majorHAnsi" w:hAnsiTheme="majorHAnsi"/>
        </w:rPr>
      </w:pPr>
      <w:bookmarkStart w:id="822" w:name="_Toc288488373"/>
      <w:bookmarkStart w:id="823" w:name="_Toc440366001"/>
    </w:p>
    <w:p w:rsidR="00AC12BF" w:rsidRPr="007624D2" w:rsidRDefault="00E5290B" w:rsidP="007624D2">
      <w:pPr>
        <w:pStyle w:val="Caption"/>
        <w:rPr>
          <w:rFonts w:asciiTheme="majorHAnsi" w:hAnsiTheme="majorHAnsi"/>
        </w:rPr>
      </w:pPr>
      <w:bookmarkStart w:id="824" w:name="_Toc440880772"/>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34</w:t>
      </w:r>
      <w:r w:rsidR="002B6F1D" w:rsidRPr="007624D2">
        <w:rPr>
          <w:rFonts w:asciiTheme="majorHAnsi" w:hAnsiTheme="majorHAnsi"/>
          <w:noProof/>
        </w:rPr>
        <w:fldChar w:fldCharType="end"/>
      </w:r>
      <w:r w:rsidRPr="007624D2">
        <w:rPr>
          <w:rFonts w:asciiTheme="majorHAnsi" w:hAnsiTheme="majorHAnsi"/>
        </w:rPr>
        <w:t xml:space="preserve"> Cost of </w:t>
      </w:r>
      <w:r w:rsidR="00AC12BF" w:rsidRPr="007624D2">
        <w:rPr>
          <w:rFonts w:asciiTheme="majorHAnsi" w:hAnsiTheme="majorHAnsi"/>
        </w:rPr>
        <w:t>T2</w:t>
      </w:r>
      <w:r w:rsidR="006939E8" w:rsidRPr="007624D2">
        <w:rPr>
          <w:rFonts w:asciiTheme="majorHAnsi" w:hAnsiTheme="majorHAnsi"/>
        </w:rPr>
        <w:t>:</w:t>
      </w:r>
      <w:r w:rsidR="00AC12BF" w:rsidRPr="007624D2">
        <w:rPr>
          <w:rFonts w:asciiTheme="majorHAnsi" w:hAnsiTheme="majorHAnsi"/>
        </w:rPr>
        <w:t xml:space="preserve"> Systemic antibiotics + </w:t>
      </w:r>
      <w:r w:rsidR="00FE12EE" w:rsidRPr="007624D2">
        <w:rPr>
          <w:rFonts w:asciiTheme="majorHAnsi" w:hAnsiTheme="majorHAnsi"/>
        </w:rPr>
        <w:t>p</w:t>
      </w:r>
      <w:r w:rsidR="00AC12BF" w:rsidRPr="007624D2">
        <w:rPr>
          <w:rFonts w:asciiTheme="majorHAnsi" w:hAnsiTheme="majorHAnsi"/>
        </w:rPr>
        <w:t xml:space="preserve">lain cement + </w:t>
      </w:r>
      <w:r w:rsidR="00FE12EE" w:rsidRPr="007624D2">
        <w:rPr>
          <w:rFonts w:asciiTheme="majorHAnsi" w:hAnsiTheme="majorHAnsi"/>
        </w:rPr>
        <w:t>c</w:t>
      </w:r>
      <w:r w:rsidR="00AC12BF" w:rsidRPr="007624D2">
        <w:rPr>
          <w:rFonts w:asciiTheme="majorHAnsi" w:hAnsiTheme="majorHAnsi"/>
        </w:rPr>
        <w:t>onventional ventilation</w:t>
      </w:r>
      <w:bookmarkEnd w:id="822"/>
      <w:bookmarkEnd w:id="823"/>
      <w:bookmarkEnd w:id="824"/>
    </w:p>
    <w:tbl>
      <w:tblPr>
        <w:tblStyle w:val="LightShading"/>
        <w:tblW w:w="5000" w:type="pct"/>
        <w:tblLook w:val="06A0" w:firstRow="1" w:lastRow="0" w:firstColumn="1" w:lastColumn="0" w:noHBand="1" w:noVBand="1"/>
      </w:tblPr>
      <w:tblGrid>
        <w:gridCol w:w="4916"/>
        <w:gridCol w:w="4917"/>
      </w:tblGrid>
      <w:tr w:rsidR="00F069CE" w:rsidRPr="00D346A1" w:rsidTr="005412A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p>
        </w:tc>
        <w:tc>
          <w:tcPr>
            <w:tcW w:w="2500" w:type="pct"/>
          </w:tcPr>
          <w:p w:rsidR="00F069CE" w:rsidRPr="007624D2" w:rsidRDefault="00F069C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r w:rsidR="00B01E8B" w:rsidRPr="007624D2">
              <w:rPr>
                <w:rFonts w:asciiTheme="majorHAnsi" w:hAnsiTheme="majorHAnsi" w:cs="Times New Roman"/>
                <w:sz w:val="16"/>
                <w:szCs w:val="16"/>
              </w:rPr>
              <w:t xml:space="preserve"> (GBP)</w:t>
            </w:r>
          </w:p>
        </w:tc>
      </w:tr>
      <w:tr w:rsidR="00F069CE" w:rsidRPr="00D346A1" w:rsidTr="005B6D9D">
        <w:trPr>
          <w:trHeight w:val="310"/>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Systemic antibiotics</w:t>
            </w:r>
          </w:p>
        </w:tc>
        <w:tc>
          <w:tcPr>
            <w:tcW w:w="2500" w:type="pct"/>
          </w:tcPr>
          <w:p w:rsidR="00F069CE" w:rsidRPr="007624D2" w:rsidRDefault="00F069CE"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10.09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Plain cement</w:t>
            </w:r>
          </w:p>
        </w:tc>
        <w:tc>
          <w:tcPr>
            <w:tcW w:w="2500" w:type="pct"/>
          </w:tcPr>
          <w:p w:rsidR="00F069CE" w:rsidRPr="007624D2" w:rsidRDefault="003C09AC"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Conventional ventilation</w:t>
            </w:r>
          </w:p>
        </w:tc>
        <w:tc>
          <w:tcPr>
            <w:tcW w:w="2500" w:type="pct"/>
          </w:tcPr>
          <w:p w:rsidR="00F069CE" w:rsidRPr="007624D2" w:rsidRDefault="00157E9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Total </w:t>
            </w:r>
          </w:p>
        </w:tc>
        <w:tc>
          <w:tcPr>
            <w:tcW w:w="2500" w:type="pct"/>
          </w:tcPr>
          <w:p w:rsidR="00F069CE" w:rsidRPr="007624D2" w:rsidRDefault="003C09AC"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10.09</w:t>
            </w:r>
          </w:p>
        </w:tc>
      </w:tr>
    </w:tbl>
    <w:p w:rsidR="00907EA8" w:rsidRPr="007624D2" w:rsidRDefault="00907EA8" w:rsidP="007624D2">
      <w:pPr>
        <w:pStyle w:val="Caption"/>
        <w:rPr>
          <w:rFonts w:asciiTheme="majorHAnsi" w:hAnsiTheme="majorHAnsi"/>
        </w:rPr>
      </w:pPr>
      <w:bookmarkStart w:id="825" w:name="_Toc288488374"/>
      <w:bookmarkStart w:id="826" w:name="_Toc440366002"/>
    </w:p>
    <w:p w:rsidR="00AC12BF" w:rsidRPr="007624D2" w:rsidRDefault="00E5290B" w:rsidP="007624D2">
      <w:pPr>
        <w:pStyle w:val="Caption"/>
        <w:rPr>
          <w:rFonts w:asciiTheme="majorHAnsi" w:hAnsiTheme="majorHAnsi"/>
        </w:rPr>
      </w:pPr>
      <w:bookmarkStart w:id="827" w:name="_Toc440880773"/>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35</w:t>
      </w:r>
      <w:r w:rsidR="002B6F1D" w:rsidRPr="007624D2">
        <w:rPr>
          <w:rFonts w:asciiTheme="majorHAnsi" w:hAnsiTheme="majorHAnsi"/>
          <w:noProof/>
        </w:rPr>
        <w:fldChar w:fldCharType="end"/>
      </w:r>
      <w:r w:rsidRPr="007624D2">
        <w:rPr>
          <w:rFonts w:asciiTheme="majorHAnsi" w:hAnsiTheme="majorHAnsi"/>
        </w:rPr>
        <w:t xml:space="preserve"> Cost of </w:t>
      </w:r>
      <w:r w:rsidR="00AC12BF" w:rsidRPr="007624D2">
        <w:rPr>
          <w:rFonts w:asciiTheme="majorHAnsi" w:hAnsiTheme="majorHAnsi"/>
        </w:rPr>
        <w:t>T3</w:t>
      </w:r>
      <w:r w:rsidR="006939E8" w:rsidRPr="007624D2">
        <w:rPr>
          <w:rFonts w:asciiTheme="majorHAnsi" w:hAnsiTheme="majorHAnsi"/>
        </w:rPr>
        <w:t>:</w:t>
      </w:r>
      <w:r w:rsidR="00FE12EE" w:rsidRPr="007624D2">
        <w:rPr>
          <w:rFonts w:asciiTheme="majorHAnsi" w:hAnsiTheme="majorHAnsi"/>
        </w:rPr>
        <w:t xml:space="preserve"> No systemic antibiotics + p</w:t>
      </w:r>
      <w:r w:rsidR="00AC12BF" w:rsidRPr="007624D2">
        <w:rPr>
          <w:rFonts w:asciiTheme="majorHAnsi" w:hAnsiTheme="majorHAnsi"/>
        </w:rPr>
        <w:t xml:space="preserve">lain cement + </w:t>
      </w:r>
      <w:r w:rsidR="00FE12EE" w:rsidRPr="007624D2">
        <w:rPr>
          <w:rFonts w:asciiTheme="majorHAnsi" w:hAnsiTheme="majorHAnsi"/>
        </w:rPr>
        <w:t>laminar</w:t>
      </w:r>
      <w:r w:rsidR="00AC12BF" w:rsidRPr="007624D2">
        <w:rPr>
          <w:rFonts w:asciiTheme="majorHAnsi" w:hAnsiTheme="majorHAnsi"/>
        </w:rPr>
        <w:t xml:space="preserve"> airflow</w:t>
      </w:r>
      <w:bookmarkEnd w:id="825"/>
      <w:bookmarkEnd w:id="826"/>
      <w:bookmarkEnd w:id="827"/>
    </w:p>
    <w:tbl>
      <w:tblPr>
        <w:tblStyle w:val="LightShading"/>
        <w:tblW w:w="5000" w:type="pct"/>
        <w:tblLook w:val="06A0" w:firstRow="1" w:lastRow="0" w:firstColumn="1" w:lastColumn="0" w:noHBand="1" w:noVBand="1"/>
      </w:tblPr>
      <w:tblGrid>
        <w:gridCol w:w="4916"/>
        <w:gridCol w:w="4917"/>
      </w:tblGrid>
      <w:tr w:rsidR="00F069CE" w:rsidRPr="00D346A1" w:rsidTr="005412A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p>
        </w:tc>
        <w:tc>
          <w:tcPr>
            <w:tcW w:w="2500" w:type="pct"/>
          </w:tcPr>
          <w:p w:rsidR="00F069CE" w:rsidRPr="007624D2" w:rsidRDefault="00F069C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r w:rsidR="00B01E8B" w:rsidRPr="007624D2">
              <w:rPr>
                <w:rFonts w:asciiTheme="majorHAnsi" w:hAnsiTheme="majorHAnsi" w:cs="Times New Roman"/>
                <w:sz w:val="16"/>
                <w:szCs w:val="16"/>
              </w:rPr>
              <w:t xml:space="preserve"> (GBP)</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Plain cement</w:t>
            </w:r>
          </w:p>
        </w:tc>
        <w:tc>
          <w:tcPr>
            <w:tcW w:w="2500" w:type="pct"/>
          </w:tcPr>
          <w:p w:rsidR="00F069CE" w:rsidRPr="007624D2" w:rsidRDefault="003C09AC"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Laminar airflow</w:t>
            </w:r>
          </w:p>
        </w:tc>
        <w:tc>
          <w:tcPr>
            <w:tcW w:w="2500" w:type="pct"/>
          </w:tcPr>
          <w:p w:rsidR="00F069CE" w:rsidRPr="007624D2" w:rsidRDefault="0060546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Total </w:t>
            </w:r>
          </w:p>
        </w:tc>
        <w:tc>
          <w:tcPr>
            <w:tcW w:w="2500" w:type="pct"/>
          </w:tcPr>
          <w:p w:rsidR="00F069CE" w:rsidRPr="007624D2" w:rsidRDefault="0060546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7.9</w:t>
            </w:r>
          </w:p>
        </w:tc>
      </w:tr>
    </w:tbl>
    <w:p w:rsidR="00907EA8" w:rsidRPr="007624D2" w:rsidRDefault="00907EA8" w:rsidP="007624D2">
      <w:pPr>
        <w:pStyle w:val="Caption"/>
        <w:rPr>
          <w:rFonts w:asciiTheme="majorHAnsi" w:hAnsiTheme="majorHAnsi"/>
        </w:rPr>
      </w:pPr>
      <w:bookmarkStart w:id="828" w:name="_Toc288488375"/>
      <w:bookmarkStart w:id="829" w:name="_Toc440366003"/>
    </w:p>
    <w:p w:rsidR="00AC12BF" w:rsidRPr="007624D2" w:rsidRDefault="00E5290B" w:rsidP="007624D2">
      <w:pPr>
        <w:pStyle w:val="Caption"/>
        <w:rPr>
          <w:rFonts w:asciiTheme="majorHAnsi" w:hAnsiTheme="majorHAnsi"/>
        </w:rPr>
      </w:pPr>
      <w:bookmarkStart w:id="830" w:name="_Toc440880774"/>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36</w:t>
      </w:r>
      <w:r w:rsidR="002B6F1D" w:rsidRPr="007624D2">
        <w:rPr>
          <w:rFonts w:asciiTheme="majorHAnsi" w:hAnsiTheme="majorHAnsi"/>
          <w:noProof/>
        </w:rPr>
        <w:fldChar w:fldCharType="end"/>
      </w:r>
      <w:r w:rsidRPr="007624D2">
        <w:rPr>
          <w:rFonts w:asciiTheme="majorHAnsi" w:hAnsiTheme="majorHAnsi"/>
        </w:rPr>
        <w:t xml:space="preserve"> Cost of </w:t>
      </w:r>
      <w:r w:rsidR="00AC12BF" w:rsidRPr="007624D2">
        <w:rPr>
          <w:rFonts w:asciiTheme="majorHAnsi" w:hAnsiTheme="majorHAnsi"/>
        </w:rPr>
        <w:t>T4</w:t>
      </w:r>
      <w:r w:rsidR="006939E8" w:rsidRPr="007624D2">
        <w:rPr>
          <w:rFonts w:asciiTheme="majorHAnsi" w:hAnsiTheme="majorHAnsi"/>
        </w:rPr>
        <w:t>:</w:t>
      </w:r>
      <w:r w:rsidR="00FE12EE" w:rsidRPr="007624D2">
        <w:rPr>
          <w:rFonts w:asciiTheme="majorHAnsi" w:hAnsiTheme="majorHAnsi"/>
        </w:rPr>
        <w:t xml:space="preserve"> Systemic antibiotics + p</w:t>
      </w:r>
      <w:r w:rsidR="00AC12BF" w:rsidRPr="007624D2">
        <w:rPr>
          <w:rFonts w:asciiTheme="majorHAnsi" w:hAnsiTheme="majorHAnsi"/>
        </w:rPr>
        <w:t xml:space="preserve">lain cement + </w:t>
      </w:r>
      <w:r w:rsidR="00FE12EE" w:rsidRPr="007624D2">
        <w:rPr>
          <w:rFonts w:asciiTheme="majorHAnsi" w:hAnsiTheme="majorHAnsi"/>
        </w:rPr>
        <w:t>laminar</w:t>
      </w:r>
      <w:r w:rsidR="00AC12BF" w:rsidRPr="007624D2">
        <w:rPr>
          <w:rFonts w:asciiTheme="majorHAnsi" w:hAnsiTheme="majorHAnsi"/>
        </w:rPr>
        <w:t xml:space="preserve"> airflow</w:t>
      </w:r>
      <w:bookmarkEnd w:id="828"/>
      <w:bookmarkEnd w:id="829"/>
      <w:bookmarkEnd w:id="830"/>
    </w:p>
    <w:tbl>
      <w:tblPr>
        <w:tblStyle w:val="LightShading"/>
        <w:tblW w:w="5000" w:type="pct"/>
        <w:tblLook w:val="06A0" w:firstRow="1" w:lastRow="0" w:firstColumn="1" w:lastColumn="0" w:noHBand="1" w:noVBand="1"/>
      </w:tblPr>
      <w:tblGrid>
        <w:gridCol w:w="4916"/>
        <w:gridCol w:w="4917"/>
      </w:tblGrid>
      <w:tr w:rsidR="00F069CE" w:rsidRPr="00D346A1" w:rsidTr="005412A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p>
        </w:tc>
        <w:tc>
          <w:tcPr>
            <w:tcW w:w="2500" w:type="pct"/>
          </w:tcPr>
          <w:p w:rsidR="00F069CE" w:rsidRPr="007624D2" w:rsidRDefault="00F069C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r w:rsidR="00B01E8B" w:rsidRPr="007624D2">
              <w:rPr>
                <w:rFonts w:asciiTheme="majorHAnsi" w:hAnsiTheme="majorHAnsi" w:cs="Times New Roman"/>
                <w:sz w:val="16"/>
                <w:szCs w:val="16"/>
              </w:rPr>
              <w:t xml:space="preserve"> (GBP)</w:t>
            </w:r>
          </w:p>
        </w:tc>
      </w:tr>
      <w:tr w:rsidR="00F069CE" w:rsidRPr="00D346A1" w:rsidTr="005B6D9D">
        <w:trPr>
          <w:trHeight w:val="310"/>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Systemic antibiotics</w:t>
            </w:r>
          </w:p>
        </w:tc>
        <w:tc>
          <w:tcPr>
            <w:tcW w:w="2500" w:type="pct"/>
          </w:tcPr>
          <w:p w:rsidR="00F069CE" w:rsidRPr="007624D2" w:rsidRDefault="00F069CE"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10.09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Plain cement</w:t>
            </w:r>
          </w:p>
        </w:tc>
        <w:tc>
          <w:tcPr>
            <w:tcW w:w="2500" w:type="pct"/>
          </w:tcPr>
          <w:p w:rsidR="00F069CE" w:rsidRPr="007624D2" w:rsidRDefault="003C09AC"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Laminar airflow</w:t>
            </w:r>
          </w:p>
        </w:tc>
        <w:tc>
          <w:tcPr>
            <w:tcW w:w="2500" w:type="pct"/>
          </w:tcPr>
          <w:p w:rsidR="00F069CE" w:rsidRPr="007624D2" w:rsidRDefault="0060546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Total </w:t>
            </w:r>
          </w:p>
        </w:tc>
        <w:tc>
          <w:tcPr>
            <w:tcW w:w="2500" w:type="pct"/>
          </w:tcPr>
          <w:p w:rsidR="00F069CE" w:rsidRPr="007624D2" w:rsidRDefault="0060546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17.99</w:t>
            </w:r>
          </w:p>
        </w:tc>
      </w:tr>
    </w:tbl>
    <w:p w:rsidR="007200EF" w:rsidRPr="007624D2" w:rsidRDefault="007200EF" w:rsidP="007624D2">
      <w:pPr>
        <w:pStyle w:val="Caption"/>
        <w:rPr>
          <w:rFonts w:asciiTheme="majorHAnsi" w:hAnsiTheme="majorHAnsi"/>
        </w:rPr>
      </w:pPr>
      <w:bookmarkStart w:id="831" w:name="_Toc288488376"/>
      <w:bookmarkStart w:id="832" w:name="_Toc440366004"/>
    </w:p>
    <w:p w:rsidR="00AC12BF" w:rsidRPr="007624D2" w:rsidRDefault="00E5290B" w:rsidP="007624D2">
      <w:pPr>
        <w:pStyle w:val="Caption"/>
        <w:rPr>
          <w:rFonts w:asciiTheme="majorHAnsi" w:hAnsiTheme="majorHAnsi"/>
        </w:rPr>
      </w:pPr>
      <w:bookmarkStart w:id="833" w:name="_Toc440880775"/>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37</w:t>
      </w:r>
      <w:r w:rsidR="002B6F1D" w:rsidRPr="007624D2">
        <w:rPr>
          <w:rFonts w:asciiTheme="majorHAnsi" w:hAnsiTheme="majorHAnsi"/>
          <w:noProof/>
        </w:rPr>
        <w:fldChar w:fldCharType="end"/>
      </w:r>
      <w:r w:rsidRPr="007624D2">
        <w:rPr>
          <w:rFonts w:asciiTheme="majorHAnsi" w:hAnsiTheme="majorHAnsi"/>
        </w:rPr>
        <w:t xml:space="preserve"> Cost of </w:t>
      </w:r>
      <w:r w:rsidR="00AC12BF" w:rsidRPr="007624D2">
        <w:rPr>
          <w:rFonts w:asciiTheme="majorHAnsi" w:hAnsiTheme="majorHAnsi"/>
        </w:rPr>
        <w:t>T5</w:t>
      </w:r>
      <w:r w:rsidR="006939E8" w:rsidRPr="007624D2">
        <w:rPr>
          <w:rFonts w:asciiTheme="majorHAnsi" w:hAnsiTheme="majorHAnsi"/>
        </w:rPr>
        <w:t>:</w:t>
      </w:r>
      <w:r w:rsidR="00AC12BF" w:rsidRPr="007624D2">
        <w:rPr>
          <w:rFonts w:asciiTheme="majorHAnsi" w:hAnsiTheme="majorHAnsi"/>
        </w:rPr>
        <w:t xml:space="preserve"> No systemic antibiotics + </w:t>
      </w:r>
      <w:r w:rsidR="005B4A25" w:rsidRPr="007624D2">
        <w:rPr>
          <w:rFonts w:asciiTheme="majorHAnsi" w:hAnsiTheme="majorHAnsi"/>
        </w:rPr>
        <w:t>antibiotic-impregnated</w:t>
      </w:r>
      <w:r w:rsidR="00AC12BF" w:rsidRPr="007624D2">
        <w:rPr>
          <w:rFonts w:asciiTheme="majorHAnsi" w:hAnsiTheme="majorHAnsi"/>
        </w:rPr>
        <w:t xml:space="preserve"> cement + </w:t>
      </w:r>
      <w:r w:rsidR="00FE12EE" w:rsidRPr="007624D2">
        <w:rPr>
          <w:rFonts w:asciiTheme="majorHAnsi" w:hAnsiTheme="majorHAnsi"/>
        </w:rPr>
        <w:t>c</w:t>
      </w:r>
      <w:r w:rsidR="00AC12BF" w:rsidRPr="007624D2">
        <w:rPr>
          <w:rFonts w:asciiTheme="majorHAnsi" w:hAnsiTheme="majorHAnsi"/>
        </w:rPr>
        <w:t>onventional ventilation</w:t>
      </w:r>
      <w:bookmarkEnd w:id="831"/>
      <w:bookmarkEnd w:id="832"/>
      <w:bookmarkEnd w:id="833"/>
    </w:p>
    <w:tbl>
      <w:tblPr>
        <w:tblStyle w:val="LightShading"/>
        <w:tblW w:w="5000" w:type="pct"/>
        <w:tblLook w:val="06A0" w:firstRow="1" w:lastRow="0" w:firstColumn="1" w:lastColumn="0" w:noHBand="1" w:noVBand="1"/>
      </w:tblPr>
      <w:tblGrid>
        <w:gridCol w:w="4916"/>
        <w:gridCol w:w="4917"/>
      </w:tblGrid>
      <w:tr w:rsidR="00F069CE" w:rsidRPr="00D346A1" w:rsidTr="005412AB">
        <w:trPr>
          <w:cnfStyle w:val="100000000000" w:firstRow="1" w:lastRow="0" w:firstColumn="0" w:lastColumn="0" w:oddVBand="0" w:evenVBand="0" w:oddHBand="0" w:evenHBand="0" w:firstRowFirstColumn="0" w:firstRowLastColumn="0" w:lastRowFirstColumn="0" w:lastRowLastColumn="0"/>
          <w:cantSplit/>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p>
        </w:tc>
        <w:tc>
          <w:tcPr>
            <w:tcW w:w="2500" w:type="pct"/>
          </w:tcPr>
          <w:p w:rsidR="00F069CE" w:rsidRPr="007624D2" w:rsidRDefault="00F069C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r w:rsidR="00B01E8B" w:rsidRPr="007624D2">
              <w:rPr>
                <w:rFonts w:asciiTheme="majorHAnsi" w:hAnsiTheme="majorHAnsi" w:cs="Times New Roman"/>
                <w:sz w:val="16"/>
                <w:szCs w:val="16"/>
              </w:rPr>
              <w:t xml:space="preserve"> (GBP)</w:t>
            </w:r>
          </w:p>
        </w:tc>
      </w:tr>
      <w:tr w:rsidR="00F069CE" w:rsidRPr="00D346A1" w:rsidTr="005412AB">
        <w:trPr>
          <w:cantSplit/>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5B4A2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Antibiotic-impregnated</w:t>
            </w:r>
            <w:r w:rsidR="00F069CE" w:rsidRPr="007624D2">
              <w:rPr>
                <w:rFonts w:asciiTheme="majorHAnsi" w:hAnsiTheme="majorHAnsi" w:cs="Times New Roman"/>
                <w:sz w:val="16"/>
                <w:szCs w:val="16"/>
              </w:rPr>
              <w:t xml:space="preserve"> cement</w:t>
            </w:r>
          </w:p>
        </w:tc>
        <w:tc>
          <w:tcPr>
            <w:tcW w:w="2500" w:type="pct"/>
          </w:tcPr>
          <w:p w:rsidR="00F069CE" w:rsidRPr="007624D2" w:rsidRDefault="00625DBA"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95.20</w:t>
            </w:r>
          </w:p>
        </w:tc>
      </w:tr>
      <w:tr w:rsidR="00F069CE" w:rsidRPr="00D346A1" w:rsidTr="005412AB">
        <w:trPr>
          <w:cantSplit/>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Conventional ventilation</w:t>
            </w:r>
          </w:p>
        </w:tc>
        <w:tc>
          <w:tcPr>
            <w:tcW w:w="2500" w:type="pct"/>
          </w:tcPr>
          <w:p w:rsidR="00F069CE" w:rsidRPr="007624D2" w:rsidRDefault="00157E9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69CE" w:rsidRPr="00D346A1" w:rsidTr="005412AB">
        <w:trPr>
          <w:cantSplit/>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Total </w:t>
            </w:r>
          </w:p>
        </w:tc>
        <w:tc>
          <w:tcPr>
            <w:tcW w:w="2500" w:type="pct"/>
          </w:tcPr>
          <w:p w:rsidR="00F069CE" w:rsidRPr="007624D2" w:rsidRDefault="00096C1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95.2</w:t>
            </w:r>
          </w:p>
        </w:tc>
      </w:tr>
    </w:tbl>
    <w:p w:rsidR="00AC12BF" w:rsidRPr="007624D2" w:rsidRDefault="00E5290B" w:rsidP="007624D2">
      <w:pPr>
        <w:pStyle w:val="Caption"/>
        <w:rPr>
          <w:rFonts w:asciiTheme="majorHAnsi" w:hAnsiTheme="majorHAnsi"/>
        </w:rPr>
      </w:pPr>
      <w:bookmarkStart w:id="834" w:name="_Toc288488377"/>
      <w:bookmarkStart w:id="835" w:name="_Toc440366005"/>
      <w:bookmarkStart w:id="836" w:name="_Toc440880776"/>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38</w:t>
      </w:r>
      <w:r w:rsidR="002B6F1D" w:rsidRPr="007624D2">
        <w:rPr>
          <w:rFonts w:asciiTheme="majorHAnsi" w:hAnsiTheme="majorHAnsi"/>
          <w:noProof/>
        </w:rPr>
        <w:fldChar w:fldCharType="end"/>
      </w:r>
      <w:r w:rsidRPr="007624D2">
        <w:rPr>
          <w:rFonts w:asciiTheme="majorHAnsi" w:hAnsiTheme="majorHAnsi"/>
        </w:rPr>
        <w:t xml:space="preserve"> Cost of </w:t>
      </w:r>
      <w:r w:rsidR="00AC12BF" w:rsidRPr="007624D2">
        <w:rPr>
          <w:rFonts w:asciiTheme="majorHAnsi" w:hAnsiTheme="majorHAnsi"/>
        </w:rPr>
        <w:t>T6</w:t>
      </w:r>
      <w:r w:rsidR="006939E8" w:rsidRPr="007624D2">
        <w:rPr>
          <w:rFonts w:asciiTheme="majorHAnsi" w:hAnsiTheme="majorHAnsi"/>
        </w:rPr>
        <w:t>:</w:t>
      </w:r>
      <w:r w:rsidR="00AC12BF" w:rsidRPr="007624D2">
        <w:rPr>
          <w:rFonts w:asciiTheme="majorHAnsi" w:hAnsiTheme="majorHAnsi"/>
        </w:rPr>
        <w:t xml:space="preserve"> Systemic antibiotics + </w:t>
      </w:r>
      <w:r w:rsidR="005B4A25" w:rsidRPr="007624D2">
        <w:rPr>
          <w:rFonts w:asciiTheme="majorHAnsi" w:hAnsiTheme="majorHAnsi"/>
        </w:rPr>
        <w:t>antibiotic-impregnated</w:t>
      </w:r>
      <w:r w:rsidR="00AC12BF" w:rsidRPr="007624D2">
        <w:rPr>
          <w:rFonts w:asciiTheme="majorHAnsi" w:hAnsiTheme="majorHAnsi"/>
        </w:rPr>
        <w:t xml:space="preserve"> cement + </w:t>
      </w:r>
      <w:r w:rsidR="00FE12EE" w:rsidRPr="007624D2">
        <w:rPr>
          <w:rFonts w:asciiTheme="majorHAnsi" w:hAnsiTheme="majorHAnsi"/>
        </w:rPr>
        <w:t>c</w:t>
      </w:r>
      <w:r w:rsidR="00AC12BF" w:rsidRPr="007624D2">
        <w:rPr>
          <w:rFonts w:asciiTheme="majorHAnsi" w:hAnsiTheme="majorHAnsi"/>
        </w:rPr>
        <w:t>onventional ventilation</w:t>
      </w:r>
      <w:bookmarkEnd w:id="834"/>
      <w:bookmarkEnd w:id="835"/>
      <w:bookmarkEnd w:id="836"/>
    </w:p>
    <w:tbl>
      <w:tblPr>
        <w:tblStyle w:val="LightShading"/>
        <w:tblW w:w="5000" w:type="pct"/>
        <w:tblLook w:val="06A0" w:firstRow="1" w:lastRow="0" w:firstColumn="1" w:lastColumn="0" w:noHBand="1" w:noVBand="1"/>
      </w:tblPr>
      <w:tblGrid>
        <w:gridCol w:w="4916"/>
        <w:gridCol w:w="4917"/>
      </w:tblGrid>
      <w:tr w:rsidR="00F069CE" w:rsidRPr="00D346A1" w:rsidTr="005412A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p>
        </w:tc>
        <w:tc>
          <w:tcPr>
            <w:tcW w:w="2500" w:type="pct"/>
          </w:tcPr>
          <w:p w:rsidR="00F069CE" w:rsidRPr="007624D2" w:rsidRDefault="00F069C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r w:rsidR="00B01E8B" w:rsidRPr="007624D2">
              <w:rPr>
                <w:rFonts w:asciiTheme="majorHAnsi" w:hAnsiTheme="majorHAnsi" w:cs="Times New Roman"/>
                <w:sz w:val="16"/>
                <w:szCs w:val="16"/>
              </w:rPr>
              <w:t xml:space="preserve"> (GBP)</w:t>
            </w:r>
          </w:p>
        </w:tc>
      </w:tr>
      <w:tr w:rsidR="00F069CE" w:rsidRPr="00D346A1" w:rsidTr="005B6D9D">
        <w:trPr>
          <w:trHeight w:val="310"/>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Systemic antibiotics</w:t>
            </w:r>
          </w:p>
        </w:tc>
        <w:tc>
          <w:tcPr>
            <w:tcW w:w="2500" w:type="pct"/>
          </w:tcPr>
          <w:p w:rsidR="00F069CE" w:rsidRPr="007624D2" w:rsidRDefault="00F069CE"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10.09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5B4A2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Antibiotic-impregnated</w:t>
            </w:r>
            <w:r w:rsidR="00F069CE" w:rsidRPr="007624D2">
              <w:rPr>
                <w:rFonts w:asciiTheme="majorHAnsi" w:hAnsiTheme="majorHAnsi" w:cs="Times New Roman"/>
                <w:sz w:val="16"/>
                <w:szCs w:val="16"/>
              </w:rPr>
              <w:t xml:space="preserve"> cement</w:t>
            </w:r>
          </w:p>
        </w:tc>
        <w:tc>
          <w:tcPr>
            <w:tcW w:w="2500" w:type="pct"/>
          </w:tcPr>
          <w:p w:rsidR="00F069CE" w:rsidRPr="007624D2" w:rsidRDefault="00625DBA"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95.20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Conventional ventilation</w:t>
            </w:r>
          </w:p>
        </w:tc>
        <w:tc>
          <w:tcPr>
            <w:tcW w:w="2500" w:type="pct"/>
          </w:tcPr>
          <w:p w:rsidR="00F069CE" w:rsidRPr="007624D2" w:rsidRDefault="00157E93"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Total </w:t>
            </w:r>
          </w:p>
        </w:tc>
        <w:tc>
          <w:tcPr>
            <w:tcW w:w="2500" w:type="pct"/>
          </w:tcPr>
          <w:p w:rsidR="00F069CE" w:rsidRPr="007624D2" w:rsidRDefault="00096C1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105.29</w:t>
            </w:r>
          </w:p>
        </w:tc>
      </w:tr>
    </w:tbl>
    <w:p w:rsidR="00907EA8" w:rsidRPr="007624D2" w:rsidRDefault="00907EA8" w:rsidP="007624D2">
      <w:pPr>
        <w:pStyle w:val="Caption"/>
        <w:rPr>
          <w:rFonts w:asciiTheme="majorHAnsi" w:hAnsiTheme="majorHAnsi"/>
        </w:rPr>
      </w:pPr>
      <w:bookmarkStart w:id="837" w:name="_Toc288488378"/>
      <w:bookmarkStart w:id="838" w:name="_Toc440366006"/>
    </w:p>
    <w:p w:rsidR="00AC12BF" w:rsidRPr="007624D2" w:rsidRDefault="00E5290B" w:rsidP="007624D2">
      <w:pPr>
        <w:pStyle w:val="Caption"/>
        <w:rPr>
          <w:rFonts w:asciiTheme="majorHAnsi" w:hAnsiTheme="majorHAnsi"/>
        </w:rPr>
      </w:pPr>
      <w:bookmarkStart w:id="839" w:name="_Toc440880777"/>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39</w:t>
      </w:r>
      <w:r w:rsidR="002B6F1D" w:rsidRPr="007624D2">
        <w:rPr>
          <w:rFonts w:asciiTheme="majorHAnsi" w:hAnsiTheme="majorHAnsi"/>
          <w:noProof/>
        </w:rPr>
        <w:fldChar w:fldCharType="end"/>
      </w:r>
      <w:r w:rsidRPr="007624D2">
        <w:rPr>
          <w:rFonts w:asciiTheme="majorHAnsi" w:hAnsiTheme="majorHAnsi"/>
        </w:rPr>
        <w:t xml:space="preserve"> Cost of </w:t>
      </w:r>
      <w:r w:rsidR="00AC12BF" w:rsidRPr="007624D2">
        <w:rPr>
          <w:rFonts w:asciiTheme="majorHAnsi" w:hAnsiTheme="majorHAnsi"/>
        </w:rPr>
        <w:t>T7</w:t>
      </w:r>
      <w:r w:rsidR="006939E8" w:rsidRPr="007624D2">
        <w:rPr>
          <w:rFonts w:asciiTheme="majorHAnsi" w:hAnsiTheme="majorHAnsi"/>
        </w:rPr>
        <w:t>:</w:t>
      </w:r>
      <w:r w:rsidR="00AC12BF" w:rsidRPr="007624D2">
        <w:rPr>
          <w:rFonts w:asciiTheme="majorHAnsi" w:hAnsiTheme="majorHAnsi"/>
        </w:rPr>
        <w:t xml:space="preserve"> Systemic antibiotics + </w:t>
      </w:r>
      <w:r w:rsidR="005B4A25" w:rsidRPr="007624D2">
        <w:rPr>
          <w:rFonts w:asciiTheme="majorHAnsi" w:hAnsiTheme="majorHAnsi"/>
        </w:rPr>
        <w:t>antibiotic-impregnated</w:t>
      </w:r>
      <w:r w:rsidR="00AC12BF" w:rsidRPr="007624D2">
        <w:rPr>
          <w:rFonts w:asciiTheme="majorHAnsi" w:hAnsiTheme="majorHAnsi"/>
        </w:rPr>
        <w:t xml:space="preserve"> cement + </w:t>
      </w:r>
      <w:r w:rsidR="00FE12EE" w:rsidRPr="007624D2">
        <w:rPr>
          <w:rFonts w:asciiTheme="majorHAnsi" w:hAnsiTheme="majorHAnsi"/>
        </w:rPr>
        <w:t>l</w:t>
      </w:r>
      <w:r w:rsidR="00AC12BF" w:rsidRPr="007624D2">
        <w:rPr>
          <w:rFonts w:asciiTheme="majorHAnsi" w:hAnsiTheme="majorHAnsi"/>
        </w:rPr>
        <w:t>aminar airflow</w:t>
      </w:r>
      <w:bookmarkEnd w:id="837"/>
      <w:bookmarkEnd w:id="838"/>
      <w:bookmarkEnd w:id="839"/>
    </w:p>
    <w:tbl>
      <w:tblPr>
        <w:tblStyle w:val="LightShading"/>
        <w:tblW w:w="5000" w:type="pct"/>
        <w:tblLook w:val="06A0" w:firstRow="1" w:lastRow="0" w:firstColumn="1" w:lastColumn="0" w:noHBand="1" w:noVBand="1"/>
      </w:tblPr>
      <w:tblGrid>
        <w:gridCol w:w="4916"/>
        <w:gridCol w:w="4917"/>
      </w:tblGrid>
      <w:tr w:rsidR="00F069CE" w:rsidRPr="00D346A1" w:rsidTr="005412A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p>
        </w:tc>
        <w:tc>
          <w:tcPr>
            <w:tcW w:w="2500" w:type="pct"/>
          </w:tcPr>
          <w:p w:rsidR="00F069CE" w:rsidRPr="007624D2" w:rsidRDefault="00F069C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r w:rsidR="00B01E8B" w:rsidRPr="007624D2">
              <w:rPr>
                <w:rFonts w:asciiTheme="majorHAnsi" w:hAnsiTheme="majorHAnsi" w:cs="Times New Roman"/>
                <w:sz w:val="16"/>
                <w:szCs w:val="16"/>
              </w:rPr>
              <w:t xml:space="preserve"> (GBP)</w:t>
            </w:r>
          </w:p>
        </w:tc>
      </w:tr>
      <w:tr w:rsidR="00F069CE" w:rsidRPr="00D346A1" w:rsidTr="005B6D9D">
        <w:trPr>
          <w:trHeight w:val="310"/>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Systemic antibiotics</w:t>
            </w:r>
          </w:p>
        </w:tc>
        <w:tc>
          <w:tcPr>
            <w:tcW w:w="2500" w:type="pct"/>
          </w:tcPr>
          <w:p w:rsidR="00F069CE" w:rsidRPr="007624D2" w:rsidRDefault="00F069CE"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10.09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5B4A2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Antibiotic-impregnated</w:t>
            </w:r>
            <w:r w:rsidR="00F069CE" w:rsidRPr="007624D2">
              <w:rPr>
                <w:rFonts w:asciiTheme="majorHAnsi" w:hAnsiTheme="majorHAnsi" w:cs="Times New Roman"/>
                <w:sz w:val="16"/>
                <w:szCs w:val="16"/>
              </w:rPr>
              <w:t xml:space="preserve"> cement</w:t>
            </w:r>
          </w:p>
        </w:tc>
        <w:tc>
          <w:tcPr>
            <w:tcW w:w="2500" w:type="pct"/>
          </w:tcPr>
          <w:p w:rsidR="00F069CE" w:rsidRPr="007624D2" w:rsidRDefault="00625DBA"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95.20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Laminar airflow</w:t>
            </w:r>
          </w:p>
        </w:tc>
        <w:tc>
          <w:tcPr>
            <w:tcW w:w="2500" w:type="pct"/>
          </w:tcPr>
          <w:p w:rsidR="00F069CE" w:rsidRPr="007624D2" w:rsidRDefault="0060546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Total </w:t>
            </w:r>
          </w:p>
        </w:tc>
        <w:tc>
          <w:tcPr>
            <w:tcW w:w="2500" w:type="pct"/>
          </w:tcPr>
          <w:p w:rsidR="00F069CE" w:rsidRPr="007624D2" w:rsidRDefault="0060546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113.19</w:t>
            </w:r>
          </w:p>
        </w:tc>
      </w:tr>
    </w:tbl>
    <w:p w:rsidR="00907EA8" w:rsidRPr="007624D2" w:rsidRDefault="00907EA8" w:rsidP="007624D2">
      <w:pPr>
        <w:pStyle w:val="Caption"/>
        <w:rPr>
          <w:rFonts w:asciiTheme="majorHAnsi" w:hAnsiTheme="majorHAnsi"/>
        </w:rPr>
      </w:pPr>
      <w:bookmarkStart w:id="840" w:name="_Toc288488379"/>
      <w:bookmarkStart w:id="841" w:name="_Toc440366007"/>
    </w:p>
    <w:p w:rsidR="00AC12BF" w:rsidRPr="007624D2" w:rsidRDefault="00E5290B" w:rsidP="007624D2">
      <w:pPr>
        <w:pStyle w:val="Caption"/>
        <w:rPr>
          <w:rFonts w:asciiTheme="majorHAnsi" w:hAnsiTheme="majorHAnsi"/>
        </w:rPr>
      </w:pPr>
      <w:bookmarkStart w:id="842" w:name="_Toc440880778"/>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40</w:t>
      </w:r>
      <w:r w:rsidR="002B6F1D" w:rsidRPr="007624D2">
        <w:rPr>
          <w:rFonts w:asciiTheme="majorHAnsi" w:hAnsiTheme="majorHAnsi"/>
          <w:noProof/>
        </w:rPr>
        <w:fldChar w:fldCharType="end"/>
      </w:r>
      <w:r w:rsidRPr="007624D2">
        <w:rPr>
          <w:rFonts w:asciiTheme="majorHAnsi" w:hAnsiTheme="majorHAnsi"/>
        </w:rPr>
        <w:t xml:space="preserve"> Cost of </w:t>
      </w:r>
      <w:r w:rsidR="00AC12BF" w:rsidRPr="007624D2">
        <w:rPr>
          <w:rFonts w:asciiTheme="majorHAnsi" w:hAnsiTheme="majorHAnsi"/>
        </w:rPr>
        <w:t>T8</w:t>
      </w:r>
      <w:r w:rsidR="006939E8" w:rsidRPr="007624D2">
        <w:rPr>
          <w:rFonts w:asciiTheme="majorHAnsi" w:hAnsiTheme="majorHAnsi"/>
        </w:rPr>
        <w:t>:</w:t>
      </w:r>
      <w:r w:rsidR="00AC12BF" w:rsidRPr="007624D2">
        <w:rPr>
          <w:rFonts w:asciiTheme="majorHAnsi" w:hAnsiTheme="majorHAnsi"/>
        </w:rPr>
        <w:t xml:space="preserve"> Systemic antibiotics + </w:t>
      </w:r>
      <w:r w:rsidR="005B4A25" w:rsidRPr="007624D2">
        <w:rPr>
          <w:rFonts w:asciiTheme="majorHAnsi" w:hAnsiTheme="majorHAnsi"/>
        </w:rPr>
        <w:t>antibiotic-impregnated</w:t>
      </w:r>
      <w:r w:rsidR="00AC12BF" w:rsidRPr="007624D2">
        <w:rPr>
          <w:rFonts w:asciiTheme="majorHAnsi" w:hAnsiTheme="majorHAnsi"/>
        </w:rPr>
        <w:t xml:space="preserve"> cement + conventional ventilation + </w:t>
      </w:r>
      <w:bookmarkEnd w:id="840"/>
      <w:bookmarkEnd w:id="841"/>
      <w:r w:rsidR="001D6719" w:rsidRPr="007624D2">
        <w:rPr>
          <w:rFonts w:asciiTheme="majorHAnsi" w:hAnsiTheme="majorHAnsi"/>
        </w:rPr>
        <w:t>body exhaust suit</w:t>
      </w:r>
      <w:bookmarkEnd w:id="842"/>
    </w:p>
    <w:tbl>
      <w:tblPr>
        <w:tblStyle w:val="LightShading"/>
        <w:tblW w:w="5000" w:type="pct"/>
        <w:tblLook w:val="06A0" w:firstRow="1" w:lastRow="0" w:firstColumn="1" w:lastColumn="0" w:noHBand="1" w:noVBand="1"/>
      </w:tblPr>
      <w:tblGrid>
        <w:gridCol w:w="4916"/>
        <w:gridCol w:w="4917"/>
      </w:tblGrid>
      <w:tr w:rsidR="00F069CE" w:rsidRPr="00D346A1" w:rsidTr="005412A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p>
        </w:tc>
        <w:tc>
          <w:tcPr>
            <w:tcW w:w="2500" w:type="pct"/>
          </w:tcPr>
          <w:p w:rsidR="00F069CE" w:rsidRPr="007624D2" w:rsidRDefault="00F069C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r w:rsidR="00B01E8B" w:rsidRPr="007624D2">
              <w:rPr>
                <w:rFonts w:asciiTheme="majorHAnsi" w:hAnsiTheme="majorHAnsi" w:cs="Times New Roman"/>
                <w:sz w:val="16"/>
                <w:szCs w:val="16"/>
              </w:rPr>
              <w:t xml:space="preserve"> (GBP)</w:t>
            </w:r>
          </w:p>
        </w:tc>
      </w:tr>
      <w:tr w:rsidR="00F069CE" w:rsidRPr="00D346A1" w:rsidTr="005B6D9D">
        <w:trPr>
          <w:trHeight w:val="310"/>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Systemic antibiotics</w:t>
            </w:r>
          </w:p>
        </w:tc>
        <w:tc>
          <w:tcPr>
            <w:tcW w:w="2500" w:type="pct"/>
          </w:tcPr>
          <w:p w:rsidR="00F069CE" w:rsidRPr="007624D2" w:rsidRDefault="00F069CE"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10.09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5B4A2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Antibiotic-impregnated</w:t>
            </w:r>
            <w:r w:rsidR="00F069CE" w:rsidRPr="007624D2">
              <w:rPr>
                <w:rFonts w:asciiTheme="majorHAnsi" w:hAnsiTheme="majorHAnsi" w:cs="Times New Roman"/>
                <w:sz w:val="16"/>
                <w:szCs w:val="16"/>
              </w:rPr>
              <w:t xml:space="preserve"> cement</w:t>
            </w:r>
          </w:p>
        </w:tc>
        <w:tc>
          <w:tcPr>
            <w:tcW w:w="2500" w:type="pct"/>
          </w:tcPr>
          <w:p w:rsidR="00F069CE" w:rsidRPr="007624D2" w:rsidRDefault="00625DBA"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95.20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Conventional ventilation</w:t>
            </w:r>
          </w:p>
        </w:tc>
        <w:tc>
          <w:tcPr>
            <w:tcW w:w="2500" w:type="pct"/>
          </w:tcPr>
          <w:p w:rsidR="00F069CE" w:rsidRPr="007624D2" w:rsidRDefault="00096C1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1D6719">
            <w:pPr>
              <w:spacing w:before="100" w:beforeAutospacing="1" w:after="100" w:afterAutospacing="1"/>
              <w:rPr>
                <w:rFonts w:asciiTheme="majorHAnsi" w:hAnsiTheme="majorHAnsi" w:cs="Times New Roman"/>
                <w:b w:val="0"/>
                <w:color w:val="auto"/>
                <w:sz w:val="16"/>
                <w:szCs w:val="16"/>
              </w:rPr>
            </w:pPr>
            <w:r w:rsidRPr="00D346A1">
              <w:rPr>
                <w:rFonts w:asciiTheme="majorHAnsi" w:hAnsiTheme="majorHAnsi" w:cs="Times New Roman"/>
                <w:sz w:val="16"/>
                <w:szCs w:val="16"/>
              </w:rPr>
              <w:t xml:space="preserve">Body exhaust </w:t>
            </w:r>
            <w:r w:rsidR="00F069CE" w:rsidRPr="007624D2">
              <w:rPr>
                <w:rFonts w:asciiTheme="majorHAnsi" w:hAnsiTheme="majorHAnsi" w:cs="Times New Roman"/>
                <w:sz w:val="16"/>
                <w:szCs w:val="16"/>
              </w:rPr>
              <w:t>suit</w:t>
            </w:r>
          </w:p>
        </w:tc>
        <w:tc>
          <w:tcPr>
            <w:tcW w:w="2500" w:type="pct"/>
          </w:tcPr>
          <w:p w:rsidR="00F069CE" w:rsidRPr="007624D2" w:rsidRDefault="003C09AC"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7.72</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Total </w:t>
            </w:r>
          </w:p>
        </w:tc>
        <w:tc>
          <w:tcPr>
            <w:tcW w:w="2500" w:type="pct"/>
          </w:tcPr>
          <w:p w:rsidR="00F069CE" w:rsidRPr="007624D2" w:rsidRDefault="00096C1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113.01</w:t>
            </w:r>
          </w:p>
        </w:tc>
      </w:tr>
    </w:tbl>
    <w:p w:rsidR="007200EF" w:rsidRPr="007624D2" w:rsidRDefault="007200EF" w:rsidP="007624D2">
      <w:pPr>
        <w:rPr>
          <w:rFonts w:asciiTheme="majorHAnsi" w:hAnsiTheme="majorHAnsi"/>
        </w:rPr>
      </w:pPr>
    </w:p>
    <w:p w:rsidR="00907EA8" w:rsidRPr="007624D2" w:rsidRDefault="00E5290B">
      <w:pPr>
        <w:pStyle w:val="Caption"/>
        <w:rPr>
          <w:rFonts w:asciiTheme="majorHAnsi" w:hAnsiTheme="majorHAnsi"/>
        </w:rPr>
      </w:pPr>
      <w:bookmarkStart w:id="843" w:name="_Ref421119072"/>
      <w:bookmarkStart w:id="844" w:name="_Toc440880779"/>
      <w:bookmarkStart w:id="845" w:name="_Toc288488380"/>
      <w:bookmarkStart w:id="846" w:name="_Toc440366008"/>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41</w:t>
      </w:r>
      <w:r w:rsidR="002B6F1D" w:rsidRPr="007624D2">
        <w:rPr>
          <w:rFonts w:asciiTheme="majorHAnsi" w:hAnsiTheme="majorHAnsi"/>
          <w:noProof/>
        </w:rPr>
        <w:fldChar w:fldCharType="end"/>
      </w:r>
      <w:bookmarkEnd w:id="843"/>
      <w:r w:rsidRPr="007624D2">
        <w:rPr>
          <w:rFonts w:asciiTheme="majorHAnsi" w:hAnsiTheme="majorHAnsi"/>
        </w:rPr>
        <w:t xml:space="preserve"> Cost of </w:t>
      </w:r>
      <w:r w:rsidR="00AC12BF" w:rsidRPr="007624D2">
        <w:rPr>
          <w:rFonts w:asciiTheme="majorHAnsi" w:hAnsiTheme="majorHAnsi"/>
        </w:rPr>
        <w:t>T9</w:t>
      </w:r>
      <w:r w:rsidR="006939E8" w:rsidRPr="007624D2">
        <w:rPr>
          <w:rFonts w:asciiTheme="majorHAnsi" w:hAnsiTheme="majorHAnsi"/>
        </w:rPr>
        <w:t>:</w:t>
      </w:r>
      <w:r w:rsidR="00AC12BF" w:rsidRPr="007624D2">
        <w:rPr>
          <w:rFonts w:asciiTheme="majorHAnsi" w:hAnsiTheme="majorHAnsi"/>
        </w:rPr>
        <w:t xml:space="preserve"> Systemic antibiotics + </w:t>
      </w:r>
      <w:r w:rsidR="005B4A25" w:rsidRPr="007624D2">
        <w:rPr>
          <w:rFonts w:asciiTheme="majorHAnsi" w:hAnsiTheme="majorHAnsi"/>
        </w:rPr>
        <w:t>antibiotic-impregnated</w:t>
      </w:r>
      <w:r w:rsidR="00AC12BF" w:rsidRPr="007624D2">
        <w:rPr>
          <w:rFonts w:asciiTheme="majorHAnsi" w:hAnsiTheme="majorHAnsi"/>
        </w:rPr>
        <w:t xml:space="preserve"> cement + laminar ventilation +</w:t>
      </w:r>
      <w:bookmarkEnd w:id="844"/>
      <w:r w:rsidR="00AC12BF" w:rsidRPr="007624D2">
        <w:rPr>
          <w:rFonts w:asciiTheme="majorHAnsi" w:hAnsiTheme="majorHAnsi"/>
        </w:rPr>
        <w:t xml:space="preserve"> </w:t>
      </w:r>
    </w:p>
    <w:bookmarkEnd w:id="845"/>
    <w:bookmarkEnd w:id="846"/>
    <w:p w:rsidR="00AC12BF" w:rsidRPr="007624D2" w:rsidRDefault="001D6719">
      <w:pPr>
        <w:pStyle w:val="Caption"/>
        <w:rPr>
          <w:rFonts w:asciiTheme="majorHAnsi" w:hAnsiTheme="majorHAnsi"/>
        </w:rPr>
      </w:pPr>
      <w:r w:rsidRPr="007624D2">
        <w:rPr>
          <w:rFonts w:asciiTheme="majorHAnsi" w:hAnsiTheme="majorHAnsi"/>
        </w:rPr>
        <w:t>body exhaust suit</w:t>
      </w:r>
    </w:p>
    <w:tbl>
      <w:tblPr>
        <w:tblStyle w:val="LightShading"/>
        <w:tblW w:w="5000" w:type="pct"/>
        <w:tblLook w:val="06A0" w:firstRow="1" w:lastRow="0" w:firstColumn="1" w:lastColumn="0" w:noHBand="1" w:noVBand="1"/>
      </w:tblPr>
      <w:tblGrid>
        <w:gridCol w:w="4916"/>
        <w:gridCol w:w="4917"/>
      </w:tblGrid>
      <w:tr w:rsidR="00F069CE" w:rsidRPr="00D346A1" w:rsidTr="005412A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p>
        </w:tc>
        <w:tc>
          <w:tcPr>
            <w:tcW w:w="2500" w:type="pct"/>
          </w:tcPr>
          <w:p w:rsidR="00F069CE" w:rsidRPr="007624D2" w:rsidRDefault="00F069C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Expected cost</w:t>
            </w:r>
            <w:r w:rsidR="00B01E8B" w:rsidRPr="007624D2">
              <w:rPr>
                <w:rFonts w:asciiTheme="majorHAnsi" w:hAnsiTheme="majorHAnsi" w:cs="Times New Roman"/>
                <w:sz w:val="16"/>
                <w:szCs w:val="16"/>
              </w:rPr>
              <w:t xml:space="preserve"> (GBP)</w:t>
            </w:r>
          </w:p>
        </w:tc>
      </w:tr>
      <w:tr w:rsidR="00F069CE" w:rsidRPr="00D346A1" w:rsidTr="005B6D9D">
        <w:trPr>
          <w:trHeight w:val="310"/>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Systemic antibiotics</w:t>
            </w:r>
          </w:p>
        </w:tc>
        <w:tc>
          <w:tcPr>
            <w:tcW w:w="2500" w:type="pct"/>
          </w:tcPr>
          <w:p w:rsidR="00F069CE" w:rsidRPr="007624D2" w:rsidRDefault="00F069CE"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10.09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5B4A25">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Antibiotic-impregnated</w:t>
            </w:r>
            <w:r w:rsidR="00F069CE" w:rsidRPr="007624D2">
              <w:rPr>
                <w:rFonts w:asciiTheme="majorHAnsi" w:hAnsiTheme="majorHAnsi" w:cs="Times New Roman"/>
                <w:sz w:val="16"/>
                <w:szCs w:val="16"/>
              </w:rPr>
              <w:t xml:space="preserve"> cement</w:t>
            </w:r>
          </w:p>
        </w:tc>
        <w:tc>
          <w:tcPr>
            <w:tcW w:w="2500" w:type="pct"/>
          </w:tcPr>
          <w:p w:rsidR="00F069CE" w:rsidRPr="007624D2" w:rsidRDefault="00625DBA"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95.20</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Laminar airflow</w:t>
            </w:r>
          </w:p>
        </w:tc>
        <w:tc>
          <w:tcPr>
            <w:tcW w:w="2500" w:type="pct"/>
          </w:tcPr>
          <w:p w:rsidR="00F069CE" w:rsidRPr="007624D2" w:rsidRDefault="0060546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7.9</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1D6719">
            <w:pPr>
              <w:spacing w:before="100" w:beforeAutospacing="1" w:after="100" w:afterAutospacing="1"/>
              <w:rPr>
                <w:rFonts w:asciiTheme="majorHAnsi" w:hAnsiTheme="majorHAnsi" w:cs="Times New Roman"/>
                <w:b w:val="0"/>
                <w:color w:val="auto"/>
                <w:sz w:val="16"/>
                <w:szCs w:val="16"/>
              </w:rPr>
            </w:pPr>
            <w:r w:rsidRPr="00D346A1">
              <w:rPr>
                <w:rFonts w:asciiTheme="majorHAnsi" w:hAnsiTheme="majorHAnsi" w:cs="Times New Roman"/>
                <w:sz w:val="16"/>
                <w:szCs w:val="16"/>
              </w:rPr>
              <w:t>Body exhaust suit</w:t>
            </w:r>
          </w:p>
        </w:tc>
        <w:tc>
          <w:tcPr>
            <w:tcW w:w="2500" w:type="pct"/>
          </w:tcPr>
          <w:p w:rsidR="00F069CE" w:rsidRPr="007624D2" w:rsidRDefault="003C09AC"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7.72</w:t>
            </w:r>
          </w:p>
        </w:tc>
      </w:tr>
      <w:tr w:rsidR="00F069CE" w:rsidRPr="00D346A1" w:rsidTr="005B6D9D">
        <w:trPr>
          <w:trHeight w:val="327"/>
        </w:trPr>
        <w:tc>
          <w:tcPr>
            <w:cnfStyle w:val="001000000000" w:firstRow="0" w:lastRow="0" w:firstColumn="1" w:lastColumn="0" w:oddVBand="0" w:evenVBand="0" w:oddHBand="0" w:evenHBand="0" w:firstRowFirstColumn="0" w:firstRowLastColumn="0" w:lastRowFirstColumn="0" w:lastRowLastColumn="0"/>
            <w:tcW w:w="2500" w:type="pct"/>
          </w:tcPr>
          <w:p w:rsidR="00F069CE" w:rsidRPr="007624D2" w:rsidRDefault="00F069CE">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Total </w:t>
            </w:r>
          </w:p>
        </w:tc>
        <w:tc>
          <w:tcPr>
            <w:tcW w:w="2500" w:type="pct"/>
          </w:tcPr>
          <w:p w:rsidR="00F069CE" w:rsidRPr="007624D2" w:rsidRDefault="00605465"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120.91</w:t>
            </w:r>
          </w:p>
        </w:tc>
      </w:tr>
    </w:tbl>
    <w:p w:rsidR="005D1C28" w:rsidRPr="007624D2" w:rsidRDefault="005D1C28">
      <w:pPr>
        <w:spacing w:before="100" w:beforeAutospacing="1" w:after="100" w:afterAutospacing="1"/>
        <w:rPr>
          <w:rFonts w:asciiTheme="majorHAnsi" w:hAnsiTheme="majorHAnsi" w:cs="Times New Roman"/>
          <w:szCs w:val="24"/>
        </w:rPr>
      </w:pPr>
      <w:bookmarkStart w:id="847" w:name="_Toc292538958"/>
      <w:r w:rsidRPr="007624D2">
        <w:rPr>
          <w:rFonts w:asciiTheme="majorHAnsi" w:hAnsiTheme="majorHAnsi" w:cs="Times New Roman"/>
          <w:szCs w:val="24"/>
        </w:rPr>
        <w:br w:type="page"/>
      </w:r>
    </w:p>
    <w:p w:rsidR="00DE48EC" w:rsidRPr="007624D2" w:rsidRDefault="006E430F" w:rsidP="007624D2">
      <w:pPr>
        <w:pStyle w:val="Heading2"/>
      </w:pPr>
      <w:bookmarkStart w:id="848" w:name="_Toc440879460"/>
      <w:r w:rsidRPr="00E535DF">
        <w:t>C</w:t>
      </w:r>
      <w:r w:rsidR="00DE48EC" w:rsidRPr="00163222">
        <w:t xml:space="preserve">ost outcomes </w:t>
      </w:r>
      <w:r w:rsidRPr="00D40465">
        <w:t xml:space="preserve">for </w:t>
      </w:r>
      <w:r w:rsidR="00DE48EC" w:rsidRPr="007624D2">
        <w:t>each model state</w:t>
      </w:r>
      <w:bookmarkEnd w:id="847"/>
      <w:bookmarkEnd w:id="848"/>
    </w:p>
    <w:p w:rsidR="006F479B" w:rsidRPr="007624D2" w:rsidRDefault="00AC12BF">
      <w:pPr>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costs of </w:t>
      </w:r>
      <w:r w:rsidR="00DE48EC" w:rsidRPr="007624D2">
        <w:rPr>
          <w:rFonts w:asciiTheme="majorHAnsi" w:hAnsiTheme="majorHAnsi" w:cs="Times New Roman"/>
          <w:szCs w:val="24"/>
        </w:rPr>
        <w:t xml:space="preserve">a patient spending one cycle in </w:t>
      </w:r>
      <w:r w:rsidR="006E430F" w:rsidRPr="00D346A1">
        <w:rPr>
          <w:rFonts w:asciiTheme="majorHAnsi" w:hAnsiTheme="majorHAnsi" w:cs="Times New Roman"/>
          <w:szCs w:val="24"/>
        </w:rPr>
        <w:t>each</w:t>
      </w:r>
      <w:r w:rsidR="004D5ED3" w:rsidRPr="007624D2">
        <w:rPr>
          <w:rFonts w:asciiTheme="majorHAnsi" w:hAnsiTheme="majorHAnsi" w:cs="Times New Roman"/>
          <w:szCs w:val="24"/>
        </w:rPr>
        <w:t xml:space="preserve"> model state is</w:t>
      </w:r>
      <w:r w:rsidRPr="007624D2">
        <w:rPr>
          <w:rFonts w:asciiTheme="majorHAnsi" w:hAnsiTheme="majorHAnsi" w:cs="Times New Roman"/>
          <w:szCs w:val="24"/>
        </w:rPr>
        <w:t xml:space="preserve"> estimated from </w:t>
      </w:r>
      <w:r w:rsidR="00DE48EC" w:rsidRPr="007624D2">
        <w:rPr>
          <w:rFonts w:asciiTheme="majorHAnsi" w:hAnsiTheme="majorHAnsi" w:cs="Times New Roman"/>
          <w:szCs w:val="24"/>
        </w:rPr>
        <w:t>the linked datas</w:t>
      </w:r>
      <w:r w:rsidR="006F479B" w:rsidRPr="007624D2">
        <w:rPr>
          <w:rFonts w:asciiTheme="majorHAnsi" w:hAnsiTheme="majorHAnsi" w:cs="Times New Roman"/>
          <w:szCs w:val="24"/>
        </w:rPr>
        <w:t>et assembled for this project. Data for patients who went on to develop an infection following</w:t>
      </w:r>
      <w:r w:rsidR="00012F8D" w:rsidRPr="007624D2">
        <w:rPr>
          <w:rFonts w:asciiTheme="majorHAnsi" w:hAnsiTheme="majorHAnsi" w:cs="Times New Roman"/>
          <w:szCs w:val="24"/>
        </w:rPr>
        <w:t xml:space="preserve"> a </w:t>
      </w:r>
      <w:r w:rsidR="00501270" w:rsidRPr="007624D2">
        <w:rPr>
          <w:rFonts w:asciiTheme="majorHAnsi" w:hAnsiTheme="majorHAnsi" w:cs="Times New Roman"/>
          <w:szCs w:val="24"/>
        </w:rPr>
        <w:t>THR</w:t>
      </w:r>
      <w:r w:rsidR="00012F8D" w:rsidRPr="007624D2">
        <w:rPr>
          <w:rFonts w:asciiTheme="majorHAnsi" w:hAnsiTheme="majorHAnsi" w:cs="Times New Roman"/>
          <w:szCs w:val="24"/>
        </w:rPr>
        <w:t xml:space="preserve"> were</w:t>
      </w:r>
      <w:r w:rsidR="00E667CF" w:rsidRPr="007624D2">
        <w:rPr>
          <w:rFonts w:asciiTheme="majorHAnsi" w:hAnsiTheme="majorHAnsi" w:cs="Times New Roman"/>
          <w:szCs w:val="24"/>
        </w:rPr>
        <w:t xml:space="preserve"> ana</w:t>
      </w:r>
      <w:r w:rsidR="00814815" w:rsidRPr="007624D2">
        <w:rPr>
          <w:rFonts w:asciiTheme="majorHAnsi" w:hAnsiTheme="majorHAnsi" w:cs="Times New Roman"/>
          <w:szCs w:val="24"/>
        </w:rPr>
        <w:t xml:space="preserve">lysed </w:t>
      </w:r>
      <w:r w:rsidR="004D5ED3" w:rsidRPr="007624D2">
        <w:rPr>
          <w:rFonts w:asciiTheme="majorHAnsi" w:hAnsiTheme="majorHAnsi" w:cs="Times New Roman"/>
          <w:szCs w:val="24"/>
        </w:rPr>
        <w:t>with information</w:t>
      </w:r>
      <w:r w:rsidR="006F479B" w:rsidRPr="007624D2">
        <w:rPr>
          <w:rFonts w:asciiTheme="majorHAnsi" w:hAnsiTheme="majorHAnsi" w:cs="Times New Roman"/>
          <w:szCs w:val="24"/>
        </w:rPr>
        <w:t xml:space="preserve"> relating to the</w:t>
      </w:r>
      <w:r w:rsidR="00012F8D" w:rsidRPr="007624D2">
        <w:rPr>
          <w:rFonts w:asciiTheme="majorHAnsi" w:hAnsiTheme="majorHAnsi" w:cs="Times New Roman"/>
          <w:szCs w:val="24"/>
        </w:rPr>
        <w:t>ir</w:t>
      </w:r>
      <w:r w:rsidR="006F479B" w:rsidRPr="007624D2">
        <w:rPr>
          <w:rFonts w:asciiTheme="majorHAnsi" w:hAnsiTheme="majorHAnsi" w:cs="Times New Roman"/>
          <w:szCs w:val="24"/>
        </w:rPr>
        <w:t xml:space="preserve"> </w:t>
      </w:r>
      <w:r w:rsidR="00501270" w:rsidRPr="007624D2">
        <w:rPr>
          <w:rFonts w:asciiTheme="majorHAnsi" w:hAnsiTheme="majorHAnsi" w:cs="Times New Roman"/>
          <w:szCs w:val="24"/>
        </w:rPr>
        <w:t>THR</w:t>
      </w:r>
      <w:r w:rsidR="006F479B" w:rsidRPr="007624D2">
        <w:rPr>
          <w:rFonts w:asciiTheme="majorHAnsi" w:hAnsiTheme="majorHAnsi" w:cs="Times New Roman"/>
          <w:szCs w:val="24"/>
        </w:rPr>
        <w:t xml:space="preserve"> and subsequent treatments </w:t>
      </w:r>
      <w:r w:rsidR="008E5391" w:rsidRPr="007624D2">
        <w:rPr>
          <w:rFonts w:asciiTheme="majorHAnsi" w:hAnsiTheme="majorHAnsi" w:cs="Times New Roman"/>
          <w:szCs w:val="24"/>
        </w:rPr>
        <w:t>for the infection informing</w:t>
      </w:r>
      <w:r w:rsidR="004D5ED3" w:rsidRPr="007624D2">
        <w:rPr>
          <w:rFonts w:asciiTheme="majorHAnsi" w:hAnsiTheme="majorHAnsi" w:cs="Times New Roman"/>
          <w:szCs w:val="24"/>
        </w:rPr>
        <w:t xml:space="preserve"> </w:t>
      </w:r>
      <w:r w:rsidR="006F479B" w:rsidRPr="007624D2">
        <w:rPr>
          <w:rFonts w:asciiTheme="majorHAnsi" w:hAnsiTheme="majorHAnsi" w:cs="Times New Roman"/>
          <w:szCs w:val="24"/>
        </w:rPr>
        <w:t>cost</w:t>
      </w:r>
      <w:r w:rsidR="00012F8D" w:rsidRPr="007624D2">
        <w:rPr>
          <w:rFonts w:asciiTheme="majorHAnsi" w:hAnsiTheme="majorHAnsi" w:cs="Times New Roman"/>
          <w:szCs w:val="24"/>
        </w:rPr>
        <w:t xml:space="preserve"> estimates</w:t>
      </w:r>
      <w:r w:rsidR="006F479B" w:rsidRPr="007624D2">
        <w:rPr>
          <w:rFonts w:asciiTheme="majorHAnsi" w:hAnsiTheme="majorHAnsi" w:cs="Times New Roman"/>
          <w:szCs w:val="24"/>
        </w:rPr>
        <w:t>.</w:t>
      </w:r>
    </w:p>
    <w:p w:rsidR="005B44D0" w:rsidRPr="007624D2" w:rsidRDefault="00DE48EC">
      <w:pPr>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Ea</w:t>
      </w:r>
      <w:r w:rsidR="004D5ED3" w:rsidRPr="007624D2">
        <w:rPr>
          <w:rFonts w:asciiTheme="majorHAnsi" w:hAnsiTheme="majorHAnsi" w:cs="Times New Roman"/>
          <w:szCs w:val="24"/>
        </w:rPr>
        <w:t>ch patient in the dataset has</w:t>
      </w:r>
      <w:r w:rsidRPr="007624D2">
        <w:rPr>
          <w:rFonts w:asciiTheme="majorHAnsi" w:hAnsiTheme="majorHAnsi" w:cs="Times New Roman"/>
          <w:szCs w:val="24"/>
        </w:rPr>
        <w:t xml:space="preserve"> OPCS</w:t>
      </w:r>
      <w:r w:rsidR="004D5ED3" w:rsidRPr="007624D2">
        <w:rPr>
          <w:rFonts w:asciiTheme="majorHAnsi" w:hAnsiTheme="majorHAnsi" w:cs="Times New Roman"/>
          <w:szCs w:val="24"/>
        </w:rPr>
        <w:t>-4</w:t>
      </w:r>
      <w:r w:rsidRPr="007624D2">
        <w:rPr>
          <w:rFonts w:asciiTheme="majorHAnsi" w:hAnsiTheme="majorHAnsi" w:cs="Times New Roman"/>
          <w:szCs w:val="24"/>
        </w:rPr>
        <w:t xml:space="preserve"> code</w:t>
      </w:r>
      <w:r w:rsidR="004D5ED3" w:rsidRPr="007624D2">
        <w:rPr>
          <w:rFonts w:asciiTheme="majorHAnsi" w:hAnsiTheme="majorHAnsi" w:cs="Times New Roman"/>
          <w:szCs w:val="24"/>
        </w:rPr>
        <w:t>s</w:t>
      </w:r>
      <w:r w:rsidRPr="007624D2">
        <w:rPr>
          <w:rFonts w:asciiTheme="majorHAnsi" w:hAnsiTheme="majorHAnsi" w:cs="Times New Roman"/>
          <w:szCs w:val="24"/>
        </w:rPr>
        <w:t xml:space="preserve"> assigned to </w:t>
      </w:r>
      <w:r w:rsidR="004D5ED3" w:rsidRPr="007624D2">
        <w:rPr>
          <w:rFonts w:asciiTheme="majorHAnsi" w:hAnsiTheme="majorHAnsi" w:cs="Times New Roman"/>
          <w:szCs w:val="24"/>
        </w:rPr>
        <w:t xml:space="preserve">each of the procedures they received. </w:t>
      </w:r>
      <w:r w:rsidRPr="007624D2">
        <w:rPr>
          <w:rFonts w:asciiTheme="majorHAnsi" w:hAnsiTheme="majorHAnsi" w:cs="Times New Roman"/>
          <w:szCs w:val="24"/>
        </w:rPr>
        <w:t xml:space="preserve">OPCS-4 is an abbreviation for the </w:t>
      </w:r>
      <w:r w:rsidR="00B6225C" w:rsidRPr="007624D2">
        <w:rPr>
          <w:rFonts w:asciiTheme="majorHAnsi" w:hAnsiTheme="majorHAnsi" w:cs="Times New Roman"/>
          <w:szCs w:val="24"/>
        </w:rPr>
        <w:t>OPCS</w:t>
      </w:r>
      <w:r w:rsidRPr="007624D2">
        <w:rPr>
          <w:rFonts w:asciiTheme="majorHAnsi" w:hAnsiTheme="majorHAnsi" w:cs="Times New Roman"/>
          <w:szCs w:val="24"/>
        </w:rPr>
        <w:t xml:space="preserve"> Classification of Surgical Operations and Pro</w:t>
      </w:r>
      <w:r w:rsidR="00B6225C" w:rsidRPr="007624D2">
        <w:rPr>
          <w:rFonts w:asciiTheme="majorHAnsi" w:hAnsiTheme="majorHAnsi" w:cs="Times New Roman"/>
          <w:szCs w:val="24"/>
        </w:rPr>
        <w:t>cedures ver</w:t>
      </w:r>
      <w:r w:rsidRPr="007624D2">
        <w:rPr>
          <w:rFonts w:asciiTheme="majorHAnsi" w:hAnsiTheme="majorHAnsi" w:cs="Times New Roman"/>
          <w:szCs w:val="24"/>
        </w:rPr>
        <w:t>sion</w:t>
      </w:r>
      <w:r w:rsidR="00B6225C" w:rsidRPr="007624D2">
        <w:rPr>
          <w:rFonts w:asciiTheme="majorHAnsi" w:hAnsiTheme="majorHAnsi" w:cs="Times New Roman"/>
          <w:szCs w:val="24"/>
        </w:rPr>
        <w:t xml:space="preserve"> 4</w:t>
      </w:r>
      <w:r w:rsidRPr="007624D2">
        <w:rPr>
          <w:rFonts w:asciiTheme="majorHAnsi" w:hAnsiTheme="majorHAnsi" w:cs="Times New Roman"/>
          <w:szCs w:val="24"/>
        </w:rPr>
        <w:t xml:space="preserve">. </w:t>
      </w:r>
      <w:r w:rsidR="00B6225C" w:rsidRPr="007624D2">
        <w:rPr>
          <w:rFonts w:asciiTheme="majorHAnsi" w:hAnsiTheme="majorHAnsi" w:cs="Times New Roman"/>
          <w:szCs w:val="24"/>
        </w:rPr>
        <w:t xml:space="preserve">OPCS refers to the former Office of Population, Censuses and Surveys, </w:t>
      </w:r>
      <w:r w:rsidR="005B44D0" w:rsidRPr="007624D2">
        <w:rPr>
          <w:rFonts w:asciiTheme="majorHAnsi" w:hAnsiTheme="majorHAnsi" w:cs="Times New Roman"/>
          <w:szCs w:val="24"/>
        </w:rPr>
        <w:t xml:space="preserve">originally responsible for the classification system, </w:t>
      </w:r>
      <w:r w:rsidR="00B6225C" w:rsidRPr="007624D2">
        <w:rPr>
          <w:rFonts w:asciiTheme="majorHAnsi" w:hAnsiTheme="majorHAnsi" w:cs="Times New Roman"/>
          <w:szCs w:val="24"/>
        </w:rPr>
        <w:t xml:space="preserve">which </w:t>
      </w:r>
      <w:r w:rsidR="005B44D0" w:rsidRPr="007624D2">
        <w:rPr>
          <w:rFonts w:asciiTheme="majorHAnsi" w:hAnsiTheme="majorHAnsi" w:cs="Times New Roman"/>
          <w:szCs w:val="24"/>
        </w:rPr>
        <w:t>has since been merged</w:t>
      </w:r>
      <w:r w:rsidR="00756C08" w:rsidRPr="007624D2">
        <w:rPr>
          <w:rFonts w:asciiTheme="majorHAnsi" w:hAnsiTheme="majorHAnsi" w:cs="Times New Roman"/>
          <w:szCs w:val="24"/>
        </w:rPr>
        <w:t xml:space="preserve"> into what is now the ONS. The OPCS-4 classification system</w:t>
      </w:r>
      <w:r w:rsidRPr="007624D2">
        <w:rPr>
          <w:rFonts w:asciiTheme="majorHAnsi" w:hAnsiTheme="majorHAnsi" w:cs="Times New Roman"/>
          <w:szCs w:val="24"/>
        </w:rPr>
        <w:t xml:space="preserve"> </w:t>
      </w:r>
      <w:r w:rsidR="005B44D0" w:rsidRPr="007624D2">
        <w:rPr>
          <w:rFonts w:asciiTheme="majorHAnsi" w:hAnsiTheme="majorHAnsi" w:cs="Times New Roman"/>
          <w:szCs w:val="24"/>
        </w:rPr>
        <w:t xml:space="preserve">is designed to </w:t>
      </w:r>
      <w:r w:rsidRPr="007624D2">
        <w:rPr>
          <w:rFonts w:asciiTheme="majorHAnsi" w:hAnsiTheme="majorHAnsi" w:cs="Times New Roman"/>
          <w:szCs w:val="24"/>
        </w:rPr>
        <w:t>translate operations and surgical procedures into codes</w:t>
      </w:r>
      <w:r w:rsidR="005B44D0" w:rsidRPr="007624D2">
        <w:rPr>
          <w:rFonts w:asciiTheme="majorHAnsi" w:hAnsiTheme="majorHAnsi" w:cs="Times New Roman"/>
          <w:szCs w:val="24"/>
        </w:rPr>
        <w:t xml:space="preserve"> for statistical and epidemiological analysis</w:t>
      </w:r>
      <w:r w:rsidR="00F00B26"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66" w:tooltip="Health &amp; Social Care Information Centre, 2014 #5944"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&lt;EndNote&gt;&lt;Cite&gt;&lt;Author&gt;Centre&lt;/Author&gt;&lt;Year&gt;2014&lt;/Year&gt;&lt;RecNum&gt;5944&lt;/RecNum&gt;&lt;DisplayText&gt;&lt;style face="superscript"&gt;166&lt;/style&gt;&lt;/DisplayText&gt;&lt;record&gt;&lt;rec-number&gt;5944&lt;/rec-number&gt;&lt;foreign-keys&gt;&lt;key app="EN" db-id="afae9wf9rxate5ev0appvpvq9r2dffazxvfe" timestamp="1413859495"&gt;5944&lt;/key&gt;&lt;/foreign-keys&gt;&lt;ref-type name="Electronic Article"&gt;43&lt;/ref-type&gt;&lt;contributors&gt;&lt;authors&gt;&lt;author&gt;Health &amp;amp; Social Care Information Centre,&lt;/author&gt;&lt;/authors&gt;&lt;/contributors&gt;&lt;titles&gt;&lt;title&gt;Background to OPCS-4 development, available at http://systems.hscic.gov.uk/data/clinicalcoding/codingstandards/opcs4/background&lt;/title&gt;&lt;/titles&gt;&lt;dates&gt;&lt;year&gt;2014&lt;/year&gt;&lt;/dates&gt;&lt;pub-location&gt;United Kingdom&lt;/pub-location&gt;&lt;urls&gt;&lt;/urls&gt;&lt;/record&gt;&lt;/Cite&gt;&lt;/EndNote&gt;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166</w:t>
        </w:r>
        <w:r w:rsidR="002F689E" w:rsidRPr="007624D2">
          <w:rPr>
            <w:rFonts w:asciiTheme="majorHAnsi" w:hAnsiTheme="majorHAnsi" w:cs="Times New Roman"/>
            <w:szCs w:val="24"/>
          </w:rPr>
          <w:fldChar w:fldCharType="end"/>
        </w:r>
      </w:hyperlink>
      <w:r w:rsidR="00F05C4A" w:rsidRPr="007624D2">
        <w:rPr>
          <w:rFonts w:asciiTheme="majorHAnsi" w:hAnsiTheme="majorHAnsi" w:cs="Times New Roman"/>
          <w:szCs w:val="24"/>
        </w:rPr>
        <w:t xml:space="preserve"> </w:t>
      </w:r>
    </w:p>
    <w:p w:rsidR="00E266F8" w:rsidRPr="007624D2" w:rsidRDefault="00E266F8">
      <w:pPr>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NHS mandatory standard for data collection is the OPCS-4 classification system. It is </w:t>
      </w:r>
      <w:r w:rsidR="00B66BCB" w:rsidRPr="007624D2">
        <w:rPr>
          <w:rFonts w:asciiTheme="majorHAnsi" w:hAnsiTheme="majorHAnsi" w:cs="Times New Roman"/>
          <w:szCs w:val="24"/>
        </w:rPr>
        <w:t>the</w:t>
      </w:r>
      <w:r w:rsidRPr="007624D2">
        <w:rPr>
          <w:rFonts w:asciiTheme="majorHAnsi" w:hAnsiTheme="majorHAnsi" w:cs="Times New Roman"/>
          <w:szCs w:val="24"/>
        </w:rPr>
        <w:t xml:space="preserve"> require</w:t>
      </w:r>
      <w:r w:rsidR="00B66BCB" w:rsidRPr="007624D2">
        <w:rPr>
          <w:rFonts w:asciiTheme="majorHAnsi" w:hAnsiTheme="majorHAnsi" w:cs="Times New Roman"/>
          <w:szCs w:val="24"/>
        </w:rPr>
        <w:t xml:space="preserve">d classification system </w:t>
      </w:r>
      <w:r w:rsidRPr="007624D2">
        <w:rPr>
          <w:rFonts w:asciiTheme="majorHAnsi" w:hAnsiTheme="majorHAnsi" w:cs="Times New Roman"/>
          <w:szCs w:val="24"/>
        </w:rPr>
        <w:t>for Admitted Patient Care Commissioning Data Sets (CDS)</w:t>
      </w:r>
      <w:r w:rsidR="00B66BCB" w:rsidRPr="007624D2">
        <w:rPr>
          <w:rFonts w:asciiTheme="majorHAnsi" w:hAnsiTheme="majorHAnsi" w:cs="Times New Roman"/>
          <w:szCs w:val="24"/>
        </w:rPr>
        <w:t xml:space="preserve"> and other national data sets required for secondary use.</w:t>
      </w:r>
    </w:p>
    <w:p w:rsidR="00A85C8F" w:rsidRPr="007624D2" w:rsidRDefault="00A85C8F">
      <w:pPr>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Casemix classifications are used to categorise patients based on their expected healthcare resource use, </w:t>
      </w:r>
      <w:r w:rsidR="00211760" w:rsidRPr="007624D2">
        <w:rPr>
          <w:rFonts w:asciiTheme="majorHAnsi" w:hAnsiTheme="majorHAnsi" w:cs="Times New Roman"/>
          <w:szCs w:val="24"/>
        </w:rPr>
        <w:t>primarily for</w:t>
      </w:r>
      <w:r w:rsidRPr="007624D2">
        <w:rPr>
          <w:rFonts w:asciiTheme="majorHAnsi" w:hAnsiTheme="majorHAnsi" w:cs="Times New Roman"/>
          <w:szCs w:val="24"/>
        </w:rPr>
        <w:t xml:space="preserve"> the purposes of reimbursing</w:t>
      </w:r>
      <w:r w:rsidR="00211760" w:rsidRPr="007624D2">
        <w:rPr>
          <w:rFonts w:asciiTheme="majorHAnsi" w:hAnsiTheme="majorHAnsi" w:cs="Times New Roman"/>
          <w:szCs w:val="24"/>
        </w:rPr>
        <w:t xml:space="preserve"> providers. The NHS in England primarily uses </w:t>
      </w:r>
      <w:r w:rsidR="0084294C" w:rsidRPr="007624D2">
        <w:rPr>
          <w:rFonts w:asciiTheme="majorHAnsi" w:hAnsiTheme="majorHAnsi" w:cs="Times New Roman"/>
          <w:szCs w:val="24"/>
        </w:rPr>
        <w:t>healthcare resource groups (HRG</w:t>
      </w:r>
      <w:r w:rsidR="007A2DC8" w:rsidRPr="007624D2">
        <w:rPr>
          <w:rFonts w:asciiTheme="majorHAnsi" w:hAnsiTheme="majorHAnsi" w:cs="Times New Roman"/>
          <w:szCs w:val="24"/>
        </w:rPr>
        <w:t>s</w:t>
      </w:r>
      <w:r w:rsidR="0084294C" w:rsidRPr="007624D2">
        <w:rPr>
          <w:rFonts w:asciiTheme="majorHAnsi" w:hAnsiTheme="majorHAnsi" w:cs="Times New Roman"/>
          <w:szCs w:val="24"/>
        </w:rPr>
        <w:t>)</w:t>
      </w:r>
      <w:r w:rsidR="00F00B26" w:rsidRPr="00D346A1">
        <w:rPr>
          <w:rFonts w:asciiTheme="majorHAnsi" w:hAnsiTheme="majorHAnsi" w:cs="Times New Roman"/>
          <w:szCs w:val="24"/>
        </w:rPr>
        <w:t>.</w:t>
      </w:r>
      <w:r w:rsidR="00DE48EC" w:rsidRPr="007624D2">
        <w:rPr>
          <w:rFonts w:asciiTheme="majorHAnsi" w:hAnsiTheme="majorHAnsi" w:cs="Times New Roman"/>
          <w:szCs w:val="24"/>
        </w:rPr>
        <w:t xml:space="preserve"> </w:t>
      </w:r>
      <w:hyperlink w:anchor="_ENREF_167" w:tooltip="Health &amp; Social Care Information Centre, 2014 #5945"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&lt;EndNote&gt;&lt;Cite&gt;&lt;Author&gt;Health &amp;amp; Social Care Information Centre&lt;/Author&gt;&lt;Year&gt;2014&lt;/Year&gt;&lt;RecNum&gt;5945&lt;/RecNum&gt;&lt;DisplayText&gt;&lt;style face="superscript"&gt;167&lt;/style&gt;&lt;/DisplayText&gt;&lt;record&gt;&lt;rec-number&gt;5945&lt;/rec-number&gt;&lt;foreign-keys&gt;&lt;key app="EN" db-id="afae9wf9rxate5ev0appvpvq9r2dffazxvfe" timestamp="1413859987"&gt;5945&lt;/key&gt;&lt;/foreign-keys&gt;&lt;ref-type name="Electronic Article"&gt;43&lt;/ref-type&gt;&lt;contributors&gt;&lt;authors&gt;&lt;author&gt;Health &amp;amp; Social Care Information Centre,&lt;/author&gt;&lt;/authors&gt;&lt;/contributors&gt;&lt;titles&gt;&lt;title&gt;Introduction to Healthcare Resource Groups, available at http://www.hscic.gov.uk/hrg&lt;/title&gt;&lt;/titles&gt;&lt;dates&gt;&lt;year&gt;2014&lt;/year&gt;&lt;/dates&gt;&lt;pub-location&gt;United Kingdom&lt;/pub-location&gt;&lt;urls&gt;&lt;/urls&gt;&lt;/record&gt;&lt;/Cite&gt;&lt;/EndNote&gt;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167</w:t>
        </w:r>
        <w:r w:rsidR="002F689E" w:rsidRPr="007624D2">
          <w:rPr>
            <w:rFonts w:asciiTheme="majorHAnsi" w:hAnsiTheme="majorHAnsi" w:cs="Times New Roman"/>
            <w:szCs w:val="24"/>
          </w:rPr>
          <w:fldChar w:fldCharType="end"/>
        </w:r>
      </w:hyperlink>
      <w:r w:rsidRPr="007624D2">
        <w:rPr>
          <w:rFonts w:asciiTheme="majorHAnsi" w:hAnsiTheme="majorHAnsi"/>
          <w:szCs w:val="24"/>
        </w:rPr>
        <w:t xml:space="preserve"> </w:t>
      </w:r>
      <w:r w:rsidRPr="007624D2">
        <w:rPr>
          <w:rFonts w:asciiTheme="majorHAnsi" w:hAnsiTheme="majorHAnsi" w:cs="Times New Roman"/>
          <w:szCs w:val="24"/>
        </w:rPr>
        <w:t>HRGs are derived from OPCS-4 and ICD-10 codes in patient records and represent clinical groupings of patient activity.</w:t>
      </w:r>
    </w:p>
    <w:p w:rsidR="00814815" w:rsidRPr="007624D2" w:rsidRDefault="00012F8D">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Each patient’s OPCS-4 codes </w:t>
      </w:r>
      <w:r w:rsidR="00327358" w:rsidRPr="007624D2">
        <w:rPr>
          <w:rFonts w:asciiTheme="majorHAnsi" w:hAnsiTheme="majorHAnsi" w:cs="Times New Roman"/>
          <w:szCs w:val="24"/>
        </w:rPr>
        <w:t>were</w:t>
      </w:r>
      <w:r w:rsidR="004D5ED3" w:rsidRPr="007624D2">
        <w:rPr>
          <w:rFonts w:asciiTheme="majorHAnsi" w:hAnsiTheme="majorHAnsi" w:cs="Times New Roman"/>
          <w:szCs w:val="24"/>
        </w:rPr>
        <w:t xml:space="preserve"> assigned </w:t>
      </w:r>
      <w:r w:rsidRPr="007624D2">
        <w:rPr>
          <w:rFonts w:asciiTheme="majorHAnsi" w:hAnsiTheme="majorHAnsi" w:cs="Times New Roman"/>
          <w:szCs w:val="24"/>
        </w:rPr>
        <w:t xml:space="preserve">to </w:t>
      </w:r>
      <w:r w:rsidR="004D5ED3" w:rsidRPr="007624D2">
        <w:rPr>
          <w:rFonts w:asciiTheme="majorHAnsi" w:hAnsiTheme="majorHAnsi" w:cs="Times New Roman"/>
          <w:szCs w:val="24"/>
        </w:rPr>
        <w:t xml:space="preserve">a HRG using the </w:t>
      </w:r>
      <w:r w:rsidR="00220441" w:rsidRPr="007624D2">
        <w:rPr>
          <w:rFonts w:asciiTheme="majorHAnsi" w:hAnsiTheme="majorHAnsi" w:cs="Times New Roman"/>
          <w:szCs w:val="24"/>
        </w:rPr>
        <w:t>HRG4+ Code to G</w:t>
      </w:r>
      <w:r w:rsidR="004D5ED3" w:rsidRPr="007624D2">
        <w:rPr>
          <w:rFonts w:asciiTheme="majorHAnsi" w:hAnsiTheme="majorHAnsi" w:cs="Times New Roman"/>
          <w:szCs w:val="24"/>
        </w:rPr>
        <w:t>roup spreadsheet</w:t>
      </w:r>
      <w:r w:rsidR="00B30D68" w:rsidRPr="007624D2">
        <w:rPr>
          <w:rFonts w:asciiTheme="majorHAnsi" w:hAnsiTheme="majorHAnsi" w:cs="Times New Roman"/>
          <w:szCs w:val="24"/>
        </w:rPr>
        <w:t>, which is available online</w:t>
      </w:r>
      <w:r w:rsidR="00F00B26" w:rsidRPr="00D346A1">
        <w:rPr>
          <w:rFonts w:asciiTheme="majorHAnsi" w:hAnsiTheme="majorHAnsi" w:cs="Times New Roman"/>
          <w:szCs w:val="24"/>
        </w:rPr>
        <w:t>.</w:t>
      </w:r>
      <w:r w:rsidR="004D5ED3" w:rsidRPr="007624D2">
        <w:rPr>
          <w:rFonts w:asciiTheme="majorHAnsi" w:hAnsiTheme="majorHAnsi" w:cs="Times New Roman"/>
          <w:szCs w:val="24"/>
        </w:rPr>
        <w:t xml:space="preserve"> </w:t>
      </w:r>
      <w:hyperlink w:anchor="_ENREF_166" w:tooltip="Health &amp; Social Care Information Centre, 2014 #5944" w:history="1">
        <w:r w:rsidR="002F689E" w:rsidRPr="007624D2">
          <w:rPr>
            <w:rFonts w:asciiTheme="majorHAnsi" w:hAnsiTheme="majorHAnsi" w:cs="Times New Roman"/>
            <w:szCs w:val="24"/>
          </w:rPr>
          <w:fldChar w:fldCharType="begin">
            <w:fldData xml:space="preserve">PEVuZE5vdGU+PENpdGU+PEF1dGhvcj5IZWFsdGggJmFtcDsgU29jaWFsIENhcmUgSW5mb3JtYXRp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</w:fldData>
          </w:fldChar>
        </w:r>
        <w:r w:rsidR="002F689E" w:rsidRPr="00D346A1">
          <w:rPr>
            <w:rFonts w:asciiTheme="majorHAnsi" w:hAnsiTheme="majorHAnsi" w:cs="Times New Roman"/>
            <w:szCs w:val="24"/>
          </w:rPr>
          <w:instrText xml:space="preserve"> ADDIN EN.CITE </w:instrText>
        </w:r>
        <w:r w:rsidR="002F689E" w:rsidRPr="007624D2">
          <w:rPr>
            <w:rFonts w:asciiTheme="majorHAnsi" w:hAnsiTheme="majorHAnsi" w:cs="Times New Roman"/>
            <w:szCs w:val="24"/>
          </w:rPr>
          <w:fldChar w:fldCharType="begin">
            <w:fldData xml:space="preserve">PEVuZE5vdGU+PENpdGU+PEF1dGhvcj5IZWFsdGggJmFtcDsgU29jaWFsIENhcmUgSW5mb3JtYXRp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</w:fldData>
          </w:fldChar>
        </w:r>
        <w:r w:rsidR="002F689E" w:rsidRPr="00D346A1">
          <w:rPr>
            <w:rFonts w:asciiTheme="majorHAnsi" w:hAnsiTheme="majorHAnsi" w:cs="Times New Roman"/>
            <w:szCs w:val="24"/>
          </w:rPr>
          <w:instrText xml:space="preserve"> ADDIN EN.CITE.DATA </w:instrText>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end"/>
        </w:r>
        <w:r w:rsidR="002F689E" w:rsidRPr="007624D2">
          <w:rPr>
            <w:rFonts w:asciiTheme="majorHAnsi" w:hAnsiTheme="majorHAnsi" w:cs="Times New Roman"/>
            <w:szCs w:val="24"/>
          </w:rPr>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166-168</w:t>
        </w:r>
        <w:r w:rsidR="002F689E" w:rsidRPr="007624D2">
          <w:rPr>
            <w:rFonts w:asciiTheme="majorHAnsi" w:hAnsiTheme="majorHAnsi" w:cs="Times New Roman"/>
            <w:szCs w:val="24"/>
          </w:rPr>
          <w:fldChar w:fldCharType="end"/>
        </w:r>
      </w:hyperlink>
      <w:r w:rsidR="008E5391" w:rsidRPr="007624D2">
        <w:rPr>
          <w:rFonts w:asciiTheme="majorHAnsi" w:hAnsiTheme="majorHAnsi" w:cs="Times New Roman"/>
          <w:szCs w:val="24"/>
        </w:rPr>
        <w:t xml:space="preserve"> </w:t>
      </w:r>
      <w:r w:rsidR="00B30D68" w:rsidRPr="007624D2">
        <w:rPr>
          <w:rFonts w:asciiTheme="majorHAnsi" w:hAnsiTheme="majorHAnsi" w:cs="Times New Roman"/>
          <w:szCs w:val="24"/>
        </w:rPr>
        <w:t>I</w:t>
      </w:r>
      <w:r w:rsidR="00220441" w:rsidRPr="007624D2">
        <w:rPr>
          <w:rFonts w:asciiTheme="majorHAnsi" w:hAnsiTheme="majorHAnsi" w:cs="Times New Roman"/>
          <w:szCs w:val="24"/>
        </w:rPr>
        <w:t>t w</w:t>
      </w:r>
      <w:r w:rsidRPr="007624D2">
        <w:rPr>
          <w:rFonts w:asciiTheme="majorHAnsi" w:hAnsiTheme="majorHAnsi" w:cs="Times New Roman"/>
          <w:szCs w:val="24"/>
        </w:rPr>
        <w:t xml:space="preserve">as possible to assign a </w:t>
      </w:r>
      <w:r w:rsidR="00B30D68" w:rsidRPr="007624D2">
        <w:rPr>
          <w:rFonts w:asciiTheme="majorHAnsi" w:hAnsiTheme="majorHAnsi" w:cs="Times New Roman"/>
          <w:szCs w:val="24"/>
        </w:rPr>
        <w:t>HRG to each OPCS-4 code; h</w:t>
      </w:r>
      <w:r w:rsidR="00220441" w:rsidRPr="007624D2">
        <w:rPr>
          <w:rFonts w:asciiTheme="majorHAnsi" w:hAnsiTheme="majorHAnsi" w:cs="Times New Roman"/>
          <w:szCs w:val="24"/>
        </w:rPr>
        <w:t>owever</w:t>
      </w:r>
      <w:r w:rsidR="008C486A" w:rsidRPr="007624D2">
        <w:rPr>
          <w:rFonts w:asciiTheme="majorHAnsi" w:hAnsiTheme="majorHAnsi" w:cs="Times New Roman"/>
          <w:szCs w:val="24"/>
        </w:rPr>
        <w:t>,</w:t>
      </w:r>
      <w:r w:rsidR="00220441" w:rsidRPr="007624D2">
        <w:rPr>
          <w:rFonts w:asciiTheme="majorHAnsi" w:hAnsiTheme="majorHAnsi" w:cs="Times New Roman"/>
          <w:szCs w:val="24"/>
        </w:rPr>
        <w:t xml:space="preserve"> each HRG has different levels based on diagnoses scores or complication and comorbidity </w:t>
      </w:r>
      <w:r w:rsidRPr="007624D2">
        <w:rPr>
          <w:rFonts w:asciiTheme="majorHAnsi" w:hAnsiTheme="majorHAnsi" w:cs="Times New Roman"/>
          <w:szCs w:val="24"/>
        </w:rPr>
        <w:t>information</w:t>
      </w:r>
      <w:r w:rsidR="00220441" w:rsidRPr="007624D2">
        <w:rPr>
          <w:rFonts w:asciiTheme="majorHAnsi" w:hAnsiTheme="majorHAnsi" w:cs="Times New Roman"/>
          <w:szCs w:val="24"/>
        </w:rPr>
        <w:t>. In the absence of information that would allow us to specify each patient’s HRG level</w:t>
      </w:r>
      <w:r w:rsidR="008C486A" w:rsidRPr="007624D2">
        <w:rPr>
          <w:rFonts w:asciiTheme="majorHAnsi" w:hAnsiTheme="majorHAnsi" w:cs="Times New Roman"/>
          <w:szCs w:val="24"/>
        </w:rPr>
        <w:t>,</w:t>
      </w:r>
      <w:r w:rsidR="00220441" w:rsidRPr="007624D2">
        <w:rPr>
          <w:rFonts w:asciiTheme="majorHAnsi" w:hAnsiTheme="majorHAnsi" w:cs="Times New Roman"/>
          <w:szCs w:val="24"/>
        </w:rPr>
        <w:t xml:space="preserve"> it was assumed that patient’s had intermediate </w:t>
      </w:r>
      <w:r w:rsidR="00897FA4" w:rsidRPr="007624D2">
        <w:rPr>
          <w:rFonts w:asciiTheme="majorHAnsi" w:hAnsiTheme="majorHAnsi" w:cs="Times New Roman"/>
          <w:szCs w:val="24"/>
        </w:rPr>
        <w:t xml:space="preserve">diagnoses and </w:t>
      </w:r>
      <w:r w:rsidR="008E5391" w:rsidRPr="007624D2">
        <w:rPr>
          <w:rFonts w:asciiTheme="majorHAnsi" w:hAnsiTheme="majorHAnsi" w:cs="Times New Roman"/>
          <w:szCs w:val="24"/>
        </w:rPr>
        <w:t>complication</w:t>
      </w:r>
      <w:r w:rsidR="00481952" w:rsidRPr="007624D2">
        <w:rPr>
          <w:rFonts w:asciiTheme="majorHAnsi" w:hAnsiTheme="majorHAnsi" w:cs="Times New Roman"/>
          <w:szCs w:val="24"/>
        </w:rPr>
        <w:t>/</w:t>
      </w:r>
      <w:r w:rsidR="008E5391" w:rsidRPr="007624D2">
        <w:rPr>
          <w:rFonts w:asciiTheme="majorHAnsi" w:hAnsiTheme="majorHAnsi" w:cs="Times New Roman"/>
          <w:szCs w:val="24"/>
        </w:rPr>
        <w:t xml:space="preserve">co-morbidity. </w:t>
      </w:r>
    </w:p>
    <w:p w:rsidR="00897FA4" w:rsidRPr="007624D2" w:rsidRDefault="00897FA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HRG costs were taken from the 2012-13 National Schedule of Reference Costs</w:t>
      </w:r>
      <w:r w:rsidR="00F00B26" w:rsidRPr="00D346A1">
        <w:rPr>
          <w:rFonts w:asciiTheme="majorHAnsi" w:hAnsiTheme="majorHAnsi" w:cs="Times New Roman"/>
          <w:szCs w:val="24"/>
        </w:rPr>
        <w:t>.</w:t>
      </w:r>
      <w:r w:rsidRPr="007624D2">
        <w:rPr>
          <w:rFonts w:asciiTheme="majorHAnsi" w:hAnsiTheme="majorHAnsi" w:cs="Times New Roman"/>
          <w:szCs w:val="24"/>
        </w:rPr>
        <w:t xml:space="preserve"> </w:t>
      </w:r>
      <w:hyperlink w:anchor="_ENREF_169" w:tooltip="Department of Health, 2012 #6096"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&lt;EndNote&gt;&lt;Cite&gt;&lt;Author&gt;Department of Health&lt;/Author&gt;&lt;Year&gt;2012&lt;/Year&gt;&lt;RecNum&gt;6096&lt;/RecNum&gt;&lt;DisplayText&gt;&lt;style face="superscript"&gt;169&lt;/style&gt;&lt;/DisplayText&gt;&lt;record&gt;&lt;rec-number&gt;6096&lt;/rec-number&gt;&lt;foreign-keys&gt;&lt;key app="EN" db-id="sa5dpvwpfwrwx8etwrox55xur2paeaa9dtvd" timestamp="1427475382"&gt;6096&lt;/key&gt;&lt;/foreign-keys&gt;&lt;ref-type name="Online Database"&gt;45&lt;/ref-type&gt;&lt;contributors&gt;&lt;authors&gt;&lt;author&gt;Department of Health,&lt;/author&gt;&lt;/authors&gt;&lt;/contributors&gt;&lt;titles&gt;&lt;title&gt;National Schedule of Reference Costs 2012-13 for NHS trusts and NHS foundation trusts available here,  https://www.gov.uk/government/publications/nhs-reference-costs-2012-to-2013&lt;/title&gt;&lt;/titles&gt;&lt;dates&gt;&lt;year&gt;2012&lt;/year&gt;&lt;/dates&gt;&lt;urls&gt;&lt;/urls&gt;&lt;/record&gt;&lt;/Cite&gt;&lt;/EndNote&gt;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169</w:t>
        </w:r>
        <w:r w:rsidR="002F689E" w:rsidRPr="007624D2">
          <w:rPr>
            <w:rFonts w:asciiTheme="majorHAnsi" w:hAnsiTheme="majorHAnsi" w:cs="Times New Roman"/>
            <w:szCs w:val="24"/>
          </w:rPr>
          <w:fldChar w:fldCharType="end"/>
        </w:r>
      </w:hyperlink>
      <w:r w:rsidR="00481952" w:rsidRPr="007624D2">
        <w:rPr>
          <w:rFonts w:asciiTheme="majorHAnsi" w:hAnsiTheme="majorHAnsi" w:cs="Times New Roman"/>
          <w:szCs w:val="24"/>
        </w:rPr>
        <w:t xml:space="preserve"> </w:t>
      </w:r>
      <w:r w:rsidRPr="007624D2">
        <w:rPr>
          <w:rFonts w:asciiTheme="majorHAnsi" w:hAnsiTheme="majorHAnsi" w:cs="Times New Roman"/>
          <w:szCs w:val="24"/>
        </w:rPr>
        <w:t xml:space="preserve">HRGs associated with trauma and </w:t>
      </w:r>
      <w:r w:rsidR="00481952" w:rsidRPr="007624D2">
        <w:rPr>
          <w:rFonts w:asciiTheme="majorHAnsi" w:hAnsiTheme="majorHAnsi" w:cs="Times New Roman"/>
          <w:szCs w:val="24"/>
        </w:rPr>
        <w:t>orthopaedics</w:t>
      </w:r>
      <w:r w:rsidRPr="007624D2">
        <w:rPr>
          <w:rFonts w:asciiTheme="majorHAnsi" w:hAnsiTheme="majorHAnsi" w:cs="Times New Roman"/>
          <w:szCs w:val="24"/>
        </w:rPr>
        <w:t xml:space="preserve"> for elective inpatients </w:t>
      </w:r>
      <w:r w:rsidR="00864EE6" w:rsidRPr="007624D2">
        <w:rPr>
          <w:rFonts w:asciiTheme="majorHAnsi" w:hAnsiTheme="majorHAnsi" w:cs="Times New Roman"/>
          <w:szCs w:val="24"/>
        </w:rPr>
        <w:t>was</w:t>
      </w:r>
      <w:r w:rsidRPr="007624D2">
        <w:rPr>
          <w:rFonts w:asciiTheme="majorHAnsi" w:hAnsiTheme="majorHAnsi" w:cs="Times New Roman"/>
          <w:szCs w:val="24"/>
        </w:rPr>
        <w:t xml:space="preserve"> used.</w:t>
      </w:r>
      <w:r w:rsidR="00481952" w:rsidRPr="007624D2">
        <w:rPr>
          <w:rFonts w:asciiTheme="majorHAnsi" w:hAnsiTheme="majorHAnsi" w:cs="Times New Roman"/>
          <w:szCs w:val="24"/>
        </w:rPr>
        <w:t xml:space="preserve"> </w:t>
      </w:r>
      <w:r w:rsidR="00012F8D" w:rsidRPr="007624D2">
        <w:rPr>
          <w:rFonts w:asciiTheme="majorHAnsi" w:hAnsiTheme="majorHAnsi" w:cs="Times New Roman"/>
          <w:szCs w:val="24"/>
        </w:rPr>
        <w:t xml:space="preserve">Each </w:t>
      </w:r>
      <w:r w:rsidR="00DB0180" w:rsidRPr="007624D2">
        <w:rPr>
          <w:rFonts w:asciiTheme="majorHAnsi" w:hAnsiTheme="majorHAnsi" w:cs="Times New Roman"/>
          <w:szCs w:val="24"/>
        </w:rPr>
        <w:t xml:space="preserve">model </w:t>
      </w:r>
      <w:r w:rsidR="00012F8D" w:rsidRPr="007624D2">
        <w:rPr>
          <w:rFonts w:asciiTheme="majorHAnsi" w:hAnsiTheme="majorHAnsi" w:cs="Times New Roman"/>
          <w:szCs w:val="24"/>
        </w:rPr>
        <w:t>state</w:t>
      </w:r>
      <w:r w:rsidR="00481952" w:rsidRPr="007624D2">
        <w:rPr>
          <w:rFonts w:asciiTheme="majorHAnsi" w:hAnsiTheme="majorHAnsi" w:cs="Times New Roman"/>
          <w:szCs w:val="24"/>
        </w:rPr>
        <w:t xml:space="preserve"> was associated with an expected cost</w:t>
      </w:r>
      <w:r w:rsidR="00DD0E6C" w:rsidRPr="007624D2">
        <w:rPr>
          <w:rFonts w:asciiTheme="majorHAnsi" w:hAnsiTheme="majorHAnsi" w:cs="Times New Roman"/>
          <w:szCs w:val="24"/>
        </w:rPr>
        <w:t xml:space="preserve"> calculated as the </w:t>
      </w:r>
      <w:r w:rsidR="00481952" w:rsidRPr="007624D2">
        <w:rPr>
          <w:rFonts w:asciiTheme="majorHAnsi" w:hAnsiTheme="majorHAnsi" w:cs="Times New Roman"/>
          <w:szCs w:val="24"/>
        </w:rPr>
        <w:t xml:space="preserve">weighted </w:t>
      </w:r>
      <w:r w:rsidR="00DD0E6C" w:rsidRPr="007624D2">
        <w:rPr>
          <w:rFonts w:asciiTheme="majorHAnsi" w:hAnsiTheme="majorHAnsi" w:cs="Times New Roman"/>
          <w:szCs w:val="24"/>
        </w:rPr>
        <w:t xml:space="preserve">average of the cost of </w:t>
      </w:r>
      <w:r w:rsidR="00012F8D" w:rsidRPr="007624D2">
        <w:rPr>
          <w:rFonts w:asciiTheme="majorHAnsi" w:hAnsiTheme="majorHAnsi" w:cs="Times New Roman"/>
          <w:szCs w:val="24"/>
        </w:rPr>
        <w:t>the treatmen</w:t>
      </w:r>
      <w:r w:rsidR="00DD0E6C" w:rsidRPr="007624D2">
        <w:rPr>
          <w:rFonts w:asciiTheme="majorHAnsi" w:hAnsiTheme="majorHAnsi" w:cs="Times New Roman"/>
          <w:szCs w:val="24"/>
        </w:rPr>
        <w:t>t</w:t>
      </w:r>
      <w:r w:rsidR="00012F8D" w:rsidRPr="007624D2">
        <w:rPr>
          <w:rFonts w:asciiTheme="majorHAnsi" w:hAnsiTheme="majorHAnsi" w:cs="Times New Roman"/>
          <w:szCs w:val="24"/>
        </w:rPr>
        <w:t>s</w:t>
      </w:r>
      <w:r w:rsidR="00DD0E6C" w:rsidRPr="007624D2">
        <w:rPr>
          <w:rFonts w:asciiTheme="majorHAnsi" w:hAnsiTheme="majorHAnsi" w:cs="Times New Roman"/>
          <w:szCs w:val="24"/>
        </w:rPr>
        <w:t xml:space="preserve"> received</w:t>
      </w:r>
      <w:r w:rsidR="00B2570F" w:rsidRPr="007624D2">
        <w:rPr>
          <w:rFonts w:asciiTheme="majorHAnsi" w:hAnsiTheme="majorHAnsi" w:cs="Times New Roman"/>
          <w:szCs w:val="24"/>
        </w:rPr>
        <w:t xml:space="preserve"> (</w:t>
      </w:r>
      <w:r w:rsidR="00B2570F" w:rsidRPr="007624D2">
        <w:rPr>
          <w:rFonts w:asciiTheme="majorHAnsi" w:hAnsiTheme="majorHAnsi" w:cs="Times New Roman"/>
          <w:szCs w:val="24"/>
        </w:rPr>
        <w:fldChar w:fldCharType="begin"/>
      </w:r>
      <w:r w:rsidR="00B2570F" w:rsidRPr="007624D2">
        <w:rPr>
          <w:rFonts w:asciiTheme="majorHAnsi" w:hAnsiTheme="majorHAnsi" w:cs="Times New Roman"/>
          <w:szCs w:val="24"/>
        </w:rPr>
        <w:instrText xml:space="preserve"> REF _Ref421189109 \h </w:instrText>
      </w:r>
      <w:r w:rsidR="002F32C4" w:rsidRPr="007624D2">
        <w:rPr>
          <w:rFonts w:asciiTheme="majorHAnsi" w:hAnsiTheme="majorHAnsi" w:cs="Times New Roman"/>
          <w:szCs w:val="24"/>
        </w:rPr>
        <w:instrText xml:space="preserve"> \* MERGEFORMAT </w:instrText>
      </w:r>
      <w:r w:rsidR="00B2570F" w:rsidRPr="007624D2">
        <w:rPr>
          <w:rFonts w:asciiTheme="majorHAnsi" w:hAnsiTheme="majorHAnsi" w:cs="Times New Roman"/>
          <w:szCs w:val="24"/>
        </w:rPr>
      </w:r>
      <w:r w:rsidR="00B2570F"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42</w:t>
      </w:r>
      <w:r w:rsidR="00B2570F" w:rsidRPr="007624D2">
        <w:rPr>
          <w:rFonts w:asciiTheme="majorHAnsi" w:hAnsiTheme="majorHAnsi" w:cs="Times New Roman"/>
          <w:szCs w:val="24"/>
        </w:rPr>
        <w:fldChar w:fldCharType="end"/>
      </w:r>
      <w:r w:rsidR="00A3091D" w:rsidRPr="007624D2">
        <w:rPr>
          <w:rFonts w:asciiTheme="majorHAnsi" w:hAnsiTheme="majorHAnsi" w:cs="Times New Roman"/>
          <w:szCs w:val="24"/>
        </w:rPr>
        <w:t xml:space="preserve"> to </w:t>
      </w:r>
      <w:r w:rsidR="00B2570F" w:rsidRPr="007624D2">
        <w:rPr>
          <w:rFonts w:asciiTheme="majorHAnsi" w:hAnsiTheme="majorHAnsi" w:cs="Times New Roman"/>
          <w:szCs w:val="24"/>
        </w:rPr>
        <w:fldChar w:fldCharType="begin"/>
      </w:r>
      <w:r w:rsidR="00B2570F" w:rsidRPr="007624D2">
        <w:rPr>
          <w:rFonts w:asciiTheme="majorHAnsi" w:hAnsiTheme="majorHAnsi" w:cs="Times New Roman"/>
          <w:szCs w:val="24"/>
        </w:rPr>
        <w:instrText xml:space="preserve"> REF _Ref421189111 \h </w:instrText>
      </w:r>
      <w:r w:rsidR="002F32C4" w:rsidRPr="007624D2">
        <w:rPr>
          <w:rFonts w:asciiTheme="majorHAnsi" w:hAnsiTheme="majorHAnsi" w:cs="Times New Roman"/>
          <w:szCs w:val="24"/>
        </w:rPr>
        <w:instrText xml:space="preserve"> \* MERGEFORMAT </w:instrText>
      </w:r>
      <w:r w:rsidR="00B2570F" w:rsidRPr="007624D2">
        <w:rPr>
          <w:rFonts w:asciiTheme="majorHAnsi" w:hAnsiTheme="majorHAnsi" w:cs="Times New Roman"/>
          <w:szCs w:val="24"/>
        </w:rPr>
      </w:r>
      <w:r w:rsidR="00B2570F"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53</w:t>
      </w:r>
      <w:r w:rsidR="00B2570F" w:rsidRPr="007624D2">
        <w:rPr>
          <w:rFonts w:asciiTheme="majorHAnsi" w:hAnsiTheme="majorHAnsi" w:cs="Times New Roman"/>
          <w:szCs w:val="24"/>
        </w:rPr>
        <w:fldChar w:fldCharType="end"/>
      </w:r>
      <w:r w:rsidR="00A3091D" w:rsidRPr="007624D2">
        <w:rPr>
          <w:rFonts w:asciiTheme="majorHAnsi" w:hAnsiTheme="majorHAnsi" w:cs="Times New Roman"/>
          <w:szCs w:val="24"/>
        </w:rPr>
        <w:t>)</w:t>
      </w:r>
      <w:r w:rsidR="00481952" w:rsidRPr="007624D2">
        <w:rPr>
          <w:rFonts w:asciiTheme="majorHAnsi" w:hAnsiTheme="majorHAnsi" w:cs="Times New Roman"/>
          <w:szCs w:val="24"/>
        </w:rPr>
        <w:t>.</w:t>
      </w:r>
      <w:r w:rsidR="00F05C4A" w:rsidRPr="007624D2">
        <w:rPr>
          <w:rFonts w:asciiTheme="majorHAnsi" w:hAnsiTheme="majorHAnsi" w:cs="Times New Roman"/>
          <w:szCs w:val="24"/>
        </w:rPr>
        <w:t xml:space="preserve"> </w:t>
      </w:r>
    </w:p>
    <w:p w:rsidR="00012F8D" w:rsidRPr="007624D2" w:rsidRDefault="00A3091D">
      <w:pPr>
        <w:pStyle w:val="Heading3"/>
        <w:rPr>
          <w:rFonts w:asciiTheme="majorHAnsi" w:hAnsiTheme="majorHAnsi"/>
        </w:rPr>
      </w:pPr>
      <w:bookmarkStart w:id="849" w:name="_Toc292538959"/>
      <w:bookmarkStart w:id="850" w:name="_Toc440879461"/>
      <w:r w:rsidRPr="007624D2">
        <w:rPr>
          <w:rFonts w:asciiTheme="majorHAnsi" w:hAnsiTheme="majorHAnsi"/>
        </w:rPr>
        <w:t>Model</w:t>
      </w:r>
      <w:r w:rsidR="00012F8D" w:rsidRPr="007624D2">
        <w:rPr>
          <w:rFonts w:asciiTheme="majorHAnsi" w:hAnsiTheme="majorHAnsi"/>
        </w:rPr>
        <w:t xml:space="preserve"> </w:t>
      </w:r>
      <w:r w:rsidRPr="007624D2">
        <w:rPr>
          <w:rFonts w:asciiTheme="majorHAnsi" w:hAnsiTheme="majorHAnsi"/>
        </w:rPr>
        <w:t>S</w:t>
      </w:r>
      <w:r w:rsidR="00012F8D" w:rsidRPr="007624D2">
        <w:rPr>
          <w:rFonts w:asciiTheme="majorHAnsi" w:hAnsiTheme="majorHAnsi"/>
        </w:rPr>
        <w:t>tate 1</w:t>
      </w:r>
      <w:r w:rsidR="00DA702A" w:rsidRPr="007624D2">
        <w:rPr>
          <w:rFonts w:asciiTheme="majorHAnsi" w:hAnsiTheme="majorHAnsi"/>
        </w:rPr>
        <w:t>:</w:t>
      </w:r>
      <w:r w:rsidR="00814815" w:rsidRPr="007624D2">
        <w:rPr>
          <w:rFonts w:asciiTheme="majorHAnsi" w:hAnsiTheme="majorHAnsi"/>
        </w:rPr>
        <w:t xml:space="preserve"> </w:t>
      </w:r>
      <w:r w:rsidR="00012F8D" w:rsidRPr="007624D2">
        <w:rPr>
          <w:rFonts w:asciiTheme="majorHAnsi" w:hAnsiTheme="majorHAnsi"/>
        </w:rPr>
        <w:t>Primary THR</w:t>
      </w:r>
      <w:bookmarkEnd w:id="849"/>
      <w:bookmarkEnd w:id="850"/>
    </w:p>
    <w:p w:rsidR="00B2570F" w:rsidRPr="007624D2" w:rsidRDefault="00B2570F" w:rsidP="007624D2">
      <w:pPr>
        <w:pStyle w:val="Caption"/>
        <w:rPr>
          <w:rFonts w:asciiTheme="majorHAnsi" w:hAnsiTheme="majorHAnsi"/>
        </w:rPr>
      </w:pPr>
      <w:bookmarkStart w:id="851" w:name="_Ref421189109"/>
      <w:bookmarkStart w:id="852" w:name="_Toc440366009"/>
      <w:bookmarkStart w:id="853" w:name="_Toc440880780"/>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42</w:t>
      </w:r>
      <w:r w:rsidRPr="007624D2">
        <w:rPr>
          <w:rFonts w:asciiTheme="majorHAnsi" w:hAnsiTheme="majorHAnsi"/>
        </w:rPr>
        <w:fldChar w:fldCharType="end"/>
      </w:r>
      <w:bookmarkEnd w:id="851"/>
      <w:r w:rsidRPr="007624D2">
        <w:rPr>
          <w:rFonts w:asciiTheme="majorHAnsi" w:hAnsiTheme="majorHAnsi"/>
        </w:rPr>
        <w:t xml:space="preserve"> </w:t>
      </w:r>
      <w:r w:rsidR="00DA702A" w:rsidRPr="007624D2">
        <w:rPr>
          <w:rFonts w:asciiTheme="majorHAnsi" w:hAnsiTheme="majorHAnsi"/>
        </w:rPr>
        <w:t>Codes used for model state 1:</w:t>
      </w:r>
      <w:r w:rsidRPr="007624D2">
        <w:rPr>
          <w:rFonts w:asciiTheme="majorHAnsi" w:hAnsiTheme="majorHAnsi"/>
        </w:rPr>
        <w:t xml:space="preserve"> Primary THR</w:t>
      </w:r>
      <w:bookmarkEnd w:id="852"/>
      <w:bookmarkEnd w:id="853"/>
    </w:p>
    <w:tbl>
      <w:tblPr>
        <w:tblStyle w:val="LightShading"/>
        <w:tblW w:w="5000" w:type="pct"/>
        <w:tblLook w:val="06A0" w:firstRow="1" w:lastRow="0" w:firstColumn="1" w:lastColumn="0" w:noHBand="1" w:noVBand="1"/>
      </w:tblPr>
      <w:tblGrid>
        <w:gridCol w:w="6556"/>
        <w:gridCol w:w="1092"/>
        <w:gridCol w:w="1036"/>
        <w:gridCol w:w="1149"/>
      </w:tblGrid>
      <w:tr w:rsidR="00481952" w:rsidRPr="00D346A1" w:rsidTr="00D17257">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3274" w:type="pct"/>
            <w:noWrap/>
            <w:hideMark/>
          </w:tcPr>
          <w:p w:rsidR="00897AE9" w:rsidRPr="007624D2" w:rsidRDefault="00897AE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Description of treatment</w:t>
            </w:r>
          </w:p>
        </w:tc>
        <w:tc>
          <w:tcPr>
            <w:tcW w:w="585" w:type="pct"/>
            <w:noWrap/>
            <w:hideMark/>
          </w:tcPr>
          <w:p w:rsidR="00897AE9" w:rsidRPr="007624D2" w:rsidRDefault="00897AE9"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OPCS-4 code</w:t>
            </w:r>
          </w:p>
        </w:tc>
        <w:tc>
          <w:tcPr>
            <w:tcW w:w="553" w:type="pct"/>
            <w:noWrap/>
            <w:hideMark/>
          </w:tcPr>
          <w:p w:rsidR="00897AE9" w:rsidRPr="007624D2" w:rsidRDefault="00897AE9"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588" w:type="pct"/>
            <w:noWrap/>
            <w:hideMark/>
          </w:tcPr>
          <w:p w:rsidR="00897AE9" w:rsidRPr="007624D2" w:rsidRDefault="00481952"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 of patients</w:t>
            </w:r>
          </w:p>
        </w:tc>
      </w:tr>
      <w:tr w:rsidR="00481952"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3274" w:type="pct"/>
            <w:noWrap/>
            <w:hideMark/>
          </w:tcPr>
          <w:p w:rsidR="00897AE9" w:rsidRPr="007624D2" w:rsidRDefault="00897AE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Primary total prosthetic replacement of hip joint using cement</w:t>
            </w:r>
          </w:p>
        </w:tc>
        <w:tc>
          <w:tcPr>
            <w:tcW w:w="585"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W371</w:t>
            </w:r>
          </w:p>
        </w:tc>
        <w:tc>
          <w:tcPr>
            <w:tcW w:w="553"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HB12</w:t>
            </w:r>
          </w:p>
        </w:tc>
        <w:tc>
          <w:tcPr>
            <w:tcW w:w="588"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37</w:t>
            </w:r>
          </w:p>
        </w:tc>
      </w:tr>
      <w:tr w:rsidR="00481952"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3274" w:type="pct"/>
            <w:noWrap/>
            <w:hideMark/>
          </w:tcPr>
          <w:p w:rsidR="00897AE9" w:rsidRPr="007624D2" w:rsidRDefault="00897AE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Primary total prosthetic replacement of hip joint not using cement</w:t>
            </w:r>
          </w:p>
        </w:tc>
        <w:tc>
          <w:tcPr>
            <w:tcW w:w="585"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W381</w:t>
            </w:r>
          </w:p>
        </w:tc>
        <w:tc>
          <w:tcPr>
            <w:tcW w:w="553"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HB12</w:t>
            </w:r>
          </w:p>
        </w:tc>
        <w:tc>
          <w:tcPr>
            <w:tcW w:w="588" w:type="pct"/>
            <w:noWrap/>
            <w:hideMark/>
          </w:tcPr>
          <w:p w:rsidR="00897AE9" w:rsidRPr="007624D2" w:rsidRDefault="005E390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45</w:t>
            </w:r>
          </w:p>
        </w:tc>
      </w:tr>
      <w:tr w:rsidR="00481952"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3274" w:type="pct"/>
            <w:noWrap/>
            <w:hideMark/>
          </w:tcPr>
          <w:p w:rsidR="00897AE9" w:rsidRPr="007624D2" w:rsidRDefault="00897AE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Unspecified total prosthetic replacement of hip joint not using cement</w:t>
            </w:r>
          </w:p>
        </w:tc>
        <w:tc>
          <w:tcPr>
            <w:tcW w:w="585"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W389</w:t>
            </w:r>
          </w:p>
        </w:tc>
        <w:tc>
          <w:tcPr>
            <w:tcW w:w="553"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HB12</w:t>
            </w:r>
          </w:p>
        </w:tc>
        <w:tc>
          <w:tcPr>
            <w:tcW w:w="588"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481952"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3274" w:type="pct"/>
            <w:noWrap/>
            <w:hideMark/>
          </w:tcPr>
          <w:p w:rsidR="00897AE9" w:rsidRPr="007624D2" w:rsidRDefault="00897AE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Primary total prosthetic replacement of hip joint NEC</w:t>
            </w:r>
          </w:p>
        </w:tc>
        <w:tc>
          <w:tcPr>
            <w:tcW w:w="585"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W391</w:t>
            </w:r>
          </w:p>
        </w:tc>
        <w:tc>
          <w:tcPr>
            <w:tcW w:w="553"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HB12</w:t>
            </w:r>
          </w:p>
        </w:tc>
        <w:tc>
          <w:tcPr>
            <w:tcW w:w="588" w:type="pct"/>
            <w:noWrap/>
            <w:hideMark/>
          </w:tcPr>
          <w:p w:rsidR="00897AE9" w:rsidRPr="007624D2" w:rsidRDefault="005E390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w:t>
            </w:r>
          </w:p>
        </w:tc>
      </w:tr>
      <w:tr w:rsidR="00481952"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3274" w:type="pct"/>
            <w:noWrap/>
            <w:hideMark/>
          </w:tcPr>
          <w:p w:rsidR="00897AE9" w:rsidRPr="007624D2" w:rsidRDefault="00897AE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Primary hybrid prosthetic replacement of hip joint using cemented acetabular component</w:t>
            </w:r>
          </w:p>
        </w:tc>
        <w:tc>
          <w:tcPr>
            <w:tcW w:w="585"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W931</w:t>
            </w:r>
          </w:p>
        </w:tc>
        <w:tc>
          <w:tcPr>
            <w:tcW w:w="553"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HB12</w:t>
            </w:r>
          </w:p>
        </w:tc>
        <w:tc>
          <w:tcPr>
            <w:tcW w:w="588"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481952"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3274" w:type="pct"/>
            <w:noWrap/>
            <w:hideMark/>
          </w:tcPr>
          <w:p w:rsidR="00897AE9" w:rsidRPr="007624D2" w:rsidRDefault="00897AE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Primary hybrid prosthetic replacement of hip joint using cemented femoral component</w:t>
            </w:r>
          </w:p>
        </w:tc>
        <w:tc>
          <w:tcPr>
            <w:tcW w:w="585"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W941</w:t>
            </w:r>
          </w:p>
        </w:tc>
        <w:tc>
          <w:tcPr>
            <w:tcW w:w="553"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HB11</w:t>
            </w:r>
          </w:p>
        </w:tc>
        <w:tc>
          <w:tcPr>
            <w:tcW w:w="588"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w:t>
            </w:r>
          </w:p>
        </w:tc>
      </w:tr>
      <w:tr w:rsidR="00481952"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3274" w:type="pct"/>
            <w:noWrap/>
            <w:hideMark/>
          </w:tcPr>
          <w:p w:rsidR="00897AE9" w:rsidRPr="007624D2" w:rsidRDefault="00897AE9">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Primary hybrid prosthetic replacement of hip joint using cement NEC</w:t>
            </w:r>
          </w:p>
        </w:tc>
        <w:tc>
          <w:tcPr>
            <w:tcW w:w="585"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W951</w:t>
            </w:r>
          </w:p>
        </w:tc>
        <w:tc>
          <w:tcPr>
            <w:tcW w:w="553"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HB11</w:t>
            </w:r>
          </w:p>
        </w:tc>
        <w:tc>
          <w:tcPr>
            <w:tcW w:w="588" w:type="pct"/>
            <w:noWrap/>
            <w:hideMark/>
          </w:tcPr>
          <w:p w:rsidR="00897AE9" w:rsidRPr="007624D2" w:rsidRDefault="00897AE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481952"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3274" w:type="pct"/>
            <w:noWrap/>
          </w:tcPr>
          <w:p w:rsidR="006577C1" w:rsidRPr="007624D2" w:rsidRDefault="006577C1">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Total</w:t>
            </w:r>
          </w:p>
        </w:tc>
        <w:tc>
          <w:tcPr>
            <w:tcW w:w="585" w:type="pct"/>
            <w:noWrap/>
          </w:tcPr>
          <w:p w:rsidR="006577C1" w:rsidRPr="007624D2" w:rsidRDefault="006577C1"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53" w:type="pct"/>
            <w:noWrap/>
          </w:tcPr>
          <w:p w:rsidR="006577C1" w:rsidRPr="007624D2" w:rsidRDefault="006577C1"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88" w:type="pct"/>
            <w:noWrap/>
          </w:tcPr>
          <w:p w:rsidR="006577C1" w:rsidRPr="007624D2" w:rsidRDefault="005E390B"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100</w:t>
            </w:r>
          </w:p>
        </w:tc>
      </w:tr>
    </w:tbl>
    <w:p w:rsidR="00012F8D" w:rsidRPr="007624D2" w:rsidRDefault="00012F8D">
      <w:pPr>
        <w:spacing w:before="100" w:beforeAutospacing="1" w:after="100" w:afterAutospacing="1"/>
        <w:rPr>
          <w:rFonts w:asciiTheme="majorHAnsi" w:hAnsiTheme="majorHAnsi" w:cs="Times New Roman"/>
          <w:szCs w:val="24"/>
          <w:lang w:val="en-AU"/>
        </w:rPr>
      </w:pPr>
    </w:p>
    <w:p w:rsidR="00B2570F" w:rsidRPr="007624D2" w:rsidRDefault="00B2570F" w:rsidP="007624D2">
      <w:pPr>
        <w:pStyle w:val="Caption"/>
        <w:rPr>
          <w:rFonts w:asciiTheme="majorHAnsi" w:hAnsiTheme="majorHAnsi"/>
        </w:rPr>
      </w:pPr>
      <w:bookmarkStart w:id="854" w:name="_Toc440366010"/>
      <w:bookmarkStart w:id="855" w:name="_Toc440880781"/>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43</w:t>
      </w:r>
      <w:r w:rsidRPr="007624D2">
        <w:rPr>
          <w:rFonts w:asciiTheme="majorHAnsi" w:hAnsiTheme="majorHAnsi"/>
        </w:rPr>
        <w:fldChar w:fldCharType="end"/>
      </w:r>
      <w:r w:rsidRPr="007624D2">
        <w:rPr>
          <w:rFonts w:asciiTheme="majorHAnsi" w:hAnsiTheme="majorHAnsi"/>
        </w:rPr>
        <w:t xml:space="preserve"> Costs used for model state 1</w:t>
      </w:r>
      <w:r w:rsidR="00DA702A" w:rsidRPr="007624D2">
        <w:rPr>
          <w:rFonts w:asciiTheme="majorHAnsi" w:hAnsiTheme="majorHAnsi"/>
        </w:rPr>
        <w:t>:</w:t>
      </w:r>
      <w:r w:rsidRPr="007624D2">
        <w:rPr>
          <w:rFonts w:asciiTheme="majorHAnsi" w:hAnsiTheme="majorHAnsi"/>
        </w:rPr>
        <w:t xml:space="preserve"> Primary THR</w:t>
      </w:r>
      <w:bookmarkEnd w:id="854"/>
      <w:bookmarkEnd w:id="855"/>
    </w:p>
    <w:tbl>
      <w:tblPr>
        <w:tblStyle w:val="LightShading"/>
        <w:tblW w:w="5000" w:type="pct"/>
        <w:tblLook w:val="06A0" w:firstRow="1" w:lastRow="0" w:firstColumn="1" w:lastColumn="0" w:noHBand="1" w:noVBand="1"/>
      </w:tblPr>
      <w:tblGrid>
        <w:gridCol w:w="801"/>
        <w:gridCol w:w="3611"/>
        <w:gridCol w:w="1878"/>
        <w:gridCol w:w="1774"/>
        <w:gridCol w:w="1769"/>
      </w:tblGrid>
      <w:tr w:rsidR="005D56B8" w:rsidRPr="00D346A1" w:rsidTr="00D17257">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419" w:type="pct"/>
            <w:noWrap/>
            <w:hideMark/>
          </w:tcPr>
          <w:p w:rsidR="005D56B8" w:rsidRPr="007624D2" w:rsidRDefault="005D56B8">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1810" w:type="pct"/>
            <w:noWrap/>
            <w:hideMark/>
          </w:tcPr>
          <w:p w:rsidR="005D56B8" w:rsidRPr="007624D2" w:rsidRDefault="005D56B8">
            <w:pPr>
              <w:autoSpaceDE w:val="0"/>
              <w:autoSpaceDN w:val="0"/>
              <w:adjustRightInd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957" w:type="pct"/>
            <w:noWrap/>
            <w:hideMark/>
          </w:tcPr>
          <w:p w:rsidR="005D56B8" w:rsidRPr="007624D2" w:rsidRDefault="005D56B8" w:rsidP="007624D2">
            <w:pPr>
              <w:autoSpaceDE w:val="0"/>
              <w:autoSpaceDN w:val="0"/>
              <w:adjustRightInd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National Average Unit Cost</w:t>
            </w:r>
            <w:r w:rsidR="00BE5CA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909" w:type="pct"/>
            <w:noWrap/>
            <w:hideMark/>
          </w:tcPr>
          <w:p w:rsidR="005D56B8" w:rsidRPr="007624D2" w:rsidRDefault="005D56B8" w:rsidP="007624D2">
            <w:pPr>
              <w:autoSpaceDE w:val="0"/>
              <w:autoSpaceDN w:val="0"/>
              <w:adjustRightInd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Lower Quartile Unit Cost</w:t>
            </w:r>
            <w:r w:rsidR="00BE5CA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906" w:type="pct"/>
            <w:noWrap/>
            <w:hideMark/>
          </w:tcPr>
          <w:p w:rsidR="005D56B8" w:rsidRPr="007624D2" w:rsidRDefault="005D56B8" w:rsidP="007624D2">
            <w:pPr>
              <w:autoSpaceDE w:val="0"/>
              <w:autoSpaceDN w:val="0"/>
              <w:adjustRightInd w:val="0"/>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Upper Quartile Unit Cost</w:t>
            </w:r>
            <w:r w:rsidR="00BE5CA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r>
      <w:tr w:rsidR="005D56B8"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419" w:type="pct"/>
            <w:noWrap/>
            <w:hideMark/>
          </w:tcPr>
          <w:p w:rsidR="005D56B8" w:rsidRPr="007624D2" w:rsidRDefault="005D56B8">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HB11A</w:t>
            </w:r>
          </w:p>
        </w:tc>
        <w:tc>
          <w:tcPr>
            <w:tcW w:w="1810" w:type="pct"/>
            <w:noWrap/>
            <w:hideMark/>
          </w:tcPr>
          <w:p w:rsidR="005D56B8" w:rsidRPr="007624D2" w:rsidRDefault="005D56B8">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2</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Major CC</w:t>
            </w:r>
          </w:p>
        </w:tc>
        <w:tc>
          <w:tcPr>
            <w:tcW w:w="957"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146.59</w:t>
            </w:r>
          </w:p>
        </w:tc>
        <w:tc>
          <w:tcPr>
            <w:tcW w:w="909"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7847.75</w:t>
            </w:r>
          </w:p>
        </w:tc>
        <w:tc>
          <w:tcPr>
            <w:tcW w:w="906"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11420.82</w:t>
            </w:r>
          </w:p>
        </w:tc>
      </w:tr>
      <w:tr w:rsidR="005D56B8"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419" w:type="pct"/>
            <w:noWrap/>
            <w:hideMark/>
          </w:tcPr>
          <w:p w:rsidR="005D56B8" w:rsidRPr="007624D2" w:rsidRDefault="005D56B8">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HB11B</w:t>
            </w:r>
          </w:p>
        </w:tc>
        <w:tc>
          <w:tcPr>
            <w:tcW w:w="1810" w:type="pct"/>
            <w:noWrap/>
            <w:hideMark/>
          </w:tcPr>
          <w:p w:rsidR="005D56B8" w:rsidRPr="007624D2" w:rsidRDefault="005D56B8">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2</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Intermediate CC</w:t>
            </w:r>
          </w:p>
        </w:tc>
        <w:tc>
          <w:tcPr>
            <w:tcW w:w="957"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450.12</w:t>
            </w:r>
          </w:p>
        </w:tc>
        <w:tc>
          <w:tcPr>
            <w:tcW w:w="909"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5674.46</w:t>
            </w:r>
          </w:p>
        </w:tc>
        <w:tc>
          <w:tcPr>
            <w:tcW w:w="906"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7024.51</w:t>
            </w:r>
          </w:p>
        </w:tc>
      </w:tr>
      <w:tr w:rsidR="005D56B8"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419" w:type="pct"/>
            <w:noWrap/>
            <w:hideMark/>
          </w:tcPr>
          <w:p w:rsidR="005D56B8" w:rsidRPr="007624D2" w:rsidRDefault="005D56B8">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HB11C</w:t>
            </w:r>
          </w:p>
        </w:tc>
        <w:tc>
          <w:tcPr>
            <w:tcW w:w="1810" w:type="pct"/>
            <w:noWrap/>
            <w:hideMark/>
          </w:tcPr>
          <w:p w:rsidR="005D56B8" w:rsidRPr="007624D2" w:rsidRDefault="005D56B8">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2</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without CC</w:t>
            </w:r>
          </w:p>
        </w:tc>
        <w:tc>
          <w:tcPr>
            <w:tcW w:w="957"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067.55</w:t>
            </w:r>
          </w:p>
        </w:tc>
        <w:tc>
          <w:tcPr>
            <w:tcW w:w="909"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5465.07</w:t>
            </w:r>
          </w:p>
        </w:tc>
        <w:tc>
          <w:tcPr>
            <w:tcW w:w="906"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6457.65</w:t>
            </w:r>
          </w:p>
        </w:tc>
      </w:tr>
      <w:tr w:rsidR="005D56B8"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419" w:type="pct"/>
            <w:noWrap/>
            <w:hideMark/>
          </w:tcPr>
          <w:p w:rsidR="005D56B8" w:rsidRPr="007624D2" w:rsidRDefault="005D56B8">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HB12A</w:t>
            </w:r>
          </w:p>
        </w:tc>
        <w:tc>
          <w:tcPr>
            <w:tcW w:w="1810" w:type="pct"/>
            <w:noWrap/>
            <w:hideMark/>
          </w:tcPr>
          <w:p w:rsidR="005D56B8" w:rsidRPr="007624D2" w:rsidRDefault="005D56B8">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Major CC</w:t>
            </w:r>
          </w:p>
        </w:tc>
        <w:tc>
          <w:tcPr>
            <w:tcW w:w="957"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201.72</w:t>
            </w:r>
          </w:p>
        </w:tc>
        <w:tc>
          <w:tcPr>
            <w:tcW w:w="909"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6742.72</w:t>
            </w:r>
          </w:p>
        </w:tc>
        <w:tc>
          <w:tcPr>
            <w:tcW w:w="906"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9259.28</w:t>
            </w:r>
          </w:p>
        </w:tc>
      </w:tr>
      <w:tr w:rsidR="005D56B8"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419" w:type="pct"/>
            <w:noWrap/>
            <w:hideMark/>
          </w:tcPr>
          <w:p w:rsidR="005D56B8" w:rsidRPr="007624D2" w:rsidRDefault="005D56B8">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HB12B</w:t>
            </w:r>
          </w:p>
        </w:tc>
        <w:tc>
          <w:tcPr>
            <w:tcW w:w="1810" w:type="pct"/>
            <w:noWrap/>
            <w:hideMark/>
          </w:tcPr>
          <w:p w:rsidR="005D56B8" w:rsidRPr="007624D2" w:rsidRDefault="005D56B8">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Intermediate CC</w:t>
            </w:r>
          </w:p>
        </w:tc>
        <w:tc>
          <w:tcPr>
            <w:tcW w:w="957"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459.47</w:t>
            </w:r>
          </w:p>
        </w:tc>
        <w:tc>
          <w:tcPr>
            <w:tcW w:w="909"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5577.83</w:t>
            </w:r>
          </w:p>
        </w:tc>
        <w:tc>
          <w:tcPr>
            <w:tcW w:w="906"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7108.78</w:t>
            </w:r>
          </w:p>
        </w:tc>
      </w:tr>
      <w:tr w:rsidR="005D56B8" w:rsidRPr="00D346A1" w:rsidTr="00D17257">
        <w:trPr>
          <w:trHeight w:val="283"/>
        </w:trPr>
        <w:tc>
          <w:tcPr>
            <w:cnfStyle w:val="001000000000" w:firstRow="0" w:lastRow="0" w:firstColumn="1" w:lastColumn="0" w:oddVBand="0" w:evenVBand="0" w:oddHBand="0" w:evenHBand="0" w:firstRowFirstColumn="0" w:firstRowLastColumn="0" w:lastRowFirstColumn="0" w:lastRowLastColumn="0"/>
            <w:tcW w:w="419" w:type="pct"/>
            <w:noWrap/>
            <w:hideMark/>
          </w:tcPr>
          <w:p w:rsidR="005D56B8" w:rsidRPr="007624D2" w:rsidRDefault="005D56B8">
            <w:pPr>
              <w:autoSpaceDE w:val="0"/>
              <w:autoSpaceDN w:val="0"/>
              <w:adjustRightInd w:val="0"/>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HB12C</w:t>
            </w:r>
          </w:p>
        </w:tc>
        <w:tc>
          <w:tcPr>
            <w:tcW w:w="1810" w:type="pct"/>
            <w:noWrap/>
            <w:hideMark/>
          </w:tcPr>
          <w:p w:rsidR="005D56B8" w:rsidRPr="007624D2" w:rsidRDefault="005D56B8">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without CC</w:t>
            </w:r>
          </w:p>
        </w:tc>
        <w:tc>
          <w:tcPr>
            <w:tcW w:w="957"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880.43</w:t>
            </w:r>
          </w:p>
        </w:tc>
        <w:tc>
          <w:tcPr>
            <w:tcW w:w="909"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5117.28</w:t>
            </w:r>
          </w:p>
        </w:tc>
        <w:tc>
          <w:tcPr>
            <w:tcW w:w="906" w:type="pct"/>
            <w:noWrap/>
            <w:hideMark/>
          </w:tcPr>
          <w:p w:rsidR="005D56B8" w:rsidRPr="007624D2" w:rsidRDefault="005D56B8" w:rsidP="007624D2">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6428.14</w:t>
            </w:r>
          </w:p>
        </w:tc>
      </w:tr>
    </w:tbl>
    <w:p w:rsidR="00E92A6F" w:rsidRPr="007624D2" w:rsidRDefault="00E92A6F">
      <w:pPr>
        <w:autoSpaceDE w:val="0"/>
        <w:autoSpaceDN w:val="0"/>
        <w:adjustRightInd w:val="0"/>
        <w:spacing w:before="100" w:beforeAutospacing="1" w:after="100" w:afterAutospacing="1"/>
        <w:rPr>
          <w:rFonts w:asciiTheme="majorHAnsi" w:hAnsiTheme="majorHAnsi" w:cs="Times New Roman"/>
          <w:szCs w:val="24"/>
        </w:rPr>
      </w:pPr>
    </w:p>
    <w:p w:rsidR="00E92A6F" w:rsidRPr="007624D2" w:rsidRDefault="00E92A6F">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br w:type="page"/>
      </w:r>
    </w:p>
    <w:p w:rsidR="00AC12BF" w:rsidRPr="007624D2" w:rsidRDefault="00A3091D">
      <w:pPr>
        <w:pStyle w:val="Heading3"/>
        <w:rPr>
          <w:rFonts w:asciiTheme="majorHAnsi" w:hAnsiTheme="majorHAnsi"/>
        </w:rPr>
      </w:pPr>
      <w:bookmarkStart w:id="856" w:name="_Toc292538960"/>
      <w:bookmarkStart w:id="857" w:name="_Toc440879462"/>
      <w:r w:rsidRPr="007624D2">
        <w:rPr>
          <w:rFonts w:asciiTheme="majorHAnsi" w:hAnsiTheme="majorHAnsi"/>
        </w:rPr>
        <w:t xml:space="preserve">Model State </w:t>
      </w:r>
      <w:r w:rsidR="00AC12BF" w:rsidRPr="007624D2">
        <w:rPr>
          <w:rFonts w:asciiTheme="majorHAnsi" w:hAnsiTheme="majorHAnsi"/>
        </w:rPr>
        <w:t>3</w:t>
      </w:r>
      <w:r w:rsidR="00DA702A" w:rsidRPr="007624D2">
        <w:rPr>
          <w:rFonts w:asciiTheme="majorHAnsi" w:hAnsiTheme="majorHAnsi"/>
        </w:rPr>
        <w:t>:</w:t>
      </w:r>
      <w:r w:rsidR="00AC12BF" w:rsidRPr="007624D2">
        <w:rPr>
          <w:rFonts w:asciiTheme="majorHAnsi" w:hAnsiTheme="majorHAnsi"/>
        </w:rPr>
        <w:t>1-stage revision</w:t>
      </w:r>
      <w:bookmarkEnd w:id="856"/>
      <w:bookmarkEnd w:id="857"/>
    </w:p>
    <w:p w:rsidR="00B2570F" w:rsidRPr="007624D2" w:rsidRDefault="00B2570F" w:rsidP="007624D2">
      <w:pPr>
        <w:pStyle w:val="Caption"/>
        <w:rPr>
          <w:rFonts w:asciiTheme="majorHAnsi" w:hAnsiTheme="majorHAnsi"/>
        </w:rPr>
      </w:pPr>
      <w:bookmarkStart w:id="858" w:name="_Toc440366011"/>
      <w:bookmarkStart w:id="859" w:name="_Toc440880782"/>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44</w:t>
      </w:r>
      <w:r w:rsidRPr="007624D2">
        <w:rPr>
          <w:rFonts w:asciiTheme="majorHAnsi" w:hAnsiTheme="majorHAnsi"/>
        </w:rPr>
        <w:fldChar w:fldCharType="end"/>
      </w:r>
      <w:r w:rsidRPr="007624D2">
        <w:rPr>
          <w:rFonts w:asciiTheme="majorHAnsi" w:hAnsiTheme="majorHAnsi"/>
        </w:rPr>
        <w:t xml:space="preserve"> </w:t>
      </w:r>
      <w:r w:rsidR="00DA702A" w:rsidRPr="007624D2">
        <w:rPr>
          <w:rFonts w:asciiTheme="majorHAnsi" w:hAnsiTheme="majorHAnsi"/>
        </w:rPr>
        <w:t xml:space="preserve">Codes for model state 3: </w:t>
      </w:r>
      <w:r w:rsidRPr="007624D2">
        <w:rPr>
          <w:rFonts w:asciiTheme="majorHAnsi" w:hAnsiTheme="majorHAnsi"/>
        </w:rPr>
        <w:t>1-stage revision</w:t>
      </w:r>
      <w:bookmarkEnd w:id="858"/>
      <w:bookmarkEnd w:id="859"/>
    </w:p>
    <w:tbl>
      <w:tblPr>
        <w:tblStyle w:val="LightShading"/>
        <w:tblW w:w="5000" w:type="pct"/>
        <w:tblLook w:val="06A0" w:firstRow="1" w:lastRow="0" w:firstColumn="1" w:lastColumn="0" w:noHBand="1" w:noVBand="1"/>
      </w:tblPr>
      <w:tblGrid>
        <w:gridCol w:w="6613"/>
        <w:gridCol w:w="1073"/>
        <w:gridCol w:w="1018"/>
        <w:gridCol w:w="1129"/>
      </w:tblGrid>
      <w:tr w:rsidR="00BE5CA8" w:rsidRPr="00D346A1" w:rsidTr="005412A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301" w:type="pct"/>
            <w:noWrap/>
            <w:hideMark/>
          </w:tcPr>
          <w:p w:rsidR="00BE5CA8" w:rsidRPr="007624D2" w:rsidRDefault="00BE5CA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576"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OPCS-4 code</w:t>
            </w:r>
          </w:p>
        </w:tc>
        <w:tc>
          <w:tcPr>
            <w:tcW w:w="544"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578" w:type="pct"/>
            <w:noWrap/>
            <w:hideMark/>
          </w:tcPr>
          <w:p w:rsidR="00BE5CA8" w:rsidRPr="007624D2" w:rsidRDefault="00814815"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 of </w:t>
            </w:r>
            <w:r w:rsidR="00BE5CA8" w:rsidRPr="007624D2">
              <w:rPr>
                <w:rFonts w:asciiTheme="majorHAnsi" w:hAnsiTheme="majorHAnsi" w:cs="Times New Roman"/>
                <w:sz w:val="16"/>
                <w:szCs w:val="16"/>
              </w:rPr>
              <w:t>patients</w:t>
            </w:r>
          </w:p>
        </w:tc>
      </w:tr>
      <w:tr w:rsidR="00FE0C50" w:rsidRPr="00D346A1" w:rsidTr="00B2570F">
        <w:trPr>
          <w:trHeight w:val="315"/>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total prosthetic replacement of hip joint using cement</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W373</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w:t>
            </w:r>
          </w:p>
        </w:tc>
      </w:tr>
      <w:tr w:rsidR="00FE0C50"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one component of total prosthetic replacement of hip joint using cement</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W374</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w:t>
            </w:r>
          </w:p>
        </w:tc>
      </w:tr>
      <w:tr w:rsidR="00FE0C50" w:rsidRPr="00D346A1" w:rsidTr="00B2570F">
        <w:trPr>
          <w:trHeight w:val="315"/>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total prosthetic replacement of hip joint not using cement</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W383</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w:t>
            </w:r>
          </w:p>
        </w:tc>
      </w:tr>
      <w:tr w:rsidR="00FE0C50"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one component of total prosthetic replacement of hip joint not using cement</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W384</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p>
        </w:tc>
      </w:tr>
      <w:tr w:rsidR="00FE0C50"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total prosthetic replacement of hip joint NEC</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W393</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p>
        </w:tc>
      </w:tr>
      <w:tr w:rsidR="00FE0C50"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one component of total prosthetic replacement of hip joint NEC</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W395</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w:t>
            </w:r>
          </w:p>
        </w:tc>
      </w:tr>
      <w:tr w:rsidR="00FE0C50"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hybrid prosthetic replacement of hip joint using cemented acetabular component</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W933</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FE0C50"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hybrid prosthetic replacement of hip joint using cemented femoral component</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W943</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w:t>
            </w:r>
          </w:p>
        </w:tc>
      </w:tr>
      <w:tr w:rsidR="00FE0C50" w:rsidRPr="00D346A1" w:rsidTr="00B2570F">
        <w:trPr>
          <w:trHeight w:val="315"/>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Renewal of prosthesis in organ NOC</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Y032</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UZ05</w:t>
            </w:r>
            <w:r w:rsidR="005D56B8" w:rsidRPr="007624D2">
              <w:rPr>
                <w:rFonts w:asciiTheme="majorHAnsi" w:hAnsiTheme="majorHAnsi" w:cs="Times New Roman"/>
                <w:sz w:val="16"/>
                <w:szCs w:val="16"/>
              </w:rPr>
              <w:t>*</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p>
        </w:tc>
      </w:tr>
      <w:tr w:rsidR="00FE0C50"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Removal of prosthesis from organ NOC</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Y037</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UZ05</w:t>
            </w:r>
            <w:r w:rsidR="005D56B8" w:rsidRPr="007624D2">
              <w:rPr>
                <w:rFonts w:asciiTheme="majorHAnsi" w:hAnsiTheme="majorHAnsi" w:cs="Times New Roman"/>
                <w:sz w:val="16"/>
                <w:szCs w:val="16"/>
              </w:rPr>
              <w:t>*</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FE0C50"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Attention to total prosthetic replacement of hip joint NEC</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W394</w:t>
            </w: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HB12</w:t>
            </w: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p>
        </w:tc>
      </w:tr>
      <w:tr w:rsidR="00FE0C50"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301" w:type="pct"/>
            <w:noWrap/>
            <w:hideMark/>
          </w:tcPr>
          <w:p w:rsidR="00FE0C50" w:rsidRPr="007624D2" w:rsidRDefault="00FE0C50">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Total</w:t>
            </w:r>
          </w:p>
        </w:tc>
        <w:tc>
          <w:tcPr>
            <w:tcW w:w="576"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44"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78" w:type="pct"/>
            <w:noWrap/>
            <w:hideMark/>
          </w:tcPr>
          <w:p w:rsidR="00FE0C50" w:rsidRPr="007624D2" w:rsidRDefault="00FE0C50"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53</w:t>
            </w:r>
          </w:p>
        </w:tc>
      </w:tr>
    </w:tbl>
    <w:p w:rsidR="00FE0C50" w:rsidRPr="007624D2" w:rsidRDefault="00FE0C50">
      <w:pPr>
        <w:spacing w:before="100" w:beforeAutospacing="1" w:after="100" w:afterAutospacing="1"/>
        <w:rPr>
          <w:rFonts w:asciiTheme="majorHAnsi" w:hAnsiTheme="majorHAnsi" w:cs="Times New Roman"/>
          <w:szCs w:val="24"/>
          <w:lang w:val="en-AU"/>
        </w:rPr>
      </w:pPr>
    </w:p>
    <w:p w:rsidR="00B2570F" w:rsidRPr="007624D2" w:rsidRDefault="00B2570F" w:rsidP="007624D2">
      <w:pPr>
        <w:pStyle w:val="Caption"/>
        <w:rPr>
          <w:rFonts w:asciiTheme="majorHAnsi" w:hAnsiTheme="majorHAnsi"/>
        </w:rPr>
      </w:pPr>
      <w:bookmarkStart w:id="860" w:name="_Toc440366012"/>
      <w:bookmarkStart w:id="861" w:name="_Toc440880783"/>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45</w:t>
      </w:r>
      <w:r w:rsidRPr="007624D2">
        <w:rPr>
          <w:rFonts w:asciiTheme="majorHAnsi" w:hAnsiTheme="majorHAnsi"/>
        </w:rPr>
        <w:fldChar w:fldCharType="end"/>
      </w:r>
      <w:r w:rsidRPr="007624D2">
        <w:rPr>
          <w:rFonts w:asciiTheme="majorHAnsi" w:hAnsiTheme="majorHAnsi"/>
        </w:rPr>
        <w:t xml:space="preserve"> </w:t>
      </w:r>
      <w:r w:rsidR="00DA702A" w:rsidRPr="007624D2">
        <w:rPr>
          <w:rFonts w:asciiTheme="majorHAnsi" w:hAnsiTheme="majorHAnsi"/>
        </w:rPr>
        <w:t>Costs for model state 3:</w:t>
      </w:r>
      <w:r w:rsidRPr="007624D2">
        <w:rPr>
          <w:rFonts w:asciiTheme="majorHAnsi" w:hAnsiTheme="majorHAnsi"/>
        </w:rPr>
        <w:t xml:space="preserve"> 1-stage revision</w:t>
      </w:r>
      <w:bookmarkEnd w:id="860"/>
      <w:bookmarkEnd w:id="861"/>
    </w:p>
    <w:tbl>
      <w:tblPr>
        <w:tblStyle w:val="LightShading"/>
        <w:tblW w:w="5000" w:type="pct"/>
        <w:tblLayout w:type="fixed"/>
        <w:tblLook w:val="06A0" w:firstRow="1" w:lastRow="0" w:firstColumn="1" w:lastColumn="0" w:noHBand="1" w:noVBand="1"/>
      </w:tblPr>
      <w:tblGrid>
        <w:gridCol w:w="868"/>
        <w:gridCol w:w="4410"/>
        <w:gridCol w:w="1587"/>
        <w:gridCol w:w="1483"/>
        <w:gridCol w:w="1485"/>
      </w:tblGrid>
      <w:tr w:rsidR="00BE5CA8" w:rsidRPr="00D346A1" w:rsidTr="005412A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41"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2242" w:type="pct"/>
            <w:noWrap/>
            <w:hideMark/>
          </w:tcPr>
          <w:p w:rsidR="005D56B8" w:rsidRPr="007624D2" w:rsidRDefault="005D56B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807" w:type="pct"/>
            <w:noWrap/>
            <w:hideMark/>
          </w:tcPr>
          <w:p w:rsidR="005D56B8" w:rsidRPr="007624D2" w:rsidRDefault="005D56B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National Average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754" w:type="pct"/>
            <w:noWrap/>
            <w:hideMark/>
          </w:tcPr>
          <w:p w:rsidR="005D56B8" w:rsidRPr="007624D2" w:rsidRDefault="005D56B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Lower Quartile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755" w:type="pct"/>
            <w:noWrap/>
            <w:hideMark/>
          </w:tcPr>
          <w:p w:rsidR="005D56B8" w:rsidRPr="007624D2" w:rsidRDefault="005D56B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Upper Quartile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r>
      <w:tr w:rsidR="00BE5CA8"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HR07A</w:t>
            </w:r>
          </w:p>
        </w:tc>
        <w:tc>
          <w:tcPr>
            <w:tcW w:w="2242" w:type="pct"/>
            <w:noWrap/>
            <w:hideMark/>
          </w:tcPr>
          <w:p w:rsidR="005D56B8" w:rsidRPr="007624D2" w:rsidRDefault="005D56B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Orthopaedic Reconstruction with Intervention Score 43 or less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Diagnosis Score 22 or less</w:t>
            </w:r>
          </w:p>
        </w:tc>
        <w:tc>
          <w:tcPr>
            <w:tcW w:w="80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212.21</w:t>
            </w:r>
          </w:p>
        </w:tc>
        <w:tc>
          <w:tcPr>
            <w:tcW w:w="754"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989.24</w:t>
            </w:r>
          </w:p>
        </w:tc>
        <w:tc>
          <w:tcPr>
            <w:tcW w:w="755"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501.67</w:t>
            </w:r>
          </w:p>
        </w:tc>
      </w:tr>
      <w:tr w:rsidR="009253E8"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HR07B</w:t>
            </w:r>
          </w:p>
        </w:tc>
        <w:tc>
          <w:tcPr>
            <w:tcW w:w="2242" w:type="pct"/>
            <w:noWrap/>
            <w:hideMark/>
          </w:tcPr>
          <w:p w:rsidR="005D56B8" w:rsidRPr="007624D2" w:rsidRDefault="005D56B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Orthopaedic Reconstruction with Intervention Score 43 or less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Diagnosis Score 23-60</w:t>
            </w:r>
          </w:p>
        </w:tc>
        <w:tc>
          <w:tcPr>
            <w:tcW w:w="80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539.30</w:t>
            </w:r>
          </w:p>
        </w:tc>
        <w:tc>
          <w:tcPr>
            <w:tcW w:w="754"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878.98</w:t>
            </w:r>
          </w:p>
        </w:tc>
        <w:tc>
          <w:tcPr>
            <w:tcW w:w="755"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149.87</w:t>
            </w:r>
          </w:p>
        </w:tc>
      </w:tr>
      <w:tr w:rsidR="009253E8"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HR07C</w:t>
            </w:r>
          </w:p>
        </w:tc>
        <w:tc>
          <w:tcPr>
            <w:tcW w:w="2242" w:type="pct"/>
            <w:noWrap/>
            <w:hideMark/>
          </w:tcPr>
          <w:p w:rsidR="005D56B8" w:rsidRPr="007624D2" w:rsidRDefault="005D56B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Orthopaedic Reconstruction with Intervention Score 43 or less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Diagnosis Score 61 or more</w:t>
            </w:r>
          </w:p>
        </w:tc>
        <w:tc>
          <w:tcPr>
            <w:tcW w:w="80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911.37</w:t>
            </w:r>
          </w:p>
        </w:tc>
        <w:tc>
          <w:tcPr>
            <w:tcW w:w="754"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933.32</w:t>
            </w:r>
          </w:p>
        </w:tc>
        <w:tc>
          <w:tcPr>
            <w:tcW w:w="755"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123.38</w:t>
            </w:r>
          </w:p>
        </w:tc>
      </w:tr>
      <w:tr w:rsidR="009253E8"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HB12A</w:t>
            </w:r>
          </w:p>
        </w:tc>
        <w:tc>
          <w:tcPr>
            <w:tcW w:w="2242" w:type="pct"/>
            <w:noWrap/>
            <w:hideMark/>
          </w:tcPr>
          <w:p w:rsidR="005D56B8" w:rsidRPr="007624D2" w:rsidRDefault="005D56B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Major CC</w:t>
            </w:r>
          </w:p>
        </w:tc>
        <w:tc>
          <w:tcPr>
            <w:tcW w:w="80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201.72</w:t>
            </w:r>
          </w:p>
        </w:tc>
        <w:tc>
          <w:tcPr>
            <w:tcW w:w="754"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742.72</w:t>
            </w:r>
          </w:p>
        </w:tc>
        <w:tc>
          <w:tcPr>
            <w:tcW w:w="755"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259.28</w:t>
            </w:r>
          </w:p>
        </w:tc>
      </w:tr>
      <w:tr w:rsidR="009253E8"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HB12B</w:t>
            </w:r>
          </w:p>
        </w:tc>
        <w:tc>
          <w:tcPr>
            <w:tcW w:w="2242" w:type="pct"/>
            <w:noWrap/>
            <w:hideMark/>
          </w:tcPr>
          <w:p w:rsidR="005D56B8" w:rsidRPr="007624D2" w:rsidRDefault="005D56B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Intermediate CC</w:t>
            </w:r>
          </w:p>
        </w:tc>
        <w:tc>
          <w:tcPr>
            <w:tcW w:w="80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459.47</w:t>
            </w:r>
          </w:p>
        </w:tc>
        <w:tc>
          <w:tcPr>
            <w:tcW w:w="754"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577.83</w:t>
            </w:r>
          </w:p>
        </w:tc>
        <w:tc>
          <w:tcPr>
            <w:tcW w:w="755"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108.78</w:t>
            </w:r>
          </w:p>
        </w:tc>
      </w:tr>
      <w:tr w:rsidR="009253E8"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HB12C</w:t>
            </w:r>
          </w:p>
        </w:tc>
        <w:tc>
          <w:tcPr>
            <w:tcW w:w="2242" w:type="pct"/>
            <w:noWrap/>
            <w:hideMark/>
          </w:tcPr>
          <w:p w:rsidR="005D56B8" w:rsidRPr="007624D2" w:rsidRDefault="005D56B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without CC</w:t>
            </w:r>
          </w:p>
        </w:tc>
        <w:tc>
          <w:tcPr>
            <w:tcW w:w="80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880.43</w:t>
            </w:r>
          </w:p>
        </w:tc>
        <w:tc>
          <w:tcPr>
            <w:tcW w:w="754"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117.28</w:t>
            </w:r>
          </w:p>
        </w:tc>
        <w:tc>
          <w:tcPr>
            <w:tcW w:w="755"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428.14</w:t>
            </w:r>
          </w:p>
        </w:tc>
      </w:tr>
      <w:tr w:rsidR="009253E8" w:rsidRPr="00D346A1" w:rsidTr="00B2570F">
        <w:trPr>
          <w:trHeight w:val="315"/>
        </w:trPr>
        <w:tc>
          <w:tcPr>
            <w:cnfStyle w:val="001000000000" w:firstRow="0" w:lastRow="0" w:firstColumn="1" w:lastColumn="0" w:oddVBand="0" w:evenVBand="0" w:oddHBand="0" w:evenHBand="0" w:firstRowFirstColumn="0" w:firstRowLastColumn="0" w:lastRowFirstColumn="0" w:lastRowLastColumn="0"/>
            <w:tcW w:w="441"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HB99Z</w:t>
            </w:r>
          </w:p>
        </w:tc>
        <w:tc>
          <w:tcPr>
            <w:tcW w:w="2242" w:type="pct"/>
            <w:noWrap/>
            <w:hideMark/>
          </w:tcPr>
          <w:p w:rsidR="005D56B8" w:rsidRPr="007624D2" w:rsidRDefault="005D56B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Other Procedures for Non-Trauma</w:t>
            </w:r>
          </w:p>
        </w:tc>
        <w:tc>
          <w:tcPr>
            <w:tcW w:w="80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532.34</w:t>
            </w:r>
          </w:p>
        </w:tc>
        <w:tc>
          <w:tcPr>
            <w:tcW w:w="754"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879.31</w:t>
            </w:r>
          </w:p>
        </w:tc>
        <w:tc>
          <w:tcPr>
            <w:tcW w:w="755"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100.53</w:t>
            </w:r>
          </w:p>
        </w:tc>
      </w:tr>
    </w:tbl>
    <w:p w:rsidR="00FE0C50" w:rsidRPr="007624D2" w:rsidRDefault="005D56B8">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*UZ05 is an undefined HRG</w:t>
      </w:r>
    </w:p>
    <w:p w:rsidR="00AC12BF" w:rsidRPr="007624D2" w:rsidRDefault="00DB0180">
      <w:pPr>
        <w:pStyle w:val="Heading3"/>
        <w:rPr>
          <w:rFonts w:asciiTheme="majorHAnsi" w:hAnsiTheme="majorHAnsi"/>
        </w:rPr>
      </w:pPr>
      <w:r w:rsidRPr="007624D2">
        <w:rPr>
          <w:rFonts w:asciiTheme="majorHAnsi" w:hAnsiTheme="majorHAnsi"/>
        </w:rPr>
        <w:br w:type="page"/>
      </w:r>
      <w:bookmarkStart w:id="862" w:name="_Toc292538961"/>
      <w:bookmarkStart w:id="863" w:name="_Toc440879463"/>
      <w:r w:rsidR="00A3091D" w:rsidRPr="007624D2">
        <w:rPr>
          <w:rFonts w:asciiTheme="majorHAnsi" w:hAnsiTheme="majorHAnsi"/>
        </w:rPr>
        <w:t xml:space="preserve">Model State </w:t>
      </w:r>
      <w:r w:rsidR="00AC12BF" w:rsidRPr="007624D2">
        <w:rPr>
          <w:rFonts w:asciiTheme="majorHAnsi" w:hAnsiTheme="majorHAnsi"/>
        </w:rPr>
        <w:t>4</w:t>
      </w:r>
      <w:r w:rsidR="00DA702A" w:rsidRPr="007624D2">
        <w:rPr>
          <w:rFonts w:asciiTheme="majorHAnsi" w:hAnsiTheme="majorHAnsi"/>
        </w:rPr>
        <w:t>:</w:t>
      </w:r>
      <w:r w:rsidR="00AC12BF" w:rsidRPr="007624D2">
        <w:rPr>
          <w:rFonts w:asciiTheme="majorHAnsi" w:hAnsiTheme="majorHAnsi"/>
        </w:rPr>
        <w:t xml:space="preserve"> DAIR</w:t>
      </w:r>
      <w:bookmarkEnd w:id="862"/>
      <w:bookmarkEnd w:id="863"/>
      <w:r w:rsidR="00AC12BF" w:rsidRPr="007624D2">
        <w:rPr>
          <w:rFonts w:asciiTheme="majorHAnsi" w:hAnsiTheme="majorHAnsi"/>
        </w:rPr>
        <w:t xml:space="preserve"> </w:t>
      </w:r>
    </w:p>
    <w:p w:rsidR="00B2570F" w:rsidRPr="007624D2" w:rsidRDefault="00B2570F" w:rsidP="007624D2">
      <w:pPr>
        <w:pStyle w:val="Caption"/>
        <w:rPr>
          <w:rFonts w:asciiTheme="majorHAnsi" w:hAnsiTheme="majorHAnsi"/>
        </w:rPr>
      </w:pPr>
      <w:bookmarkStart w:id="864" w:name="_Toc440366013"/>
      <w:bookmarkStart w:id="865" w:name="_Toc440880784"/>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46</w:t>
      </w:r>
      <w:r w:rsidRPr="007624D2">
        <w:rPr>
          <w:rFonts w:asciiTheme="majorHAnsi" w:hAnsiTheme="majorHAnsi"/>
        </w:rPr>
        <w:fldChar w:fldCharType="end"/>
      </w:r>
      <w:r w:rsidRPr="007624D2">
        <w:rPr>
          <w:rFonts w:asciiTheme="majorHAnsi" w:hAnsiTheme="majorHAnsi"/>
        </w:rPr>
        <w:t xml:space="preserve"> Codes for model state 4</w:t>
      </w:r>
      <w:r w:rsidR="00DA702A" w:rsidRPr="007624D2">
        <w:rPr>
          <w:rFonts w:asciiTheme="majorHAnsi" w:hAnsiTheme="majorHAnsi"/>
        </w:rPr>
        <w:t>:</w:t>
      </w:r>
      <w:r w:rsidRPr="007624D2">
        <w:rPr>
          <w:rFonts w:asciiTheme="majorHAnsi" w:hAnsiTheme="majorHAnsi"/>
        </w:rPr>
        <w:t xml:space="preserve"> DAIR</w:t>
      </w:r>
      <w:bookmarkEnd w:id="864"/>
      <w:bookmarkEnd w:id="865"/>
    </w:p>
    <w:tbl>
      <w:tblPr>
        <w:tblStyle w:val="LightShading"/>
        <w:tblW w:w="5000" w:type="pct"/>
        <w:tblLook w:val="06A0" w:firstRow="1" w:lastRow="0" w:firstColumn="1" w:lastColumn="0" w:noHBand="1" w:noVBand="1"/>
      </w:tblPr>
      <w:tblGrid>
        <w:gridCol w:w="5196"/>
        <w:gridCol w:w="1312"/>
        <w:gridCol w:w="1176"/>
        <w:gridCol w:w="2149"/>
      </w:tblGrid>
      <w:tr w:rsidR="00BE5CA8" w:rsidRPr="00D346A1" w:rsidTr="005412A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642" w:type="pct"/>
            <w:noWrap/>
            <w:hideMark/>
          </w:tcPr>
          <w:p w:rsidR="00BE5CA8" w:rsidRPr="007624D2" w:rsidRDefault="00BE5CA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667"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OPCS-4 code</w:t>
            </w:r>
          </w:p>
        </w:tc>
        <w:tc>
          <w:tcPr>
            <w:tcW w:w="598"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1093" w:type="pct"/>
            <w:noWrap/>
            <w:hideMark/>
          </w:tcPr>
          <w:p w:rsidR="00BE5CA8" w:rsidRPr="007624D2" w:rsidRDefault="00814815"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 xml:space="preserve">% of </w:t>
            </w:r>
            <w:r w:rsidR="00BE5CA8" w:rsidRPr="007624D2">
              <w:rPr>
                <w:rFonts w:asciiTheme="majorHAnsi" w:hAnsiTheme="majorHAnsi" w:cs="Times New Roman"/>
                <w:sz w:val="16"/>
                <w:szCs w:val="16"/>
              </w:rPr>
              <w:t>patients</w:t>
            </w:r>
          </w:p>
        </w:tc>
      </w:tr>
      <w:tr w:rsidR="0025551D" w:rsidRPr="00D346A1" w:rsidTr="005B6D9D">
        <w:trPr>
          <w:trHeight w:val="300"/>
        </w:trPr>
        <w:tc>
          <w:tcPr>
            <w:cnfStyle w:val="001000000000" w:firstRow="0" w:lastRow="0" w:firstColumn="1" w:lastColumn="0" w:oddVBand="0" w:evenVBand="0" w:oddHBand="0" w:evenHBand="0" w:firstRowFirstColumn="0" w:firstRowLastColumn="0" w:lastRowFirstColumn="0" w:lastRowLastColumn="0"/>
            <w:tcW w:w="2642"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Attention to total prosthetic replacement of hip joint NEC</w:t>
            </w:r>
          </w:p>
        </w:tc>
        <w:tc>
          <w:tcPr>
            <w:tcW w:w="66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W394</w:t>
            </w:r>
          </w:p>
        </w:tc>
        <w:tc>
          <w:tcPr>
            <w:tcW w:w="598"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HB12</w:t>
            </w:r>
          </w:p>
        </w:tc>
        <w:tc>
          <w:tcPr>
            <w:tcW w:w="1093"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p>
        </w:tc>
      </w:tr>
      <w:tr w:rsidR="0025551D" w:rsidRPr="00D346A1" w:rsidTr="005B6D9D">
        <w:trPr>
          <w:trHeight w:val="300"/>
        </w:trPr>
        <w:tc>
          <w:tcPr>
            <w:cnfStyle w:val="001000000000" w:firstRow="0" w:lastRow="0" w:firstColumn="1" w:lastColumn="0" w:oddVBand="0" w:evenVBand="0" w:oddHBand="0" w:evenHBand="0" w:firstRowFirstColumn="0" w:firstRowLastColumn="0" w:lastRowFirstColumn="0" w:lastRowLastColumn="0"/>
            <w:tcW w:w="2642"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Open debridement and irrigation of joint</w:t>
            </w:r>
          </w:p>
        </w:tc>
        <w:tc>
          <w:tcPr>
            <w:tcW w:w="66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W801</w:t>
            </w:r>
          </w:p>
        </w:tc>
        <w:tc>
          <w:tcPr>
            <w:tcW w:w="598"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HB99</w:t>
            </w:r>
          </w:p>
        </w:tc>
        <w:tc>
          <w:tcPr>
            <w:tcW w:w="1093"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49</w:t>
            </w:r>
          </w:p>
        </w:tc>
      </w:tr>
      <w:tr w:rsidR="0025551D" w:rsidRPr="00D346A1" w:rsidTr="005B6D9D">
        <w:trPr>
          <w:trHeight w:val="300"/>
        </w:trPr>
        <w:tc>
          <w:tcPr>
            <w:cnfStyle w:val="001000000000" w:firstRow="0" w:lastRow="0" w:firstColumn="1" w:lastColumn="0" w:oddVBand="0" w:evenVBand="0" w:oddHBand="0" w:evenHBand="0" w:firstRowFirstColumn="0" w:firstRowLastColumn="0" w:lastRowFirstColumn="0" w:lastRowLastColumn="0"/>
            <w:tcW w:w="2642"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Open debridement of joint NEC</w:t>
            </w:r>
          </w:p>
        </w:tc>
        <w:tc>
          <w:tcPr>
            <w:tcW w:w="66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W802</w:t>
            </w:r>
          </w:p>
        </w:tc>
        <w:tc>
          <w:tcPr>
            <w:tcW w:w="598"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HB99</w:t>
            </w:r>
          </w:p>
        </w:tc>
        <w:tc>
          <w:tcPr>
            <w:tcW w:w="1093"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p>
        </w:tc>
      </w:tr>
      <w:tr w:rsidR="0025551D" w:rsidRPr="00D346A1" w:rsidTr="005B6D9D">
        <w:trPr>
          <w:trHeight w:val="300"/>
        </w:trPr>
        <w:tc>
          <w:tcPr>
            <w:cnfStyle w:val="001000000000" w:firstRow="0" w:lastRow="0" w:firstColumn="1" w:lastColumn="0" w:oddVBand="0" w:evenVBand="0" w:oddHBand="0" w:evenHBand="0" w:firstRowFirstColumn="0" w:firstRowLastColumn="0" w:lastRowFirstColumn="0" w:lastRowLastColumn="0"/>
            <w:tcW w:w="2642"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Other specified debridement and irrigation of joint</w:t>
            </w:r>
          </w:p>
        </w:tc>
        <w:tc>
          <w:tcPr>
            <w:tcW w:w="66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W808</w:t>
            </w:r>
          </w:p>
        </w:tc>
        <w:tc>
          <w:tcPr>
            <w:tcW w:w="598"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HB99</w:t>
            </w:r>
          </w:p>
        </w:tc>
        <w:tc>
          <w:tcPr>
            <w:tcW w:w="1093"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25551D" w:rsidRPr="00D346A1" w:rsidTr="005B6D9D">
        <w:trPr>
          <w:trHeight w:val="300"/>
        </w:trPr>
        <w:tc>
          <w:tcPr>
            <w:cnfStyle w:val="001000000000" w:firstRow="0" w:lastRow="0" w:firstColumn="1" w:lastColumn="0" w:oddVBand="0" w:evenVBand="0" w:oddHBand="0" w:evenHBand="0" w:firstRowFirstColumn="0" w:firstRowLastColumn="0" w:lastRowFirstColumn="0" w:lastRowLastColumn="0"/>
            <w:tcW w:w="2642"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Unspecified debridement and irrigation of joint</w:t>
            </w:r>
          </w:p>
        </w:tc>
        <w:tc>
          <w:tcPr>
            <w:tcW w:w="66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W809</w:t>
            </w:r>
          </w:p>
        </w:tc>
        <w:tc>
          <w:tcPr>
            <w:tcW w:w="598"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HB99</w:t>
            </w:r>
          </w:p>
        </w:tc>
        <w:tc>
          <w:tcPr>
            <w:tcW w:w="1093"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p>
        </w:tc>
      </w:tr>
      <w:tr w:rsidR="0025551D" w:rsidRPr="00D346A1" w:rsidTr="005B6D9D">
        <w:trPr>
          <w:trHeight w:val="300"/>
        </w:trPr>
        <w:tc>
          <w:tcPr>
            <w:cnfStyle w:val="001000000000" w:firstRow="0" w:lastRow="0" w:firstColumn="1" w:lastColumn="0" w:oddVBand="0" w:evenVBand="0" w:oddHBand="0" w:evenHBand="0" w:firstRowFirstColumn="0" w:firstRowLastColumn="0" w:lastRowFirstColumn="0" w:lastRowLastColumn="0"/>
            <w:tcW w:w="2642"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Debridement of skin NEC</w:t>
            </w:r>
          </w:p>
        </w:tc>
        <w:tc>
          <w:tcPr>
            <w:tcW w:w="66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S571</w:t>
            </w:r>
          </w:p>
        </w:tc>
        <w:tc>
          <w:tcPr>
            <w:tcW w:w="598"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JC42</w:t>
            </w:r>
          </w:p>
        </w:tc>
        <w:tc>
          <w:tcPr>
            <w:tcW w:w="1093"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10</w:t>
            </w:r>
          </w:p>
        </w:tc>
      </w:tr>
      <w:tr w:rsidR="0025551D" w:rsidRPr="00D346A1" w:rsidTr="005B6D9D">
        <w:trPr>
          <w:trHeight w:val="300"/>
        </w:trPr>
        <w:tc>
          <w:tcPr>
            <w:cnfStyle w:val="001000000000" w:firstRow="0" w:lastRow="0" w:firstColumn="1" w:lastColumn="0" w:oddVBand="0" w:evenVBand="0" w:oddHBand="0" w:evenHBand="0" w:firstRowFirstColumn="0" w:firstRowLastColumn="0" w:lastRowFirstColumn="0" w:lastRowLastColumn="0"/>
            <w:tcW w:w="2642"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Open irrigation of joint NEC</w:t>
            </w:r>
          </w:p>
        </w:tc>
        <w:tc>
          <w:tcPr>
            <w:tcW w:w="66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W803</w:t>
            </w:r>
          </w:p>
        </w:tc>
        <w:tc>
          <w:tcPr>
            <w:tcW w:w="598"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HB99</w:t>
            </w:r>
          </w:p>
        </w:tc>
        <w:tc>
          <w:tcPr>
            <w:tcW w:w="1093"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w:t>
            </w:r>
          </w:p>
        </w:tc>
      </w:tr>
      <w:tr w:rsidR="0025551D" w:rsidRPr="00D346A1" w:rsidTr="005B6D9D">
        <w:trPr>
          <w:trHeight w:val="315"/>
        </w:trPr>
        <w:tc>
          <w:tcPr>
            <w:cnfStyle w:val="001000000000" w:firstRow="0" w:lastRow="0" w:firstColumn="1" w:lastColumn="0" w:oddVBand="0" w:evenVBand="0" w:oddHBand="0" w:evenHBand="0" w:firstRowFirstColumn="0" w:firstRowLastColumn="0" w:lastRowFirstColumn="0" w:lastRowLastColumn="0"/>
            <w:tcW w:w="2642" w:type="pct"/>
            <w:noWrap/>
            <w:hideMark/>
          </w:tcPr>
          <w:p w:rsidR="005D56B8" w:rsidRPr="007624D2" w:rsidRDefault="005D56B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Aspiration of joint</w:t>
            </w:r>
          </w:p>
        </w:tc>
        <w:tc>
          <w:tcPr>
            <w:tcW w:w="66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W901</w:t>
            </w:r>
          </w:p>
        </w:tc>
        <w:tc>
          <w:tcPr>
            <w:tcW w:w="598"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HB99</w:t>
            </w:r>
          </w:p>
        </w:tc>
        <w:tc>
          <w:tcPr>
            <w:tcW w:w="1093"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p>
        </w:tc>
      </w:tr>
      <w:tr w:rsidR="0025551D" w:rsidRPr="00D346A1" w:rsidTr="005B6D9D">
        <w:trPr>
          <w:trHeight w:val="315"/>
        </w:trPr>
        <w:tc>
          <w:tcPr>
            <w:cnfStyle w:val="001000000000" w:firstRow="0" w:lastRow="0" w:firstColumn="1" w:lastColumn="0" w:oddVBand="0" w:evenVBand="0" w:oddHBand="0" w:evenHBand="0" w:firstRowFirstColumn="0" w:firstRowLastColumn="0" w:lastRowFirstColumn="0" w:lastRowLastColumn="0"/>
            <w:tcW w:w="2642" w:type="pct"/>
            <w:noWrap/>
            <w:hideMark/>
          </w:tcPr>
          <w:p w:rsidR="005D56B8"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Total</w:t>
            </w:r>
          </w:p>
        </w:tc>
        <w:tc>
          <w:tcPr>
            <w:tcW w:w="667"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98"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1093" w:type="pct"/>
            <w:noWrap/>
            <w:hideMark/>
          </w:tcPr>
          <w:p w:rsidR="005D56B8" w:rsidRPr="007624D2" w:rsidRDefault="005D56B8"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81</w:t>
            </w:r>
          </w:p>
        </w:tc>
      </w:tr>
    </w:tbl>
    <w:p w:rsidR="00907EA8" w:rsidRPr="007624D2" w:rsidRDefault="00907EA8" w:rsidP="007624D2">
      <w:pPr>
        <w:pStyle w:val="Caption"/>
        <w:rPr>
          <w:rFonts w:asciiTheme="majorHAnsi" w:hAnsiTheme="majorHAnsi"/>
        </w:rPr>
      </w:pPr>
      <w:bookmarkStart w:id="866" w:name="_Toc440366014"/>
    </w:p>
    <w:p w:rsidR="00B2570F" w:rsidRPr="007624D2" w:rsidRDefault="00B2570F" w:rsidP="007624D2">
      <w:pPr>
        <w:pStyle w:val="Caption"/>
        <w:rPr>
          <w:rFonts w:asciiTheme="majorHAnsi" w:hAnsiTheme="majorHAnsi"/>
        </w:rPr>
      </w:pPr>
      <w:bookmarkStart w:id="867" w:name="_Toc440880785"/>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47</w:t>
      </w:r>
      <w:r w:rsidRPr="007624D2">
        <w:rPr>
          <w:rFonts w:asciiTheme="majorHAnsi" w:hAnsiTheme="majorHAnsi"/>
        </w:rPr>
        <w:fldChar w:fldCharType="end"/>
      </w:r>
      <w:r w:rsidRPr="007624D2">
        <w:rPr>
          <w:rFonts w:asciiTheme="majorHAnsi" w:hAnsiTheme="majorHAnsi"/>
        </w:rPr>
        <w:t xml:space="preserve"> Costs for model state 4</w:t>
      </w:r>
      <w:r w:rsidR="00DA702A" w:rsidRPr="007624D2">
        <w:rPr>
          <w:rFonts w:asciiTheme="majorHAnsi" w:hAnsiTheme="majorHAnsi"/>
        </w:rPr>
        <w:t>:</w:t>
      </w:r>
      <w:r w:rsidRPr="007624D2">
        <w:rPr>
          <w:rFonts w:asciiTheme="majorHAnsi" w:hAnsiTheme="majorHAnsi"/>
        </w:rPr>
        <w:t xml:space="preserve"> DAIR</w:t>
      </w:r>
      <w:bookmarkEnd w:id="866"/>
      <w:bookmarkEnd w:id="867"/>
    </w:p>
    <w:tbl>
      <w:tblPr>
        <w:tblStyle w:val="LightShading"/>
        <w:tblW w:w="5000" w:type="pct"/>
        <w:tblLook w:val="06A0" w:firstRow="1" w:lastRow="0" w:firstColumn="1" w:lastColumn="0" w:noHBand="1" w:noVBand="1"/>
      </w:tblPr>
      <w:tblGrid>
        <w:gridCol w:w="801"/>
        <w:gridCol w:w="3611"/>
        <w:gridCol w:w="1878"/>
        <w:gridCol w:w="1774"/>
        <w:gridCol w:w="1769"/>
      </w:tblGrid>
      <w:tr w:rsidR="0025551D" w:rsidRPr="00D346A1" w:rsidTr="005412A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19" w:type="pct"/>
            <w:noWrap/>
            <w:hideMark/>
          </w:tcPr>
          <w:p w:rsidR="0025551D" w:rsidRPr="007624D2" w:rsidRDefault="00BE5CA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1810" w:type="pct"/>
            <w:noWrap/>
            <w:hideMark/>
          </w:tcPr>
          <w:p w:rsidR="0025551D" w:rsidRPr="007624D2" w:rsidRDefault="0025551D">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957" w:type="pct"/>
            <w:noWrap/>
            <w:hideMark/>
          </w:tcPr>
          <w:p w:rsidR="0025551D" w:rsidRPr="007624D2" w:rsidRDefault="0025551D"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National Average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909" w:type="pct"/>
            <w:noWrap/>
            <w:hideMark/>
          </w:tcPr>
          <w:p w:rsidR="0025551D" w:rsidRPr="007624D2" w:rsidRDefault="0025551D"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Lower Quartile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906" w:type="pct"/>
            <w:noWrap/>
            <w:hideMark/>
          </w:tcPr>
          <w:p w:rsidR="0025551D" w:rsidRPr="007624D2" w:rsidRDefault="0025551D"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Upper Quartile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19"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HB12A</w:t>
            </w:r>
          </w:p>
        </w:tc>
        <w:tc>
          <w:tcPr>
            <w:tcW w:w="1810"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Major CC</w:t>
            </w:r>
          </w:p>
        </w:tc>
        <w:tc>
          <w:tcPr>
            <w:tcW w:w="957"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201.72</w:t>
            </w:r>
          </w:p>
        </w:tc>
        <w:tc>
          <w:tcPr>
            <w:tcW w:w="909"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742.72</w:t>
            </w:r>
          </w:p>
        </w:tc>
        <w:tc>
          <w:tcPr>
            <w:tcW w:w="90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259.28</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19"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HB12B</w:t>
            </w:r>
          </w:p>
        </w:tc>
        <w:tc>
          <w:tcPr>
            <w:tcW w:w="1810"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Intermediate CC</w:t>
            </w:r>
          </w:p>
        </w:tc>
        <w:tc>
          <w:tcPr>
            <w:tcW w:w="957"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459.47</w:t>
            </w:r>
          </w:p>
        </w:tc>
        <w:tc>
          <w:tcPr>
            <w:tcW w:w="909"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577.83</w:t>
            </w:r>
          </w:p>
        </w:tc>
        <w:tc>
          <w:tcPr>
            <w:tcW w:w="90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108.78</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19"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HB12C</w:t>
            </w:r>
          </w:p>
        </w:tc>
        <w:tc>
          <w:tcPr>
            <w:tcW w:w="1810"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without CC</w:t>
            </w:r>
          </w:p>
        </w:tc>
        <w:tc>
          <w:tcPr>
            <w:tcW w:w="957"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880.43</w:t>
            </w:r>
          </w:p>
        </w:tc>
        <w:tc>
          <w:tcPr>
            <w:tcW w:w="909"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117.28</w:t>
            </w:r>
          </w:p>
        </w:tc>
        <w:tc>
          <w:tcPr>
            <w:tcW w:w="90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428.14</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19"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HB99Z</w:t>
            </w:r>
          </w:p>
        </w:tc>
        <w:tc>
          <w:tcPr>
            <w:tcW w:w="1810"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Other Procedures for Non-Trauma</w:t>
            </w:r>
          </w:p>
        </w:tc>
        <w:tc>
          <w:tcPr>
            <w:tcW w:w="957"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532.34</w:t>
            </w:r>
          </w:p>
        </w:tc>
        <w:tc>
          <w:tcPr>
            <w:tcW w:w="909"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879.31</w:t>
            </w:r>
          </w:p>
        </w:tc>
        <w:tc>
          <w:tcPr>
            <w:tcW w:w="90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100.53</w:t>
            </w:r>
          </w:p>
        </w:tc>
      </w:tr>
      <w:tr w:rsidR="0025551D" w:rsidRPr="00D346A1" w:rsidTr="00B2570F">
        <w:trPr>
          <w:trHeight w:val="315"/>
        </w:trPr>
        <w:tc>
          <w:tcPr>
            <w:cnfStyle w:val="001000000000" w:firstRow="0" w:lastRow="0" w:firstColumn="1" w:lastColumn="0" w:oddVBand="0" w:evenVBand="0" w:oddHBand="0" w:evenHBand="0" w:firstRowFirstColumn="0" w:firstRowLastColumn="0" w:lastRowFirstColumn="0" w:lastRowLastColumn="0"/>
            <w:tcW w:w="419"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JC42A</w:t>
            </w:r>
          </w:p>
        </w:tc>
        <w:tc>
          <w:tcPr>
            <w:tcW w:w="1810"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Intermediate Skin Procedures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13 years and over</w:t>
            </w:r>
          </w:p>
        </w:tc>
        <w:tc>
          <w:tcPr>
            <w:tcW w:w="957"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539.88</w:t>
            </w:r>
          </w:p>
        </w:tc>
        <w:tc>
          <w:tcPr>
            <w:tcW w:w="909"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077.03</w:t>
            </w:r>
          </w:p>
        </w:tc>
        <w:tc>
          <w:tcPr>
            <w:tcW w:w="90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774.94</w:t>
            </w:r>
          </w:p>
        </w:tc>
      </w:tr>
    </w:tbl>
    <w:p w:rsidR="00907EA8" w:rsidRPr="007624D2" w:rsidRDefault="00907EA8">
      <w:pPr>
        <w:pStyle w:val="Heading3"/>
        <w:rPr>
          <w:rFonts w:asciiTheme="majorHAnsi" w:hAnsiTheme="majorHAnsi"/>
        </w:rPr>
      </w:pPr>
      <w:bookmarkStart w:id="868" w:name="_Toc292538962"/>
    </w:p>
    <w:p w:rsidR="00907EA8" w:rsidRPr="007624D2" w:rsidRDefault="00907EA8" w:rsidP="00907EA8">
      <w:pPr>
        <w:rPr>
          <w:rFonts w:asciiTheme="majorHAnsi" w:hAnsiTheme="majorHAnsi"/>
          <w:lang w:val="en-AU"/>
        </w:rPr>
        <w:sectPr w:rsidR="00907EA8" w:rsidRPr="007624D2" w:rsidSect="00A64D30">
          <w:pgSz w:w="11906" w:h="16838"/>
          <w:pgMar w:top="1440" w:right="849" w:bottom="1440" w:left="1440" w:header="709" w:footer="709" w:gutter="0"/>
          <w:cols w:space="708"/>
          <w:docGrid w:linePitch="360"/>
        </w:sectPr>
      </w:pPr>
    </w:p>
    <w:p w:rsidR="00AC12BF" w:rsidRPr="007624D2" w:rsidRDefault="00A3091D">
      <w:pPr>
        <w:pStyle w:val="Heading3"/>
        <w:rPr>
          <w:rFonts w:asciiTheme="majorHAnsi" w:hAnsiTheme="majorHAnsi"/>
        </w:rPr>
      </w:pPr>
      <w:bookmarkStart w:id="869" w:name="_Toc440879464"/>
      <w:r w:rsidRPr="007624D2">
        <w:rPr>
          <w:rFonts w:asciiTheme="majorHAnsi" w:hAnsiTheme="majorHAnsi"/>
        </w:rPr>
        <w:t xml:space="preserve">Model State </w:t>
      </w:r>
      <w:r w:rsidR="00377AE0" w:rsidRPr="007624D2">
        <w:rPr>
          <w:rFonts w:asciiTheme="majorHAnsi" w:hAnsiTheme="majorHAnsi"/>
        </w:rPr>
        <w:t>5</w:t>
      </w:r>
      <w:r w:rsidR="00DA702A" w:rsidRPr="007624D2">
        <w:rPr>
          <w:rFonts w:asciiTheme="majorHAnsi" w:hAnsiTheme="majorHAnsi"/>
        </w:rPr>
        <w:t>:</w:t>
      </w:r>
      <w:r w:rsidR="00377AE0" w:rsidRPr="007624D2">
        <w:rPr>
          <w:rFonts w:asciiTheme="majorHAnsi" w:hAnsiTheme="majorHAnsi"/>
        </w:rPr>
        <w:t xml:space="preserve"> s</w:t>
      </w:r>
      <w:r w:rsidR="00AC12BF" w:rsidRPr="007624D2">
        <w:rPr>
          <w:rFonts w:asciiTheme="majorHAnsi" w:hAnsiTheme="majorHAnsi"/>
        </w:rPr>
        <w:t>tage 1 of 2-stage revision</w:t>
      </w:r>
      <w:bookmarkEnd w:id="868"/>
      <w:bookmarkEnd w:id="869"/>
    </w:p>
    <w:p w:rsidR="00B2570F" w:rsidRPr="007624D2" w:rsidRDefault="00B2570F" w:rsidP="007624D2">
      <w:pPr>
        <w:pStyle w:val="Caption"/>
        <w:rPr>
          <w:rFonts w:asciiTheme="majorHAnsi" w:hAnsiTheme="majorHAnsi"/>
        </w:rPr>
      </w:pPr>
      <w:bookmarkStart w:id="870" w:name="_Ref421275046"/>
      <w:bookmarkStart w:id="871" w:name="_Toc440366015"/>
      <w:bookmarkStart w:id="872" w:name="_Toc440880786"/>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48</w:t>
      </w:r>
      <w:r w:rsidRPr="007624D2">
        <w:rPr>
          <w:rFonts w:asciiTheme="majorHAnsi" w:hAnsiTheme="majorHAnsi"/>
        </w:rPr>
        <w:fldChar w:fldCharType="end"/>
      </w:r>
      <w:bookmarkEnd w:id="870"/>
      <w:r w:rsidRPr="007624D2">
        <w:rPr>
          <w:rFonts w:asciiTheme="majorHAnsi" w:hAnsiTheme="majorHAnsi"/>
        </w:rPr>
        <w:t xml:space="preserve"> Codes</w:t>
      </w:r>
      <w:r w:rsidR="00377AE0" w:rsidRPr="007624D2">
        <w:rPr>
          <w:rFonts w:asciiTheme="majorHAnsi" w:hAnsiTheme="majorHAnsi"/>
        </w:rPr>
        <w:t xml:space="preserve"> for model state 5</w:t>
      </w:r>
      <w:r w:rsidR="00DA702A" w:rsidRPr="007624D2">
        <w:rPr>
          <w:rFonts w:asciiTheme="majorHAnsi" w:hAnsiTheme="majorHAnsi"/>
        </w:rPr>
        <w:t>:</w:t>
      </w:r>
      <w:r w:rsidRPr="007624D2">
        <w:rPr>
          <w:rFonts w:asciiTheme="majorHAnsi" w:hAnsiTheme="majorHAnsi"/>
        </w:rPr>
        <w:t xml:space="preserve"> stage 1 of 2-stage revision</w:t>
      </w:r>
      <w:bookmarkEnd w:id="871"/>
      <w:bookmarkEnd w:id="872"/>
    </w:p>
    <w:tbl>
      <w:tblPr>
        <w:tblStyle w:val="LightShading"/>
        <w:tblW w:w="5000" w:type="pct"/>
        <w:tblLook w:val="06A0" w:firstRow="1" w:lastRow="0" w:firstColumn="1" w:lastColumn="0" w:noHBand="1" w:noVBand="1"/>
      </w:tblPr>
      <w:tblGrid>
        <w:gridCol w:w="6503"/>
        <w:gridCol w:w="1109"/>
        <w:gridCol w:w="1053"/>
        <w:gridCol w:w="1168"/>
      </w:tblGrid>
      <w:tr w:rsidR="00BE5CA8" w:rsidRPr="00D346A1" w:rsidTr="005412A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244" w:type="pct"/>
            <w:noWrap/>
            <w:hideMark/>
          </w:tcPr>
          <w:p w:rsidR="00BE5CA8" w:rsidRPr="007624D2" w:rsidRDefault="00BE5CA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596"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OPCS-4 code</w:t>
            </w:r>
          </w:p>
        </w:tc>
        <w:tc>
          <w:tcPr>
            <w:tcW w:w="563"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598" w:type="pct"/>
            <w:noWrap/>
            <w:hideMark/>
          </w:tcPr>
          <w:p w:rsidR="00BE5CA8" w:rsidRPr="007624D2" w:rsidRDefault="00814815"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w:t>
            </w:r>
            <w:r w:rsidR="00BE5CA8" w:rsidRPr="007624D2">
              <w:rPr>
                <w:rFonts w:asciiTheme="majorHAnsi" w:hAnsiTheme="majorHAnsi" w:cs="Times New Roman"/>
                <w:sz w:val="16"/>
                <w:szCs w:val="16"/>
              </w:rPr>
              <w:t xml:space="preserve"> of patients</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total prosthetic replacement of hip joint using cement</w:t>
            </w:r>
          </w:p>
        </w:tc>
        <w:tc>
          <w:tcPr>
            <w:tcW w:w="59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W373</w:t>
            </w:r>
          </w:p>
        </w:tc>
        <w:tc>
          <w:tcPr>
            <w:tcW w:w="563"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one component of total prosthetic replacement of hip joint using cement</w:t>
            </w:r>
          </w:p>
        </w:tc>
        <w:tc>
          <w:tcPr>
            <w:tcW w:w="59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W374</w:t>
            </w:r>
          </w:p>
        </w:tc>
        <w:tc>
          <w:tcPr>
            <w:tcW w:w="563"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total prosthetic replacement of hip joint not using cement</w:t>
            </w:r>
          </w:p>
        </w:tc>
        <w:tc>
          <w:tcPr>
            <w:tcW w:w="59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W383</w:t>
            </w:r>
          </w:p>
        </w:tc>
        <w:tc>
          <w:tcPr>
            <w:tcW w:w="563"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one component of total prosthetic replacement of hip joint not using cement</w:t>
            </w:r>
          </w:p>
        </w:tc>
        <w:tc>
          <w:tcPr>
            <w:tcW w:w="59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W384</w:t>
            </w:r>
          </w:p>
        </w:tc>
        <w:tc>
          <w:tcPr>
            <w:tcW w:w="563"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one component of total prosthetic replacement of hip joint NEC</w:t>
            </w:r>
          </w:p>
        </w:tc>
        <w:tc>
          <w:tcPr>
            <w:tcW w:w="59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W395</w:t>
            </w:r>
          </w:p>
        </w:tc>
        <w:tc>
          <w:tcPr>
            <w:tcW w:w="563"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Primary excision arthroplasty of joint NEC</w:t>
            </w:r>
          </w:p>
        </w:tc>
        <w:tc>
          <w:tcPr>
            <w:tcW w:w="59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W572</w:t>
            </w:r>
          </w:p>
        </w:tc>
        <w:tc>
          <w:tcPr>
            <w:tcW w:w="563"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HB99</w:t>
            </w:r>
          </w:p>
        </w:tc>
        <w:tc>
          <w:tcPr>
            <w:tcW w:w="59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Removal of prosthesis from organ NOC</w:t>
            </w:r>
          </w:p>
        </w:tc>
        <w:tc>
          <w:tcPr>
            <w:tcW w:w="59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Y037</w:t>
            </w:r>
          </w:p>
        </w:tc>
        <w:tc>
          <w:tcPr>
            <w:tcW w:w="563"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UZ05*</w:t>
            </w:r>
          </w:p>
        </w:tc>
        <w:tc>
          <w:tcPr>
            <w:tcW w:w="59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Attention to total prosthetic replacement of hip joint NEC</w:t>
            </w:r>
          </w:p>
        </w:tc>
        <w:tc>
          <w:tcPr>
            <w:tcW w:w="596"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W394</w:t>
            </w:r>
          </w:p>
        </w:tc>
        <w:tc>
          <w:tcPr>
            <w:tcW w:w="563"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HB12</w:t>
            </w:r>
          </w:p>
        </w:tc>
        <w:tc>
          <w:tcPr>
            <w:tcW w:w="59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25551D"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Total</w:t>
            </w:r>
          </w:p>
        </w:tc>
        <w:tc>
          <w:tcPr>
            <w:tcW w:w="596" w:type="pct"/>
            <w:noWrap/>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63" w:type="pct"/>
            <w:noWrap/>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98" w:type="pct"/>
            <w:noWrap/>
          </w:tcPr>
          <w:p w:rsidR="0025551D"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22</w:t>
            </w:r>
          </w:p>
        </w:tc>
      </w:tr>
    </w:tbl>
    <w:p w:rsidR="00907EA8" w:rsidRPr="007624D2" w:rsidRDefault="00907EA8" w:rsidP="007624D2">
      <w:pPr>
        <w:pStyle w:val="Caption"/>
        <w:rPr>
          <w:rFonts w:asciiTheme="majorHAnsi" w:hAnsiTheme="majorHAnsi"/>
        </w:rPr>
      </w:pPr>
      <w:bookmarkStart w:id="873" w:name="_Toc440366016"/>
    </w:p>
    <w:p w:rsidR="00B2570F" w:rsidRPr="007624D2" w:rsidRDefault="00B2570F" w:rsidP="007624D2">
      <w:pPr>
        <w:pStyle w:val="Caption"/>
        <w:rPr>
          <w:rFonts w:asciiTheme="majorHAnsi" w:hAnsiTheme="majorHAnsi"/>
        </w:rPr>
      </w:pPr>
      <w:bookmarkStart w:id="874" w:name="_Toc440880787"/>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49</w:t>
      </w:r>
      <w:r w:rsidRPr="007624D2">
        <w:rPr>
          <w:rFonts w:asciiTheme="majorHAnsi" w:hAnsiTheme="majorHAnsi"/>
        </w:rPr>
        <w:fldChar w:fldCharType="end"/>
      </w:r>
      <w:r w:rsidRPr="007624D2">
        <w:rPr>
          <w:rFonts w:asciiTheme="majorHAnsi" w:hAnsiTheme="majorHAnsi"/>
        </w:rPr>
        <w:t xml:space="preserve"> </w:t>
      </w:r>
      <w:r w:rsidR="00377AE0" w:rsidRPr="007624D2">
        <w:rPr>
          <w:rFonts w:asciiTheme="majorHAnsi" w:hAnsiTheme="majorHAnsi"/>
        </w:rPr>
        <w:t>Costs for model state 5</w:t>
      </w:r>
      <w:r w:rsidR="00DA702A" w:rsidRPr="007624D2">
        <w:rPr>
          <w:rFonts w:asciiTheme="majorHAnsi" w:hAnsiTheme="majorHAnsi"/>
        </w:rPr>
        <w:t>:</w:t>
      </w:r>
      <w:r w:rsidRPr="007624D2">
        <w:rPr>
          <w:rFonts w:asciiTheme="majorHAnsi" w:hAnsiTheme="majorHAnsi"/>
        </w:rPr>
        <w:t xml:space="preserve"> stage 1 of 2-stage revision</w:t>
      </w:r>
      <w:bookmarkEnd w:id="873"/>
      <w:bookmarkEnd w:id="874"/>
    </w:p>
    <w:tbl>
      <w:tblPr>
        <w:tblStyle w:val="LightShading"/>
        <w:tblW w:w="5000" w:type="pct"/>
        <w:tblLayout w:type="fixed"/>
        <w:tblLook w:val="06A0" w:firstRow="1" w:lastRow="0" w:firstColumn="1" w:lastColumn="0" w:noHBand="1" w:noVBand="1"/>
      </w:tblPr>
      <w:tblGrid>
        <w:gridCol w:w="870"/>
        <w:gridCol w:w="4002"/>
        <w:gridCol w:w="1711"/>
        <w:gridCol w:w="1628"/>
        <w:gridCol w:w="1622"/>
      </w:tblGrid>
      <w:tr w:rsidR="009253E8" w:rsidRPr="00D346A1" w:rsidTr="00A5525D">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42" w:type="pct"/>
            <w:noWrap/>
            <w:hideMark/>
          </w:tcPr>
          <w:p w:rsidR="0025551D" w:rsidRPr="007624D2" w:rsidRDefault="00BE5CA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2035" w:type="pct"/>
            <w:noWrap/>
            <w:hideMark/>
          </w:tcPr>
          <w:p w:rsidR="0025551D" w:rsidRPr="007624D2" w:rsidRDefault="0025551D">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870" w:type="pct"/>
            <w:noWrap/>
            <w:hideMark/>
          </w:tcPr>
          <w:p w:rsidR="0025551D" w:rsidRPr="007624D2" w:rsidRDefault="0025551D"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National Average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828" w:type="pct"/>
            <w:noWrap/>
            <w:hideMark/>
          </w:tcPr>
          <w:p w:rsidR="0025551D" w:rsidRPr="007624D2" w:rsidRDefault="0025551D"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Lower Quartile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825" w:type="pct"/>
            <w:noWrap/>
            <w:hideMark/>
          </w:tcPr>
          <w:p w:rsidR="0025551D" w:rsidRPr="007624D2" w:rsidRDefault="0025551D"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Upper Quartile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r>
      <w:tr w:rsidR="009253E8" w:rsidRPr="00D346A1" w:rsidTr="00A5525D">
        <w:trPr>
          <w:trHeight w:val="300"/>
        </w:trPr>
        <w:tc>
          <w:tcPr>
            <w:cnfStyle w:val="001000000000" w:firstRow="0" w:lastRow="0" w:firstColumn="1" w:lastColumn="0" w:oddVBand="0" w:evenVBand="0" w:oddHBand="0" w:evenHBand="0" w:firstRowFirstColumn="0" w:firstRowLastColumn="0" w:lastRowFirstColumn="0" w:lastRowLastColumn="0"/>
            <w:tcW w:w="442"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HR07A</w:t>
            </w:r>
          </w:p>
        </w:tc>
        <w:tc>
          <w:tcPr>
            <w:tcW w:w="2035"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Orthopaedic Reconstruction with Intervention Score 43 or less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Diagnosis Score 22 or less</w:t>
            </w:r>
          </w:p>
        </w:tc>
        <w:tc>
          <w:tcPr>
            <w:tcW w:w="870"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212.21</w:t>
            </w:r>
          </w:p>
        </w:tc>
        <w:tc>
          <w:tcPr>
            <w:tcW w:w="82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4989.24</w:t>
            </w:r>
          </w:p>
        </w:tc>
        <w:tc>
          <w:tcPr>
            <w:tcW w:w="825"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7501.67</w:t>
            </w:r>
          </w:p>
        </w:tc>
      </w:tr>
      <w:tr w:rsidR="009253E8" w:rsidRPr="00D346A1" w:rsidTr="00A5525D">
        <w:trPr>
          <w:trHeight w:val="300"/>
        </w:trPr>
        <w:tc>
          <w:tcPr>
            <w:cnfStyle w:val="001000000000" w:firstRow="0" w:lastRow="0" w:firstColumn="1" w:lastColumn="0" w:oddVBand="0" w:evenVBand="0" w:oddHBand="0" w:evenHBand="0" w:firstRowFirstColumn="0" w:firstRowLastColumn="0" w:lastRowFirstColumn="0" w:lastRowLastColumn="0"/>
            <w:tcW w:w="442"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HR07B</w:t>
            </w:r>
          </w:p>
        </w:tc>
        <w:tc>
          <w:tcPr>
            <w:tcW w:w="2035"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Orthopaedic Reconstruction with Intervention Score 43 or less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Diagnosis Score 23-60</w:t>
            </w:r>
          </w:p>
        </w:tc>
        <w:tc>
          <w:tcPr>
            <w:tcW w:w="870"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539.30</w:t>
            </w:r>
          </w:p>
        </w:tc>
        <w:tc>
          <w:tcPr>
            <w:tcW w:w="82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5878.98</w:t>
            </w:r>
          </w:p>
        </w:tc>
        <w:tc>
          <w:tcPr>
            <w:tcW w:w="825"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9149.87</w:t>
            </w:r>
          </w:p>
        </w:tc>
      </w:tr>
      <w:tr w:rsidR="009253E8" w:rsidRPr="00D346A1" w:rsidTr="00A5525D">
        <w:trPr>
          <w:trHeight w:val="300"/>
        </w:trPr>
        <w:tc>
          <w:tcPr>
            <w:cnfStyle w:val="001000000000" w:firstRow="0" w:lastRow="0" w:firstColumn="1" w:lastColumn="0" w:oddVBand="0" w:evenVBand="0" w:oddHBand="0" w:evenHBand="0" w:firstRowFirstColumn="0" w:firstRowLastColumn="0" w:lastRowFirstColumn="0" w:lastRowLastColumn="0"/>
            <w:tcW w:w="442"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HR07C</w:t>
            </w:r>
          </w:p>
        </w:tc>
        <w:tc>
          <w:tcPr>
            <w:tcW w:w="2035"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Orthopaedic Reconstruction with Intervention Score 43 or less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Diagnosis Score 61 or more</w:t>
            </w:r>
          </w:p>
        </w:tc>
        <w:tc>
          <w:tcPr>
            <w:tcW w:w="870"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911.37</w:t>
            </w:r>
          </w:p>
        </w:tc>
        <w:tc>
          <w:tcPr>
            <w:tcW w:w="82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6933.32</w:t>
            </w:r>
          </w:p>
        </w:tc>
        <w:tc>
          <w:tcPr>
            <w:tcW w:w="825"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11123.38</w:t>
            </w:r>
          </w:p>
        </w:tc>
      </w:tr>
      <w:tr w:rsidR="009253E8" w:rsidRPr="00D346A1" w:rsidTr="00A5525D">
        <w:trPr>
          <w:trHeight w:val="300"/>
        </w:trPr>
        <w:tc>
          <w:tcPr>
            <w:cnfStyle w:val="001000000000" w:firstRow="0" w:lastRow="0" w:firstColumn="1" w:lastColumn="0" w:oddVBand="0" w:evenVBand="0" w:oddHBand="0" w:evenHBand="0" w:firstRowFirstColumn="0" w:firstRowLastColumn="0" w:lastRowFirstColumn="0" w:lastRowLastColumn="0"/>
            <w:tcW w:w="442"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HB12A</w:t>
            </w:r>
          </w:p>
        </w:tc>
        <w:tc>
          <w:tcPr>
            <w:tcW w:w="2035"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Major CC</w:t>
            </w:r>
          </w:p>
        </w:tc>
        <w:tc>
          <w:tcPr>
            <w:tcW w:w="870"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201.72</w:t>
            </w:r>
          </w:p>
        </w:tc>
        <w:tc>
          <w:tcPr>
            <w:tcW w:w="82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6742.72</w:t>
            </w:r>
          </w:p>
        </w:tc>
        <w:tc>
          <w:tcPr>
            <w:tcW w:w="825"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9259.28</w:t>
            </w:r>
          </w:p>
        </w:tc>
      </w:tr>
      <w:tr w:rsidR="009253E8" w:rsidRPr="00D346A1" w:rsidTr="00A5525D">
        <w:trPr>
          <w:trHeight w:val="300"/>
        </w:trPr>
        <w:tc>
          <w:tcPr>
            <w:cnfStyle w:val="001000000000" w:firstRow="0" w:lastRow="0" w:firstColumn="1" w:lastColumn="0" w:oddVBand="0" w:evenVBand="0" w:oddHBand="0" w:evenHBand="0" w:firstRowFirstColumn="0" w:firstRowLastColumn="0" w:lastRowFirstColumn="0" w:lastRowLastColumn="0"/>
            <w:tcW w:w="442"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HB12B</w:t>
            </w:r>
          </w:p>
        </w:tc>
        <w:tc>
          <w:tcPr>
            <w:tcW w:w="2035"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Intermediate CC</w:t>
            </w:r>
          </w:p>
        </w:tc>
        <w:tc>
          <w:tcPr>
            <w:tcW w:w="870"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459.47</w:t>
            </w:r>
          </w:p>
        </w:tc>
        <w:tc>
          <w:tcPr>
            <w:tcW w:w="82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5577.83</w:t>
            </w:r>
          </w:p>
        </w:tc>
        <w:tc>
          <w:tcPr>
            <w:tcW w:w="825"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7108.78</w:t>
            </w:r>
          </w:p>
        </w:tc>
      </w:tr>
      <w:tr w:rsidR="009253E8" w:rsidRPr="00D346A1" w:rsidTr="00A5525D">
        <w:trPr>
          <w:trHeight w:val="300"/>
        </w:trPr>
        <w:tc>
          <w:tcPr>
            <w:cnfStyle w:val="001000000000" w:firstRow="0" w:lastRow="0" w:firstColumn="1" w:lastColumn="0" w:oddVBand="0" w:evenVBand="0" w:oddHBand="0" w:evenHBand="0" w:firstRowFirstColumn="0" w:firstRowLastColumn="0" w:lastRowFirstColumn="0" w:lastRowLastColumn="0"/>
            <w:tcW w:w="442"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HB12C</w:t>
            </w:r>
          </w:p>
        </w:tc>
        <w:tc>
          <w:tcPr>
            <w:tcW w:w="2035"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without CC</w:t>
            </w:r>
          </w:p>
        </w:tc>
        <w:tc>
          <w:tcPr>
            <w:tcW w:w="870"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880.43</w:t>
            </w:r>
          </w:p>
        </w:tc>
        <w:tc>
          <w:tcPr>
            <w:tcW w:w="82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5117.28</w:t>
            </w:r>
          </w:p>
        </w:tc>
        <w:tc>
          <w:tcPr>
            <w:tcW w:w="825"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6428.14</w:t>
            </w:r>
          </w:p>
        </w:tc>
      </w:tr>
      <w:tr w:rsidR="009253E8" w:rsidRPr="00D346A1" w:rsidTr="00A5525D">
        <w:trPr>
          <w:trHeight w:val="315"/>
        </w:trPr>
        <w:tc>
          <w:tcPr>
            <w:cnfStyle w:val="001000000000" w:firstRow="0" w:lastRow="0" w:firstColumn="1" w:lastColumn="0" w:oddVBand="0" w:evenVBand="0" w:oddHBand="0" w:evenHBand="0" w:firstRowFirstColumn="0" w:firstRowLastColumn="0" w:lastRowFirstColumn="0" w:lastRowLastColumn="0"/>
            <w:tcW w:w="442" w:type="pct"/>
            <w:noWrap/>
            <w:hideMark/>
          </w:tcPr>
          <w:p w:rsidR="0025551D" w:rsidRPr="007624D2" w:rsidRDefault="0025551D">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HB99Z</w:t>
            </w:r>
          </w:p>
        </w:tc>
        <w:tc>
          <w:tcPr>
            <w:tcW w:w="2035" w:type="pct"/>
            <w:noWrap/>
            <w:hideMark/>
          </w:tcPr>
          <w:p w:rsidR="0025551D" w:rsidRPr="007624D2" w:rsidRDefault="0025551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Other Procedures for Non-Trauma</w:t>
            </w:r>
          </w:p>
        </w:tc>
        <w:tc>
          <w:tcPr>
            <w:tcW w:w="870"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532.34</w:t>
            </w:r>
          </w:p>
        </w:tc>
        <w:tc>
          <w:tcPr>
            <w:tcW w:w="828"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2879.31</w:t>
            </w:r>
          </w:p>
        </w:tc>
        <w:tc>
          <w:tcPr>
            <w:tcW w:w="825" w:type="pct"/>
            <w:noWrap/>
            <w:hideMark/>
          </w:tcPr>
          <w:p w:rsidR="0025551D" w:rsidRPr="007624D2" w:rsidRDefault="0025551D"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4100.53</w:t>
            </w:r>
          </w:p>
        </w:tc>
      </w:tr>
    </w:tbl>
    <w:p w:rsidR="0025551D" w:rsidRPr="007624D2" w:rsidRDefault="0025551D">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t>*UZ05 is an undefined HRG</w:t>
      </w:r>
    </w:p>
    <w:p w:rsidR="007957B6" w:rsidRPr="007624D2" w:rsidRDefault="00E92A6F">
      <w:pPr>
        <w:pStyle w:val="Heading3"/>
        <w:rPr>
          <w:rFonts w:asciiTheme="majorHAnsi" w:hAnsiTheme="majorHAnsi"/>
        </w:rPr>
      </w:pPr>
      <w:bookmarkStart w:id="875" w:name="_Toc292538963"/>
      <w:r w:rsidRPr="007624D2">
        <w:rPr>
          <w:rFonts w:asciiTheme="majorHAnsi" w:hAnsiTheme="majorHAnsi" w:cs="Times New Roman"/>
        </w:rPr>
        <w:br w:type="page"/>
      </w:r>
      <w:bookmarkStart w:id="876" w:name="_Toc440879465"/>
      <w:r w:rsidR="00A3091D" w:rsidRPr="007624D2">
        <w:rPr>
          <w:rFonts w:asciiTheme="majorHAnsi" w:hAnsiTheme="majorHAnsi"/>
        </w:rPr>
        <w:t xml:space="preserve">Model State </w:t>
      </w:r>
      <w:r w:rsidR="00377AE0" w:rsidRPr="007624D2">
        <w:rPr>
          <w:rFonts w:asciiTheme="majorHAnsi" w:hAnsiTheme="majorHAnsi"/>
        </w:rPr>
        <w:t>6</w:t>
      </w:r>
      <w:r w:rsidR="00DA702A" w:rsidRPr="007624D2">
        <w:rPr>
          <w:rFonts w:asciiTheme="majorHAnsi" w:hAnsiTheme="majorHAnsi"/>
        </w:rPr>
        <w:t>:</w:t>
      </w:r>
      <w:r w:rsidR="00460949" w:rsidRPr="007624D2">
        <w:rPr>
          <w:rFonts w:asciiTheme="majorHAnsi" w:hAnsiTheme="majorHAnsi"/>
        </w:rPr>
        <w:t xml:space="preserve"> s</w:t>
      </w:r>
      <w:r w:rsidR="00AC12BF" w:rsidRPr="007624D2">
        <w:rPr>
          <w:rFonts w:asciiTheme="majorHAnsi" w:hAnsiTheme="majorHAnsi"/>
        </w:rPr>
        <w:t>tage 2 of 2-stage revision</w:t>
      </w:r>
      <w:bookmarkEnd w:id="875"/>
      <w:bookmarkEnd w:id="876"/>
    </w:p>
    <w:p w:rsidR="00B2570F" w:rsidRPr="007624D2" w:rsidRDefault="00B2570F" w:rsidP="007624D2">
      <w:pPr>
        <w:pStyle w:val="Caption"/>
        <w:rPr>
          <w:rFonts w:asciiTheme="majorHAnsi" w:hAnsiTheme="majorHAnsi"/>
        </w:rPr>
      </w:pPr>
      <w:bookmarkStart w:id="877" w:name="_Toc440366017"/>
      <w:bookmarkStart w:id="878" w:name="_Toc440880788"/>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50</w:t>
      </w:r>
      <w:r w:rsidRPr="007624D2">
        <w:rPr>
          <w:rFonts w:asciiTheme="majorHAnsi" w:hAnsiTheme="majorHAnsi"/>
        </w:rPr>
        <w:fldChar w:fldCharType="end"/>
      </w:r>
      <w:r w:rsidRPr="007624D2">
        <w:rPr>
          <w:rFonts w:asciiTheme="majorHAnsi" w:hAnsiTheme="majorHAnsi"/>
        </w:rPr>
        <w:t xml:space="preserve"> </w:t>
      </w:r>
      <w:r w:rsidR="00377AE0" w:rsidRPr="007624D2">
        <w:rPr>
          <w:rFonts w:asciiTheme="majorHAnsi" w:hAnsiTheme="majorHAnsi"/>
        </w:rPr>
        <w:t>Codes for model state 6</w:t>
      </w:r>
      <w:r w:rsidR="00DA702A" w:rsidRPr="007624D2">
        <w:rPr>
          <w:rFonts w:asciiTheme="majorHAnsi" w:hAnsiTheme="majorHAnsi"/>
        </w:rPr>
        <w:t xml:space="preserve">: </w:t>
      </w:r>
      <w:r w:rsidRPr="007624D2">
        <w:rPr>
          <w:rFonts w:asciiTheme="majorHAnsi" w:hAnsiTheme="majorHAnsi"/>
        </w:rPr>
        <w:t>stage 2 of 2-stage revision</w:t>
      </w:r>
      <w:bookmarkEnd w:id="877"/>
      <w:bookmarkEnd w:id="878"/>
    </w:p>
    <w:tbl>
      <w:tblPr>
        <w:tblStyle w:val="LightShading"/>
        <w:tblW w:w="5000" w:type="pct"/>
        <w:tblLook w:val="06A0" w:firstRow="1" w:lastRow="0" w:firstColumn="1" w:lastColumn="0" w:noHBand="1" w:noVBand="1"/>
      </w:tblPr>
      <w:tblGrid>
        <w:gridCol w:w="6503"/>
        <w:gridCol w:w="1109"/>
        <w:gridCol w:w="1053"/>
        <w:gridCol w:w="1168"/>
      </w:tblGrid>
      <w:tr w:rsidR="00BE5CA8" w:rsidRPr="00D346A1" w:rsidTr="005412A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244" w:type="pct"/>
            <w:noWrap/>
            <w:hideMark/>
          </w:tcPr>
          <w:p w:rsidR="00BE5CA8" w:rsidRPr="007624D2" w:rsidRDefault="00BE5CA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596"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OPCS-4 code</w:t>
            </w:r>
          </w:p>
        </w:tc>
        <w:tc>
          <w:tcPr>
            <w:tcW w:w="563"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598" w:type="pct"/>
            <w:noWrap/>
            <w:hideMark/>
          </w:tcPr>
          <w:p w:rsidR="00BE5CA8" w:rsidRPr="007624D2" w:rsidRDefault="00814815"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w:t>
            </w:r>
            <w:r w:rsidR="00BE5CA8" w:rsidRPr="007624D2">
              <w:rPr>
                <w:rFonts w:asciiTheme="majorHAnsi" w:hAnsiTheme="majorHAnsi" w:cs="Times New Roman"/>
                <w:sz w:val="16"/>
                <w:szCs w:val="16"/>
              </w:rPr>
              <w:t xml:space="preserve"> of patients</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total prosthetic replacement of hip joint using cement</w:t>
            </w:r>
          </w:p>
        </w:tc>
        <w:tc>
          <w:tcPr>
            <w:tcW w:w="596"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W373</w:t>
            </w:r>
          </w:p>
        </w:tc>
        <w:tc>
          <w:tcPr>
            <w:tcW w:w="563"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total prosthetic replacement of hip joint not using cement</w:t>
            </w:r>
          </w:p>
        </w:tc>
        <w:tc>
          <w:tcPr>
            <w:tcW w:w="596"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W383</w:t>
            </w:r>
          </w:p>
        </w:tc>
        <w:tc>
          <w:tcPr>
            <w:tcW w:w="563"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one component of total prosthetic replacement of hip joint not using cement</w:t>
            </w:r>
          </w:p>
        </w:tc>
        <w:tc>
          <w:tcPr>
            <w:tcW w:w="596"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W384</w:t>
            </w:r>
          </w:p>
        </w:tc>
        <w:tc>
          <w:tcPr>
            <w:tcW w:w="563"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total prosthetic replacement of hip joint NEC</w:t>
            </w:r>
          </w:p>
        </w:tc>
        <w:tc>
          <w:tcPr>
            <w:tcW w:w="596"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W393</w:t>
            </w:r>
          </w:p>
        </w:tc>
        <w:tc>
          <w:tcPr>
            <w:tcW w:w="563"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Revision of one component of total prosthetic replacement of hip joint NEC</w:t>
            </w:r>
          </w:p>
        </w:tc>
        <w:tc>
          <w:tcPr>
            <w:tcW w:w="596"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W395</w:t>
            </w:r>
          </w:p>
        </w:tc>
        <w:tc>
          <w:tcPr>
            <w:tcW w:w="563"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HR07</w:t>
            </w:r>
          </w:p>
        </w:tc>
        <w:tc>
          <w:tcPr>
            <w:tcW w:w="598"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Renewal of prosthesis in organ NOC</w:t>
            </w:r>
          </w:p>
        </w:tc>
        <w:tc>
          <w:tcPr>
            <w:tcW w:w="596"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Y032</w:t>
            </w:r>
          </w:p>
        </w:tc>
        <w:tc>
          <w:tcPr>
            <w:tcW w:w="563"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UZ05</w:t>
            </w:r>
          </w:p>
        </w:tc>
        <w:tc>
          <w:tcPr>
            <w:tcW w:w="598"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Removal of prosthesis from organ NOC</w:t>
            </w:r>
          </w:p>
        </w:tc>
        <w:tc>
          <w:tcPr>
            <w:tcW w:w="596"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Y037</w:t>
            </w:r>
          </w:p>
        </w:tc>
        <w:tc>
          <w:tcPr>
            <w:tcW w:w="563"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UZ05</w:t>
            </w:r>
          </w:p>
        </w:tc>
        <w:tc>
          <w:tcPr>
            <w:tcW w:w="598"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3244"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lang w:val="en-AU"/>
              </w:rPr>
              <w:t>Total</w:t>
            </w:r>
          </w:p>
        </w:tc>
        <w:tc>
          <w:tcPr>
            <w:tcW w:w="596"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63"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p>
        </w:tc>
        <w:tc>
          <w:tcPr>
            <w:tcW w:w="598"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21</w:t>
            </w:r>
          </w:p>
        </w:tc>
      </w:tr>
    </w:tbl>
    <w:p w:rsidR="00907EA8" w:rsidRPr="007624D2" w:rsidRDefault="00907EA8" w:rsidP="007624D2">
      <w:pPr>
        <w:pStyle w:val="Caption"/>
        <w:rPr>
          <w:rFonts w:asciiTheme="majorHAnsi" w:hAnsiTheme="majorHAnsi"/>
        </w:rPr>
      </w:pPr>
      <w:bookmarkStart w:id="879" w:name="_Toc440366018"/>
    </w:p>
    <w:p w:rsidR="00B2570F" w:rsidRPr="007624D2" w:rsidRDefault="00B2570F" w:rsidP="007624D2">
      <w:pPr>
        <w:pStyle w:val="Caption"/>
        <w:rPr>
          <w:rFonts w:asciiTheme="majorHAnsi" w:hAnsiTheme="majorHAnsi"/>
        </w:rPr>
      </w:pPr>
      <w:bookmarkStart w:id="880" w:name="_Toc440880789"/>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51</w:t>
      </w:r>
      <w:r w:rsidRPr="007624D2">
        <w:rPr>
          <w:rFonts w:asciiTheme="majorHAnsi" w:hAnsiTheme="majorHAnsi"/>
        </w:rPr>
        <w:fldChar w:fldCharType="end"/>
      </w:r>
      <w:r w:rsidRPr="007624D2">
        <w:rPr>
          <w:rFonts w:asciiTheme="majorHAnsi" w:hAnsiTheme="majorHAnsi"/>
        </w:rPr>
        <w:t xml:space="preserve"> </w:t>
      </w:r>
      <w:r w:rsidR="00377AE0" w:rsidRPr="007624D2">
        <w:rPr>
          <w:rFonts w:asciiTheme="majorHAnsi" w:hAnsiTheme="majorHAnsi"/>
        </w:rPr>
        <w:t>Costs for model state 6</w:t>
      </w:r>
      <w:r w:rsidR="00DA702A" w:rsidRPr="007624D2">
        <w:rPr>
          <w:rFonts w:asciiTheme="majorHAnsi" w:hAnsiTheme="majorHAnsi"/>
        </w:rPr>
        <w:t>:</w:t>
      </w:r>
      <w:r w:rsidRPr="007624D2">
        <w:rPr>
          <w:rFonts w:asciiTheme="majorHAnsi" w:hAnsiTheme="majorHAnsi"/>
        </w:rPr>
        <w:t xml:space="preserve"> stage 2 of 2-stage revision</w:t>
      </w:r>
      <w:bookmarkEnd w:id="879"/>
      <w:bookmarkEnd w:id="880"/>
    </w:p>
    <w:tbl>
      <w:tblPr>
        <w:tblStyle w:val="LightShading"/>
        <w:tblW w:w="5000" w:type="pct"/>
        <w:tblLayout w:type="fixed"/>
        <w:tblLook w:val="06A0" w:firstRow="1" w:lastRow="0" w:firstColumn="1" w:lastColumn="0" w:noHBand="1" w:noVBand="1"/>
      </w:tblPr>
      <w:tblGrid>
        <w:gridCol w:w="868"/>
        <w:gridCol w:w="4410"/>
        <w:gridCol w:w="1587"/>
        <w:gridCol w:w="1483"/>
        <w:gridCol w:w="1485"/>
      </w:tblGrid>
      <w:tr w:rsidR="007957B6" w:rsidRPr="00D346A1" w:rsidTr="005412A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41" w:type="pct"/>
            <w:noWrap/>
            <w:hideMark/>
          </w:tcPr>
          <w:p w:rsidR="007957B6" w:rsidRPr="007624D2" w:rsidRDefault="00BE5CA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2242" w:type="pct"/>
            <w:noWrap/>
            <w:hideMark/>
          </w:tcPr>
          <w:p w:rsidR="007957B6" w:rsidRPr="007624D2" w:rsidRDefault="007957B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807" w:type="pct"/>
            <w:noWrap/>
            <w:hideMark/>
          </w:tcPr>
          <w:p w:rsidR="007957B6" w:rsidRPr="007624D2" w:rsidRDefault="007957B6"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National Average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754" w:type="pct"/>
            <w:noWrap/>
            <w:hideMark/>
          </w:tcPr>
          <w:p w:rsidR="007957B6" w:rsidRPr="007624D2" w:rsidRDefault="007957B6"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Lower Quartile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c>
          <w:tcPr>
            <w:tcW w:w="755" w:type="pct"/>
            <w:noWrap/>
            <w:hideMark/>
          </w:tcPr>
          <w:p w:rsidR="007957B6" w:rsidRPr="007624D2" w:rsidRDefault="007957B6"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Upper Quartile Unit Cost</w:t>
            </w:r>
            <w:r w:rsidR="009253E8" w:rsidRPr="007624D2">
              <w:rPr>
                <w:rFonts w:asciiTheme="majorHAnsi" w:hAnsiTheme="majorHAnsi" w:cs="Times New Roman"/>
                <w:sz w:val="16"/>
                <w:szCs w:val="16"/>
              </w:rPr>
              <w:t xml:space="preserve"> </w:t>
            </w:r>
            <w:r w:rsidR="00327358" w:rsidRPr="007624D2">
              <w:rPr>
                <w:rFonts w:asciiTheme="majorHAnsi" w:hAnsiTheme="majorHAnsi" w:cs="Times New Roman"/>
                <w:sz w:val="16"/>
                <w:szCs w:val="16"/>
              </w:rPr>
              <w:t>(GBP)</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HR07A</w:t>
            </w:r>
          </w:p>
        </w:tc>
        <w:tc>
          <w:tcPr>
            <w:tcW w:w="2242" w:type="pct"/>
            <w:noWrap/>
            <w:hideMark/>
          </w:tcPr>
          <w:p w:rsidR="007957B6" w:rsidRPr="007624D2" w:rsidRDefault="007957B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Orthopaedic Reconstruction with Intervention Score 43 or less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Diagnosis Score 22 or less</w:t>
            </w:r>
          </w:p>
        </w:tc>
        <w:tc>
          <w:tcPr>
            <w:tcW w:w="807"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212.21</w:t>
            </w:r>
          </w:p>
        </w:tc>
        <w:tc>
          <w:tcPr>
            <w:tcW w:w="754"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989.24</w:t>
            </w:r>
          </w:p>
        </w:tc>
        <w:tc>
          <w:tcPr>
            <w:tcW w:w="755"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501.67</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HR07B</w:t>
            </w:r>
          </w:p>
        </w:tc>
        <w:tc>
          <w:tcPr>
            <w:tcW w:w="2242" w:type="pct"/>
            <w:noWrap/>
            <w:hideMark/>
          </w:tcPr>
          <w:p w:rsidR="007957B6" w:rsidRPr="007624D2" w:rsidRDefault="007957B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Orthopaedic Reconstruction with Intervention Score 43 or less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Diagnosis Score 23-60</w:t>
            </w:r>
          </w:p>
        </w:tc>
        <w:tc>
          <w:tcPr>
            <w:tcW w:w="807"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539.30</w:t>
            </w:r>
          </w:p>
        </w:tc>
        <w:tc>
          <w:tcPr>
            <w:tcW w:w="754"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878.98</w:t>
            </w:r>
          </w:p>
        </w:tc>
        <w:tc>
          <w:tcPr>
            <w:tcW w:w="755"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149.87</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HR07C</w:t>
            </w:r>
          </w:p>
        </w:tc>
        <w:tc>
          <w:tcPr>
            <w:tcW w:w="2242" w:type="pct"/>
            <w:noWrap/>
            <w:hideMark/>
          </w:tcPr>
          <w:p w:rsidR="007957B6" w:rsidRPr="007624D2" w:rsidRDefault="007957B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Orthopaedic Reconstruction with Intervention Score 43 or less</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Diagnosis Score 61 or more</w:t>
            </w:r>
          </w:p>
        </w:tc>
        <w:tc>
          <w:tcPr>
            <w:tcW w:w="807"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911.37</w:t>
            </w:r>
          </w:p>
        </w:tc>
        <w:tc>
          <w:tcPr>
            <w:tcW w:w="754"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933.32</w:t>
            </w:r>
          </w:p>
        </w:tc>
        <w:tc>
          <w:tcPr>
            <w:tcW w:w="755"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123.38</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HB12A</w:t>
            </w:r>
          </w:p>
        </w:tc>
        <w:tc>
          <w:tcPr>
            <w:tcW w:w="2242" w:type="pct"/>
            <w:noWrap/>
            <w:hideMark/>
          </w:tcPr>
          <w:p w:rsidR="007957B6" w:rsidRPr="007624D2" w:rsidRDefault="007957B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Major CC</w:t>
            </w:r>
          </w:p>
        </w:tc>
        <w:tc>
          <w:tcPr>
            <w:tcW w:w="807"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8</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201.72</w:t>
            </w:r>
          </w:p>
        </w:tc>
        <w:tc>
          <w:tcPr>
            <w:tcW w:w="754"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742.72</w:t>
            </w:r>
          </w:p>
        </w:tc>
        <w:tc>
          <w:tcPr>
            <w:tcW w:w="755"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9</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259.28</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HB12B</w:t>
            </w:r>
          </w:p>
        </w:tc>
        <w:tc>
          <w:tcPr>
            <w:tcW w:w="2242" w:type="pct"/>
            <w:noWrap/>
            <w:hideMark/>
          </w:tcPr>
          <w:p w:rsidR="007957B6" w:rsidRPr="007624D2" w:rsidRDefault="007957B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 Intermediate CC</w:t>
            </w:r>
          </w:p>
        </w:tc>
        <w:tc>
          <w:tcPr>
            <w:tcW w:w="807"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459.47</w:t>
            </w:r>
          </w:p>
        </w:tc>
        <w:tc>
          <w:tcPr>
            <w:tcW w:w="754"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577.83</w:t>
            </w:r>
          </w:p>
        </w:tc>
        <w:tc>
          <w:tcPr>
            <w:tcW w:w="755"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7</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108.78</w:t>
            </w:r>
          </w:p>
        </w:tc>
      </w:tr>
      <w:tr w:rsidR="007957B6"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441"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HB12C</w:t>
            </w:r>
          </w:p>
        </w:tc>
        <w:tc>
          <w:tcPr>
            <w:tcW w:w="2242" w:type="pct"/>
            <w:noWrap/>
            <w:hideMark/>
          </w:tcPr>
          <w:p w:rsidR="007957B6" w:rsidRPr="007624D2" w:rsidRDefault="007957B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Major Hip Procedures for Non-Trauma</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Category 1</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 xml:space="preserve"> without CC</w:t>
            </w:r>
          </w:p>
        </w:tc>
        <w:tc>
          <w:tcPr>
            <w:tcW w:w="807"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880.43</w:t>
            </w:r>
          </w:p>
        </w:tc>
        <w:tc>
          <w:tcPr>
            <w:tcW w:w="754"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5</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117.28</w:t>
            </w:r>
          </w:p>
        </w:tc>
        <w:tc>
          <w:tcPr>
            <w:tcW w:w="755"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6</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428.14</w:t>
            </w:r>
          </w:p>
        </w:tc>
      </w:tr>
      <w:tr w:rsidR="007957B6" w:rsidRPr="00D346A1" w:rsidTr="00B2570F">
        <w:trPr>
          <w:trHeight w:val="315"/>
        </w:trPr>
        <w:tc>
          <w:tcPr>
            <w:cnfStyle w:val="001000000000" w:firstRow="0" w:lastRow="0" w:firstColumn="1" w:lastColumn="0" w:oddVBand="0" w:evenVBand="0" w:oddHBand="0" w:evenHBand="0" w:firstRowFirstColumn="0" w:firstRowLastColumn="0" w:lastRowFirstColumn="0" w:lastRowLastColumn="0"/>
            <w:tcW w:w="441" w:type="pct"/>
            <w:noWrap/>
            <w:hideMark/>
          </w:tcPr>
          <w:p w:rsidR="007957B6" w:rsidRPr="007624D2" w:rsidRDefault="007957B6">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HB99Z</w:t>
            </w:r>
          </w:p>
        </w:tc>
        <w:tc>
          <w:tcPr>
            <w:tcW w:w="2242" w:type="pct"/>
            <w:noWrap/>
            <w:hideMark/>
          </w:tcPr>
          <w:p w:rsidR="007957B6" w:rsidRPr="007624D2" w:rsidRDefault="007957B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Other Procedures for Non-Trauma</w:t>
            </w:r>
          </w:p>
        </w:tc>
        <w:tc>
          <w:tcPr>
            <w:tcW w:w="807"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532.34</w:t>
            </w:r>
          </w:p>
        </w:tc>
        <w:tc>
          <w:tcPr>
            <w:tcW w:w="754"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879.31</w:t>
            </w:r>
          </w:p>
        </w:tc>
        <w:tc>
          <w:tcPr>
            <w:tcW w:w="755" w:type="pct"/>
            <w:noWrap/>
            <w:hideMark/>
          </w:tcPr>
          <w:p w:rsidR="007957B6" w:rsidRPr="007624D2" w:rsidRDefault="007957B6"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100.53</w:t>
            </w:r>
          </w:p>
        </w:tc>
      </w:tr>
    </w:tbl>
    <w:p w:rsidR="0076478F" w:rsidRPr="007624D2" w:rsidRDefault="0076478F">
      <w:pPr>
        <w:pStyle w:val="Heading3"/>
        <w:rPr>
          <w:rFonts w:asciiTheme="majorHAnsi" w:hAnsiTheme="majorHAnsi"/>
        </w:rPr>
      </w:pPr>
      <w:bookmarkStart w:id="881" w:name="_Toc292538964"/>
    </w:p>
    <w:p w:rsidR="0076478F" w:rsidRPr="007624D2" w:rsidRDefault="0076478F">
      <w:pPr>
        <w:spacing w:line="276" w:lineRule="auto"/>
        <w:rPr>
          <w:rFonts w:asciiTheme="majorHAnsi" w:eastAsiaTheme="majorEastAsia" w:hAnsiTheme="majorHAnsi" w:cstheme="majorBidi"/>
          <w:bCs/>
          <w:szCs w:val="24"/>
          <w:lang w:val="en-AU"/>
        </w:rPr>
      </w:pPr>
      <w:r w:rsidRPr="007624D2">
        <w:rPr>
          <w:rFonts w:asciiTheme="majorHAnsi" w:hAnsiTheme="majorHAnsi"/>
          <w:szCs w:val="24"/>
        </w:rPr>
        <w:br w:type="page"/>
      </w:r>
    </w:p>
    <w:p w:rsidR="00AC12BF" w:rsidRPr="007624D2" w:rsidRDefault="00A3091D">
      <w:pPr>
        <w:pStyle w:val="Heading3"/>
        <w:rPr>
          <w:rFonts w:asciiTheme="majorHAnsi" w:hAnsiTheme="majorHAnsi"/>
        </w:rPr>
      </w:pPr>
      <w:bookmarkStart w:id="882" w:name="_Toc440879466"/>
      <w:r w:rsidRPr="007624D2">
        <w:rPr>
          <w:rFonts w:asciiTheme="majorHAnsi" w:hAnsiTheme="majorHAnsi"/>
        </w:rPr>
        <w:t xml:space="preserve">Model State </w:t>
      </w:r>
      <w:r w:rsidR="00377AE0" w:rsidRPr="007624D2">
        <w:rPr>
          <w:rFonts w:asciiTheme="majorHAnsi" w:hAnsiTheme="majorHAnsi"/>
        </w:rPr>
        <w:t>7</w:t>
      </w:r>
      <w:r w:rsidR="00DA702A" w:rsidRPr="007624D2">
        <w:rPr>
          <w:rFonts w:asciiTheme="majorHAnsi" w:hAnsiTheme="majorHAnsi"/>
        </w:rPr>
        <w:t>:</w:t>
      </w:r>
      <w:r w:rsidR="00AC12BF" w:rsidRPr="007624D2">
        <w:rPr>
          <w:rFonts w:asciiTheme="majorHAnsi" w:hAnsiTheme="majorHAnsi"/>
        </w:rPr>
        <w:t xml:space="preserve"> Excision</w:t>
      </w:r>
      <w:bookmarkEnd w:id="881"/>
      <w:bookmarkEnd w:id="882"/>
    </w:p>
    <w:p w:rsidR="00B2570F" w:rsidRPr="007624D2" w:rsidRDefault="00B2570F" w:rsidP="007624D2">
      <w:pPr>
        <w:pStyle w:val="Caption"/>
        <w:rPr>
          <w:rFonts w:asciiTheme="majorHAnsi" w:hAnsiTheme="majorHAnsi"/>
        </w:rPr>
      </w:pPr>
      <w:bookmarkStart w:id="883" w:name="_Toc440366019"/>
      <w:bookmarkStart w:id="884" w:name="_Toc440880790"/>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52</w:t>
      </w:r>
      <w:r w:rsidRPr="007624D2">
        <w:rPr>
          <w:rFonts w:asciiTheme="majorHAnsi" w:hAnsiTheme="majorHAnsi"/>
        </w:rPr>
        <w:fldChar w:fldCharType="end"/>
      </w:r>
      <w:r w:rsidRPr="007624D2">
        <w:rPr>
          <w:rFonts w:asciiTheme="majorHAnsi" w:hAnsiTheme="majorHAnsi"/>
        </w:rPr>
        <w:t xml:space="preserve"> </w:t>
      </w:r>
      <w:r w:rsidR="00377AE0" w:rsidRPr="007624D2">
        <w:rPr>
          <w:rFonts w:asciiTheme="majorHAnsi" w:hAnsiTheme="majorHAnsi"/>
        </w:rPr>
        <w:t>Codes for model state 7</w:t>
      </w:r>
      <w:r w:rsidR="00DA702A" w:rsidRPr="007624D2">
        <w:rPr>
          <w:rFonts w:asciiTheme="majorHAnsi" w:hAnsiTheme="majorHAnsi"/>
        </w:rPr>
        <w:t xml:space="preserve">: </w:t>
      </w:r>
      <w:r w:rsidRPr="007624D2">
        <w:rPr>
          <w:rFonts w:asciiTheme="majorHAnsi" w:hAnsiTheme="majorHAnsi"/>
        </w:rPr>
        <w:t>Excision</w:t>
      </w:r>
      <w:bookmarkEnd w:id="883"/>
      <w:bookmarkEnd w:id="884"/>
    </w:p>
    <w:tbl>
      <w:tblPr>
        <w:tblStyle w:val="LightShading"/>
        <w:tblW w:w="5000" w:type="pct"/>
        <w:tblLook w:val="06A0" w:firstRow="1" w:lastRow="0" w:firstColumn="1" w:lastColumn="0" w:noHBand="1" w:noVBand="1"/>
      </w:tblPr>
      <w:tblGrid>
        <w:gridCol w:w="5135"/>
        <w:gridCol w:w="1280"/>
        <w:gridCol w:w="1176"/>
        <w:gridCol w:w="2242"/>
      </w:tblGrid>
      <w:tr w:rsidR="00BE5CA8" w:rsidRPr="00D346A1" w:rsidTr="005412A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611" w:type="pct"/>
            <w:noWrap/>
            <w:hideMark/>
          </w:tcPr>
          <w:p w:rsidR="00BE5CA8" w:rsidRPr="007624D2" w:rsidRDefault="00BE5CA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651"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OPCS-4 code</w:t>
            </w:r>
          </w:p>
        </w:tc>
        <w:tc>
          <w:tcPr>
            <w:tcW w:w="598" w:type="pct"/>
            <w:noWrap/>
            <w:hideMark/>
          </w:tcPr>
          <w:p w:rsidR="00BE5CA8" w:rsidRPr="007624D2" w:rsidRDefault="00BE5CA8"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1140" w:type="pct"/>
            <w:noWrap/>
            <w:hideMark/>
          </w:tcPr>
          <w:p w:rsidR="00BE5CA8" w:rsidRPr="007624D2" w:rsidRDefault="00814815"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w:t>
            </w:r>
            <w:r w:rsidR="00BE5CA8" w:rsidRPr="007624D2">
              <w:rPr>
                <w:rFonts w:asciiTheme="majorHAnsi" w:hAnsiTheme="majorHAnsi" w:cs="Times New Roman"/>
                <w:sz w:val="16"/>
                <w:szCs w:val="16"/>
              </w:rPr>
              <w:t xml:space="preserve"> of patients</w:t>
            </w:r>
          </w:p>
        </w:tc>
      </w:tr>
      <w:tr w:rsidR="00F51BC7" w:rsidRPr="00D346A1" w:rsidTr="00B2570F">
        <w:trPr>
          <w:trHeight w:val="300"/>
        </w:trPr>
        <w:tc>
          <w:tcPr>
            <w:cnfStyle w:val="001000000000" w:firstRow="0" w:lastRow="0" w:firstColumn="1" w:lastColumn="0" w:oddVBand="0" w:evenVBand="0" w:oddHBand="0" w:evenHBand="0" w:firstRowFirstColumn="0" w:firstRowLastColumn="0" w:lastRowFirstColumn="0" w:lastRowLastColumn="0"/>
            <w:tcW w:w="2611" w:type="pct"/>
            <w:noWrap/>
            <w:hideMark/>
          </w:tcPr>
          <w:p w:rsidR="00F51BC7" w:rsidRPr="007624D2" w:rsidRDefault="00F51BC7">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Primary excision arthroplasty of joint NEC</w:t>
            </w:r>
          </w:p>
        </w:tc>
        <w:tc>
          <w:tcPr>
            <w:tcW w:w="651" w:type="pct"/>
            <w:noWrap/>
            <w:hideMark/>
          </w:tcPr>
          <w:p w:rsidR="00F51BC7" w:rsidRPr="007624D2" w:rsidRDefault="00F51BC7"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W572</w:t>
            </w:r>
          </w:p>
        </w:tc>
        <w:tc>
          <w:tcPr>
            <w:tcW w:w="598" w:type="pct"/>
            <w:noWrap/>
            <w:hideMark/>
          </w:tcPr>
          <w:p w:rsidR="00F51BC7" w:rsidRPr="007624D2" w:rsidRDefault="00F51BC7"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HB99</w:t>
            </w:r>
          </w:p>
        </w:tc>
        <w:tc>
          <w:tcPr>
            <w:tcW w:w="1140" w:type="pct"/>
            <w:noWrap/>
            <w:hideMark/>
          </w:tcPr>
          <w:p w:rsidR="00F51BC7" w:rsidRPr="007624D2" w:rsidRDefault="00F51BC7"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1</w:t>
            </w:r>
            <w:r w:rsidR="00814815" w:rsidRPr="007624D2">
              <w:rPr>
                <w:rFonts w:asciiTheme="majorHAnsi" w:hAnsiTheme="majorHAnsi" w:cs="Times New Roman"/>
                <w:sz w:val="16"/>
                <w:szCs w:val="16"/>
              </w:rPr>
              <w:t>00</w:t>
            </w:r>
          </w:p>
        </w:tc>
      </w:tr>
    </w:tbl>
    <w:p w:rsidR="00F51BC7" w:rsidRPr="007624D2" w:rsidRDefault="00F51BC7">
      <w:pPr>
        <w:spacing w:before="100" w:beforeAutospacing="1" w:after="100" w:afterAutospacing="1"/>
        <w:rPr>
          <w:rFonts w:asciiTheme="majorHAnsi" w:hAnsiTheme="majorHAnsi" w:cs="Times New Roman"/>
          <w:szCs w:val="24"/>
          <w:lang w:val="en-AU"/>
        </w:rPr>
      </w:pPr>
    </w:p>
    <w:p w:rsidR="00B2570F" w:rsidRPr="007624D2" w:rsidRDefault="00B2570F" w:rsidP="007624D2">
      <w:pPr>
        <w:pStyle w:val="Caption"/>
        <w:rPr>
          <w:rFonts w:asciiTheme="majorHAnsi" w:hAnsiTheme="majorHAnsi"/>
        </w:rPr>
      </w:pPr>
      <w:bookmarkStart w:id="885" w:name="_Ref421189111"/>
      <w:bookmarkStart w:id="886" w:name="_Toc440366020"/>
      <w:bookmarkStart w:id="887" w:name="_Toc440880791"/>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53</w:t>
      </w:r>
      <w:r w:rsidRPr="007624D2">
        <w:rPr>
          <w:rFonts w:asciiTheme="majorHAnsi" w:hAnsiTheme="majorHAnsi"/>
        </w:rPr>
        <w:fldChar w:fldCharType="end"/>
      </w:r>
      <w:bookmarkEnd w:id="885"/>
      <w:r w:rsidRPr="007624D2">
        <w:rPr>
          <w:rFonts w:asciiTheme="majorHAnsi" w:hAnsiTheme="majorHAnsi"/>
        </w:rPr>
        <w:t xml:space="preserve"> </w:t>
      </w:r>
      <w:r w:rsidR="00377AE0" w:rsidRPr="007624D2">
        <w:rPr>
          <w:rFonts w:asciiTheme="majorHAnsi" w:hAnsiTheme="majorHAnsi"/>
        </w:rPr>
        <w:t>Costs for model state 7</w:t>
      </w:r>
      <w:r w:rsidR="00DA702A" w:rsidRPr="007624D2">
        <w:rPr>
          <w:rFonts w:asciiTheme="majorHAnsi" w:hAnsiTheme="majorHAnsi"/>
        </w:rPr>
        <w:t>:</w:t>
      </w:r>
      <w:r w:rsidRPr="007624D2">
        <w:rPr>
          <w:rFonts w:asciiTheme="majorHAnsi" w:hAnsiTheme="majorHAnsi"/>
        </w:rPr>
        <w:t xml:space="preserve"> Excision</w:t>
      </w:r>
      <w:bookmarkEnd w:id="886"/>
      <w:bookmarkEnd w:id="887"/>
    </w:p>
    <w:tbl>
      <w:tblPr>
        <w:tblStyle w:val="LightShading"/>
        <w:tblW w:w="5000" w:type="pct"/>
        <w:tblLook w:val="06A0" w:firstRow="1" w:lastRow="0" w:firstColumn="1" w:lastColumn="0" w:noHBand="1" w:noVBand="1"/>
      </w:tblPr>
      <w:tblGrid>
        <w:gridCol w:w="951"/>
        <w:gridCol w:w="2236"/>
        <w:gridCol w:w="2305"/>
        <w:gridCol w:w="2174"/>
        <w:gridCol w:w="2167"/>
      </w:tblGrid>
      <w:tr w:rsidR="009253E8" w:rsidRPr="00D346A1" w:rsidTr="005412A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97" w:type="pct"/>
            <w:noWrap/>
            <w:hideMark/>
          </w:tcPr>
          <w:p w:rsidR="00F51BC7" w:rsidRPr="007624D2" w:rsidRDefault="00BE5CA8">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HRG-4 code</w:t>
            </w:r>
          </w:p>
        </w:tc>
        <w:tc>
          <w:tcPr>
            <w:tcW w:w="1104" w:type="pct"/>
            <w:noWrap/>
            <w:hideMark/>
          </w:tcPr>
          <w:p w:rsidR="00F51BC7" w:rsidRPr="007624D2" w:rsidRDefault="00F51BC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Description</w:t>
            </w:r>
          </w:p>
        </w:tc>
        <w:tc>
          <w:tcPr>
            <w:tcW w:w="1174" w:type="pct"/>
            <w:noWrap/>
            <w:hideMark/>
          </w:tcPr>
          <w:p w:rsidR="00F51BC7" w:rsidRPr="007624D2" w:rsidRDefault="00F51BC7"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National Average Unit Cost</w:t>
            </w:r>
            <w:r w:rsidR="009253E8" w:rsidRPr="007624D2">
              <w:rPr>
                <w:rFonts w:asciiTheme="majorHAnsi" w:hAnsiTheme="majorHAnsi" w:cs="Times New Roman"/>
                <w:sz w:val="16"/>
                <w:szCs w:val="16"/>
              </w:rPr>
              <w:t xml:space="preserve"> </w:t>
            </w:r>
            <w:r w:rsidR="00B2570F" w:rsidRPr="007624D2">
              <w:rPr>
                <w:rFonts w:asciiTheme="majorHAnsi" w:hAnsiTheme="majorHAnsi" w:cs="Times New Roman"/>
                <w:sz w:val="16"/>
                <w:szCs w:val="16"/>
              </w:rPr>
              <w:t>(GBP)</w:t>
            </w:r>
          </w:p>
        </w:tc>
        <w:tc>
          <w:tcPr>
            <w:tcW w:w="1114" w:type="pct"/>
            <w:noWrap/>
            <w:hideMark/>
          </w:tcPr>
          <w:p w:rsidR="00F51BC7" w:rsidRPr="007624D2" w:rsidRDefault="00F51BC7"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Lower Quartile Unit Cost</w:t>
            </w:r>
            <w:r w:rsidR="009253E8" w:rsidRPr="007624D2">
              <w:rPr>
                <w:rFonts w:asciiTheme="majorHAnsi" w:hAnsiTheme="majorHAnsi" w:cs="Times New Roman"/>
                <w:sz w:val="16"/>
                <w:szCs w:val="16"/>
              </w:rPr>
              <w:t xml:space="preserve"> </w:t>
            </w:r>
            <w:r w:rsidR="00B2570F" w:rsidRPr="007624D2">
              <w:rPr>
                <w:rFonts w:asciiTheme="majorHAnsi" w:hAnsiTheme="majorHAnsi" w:cs="Times New Roman"/>
                <w:sz w:val="16"/>
                <w:szCs w:val="16"/>
              </w:rPr>
              <w:t>(GBP)</w:t>
            </w:r>
          </w:p>
        </w:tc>
        <w:tc>
          <w:tcPr>
            <w:tcW w:w="1111" w:type="pct"/>
            <w:noWrap/>
            <w:hideMark/>
          </w:tcPr>
          <w:p w:rsidR="00F51BC7" w:rsidRPr="007624D2" w:rsidRDefault="00F51BC7"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7624D2">
              <w:rPr>
                <w:rFonts w:asciiTheme="majorHAnsi" w:hAnsiTheme="majorHAnsi" w:cs="Times New Roman"/>
                <w:sz w:val="16"/>
                <w:szCs w:val="16"/>
              </w:rPr>
              <w:t>Upper Quartile Unit Cost</w:t>
            </w:r>
            <w:r w:rsidR="009253E8" w:rsidRPr="007624D2">
              <w:rPr>
                <w:rFonts w:asciiTheme="majorHAnsi" w:hAnsiTheme="majorHAnsi" w:cs="Times New Roman"/>
                <w:sz w:val="16"/>
                <w:szCs w:val="16"/>
              </w:rPr>
              <w:t xml:space="preserve"> </w:t>
            </w:r>
            <w:r w:rsidR="00B2570F" w:rsidRPr="007624D2">
              <w:rPr>
                <w:rFonts w:asciiTheme="majorHAnsi" w:hAnsiTheme="majorHAnsi" w:cs="Times New Roman"/>
                <w:sz w:val="16"/>
                <w:szCs w:val="16"/>
              </w:rPr>
              <w:t>(GBP)</w:t>
            </w:r>
          </w:p>
        </w:tc>
      </w:tr>
      <w:tr w:rsidR="009253E8" w:rsidRPr="00D346A1" w:rsidTr="00B2570F">
        <w:trPr>
          <w:trHeight w:val="315"/>
        </w:trPr>
        <w:tc>
          <w:tcPr>
            <w:cnfStyle w:val="001000000000" w:firstRow="0" w:lastRow="0" w:firstColumn="1" w:lastColumn="0" w:oddVBand="0" w:evenVBand="0" w:oddHBand="0" w:evenHBand="0" w:firstRowFirstColumn="0" w:firstRowLastColumn="0" w:lastRowFirstColumn="0" w:lastRowLastColumn="0"/>
            <w:tcW w:w="497" w:type="pct"/>
            <w:noWrap/>
            <w:hideMark/>
          </w:tcPr>
          <w:p w:rsidR="00F51BC7" w:rsidRPr="007624D2" w:rsidRDefault="00F51BC7">
            <w:pPr>
              <w:spacing w:before="100" w:beforeAutospacing="1" w:after="100" w:afterAutospacing="1"/>
              <w:rPr>
                <w:rFonts w:asciiTheme="majorHAnsi" w:hAnsiTheme="majorHAnsi" w:cs="Times New Roman"/>
                <w:b w:val="0"/>
                <w:color w:val="auto"/>
                <w:sz w:val="16"/>
                <w:szCs w:val="16"/>
              </w:rPr>
            </w:pPr>
            <w:r w:rsidRPr="007624D2">
              <w:rPr>
                <w:rFonts w:asciiTheme="majorHAnsi" w:hAnsiTheme="majorHAnsi" w:cs="Times New Roman"/>
                <w:sz w:val="16"/>
                <w:szCs w:val="16"/>
              </w:rPr>
              <w:t>HB99Z</w:t>
            </w:r>
          </w:p>
        </w:tc>
        <w:tc>
          <w:tcPr>
            <w:tcW w:w="1104" w:type="pct"/>
            <w:noWrap/>
            <w:hideMark/>
          </w:tcPr>
          <w:p w:rsidR="00F51BC7" w:rsidRPr="007624D2" w:rsidRDefault="00F51BC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Other Procedures for Non-Trauma</w:t>
            </w:r>
          </w:p>
        </w:tc>
        <w:tc>
          <w:tcPr>
            <w:tcW w:w="1174" w:type="pct"/>
            <w:noWrap/>
            <w:hideMark/>
          </w:tcPr>
          <w:p w:rsidR="00F51BC7" w:rsidRPr="007624D2" w:rsidRDefault="00F51BC7"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3</w:t>
            </w:r>
            <w:r w:rsidR="008C486A" w:rsidRPr="007624D2">
              <w:rPr>
                <w:rFonts w:asciiTheme="majorHAnsi" w:hAnsiTheme="majorHAnsi" w:cs="Times New Roman"/>
                <w:sz w:val="16"/>
                <w:szCs w:val="16"/>
              </w:rPr>
              <w:t>,</w:t>
            </w:r>
            <w:r w:rsidRPr="007624D2">
              <w:rPr>
                <w:rFonts w:asciiTheme="majorHAnsi" w:hAnsiTheme="majorHAnsi" w:cs="Times New Roman"/>
                <w:sz w:val="16"/>
                <w:szCs w:val="16"/>
              </w:rPr>
              <w:t>532.34</w:t>
            </w:r>
          </w:p>
        </w:tc>
        <w:tc>
          <w:tcPr>
            <w:tcW w:w="1114" w:type="pct"/>
            <w:noWrap/>
            <w:hideMark/>
          </w:tcPr>
          <w:p w:rsidR="00F51BC7" w:rsidRPr="007624D2" w:rsidRDefault="00F51BC7"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2879.31</w:t>
            </w:r>
          </w:p>
        </w:tc>
        <w:tc>
          <w:tcPr>
            <w:tcW w:w="1111" w:type="pct"/>
            <w:noWrap/>
            <w:hideMark/>
          </w:tcPr>
          <w:p w:rsidR="00F51BC7" w:rsidRPr="007624D2" w:rsidRDefault="00F51BC7"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16"/>
                <w:szCs w:val="16"/>
              </w:rPr>
            </w:pPr>
            <w:r w:rsidRPr="007624D2">
              <w:rPr>
                <w:rFonts w:asciiTheme="majorHAnsi" w:hAnsiTheme="majorHAnsi" w:cs="Times New Roman"/>
                <w:sz w:val="16"/>
                <w:szCs w:val="16"/>
              </w:rPr>
              <w:t>4100.53</w:t>
            </w:r>
          </w:p>
        </w:tc>
      </w:tr>
    </w:tbl>
    <w:p w:rsidR="005D1C28" w:rsidRPr="00D346A1" w:rsidRDefault="005D1C28">
      <w:pPr>
        <w:spacing w:before="100" w:beforeAutospacing="1" w:after="100" w:afterAutospacing="1"/>
        <w:rPr>
          <w:rFonts w:asciiTheme="majorHAnsi" w:hAnsiTheme="majorHAnsi" w:cs="Times New Roman"/>
          <w:szCs w:val="24"/>
        </w:rPr>
      </w:pPr>
      <w:bookmarkStart w:id="888" w:name="_Toc395608612"/>
      <w:bookmarkStart w:id="889" w:name="_Toc396381367"/>
      <w:bookmarkStart w:id="890" w:name="_Toc399250406"/>
      <w:bookmarkStart w:id="891" w:name="_Toc292538965"/>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D346A1" w:rsidRDefault="0078087C">
      <w:pPr>
        <w:spacing w:before="100" w:beforeAutospacing="1" w:after="100" w:afterAutospacing="1"/>
        <w:rPr>
          <w:rFonts w:asciiTheme="majorHAnsi" w:hAnsiTheme="majorHAnsi" w:cs="Times New Roman"/>
          <w:szCs w:val="24"/>
        </w:rPr>
      </w:pPr>
    </w:p>
    <w:p w:rsidR="0078087C" w:rsidRPr="007624D2" w:rsidRDefault="0078087C">
      <w:pPr>
        <w:spacing w:before="100" w:beforeAutospacing="1" w:after="100" w:afterAutospacing="1"/>
        <w:rPr>
          <w:rFonts w:asciiTheme="majorHAnsi" w:hAnsiTheme="majorHAnsi" w:cs="Times New Roman"/>
          <w:szCs w:val="24"/>
        </w:rPr>
      </w:pPr>
    </w:p>
    <w:p w:rsidR="00444178" w:rsidRPr="007624D2" w:rsidRDefault="00E142F5" w:rsidP="007624D2">
      <w:pPr>
        <w:pStyle w:val="Heading2"/>
      </w:pPr>
      <w:bookmarkStart w:id="892" w:name="_Toc440879467"/>
      <w:r w:rsidRPr="00E535DF">
        <w:t xml:space="preserve">Health </w:t>
      </w:r>
      <w:r w:rsidR="00AB442B" w:rsidRPr="00E535DF">
        <w:t>Benefit</w:t>
      </w:r>
      <w:bookmarkEnd w:id="888"/>
      <w:bookmarkEnd w:id="889"/>
      <w:bookmarkEnd w:id="890"/>
      <w:r w:rsidR="005C43B6" w:rsidRPr="00E535DF">
        <w:t>s</w:t>
      </w:r>
      <w:r w:rsidR="00460949" w:rsidRPr="00D40465">
        <w:t xml:space="preserve"> – attaching preference based utilities to each health state</w:t>
      </w:r>
      <w:bookmarkEnd w:id="891"/>
      <w:bookmarkEnd w:id="892"/>
    </w:p>
    <w:p w:rsidR="00606484" w:rsidRPr="007624D2" w:rsidRDefault="00460949">
      <w:pPr>
        <w:widowControl w:val="0"/>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Despite having EQ-</w:t>
      </w:r>
      <w:r w:rsidR="00605465" w:rsidRPr="007624D2">
        <w:rPr>
          <w:rFonts w:asciiTheme="majorHAnsi" w:hAnsiTheme="majorHAnsi" w:cs="Times New Roman"/>
          <w:szCs w:val="24"/>
        </w:rPr>
        <w:t>5D data from the PROMS data set</w:t>
      </w:r>
      <w:r w:rsidR="00FB5AFF" w:rsidRPr="007624D2">
        <w:rPr>
          <w:rFonts w:asciiTheme="majorHAnsi" w:hAnsiTheme="majorHAnsi" w:cs="Times New Roman"/>
          <w:szCs w:val="24"/>
        </w:rPr>
        <w:t>,</w:t>
      </w:r>
      <w:r w:rsidRPr="007624D2">
        <w:rPr>
          <w:rFonts w:asciiTheme="majorHAnsi" w:hAnsiTheme="majorHAnsi" w:cs="Times New Roman"/>
          <w:szCs w:val="24"/>
        </w:rPr>
        <w:t xml:space="preserve"> none of the scores were collected close enough in time to the health events included in the model. We sought an EQ-5D score within 14 days of the date of infection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or wi</w:t>
      </w:r>
      <w:r w:rsidR="00C7410C" w:rsidRPr="007624D2">
        <w:rPr>
          <w:rFonts w:asciiTheme="majorHAnsi" w:hAnsiTheme="majorHAnsi" w:cs="Times New Roman"/>
          <w:szCs w:val="24"/>
        </w:rPr>
        <w:t>thin 3 months of DAIR or 1 or 2-</w:t>
      </w:r>
      <w:r w:rsidRPr="007624D2">
        <w:rPr>
          <w:rFonts w:asciiTheme="majorHAnsi" w:hAnsiTheme="majorHAnsi" w:cs="Times New Roman"/>
          <w:szCs w:val="24"/>
        </w:rPr>
        <w:t>stage revision.</w:t>
      </w:r>
      <w:r w:rsidR="00F05C4A" w:rsidRPr="007624D2">
        <w:rPr>
          <w:rFonts w:asciiTheme="majorHAnsi" w:hAnsiTheme="majorHAnsi" w:cs="Times New Roman"/>
          <w:szCs w:val="24"/>
        </w:rPr>
        <w:t xml:space="preserve"> </w:t>
      </w:r>
      <w:r w:rsidR="00C7410C" w:rsidRPr="007624D2">
        <w:rPr>
          <w:rFonts w:asciiTheme="majorHAnsi" w:hAnsiTheme="majorHAnsi" w:cs="Times New Roman"/>
          <w:szCs w:val="24"/>
        </w:rPr>
        <w:t xml:space="preserve">In the absence of these primary data, </w:t>
      </w:r>
      <w:r w:rsidR="00605465" w:rsidRPr="007624D2">
        <w:rPr>
          <w:rFonts w:asciiTheme="majorHAnsi" w:hAnsiTheme="majorHAnsi" w:cs="Times New Roman"/>
          <w:szCs w:val="24"/>
        </w:rPr>
        <w:t>w</w:t>
      </w:r>
      <w:r w:rsidR="00606484" w:rsidRPr="007624D2">
        <w:rPr>
          <w:rFonts w:asciiTheme="majorHAnsi" w:hAnsiTheme="majorHAnsi" w:cs="Times New Roman"/>
          <w:szCs w:val="24"/>
        </w:rPr>
        <w:t xml:space="preserve">e </w:t>
      </w:r>
      <w:r w:rsidR="006E430F" w:rsidRPr="00D346A1">
        <w:rPr>
          <w:rFonts w:asciiTheme="majorHAnsi" w:hAnsiTheme="majorHAnsi" w:cs="Times New Roman"/>
          <w:szCs w:val="24"/>
        </w:rPr>
        <w:t xml:space="preserve">used </w:t>
      </w:r>
      <w:r w:rsidR="00606484" w:rsidRPr="007624D2">
        <w:rPr>
          <w:rFonts w:asciiTheme="majorHAnsi" w:hAnsiTheme="majorHAnsi" w:cs="Times New Roman"/>
          <w:szCs w:val="24"/>
        </w:rPr>
        <w:t>estimates from published sources</w:t>
      </w:r>
      <w:r w:rsidR="007E0CE3" w:rsidRPr="007624D2">
        <w:rPr>
          <w:rFonts w:asciiTheme="majorHAnsi" w:hAnsiTheme="majorHAnsi" w:cs="Times New Roman"/>
          <w:szCs w:val="24"/>
        </w:rPr>
        <w:t xml:space="preserve"> </w:t>
      </w:r>
      <w:r w:rsidR="006E09D4" w:rsidRPr="007624D2">
        <w:rPr>
          <w:rFonts w:asciiTheme="majorHAnsi" w:hAnsiTheme="majorHAnsi" w:cs="Times New Roman"/>
          <w:szCs w:val="24"/>
        </w:rPr>
        <w:t>and</w:t>
      </w:r>
      <w:r w:rsidR="007E0CE3" w:rsidRPr="007624D2">
        <w:rPr>
          <w:rFonts w:asciiTheme="majorHAnsi" w:hAnsiTheme="majorHAnsi" w:cs="Times New Roman"/>
          <w:szCs w:val="24"/>
        </w:rPr>
        <w:t xml:space="preserve"> these are shown in </w:t>
      </w:r>
      <w:r w:rsidR="00FB5AFF" w:rsidRPr="007624D2">
        <w:rPr>
          <w:rFonts w:asciiTheme="majorHAnsi" w:hAnsiTheme="majorHAnsi" w:cs="Times New Roman"/>
          <w:szCs w:val="24"/>
        </w:rPr>
        <w:fldChar w:fldCharType="begin"/>
      </w:r>
      <w:r w:rsidR="00FB5AFF" w:rsidRPr="007624D2">
        <w:rPr>
          <w:rFonts w:asciiTheme="majorHAnsi" w:hAnsiTheme="majorHAnsi" w:cs="Times New Roman"/>
          <w:szCs w:val="24"/>
        </w:rPr>
        <w:instrText xml:space="preserve"> REF _Ref421189613 \h </w:instrText>
      </w:r>
      <w:r w:rsidR="002F32C4" w:rsidRPr="007624D2">
        <w:rPr>
          <w:rFonts w:asciiTheme="majorHAnsi" w:hAnsiTheme="majorHAnsi" w:cs="Times New Roman"/>
          <w:szCs w:val="24"/>
        </w:rPr>
        <w:instrText xml:space="preserve"> \* MERGEFORMAT </w:instrText>
      </w:r>
      <w:r w:rsidR="00FB5AFF" w:rsidRPr="007624D2">
        <w:rPr>
          <w:rFonts w:asciiTheme="majorHAnsi" w:hAnsiTheme="majorHAnsi" w:cs="Times New Roman"/>
          <w:szCs w:val="24"/>
        </w:rPr>
      </w:r>
      <w:r w:rsidR="00FB5AFF"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54</w:t>
      </w:r>
      <w:r w:rsidR="00FB5AFF" w:rsidRPr="007624D2">
        <w:rPr>
          <w:rFonts w:asciiTheme="majorHAnsi" w:hAnsiTheme="majorHAnsi" w:cs="Times New Roman"/>
          <w:szCs w:val="24"/>
        </w:rPr>
        <w:fldChar w:fldCharType="end"/>
      </w:r>
      <w:r w:rsidR="00606484" w:rsidRPr="007624D2">
        <w:rPr>
          <w:rFonts w:asciiTheme="majorHAnsi" w:hAnsiTheme="majorHAnsi" w:cs="Times New Roman"/>
          <w:szCs w:val="24"/>
        </w:rPr>
        <w:t>.</w:t>
      </w:r>
    </w:p>
    <w:p w:rsidR="00460949" w:rsidRPr="007624D2" w:rsidRDefault="00606484" w:rsidP="007624D2">
      <w:pPr>
        <w:pStyle w:val="Caption"/>
        <w:rPr>
          <w:rFonts w:asciiTheme="majorHAnsi" w:hAnsiTheme="majorHAnsi"/>
        </w:rPr>
      </w:pPr>
      <w:bookmarkStart w:id="893" w:name="_Ref421189613"/>
      <w:bookmarkStart w:id="894" w:name="_Toc440366021"/>
      <w:bookmarkStart w:id="895" w:name="_Toc440880792"/>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54</w:t>
      </w:r>
      <w:r w:rsidR="002B6F1D" w:rsidRPr="007624D2">
        <w:rPr>
          <w:rFonts w:asciiTheme="majorHAnsi" w:hAnsiTheme="majorHAnsi"/>
          <w:noProof/>
        </w:rPr>
        <w:fldChar w:fldCharType="end"/>
      </w:r>
      <w:bookmarkEnd w:id="893"/>
      <w:r w:rsidRPr="007624D2">
        <w:rPr>
          <w:rFonts w:asciiTheme="majorHAnsi" w:hAnsiTheme="majorHAnsi"/>
        </w:rPr>
        <w:t xml:space="preserve"> Overview of utility values used in decision model</w:t>
      </w:r>
      <w:bookmarkEnd w:id="894"/>
      <w:bookmarkEnd w:id="895"/>
    </w:p>
    <w:tbl>
      <w:tblPr>
        <w:tblStyle w:val="LightShading"/>
        <w:tblW w:w="0" w:type="auto"/>
        <w:tblLook w:val="06A0" w:firstRow="1" w:lastRow="0" w:firstColumn="1" w:lastColumn="0" w:noHBand="1" w:noVBand="1"/>
      </w:tblPr>
      <w:tblGrid>
        <w:gridCol w:w="4172"/>
        <w:gridCol w:w="1665"/>
        <w:gridCol w:w="1122"/>
        <w:gridCol w:w="719"/>
        <w:gridCol w:w="1701"/>
      </w:tblGrid>
      <w:tr w:rsidR="003E6A0C" w:rsidRPr="00D346A1" w:rsidTr="007624D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auto"/>
          </w:tcPr>
          <w:p w:rsidR="00467B8E" w:rsidRPr="007624D2" w:rsidRDefault="00467B8E">
            <w:pPr>
              <w:spacing w:before="100" w:beforeAutospacing="1" w:after="100" w:afterAutospacing="1"/>
              <w:rPr>
                <w:rFonts w:asciiTheme="majorHAnsi" w:hAnsiTheme="majorHAnsi" w:cs="Times New Roman"/>
                <w:b w:val="0"/>
                <w:bCs w:val="0"/>
                <w:color w:val="auto"/>
                <w:sz w:val="16"/>
                <w:szCs w:val="16"/>
              </w:rPr>
            </w:pPr>
            <w:r w:rsidRPr="007624D2">
              <w:rPr>
                <w:rFonts w:asciiTheme="majorHAnsi" w:hAnsiTheme="majorHAnsi" w:cs="Times New Roman"/>
                <w:sz w:val="16"/>
                <w:szCs w:val="16"/>
              </w:rPr>
              <w:t>Parameter description</w:t>
            </w:r>
          </w:p>
        </w:tc>
        <w:tc>
          <w:tcPr>
            <w:tcW w:w="0" w:type="auto"/>
          </w:tcPr>
          <w:p w:rsidR="00467B8E" w:rsidRPr="007624D2" w:rsidRDefault="00467B8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color w:val="auto"/>
                <w:sz w:val="16"/>
                <w:szCs w:val="16"/>
              </w:rPr>
            </w:pPr>
            <w:r w:rsidRPr="00D346A1">
              <w:rPr>
                <w:rFonts w:asciiTheme="majorHAnsi" w:hAnsiTheme="majorHAnsi" w:cs="Times New Roman"/>
                <w:sz w:val="16"/>
                <w:szCs w:val="16"/>
              </w:rPr>
              <w:t xml:space="preserve">Estimate (variance) </w:t>
            </w:r>
          </w:p>
        </w:tc>
        <w:tc>
          <w:tcPr>
            <w:tcW w:w="0" w:type="auto"/>
          </w:tcPr>
          <w:p w:rsidR="00467B8E" w:rsidRPr="007624D2" w:rsidDel="00467B8E" w:rsidRDefault="00467B8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6"/>
                <w:szCs w:val="16"/>
              </w:rPr>
            </w:pPr>
            <w:r w:rsidRPr="007624D2">
              <w:rPr>
                <w:rFonts w:asciiTheme="majorHAnsi" w:hAnsiTheme="majorHAnsi" w:cs="Times New Roman"/>
                <w:sz w:val="16"/>
                <w:szCs w:val="16"/>
              </w:rPr>
              <w:t>Distribution</w:t>
            </w:r>
          </w:p>
        </w:tc>
        <w:tc>
          <w:tcPr>
            <w:tcW w:w="0" w:type="auto"/>
          </w:tcPr>
          <w:p w:rsidR="00467B8E" w:rsidRPr="007624D2" w:rsidDel="00467B8E" w:rsidRDefault="00467B8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16"/>
                <w:szCs w:val="16"/>
              </w:rPr>
            </w:pPr>
            <w:r w:rsidRPr="00D346A1">
              <w:rPr>
                <w:rFonts w:asciiTheme="majorHAnsi" w:hAnsiTheme="majorHAnsi" w:cs="Times New Roman"/>
                <w:sz w:val="16"/>
                <w:szCs w:val="16"/>
              </w:rPr>
              <w:t>Source</w:t>
            </w:r>
          </w:p>
        </w:tc>
        <w:tc>
          <w:tcPr>
            <w:tcW w:w="0" w:type="auto"/>
          </w:tcPr>
          <w:p w:rsidR="00467B8E" w:rsidRPr="007624D2" w:rsidRDefault="00467B8E"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color w:val="auto"/>
                <w:sz w:val="16"/>
                <w:szCs w:val="16"/>
              </w:rPr>
            </w:pPr>
            <w:r w:rsidRPr="00D346A1">
              <w:rPr>
                <w:rFonts w:asciiTheme="majorHAnsi" w:hAnsiTheme="majorHAnsi" w:cs="Times New Roman"/>
                <w:sz w:val="16"/>
                <w:szCs w:val="16"/>
              </w:rPr>
              <w:t>Instrument/method</w:t>
            </w:r>
          </w:p>
        </w:tc>
      </w:tr>
      <w:tr w:rsidR="003E6A0C" w:rsidRPr="00D346A1" w:rsidTr="007624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467B8E" w:rsidRPr="007624D2" w:rsidRDefault="00467B8E">
            <w:pPr>
              <w:spacing w:before="100" w:beforeAutospacing="1" w:after="100" w:afterAutospacing="1"/>
              <w:rPr>
                <w:rFonts w:asciiTheme="majorHAnsi" w:hAnsiTheme="majorHAnsi" w:cs="Times New Roman"/>
                <w:b w:val="0"/>
                <w:bCs w:val="0"/>
                <w:color w:val="auto"/>
                <w:sz w:val="16"/>
                <w:szCs w:val="16"/>
              </w:rPr>
            </w:pPr>
            <w:r w:rsidRPr="007624D2">
              <w:rPr>
                <w:rFonts w:asciiTheme="majorHAnsi" w:hAnsiTheme="majorHAnsi" w:cs="Times New Roman"/>
                <w:sz w:val="16"/>
                <w:szCs w:val="16"/>
              </w:rPr>
              <w:t xml:space="preserve">No infection </w:t>
            </w:r>
            <w:r w:rsidRPr="007624D2">
              <w:rPr>
                <w:rFonts w:asciiTheme="majorHAnsi" w:hAnsiTheme="majorHAnsi" w:cs="Times New Roman" w:hint="eastAsia"/>
                <w:sz w:val="16"/>
                <w:szCs w:val="16"/>
              </w:rPr>
              <w:t>≤</w:t>
            </w:r>
            <w:r w:rsidRPr="007624D2">
              <w:rPr>
                <w:rFonts w:asciiTheme="majorHAnsi" w:hAnsiTheme="majorHAnsi" w:cs="Times New Roman"/>
                <w:sz w:val="16"/>
                <w:szCs w:val="16"/>
              </w:rPr>
              <w:t xml:space="preserve"> 12 months post THA </w:t>
            </w:r>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0.8</w:t>
            </w:r>
            <w:r w:rsidRPr="00D346A1">
              <w:rPr>
                <w:rFonts w:asciiTheme="majorHAnsi" w:hAnsiTheme="majorHAnsi" w:cs="Times New Roman"/>
                <w:bCs/>
                <w:sz w:val="16"/>
                <w:szCs w:val="16"/>
              </w:rPr>
              <w:t>6 (</w:t>
            </w:r>
            <w:r w:rsidRPr="00D346A1">
              <w:rPr>
                <w:rFonts w:asciiTheme="majorHAnsi" w:eastAsiaTheme="minorHAnsi" w:hAnsiTheme="majorHAnsi" w:cs="Times New Roman"/>
                <w:sz w:val="16"/>
                <w:szCs w:val="16"/>
              </w:rPr>
              <w:t>0.0117</w:t>
            </w:r>
            <w:r w:rsidRPr="00D346A1">
              <w:rPr>
                <w:rFonts w:asciiTheme="majorHAnsi" w:hAnsiTheme="majorHAnsi" w:cs="Times New Roman"/>
                <w:bCs/>
                <w:sz w:val="16"/>
                <w:szCs w:val="16"/>
              </w:rPr>
              <w:t>)</w:t>
            </w:r>
          </w:p>
        </w:tc>
        <w:tc>
          <w:tcPr>
            <w:tcW w:w="0" w:type="auto"/>
          </w:tcPr>
          <w:p w:rsidR="00467B8E" w:rsidRPr="00D346A1" w:rsidDel="00467B8E"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rPr>
            </w:pPr>
            <w:r w:rsidRPr="007624D2">
              <w:rPr>
                <w:rFonts w:asciiTheme="majorHAnsi" w:hAnsiTheme="majorHAnsi" w:cs="Times New Roman"/>
                <w:bCs/>
                <w:sz w:val="16"/>
                <w:szCs w:val="16"/>
              </w:rPr>
              <w:t>Beta</w:t>
            </w:r>
          </w:p>
        </w:tc>
        <w:tc>
          <w:tcPr>
            <w:tcW w:w="0" w:type="auto"/>
          </w:tcPr>
          <w:p w:rsidR="00467B8E" w:rsidRPr="00D346A1" w:rsidDel="00467B8E" w:rsidRDefault="002F689E" w:rsidP="002F689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rPr>
            </w:pPr>
            <w:hyperlink w:anchor="_ENREF_170" w:tooltip="Rasanen,  #6097" w:history="1">
              <w:r w:rsidRPr="007624D2">
                <w:rPr>
                  <w:rFonts w:asciiTheme="majorHAnsi" w:hAnsiTheme="majorHAnsi" w:cs="Times New Roman"/>
                  <w:bCs/>
                  <w:color w:val="auto"/>
                  <w:sz w:val="16"/>
                  <w:szCs w:val="16"/>
                </w:rPr>
                <w:fldChar w:fldCharType="begin"/>
              </w:r>
              <w:r w:rsidRPr="00D346A1">
                <w:rPr>
                  <w:rFonts w:asciiTheme="majorHAnsi" w:hAnsiTheme="majorHAnsi" w:cs="Times New Roman"/>
                  <w:bCs/>
                  <w:sz w:val="16"/>
                  <w:szCs w:val="16"/>
                </w:rPr>
                <w:instrText xml:space="preserve"> ADDIN EN.CITE &lt;EndNote&gt;&lt;Cite ExcludeYear="1"&gt;&lt;Author&gt;Rasanen&lt;/Author&gt;&lt;RecNum&gt;6097&lt;/RecNum&gt;&lt;DisplayText&gt;&lt;style face="superscript"&gt;170&lt;/style&gt;&lt;/DisplayText&gt;&lt;record&gt;&lt;rec-number&gt;6097&lt;/rec-number&gt;&lt;foreign-keys&gt;&lt;key app="EN" db-id="sa5dpvwpfwrwx8etwrox55xur2paeaa9dtvd" timestamp="1427478328"&gt;6097&lt;/key&gt;&lt;/foreign-keys&gt;&lt;ref-type name="Journal Article"&gt;17&lt;/ref-type&gt;&lt;contributors&gt;&lt;authors&gt;&lt;author&gt;Rasanen, P.&lt;/author&gt;&lt;author&gt;Paavolainen P Fau - Sintonen, Harri&lt;/author&gt;&lt;author&gt;Sintonen H Fau - Koivisto, Anna-Maija&lt;/author&gt;&lt;author&gt;Koivisto Am Fau - Blom, Marja&lt;/author&gt;&lt;author&gt;Blom M Fau - Ryynanen, Olli-Pekka&lt;/author&gt;&lt;author&gt;Ryynanen Op Fau - Roine, Risto P.&lt;/author&gt;&lt;author&gt;Roine, R. P.&lt;/author&gt;&lt;/authors&gt;&lt;translated-authors&gt;&lt;author&gt;Acta, Orthop&lt;/author&gt;&lt;/translated-authors&gt;&lt;/contributors&gt;&lt;auth-address&gt;Helsinki and Uusimaa Hospital Group, Group Administration, P.O. Box 100, HUS 00029, Finland. pirjo.rasanen@hus.fi FAU - Paavolainen, Pekka&lt;/auth-address&gt;&lt;titles&gt;&lt;title&gt;Effectiveness of hip or knee replacement surgery in terms of quality-adjusted life years and costs&lt;/title&gt;&lt;/titles&gt;&lt;number&gt;1745-3674 (Print)&lt;/number&gt;&lt;dates&gt;&lt;pub-dates&gt;&lt;date&gt;20070424 DCOM- 20070430&lt;/date&gt;&lt;/pub-dates&gt;&lt;/dates&gt;&lt;urls&gt;&lt;/urls&gt;&lt;remote-database-provider&gt;2007 Feb&lt;/remote-database-provider&gt;&lt;language&gt;eng&lt;/language&gt;&lt;/record&gt;&lt;/Cite&gt;&lt;/EndNote&gt;</w:instrText>
              </w:r>
              <w:r w:rsidRPr="007624D2">
                <w:rPr>
                  <w:rFonts w:asciiTheme="majorHAnsi" w:hAnsiTheme="majorHAnsi" w:cs="Times New Roman"/>
                  <w:bCs/>
                  <w:color w:val="auto"/>
                  <w:sz w:val="16"/>
                  <w:szCs w:val="16"/>
                </w:rPr>
                <w:fldChar w:fldCharType="separate"/>
              </w:r>
              <w:r w:rsidRPr="00D346A1">
                <w:rPr>
                  <w:rFonts w:asciiTheme="majorHAnsi" w:hAnsiTheme="majorHAnsi" w:cs="Times New Roman"/>
                  <w:bCs/>
                  <w:noProof/>
                  <w:sz w:val="16"/>
                  <w:szCs w:val="16"/>
                  <w:vertAlign w:val="superscript"/>
                </w:rPr>
                <w:t>170</w:t>
              </w:r>
              <w:r w:rsidRPr="007624D2">
                <w:rPr>
                  <w:rFonts w:asciiTheme="majorHAnsi" w:hAnsiTheme="majorHAnsi" w:cs="Times New Roman"/>
                  <w:bCs/>
                  <w:color w:val="auto"/>
                  <w:sz w:val="16"/>
                  <w:szCs w:val="16"/>
                </w:rPr>
                <w:fldChar w:fldCharType="end"/>
              </w:r>
            </w:hyperlink>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color w:val="auto"/>
                <w:sz w:val="16"/>
                <w:szCs w:val="16"/>
              </w:rPr>
            </w:pPr>
            <w:r w:rsidRPr="007624D2">
              <w:rPr>
                <w:rFonts w:asciiTheme="majorHAnsi" w:hAnsiTheme="majorHAnsi"/>
                <w:sz w:val="16"/>
                <w:szCs w:val="16"/>
              </w:rPr>
              <w:t>15D HRQoL</w:t>
            </w:r>
            <w:r w:rsidRPr="00D346A1" w:rsidDel="00467B8E">
              <w:rPr>
                <w:rFonts w:asciiTheme="majorHAnsi" w:eastAsiaTheme="minorHAnsi" w:hAnsiTheme="majorHAnsi" w:cs="Times New Roman"/>
                <w:sz w:val="16"/>
                <w:szCs w:val="16"/>
              </w:rPr>
              <w:t xml:space="preserve"> </w:t>
            </w:r>
          </w:p>
        </w:tc>
      </w:tr>
      <w:tr w:rsidR="003E6A0C" w:rsidRPr="00D346A1" w:rsidTr="007624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467B8E" w:rsidRPr="007624D2" w:rsidRDefault="00467B8E">
            <w:pPr>
              <w:spacing w:before="100" w:beforeAutospacing="1" w:after="100" w:afterAutospacing="1"/>
              <w:rPr>
                <w:rFonts w:asciiTheme="majorHAnsi" w:hAnsiTheme="majorHAnsi" w:cs="Times New Roman"/>
                <w:b w:val="0"/>
                <w:bCs w:val="0"/>
                <w:color w:val="auto"/>
                <w:sz w:val="16"/>
                <w:szCs w:val="16"/>
              </w:rPr>
            </w:pPr>
            <w:r w:rsidRPr="007624D2">
              <w:rPr>
                <w:rFonts w:asciiTheme="majorHAnsi" w:hAnsiTheme="majorHAnsi" w:cs="Times New Roman"/>
                <w:sz w:val="16"/>
                <w:szCs w:val="16"/>
              </w:rPr>
              <w:t>Deep infection</w:t>
            </w:r>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0.4</w:t>
            </w:r>
            <w:r w:rsidRPr="00D346A1">
              <w:rPr>
                <w:rFonts w:asciiTheme="majorHAnsi" w:hAnsiTheme="majorHAnsi" w:cs="Times New Roman"/>
                <w:bCs/>
                <w:sz w:val="16"/>
                <w:szCs w:val="16"/>
              </w:rPr>
              <w:t>0 (0.0514)</w:t>
            </w:r>
          </w:p>
        </w:tc>
        <w:tc>
          <w:tcPr>
            <w:tcW w:w="0" w:type="auto"/>
          </w:tcPr>
          <w:p w:rsidR="00467B8E" w:rsidRPr="00D346A1" w:rsidDel="00467B8E"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6"/>
                <w:szCs w:val="16"/>
              </w:rPr>
            </w:pPr>
            <w:r w:rsidRPr="007624D2">
              <w:rPr>
                <w:rFonts w:asciiTheme="majorHAnsi" w:hAnsiTheme="majorHAnsi" w:cs="Times New Roman"/>
                <w:bCs/>
                <w:sz w:val="16"/>
                <w:szCs w:val="16"/>
              </w:rPr>
              <w:t>Beta</w:t>
            </w:r>
          </w:p>
        </w:tc>
        <w:tc>
          <w:tcPr>
            <w:tcW w:w="0" w:type="auto"/>
          </w:tcPr>
          <w:p w:rsidR="00467B8E" w:rsidRPr="00D346A1" w:rsidDel="00467B8E" w:rsidRDefault="00467B8E" w:rsidP="002F689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6"/>
                <w:szCs w:val="16"/>
              </w:rPr>
            </w:pPr>
            <w:r w:rsidRPr="007624D2">
              <w:rPr>
                <w:rFonts w:asciiTheme="majorHAnsi" w:hAnsiTheme="majorHAnsi" w:cs="Times New Roman"/>
                <w:bCs/>
                <w:color w:val="auto"/>
                <w:sz w:val="16"/>
                <w:szCs w:val="16"/>
              </w:rPr>
              <w:fldChar w:fldCharType="begin"/>
            </w:r>
            <w:r w:rsidR="002F689E" w:rsidRPr="00D346A1">
              <w:rPr>
                <w:rFonts w:asciiTheme="majorHAnsi" w:hAnsiTheme="majorHAnsi" w:cs="Times New Roman"/>
                <w:bCs/>
                <w:sz w:val="16"/>
                <w:szCs w:val="16"/>
              </w:rPr>
              <w:instrText xml:space="preserve"> ADDIN EN.CITE &lt;EndNote&gt;&lt;Cite&gt;&lt;Author&gt;Cahill&lt;/Author&gt;&lt;Year&gt;2008&lt;/Year&gt;&lt;RecNum&gt;874&lt;/RecNum&gt;&lt;DisplayText&gt;&lt;style face="superscript"&gt;171, 172&lt;/style&gt;&lt;/DisplayText&gt;&lt;record&gt;&lt;rec-number&gt;874&lt;/rec-number&gt;&lt;foreign-keys&gt;&lt;key app="EN" db-id="vtrsdf5tp0r5sdew5p35rarwfv20vspp2rss"&gt;874&lt;/key&gt;&lt;/foreign-keys&gt;&lt;ref-type name="Journal Article"&gt;17&lt;/ref-type&gt;&lt;contributors&gt;&lt;authors&gt;&lt;author&gt;Cahill, JL&lt;/author&gt;&lt;author&gt;Shadbolt, B&lt;/author&gt;&lt;author&gt;Scarvell, JM&lt;/author&gt;&lt;author&gt;Smith, PN&lt;/author&gt;&lt;/authors&gt;&lt;/contributors&gt;&lt;titles&gt;&lt;title&gt;Quality of life after infection in total joint replacement.&lt;/title&gt;&lt;secondary-title&gt;J Orthop Surg (Hong Kong)&lt;/secondary-title&gt;&lt;/titles&gt;&lt;periodical&gt;&lt;full-title&gt;J Orthop Surg (Hong Kong)&lt;/full-title&gt;&lt;abbr-1&gt;Journal of orthopaedic surgery (Hong Kong)&lt;/abbr-1&gt;&lt;/periodical&gt;&lt;pages&gt;58-65&lt;/pages&gt;&lt;volume&gt;16&lt;/volume&gt;&lt;number&gt;1&lt;/number&gt;&lt;dates&gt;&lt;year&gt;2008&lt;/year&gt;&lt;/dates&gt;&lt;urls&gt;&lt;/urls&gt;&lt;research-notes&gt;Quality of life, Aqol, WOMAC, SF-36, THA, Australian data&lt;/research-notes&gt;&lt;/record&gt;&lt;/Cite&gt;&lt;Cite&gt;&lt;Author&gt;Cahill&lt;/Author&gt;&lt;RecNum&gt;6099&lt;/RecNum&gt;&lt;record&gt;&lt;rec-number&gt;6099&lt;/rec-number&gt;&lt;foreign-keys&gt;&lt;key app="EN" db-id="sa5dpvwpfwrwx8etwrox55xur2paeaa9dtvd" timestamp="1427478481"&gt;6099&lt;/key&gt;&lt;/foreign-keys&gt;&lt;ref-type name="Journal Article"&gt;17&lt;/ref-type&gt;&lt;contributors&gt;&lt;authors&gt;&lt;author&gt;Cahill, J. L.&lt;/author&gt;&lt;author&gt;Shadbolt B Fau - Scarvell, J. M.&lt;/author&gt;&lt;author&gt;Scarvell Jm Fau - Smith, P. N.&lt;/author&gt;&lt;author&gt;Smith, P. N.&lt;/author&gt;&lt;/authors&gt;&lt;translated-authors&gt;&lt;author&gt;J. Orthop Surg&lt;/author&gt;&lt;/translated-authors&gt;&lt;/contributors&gt;&lt;auth-address&gt;Trauma and Orthopaedic Research Unit, The Canberra Hospital, Canberra, Australia. jenny.cahill@act.gov.au FAU - Shadbolt, B&lt;/auth-address&gt;&lt;titles&gt;&lt;title&gt;Quality of life after infection in total joint replacement&lt;/title&gt;&lt;/titles&gt;&lt;number&gt;1022-5536 (Print)&lt;/number&gt;&lt;dates&gt;&lt;pub-dates&gt;&lt;date&gt;20080505 DCOM- 20081211&lt;/date&gt;&lt;/pub-dates&gt;&lt;/dates&gt;&lt;urls&gt;&lt;/urls&gt;&lt;remote-database-provider&gt;2008 Apr&lt;/remote-database-provider&gt;&lt;language&gt;eng&lt;/language&gt;&lt;/record&gt;&lt;/Cite&gt;&lt;/EndNote&gt;</w:instrText>
            </w:r>
            <w:r w:rsidRPr="007624D2">
              <w:rPr>
                <w:rFonts w:asciiTheme="majorHAnsi" w:hAnsiTheme="majorHAnsi" w:cs="Times New Roman"/>
                <w:bCs/>
                <w:color w:val="auto"/>
                <w:sz w:val="16"/>
                <w:szCs w:val="16"/>
              </w:rPr>
              <w:fldChar w:fldCharType="separate"/>
            </w:r>
            <w:hyperlink w:anchor="_ENREF_171" w:tooltip="Cahill, 2008 #874" w:history="1">
              <w:r w:rsidR="002F689E" w:rsidRPr="00D346A1">
                <w:rPr>
                  <w:rFonts w:asciiTheme="majorHAnsi" w:hAnsiTheme="majorHAnsi" w:cs="Times New Roman"/>
                  <w:bCs/>
                  <w:noProof/>
                  <w:sz w:val="16"/>
                  <w:szCs w:val="16"/>
                  <w:vertAlign w:val="superscript"/>
                </w:rPr>
                <w:t>171</w:t>
              </w:r>
            </w:hyperlink>
            <w:r w:rsidR="002F689E" w:rsidRPr="00D346A1">
              <w:rPr>
                <w:rFonts w:asciiTheme="majorHAnsi" w:hAnsiTheme="majorHAnsi" w:cs="Times New Roman"/>
                <w:bCs/>
                <w:noProof/>
                <w:color w:val="auto"/>
                <w:sz w:val="16"/>
                <w:szCs w:val="16"/>
                <w:vertAlign w:val="superscript"/>
              </w:rPr>
              <w:t xml:space="preserve">, </w:t>
            </w:r>
            <w:hyperlink w:anchor="_ENREF_172" w:tooltip="Cahill,  #6099" w:history="1">
              <w:r w:rsidR="002F689E" w:rsidRPr="00D346A1">
                <w:rPr>
                  <w:rFonts w:asciiTheme="majorHAnsi" w:hAnsiTheme="majorHAnsi" w:cs="Times New Roman"/>
                  <w:bCs/>
                  <w:noProof/>
                  <w:color w:val="auto"/>
                  <w:sz w:val="16"/>
                  <w:szCs w:val="16"/>
                  <w:vertAlign w:val="superscript"/>
                </w:rPr>
                <w:t>172</w:t>
              </w:r>
            </w:hyperlink>
            <w:r w:rsidRPr="007624D2">
              <w:rPr>
                <w:rFonts w:asciiTheme="majorHAnsi" w:hAnsiTheme="majorHAnsi" w:cs="Times New Roman"/>
                <w:bCs/>
                <w:color w:val="auto"/>
                <w:sz w:val="16"/>
                <w:szCs w:val="16"/>
              </w:rPr>
              <w:fldChar w:fldCharType="end"/>
            </w:r>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D346A1">
              <w:rPr>
                <w:rFonts w:asciiTheme="majorHAnsi" w:hAnsiTheme="majorHAnsi" w:cs="Times New Roman"/>
                <w:bCs/>
                <w:sz w:val="16"/>
                <w:szCs w:val="16"/>
              </w:rPr>
              <w:t>AQoL</w:t>
            </w:r>
          </w:p>
        </w:tc>
      </w:tr>
      <w:tr w:rsidR="003E6A0C" w:rsidRPr="00D346A1" w:rsidTr="007624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467B8E" w:rsidRPr="007624D2" w:rsidRDefault="00467B8E">
            <w:pPr>
              <w:spacing w:before="100" w:beforeAutospacing="1" w:after="100" w:afterAutospacing="1"/>
              <w:rPr>
                <w:rFonts w:asciiTheme="majorHAnsi" w:eastAsia="Times New Roman" w:hAnsiTheme="majorHAnsi" w:cs="Times New Roman"/>
                <w:b w:val="0"/>
                <w:color w:val="auto"/>
                <w:sz w:val="16"/>
                <w:szCs w:val="16"/>
                <w:lang w:eastAsia="en-AU"/>
              </w:rPr>
            </w:pPr>
            <w:r w:rsidRPr="007624D2">
              <w:rPr>
                <w:rFonts w:asciiTheme="majorHAnsi" w:eastAsia="Times New Roman" w:hAnsiTheme="majorHAnsi" w:cs="Times New Roman"/>
                <w:sz w:val="16"/>
                <w:szCs w:val="16"/>
                <w:lang w:eastAsia="en-AU"/>
              </w:rPr>
              <w:t>Revision (DAIR, one-stage revision, 2</w:t>
            </w:r>
            <w:r w:rsidRPr="007624D2">
              <w:rPr>
                <w:rFonts w:asciiTheme="majorHAnsi" w:eastAsia="Times New Roman" w:hAnsiTheme="majorHAnsi" w:cs="Times New Roman"/>
                <w:sz w:val="16"/>
                <w:szCs w:val="16"/>
                <w:vertAlign w:val="superscript"/>
                <w:lang w:eastAsia="en-AU"/>
              </w:rPr>
              <w:t>nd</w:t>
            </w:r>
            <w:r w:rsidRPr="007624D2">
              <w:rPr>
                <w:rFonts w:asciiTheme="majorHAnsi" w:eastAsia="Times New Roman" w:hAnsiTheme="majorHAnsi" w:cs="Times New Roman"/>
                <w:sz w:val="16"/>
                <w:szCs w:val="16"/>
                <w:lang w:eastAsia="en-AU"/>
              </w:rPr>
              <w:t xml:space="preserve"> stage revision)</w:t>
            </w:r>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0.81</w:t>
            </w:r>
            <w:r w:rsidRPr="00D346A1">
              <w:rPr>
                <w:rFonts w:asciiTheme="majorHAnsi" w:hAnsiTheme="majorHAnsi" w:cs="Times New Roman"/>
                <w:bCs/>
                <w:sz w:val="16"/>
                <w:szCs w:val="16"/>
              </w:rPr>
              <w:t xml:space="preserve"> (</w:t>
            </w:r>
            <w:r w:rsidRPr="00D346A1">
              <w:rPr>
                <w:rFonts w:asciiTheme="majorHAnsi" w:eastAsiaTheme="minorHAnsi" w:hAnsiTheme="majorHAnsi" w:cs="Times New Roman"/>
                <w:sz w:val="16"/>
                <w:szCs w:val="16"/>
              </w:rPr>
              <w:t>0.0176</w:t>
            </w:r>
            <w:r w:rsidRPr="00D346A1">
              <w:rPr>
                <w:rFonts w:asciiTheme="majorHAnsi" w:hAnsiTheme="majorHAnsi" w:cs="Times New Roman"/>
                <w:bCs/>
                <w:sz w:val="16"/>
                <w:szCs w:val="16"/>
              </w:rPr>
              <w:t>)</w:t>
            </w:r>
          </w:p>
        </w:tc>
        <w:tc>
          <w:tcPr>
            <w:tcW w:w="0" w:type="auto"/>
          </w:tcPr>
          <w:p w:rsidR="00467B8E" w:rsidRPr="00D346A1" w:rsidDel="00467B8E"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rPr>
            </w:pPr>
            <w:r w:rsidRPr="007624D2">
              <w:rPr>
                <w:rFonts w:asciiTheme="majorHAnsi" w:hAnsiTheme="majorHAnsi" w:cs="Times New Roman"/>
                <w:bCs/>
                <w:sz w:val="16"/>
                <w:szCs w:val="16"/>
              </w:rPr>
              <w:t>Beta</w:t>
            </w:r>
          </w:p>
        </w:tc>
        <w:tc>
          <w:tcPr>
            <w:tcW w:w="0" w:type="auto"/>
          </w:tcPr>
          <w:p w:rsidR="00467B8E" w:rsidRPr="00D346A1" w:rsidDel="00467B8E" w:rsidRDefault="002F689E" w:rsidP="002F689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rPr>
            </w:pPr>
            <w:hyperlink w:anchor="_ENREF_170" w:tooltip="Rasanen,  #6097" w:history="1">
              <w:r w:rsidRPr="007624D2">
                <w:rPr>
                  <w:rFonts w:asciiTheme="majorHAnsi" w:hAnsiTheme="majorHAnsi" w:cs="Times New Roman"/>
                  <w:bCs/>
                  <w:color w:val="auto"/>
                  <w:sz w:val="16"/>
                  <w:szCs w:val="16"/>
                </w:rPr>
                <w:fldChar w:fldCharType="begin"/>
              </w:r>
              <w:r w:rsidRPr="00D346A1">
                <w:rPr>
                  <w:rFonts w:asciiTheme="majorHAnsi" w:hAnsiTheme="majorHAnsi" w:cs="Times New Roman"/>
                  <w:bCs/>
                  <w:sz w:val="16"/>
                  <w:szCs w:val="16"/>
                </w:rPr>
                <w:instrText xml:space="preserve"> ADDIN EN.CITE &lt;EndNote&gt;&lt;Cite ExcludeYear="1"&gt;&lt;Author&gt;Rasanen&lt;/Author&gt;&lt;RecNum&gt;6097&lt;/RecNum&gt;&lt;DisplayText&gt;&lt;style face="superscript"&gt;170&lt;/style&gt;&lt;/DisplayText&gt;&lt;record&gt;&lt;rec-number&gt;6097&lt;/rec-number&gt;&lt;foreign-keys&gt;&lt;key app="EN" db-id="sa5dpvwpfwrwx8etwrox55xur2paeaa9dtvd" timestamp="1427478328"&gt;6097&lt;/key&gt;&lt;/foreign-keys&gt;&lt;ref-type name="Journal Article"&gt;17&lt;/ref-type&gt;&lt;contributors&gt;&lt;authors&gt;&lt;author&gt;Rasanen, P.&lt;/author&gt;&lt;author&gt;Paavolainen P Fau - Sintonen, Harri&lt;/author&gt;&lt;author&gt;Sintonen H Fau - Koivisto, Anna-Maija&lt;/author&gt;&lt;author&gt;Koivisto Am Fau - Blom, Marja&lt;/author&gt;&lt;author&gt;Blom M Fau - Ryynanen, Olli-Pekka&lt;/author&gt;&lt;author&gt;Ryynanen Op Fau - Roine, Risto P.&lt;/author&gt;&lt;author&gt;Roine, R. P.&lt;/author&gt;&lt;/authors&gt;&lt;translated-authors&gt;&lt;author&gt;Acta, Orthop&lt;/author&gt;&lt;/translated-authors&gt;&lt;/contributors&gt;&lt;auth-address&gt;Helsinki and Uusimaa Hospital Group, Group Administration, P.O. Box 100, HUS 00029, Finland. pirjo.rasanen@hus.fi FAU - Paavolainen, Pekka&lt;/auth-address&gt;&lt;titles&gt;&lt;title&gt;Effectiveness of hip or knee replacement surgery in terms of quality-adjusted life years and costs&lt;/title&gt;&lt;/titles&gt;&lt;number&gt;1745-3674 (Print)&lt;/number&gt;&lt;dates&gt;&lt;pub-dates&gt;&lt;date&gt;20070424 DCOM- 20070430&lt;/date&gt;&lt;/pub-dates&gt;&lt;/dates&gt;&lt;urls&gt;&lt;/urls&gt;&lt;remote-database-provider&gt;2007 Feb&lt;/remote-database-provider&gt;&lt;language&gt;eng&lt;/language&gt;&lt;/record&gt;&lt;/Cite&gt;&lt;/EndNote&gt;</w:instrText>
              </w:r>
              <w:r w:rsidRPr="007624D2">
                <w:rPr>
                  <w:rFonts w:asciiTheme="majorHAnsi" w:hAnsiTheme="majorHAnsi" w:cs="Times New Roman"/>
                  <w:bCs/>
                  <w:color w:val="auto"/>
                  <w:sz w:val="16"/>
                  <w:szCs w:val="16"/>
                </w:rPr>
                <w:fldChar w:fldCharType="separate"/>
              </w:r>
              <w:r w:rsidRPr="00D346A1">
                <w:rPr>
                  <w:rFonts w:asciiTheme="majorHAnsi" w:hAnsiTheme="majorHAnsi" w:cs="Times New Roman"/>
                  <w:bCs/>
                  <w:noProof/>
                  <w:sz w:val="16"/>
                  <w:szCs w:val="16"/>
                  <w:vertAlign w:val="superscript"/>
                </w:rPr>
                <w:t>170</w:t>
              </w:r>
              <w:r w:rsidRPr="007624D2">
                <w:rPr>
                  <w:rFonts w:asciiTheme="majorHAnsi" w:hAnsiTheme="majorHAnsi" w:cs="Times New Roman"/>
                  <w:bCs/>
                  <w:color w:val="auto"/>
                  <w:sz w:val="16"/>
                  <w:szCs w:val="16"/>
                </w:rPr>
                <w:fldChar w:fldCharType="end"/>
              </w:r>
            </w:hyperlink>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color w:val="auto"/>
                <w:sz w:val="16"/>
                <w:szCs w:val="16"/>
              </w:rPr>
            </w:pPr>
            <w:r w:rsidRPr="007624D2">
              <w:rPr>
                <w:rFonts w:asciiTheme="majorHAnsi" w:hAnsiTheme="majorHAnsi"/>
                <w:sz w:val="16"/>
                <w:szCs w:val="16"/>
              </w:rPr>
              <w:t>15D HRQoL</w:t>
            </w:r>
            <w:r w:rsidRPr="00D346A1" w:rsidDel="00467B8E">
              <w:rPr>
                <w:rFonts w:asciiTheme="majorHAnsi" w:eastAsiaTheme="minorHAnsi" w:hAnsiTheme="majorHAnsi" w:cs="Times New Roman"/>
                <w:sz w:val="16"/>
                <w:szCs w:val="16"/>
              </w:rPr>
              <w:t xml:space="preserve"> </w:t>
            </w:r>
          </w:p>
        </w:tc>
      </w:tr>
      <w:tr w:rsidR="003E6A0C" w:rsidRPr="00D346A1" w:rsidTr="007624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467B8E" w:rsidRPr="007624D2" w:rsidRDefault="00467B8E">
            <w:pPr>
              <w:spacing w:before="100" w:beforeAutospacing="1" w:after="100" w:afterAutospacing="1"/>
              <w:rPr>
                <w:rFonts w:asciiTheme="majorHAnsi" w:hAnsiTheme="majorHAnsi" w:cs="Times New Roman"/>
                <w:b w:val="0"/>
                <w:bCs w:val="0"/>
                <w:color w:val="auto"/>
                <w:sz w:val="16"/>
                <w:szCs w:val="16"/>
              </w:rPr>
            </w:pPr>
            <w:r w:rsidRPr="007624D2">
              <w:rPr>
                <w:rFonts w:asciiTheme="majorHAnsi" w:eastAsia="Times New Roman" w:hAnsiTheme="majorHAnsi" w:cs="Times New Roman"/>
                <w:sz w:val="16"/>
                <w:szCs w:val="16"/>
                <w:lang w:eastAsia="en-AU"/>
              </w:rPr>
              <w:t>Permanent / temporary resection</w:t>
            </w:r>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0.6</w:t>
            </w:r>
            <w:r w:rsidRPr="00D346A1">
              <w:rPr>
                <w:rFonts w:asciiTheme="majorHAnsi" w:hAnsiTheme="majorHAnsi" w:cs="Times New Roman"/>
                <w:bCs/>
                <w:sz w:val="16"/>
                <w:szCs w:val="16"/>
              </w:rPr>
              <w:t xml:space="preserve"> (0.5-0.75)</w:t>
            </w:r>
          </w:p>
        </w:tc>
        <w:tc>
          <w:tcPr>
            <w:tcW w:w="0" w:type="auto"/>
          </w:tcPr>
          <w:p w:rsidR="00467B8E" w:rsidRPr="00D346A1" w:rsidDel="00467B8E"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6"/>
                <w:szCs w:val="16"/>
              </w:rPr>
            </w:pPr>
            <w:r w:rsidRPr="007624D2">
              <w:rPr>
                <w:rFonts w:asciiTheme="majorHAnsi" w:hAnsiTheme="majorHAnsi" w:cs="Times New Roman"/>
                <w:bCs/>
                <w:sz w:val="16"/>
                <w:szCs w:val="16"/>
              </w:rPr>
              <w:t>Uniform</w:t>
            </w:r>
          </w:p>
        </w:tc>
        <w:tc>
          <w:tcPr>
            <w:tcW w:w="0" w:type="auto"/>
          </w:tcPr>
          <w:p w:rsidR="00467B8E" w:rsidRPr="00D346A1" w:rsidDel="00467B8E" w:rsidRDefault="002F689E" w:rsidP="002F689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6"/>
                <w:szCs w:val="16"/>
              </w:rPr>
            </w:pPr>
            <w:hyperlink w:anchor="_ENREF_69" w:tooltip="Fisman,  #6098" w:history="1">
              <w:r w:rsidRPr="007624D2">
                <w:rPr>
                  <w:rFonts w:asciiTheme="majorHAnsi" w:hAnsiTheme="majorHAnsi" w:cs="Times New Roman"/>
                  <w:bCs/>
                  <w:color w:val="auto"/>
                  <w:sz w:val="16"/>
                  <w:szCs w:val="16"/>
                </w:rPr>
                <w:fldChar w:fldCharType="begin"/>
              </w:r>
              <w:r w:rsidRPr="007624D2">
                <w:rPr>
                  <w:rFonts w:asciiTheme="majorHAnsi" w:hAnsiTheme="majorHAnsi" w:cs="Times New Roman"/>
                  <w:bCs/>
                  <w:sz w:val="16"/>
                  <w:szCs w:val="16"/>
                </w:rPr>
                <w:instrText xml:space="preserve"> ADDIN EN.CITE &lt;EndNote&gt;&lt;Cite ExcludeYear="1"&gt;&lt;Author&gt;Fisman&lt;/Author&gt;&lt;RecNum&gt;6098&lt;/RecNum&gt;&lt;DisplayText&gt;&lt;style face="superscript"&gt;69&lt;/style&gt;&lt;/DisplayText&gt;&lt;record&gt;&lt;rec-number&gt;6098&lt;/rec-number&gt;&lt;foreign-keys&gt;&lt;key app="EN" db-id="sa5dpvwpfwrwx8etwrox55xur2paeaa9dtvd" timestamp="1427478408"&gt;6098&lt;/key&gt;&lt;/foreign-keys&gt;&lt;ref-type name="Journal Article"&gt;17&lt;/ref-type&gt;&lt;contributors&gt;&lt;authors&gt;&lt;author&gt;Fisman, D. N.&lt;/author&gt;&lt;author&gt;Reilly Dt Fau - Karchmer, A. W.&lt;/author&gt;&lt;author&gt;Karchmer Aw Fau - Goldie, S. J.&lt;/author&gt;&lt;author&gt;Goldie, S. J.&lt;/author&gt;&lt;/authors&gt;&lt;translated-authors&gt;&lt;author&gt;Clin Infect, Dis&lt;/author&gt;&lt;/translated-authors&gt;&lt;/contributors&gt;&lt;auth-address&gt;Division of Infectious Diseases, Beth Israel Deaconess Medical Center, and Harvard Center for Risk Analysis, Harvard School of Public Health, Boston, MA, USA. dfisman@caregroup.harvard.edu FAU - Reilly, D T&lt;/auth-address&gt;&lt;titles&gt;&lt;title&gt;Clinical effectiveness and cost-effectiveness of 2 management strategies for infected total hip arthroplasty in the elderly&lt;/title&gt;&lt;/titles&gt;&lt;number&gt;1058-4838 (Print)&lt;/number&gt;&lt;dates&gt;&lt;pub-dates&gt;&lt;date&gt;20010222 DCOM- 20011204&lt;/date&gt;&lt;/pub-dates&gt;&lt;/dates&gt;&lt;urls&gt;&lt;/urls&gt;&lt;remote-database-provider&gt;2001 Feb 1&lt;/remote-database-provider&gt;&lt;language&gt;eng&lt;/language&gt;&lt;/record&gt;&lt;/Cite&gt;&lt;/EndNote&gt;</w:instrText>
              </w:r>
              <w:r w:rsidRPr="007624D2">
                <w:rPr>
                  <w:rFonts w:asciiTheme="majorHAnsi" w:hAnsiTheme="majorHAnsi" w:cs="Times New Roman"/>
                  <w:bCs/>
                  <w:color w:val="auto"/>
                  <w:sz w:val="16"/>
                  <w:szCs w:val="16"/>
                </w:rPr>
                <w:fldChar w:fldCharType="separate"/>
              </w:r>
              <w:r w:rsidRPr="007624D2">
                <w:rPr>
                  <w:rFonts w:asciiTheme="majorHAnsi" w:hAnsiTheme="majorHAnsi" w:cs="Times New Roman"/>
                  <w:bCs/>
                  <w:noProof/>
                  <w:sz w:val="16"/>
                  <w:szCs w:val="16"/>
                  <w:vertAlign w:val="superscript"/>
                </w:rPr>
                <w:t>69</w:t>
              </w:r>
              <w:r w:rsidRPr="007624D2">
                <w:rPr>
                  <w:rFonts w:asciiTheme="majorHAnsi" w:hAnsiTheme="majorHAnsi" w:cs="Times New Roman"/>
                  <w:bCs/>
                  <w:color w:val="auto"/>
                  <w:sz w:val="16"/>
                  <w:szCs w:val="16"/>
                </w:rPr>
                <w:fldChar w:fldCharType="end"/>
              </w:r>
            </w:hyperlink>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D346A1">
              <w:rPr>
                <w:rFonts w:asciiTheme="majorHAnsi" w:hAnsiTheme="majorHAnsi" w:cs="Times New Roman"/>
                <w:bCs/>
                <w:sz w:val="16"/>
                <w:szCs w:val="16"/>
              </w:rPr>
              <w:t>Expert Opinion</w:t>
            </w:r>
          </w:p>
        </w:tc>
      </w:tr>
      <w:tr w:rsidR="003E6A0C" w:rsidRPr="00D346A1" w:rsidTr="007624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467B8E" w:rsidRPr="007624D2" w:rsidRDefault="00467B8E">
            <w:pPr>
              <w:spacing w:before="100" w:beforeAutospacing="1" w:after="100" w:afterAutospacing="1"/>
              <w:rPr>
                <w:rFonts w:asciiTheme="majorHAnsi" w:hAnsiTheme="majorHAnsi" w:cs="Times New Roman"/>
                <w:b w:val="0"/>
                <w:bCs w:val="0"/>
                <w:color w:val="auto"/>
                <w:sz w:val="16"/>
                <w:szCs w:val="16"/>
              </w:rPr>
            </w:pPr>
            <w:r w:rsidRPr="007624D2">
              <w:rPr>
                <w:rFonts w:asciiTheme="majorHAnsi" w:hAnsiTheme="majorHAnsi" w:cs="Times New Roman"/>
                <w:sz w:val="16"/>
                <w:szCs w:val="16"/>
              </w:rPr>
              <w:t>Successful treatment</w:t>
            </w:r>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color w:val="auto"/>
                <w:sz w:val="16"/>
                <w:szCs w:val="16"/>
              </w:rPr>
            </w:pPr>
            <w:r w:rsidRPr="007624D2">
              <w:rPr>
                <w:rFonts w:asciiTheme="majorHAnsi" w:hAnsiTheme="majorHAnsi" w:cs="Times New Roman"/>
                <w:bCs/>
                <w:sz w:val="16"/>
                <w:szCs w:val="16"/>
              </w:rPr>
              <w:t>0.82</w:t>
            </w:r>
            <w:r w:rsidRPr="00D346A1">
              <w:rPr>
                <w:rFonts w:asciiTheme="majorHAnsi" w:hAnsiTheme="majorHAnsi" w:cs="Times New Roman"/>
                <w:bCs/>
                <w:sz w:val="16"/>
                <w:szCs w:val="16"/>
              </w:rPr>
              <w:t xml:space="preserve"> (</w:t>
            </w:r>
            <w:r w:rsidRPr="00D346A1">
              <w:rPr>
                <w:rFonts w:asciiTheme="majorHAnsi" w:eastAsiaTheme="minorHAnsi" w:hAnsiTheme="majorHAnsi" w:cs="Times New Roman"/>
                <w:sz w:val="16"/>
                <w:szCs w:val="16"/>
              </w:rPr>
              <w:t>0.0198</w:t>
            </w:r>
            <w:r w:rsidRPr="00D346A1">
              <w:rPr>
                <w:rFonts w:asciiTheme="majorHAnsi" w:hAnsiTheme="majorHAnsi" w:cs="Times New Roman"/>
                <w:bCs/>
                <w:sz w:val="16"/>
                <w:szCs w:val="16"/>
              </w:rPr>
              <w:t>)</w:t>
            </w:r>
          </w:p>
        </w:tc>
        <w:tc>
          <w:tcPr>
            <w:tcW w:w="0" w:type="auto"/>
          </w:tcPr>
          <w:p w:rsidR="00467B8E" w:rsidRPr="00D346A1" w:rsidDel="00467B8E"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rPr>
            </w:pPr>
            <w:r w:rsidRPr="007624D2">
              <w:rPr>
                <w:rFonts w:asciiTheme="majorHAnsi" w:hAnsiTheme="majorHAnsi" w:cs="Times New Roman"/>
                <w:bCs/>
                <w:sz w:val="16"/>
                <w:szCs w:val="16"/>
              </w:rPr>
              <w:t>Beta</w:t>
            </w:r>
          </w:p>
        </w:tc>
        <w:tc>
          <w:tcPr>
            <w:tcW w:w="0" w:type="auto"/>
          </w:tcPr>
          <w:p w:rsidR="00467B8E" w:rsidRPr="00D346A1" w:rsidDel="00467B8E" w:rsidRDefault="002F689E" w:rsidP="002F689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rPr>
            </w:pPr>
            <w:hyperlink w:anchor="_ENREF_170" w:tooltip="Rasanen,  #6097" w:history="1">
              <w:r w:rsidRPr="007624D2">
                <w:rPr>
                  <w:rFonts w:asciiTheme="majorHAnsi" w:hAnsiTheme="majorHAnsi" w:cs="Times New Roman"/>
                  <w:bCs/>
                  <w:color w:val="auto"/>
                  <w:sz w:val="16"/>
                  <w:szCs w:val="16"/>
                </w:rPr>
                <w:fldChar w:fldCharType="begin"/>
              </w:r>
              <w:r w:rsidRPr="00D346A1">
                <w:rPr>
                  <w:rFonts w:asciiTheme="majorHAnsi" w:hAnsiTheme="majorHAnsi" w:cs="Times New Roman"/>
                  <w:bCs/>
                  <w:sz w:val="16"/>
                  <w:szCs w:val="16"/>
                </w:rPr>
                <w:instrText xml:space="preserve"> ADDIN EN.CITE &lt;EndNote&gt;&lt;Cite ExcludeYear="1"&gt;&lt;Author&gt;Rasanen&lt;/Author&gt;&lt;RecNum&gt;6097&lt;/RecNum&gt;&lt;DisplayText&gt;&lt;style face="superscript"&gt;170&lt;/style&gt;&lt;/DisplayText&gt;&lt;record&gt;&lt;rec-number&gt;6097&lt;/rec-number&gt;&lt;foreign-keys&gt;&lt;key app="EN" db-id="sa5dpvwpfwrwx8etwrox55xur2paeaa9dtvd" timestamp="1427478328"&gt;6097&lt;/key&gt;&lt;/foreign-keys&gt;&lt;ref-type name="Journal Article"&gt;17&lt;/ref-type&gt;&lt;contributors&gt;&lt;authors&gt;&lt;author&gt;Rasanen, P.&lt;/author&gt;&lt;author&gt;Paavolainen P Fau - Sintonen, Harri&lt;/author&gt;&lt;author&gt;Sintonen H Fau - Koivisto, Anna-Maija&lt;/author&gt;&lt;author&gt;Koivisto Am Fau - Blom, Marja&lt;/author&gt;&lt;author&gt;Blom M Fau - Ryynanen, Olli-Pekka&lt;/author&gt;&lt;author&gt;Ryynanen Op Fau - Roine, Risto P.&lt;/author&gt;&lt;author&gt;Roine, R. P.&lt;/author&gt;&lt;/authors&gt;&lt;translated-authors&gt;&lt;author&gt;Acta, Orthop&lt;/author&gt;&lt;/translated-authors&gt;&lt;/contributors&gt;&lt;auth-address&gt;Helsinki and Uusimaa Hospital Group, Group Administration, P.O. Box 100, HUS 00029, Finland. pirjo.rasanen@hus.fi FAU - Paavolainen, Pekka&lt;/auth-address&gt;&lt;titles&gt;&lt;title&gt;Effectiveness of hip or knee replacement surgery in terms of quality-adjusted life years and costs&lt;/title&gt;&lt;/titles&gt;&lt;number&gt;1745-3674 (Print)&lt;/number&gt;&lt;dates&gt;&lt;pub-dates&gt;&lt;date&gt;20070424 DCOM- 20070430&lt;/date&gt;&lt;/pub-dates&gt;&lt;/dates&gt;&lt;urls&gt;&lt;/urls&gt;&lt;remote-database-provider&gt;2007 Feb&lt;/remote-database-provider&gt;&lt;language&gt;eng&lt;/language&gt;&lt;/record&gt;&lt;/Cite&gt;&lt;/EndNote&gt;</w:instrText>
              </w:r>
              <w:r w:rsidRPr="007624D2">
                <w:rPr>
                  <w:rFonts w:asciiTheme="majorHAnsi" w:hAnsiTheme="majorHAnsi" w:cs="Times New Roman"/>
                  <w:bCs/>
                  <w:color w:val="auto"/>
                  <w:sz w:val="16"/>
                  <w:szCs w:val="16"/>
                </w:rPr>
                <w:fldChar w:fldCharType="separate"/>
              </w:r>
              <w:r w:rsidRPr="00D346A1">
                <w:rPr>
                  <w:rFonts w:asciiTheme="majorHAnsi" w:hAnsiTheme="majorHAnsi" w:cs="Times New Roman"/>
                  <w:bCs/>
                  <w:noProof/>
                  <w:sz w:val="16"/>
                  <w:szCs w:val="16"/>
                  <w:vertAlign w:val="superscript"/>
                </w:rPr>
                <w:t>170</w:t>
              </w:r>
              <w:r w:rsidRPr="007624D2">
                <w:rPr>
                  <w:rFonts w:asciiTheme="majorHAnsi" w:hAnsiTheme="majorHAnsi" w:cs="Times New Roman"/>
                  <w:bCs/>
                  <w:color w:val="auto"/>
                  <w:sz w:val="16"/>
                  <w:szCs w:val="16"/>
                </w:rPr>
                <w:fldChar w:fldCharType="end"/>
              </w:r>
            </w:hyperlink>
          </w:p>
        </w:tc>
        <w:tc>
          <w:tcPr>
            <w:tcW w:w="0" w:type="auto"/>
          </w:tcPr>
          <w:p w:rsidR="00467B8E" w:rsidRPr="007624D2" w:rsidRDefault="00467B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color w:val="auto"/>
                <w:sz w:val="16"/>
                <w:szCs w:val="16"/>
              </w:rPr>
            </w:pPr>
            <w:r w:rsidRPr="007624D2">
              <w:rPr>
                <w:rFonts w:asciiTheme="majorHAnsi" w:hAnsiTheme="majorHAnsi"/>
                <w:sz w:val="16"/>
                <w:szCs w:val="16"/>
              </w:rPr>
              <w:t>15D HRQoL</w:t>
            </w:r>
            <w:r w:rsidRPr="00D346A1" w:rsidDel="00467B8E">
              <w:rPr>
                <w:rFonts w:asciiTheme="majorHAnsi" w:eastAsiaTheme="minorHAnsi" w:hAnsiTheme="majorHAnsi" w:cs="Times New Roman"/>
                <w:sz w:val="16"/>
                <w:szCs w:val="16"/>
              </w:rPr>
              <w:t xml:space="preserve"> </w:t>
            </w:r>
          </w:p>
        </w:tc>
      </w:tr>
    </w:tbl>
    <w:p w:rsidR="00460949" w:rsidRPr="00D346A1" w:rsidRDefault="00707ABB">
      <w:pPr>
        <w:spacing w:before="100" w:beforeAutospacing="1" w:after="100" w:afterAutospacing="1"/>
        <w:rPr>
          <w:rFonts w:asciiTheme="majorHAnsi" w:hAnsiTheme="majorHAnsi" w:cs="Times New Roman"/>
          <w:noProof/>
          <w:szCs w:val="24"/>
        </w:rPr>
      </w:pPr>
      <w:r w:rsidRPr="007624D2">
        <w:rPr>
          <w:rFonts w:asciiTheme="majorHAnsi" w:hAnsiTheme="majorHAnsi" w:cs="Times New Roman"/>
          <w:noProof/>
          <w:szCs w:val="24"/>
        </w:rPr>
        <w:t xml:space="preserve">These estimates emerged from a reproducible review that </w:t>
      </w:r>
      <w:r w:rsidR="00C7410C" w:rsidRPr="007624D2">
        <w:rPr>
          <w:rFonts w:asciiTheme="majorHAnsi" w:hAnsiTheme="majorHAnsi" w:cs="Times New Roman"/>
          <w:noProof/>
          <w:szCs w:val="24"/>
        </w:rPr>
        <w:t>was</w:t>
      </w:r>
      <w:r w:rsidRPr="007624D2">
        <w:rPr>
          <w:rFonts w:asciiTheme="majorHAnsi" w:hAnsiTheme="majorHAnsi" w:cs="Times New Roman"/>
          <w:noProof/>
          <w:szCs w:val="24"/>
        </w:rPr>
        <w:t xml:space="preserve"> not p</w:t>
      </w:r>
      <w:r w:rsidR="008F6D23" w:rsidRPr="007624D2">
        <w:rPr>
          <w:rFonts w:asciiTheme="majorHAnsi" w:hAnsiTheme="majorHAnsi" w:cs="Times New Roman"/>
          <w:noProof/>
          <w:szCs w:val="24"/>
        </w:rPr>
        <w:t xml:space="preserve">ublished but formed part of a </w:t>
      </w:r>
      <w:r w:rsidRPr="007624D2">
        <w:rPr>
          <w:rFonts w:asciiTheme="majorHAnsi" w:hAnsiTheme="majorHAnsi" w:cs="Times New Roman"/>
          <w:noProof/>
          <w:szCs w:val="24"/>
        </w:rPr>
        <w:t xml:space="preserve">PhD thesis (see section 6.4.4 </w:t>
      </w:r>
      <w:r w:rsidR="00FB5AFF" w:rsidRPr="007624D2">
        <w:rPr>
          <w:rFonts w:asciiTheme="majorHAnsi" w:hAnsiTheme="majorHAnsi" w:cs="Times New Roman"/>
          <w:noProof/>
          <w:szCs w:val="24"/>
        </w:rPr>
        <w:t xml:space="preserve">in Merollini </w:t>
      </w:r>
      <w:hyperlink w:anchor="_ENREF_173" w:tooltip="Merollini K, 2011 #5159" w:history="1">
        <w:r w:rsidR="002F689E" w:rsidRPr="007624D2">
          <w:rPr>
            <w:rFonts w:asciiTheme="majorHAnsi" w:hAnsiTheme="majorHAnsi" w:cs="Times New Roman"/>
            <w:noProof/>
            <w:szCs w:val="24"/>
          </w:rPr>
          <w:fldChar w:fldCharType="begin"/>
        </w:r>
        <w:r w:rsidR="002F689E" w:rsidRPr="00D346A1">
          <w:rPr>
            <w:rFonts w:asciiTheme="majorHAnsi" w:hAnsiTheme="majorHAnsi" w:cs="Times New Roman"/>
            <w:noProof/>
            <w:szCs w:val="24"/>
          </w:rPr>
          <w:instrText xml:space="preserve"> ADDIN EN.CITE &lt;EndNote&gt;&lt;Cite&gt;&lt;Author&gt;Merollini K&lt;/Author&gt;&lt;Year&gt;2011&lt;/Year&gt;&lt;RecNum&gt;5159&lt;/RecNum&gt;&lt;DisplayText&gt;&lt;style face="superscript"&gt;173&lt;/style&gt;&lt;/DisplayText&gt;&lt;record&gt;&lt;rec-number&gt;5159&lt;/rec-number&gt;&lt;foreign-keys&gt;&lt;key app="EN" db-id="afae9wf9rxate5ev0appvpvq9r2dffazxvfe" timestamp="1345774630"&gt;5159&lt;/key&gt;&lt;/foreign-keys&gt;&lt;ref-type name="Thesis"&gt;32&lt;/ref-type&gt;&lt;contributors&gt;&lt;authors&gt;&lt;author&gt;Merollini K,&lt;/author&gt;&lt;/authors&gt;&lt;/contributors&gt;&lt;titles&gt;&lt;title&gt;Evaluation of the Cost-effectiveness of Strategies that decrease the Risk of Surgical Site Infections following primary Total Hip Arthroplasty&lt;/title&gt;&lt;secondary-title&gt;School of Public Health&lt;/secondary-title&gt;&lt;/titles&gt;&lt;volume&gt;PhD&lt;/volume&gt;&lt;dates&gt;&lt;year&gt;2011&lt;/year&gt;&lt;/dates&gt;&lt;pub-location&gt;Brisbane&lt;/pub-location&gt;&lt;publisher&gt;QUT&lt;/publisher&gt;&lt;urls&gt;&lt;/urls&gt;&lt;/record&gt;&lt;/Cite&gt;&lt;/EndNote&gt;</w:instrText>
        </w:r>
        <w:r w:rsidR="002F689E" w:rsidRPr="007624D2">
          <w:rPr>
            <w:rFonts w:asciiTheme="majorHAnsi" w:hAnsiTheme="majorHAnsi" w:cs="Times New Roman"/>
            <w:noProof/>
            <w:szCs w:val="24"/>
          </w:rPr>
          <w:fldChar w:fldCharType="separate"/>
        </w:r>
        <w:r w:rsidR="002F689E" w:rsidRPr="00D346A1">
          <w:rPr>
            <w:rFonts w:asciiTheme="majorHAnsi" w:hAnsiTheme="majorHAnsi" w:cs="Times New Roman"/>
            <w:noProof/>
            <w:szCs w:val="24"/>
            <w:vertAlign w:val="superscript"/>
          </w:rPr>
          <w:t>173</w:t>
        </w:r>
        <w:r w:rsidR="002F689E" w:rsidRPr="007624D2">
          <w:rPr>
            <w:rFonts w:asciiTheme="majorHAnsi" w:hAnsiTheme="majorHAnsi" w:cs="Times New Roman"/>
            <w:noProof/>
            <w:szCs w:val="24"/>
          </w:rPr>
          <w:fldChar w:fldCharType="end"/>
        </w:r>
      </w:hyperlink>
      <w:r w:rsidR="008F6D23" w:rsidRPr="007624D2">
        <w:rPr>
          <w:rFonts w:asciiTheme="majorHAnsi" w:hAnsiTheme="majorHAnsi" w:cs="Times New Roman"/>
          <w:noProof/>
          <w:szCs w:val="24"/>
        </w:rPr>
        <w:t>)</w:t>
      </w:r>
      <w:r w:rsidR="007E795C" w:rsidRPr="00D346A1">
        <w:rPr>
          <w:rFonts w:asciiTheme="majorHAnsi" w:hAnsiTheme="majorHAnsi" w:cs="Times New Roman"/>
          <w:noProof/>
          <w:szCs w:val="24"/>
        </w:rPr>
        <w:t>. T</w:t>
      </w:r>
      <w:r w:rsidR="008F6D23" w:rsidRPr="007624D2">
        <w:rPr>
          <w:rFonts w:asciiTheme="majorHAnsi" w:hAnsiTheme="majorHAnsi" w:cs="Times New Roman"/>
          <w:noProof/>
          <w:szCs w:val="24"/>
        </w:rPr>
        <w:t xml:space="preserve">he </w:t>
      </w:r>
      <w:r w:rsidR="00605465" w:rsidRPr="007624D2">
        <w:rPr>
          <w:rFonts w:asciiTheme="majorHAnsi" w:hAnsiTheme="majorHAnsi" w:cs="Times New Roman"/>
          <w:noProof/>
          <w:szCs w:val="24"/>
        </w:rPr>
        <w:t>relevant</w:t>
      </w:r>
      <w:r w:rsidR="008F6D23" w:rsidRPr="007624D2">
        <w:rPr>
          <w:rFonts w:asciiTheme="majorHAnsi" w:hAnsiTheme="majorHAnsi" w:cs="Times New Roman"/>
          <w:noProof/>
          <w:szCs w:val="24"/>
        </w:rPr>
        <w:t xml:space="preserve"> sections have been reproduced</w:t>
      </w:r>
      <w:r w:rsidR="00FD7186" w:rsidRPr="007624D2">
        <w:rPr>
          <w:rFonts w:asciiTheme="majorHAnsi" w:hAnsiTheme="majorHAnsi" w:cs="Times New Roman"/>
          <w:noProof/>
          <w:szCs w:val="24"/>
        </w:rPr>
        <w:t xml:space="preserve"> </w:t>
      </w:r>
      <w:r w:rsidR="008F6D23" w:rsidRPr="007624D2">
        <w:rPr>
          <w:rFonts w:asciiTheme="majorHAnsi" w:hAnsiTheme="majorHAnsi" w:cs="Times New Roman"/>
          <w:noProof/>
          <w:szCs w:val="24"/>
        </w:rPr>
        <w:t xml:space="preserve">in </w:t>
      </w:r>
      <w:r w:rsidR="00E20AE0" w:rsidRPr="007624D2">
        <w:rPr>
          <w:rFonts w:asciiTheme="majorHAnsi" w:hAnsiTheme="majorHAnsi" w:cs="Times New Roman"/>
          <w:noProof/>
          <w:szCs w:val="24"/>
        </w:rPr>
        <w:fldChar w:fldCharType="begin"/>
      </w:r>
      <w:r w:rsidR="00E20AE0" w:rsidRPr="007624D2">
        <w:rPr>
          <w:rFonts w:asciiTheme="majorHAnsi" w:hAnsiTheme="majorHAnsi" w:cs="Times New Roman"/>
          <w:noProof/>
          <w:szCs w:val="24"/>
        </w:rPr>
        <w:instrText xml:space="preserve"> REF _Ref421189732 \r \h </w:instrText>
      </w:r>
      <w:r w:rsidR="002F32C4" w:rsidRPr="007624D2">
        <w:rPr>
          <w:rFonts w:asciiTheme="majorHAnsi" w:hAnsiTheme="majorHAnsi" w:cs="Times New Roman"/>
          <w:noProof/>
          <w:szCs w:val="24"/>
        </w:rPr>
        <w:instrText xml:space="preserve"> \* MERGEFORMAT </w:instrText>
      </w:r>
      <w:r w:rsidR="00E20AE0" w:rsidRPr="007624D2">
        <w:rPr>
          <w:rFonts w:asciiTheme="majorHAnsi" w:hAnsiTheme="majorHAnsi" w:cs="Times New Roman"/>
          <w:noProof/>
          <w:szCs w:val="24"/>
        </w:rPr>
      </w:r>
      <w:r w:rsidR="00E20AE0" w:rsidRPr="007624D2">
        <w:rPr>
          <w:rFonts w:asciiTheme="majorHAnsi" w:hAnsiTheme="majorHAnsi" w:cs="Times New Roman"/>
          <w:noProof/>
          <w:szCs w:val="24"/>
        </w:rPr>
        <w:fldChar w:fldCharType="separate"/>
      </w:r>
      <w:r w:rsidR="007200EF" w:rsidRPr="00D346A1">
        <w:rPr>
          <w:rFonts w:asciiTheme="majorHAnsi" w:hAnsiTheme="majorHAnsi" w:cs="Times New Roman"/>
          <w:noProof/>
          <w:szCs w:val="24"/>
        </w:rPr>
        <w:t>Appendix 8</w:t>
      </w:r>
      <w:r w:rsidR="00E20AE0" w:rsidRPr="007624D2">
        <w:rPr>
          <w:rFonts w:asciiTheme="majorHAnsi" w:hAnsiTheme="majorHAnsi" w:cs="Times New Roman"/>
          <w:noProof/>
          <w:szCs w:val="24"/>
        </w:rPr>
        <w:fldChar w:fldCharType="end"/>
      </w:r>
      <w:r w:rsidR="008C486A" w:rsidRPr="007624D2">
        <w:rPr>
          <w:rFonts w:asciiTheme="majorHAnsi" w:hAnsiTheme="majorHAnsi" w:cs="Times New Roman"/>
          <w:noProof/>
          <w:szCs w:val="24"/>
        </w:rPr>
        <w:t>,</w:t>
      </w:r>
      <w:r w:rsidR="00605465" w:rsidRPr="007624D2">
        <w:rPr>
          <w:rFonts w:asciiTheme="majorHAnsi" w:hAnsiTheme="majorHAnsi" w:cs="Times New Roman"/>
          <w:noProof/>
          <w:szCs w:val="24"/>
        </w:rPr>
        <w:t xml:space="preserve"> and th</w:t>
      </w:r>
      <w:r w:rsidR="00D22775" w:rsidRPr="007624D2">
        <w:rPr>
          <w:rFonts w:asciiTheme="majorHAnsi" w:hAnsiTheme="majorHAnsi" w:cs="Times New Roman"/>
          <w:noProof/>
          <w:szCs w:val="24"/>
        </w:rPr>
        <w:t>e entire thesis is available on</w:t>
      </w:r>
      <w:r w:rsidR="00605465" w:rsidRPr="007624D2">
        <w:rPr>
          <w:rFonts w:asciiTheme="majorHAnsi" w:hAnsiTheme="majorHAnsi" w:cs="Times New Roman"/>
          <w:noProof/>
          <w:szCs w:val="24"/>
        </w:rPr>
        <w:t>line</w:t>
      </w:r>
      <w:r w:rsidR="00C7410C" w:rsidRPr="007624D2">
        <w:rPr>
          <w:rFonts w:asciiTheme="majorHAnsi" w:hAnsiTheme="majorHAnsi" w:cs="Times New Roman"/>
          <w:noProof/>
          <w:szCs w:val="24"/>
        </w:rPr>
        <w:t>.</w:t>
      </w:r>
    </w:p>
    <w:p w:rsidR="005D1C28" w:rsidRPr="007624D2" w:rsidRDefault="005D1C28">
      <w:pPr>
        <w:spacing w:before="100" w:beforeAutospacing="1" w:after="100" w:afterAutospacing="1"/>
        <w:rPr>
          <w:rFonts w:asciiTheme="majorHAnsi" w:hAnsiTheme="majorHAnsi" w:cs="Times New Roman"/>
          <w:szCs w:val="24"/>
        </w:rPr>
      </w:pPr>
      <w:bookmarkStart w:id="896" w:name="_Toc395608613"/>
      <w:bookmarkStart w:id="897" w:name="_Toc396381368"/>
      <w:bookmarkStart w:id="898" w:name="_Toc399250407"/>
      <w:bookmarkStart w:id="899" w:name="_Toc292538966"/>
      <w:r w:rsidRPr="007624D2">
        <w:rPr>
          <w:rFonts w:asciiTheme="majorHAnsi" w:hAnsiTheme="majorHAnsi" w:cs="Times New Roman"/>
          <w:szCs w:val="24"/>
        </w:rPr>
        <w:br w:type="page"/>
      </w:r>
    </w:p>
    <w:p w:rsidR="00A64D30" w:rsidRPr="00E535DF" w:rsidRDefault="00444178" w:rsidP="007624D2">
      <w:pPr>
        <w:pStyle w:val="Heading2"/>
      </w:pPr>
      <w:bookmarkStart w:id="900" w:name="_Toc440879468"/>
      <w:r w:rsidRPr="00E535DF">
        <w:t>Cost-effectiveness Evaluation</w:t>
      </w:r>
      <w:bookmarkEnd w:id="896"/>
      <w:bookmarkEnd w:id="897"/>
      <w:bookmarkEnd w:id="898"/>
      <w:bookmarkEnd w:id="900"/>
    </w:p>
    <w:bookmarkEnd w:id="899"/>
    <w:p w:rsidR="009D2A1B" w:rsidRPr="00D346A1" w:rsidRDefault="009D2A1B">
      <w:pPr>
        <w:widowControl w:val="0"/>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S</w:t>
      </w:r>
      <w:r w:rsidR="00605465" w:rsidRPr="007624D2">
        <w:rPr>
          <w:rFonts w:asciiTheme="majorHAnsi" w:hAnsiTheme="majorHAnsi" w:cs="Times New Roman"/>
          <w:szCs w:val="24"/>
        </w:rPr>
        <w:t xml:space="preserve">imulations were made from all prior distributions specified in the model to make </w:t>
      </w:r>
      <w:r w:rsidR="00907EA8" w:rsidRPr="00D346A1">
        <w:rPr>
          <w:rFonts w:asciiTheme="majorHAnsi" w:hAnsiTheme="majorHAnsi" w:cs="Times New Roman"/>
          <w:szCs w:val="24"/>
        </w:rPr>
        <w:t xml:space="preserve">1,000 </w:t>
      </w:r>
      <w:r w:rsidR="00605465" w:rsidRPr="007624D2">
        <w:rPr>
          <w:rFonts w:asciiTheme="majorHAnsi" w:hAnsiTheme="majorHAnsi" w:cs="Times New Roman"/>
          <w:szCs w:val="24"/>
        </w:rPr>
        <w:t xml:space="preserve">estimates of the change to total cost and </w:t>
      </w:r>
      <w:r w:rsidR="00C7410C" w:rsidRPr="007624D2">
        <w:rPr>
          <w:rFonts w:asciiTheme="majorHAnsi" w:hAnsiTheme="majorHAnsi" w:cs="Times New Roman"/>
          <w:szCs w:val="24"/>
        </w:rPr>
        <w:t>QALYs</w:t>
      </w:r>
      <w:r w:rsidR="0073581E" w:rsidRPr="007624D2">
        <w:rPr>
          <w:rFonts w:asciiTheme="majorHAnsi" w:hAnsiTheme="majorHAnsi" w:cs="Times New Roman"/>
          <w:szCs w:val="24"/>
        </w:rPr>
        <w:t xml:space="preserve"> </w:t>
      </w:r>
      <w:r w:rsidR="00AC1EC7" w:rsidRPr="007624D2">
        <w:rPr>
          <w:rFonts w:asciiTheme="majorHAnsi" w:hAnsiTheme="majorHAnsi" w:cs="Times New Roman"/>
          <w:szCs w:val="24"/>
        </w:rPr>
        <w:t xml:space="preserve">arising from a decision to adopt </w:t>
      </w:r>
      <w:r w:rsidR="00C7410C" w:rsidRPr="007624D2">
        <w:rPr>
          <w:rFonts w:asciiTheme="majorHAnsi" w:hAnsiTheme="majorHAnsi" w:cs="Times New Roman"/>
          <w:szCs w:val="24"/>
        </w:rPr>
        <w:t>each of the</w:t>
      </w:r>
      <w:r w:rsidR="0073581E" w:rsidRPr="007624D2">
        <w:rPr>
          <w:rFonts w:asciiTheme="majorHAnsi" w:hAnsiTheme="majorHAnsi" w:cs="Times New Roman"/>
          <w:szCs w:val="24"/>
        </w:rPr>
        <w:t xml:space="preserve"> treatments</w:t>
      </w:r>
      <w:r w:rsidR="00EA3DF2" w:rsidRPr="007624D2">
        <w:rPr>
          <w:rFonts w:asciiTheme="majorHAnsi" w:hAnsiTheme="majorHAnsi" w:cs="Times New Roman"/>
          <w:szCs w:val="24"/>
        </w:rPr>
        <w:t xml:space="preserve"> among the starting cohort of 77,321 patients</w:t>
      </w:r>
      <w:r w:rsidR="00AC1EC7" w:rsidRPr="007624D2">
        <w:rPr>
          <w:rFonts w:asciiTheme="majorHAnsi" w:hAnsiTheme="majorHAnsi" w:cs="Times New Roman"/>
          <w:szCs w:val="24"/>
        </w:rPr>
        <w:t>.</w:t>
      </w:r>
      <w:r w:rsidR="00884C57" w:rsidRPr="00D346A1">
        <w:rPr>
          <w:rFonts w:asciiTheme="majorHAnsi" w:hAnsiTheme="majorHAnsi" w:cs="Times New Roman"/>
          <w:szCs w:val="24"/>
        </w:rPr>
        <w:t xml:space="preserve"> </w:t>
      </w:r>
      <w:r w:rsidR="0057502F" w:rsidRPr="007624D2">
        <w:rPr>
          <w:rFonts w:asciiTheme="majorHAnsi" w:hAnsiTheme="majorHAnsi" w:cs="Times New Roman"/>
          <w:szCs w:val="24"/>
        </w:rPr>
        <w:t xml:space="preserve">The </w:t>
      </w:r>
      <w:r w:rsidR="002D267E" w:rsidRPr="007624D2">
        <w:rPr>
          <w:rFonts w:asciiTheme="majorHAnsi" w:hAnsiTheme="majorHAnsi" w:cs="Times New Roman"/>
          <w:szCs w:val="24"/>
        </w:rPr>
        <w:t xml:space="preserve">most effective strategy is T6 and the least effective </w:t>
      </w:r>
      <w:r w:rsidR="00262665" w:rsidRPr="007624D2">
        <w:rPr>
          <w:rFonts w:asciiTheme="majorHAnsi" w:hAnsiTheme="majorHAnsi" w:cs="Times New Roman"/>
          <w:szCs w:val="24"/>
        </w:rPr>
        <w:t xml:space="preserve">is </w:t>
      </w:r>
      <w:r w:rsidR="002D267E" w:rsidRPr="007624D2">
        <w:rPr>
          <w:rFonts w:asciiTheme="majorHAnsi" w:hAnsiTheme="majorHAnsi" w:cs="Times New Roman"/>
          <w:szCs w:val="24"/>
        </w:rPr>
        <w:t>T9</w:t>
      </w:r>
      <w:r w:rsidRPr="00D346A1">
        <w:rPr>
          <w:rFonts w:asciiTheme="majorHAnsi" w:hAnsiTheme="majorHAnsi" w:cs="Times New Roman"/>
          <w:szCs w:val="24"/>
        </w:rPr>
        <w:t xml:space="preserve"> shown by the expected change to number of cases of deep infection</w:t>
      </w:r>
      <w:r w:rsidR="00884C57" w:rsidRPr="00D346A1">
        <w:rPr>
          <w:rFonts w:asciiTheme="majorHAnsi" w:hAnsiTheme="majorHAnsi" w:cs="Times New Roman"/>
          <w:szCs w:val="24"/>
        </w:rPr>
        <w:t xml:space="preserve">, </w:t>
      </w:r>
      <w:r w:rsidR="00884C57" w:rsidRPr="00E535DF">
        <w:rPr>
          <w:rFonts w:asciiTheme="majorHAnsi" w:hAnsiTheme="majorHAnsi" w:cs="Times New Roman"/>
          <w:szCs w:val="24"/>
        </w:rPr>
        <w:fldChar w:fldCharType="begin"/>
      </w:r>
      <w:r w:rsidR="00884C57" w:rsidRPr="00D346A1">
        <w:rPr>
          <w:rFonts w:asciiTheme="majorHAnsi" w:hAnsiTheme="majorHAnsi" w:cs="Times New Roman"/>
          <w:szCs w:val="24"/>
        </w:rPr>
        <w:instrText xml:space="preserve"> REF _Ref440535511 \h </w:instrText>
      </w:r>
      <w:r w:rsidR="00D346A1">
        <w:rPr>
          <w:rFonts w:asciiTheme="majorHAnsi" w:hAnsiTheme="majorHAnsi" w:cs="Times New Roman"/>
          <w:szCs w:val="24"/>
        </w:rPr>
        <w:instrText xml:space="preserve"> \* MERGEFORMAT </w:instrText>
      </w:r>
      <w:r w:rsidR="00884C57" w:rsidRPr="00E535DF">
        <w:rPr>
          <w:rFonts w:asciiTheme="majorHAnsi" w:hAnsiTheme="majorHAnsi" w:cs="Times New Roman"/>
          <w:szCs w:val="24"/>
        </w:rPr>
      </w:r>
      <w:r w:rsidR="00884C57" w:rsidRPr="007624D2">
        <w:rPr>
          <w:rFonts w:asciiTheme="majorHAnsi" w:hAnsiTheme="majorHAnsi" w:cs="Times New Roman"/>
          <w:szCs w:val="24"/>
        </w:rPr>
        <w:fldChar w:fldCharType="separate"/>
      </w:r>
      <w:r w:rsidR="007200EF" w:rsidRPr="007624D2">
        <w:rPr>
          <w:rFonts w:asciiTheme="majorHAnsi" w:hAnsiTheme="majorHAnsi"/>
        </w:rPr>
        <w:t xml:space="preserve">Table </w:t>
      </w:r>
      <w:r w:rsidR="007200EF" w:rsidRPr="007624D2">
        <w:rPr>
          <w:rFonts w:asciiTheme="majorHAnsi" w:hAnsiTheme="majorHAnsi"/>
          <w:noProof/>
        </w:rPr>
        <w:t>55</w:t>
      </w:r>
      <w:r w:rsidR="00884C57" w:rsidRPr="00E535DF">
        <w:rPr>
          <w:rFonts w:asciiTheme="majorHAnsi" w:hAnsiTheme="majorHAnsi" w:cs="Times New Roman"/>
          <w:szCs w:val="24"/>
        </w:rPr>
        <w:fldChar w:fldCharType="end"/>
      </w:r>
      <w:r w:rsidRPr="00D346A1">
        <w:rPr>
          <w:rFonts w:asciiTheme="majorHAnsi" w:hAnsiTheme="majorHAnsi" w:cs="Times New Roman"/>
          <w:szCs w:val="24"/>
        </w:rPr>
        <w:t>.</w:t>
      </w:r>
    </w:p>
    <w:p w:rsidR="009D2A1B" w:rsidRPr="00E535DF" w:rsidRDefault="009D2A1B" w:rsidP="007624D2">
      <w:pPr>
        <w:pStyle w:val="Caption"/>
        <w:rPr>
          <w:rFonts w:asciiTheme="majorHAnsi" w:hAnsiTheme="majorHAnsi"/>
        </w:rPr>
      </w:pPr>
      <w:bookmarkStart w:id="901" w:name="_Ref440535511"/>
      <w:bookmarkStart w:id="902" w:name="_Ref440535484"/>
      <w:bookmarkStart w:id="903" w:name="_Toc440880793"/>
      <w:r w:rsidRPr="007624D2">
        <w:rPr>
          <w:rFonts w:asciiTheme="majorHAnsi" w:hAnsiTheme="majorHAnsi"/>
        </w:rPr>
        <w:t xml:space="preserve">Table </w:t>
      </w:r>
      <w:r w:rsidRPr="007624D2">
        <w:rPr>
          <w:rFonts w:asciiTheme="majorHAnsi" w:hAnsiTheme="majorHAnsi"/>
        </w:rPr>
        <w:fldChar w:fldCharType="begin"/>
      </w:r>
      <w:r w:rsidRPr="007624D2">
        <w:rPr>
          <w:rFonts w:asciiTheme="majorHAnsi" w:hAnsiTheme="majorHAnsi"/>
        </w:rPr>
        <w:instrText xml:space="preserve"> SEQ Table \* ARABIC </w:instrText>
      </w:r>
      <w:r w:rsidRPr="007624D2">
        <w:rPr>
          <w:rFonts w:asciiTheme="majorHAnsi" w:hAnsiTheme="majorHAnsi"/>
        </w:rPr>
        <w:fldChar w:fldCharType="separate"/>
      </w:r>
      <w:r w:rsidR="007200EF" w:rsidRPr="007624D2">
        <w:rPr>
          <w:rFonts w:asciiTheme="majorHAnsi" w:hAnsiTheme="majorHAnsi"/>
          <w:noProof/>
        </w:rPr>
        <w:t>55</w:t>
      </w:r>
      <w:r w:rsidRPr="007624D2">
        <w:rPr>
          <w:rFonts w:asciiTheme="majorHAnsi" w:hAnsiTheme="majorHAnsi"/>
        </w:rPr>
        <w:fldChar w:fldCharType="end"/>
      </w:r>
      <w:bookmarkEnd w:id="901"/>
      <w:r w:rsidRPr="007624D2">
        <w:rPr>
          <w:rFonts w:asciiTheme="majorHAnsi" w:hAnsiTheme="majorHAnsi"/>
        </w:rPr>
        <w:t xml:space="preserve"> Expected change to number of cases of deep infection for each treatment</w:t>
      </w:r>
      <w:bookmarkEnd w:id="902"/>
      <w:bookmarkEnd w:id="903"/>
    </w:p>
    <w:tbl>
      <w:tblPr>
        <w:tblStyle w:val="TableGrid"/>
        <w:tblW w:w="0" w:type="auto"/>
        <w:tblLook w:val="04A0" w:firstRow="1" w:lastRow="0" w:firstColumn="1" w:lastColumn="0" w:noHBand="0" w:noVBand="1"/>
      </w:tblPr>
      <w:tblGrid>
        <w:gridCol w:w="400"/>
        <w:gridCol w:w="2024"/>
        <w:gridCol w:w="1894"/>
      </w:tblGrid>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Number of deep infections</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Mean Reduction in cases</w:t>
            </w:r>
          </w:p>
        </w:tc>
      </w:tr>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T1</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1887</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n/a</w:t>
            </w:r>
          </w:p>
        </w:tc>
      </w:tr>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T2</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869</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1018</w:t>
            </w:r>
          </w:p>
        </w:tc>
      </w:tr>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T3</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670</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1217</w:t>
            </w:r>
          </w:p>
        </w:tc>
      </w:tr>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T4</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722</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1165</w:t>
            </w:r>
          </w:p>
        </w:tc>
      </w:tr>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T5</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949</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938</w:t>
            </w:r>
          </w:p>
        </w:tc>
      </w:tr>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T6</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406</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1481</w:t>
            </w:r>
          </w:p>
        </w:tc>
      </w:tr>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T7</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668</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1219</w:t>
            </w:r>
          </w:p>
        </w:tc>
      </w:tr>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T8</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906</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981</w:t>
            </w:r>
          </w:p>
        </w:tc>
      </w:tr>
      <w:tr w:rsidR="009D2A1B" w:rsidRPr="00D346A1" w:rsidTr="007624D2">
        <w:trPr>
          <w:trHeight w:val="315"/>
        </w:trPr>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T9</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1126</w:t>
            </w:r>
          </w:p>
        </w:tc>
        <w:tc>
          <w:tcPr>
            <w:tcW w:w="0" w:type="auto"/>
            <w:noWrap/>
            <w:hideMark/>
          </w:tcPr>
          <w:p w:rsidR="009D2A1B" w:rsidRPr="007624D2" w:rsidRDefault="009D2A1B">
            <w:pPr>
              <w:spacing w:line="240" w:lineRule="auto"/>
              <w:rPr>
                <w:rFonts w:asciiTheme="majorHAnsi" w:eastAsia="Times New Roman" w:hAnsiTheme="majorHAnsi" w:cs="Times New Roman"/>
                <w:color w:val="000000"/>
                <w:sz w:val="16"/>
                <w:szCs w:val="16"/>
                <w:lang w:eastAsia="en-GB"/>
              </w:rPr>
            </w:pPr>
            <w:r w:rsidRPr="007624D2">
              <w:rPr>
                <w:rFonts w:asciiTheme="majorHAnsi" w:eastAsia="Times New Roman" w:hAnsiTheme="majorHAnsi" w:cs="Times New Roman"/>
                <w:color w:val="000000"/>
                <w:sz w:val="16"/>
                <w:szCs w:val="16"/>
                <w:lang w:eastAsia="en-GB"/>
              </w:rPr>
              <w:t>761</w:t>
            </w:r>
          </w:p>
        </w:tc>
      </w:tr>
    </w:tbl>
    <w:p w:rsidR="00EB76D3" w:rsidRPr="00D346A1" w:rsidRDefault="008F55E9">
      <w:pPr>
        <w:widowControl w:val="0"/>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impact</w:t>
      </w:r>
      <w:r w:rsidR="00EB76D3" w:rsidRPr="00E535DF">
        <w:rPr>
          <w:rFonts w:asciiTheme="majorHAnsi" w:hAnsiTheme="majorHAnsi" w:cs="Times New Roman"/>
          <w:szCs w:val="24"/>
        </w:rPr>
        <w:t>s</w:t>
      </w:r>
      <w:r w:rsidRPr="007624D2">
        <w:rPr>
          <w:rFonts w:asciiTheme="majorHAnsi" w:hAnsiTheme="majorHAnsi" w:cs="Times New Roman"/>
          <w:szCs w:val="24"/>
        </w:rPr>
        <w:t xml:space="preserve"> </w:t>
      </w:r>
      <w:r w:rsidR="00906E25" w:rsidRPr="007624D2">
        <w:rPr>
          <w:rFonts w:asciiTheme="majorHAnsi" w:hAnsiTheme="majorHAnsi" w:cs="Times New Roman"/>
          <w:szCs w:val="24"/>
        </w:rPr>
        <w:t>on</w:t>
      </w:r>
      <w:r w:rsidRPr="007624D2">
        <w:rPr>
          <w:rFonts w:asciiTheme="majorHAnsi" w:hAnsiTheme="majorHAnsi" w:cs="Times New Roman"/>
          <w:szCs w:val="24"/>
        </w:rPr>
        <w:t xml:space="preserve"> cost</w:t>
      </w:r>
      <w:r w:rsidR="006031B8" w:rsidRPr="007624D2">
        <w:rPr>
          <w:rFonts w:asciiTheme="majorHAnsi" w:hAnsiTheme="majorHAnsi" w:cs="Times New Roman"/>
          <w:szCs w:val="24"/>
        </w:rPr>
        <w:t xml:space="preserve"> and QALY outcomes</w:t>
      </w:r>
      <w:r w:rsidR="0039234C" w:rsidRPr="007624D2">
        <w:rPr>
          <w:rFonts w:asciiTheme="majorHAnsi" w:hAnsiTheme="majorHAnsi" w:cs="Times New Roman"/>
          <w:szCs w:val="24"/>
        </w:rPr>
        <w:t xml:space="preserve"> of choosing another treatment as compared to T1</w:t>
      </w:r>
      <w:r w:rsidR="008C486A" w:rsidRPr="007624D2">
        <w:rPr>
          <w:rFonts w:asciiTheme="majorHAnsi" w:hAnsiTheme="majorHAnsi" w:cs="Times New Roman"/>
          <w:szCs w:val="24"/>
        </w:rPr>
        <w:t>,</w:t>
      </w:r>
      <w:r w:rsidR="006031B8" w:rsidRPr="007624D2">
        <w:rPr>
          <w:rFonts w:asciiTheme="majorHAnsi" w:hAnsiTheme="majorHAnsi" w:cs="Times New Roman"/>
          <w:szCs w:val="24"/>
        </w:rPr>
        <w:t xml:space="preserve"> with all parame</w:t>
      </w:r>
      <w:r w:rsidRPr="007624D2">
        <w:rPr>
          <w:rFonts w:asciiTheme="majorHAnsi" w:hAnsiTheme="majorHAnsi" w:cs="Times New Roman"/>
          <w:szCs w:val="24"/>
        </w:rPr>
        <w:t>ter uncertainty</w:t>
      </w:r>
      <w:r w:rsidR="0039234C" w:rsidRPr="007624D2">
        <w:rPr>
          <w:rFonts w:asciiTheme="majorHAnsi" w:hAnsiTheme="majorHAnsi" w:cs="Times New Roman"/>
          <w:szCs w:val="24"/>
        </w:rPr>
        <w:t xml:space="preserve"> included</w:t>
      </w:r>
      <w:r w:rsidRPr="007624D2">
        <w:rPr>
          <w:rFonts w:asciiTheme="majorHAnsi" w:hAnsiTheme="majorHAnsi" w:cs="Times New Roman"/>
          <w:szCs w:val="24"/>
        </w:rPr>
        <w:t xml:space="preserve"> are </w:t>
      </w:r>
      <w:r w:rsidR="00723FE4" w:rsidRPr="007624D2">
        <w:rPr>
          <w:rFonts w:asciiTheme="majorHAnsi" w:hAnsiTheme="majorHAnsi" w:cs="Times New Roman"/>
          <w:szCs w:val="24"/>
        </w:rPr>
        <w:t xml:space="preserve">shown </w:t>
      </w:r>
      <w:r w:rsidR="002D267E" w:rsidRPr="007624D2">
        <w:rPr>
          <w:rFonts w:asciiTheme="majorHAnsi" w:hAnsiTheme="majorHAnsi" w:cs="Times New Roman"/>
          <w:szCs w:val="24"/>
        </w:rPr>
        <w:t xml:space="preserve">in </w:t>
      </w:r>
      <w:r w:rsidR="006D535E" w:rsidRPr="007624D2">
        <w:rPr>
          <w:rFonts w:asciiTheme="majorHAnsi" w:hAnsiTheme="majorHAnsi" w:cs="Times New Roman"/>
          <w:szCs w:val="24"/>
        </w:rPr>
        <w:fldChar w:fldCharType="begin"/>
      </w:r>
      <w:r w:rsidR="006D535E" w:rsidRPr="007624D2">
        <w:rPr>
          <w:rFonts w:asciiTheme="majorHAnsi" w:hAnsiTheme="majorHAnsi" w:cs="Times New Roman"/>
          <w:szCs w:val="24"/>
        </w:rPr>
        <w:instrText xml:space="preserve"> REF _Ref421025015 \h </w:instrText>
      </w:r>
      <w:r w:rsidR="002F32C4" w:rsidRPr="007624D2">
        <w:rPr>
          <w:rFonts w:asciiTheme="majorHAnsi" w:hAnsiTheme="majorHAnsi" w:cs="Times New Roman"/>
          <w:szCs w:val="24"/>
        </w:rPr>
        <w:instrText xml:space="preserve"> \* MERGEFORMAT </w:instrText>
      </w:r>
      <w:r w:rsidR="006D535E" w:rsidRPr="007624D2">
        <w:rPr>
          <w:rFonts w:asciiTheme="majorHAnsi" w:hAnsiTheme="majorHAnsi" w:cs="Times New Roman"/>
          <w:szCs w:val="24"/>
        </w:rPr>
      </w:r>
      <w:r w:rsidR="006D535E"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7624D2">
        <w:rPr>
          <w:rFonts w:asciiTheme="majorHAnsi" w:hAnsiTheme="majorHAnsi"/>
          <w:noProof/>
          <w:szCs w:val="24"/>
        </w:rPr>
        <w:t>24</w:t>
      </w:r>
      <w:r w:rsidR="006D535E" w:rsidRPr="007624D2">
        <w:rPr>
          <w:rFonts w:asciiTheme="majorHAnsi" w:hAnsiTheme="majorHAnsi" w:cs="Times New Roman"/>
          <w:szCs w:val="24"/>
        </w:rPr>
        <w:fldChar w:fldCharType="end"/>
      </w:r>
      <w:r w:rsidR="006D535E" w:rsidRPr="007624D2">
        <w:rPr>
          <w:rFonts w:asciiTheme="majorHAnsi" w:hAnsiTheme="majorHAnsi" w:cs="Times New Roman"/>
          <w:szCs w:val="24"/>
        </w:rPr>
        <w:t xml:space="preserve"> </w:t>
      </w:r>
      <w:r w:rsidR="00827F89" w:rsidRPr="007624D2">
        <w:rPr>
          <w:rFonts w:asciiTheme="majorHAnsi" w:hAnsiTheme="majorHAnsi" w:cs="Times New Roman"/>
          <w:szCs w:val="24"/>
        </w:rPr>
        <w:t>and</w:t>
      </w:r>
      <w:r w:rsidR="00D346A1">
        <w:rPr>
          <w:rFonts w:asciiTheme="majorHAnsi" w:hAnsiTheme="majorHAnsi" w:cs="Times New Roman"/>
          <w:szCs w:val="24"/>
        </w:rPr>
        <w:t xml:space="preserve"> </w:t>
      </w:r>
      <w:r w:rsidR="00D346A1">
        <w:rPr>
          <w:rFonts w:asciiTheme="majorHAnsi" w:hAnsiTheme="majorHAnsi" w:cs="Times New Roman"/>
          <w:szCs w:val="24"/>
        </w:rPr>
        <w:fldChar w:fldCharType="begin"/>
      </w:r>
      <w:r w:rsidR="00D346A1">
        <w:rPr>
          <w:rFonts w:asciiTheme="majorHAnsi" w:hAnsiTheme="majorHAnsi" w:cs="Times New Roman"/>
          <w:szCs w:val="24"/>
        </w:rPr>
        <w:instrText xml:space="preserve"> REF _Ref440535607 \h </w:instrText>
      </w:r>
      <w:r w:rsidR="00D346A1">
        <w:rPr>
          <w:rFonts w:asciiTheme="majorHAnsi" w:hAnsiTheme="majorHAnsi" w:cs="Times New Roman"/>
          <w:szCs w:val="24"/>
        </w:rPr>
      </w:r>
      <w:r w:rsidR="00D346A1">
        <w:rPr>
          <w:rFonts w:asciiTheme="majorHAnsi" w:hAnsiTheme="majorHAnsi" w:cs="Times New Roman"/>
          <w:szCs w:val="24"/>
        </w:rPr>
        <w:fldChar w:fldCharType="separate"/>
      </w:r>
      <w:r w:rsidR="00D346A1" w:rsidRPr="007624D2">
        <w:rPr>
          <w:rFonts w:asciiTheme="majorHAnsi" w:hAnsiTheme="majorHAnsi"/>
        </w:rPr>
        <w:t xml:space="preserve">Figure </w:t>
      </w:r>
      <w:r w:rsidR="00D346A1" w:rsidRPr="007624D2">
        <w:rPr>
          <w:rFonts w:asciiTheme="majorHAnsi" w:hAnsiTheme="majorHAnsi"/>
          <w:noProof/>
        </w:rPr>
        <w:t>25</w:t>
      </w:r>
      <w:r w:rsidR="00D346A1">
        <w:rPr>
          <w:rFonts w:asciiTheme="majorHAnsi" w:hAnsiTheme="majorHAnsi" w:cs="Times New Roman"/>
          <w:szCs w:val="24"/>
        </w:rPr>
        <w:fldChar w:fldCharType="end"/>
      </w:r>
      <w:r w:rsidR="00827F89" w:rsidRPr="007624D2">
        <w:rPr>
          <w:rFonts w:asciiTheme="majorHAnsi" w:hAnsiTheme="majorHAnsi" w:cs="Times New Roman"/>
          <w:szCs w:val="24"/>
        </w:rPr>
        <w:t xml:space="preserve"> </w:t>
      </w:r>
      <w:r w:rsidR="006D535E" w:rsidRPr="007624D2">
        <w:rPr>
          <w:rFonts w:asciiTheme="majorHAnsi" w:hAnsiTheme="majorHAnsi" w:cs="Times New Roman"/>
          <w:szCs w:val="24"/>
        </w:rPr>
        <w:fldChar w:fldCharType="begin"/>
      </w:r>
      <w:r w:rsidR="006D535E" w:rsidRPr="007624D2">
        <w:rPr>
          <w:rFonts w:asciiTheme="majorHAnsi" w:hAnsiTheme="majorHAnsi" w:cs="Times New Roman"/>
          <w:szCs w:val="24"/>
        </w:rPr>
        <w:instrText xml:space="preserve"> REF _Ref421025028 \h </w:instrText>
      </w:r>
      <w:r w:rsidR="002F32C4" w:rsidRPr="007624D2">
        <w:rPr>
          <w:rFonts w:asciiTheme="majorHAnsi" w:hAnsiTheme="majorHAnsi" w:cs="Times New Roman"/>
          <w:szCs w:val="24"/>
        </w:rPr>
        <w:instrText xml:space="preserve"> \* MERGEFORMAT </w:instrText>
      </w:r>
      <w:r w:rsidR="006D535E" w:rsidRPr="007624D2">
        <w:rPr>
          <w:rFonts w:asciiTheme="majorHAnsi" w:hAnsiTheme="majorHAnsi" w:cs="Times New Roman"/>
          <w:szCs w:val="24"/>
        </w:rPr>
      </w:r>
      <w:r w:rsidR="006D535E" w:rsidRPr="007624D2">
        <w:rPr>
          <w:rFonts w:asciiTheme="majorHAnsi" w:hAnsiTheme="majorHAnsi" w:cs="Times New Roman"/>
          <w:szCs w:val="24"/>
        </w:rPr>
        <w:fldChar w:fldCharType="end"/>
      </w:r>
      <w:r w:rsidR="006D535E" w:rsidRPr="007624D2">
        <w:rPr>
          <w:rFonts w:asciiTheme="majorHAnsi" w:hAnsiTheme="majorHAnsi" w:cs="Times New Roman"/>
          <w:szCs w:val="24"/>
        </w:rPr>
        <w:t xml:space="preserve"> </w:t>
      </w:r>
      <w:r w:rsidR="00827F89" w:rsidRPr="007624D2">
        <w:rPr>
          <w:rFonts w:asciiTheme="majorHAnsi" w:hAnsiTheme="majorHAnsi" w:cs="Times New Roman"/>
          <w:szCs w:val="24"/>
        </w:rPr>
        <w:t>respectively</w:t>
      </w:r>
      <w:r w:rsidR="00906E25" w:rsidRPr="007624D2">
        <w:rPr>
          <w:rFonts w:asciiTheme="majorHAnsi" w:hAnsiTheme="majorHAnsi" w:cs="Times New Roman"/>
          <w:szCs w:val="24"/>
        </w:rPr>
        <w:t>.</w:t>
      </w:r>
    </w:p>
    <w:p w:rsidR="00EB76D3" w:rsidRPr="00D346A1" w:rsidRDefault="00EB76D3">
      <w:pPr>
        <w:widowControl w:val="0"/>
        <w:autoSpaceDE w:val="0"/>
        <w:autoSpaceDN w:val="0"/>
        <w:adjustRightInd w:val="0"/>
        <w:spacing w:before="100" w:beforeAutospacing="1" w:after="100" w:afterAutospacing="1"/>
        <w:rPr>
          <w:rFonts w:asciiTheme="majorHAnsi" w:hAnsiTheme="majorHAnsi" w:cs="Times New Roman"/>
          <w:szCs w:val="24"/>
        </w:rPr>
      </w:pPr>
    </w:p>
    <w:p w:rsidR="005050D6" w:rsidRPr="00D346A1" w:rsidRDefault="005050D6">
      <w:pPr>
        <w:widowControl w:val="0"/>
        <w:autoSpaceDE w:val="0"/>
        <w:autoSpaceDN w:val="0"/>
        <w:adjustRightInd w:val="0"/>
        <w:spacing w:before="100" w:beforeAutospacing="1" w:after="100" w:afterAutospacing="1"/>
        <w:rPr>
          <w:rFonts w:asciiTheme="majorHAnsi" w:hAnsiTheme="majorHAnsi" w:cs="Times New Roman"/>
          <w:szCs w:val="24"/>
        </w:rPr>
      </w:pPr>
    </w:p>
    <w:p w:rsidR="00EB76D3" w:rsidRPr="00D346A1" w:rsidRDefault="00EB76D3">
      <w:pPr>
        <w:widowControl w:val="0"/>
        <w:autoSpaceDE w:val="0"/>
        <w:autoSpaceDN w:val="0"/>
        <w:adjustRightInd w:val="0"/>
        <w:spacing w:before="100" w:beforeAutospacing="1" w:after="100" w:afterAutospacing="1"/>
        <w:rPr>
          <w:rFonts w:asciiTheme="majorHAnsi" w:hAnsiTheme="majorHAnsi" w:cs="Times New Roman"/>
          <w:szCs w:val="24"/>
        </w:rPr>
      </w:pPr>
    </w:p>
    <w:p w:rsidR="00EB76D3" w:rsidRPr="00D346A1" w:rsidRDefault="00EB76D3">
      <w:pPr>
        <w:widowControl w:val="0"/>
        <w:autoSpaceDE w:val="0"/>
        <w:autoSpaceDN w:val="0"/>
        <w:adjustRightInd w:val="0"/>
        <w:spacing w:before="100" w:beforeAutospacing="1" w:after="100" w:afterAutospacing="1"/>
        <w:rPr>
          <w:rFonts w:asciiTheme="majorHAnsi" w:hAnsiTheme="majorHAnsi" w:cs="Times New Roman"/>
          <w:szCs w:val="24"/>
        </w:rPr>
      </w:pPr>
    </w:p>
    <w:p w:rsidR="00EB76D3" w:rsidRPr="00D346A1" w:rsidRDefault="00EB76D3">
      <w:pPr>
        <w:widowControl w:val="0"/>
        <w:autoSpaceDE w:val="0"/>
        <w:autoSpaceDN w:val="0"/>
        <w:adjustRightInd w:val="0"/>
        <w:spacing w:before="100" w:beforeAutospacing="1" w:after="100" w:afterAutospacing="1"/>
        <w:rPr>
          <w:rFonts w:asciiTheme="majorHAnsi" w:hAnsiTheme="majorHAnsi" w:cs="Times New Roman"/>
          <w:szCs w:val="24"/>
        </w:rPr>
      </w:pPr>
    </w:p>
    <w:p w:rsidR="00EB76D3" w:rsidRPr="00D346A1" w:rsidRDefault="00EB76D3">
      <w:pPr>
        <w:widowControl w:val="0"/>
        <w:autoSpaceDE w:val="0"/>
        <w:autoSpaceDN w:val="0"/>
        <w:adjustRightInd w:val="0"/>
        <w:spacing w:before="100" w:beforeAutospacing="1" w:after="100" w:afterAutospacing="1"/>
        <w:rPr>
          <w:rFonts w:asciiTheme="majorHAnsi" w:hAnsiTheme="majorHAnsi" w:cs="Times New Roman"/>
          <w:szCs w:val="24"/>
        </w:rPr>
      </w:pPr>
    </w:p>
    <w:p w:rsidR="00EB76D3" w:rsidRPr="00D346A1" w:rsidRDefault="00EB76D3">
      <w:pPr>
        <w:widowControl w:val="0"/>
        <w:autoSpaceDE w:val="0"/>
        <w:autoSpaceDN w:val="0"/>
        <w:adjustRightInd w:val="0"/>
        <w:spacing w:before="100" w:beforeAutospacing="1" w:after="100" w:afterAutospacing="1"/>
        <w:rPr>
          <w:rFonts w:asciiTheme="majorHAnsi" w:hAnsiTheme="majorHAnsi" w:cs="Times New Roman"/>
          <w:szCs w:val="24"/>
        </w:rPr>
      </w:pPr>
    </w:p>
    <w:p w:rsidR="00884C57" w:rsidRPr="00D346A1" w:rsidRDefault="00EB76D3" w:rsidP="007624D2">
      <w:pPr>
        <w:widowControl w:val="0"/>
        <w:autoSpaceDE w:val="0"/>
        <w:autoSpaceDN w:val="0"/>
        <w:adjustRightInd w:val="0"/>
        <w:spacing w:before="100" w:beforeAutospacing="1" w:after="100" w:afterAutospacing="1"/>
        <w:rPr>
          <w:rFonts w:asciiTheme="majorHAnsi" w:hAnsiTheme="majorHAnsi"/>
          <w:szCs w:val="24"/>
        </w:rPr>
      </w:pPr>
      <w:r w:rsidRPr="007624D2">
        <w:rPr>
          <w:rFonts w:asciiTheme="majorHAnsi" w:hAnsiTheme="majorHAnsi"/>
          <w:noProof/>
          <w:szCs w:val="24"/>
          <w:lang w:eastAsia="en-GB"/>
        </w:rPr>
        <w:drawing>
          <wp:anchor distT="0" distB="0" distL="114300" distR="114300" simplePos="0" relativeHeight="251827200" behindDoc="0" locked="0" layoutInCell="1" allowOverlap="1" wp14:anchorId="342D5ACE" wp14:editId="4B014D9A">
            <wp:simplePos x="0" y="0"/>
            <wp:positionH relativeFrom="column">
              <wp:posOffset>0</wp:posOffset>
            </wp:positionH>
            <wp:positionV relativeFrom="paragraph">
              <wp:posOffset>-151765</wp:posOffset>
            </wp:positionV>
            <wp:extent cx="5806440" cy="4211955"/>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6440" cy="4211955"/>
                    </a:xfrm>
                    <a:prstGeom prst="rect">
                      <a:avLst/>
                    </a:prstGeom>
                    <a:noFill/>
                  </pic:spPr>
                </pic:pic>
              </a:graphicData>
            </a:graphic>
            <wp14:sizeRelH relativeFrom="page">
              <wp14:pctWidth>0</wp14:pctWidth>
            </wp14:sizeRelH>
            <wp14:sizeRelV relativeFrom="page">
              <wp14:pctHeight>0</wp14:pctHeight>
            </wp14:sizeRelV>
          </wp:anchor>
        </w:drawing>
      </w:r>
      <w:bookmarkStart w:id="904" w:name="_Toc292538968"/>
    </w:p>
    <w:p w:rsidR="007E0CE3" w:rsidRPr="007624D2" w:rsidRDefault="00D36A84">
      <w:pPr>
        <w:rPr>
          <w:rFonts w:asciiTheme="majorHAnsi" w:hAnsiTheme="majorHAnsi"/>
          <w:szCs w:val="24"/>
        </w:rPr>
      </w:pPr>
      <w:bookmarkStart w:id="905" w:name="_Ref421025015"/>
      <w:bookmarkStart w:id="906" w:name="_Ref440632110"/>
      <w:bookmarkStart w:id="907" w:name="_Toc440880820"/>
      <w:bookmarkEnd w:id="904"/>
      <w:r w:rsidRPr="007624D2">
        <w:rPr>
          <w:rFonts w:asciiTheme="majorHAnsi" w:hAnsiTheme="majorHAnsi"/>
          <w:szCs w:val="24"/>
        </w:rPr>
        <w:t xml:space="preserve">Figure </w:t>
      </w:r>
      <w:r w:rsidRPr="007624D2">
        <w:rPr>
          <w:rFonts w:asciiTheme="majorHAnsi" w:hAnsiTheme="majorHAnsi"/>
          <w:szCs w:val="24"/>
        </w:rPr>
        <w:fldChar w:fldCharType="begin"/>
      </w:r>
      <w:r w:rsidRPr="007624D2">
        <w:rPr>
          <w:rFonts w:asciiTheme="majorHAnsi" w:hAnsiTheme="majorHAnsi"/>
          <w:szCs w:val="24"/>
        </w:rPr>
        <w:instrText xml:space="preserve"> SEQ Figure \* ARABIC </w:instrText>
      </w:r>
      <w:r w:rsidRPr="007624D2">
        <w:rPr>
          <w:rFonts w:asciiTheme="majorHAnsi" w:hAnsiTheme="majorHAnsi"/>
          <w:szCs w:val="24"/>
        </w:rPr>
        <w:fldChar w:fldCharType="separate"/>
      </w:r>
      <w:r w:rsidR="007200EF" w:rsidRPr="00D346A1">
        <w:rPr>
          <w:rFonts w:asciiTheme="majorHAnsi" w:hAnsiTheme="majorHAnsi"/>
          <w:noProof/>
          <w:szCs w:val="24"/>
        </w:rPr>
        <w:t>24</w:t>
      </w:r>
      <w:r w:rsidRPr="007624D2">
        <w:rPr>
          <w:rFonts w:asciiTheme="majorHAnsi" w:hAnsiTheme="majorHAnsi"/>
          <w:szCs w:val="24"/>
        </w:rPr>
        <w:fldChar w:fldCharType="end"/>
      </w:r>
      <w:bookmarkEnd w:id="905"/>
      <w:r w:rsidRPr="007624D2">
        <w:rPr>
          <w:rFonts w:asciiTheme="majorHAnsi" w:hAnsiTheme="majorHAnsi"/>
          <w:szCs w:val="24"/>
        </w:rPr>
        <w:t xml:space="preserve"> Change to total costs from a decision to adopt T2 to T9 as compared to T1</w:t>
      </w:r>
      <w:bookmarkEnd w:id="906"/>
      <w:bookmarkEnd w:id="907"/>
    </w:p>
    <w:p w:rsidR="00163222" w:rsidRDefault="00163222">
      <w:pPr>
        <w:spacing w:before="100" w:beforeAutospacing="1" w:after="100" w:afterAutospacing="1"/>
        <w:rPr>
          <w:rFonts w:asciiTheme="majorHAnsi" w:hAnsiTheme="majorHAnsi" w:cs="Times New Roman"/>
          <w:szCs w:val="24"/>
        </w:rPr>
      </w:pPr>
    </w:p>
    <w:p w:rsidR="00163222" w:rsidRDefault="00163222">
      <w:pPr>
        <w:spacing w:before="100" w:beforeAutospacing="1" w:after="100" w:afterAutospacing="1"/>
        <w:rPr>
          <w:rFonts w:asciiTheme="majorHAnsi" w:hAnsiTheme="majorHAnsi" w:cs="Times New Roman"/>
          <w:szCs w:val="24"/>
        </w:rPr>
      </w:pPr>
    </w:p>
    <w:p w:rsidR="00163222" w:rsidRDefault="00163222">
      <w:pPr>
        <w:spacing w:before="100" w:beforeAutospacing="1" w:after="100" w:afterAutospacing="1"/>
        <w:rPr>
          <w:rFonts w:asciiTheme="majorHAnsi" w:hAnsiTheme="majorHAnsi" w:cs="Times New Roman"/>
          <w:szCs w:val="24"/>
        </w:rPr>
      </w:pPr>
    </w:p>
    <w:p w:rsidR="00163222" w:rsidRDefault="00163222">
      <w:pPr>
        <w:spacing w:before="100" w:beforeAutospacing="1" w:after="100" w:afterAutospacing="1"/>
        <w:rPr>
          <w:rFonts w:asciiTheme="majorHAnsi" w:hAnsiTheme="majorHAnsi" w:cs="Times New Roman"/>
          <w:szCs w:val="24"/>
        </w:rPr>
      </w:pPr>
    </w:p>
    <w:p w:rsidR="00163222" w:rsidRDefault="00163222">
      <w:pPr>
        <w:spacing w:before="100" w:beforeAutospacing="1" w:after="100" w:afterAutospacing="1"/>
        <w:rPr>
          <w:rFonts w:asciiTheme="majorHAnsi" w:hAnsiTheme="majorHAnsi" w:cs="Times New Roman"/>
          <w:szCs w:val="24"/>
        </w:rPr>
      </w:pPr>
    </w:p>
    <w:p w:rsidR="00163222" w:rsidRDefault="00163222">
      <w:pPr>
        <w:spacing w:before="100" w:beforeAutospacing="1" w:after="100" w:afterAutospacing="1"/>
        <w:rPr>
          <w:rFonts w:asciiTheme="majorHAnsi" w:hAnsiTheme="majorHAnsi" w:cs="Times New Roman"/>
          <w:szCs w:val="24"/>
        </w:rPr>
      </w:pPr>
    </w:p>
    <w:p w:rsidR="00163222" w:rsidRDefault="00163222">
      <w:pPr>
        <w:spacing w:before="100" w:beforeAutospacing="1" w:after="100" w:afterAutospacing="1"/>
        <w:rPr>
          <w:rFonts w:asciiTheme="majorHAnsi" w:hAnsiTheme="majorHAnsi" w:cs="Times New Roman"/>
          <w:szCs w:val="24"/>
        </w:rPr>
      </w:pPr>
    </w:p>
    <w:p w:rsidR="00163222" w:rsidRDefault="00163222">
      <w:pPr>
        <w:spacing w:before="100" w:beforeAutospacing="1" w:after="100" w:afterAutospacing="1"/>
        <w:rPr>
          <w:rFonts w:asciiTheme="majorHAnsi" w:hAnsiTheme="majorHAnsi" w:cs="Times New Roman"/>
          <w:szCs w:val="24"/>
        </w:rPr>
      </w:pPr>
    </w:p>
    <w:p w:rsidR="00163222" w:rsidRDefault="00163222">
      <w:pPr>
        <w:spacing w:before="100" w:beforeAutospacing="1" w:after="100" w:afterAutospacing="1"/>
        <w:rPr>
          <w:rFonts w:asciiTheme="majorHAnsi" w:hAnsiTheme="majorHAnsi" w:cs="Times New Roman"/>
          <w:szCs w:val="24"/>
        </w:rPr>
      </w:pPr>
    </w:p>
    <w:p w:rsidR="00163222" w:rsidRDefault="00163222" w:rsidP="00163222">
      <w:pPr>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C</w:t>
      </w:r>
      <w:r w:rsidRPr="005C3140">
        <w:rPr>
          <w:rFonts w:asciiTheme="majorHAnsi" w:hAnsiTheme="majorHAnsi" w:cs="Times New Roman"/>
          <w:szCs w:val="24"/>
        </w:rPr>
        <w:t xml:space="preserve">osts </w:t>
      </w:r>
      <w:r w:rsidRPr="00D346A1">
        <w:rPr>
          <w:rFonts w:asciiTheme="majorHAnsi" w:hAnsiTheme="majorHAnsi" w:cs="Times New Roman"/>
          <w:szCs w:val="24"/>
        </w:rPr>
        <w:t xml:space="preserve">are lower </w:t>
      </w:r>
      <w:r>
        <w:rPr>
          <w:rFonts w:asciiTheme="majorHAnsi" w:hAnsiTheme="majorHAnsi" w:cs="Times New Roman"/>
          <w:szCs w:val="24"/>
        </w:rPr>
        <w:t xml:space="preserve">than T1 </w:t>
      </w:r>
      <w:r w:rsidRPr="00D346A1">
        <w:rPr>
          <w:rFonts w:asciiTheme="majorHAnsi" w:hAnsiTheme="majorHAnsi" w:cs="Times New Roman"/>
          <w:szCs w:val="24"/>
        </w:rPr>
        <w:t xml:space="preserve">for every </w:t>
      </w:r>
      <w:r>
        <w:rPr>
          <w:rFonts w:asciiTheme="majorHAnsi" w:hAnsiTheme="majorHAnsi" w:cs="Times New Roman"/>
          <w:szCs w:val="24"/>
        </w:rPr>
        <w:t xml:space="preserve">other </w:t>
      </w:r>
      <w:r w:rsidRPr="00D346A1">
        <w:rPr>
          <w:rFonts w:asciiTheme="majorHAnsi" w:hAnsiTheme="majorHAnsi" w:cs="Times New Roman"/>
          <w:szCs w:val="24"/>
        </w:rPr>
        <w:t xml:space="preserve">treatment </w:t>
      </w:r>
      <w:r>
        <w:rPr>
          <w:rFonts w:asciiTheme="majorHAnsi" w:hAnsiTheme="majorHAnsi" w:cs="Times New Roman"/>
          <w:szCs w:val="24"/>
        </w:rPr>
        <w:t xml:space="preserve">except </w:t>
      </w:r>
      <w:r w:rsidRPr="00D346A1">
        <w:rPr>
          <w:rFonts w:asciiTheme="majorHAnsi" w:hAnsiTheme="majorHAnsi" w:cs="Times New Roman"/>
          <w:szCs w:val="24"/>
        </w:rPr>
        <w:t>T9</w:t>
      </w:r>
      <w:r w:rsidRPr="005C3140">
        <w:rPr>
          <w:rFonts w:asciiTheme="majorHAnsi" w:hAnsiTheme="majorHAnsi" w:cs="Times New Roman"/>
          <w:szCs w:val="24"/>
        </w:rPr>
        <w:t xml:space="preserve">. </w:t>
      </w:r>
      <w:r w:rsidRPr="00D346A1">
        <w:rPr>
          <w:rFonts w:asciiTheme="majorHAnsi" w:hAnsiTheme="majorHAnsi" w:cs="Times New Roman"/>
          <w:szCs w:val="24"/>
        </w:rPr>
        <w:t xml:space="preserve">Costs among patients </w:t>
      </w:r>
      <w:r w:rsidRPr="005C3140">
        <w:rPr>
          <w:rFonts w:asciiTheme="majorHAnsi" w:hAnsiTheme="majorHAnsi" w:cs="Times New Roman"/>
          <w:szCs w:val="24"/>
        </w:rPr>
        <w:t xml:space="preserve">in the cohort </w:t>
      </w:r>
      <w:r w:rsidRPr="00D346A1">
        <w:rPr>
          <w:rFonts w:asciiTheme="majorHAnsi" w:hAnsiTheme="majorHAnsi" w:cs="Times New Roman"/>
          <w:szCs w:val="24"/>
        </w:rPr>
        <w:t xml:space="preserve">are </w:t>
      </w:r>
      <w:r w:rsidRPr="005C3140">
        <w:rPr>
          <w:rFonts w:asciiTheme="majorHAnsi" w:hAnsiTheme="majorHAnsi" w:cs="Times New Roman"/>
          <w:szCs w:val="24"/>
        </w:rPr>
        <w:t xml:space="preserve">reduced most for T6, with estimated savings of </w:t>
      </w:r>
      <w:r w:rsidRPr="00D346A1">
        <w:rPr>
          <w:rFonts w:asciiTheme="majorHAnsi" w:hAnsiTheme="majorHAnsi" w:cs="Times New Roman"/>
          <w:szCs w:val="24"/>
        </w:rPr>
        <w:t>£8,325,749</w:t>
      </w:r>
      <w:r w:rsidRPr="005C3140">
        <w:rPr>
          <w:rFonts w:asciiTheme="majorHAnsi" w:hAnsiTheme="majorHAnsi" w:cs="Times New Roman"/>
          <w:szCs w:val="24"/>
        </w:rPr>
        <w:t xml:space="preserve">, and T9 </w:t>
      </w:r>
      <w:r w:rsidRPr="00D346A1">
        <w:rPr>
          <w:rFonts w:asciiTheme="majorHAnsi" w:hAnsiTheme="majorHAnsi" w:cs="Times New Roman"/>
          <w:szCs w:val="24"/>
        </w:rPr>
        <w:t xml:space="preserve">increases </w:t>
      </w:r>
      <w:r>
        <w:rPr>
          <w:rFonts w:asciiTheme="majorHAnsi" w:hAnsiTheme="majorHAnsi" w:cs="Times New Roman"/>
          <w:szCs w:val="24"/>
        </w:rPr>
        <w:t xml:space="preserve">actually </w:t>
      </w:r>
      <w:r w:rsidRPr="005C3140">
        <w:rPr>
          <w:rFonts w:asciiTheme="majorHAnsi" w:hAnsiTheme="majorHAnsi" w:cs="Times New Roman"/>
          <w:szCs w:val="24"/>
        </w:rPr>
        <w:t xml:space="preserve">costs </w:t>
      </w:r>
      <w:r w:rsidRPr="00D346A1">
        <w:rPr>
          <w:rFonts w:asciiTheme="majorHAnsi" w:hAnsiTheme="majorHAnsi" w:cs="Times New Roman"/>
          <w:szCs w:val="24"/>
        </w:rPr>
        <w:t xml:space="preserve">by £781,075. </w:t>
      </w:r>
      <w:r w:rsidRPr="005C3140">
        <w:rPr>
          <w:rFonts w:asciiTheme="majorHAnsi" w:hAnsiTheme="majorHAnsi" w:cs="Times New Roman"/>
          <w:szCs w:val="24"/>
        </w:rPr>
        <w:t>The uncertainty i</w:t>
      </w:r>
      <w:r w:rsidRPr="00D346A1">
        <w:rPr>
          <w:rFonts w:asciiTheme="majorHAnsi" w:hAnsiTheme="majorHAnsi" w:cs="Times New Roman"/>
          <w:szCs w:val="24"/>
        </w:rPr>
        <w:t xml:space="preserve">n these estimates is large </w:t>
      </w:r>
      <w:r w:rsidRPr="005C3140">
        <w:rPr>
          <w:rFonts w:asciiTheme="majorHAnsi" w:hAnsiTheme="majorHAnsi" w:cs="Times New Roman"/>
          <w:szCs w:val="24"/>
        </w:rPr>
        <w:t>shown by the error bars</w:t>
      </w:r>
      <w:r w:rsidRPr="00D346A1">
        <w:rPr>
          <w:rFonts w:asciiTheme="majorHAnsi" w:hAnsiTheme="majorHAnsi" w:cs="Times New Roman"/>
          <w:szCs w:val="24"/>
        </w:rPr>
        <w:t>.</w:t>
      </w:r>
      <w:r w:rsidRPr="005C3140">
        <w:rPr>
          <w:rFonts w:asciiTheme="majorHAnsi" w:hAnsiTheme="majorHAnsi" w:cs="Times New Roman"/>
          <w:szCs w:val="24"/>
        </w:rPr>
        <w:t xml:space="preserve"> For all treatments </w:t>
      </w:r>
      <w:r w:rsidRPr="00D346A1">
        <w:rPr>
          <w:rFonts w:asciiTheme="majorHAnsi" w:hAnsiTheme="majorHAnsi" w:cs="Times New Roman"/>
          <w:szCs w:val="24"/>
        </w:rPr>
        <w:t>t</w:t>
      </w:r>
      <w:r w:rsidRPr="005C3140">
        <w:rPr>
          <w:rFonts w:asciiTheme="majorHAnsi" w:hAnsiTheme="majorHAnsi" w:cs="Times New Roman"/>
          <w:szCs w:val="24"/>
        </w:rPr>
        <w:t xml:space="preserve">he error bars </w:t>
      </w:r>
      <w:r w:rsidRPr="00D346A1">
        <w:rPr>
          <w:rFonts w:asciiTheme="majorHAnsi" w:hAnsiTheme="majorHAnsi" w:cs="Times New Roman"/>
          <w:szCs w:val="24"/>
        </w:rPr>
        <w:t xml:space="preserve">rise </w:t>
      </w:r>
      <w:r w:rsidRPr="005C3140">
        <w:rPr>
          <w:rFonts w:asciiTheme="majorHAnsi" w:hAnsiTheme="majorHAnsi" w:cs="Times New Roman"/>
          <w:szCs w:val="24"/>
        </w:rPr>
        <w:t xml:space="preserve">above zero change in cost, indicating a chance that costs will increase as a result of a decision to adopt a treatment strategy different to T1. </w:t>
      </w:r>
      <w:r w:rsidRPr="00D346A1">
        <w:rPr>
          <w:rFonts w:asciiTheme="majorHAnsi" w:hAnsiTheme="majorHAnsi" w:cs="Times New Roman"/>
          <w:szCs w:val="24"/>
        </w:rPr>
        <w:t>T</w:t>
      </w:r>
      <w:r w:rsidRPr="005C3140">
        <w:rPr>
          <w:rFonts w:asciiTheme="majorHAnsi" w:hAnsiTheme="majorHAnsi" w:cs="Times New Roman"/>
          <w:szCs w:val="24"/>
        </w:rPr>
        <w:t xml:space="preserve">he probability that any of the treatment strategies will be cost-saving is high, </w:t>
      </w:r>
      <w:r w:rsidRPr="005C3140">
        <w:rPr>
          <w:rFonts w:asciiTheme="majorHAnsi" w:hAnsiTheme="majorHAnsi" w:cs="Times New Roman"/>
          <w:szCs w:val="24"/>
        </w:rPr>
        <w:fldChar w:fldCharType="begin"/>
      </w:r>
      <w:r w:rsidRPr="005C3140">
        <w:rPr>
          <w:rFonts w:asciiTheme="majorHAnsi" w:hAnsiTheme="majorHAnsi" w:cs="Times New Roman"/>
          <w:szCs w:val="24"/>
        </w:rPr>
        <w:instrText xml:space="preserve"> REF _Ref421191525 \h  \* MERGEFORMAT </w:instrText>
      </w:r>
      <w:r w:rsidRPr="005C3140">
        <w:rPr>
          <w:rFonts w:asciiTheme="majorHAnsi" w:hAnsiTheme="majorHAnsi" w:cs="Times New Roman"/>
          <w:szCs w:val="24"/>
        </w:rPr>
      </w:r>
      <w:r w:rsidRPr="005C3140">
        <w:rPr>
          <w:rFonts w:asciiTheme="majorHAnsi" w:hAnsiTheme="majorHAnsi" w:cs="Times New Roman"/>
          <w:szCs w:val="24"/>
        </w:rPr>
        <w:fldChar w:fldCharType="separate"/>
      </w:r>
      <w:r w:rsidRPr="005C3140">
        <w:rPr>
          <w:rFonts w:asciiTheme="majorHAnsi" w:hAnsiTheme="majorHAnsi"/>
          <w:szCs w:val="24"/>
        </w:rPr>
        <w:t xml:space="preserve">Table </w:t>
      </w:r>
      <w:r w:rsidRPr="005C3140">
        <w:rPr>
          <w:rFonts w:asciiTheme="majorHAnsi" w:hAnsiTheme="majorHAnsi"/>
          <w:noProof/>
          <w:szCs w:val="24"/>
        </w:rPr>
        <w:t>56</w:t>
      </w:r>
      <w:r w:rsidRPr="005C3140">
        <w:rPr>
          <w:rFonts w:asciiTheme="majorHAnsi" w:hAnsiTheme="majorHAnsi" w:cs="Times New Roman"/>
          <w:szCs w:val="24"/>
        </w:rPr>
        <w:fldChar w:fldCharType="end"/>
      </w:r>
      <w:r w:rsidRPr="005C3140">
        <w:rPr>
          <w:rFonts w:asciiTheme="majorHAnsi" w:hAnsiTheme="majorHAnsi" w:cs="Times New Roman"/>
          <w:szCs w:val="24"/>
        </w:rPr>
        <w:t xml:space="preserve">. </w:t>
      </w:r>
    </w:p>
    <w:p w:rsidR="00163222" w:rsidRPr="005E4F12" w:rsidRDefault="00163222" w:rsidP="00163222">
      <w:pPr>
        <w:pStyle w:val="Caption"/>
        <w:rPr>
          <w:rFonts w:asciiTheme="majorHAnsi" w:hAnsiTheme="majorHAnsi"/>
        </w:rPr>
      </w:pPr>
      <w:r w:rsidRPr="005E4F12">
        <w:rPr>
          <w:rFonts w:asciiTheme="majorHAnsi" w:hAnsiTheme="majorHAnsi"/>
        </w:rPr>
        <w:t xml:space="preserve">Table </w:t>
      </w:r>
      <w:r w:rsidRPr="005E4F12">
        <w:rPr>
          <w:rFonts w:asciiTheme="majorHAnsi" w:hAnsiTheme="majorHAnsi"/>
        </w:rPr>
        <w:fldChar w:fldCharType="begin"/>
      </w:r>
      <w:r w:rsidRPr="005E4F12">
        <w:rPr>
          <w:rFonts w:asciiTheme="majorHAnsi" w:hAnsiTheme="majorHAnsi"/>
        </w:rPr>
        <w:instrText xml:space="preserve"> SEQ Table \* ARABIC </w:instrText>
      </w:r>
      <w:r w:rsidRPr="005E4F12">
        <w:rPr>
          <w:rFonts w:asciiTheme="majorHAnsi" w:hAnsiTheme="majorHAnsi"/>
        </w:rPr>
        <w:fldChar w:fldCharType="separate"/>
      </w:r>
      <w:r w:rsidRPr="005E4F12">
        <w:rPr>
          <w:rFonts w:asciiTheme="majorHAnsi" w:hAnsiTheme="majorHAnsi"/>
          <w:noProof/>
        </w:rPr>
        <w:t>56</w:t>
      </w:r>
      <w:r w:rsidRPr="005E4F12">
        <w:rPr>
          <w:rFonts w:asciiTheme="majorHAnsi" w:hAnsiTheme="majorHAnsi"/>
          <w:noProof/>
        </w:rPr>
        <w:fldChar w:fldCharType="end"/>
      </w:r>
      <w:r w:rsidRPr="005E4F12">
        <w:rPr>
          <w:rFonts w:asciiTheme="majorHAnsi" w:hAnsiTheme="majorHAnsi"/>
        </w:rPr>
        <w:t xml:space="preserve"> Probability the adoption of T2 to T9 will be cost-saving as compared to T1</w:t>
      </w:r>
    </w:p>
    <w:tbl>
      <w:tblPr>
        <w:tblStyle w:val="LightShading1"/>
        <w:tblW w:w="0" w:type="auto"/>
        <w:tblLook w:val="06A0" w:firstRow="1" w:lastRow="0" w:firstColumn="1" w:lastColumn="0" w:noHBand="1" w:noVBand="1"/>
      </w:tblPr>
      <w:tblGrid>
        <w:gridCol w:w="828"/>
        <w:gridCol w:w="3064"/>
      </w:tblGrid>
      <w:tr w:rsidR="00163222" w:rsidRPr="00D346A1" w:rsidTr="001632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63222" w:rsidRPr="005E4F12" w:rsidRDefault="00163222" w:rsidP="00163222">
            <w:pPr>
              <w:spacing w:before="100" w:beforeAutospacing="1" w:after="100" w:afterAutospacing="1" w:line="240" w:lineRule="auto"/>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Strategy</w:t>
            </w:r>
          </w:p>
        </w:tc>
        <w:tc>
          <w:tcPr>
            <w:tcW w:w="0" w:type="auto"/>
            <w:noWrap/>
            <w:hideMark/>
          </w:tcPr>
          <w:p w:rsidR="00163222" w:rsidRPr="005E4F12" w:rsidRDefault="00163222" w:rsidP="00163222">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Probability each strategy is cost saving</w:t>
            </w:r>
          </w:p>
        </w:tc>
      </w:tr>
      <w:tr w:rsidR="00163222" w:rsidRPr="00D346A1" w:rsidTr="0016322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63222" w:rsidRPr="005E4F12" w:rsidRDefault="00163222" w:rsidP="00163222">
            <w:pPr>
              <w:spacing w:before="100" w:beforeAutospacing="1" w:after="100" w:afterAutospacing="1" w:line="240" w:lineRule="auto"/>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T2</w:t>
            </w:r>
          </w:p>
        </w:tc>
        <w:tc>
          <w:tcPr>
            <w:tcW w:w="0" w:type="auto"/>
            <w:noWrap/>
            <w:hideMark/>
          </w:tcPr>
          <w:p w:rsidR="00163222" w:rsidRPr="005E4F12" w:rsidRDefault="00163222" w:rsidP="0016322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5E4F12">
              <w:rPr>
                <w:rFonts w:asciiTheme="majorHAnsi" w:eastAsia="Times New Roman" w:hAnsiTheme="majorHAnsi"/>
                <w:sz w:val="16"/>
                <w:szCs w:val="16"/>
                <w:lang w:val="en-AU"/>
              </w:rPr>
              <w:t>96%</w:t>
            </w:r>
          </w:p>
        </w:tc>
      </w:tr>
      <w:tr w:rsidR="00163222" w:rsidRPr="00D346A1" w:rsidTr="0016322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63222" w:rsidRPr="005E4F12" w:rsidRDefault="00163222" w:rsidP="00163222">
            <w:pPr>
              <w:spacing w:before="100" w:beforeAutospacing="1" w:after="100" w:afterAutospacing="1" w:line="240" w:lineRule="auto"/>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T3</w:t>
            </w:r>
          </w:p>
        </w:tc>
        <w:tc>
          <w:tcPr>
            <w:tcW w:w="0" w:type="auto"/>
            <w:noWrap/>
            <w:hideMark/>
          </w:tcPr>
          <w:p w:rsidR="00163222" w:rsidRPr="005E4F12" w:rsidRDefault="00163222" w:rsidP="0016322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5E4F12">
              <w:rPr>
                <w:rFonts w:asciiTheme="majorHAnsi" w:eastAsia="Times New Roman" w:hAnsiTheme="majorHAnsi"/>
                <w:sz w:val="16"/>
                <w:szCs w:val="16"/>
                <w:lang w:val="en-AU"/>
              </w:rPr>
              <w:t>94%</w:t>
            </w:r>
          </w:p>
        </w:tc>
      </w:tr>
      <w:tr w:rsidR="00163222" w:rsidRPr="00D346A1" w:rsidTr="0016322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63222" w:rsidRPr="005E4F12" w:rsidRDefault="00163222" w:rsidP="00163222">
            <w:pPr>
              <w:spacing w:before="100" w:beforeAutospacing="1" w:after="100" w:afterAutospacing="1" w:line="240" w:lineRule="auto"/>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T4</w:t>
            </w:r>
          </w:p>
        </w:tc>
        <w:tc>
          <w:tcPr>
            <w:tcW w:w="0" w:type="auto"/>
            <w:noWrap/>
            <w:hideMark/>
          </w:tcPr>
          <w:p w:rsidR="00163222" w:rsidRPr="005E4F12" w:rsidRDefault="00163222" w:rsidP="0016322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5E4F12">
              <w:rPr>
                <w:rFonts w:asciiTheme="majorHAnsi" w:eastAsia="Times New Roman" w:hAnsiTheme="majorHAnsi"/>
                <w:sz w:val="16"/>
                <w:szCs w:val="16"/>
                <w:lang w:val="en-AU"/>
              </w:rPr>
              <w:t>94%</w:t>
            </w:r>
          </w:p>
        </w:tc>
      </w:tr>
      <w:tr w:rsidR="00163222" w:rsidRPr="00D346A1" w:rsidTr="0016322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63222" w:rsidRPr="005E4F12" w:rsidRDefault="00163222" w:rsidP="00163222">
            <w:pPr>
              <w:spacing w:before="100" w:beforeAutospacing="1" w:after="100" w:afterAutospacing="1" w:line="240" w:lineRule="auto"/>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T5</w:t>
            </w:r>
          </w:p>
        </w:tc>
        <w:tc>
          <w:tcPr>
            <w:tcW w:w="0" w:type="auto"/>
            <w:noWrap/>
            <w:hideMark/>
          </w:tcPr>
          <w:p w:rsidR="00163222" w:rsidRPr="005E4F12" w:rsidRDefault="00163222" w:rsidP="0016322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5E4F12">
              <w:rPr>
                <w:rFonts w:asciiTheme="majorHAnsi" w:eastAsia="Times New Roman" w:hAnsiTheme="majorHAnsi"/>
                <w:sz w:val="16"/>
                <w:szCs w:val="16"/>
                <w:lang w:val="en-AU"/>
              </w:rPr>
              <w:t>96%</w:t>
            </w:r>
          </w:p>
        </w:tc>
      </w:tr>
      <w:tr w:rsidR="00163222" w:rsidRPr="00D346A1" w:rsidTr="0016322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63222" w:rsidRPr="005E4F12" w:rsidRDefault="00163222" w:rsidP="00163222">
            <w:pPr>
              <w:spacing w:before="100" w:beforeAutospacing="1" w:after="100" w:afterAutospacing="1" w:line="240" w:lineRule="auto"/>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T6</w:t>
            </w:r>
          </w:p>
        </w:tc>
        <w:tc>
          <w:tcPr>
            <w:tcW w:w="0" w:type="auto"/>
            <w:noWrap/>
            <w:hideMark/>
          </w:tcPr>
          <w:p w:rsidR="00163222" w:rsidRPr="005E4F12" w:rsidRDefault="00163222" w:rsidP="0016322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5E4F12">
              <w:rPr>
                <w:rFonts w:asciiTheme="majorHAnsi" w:eastAsia="Times New Roman" w:hAnsiTheme="majorHAnsi"/>
                <w:sz w:val="16"/>
                <w:szCs w:val="16"/>
                <w:lang w:val="en-AU"/>
              </w:rPr>
              <w:t>92%</w:t>
            </w:r>
          </w:p>
        </w:tc>
      </w:tr>
      <w:tr w:rsidR="00163222" w:rsidRPr="00D346A1" w:rsidTr="0016322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63222" w:rsidRPr="005E4F12" w:rsidRDefault="00163222" w:rsidP="00163222">
            <w:pPr>
              <w:spacing w:before="100" w:beforeAutospacing="1" w:after="100" w:afterAutospacing="1" w:line="240" w:lineRule="auto"/>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T7</w:t>
            </w:r>
          </w:p>
        </w:tc>
        <w:tc>
          <w:tcPr>
            <w:tcW w:w="0" w:type="auto"/>
            <w:noWrap/>
            <w:hideMark/>
          </w:tcPr>
          <w:p w:rsidR="00163222" w:rsidRPr="005E4F12" w:rsidRDefault="00163222" w:rsidP="0016322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5E4F12">
              <w:rPr>
                <w:rFonts w:asciiTheme="majorHAnsi" w:eastAsia="Times New Roman" w:hAnsiTheme="majorHAnsi"/>
                <w:sz w:val="16"/>
                <w:szCs w:val="16"/>
                <w:lang w:val="en-AU"/>
              </w:rPr>
              <w:t>83%</w:t>
            </w:r>
          </w:p>
        </w:tc>
      </w:tr>
      <w:tr w:rsidR="00163222" w:rsidRPr="00D346A1" w:rsidTr="0016322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63222" w:rsidRPr="005E4F12" w:rsidRDefault="00163222" w:rsidP="00163222">
            <w:pPr>
              <w:spacing w:before="100" w:beforeAutospacing="1" w:after="100" w:afterAutospacing="1" w:line="240" w:lineRule="auto"/>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T8</w:t>
            </w:r>
          </w:p>
        </w:tc>
        <w:tc>
          <w:tcPr>
            <w:tcW w:w="0" w:type="auto"/>
            <w:noWrap/>
            <w:hideMark/>
          </w:tcPr>
          <w:p w:rsidR="00163222" w:rsidRPr="005E4F12" w:rsidRDefault="00163222" w:rsidP="0016322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5E4F12">
              <w:rPr>
                <w:rFonts w:asciiTheme="majorHAnsi" w:eastAsia="Times New Roman" w:hAnsiTheme="majorHAnsi"/>
                <w:sz w:val="16"/>
                <w:szCs w:val="16"/>
                <w:lang w:val="en-AU"/>
              </w:rPr>
              <w:t>64%</w:t>
            </w:r>
          </w:p>
        </w:tc>
      </w:tr>
      <w:tr w:rsidR="00163222" w:rsidRPr="00D346A1" w:rsidTr="00163222">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63222" w:rsidRPr="005E4F12" w:rsidRDefault="00163222" w:rsidP="00163222">
            <w:pPr>
              <w:spacing w:before="100" w:beforeAutospacing="1" w:after="100" w:afterAutospacing="1" w:line="240" w:lineRule="auto"/>
              <w:rPr>
                <w:rFonts w:asciiTheme="majorHAnsi" w:eastAsia="Times New Roman" w:hAnsiTheme="majorHAnsi"/>
                <w:b w:val="0"/>
                <w:color w:val="auto"/>
                <w:sz w:val="16"/>
                <w:szCs w:val="16"/>
                <w:lang w:val="en-AU"/>
              </w:rPr>
            </w:pPr>
            <w:r w:rsidRPr="005E4F12">
              <w:rPr>
                <w:rFonts w:asciiTheme="majorHAnsi" w:eastAsia="Times New Roman" w:hAnsiTheme="majorHAnsi"/>
                <w:sz w:val="16"/>
                <w:szCs w:val="16"/>
                <w:lang w:val="en-AU"/>
              </w:rPr>
              <w:t>T9</w:t>
            </w:r>
          </w:p>
        </w:tc>
        <w:tc>
          <w:tcPr>
            <w:tcW w:w="0" w:type="auto"/>
            <w:noWrap/>
            <w:hideMark/>
          </w:tcPr>
          <w:p w:rsidR="00163222" w:rsidRPr="005E4F12" w:rsidRDefault="00163222" w:rsidP="0016322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5E4F12">
              <w:rPr>
                <w:rFonts w:asciiTheme="majorHAnsi" w:eastAsia="Times New Roman" w:hAnsiTheme="majorHAnsi"/>
                <w:sz w:val="16"/>
                <w:szCs w:val="16"/>
                <w:lang w:val="en-AU"/>
              </w:rPr>
              <w:t>47%</w:t>
            </w:r>
          </w:p>
        </w:tc>
      </w:tr>
    </w:tbl>
    <w:p w:rsidR="00163222" w:rsidRPr="005C3140" w:rsidRDefault="00163222" w:rsidP="00163222">
      <w:pPr>
        <w:spacing w:before="100" w:beforeAutospacing="1" w:after="100" w:afterAutospacing="1"/>
        <w:rPr>
          <w:rFonts w:asciiTheme="majorHAnsi" w:hAnsiTheme="majorHAnsi"/>
        </w:rPr>
      </w:pPr>
      <w:r>
        <w:rPr>
          <w:rFonts w:asciiTheme="majorHAnsi" w:hAnsiTheme="majorHAnsi" w:cs="Times New Roman"/>
          <w:szCs w:val="24"/>
        </w:rPr>
        <w:t>The c</w:t>
      </w:r>
      <w:r w:rsidRPr="005C3140">
        <w:rPr>
          <w:rFonts w:asciiTheme="majorHAnsi" w:hAnsiTheme="majorHAnsi" w:cs="Times New Roman"/>
          <w:szCs w:val="24"/>
        </w:rPr>
        <w:t>hange to total QALY when other treatment</w:t>
      </w:r>
      <w:r>
        <w:rPr>
          <w:rFonts w:asciiTheme="majorHAnsi" w:hAnsiTheme="majorHAnsi" w:cs="Times New Roman"/>
          <w:szCs w:val="24"/>
        </w:rPr>
        <w:t xml:space="preserve">s are </w:t>
      </w:r>
      <w:r w:rsidRPr="005C3140">
        <w:rPr>
          <w:rFonts w:asciiTheme="majorHAnsi" w:hAnsiTheme="majorHAnsi" w:cs="Times New Roman"/>
          <w:szCs w:val="24"/>
        </w:rPr>
        <w:t xml:space="preserve">compared to T1 </w:t>
      </w:r>
      <w:r>
        <w:rPr>
          <w:rFonts w:asciiTheme="majorHAnsi" w:hAnsiTheme="majorHAnsi" w:cs="Times New Roman"/>
          <w:szCs w:val="24"/>
        </w:rPr>
        <w:t xml:space="preserve">are </w:t>
      </w:r>
      <w:r w:rsidRPr="005C3140">
        <w:rPr>
          <w:rFonts w:asciiTheme="majorHAnsi" w:hAnsiTheme="majorHAnsi" w:cs="Times New Roman"/>
          <w:szCs w:val="24"/>
        </w:rPr>
        <w:t xml:space="preserve">shown in </w:t>
      </w:r>
      <w:r w:rsidRPr="00E535DF">
        <w:rPr>
          <w:rFonts w:asciiTheme="majorHAnsi" w:hAnsiTheme="majorHAnsi" w:cs="Times New Roman"/>
          <w:szCs w:val="24"/>
        </w:rPr>
        <w:fldChar w:fldCharType="begin"/>
      </w:r>
      <w:r w:rsidRPr="00D346A1">
        <w:rPr>
          <w:rFonts w:asciiTheme="majorHAnsi" w:hAnsiTheme="majorHAnsi" w:cs="Times New Roman"/>
          <w:szCs w:val="24"/>
        </w:rPr>
        <w:instrText xml:space="preserve"> REF _Ref440632142 \h </w:instrText>
      </w:r>
      <w:r>
        <w:rPr>
          <w:rFonts w:asciiTheme="majorHAnsi" w:hAnsiTheme="majorHAnsi" w:cs="Times New Roman"/>
          <w:szCs w:val="24"/>
        </w:rPr>
        <w:instrText xml:space="preserve"> \* MERGEFORMAT </w:instrText>
      </w:r>
      <w:r w:rsidRPr="00E535DF">
        <w:rPr>
          <w:rFonts w:asciiTheme="majorHAnsi" w:hAnsiTheme="majorHAnsi" w:cs="Times New Roman"/>
          <w:szCs w:val="24"/>
        </w:rPr>
      </w:r>
      <w:r w:rsidRPr="00E535DF">
        <w:rPr>
          <w:rFonts w:asciiTheme="majorHAnsi" w:hAnsiTheme="majorHAnsi" w:cs="Times New Roman"/>
          <w:szCs w:val="24"/>
        </w:rPr>
        <w:fldChar w:fldCharType="separate"/>
      </w:r>
      <w:r w:rsidRPr="005C3140">
        <w:rPr>
          <w:rFonts w:asciiTheme="majorHAnsi" w:hAnsiTheme="majorHAnsi"/>
        </w:rPr>
        <w:t xml:space="preserve">Figure </w:t>
      </w:r>
      <w:r w:rsidRPr="005C3140">
        <w:rPr>
          <w:rFonts w:asciiTheme="majorHAnsi" w:hAnsiTheme="majorHAnsi"/>
          <w:noProof/>
        </w:rPr>
        <w:t>25</w:t>
      </w:r>
      <w:r w:rsidRPr="00E535DF">
        <w:rPr>
          <w:rFonts w:asciiTheme="majorHAnsi" w:hAnsiTheme="majorHAnsi" w:cs="Times New Roman"/>
          <w:szCs w:val="24"/>
        </w:rPr>
        <w:fldChar w:fldCharType="end"/>
      </w:r>
      <w:r w:rsidRPr="005C3140">
        <w:rPr>
          <w:rFonts w:asciiTheme="majorHAnsi" w:hAnsiTheme="majorHAnsi" w:cs="Times New Roman"/>
          <w:szCs w:val="24"/>
        </w:rPr>
        <w:fldChar w:fldCharType="begin"/>
      </w:r>
      <w:r w:rsidRPr="005C3140">
        <w:rPr>
          <w:rFonts w:asciiTheme="majorHAnsi" w:hAnsiTheme="majorHAnsi" w:cs="Times New Roman"/>
          <w:szCs w:val="24"/>
        </w:rPr>
        <w:instrText xml:space="preserve"> REF _Ref421025028 \h  \* MERGEFORMAT </w:instrText>
      </w:r>
      <w:r w:rsidRPr="005C3140">
        <w:rPr>
          <w:rFonts w:asciiTheme="majorHAnsi" w:hAnsiTheme="majorHAnsi" w:cs="Times New Roman"/>
          <w:szCs w:val="24"/>
        </w:rPr>
      </w:r>
      <w:r w:rsidRPr="005C3140">
        <w:rPr>
          <w:rFonts w:asciiTheme="majorHAnsi" w:hAnsiTheme="majorHAnsi" w:cs="Times New Roman"/>
          <w:szCs w:val="24"/>
        </w:rPr>
        <w:fldChar w:fldCharType="end"/>
      </w:r>
      <w:r w:rsidRPr="005C3140">
        <w:rPr>
          <w:rFonts w:asciiTheme="majorHAnsi" w:hAnsiTheme="majorHAnsi" w:cs="Times New Roman"/>
          <w:szCs w:val="24"/>
        </w:rPr>
        <w:t xml:space="preserve">. </w:t>
      </w:r>
    </w:p>
    <w:p w:rsidR="00163222" w:rsidRPr="00D346A1" w:rsidRDefault="00163222" w:rsidP="00163222">
      <w:pPr>
        <w:spacing w:before="100" w:beforeAutospacing="1" w:after="100" w:afterAutospacing="1"/>
        <w:rPr>
          <w:rFonts w:asciiTheme="majorHAnsi" w:hAnsiTheme="majorHAnsi" w:cs="Times New Roman"/>
          <w:szCs w:val="24"/>
        </w:rPr>
      </w:pPr>
    </w:p>
    <w:p w:rsidR="00163222" w:rsidRDefault="00163222">
      <w:pPr>
        <w:spacing w:before="100" w:beforeAutospacing="1" w:after="100" w:afterAutospacing="1"/>
        <w:rPr>
          <w:rFonts w:asciiTheme="majorHAnsi" w:hAnsiTheme="majorHAnsi" w:cs="Times New Roman"/>
          <w:szCs w:val="24"/>
        </w:rPr>
      </w:pPr>
    </w:p>
    <w:p w:rsidR="00D346A1" w:rsidRDefault="00D346A1">
      <w:pPr>
        <w:pStyle w:val="Caption"/>
        <w:rPr>
          <w:rFonts w:asciiTheme="majorHAnsi" w:hAnsiTheme="majorHAnsi"/>
        </w:rPr>
      </w:pPr>
      <w:bookmarkStart w:id="908" w:name="_Toc292443852"/>
      <w:bookmarkStart w:id="909" w:name="_Ref440535607"/>
      <w:bookmarkStart w:id="910" w:name="_Ref440632142"/>
    </w:p>
    <w:p w:rsidR="00163222" w:rsidRDefault="00163222" w:rsidP="007624D2"/>
    <w:p w:rsidR="00163222" w:rsidRDefault="00163222" w:rsidP="007624D2"/>
    <w:p w:rsidR="00163222" w:rsidRDefault="00163222" w:rsidP="007624D2"/>
    <w:p w:rsidR="00163222" w:rsidRDefault="00163222" w:rsidP="007624D2"/>
    <w:p w:rsidR="00163222" w:rsidRDefault="00163222" w:rsidP="007624D2"/>
    <w:p w:rsidR="00163222" w:rsidRDefault="00163222" w:rsidP="007624D2"/>
    <w:p w:rsidR="00163222" w:rsidRDefault="00163222" w:rsidP="007624D2"/>
    <w:p w:rsidR="00163222" w:rsidRDefault="00163222" w:rsidP="007624D2"/>
    <w:p w:rsidR="00163222" w:rsidRDefault="00163222" w:rsidP="007624D2"/>
    <w:p w:rsidR="00163222" w:rsidRDefault="00163222" w:rsidP="007624D2">
      <w:r w:rsidRPr="007624D2">
        <w:rPr>
          <w:rFonts w:asciiTheme="majorHAnsi" w:hAnsiTheme="majorHAnsi"/>
          <w:noProof/>
          <w:lang w:eastAsia="en-GB"/>
        </w:rPr>
        <w:drawing>
          <wp:anchor distT="0" distB="0" distL="114300" distR="114300" simplePos="0" relativeHeight="251849728" behindDoc="0" locked="0" layoutInCell="1" allowOverlap="1" wp14:anchorId="43D71C78" wp14:editId="2E6C0302">
            <wp:simplePos x="0" y="0"/>
            <wp:positionH relativeFrom="column">
              <wp:posOffset>1905</wp:posOffset>
            </wp:positionH>
            <wp:positionV relativeFrom="paragraph">
              <wp:posOffset>78105</wp:posOffset>
            </wp:positionV>
            <wp:extent cx="5810250" cy="42151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0" cy="4215130"/>
                    </a:xfrm>
                    <a:prstGeom prst="rect">
                      <a:avLst/>
                    </a:prstGeom>
                    <a:noFill/>
                  </pic:spPr>
                </pic:pic>
              </a:graphicData>
            </a:graphic>
            <wp14:sizeRelH relativeFrom="page">
              <wp14:pctWidth>0</wp14:pctWidth>
            </wp14:sizeRelH>
            <wp14:sizeRelV relativeFrom="page">
              <wp14:pctHeight>0</wp14:pctHeight>
            </wp14:sizeRelV>
          </wp:anchor>
        </w:drawing>
      </w:r>
    </w:p>
    <w:p w:rsidR="0098679E" w:rsidRPr="007624D2" w:rsidRDefault="00884C57">
      <w:pPr>
        <w:pStyle w:val="Caption"/>
        <w:rPr>
          <w:rFonts w:asciiTheme="majorHAnsi" w:hAnsiTheme="majorHAnsi"/>
        </w:rPr>
      </w:pPr>
      <w:bookmarkStart w:id="911" w:name="_Toc440880821"/>
      <w:r w:rsidRPr="007624D2">
        <w:rPr>
          <w:rFonts w:asciiTheme="majorHAnsi" w:hAnsiTheme="majorHAnsi"/>
        </w:rPr>
        <w:t>F</w:t>
      </w:r>
      <w:r w:rsidR="0098679E" w:rsidRPr="007624D2">
        <w:rPr>
          <w:rFonts w:asciiTheme="majorHAnsi" w:hAnsiTheme="majorHAnsi"/>
        </w:rPr>
        <w:t xml:space="preserve">igure </w:t>
      </w:r>
      <w:r w:rsidR="0098679E" w:rsidRPr="007624D2">
        <w:rPr>
          <w:rFonts w:asciiTheme="majorHAnsi" w:hAnsiTheme="majorHAnsi"/>
        </w:rPr>
        <w:fldChar w:fldCharType="begin"/>
      </w:r>
      <w:r w:rsidR="0098679E" w:rsidRPr="007624D2">
        <w:rPr>
          <w:rFonts w:asciiTheme="majorHAnsi" w:hAnsiTheme="majorHAnsi"/>
        </w:rPr>
        <w:instrText xml:space="preserve"> SEQ Figure \* ARABIC </w:instrText>
      </w:r>
      <w:r w:rsidR="0098679E" w:rsidRPr="007624D2">
        <w:rPr>
          <w:rFonts w:asciiTheme="majorHAnsi" w:hAnsiTheme="majorHAnsi"/>
        </w:rPr>
        <w:fldChar w:fldCharType="separate"/>
      </w:r>
      <w:r w:rsidR="007200EF" w:rsidRPr="007624D2">
        <w:rPr>
          <w:rFonts w:asciiTheme="majorHAnsi" w:hAnsiTheme="majorHAnsi"/>
          <w:noProof/>
        </w:rPr>
        <w:t>25</w:t>
      </w:r>
      <w:r w:rsidR="0098679E" w:rsidRPr="007624D2">
        <w:rPr>
          <w:rFonts w:asciiTheme="majorHAnsi" w:hAnsiTheme="majorHAnsi"/>
        </w:rPr>
        <w:fldChar w:fldCharType="end"/>
      </w:r>
      <w:bookmarkEnd w:id="909"/>
      <w:bookmarkEnd w:id="910"/>
      <w:r w:rsidR="0098679E" w:rsidRPr="007624D2">
        <w:rPr>
          <w:rFonts w:asciiTheme="majorHAnsi" w:hAnsiTheme="majorHAnsi"/>
        </w:rPr>
        <w:t xml:space="preserve"> Change to total QALYs from a decision to adopt T2 to T9 as compared to T1</w:t>
      </w:r>
      <w:bookmarkEnd w:id="911"/>
    </w:p>
    <w:p w:rsidR="00D346A1" w:rsidRDefault="00D346A1"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163222" w:rsidRDefault="00163222" w:rsidP="007624D2">
      <w:pPr>
        <w:spacing w:after="0"/>
        <w:rPr>
          <w:rFonts w:asciiTheme="majorHAnsi" w:hAnsiTheme="majorHAnsi"/>
          <w:b/>
        </w:rPr>
      </w:pPr>
    </w:p>
    <w:p w:rsidR="00720051" w:rsidRPr="00163222" w:rsidRDefault="003332FD" w:rsidP="007624D2">
      <w:pPr>
        <w:spacing w:after="0"/>
        <w:cnfStyle w:val="101000000000" w:firstRow="1" w:lastRow="0" w:firstColumn="1" w:lastColumn="0" w:oddVBand="0" w:evenVBand="0" w:oddHBand="0" w:evenHBand="0" w:firstRowFirstColumn="0" w:firstRowLastColumn="0" w:lastRowFirstColumn="0" w:lastRowLastColumn="0"/>
        <w:rPr>
          <w:rFonts w:eastAsia="Times New Roman"/>
          <w:b/>
          <w:sz w:val="16"/>
          <w:szCs w:val="16"/>
          <w:lang w:val="en-AU"/>
        </w:rPr>
      </w:pPr>
      <w:r w:rsidRPr="007624D2">
        <w:t xml:space="preserve">This shows that </w:t>
      </w:r>
      <w:r w:rsidR="000077B3" w:rsidRPr="007624D2">
        <w:t xml:space="preserve">QALYs </w:t>
      </w:r>
      <w:r w:rsidRPr="007624D2">
        <w:t>for the cohort are likely to increase, compared to T1, regardless of treatment strategy chosen. The mean change to QALYs is greatest for T</w:t>
      </w:r>
      <w:r w:rsidR="0098679E" w:rsidRPr="00163222">
        <w:t>6</w:t>
      </w:r>
      <w:r w:rsidRPr="007624D2">
        <w:t>, at 1</w:t>
      </w:r>
      <w:r w:rsidR="0098679E" w:rsidRPr="00163222">
        <w:t>47</w:t>
      </w:r>
      <w:r w:rsidRPr="007624D2">
        <w:t xml:space="preserve"> QALYS gained, and least for T</w:t>
      </w:r>
      <w:r w:rsidR="0098679E" w:rsidRPr="00163222">
        <w:t>9</w:t>
      </w:r>
      <w:r w:rsidRPr="007624D2">
        <w:t xml:space="preserve">, at </w:t>
      </w:r>
      <w:r w:rsidR="0098679E" w:rsidRPr="00163222">
        <w:t>6</w:t>
      </w:r>
      <w:r w:rsidRPr="007624D2">
        <w:t>2 QALYs gained</w:t>
      </w:r>
      <w:r w:rsidR="00D139E0" w:rsidRPr="00163222">
        <w:t>. There is la</w:t>
      </w:r>
      <w:r w:rsidR="0098679E" w:rsidRPr="00163222">
        <w:t xml:space="preserve">rge uncertainty in these estimates and the </w:t>
      </w:r>
      <w:r w:rsidRPr="007624D2">
        <w:t xml:space="preserve">probability that treatment strategies will increase health benefits is </w:t>
      </w:r>
      <w:r w:rsidR="0098679E" w:rsidRPr="00163222">
        <w:t>moderate, Table 53.</w:t>
      </w:r>
    </w:p>
    <w:p w:rsidR="00884C57" w:rsidRPr="007624D2" w:rsidRDefault="00884C57" w:rsidP="007624D2">
      <w:pPr>
        <w:spacing w:after="0"/>
        <w:cnfStyle w:val="101000000000" w:firstRow="1" w:lastRow="0" w:firstColumn="1" w:lastColumn="0" w:oddVBand="0" w:evenVBand="0" w:oddHBand="0" w:evenHBand="0" w:firstRowFirstColumn="0" w:firstRowLastColumn="0" w:lastRowFirstColumn="0" w:lastRowLastColumn="0"/>
        <w:rPr>
          <w:rFonts w:eastAsia="Times New Roman"/>
          <w:sz w:val="16"/>
          <w:szCs w:val="16"/>
          <w:lang w:val="en-AU"/>
        </w:rPr>
      </w:pPr>
    </w:p>
    <w:p w:rsidR="00884C57" w:rsidRPr="007624D2" w:rsidRDefault="00884C57" w:rsidP="007624D2">
      <w:bookmarkStart w:id="912" w:name="_Toc440880795"/>
      <w:r w:rsidRPr="00D40465">
        <w:t xml:space="preserve">Table </w:t>
      </w:r>
      <w:r w:rsidRPr="007624D2">
        <w:fldChar w:fldCharType="begin"/>
      </w:r>
      <w:r w:rsidRPr="007624D2">
        <w:instrText xml:space="preserve"> SEQ Table \* ARABIC </w:instrText>
      </w:r>
      <w:r w:rsidRPr="007624D2">
        <w:fldChar w:fldCharType="separate"/>
      </w:r>
      <w:r w:rsidR="007200EF" w:rsidRPr="007624D2">
        <w:rPr>
          <w:noProof/>
        </w:rPr>
        <w:t>57</w:t>
      </w:r>
      <w:r w:rsidRPr="007624D2">
        <w:rPr>
          <w:noProof/>
        </w:rPr>
        <w:fldChar w:fldCharType="end"/>
      </w:r>
      <w:r w:rsidRPr="007624D2">
        <w:t xml:space="preserve"> Mean change to QALYs and standard deviations</w:t>
      </w:r>
      <w:bookmarkEnd w:id="912"/>
    </w:p>
    <w:tbl>
      <w:tblPr>
        <w:tblStyle w:val="LightShading1"/>
        <w:tblW w:w="0" w:type="auto"/>
        <w:tblLook w:val="06A0" w:firstRow="1" w:lastRow="0" w:firstColumn="1" w:lastColumn="0" w:noHBand="1" w:noVBand="1"/>
      </w:tblPr>
      <w:tblGrid>
        <w:gridCol w:w="828"/>
        <w:gridCol w:w="3304"/>
      </w:tblGrid>
      <w:tr w:rsidR="00884C57" w:rsidRPr="00D346A1" w:rsidTr="007624D2">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rsidR="00884C57" w:rsidRPr="00D346A1" w:rsidRDefault="00884C57" w:rsidP="007624D2">
            <w:pPr>
              <w:spacing w:before="100" w:beforeAutospacing="1" w:after="100" w:afterAutospacing="1" w:line="240" w:lineRule="auto"/>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Strategy</w:t>
            </w:r>
          </w:p>
        </w:tc>
        <w:tc>
          <w:tcPr>
            <w:tcW w:w="0" w:type="auto"/>
            <w:noWrap/>
            <w:hideMark/>
          </w:tcPr>
          <w:p w:rsidR="00884C57" w:rsidRPr="00D346A1" w:rsidRDefault="00884C57" w:rsidP="007624D2">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Probability each strategy increases QALYs</w:t>
            </w:r>
          </w:p>
        </w:tc>
      </w:tr>
      <w:tr w:rsidR="00884C57" w:rsidRPr="00D346A1" w:rsidTr="007624D2">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rsidR="00884C57" w:rsidRPr="00D346A1" w:rsidRDefault="00884C57" w:rsidP="007624D2">
            <w:pPr>
              <w:spacing w:before="100" w:beforeAutospacing="1" w:after="100" w:afterAutospacing="1" w:line="240" w:lineRule="auto"/>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T2</w:t>
            </w:r>
          </w:p>
        </w:tc>
        <w:tc>
          <w:tcPr>
            <w:tcW w:w="0" w:type="auto"/>
            <w:noWrap/>
            <w:hideMark/>
          </w:tcPr>
          <w:p w:rsidR="00884C57" w:rsidRPr="00D346A1" w:rsidRDefault="00884C57" w:rsidP="007624D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D346A1">
              <w:rPr>
                <w:rFonts w:asciiTheme="majorHAnsi" w:eastAsia="Times New Roman" w:hAnsiTheme="majorHAnsi"/>
                <w:sz w:val="16"/>
                <w:szCs w:val="16"/>
                <w:lang w:val="en-AU"/>
              </w:rPr>
              <w:t>65%</w:t>
            </w:r>
          </w:p>
        </w:tc>
      </w:tr>
      <w:tr w:rsidR="00884C57" w:rsidRPr="00D346A1" w:rsidTr="007624D2">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rsidR="00884C57" w:rsidRPr="00D346A1" w:rsidRDefault="00884C57" w:rsidP="007624D2">
            <w:pPr>
              <w:spacing w:before="100" w:beforeAutospacing="1" w:after="100" w:afterAutospacing="1" w:line="240" w:lineRule="auto"/>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T3</w:t>
            </w:r>
          </w:p>
        </w:tc>
        <w:tc>
          <w:tcPr>
            <w:tcW w:w="0" w:type="auto"/>
            <w:noWrap/>
            <w:hideMark/>
          </w:tcPr>
          <w:p w:rsidR="00884C57" w:rsidRPr="00D346A1" w:rsidRDefault="00884C57" w:rsidP="007624D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D346A1">
              <w:rPr>
                <w:rFonts w:asciiTheme="majorHAnsi" w:eastAsia="Times New Roman" w:hAnsiTheme="majorHAnsi"/>
                <w:sz w:val="16"/>
                <w:szCs w:val="16"/>
                <w:lang w:val="en-AU"/>
              </w:rPr>
              <w:t>67%</w:t>
            </w:r>
          </w:p>
        </w:tc>
      </w:tr>
      <w:tr w:rsidR="00884C57" w:rsidRPr="00D346A1" w:rsidTr="007624D2">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rsidR="00884C57" w:rsidRPr="00D346A1" w:rsidRDefault="00884C57" w:rsidP="007624D2">
            <w:pPr>
              <w:spacing w:before="100" w:beforeAutospacing="1" w:after="100" w:afterAutospacing="1" w:line="240" w:lineRule="auto"/>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T4</w:t>
            </w:r>
          </w:p>
        </w:tc>
        <w:tc>
          <w:tcPr>
            <w:tcW w:w="0" w:type="auto"/>
            <w:noWrap/>
            <w:hideMark/>
          </w:tcPr>
          <w:p w:rsidR="00884C57" w:rsidRPr="00D346A1" w:rsidRDefault="00884C57" w:rsidP="007624D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D346A1">
              <w:rPr>
                <w:rFonts w:asciiTheme="majorHAnsi" w:eastAsia="Times New Roman" w:hAnsiTheme="majorHAnsi"/>
                <w:sz w:val="16"/>
                <w:szCs w:val="16"/>
                <w:lang w:val="en-AU"/>
              </w:rPr>
              <w:t>67%</w:t>
            </w:r>
          </w:p>
        </w:tc>
      </w:tr>
      <w:tr w:rsidR="00884C57" w:rsidRPr="00D346A1" w:rsidTr="007624D2">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rsidR="00884C57" w:rsidRPr="00D346A1" w:rsidRDefault="00884C57" w:rsidP="007624D2">
            <w:pPr>
              <w:spacing w:before="100" w:beforeAutospacing="1" w:after="100" w:afterAutospacing="1" w:line="240" w:lineRule="auto"/>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T5</w:t>
            </w:r>
          </w:p>
        </w:tc>
        <w:tc>
          <w:tcPr>
            <w:tcW w:w="0" w:type="auto"/>
            <w:noWrap/>
            <w:hideMark/>
          </w:tcPr>
          <w:p w:rsidR="00884C57" w:rsidRPr="00D346A1" w:rsidRDefault="00884C57" w:rsidP="007624D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D346A1">
              <w:rPr>
                <w:rFonts w:asciiTheme="majorHAnsi" w:eastAsia="Times New Roman" w:hAnsiTheme="majorHAnsi"/>
                <w:sz w:val="16"/>
                <w:szCs w:val="16"/>
                <w:lang w:val="en-AU"/>
              </w:rPr>
              <w:t>62%</w:t>
            </w:r>
          </w:p>
        </w:tc>
      </w:tr>
      <w:tr w:rsidR="00884C57" w:rsidRPr="00D346A1" w:rsidTr="007624D2">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rsidR="00884C57" w:rsidRPr="00D346A1" w:rsidRDefault="00884C57" w:rsidP="007624D2">
            <w:pPr>
              <w:spacing w:before="100" w:beforeAutospacing="1" w:after="100" w:afterAutospacing="1" w:line="240" w:lineRule="auto"/>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T6</w:t>
            </w:r>
          </w:p>
        </w:tc>
        <w:tc>
          <w:tcPr>
            <w:tcW w:w="0" w:type="auto"/>
            <w:noWrap/>
            <w:hideMark/>
          </w:tcPr>
          <w:p w:rsidR="00884C57" w:rsidRPr="00D346A1" w:rsidRDefault="00884C57" w:rsidP="007624D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D346A1">
              <w:rPr>
                <w:rFonts w:asciiTheme="majorHAnsi" w:eastAsia="Times New Roman" w:hAnsiTheme="majorHAnsi"/>
                <w:sz w:val="16"/>
                <w:szCs w:val="16"/>
                <w:lang w:val="en-AU"/>
              </w:rPr>
              <w:t>70%</w:t>
            </w:r>
          </w:p>
        </w:tc>
      </w:tr>
      <w:tr w:rsidR="00884C57" w:rsidRPr="00D346A1" w:rsidTr="007624D2">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rsidR="00884C57" w:rsidRPr="00D346A1" w:rsidRDefault="00884C57" w:rsidP="007624D2">
            <w:pPr>
              <w:spacing w:before="100" w:beforeAutospacing="1" w:after="100" w:afterAutospacing="1" w:line="240" w:lineRule="auto"/>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T7</w:t>
            </w:r>
          </w:p>
        </w:tc>
        <w:tc>
          <w:tcPr>
            <w:tcW w:w="0" w:type="auto"/>
            <w:noWrap/>
            <w:hideMark/>
          </w:tcPr>
          <w:p w:rsidR="00884C57" w:rsidRPr="00D346A1" w:rsidRDefault="00884C57" w:rsidP="007624D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D346A1">
              <w:rPr>
                <w:rFonts w:asciiTheme="majorHAnsi" w:eastAsia="Times New Roman" w:hAnsiTheme="majorHAnsi"/>
                <w:sz w:val="16"/>
                <w:szCs w:val="16"/>
                <w:lang w:val="en-AU"/>
              </w:rPr>
              <w:t>68%</w:t>
            </w:r>
          </w:p>
        </w:tc>
      </w:tr>
      <w:tr w:rsidR="00884C57" w:rsidRPr="00D346A1" w:rsidTr="007624D2">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rsidR="00884C57" w:rsidRPr="00D346A1" w:rsidRDefault="00884C57" w:rsidP="007624D2">
            <w:pPr>
              <w:spacing w:before="100" w:beforeAutospacing="1" w:after="100" w:afterAutospacing="1" w:line="240" w:lineRule="auto"/>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T8</w:t>
            </w:r>
          </w:p>
        </w:tc>
        <w:tc>
          <w:tcPr>
            <w:tcW w:w="0" w:type="auto"/>
            <w:noWrap/>
            <w:hideMark/>
          </w:tcPr>
          <w:p w:rsidR="00884C57" w:rsidRPr="00D346A1" w:rsidRDefault="00884C57" w:rsidP="007624D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D346A1">
              <w:rPr>
                <w:rFonts w:asciiTheme="majorHAnsi" w:eastAsia="Times New Roman" w:hAnsiTheme="majorHAnsi"/>
                <w:sz w:val="16"/>
                <w:szCs w:val="16"/>
                <w:lang w:val="en-AU"/>
              </w:rPr>
              <w:t>66%</w:t>
            </w:r>
          </w:p>
        </w:tc>
      </w:tr>
      <w:tr w:rsidR="00884C57" w:rsidRPr="00D346A1" w:rsidTr="007624D2">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rsidR="00884C57" w:rsidRPr="00D346A1" w:rsidRDefault="00884C57" w:rsidP="007624D2">
            <w:pPr>
              <w:spacing w:before="100" w:beforeAutospacing="1" w:after="100" w:afterAutospacing="1" w:line="240" w:lineRule="auto"/>
              <w:rPr>
                <w:rFonts w:asciiTheme="majorHAnsi" w:eastAsia="Times New Roman" w:hAnsiTheme="majorHAnsi"/>
                <w:b w:val="0"/>
                <w:color w:val="auto"/>
                <w:sz w:val="16"/>
                <w:szCs w:val="16"/>
                <w:lang w:val="en-AU"/>
              </w:rPr>
            </w:pPr>
            <w:r w:rsidRPr="00D346A1">
              <w:rPr>
                <w:rFonts w:asciiTheme="majorHAnsi" w:eastAsia="Times New Roman" w:hAnsiTheme="majorHAnsi"/>
                <w:sz w:val="16"/>
                <w:szCs w:val="16"/>
                <w:lang w:val="en-AU"/>
              </w:rPr>
              <w:t>T9</w:t>
            </w:r>
          </w:p>
        </w:tc>
        <w:tc>
          <w:tcPr>
            <w:tcW w:w="0" w:type="auto"/>
            <w:noWrap/>
            <w:hideMark/>
          </w:tcPr>
          <w:p w:rsidR="00884C57" w:rsidRPr="00D346A1" w:rsidRDefault="00884C57" w:rsidP="007624D2">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16"/>
                <w:szCs w:val="16"/>
                <w:lang w:val="en-AU"/>
              </w:rPr>
            </w:pPr>
            <w:r w:rsidRPr="00D346A1">
              <w:rPr>
                <w:rFonts w:asciiTheme="majorHAnsi" w:eastAsia="Times New Roman" w:hAnsiTheme="majorHAnsi"/>
                <w:sz w:val="16"/>
                <w:szCs w:val="16"/>
                <w:lang w:val="en-AU"/>
              </w:rPr>
              <w:t>57%</w:t>
            </w:r>
          </w:p>
        </w:tc>
      </w:tr>
    </w:tbl>
    <w:p w:rsidR="00163222" w:rsidRDefault="00163222"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p>
    <w:p w:rsidR="00884C57" w:rsidRDefault="00AD6DDE"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 xml:space="preserve">The mean of the joint distributions of the change to costs and QALYs for each strategy as compared to T1 are shown in Figure 26. </w:t>
      </w:r>
    </w:p>
    <w:p w:rsidR="001B4C94" w:rsidRDefault="001B4C94"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p>
    <w:p w:rsidR="00163222" w:rsidRDefault="00163222"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p>
    <w:p w:rsidR="00163222" w:rsidRDefault="00163222"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p>
    <w:p w:rsidR="00163222" w:rsidRDefault="00163222"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p>
    <w:p w:rsidR="00163222" w:rsidRDefault="00163222"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p>
    <w:p w:rsidR="00163222" w:rsidRDefault="00163222"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p>
    <w:p w:rsidR="00163222" w:rsidRDefault="00163222"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p>
    <w:p w:rsidR="00163222" w:rsidRDefault="00163222"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r w:rsidRPr="00E535DF">
        <w:rPr>
          <w:rFonts w:asciiTheme="majorHAnsi" w:hAnsiTheme="majorHAnsi" w:cs="Times New Roman"/>
          <w:noProof/>
          <w:szCs w:val="24"/>
          <w:lang w:eastAsia="en-GB"/>
        </w:rPr>
        <w:drawing>
          <wp:anchor distT="0" distB="0" distL="114300" distR="114300" simplePos="0" relativeHeight="251851776" behindDoc="0" locked="0" layoutInCell="1" allowOverlap="1" wp14:anchorId="47278F07" wp14:editId="53A6D988">
            <wp:simplePos x="0" y="0"/>
            <wp:positionH relativeFrom="column">
              <wp:posOffset>-224155</wp:posOffset>
            </wp:positionH>
            <wp:positionV relativeFrom="paragraph">
              <wp:posOffset>849630</wp:posOffset>
            </wp:positionV>
            <wp:extent cx="6324600" cy="4589780"/>
            <wp:effectExtent l="0" t="0" r="0" b="1270"/>
            <wp:wrapSquare wrapText="bothSides"/>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4589780"/>
                    </a:xfrm>
                    <a:prstGeom prst="rect">
                      <a:avLst/>
                    </a:prstGeom>
                    <a:noFill/>
                  </pic:spPr>
                </pic:pic>
              </a:graphicData>
            </a:graphic>
            <wp14:sizeRelH relativeFrom="page">
              <wp14:pctWidth>0</wp14:pctWidth>
            </wp14:sizeRelH>
            <wp14:sizeRelV relativeFrom="page">
              <wp14:pctHeight>0</wp14:pctHeight>
            </wp14:sizeRelV>
          </wp:anchor>
        </w:drawing>
      </w:r>
    </w:p>
    <w:p w:rsidR="00163222" w:rsidRDefault="00163222" w:rsidP="00AD6DDE">
      <w:pPr>
        <w:keepNext/>
        <w:widowControl w:val="0"/>
        <w:autoSpaceDE w:val="0"/>
        <w:autoSpaceDN w:val="0"/>
        <w:adjustRightInd w:val="0"/>
        <w:spacing w:before="100" w:beforeAutospacing="1" w:after="100" w:afterAutospacing="1"/>
        <w:rPr>
          <w:rFonts w:asciiTheme="majorHAnsi" w:hAnsiTheme="majorHAnsi" w:cs="Times New Roman"/>
          <w:szCs w:val="24"/>
        </w:rPr>
      </w:pPr>
    </w:p>
    <w:p w:rsidR="00AD6DDE" w:rsidRDefault="00884C57" w:rsidP="007624D2">
      <w:pPr>
        <w:pStyle w:val="Caption"/>
        <w:rPr>
          <w:rFonts w:asciiTheme="majorHAnsi" w:hAnsiTheme="majorHAnsi"/>
        </w:rPr>
      </w:pPr>
      <w:bookmarkStart w:id="913" w:name="_Toc440880822"/>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26</w:t>
      </w:r>
      <w:r w:rsidRPr="007624D2">
        <w:rPr>
          <w:rFonts w:asciiTheme="majorHAnsi" w:hAnsiTheme="majorHAnsi"/>
        </w:rPr>
        <w:fldChar w:fldCharType="end"/>
      </w:r>
      <w:r w:rsidRPr="007624D2">
        <w:rPr>
          <w:rFonts w:asciiTheme="majorHAnsi" w:hAnsiTheme="majorHAnsi"/>
        </w:rPr>
        <w:t xml:space="preserve"> The mean of the joint distributions of the change to costs and QALYs for each strategy as compared to T1</w:t>
      </w:r>
      <w:bookmarkEnd w:id="913"/>
    </w:p>
    <w:p w:rsidR="001B4C94" w:rsidRDefault="001B4C94" w:rsidP="007624D2"/>
    <w:p w:rsidR="00163222" w:rsidRDefault="00163222" w:rsidP="007624D2"/>
    <w:p w:rsidR="001B4C94" w:rsidRPr="008B116F" w:rsidRDefault="001B4C94" w:rsidP="001B4C94">
      <w:pPr>
        <w:keepNext/>
        <w:widowControl w:val="0"/>
        <w:autoSpaceDE w:val="0"/>
        <w:autoSpaceDN w:val="0"/>
        <w:adjustRightInd w:val="0"/>
        <w:spacing w:before="100" w:beforeAutospacing="1" w:after="100" w:afterAutospacing="1"/>
        <w:rPr>
          <w:rFonts w:asciiTheme="majorHAnsi" w:hAnsiTheme="majorHAnsi" w:cs="Times New Roman"/>
          <w:szCs w:val="24"/>
        </w:rPr>
      </w:pPr>
      <w:r w:rsidRPr="008B116F">
        <w:rPr>
          <w:rFonts w:asciiTheme="majorHAnsi" w:hAnsiTheme="majorHAnsi" w:cs="Times New Roman"/>
          <w:szCs w:val="24"/>
        </w:rPr>
        <w:t>The joint distributions for each comparison are shown in Figures 27 to 33.</w:t>
      </w:r>
      <w:r>
        <w:rPr>
          <w:rFonts w:asciiTheme="majorHAnsi" w:hAnsiTheme="majorHAnsi" w:cs="Times New Roman"/>
          <w:szCs w:val="24"/>
        </w:rPr>
        <w:t xml:space="preserve"> For </w:t>
      </w:r>
      <w:r w:rsidRPr="008B116F">
        <w:rPr>
          <w:rFonts w:asciiTheme="majorHAnsi" w:hAnsiTheme="majorHAnsi" w:cs="Times New Roman"/>
          <w:szCs w:val="24"/>
        </w:rPr>
        <w:t>Figures</w:t>
      </w:r>
      <w:r>
        <w:rPr>
          <w:rFonts w:asciiTheme="majorHAnsi" w:hAnsiTheme="majorHAnsi" w:cs="Times New Roman"/>
          <w:szCs w:val="24"/>
        </w:rPr>
        <w:t xml:space="preserve"> 26 to</w:t>
      </w:r>
      <w:r w:rsidR="00163222">
        <w:rPr>
          <w:rFonts w:asciiTheme="majorHAnsi" w:hAnsiTheme="majorHAnsi" w:cs="Times New Roman"/>
          <w:szCs w:val="24"/>
        </w:rPr>
        <w:t xml:space="preserve"> </w:t>
      </w:r>
      <w:r>
        <w:rPr>
          <w:rFonts w:asciiTheme="majorHAnsi" w:hAnsiTheme="majorHAnsi" w:cs="Times New Roman"/>
          <w:szCs w:val="24"/>
        </w:rPr>
        <w:t xml:space="preserve">34, </w:t>
      </w:r>
      <w:r w:rsidRPr="008B116F">
        <w:rPr>
          <w:rFonts w:asciiTheme="majorHAnsi" w:hAnsiTheme="majorHAnsi" w:cs="Times New Roman"/>
          <w:szCs w:val="24"/>
        </w:rPr>
        <w:t>T1 is at the or</w:t>
      </w:r>
      <w:r>
        <w:rPr>
          <w:rFonts w:asciiTheme="majorHAnsi" w:hAnsiTheme="majorHAnsi" w:cs="Times New Roman"/>
          <w:szCs w:val="24"/>
        </w:rPr>
        <w:t>igin of both axes</w:t>
      </w:r>
      <w:r w:rsidRPr="008B116F">
        <w:rPr>
          <w:rFonts w:asciiTheme="majorHAnsi" w:hAnsiTheme="majorHAnsi" w:cs="Times New Roman"/>
          <w:szCs w:val="24"/>
        </w:rPr>
        <w:t>.</w:t>
      </w:r>
    </w:p>
    <w:p w:rsidR="001B4C94" w:rsidRPr="001B4C94" w:rsidRDefault="001B4C94" w:rsidP="007624D2"/>
    <w:p w:rsidR="0098679E" w:rsidRPr="00E535DF" w:rsidRDefault="0098679E">
      <w:pPr>
        <w:keepNext/>
        <w:widowControl w:val="0"/>
        <w:autoSpaceDE w:val="0"/>
        <w:autoSpaceDN w:val="0"/>
        <w:adjustRightInd w:val="0"/>
        <w:spacing w:before="100" w:beforeAutospacing="1" w:after="100" w:afterAutospacing="1"/>
        <w:rPr>
          <w:rFonts w:asciiTheme="majorHAnsi" w:hAnsiTheme="majorHAnsi"/>
          <w:szCs w:val="24"/>
        </w:rPr>
      </w:pPr>
      <w:bookmarkStart w:id="914" w:name="_Ref421025065"/>
      <w:bookmarkEnd w:id="908"/>
      <w:r w:rsidRPr="00E535DF">
        <w:rPr>
          <w:rFonts w:asciiTheme="majorHAnsi" w:hAnsiTheme="majorHAnsi" w:cs="Times New Roman"/>
          <w:noProof/>
          <w:szCs w:val="24"/>
          <w:lang w:eastAsia="en-GB"/>
        </w:rPr>
        <w:drawing>
          <wp:anchor distT="0" distB="0" distL="114300" distR="114300" simplePos="0" relativeHeight="251830272" behindDoc="0" locked="0" layoutInCell="1" allowOverlap="1" wp14:anchorId="1DD70EC9" wp14:editId="5E5EEC04">
            <wp:simplePos x="0" y="0"/>
            <wp:positionH relativeFrom="column">
              <wp:posOffset>-109220</wp:posOffset>
            </wp:positionH>
            <wp:positionV relativeFrom="paragraph">
              <wp:posOffset>43180</wp:posOffset>
            </wp:positionV>
            <wp:extent cx="6328410" cy="45967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28410" cy="4596765"/>
                    </a:xfrm>
                    <a:prstGeom prst="rect">
                      <a:avLst/>
                    </a:prstGeom>
                    <a:noFill/>
                  </pic:spPr>
                </pic:pic>
              </a:graphicData>
            </a:graphic>
            <wp14:sizeRelH relativeFrom="page">
              <wp14:pctWidth>0</wp14:pctWidth>
            </wp14:sizeRelH>
            <wp14:sizeRelV relativeFrom="page">
              <wp14:pctHeight>0</wp14:pctHeight>
            </wp14:sizeRelV>
          </wp:anchor>
        </w:drawing>
      </w:r>
    </w:p>
    <w:p w:rsidR="0098679E" w:rsidRPr="007624D2" w:rsidRDefault="0098679E" w:rsidP="007624D2">
      <w:pPr>
        <w:pStyle w:val="Caption"/>
        <w:rPr>
          <w:rFonts w:asciiTheme="majorHAnsi" w:hAnsiTheme="majorHAnsi"/>
        </w:rPr>
      </w:pPr>
      <w:bookmarkStart w:id="915" w:name="_Toc440880823"/>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27</w:t>
      </w:r>
      <w:r w:rsidRPr="007624D2">
        <w:rPr>
          <w:rFonts w:asciiTheme="majorHAnsi" w:hAnsiTheme="majorHAnsi"/>
        </w:rPr>
        <w:fldChar w:fldCharType="end"/>
      </w:r>
      <w:r w:rsidRPr="007624D2">
        <w:rPr>
          <w:rFonts w:asciiTheme="majorHAnsi" w:hAnsiTheme="majorHAnsi"/>
        </w:rPr>
        <w:t xml:space="preserve"> T2 compared to T1, change to cost and QALY outcomes</w:t>
      </w:r>
      <w:bookmarkEnd w:id="915"/>
    </w:p>
    <w:p w:rsidR="0098679E" w:rsidRPr="00E535DF" w:rsidRDefault="0098679E">
      <w:pPr>
        <w:rPr>
          <w:rFonts w:asciiTheme="majorHAnsi" w:hAnsiTheme="majorHAnsi"/>
          <w:szCs w:val="24"/>
        </w:rPr>
      </w:pPr>
    </w:p>
    <w:p w:rsidR="0098679E" w:rsidRPr="007624D2" w:rsidRDefault="0098679E" w:rsidP="007624D2">
      <w:pPr>
        <w:pStyle w:val="Caption"/>
        <w:rPr>
          <w:rFonts w:asciiTheme="majorHAnsi" w:hAnsiTheme="majorHAnsi"/>
        </w:rPr>
      </w:pPr>
    </w:p>
    <w:p w:rsidR="0098679E" w:rsidRPr="007624D2" w:rsidRDefault="0098679E">
      <w:pPr>
        <w:rPr>
          <w:rFonts w:asciiTheme="majorHAnsi" w:hAnsiTheme="majorHAnsi"/>
          <w:szCs w:val="24"/>
        </w:rPr>
      </w:pPr>
    </w:p>
    <w:p w:rsidR="0098679E" w:rsidRPr="007624D2" w:rsidRDefault="0098679E">
      <w:pPr>
        <w:rPr>
          <w:rFonts w:asciiTheme="majorHAnsi" w:hAnsiTheme="majorHAnsi"/>
          <w:szCs w:val="24"/>
        </w:rPr>
      </w:pPr>
    </w:p>
    <w:p w:rsidR="0098679E" w:rsidRPr="007624D2" w:rsidRDefault="0098679E" w:rsidP="007624D2">
      <w:pPr>
        <w:pStyle w:val="Caption"/>
        <w:rPr>
          <w:rFonts w:asciiTheme="majorHAnsi" w:hAnsiTheme="majorHAnsi"/>
        </w:rPr>
      </w:pPr>
      <w:r w:rsidRPr="007624D2">
        <w:rPr>
          <w:rFonts w:asciiTheme="majorHAnsi" w:hAnsiTheme="majorHAnsi"/>
          <w:noProof/>
          <w:lang w:eastAsia="en-GB"/>
        </w:rPr>
        <w:drawing>
          <wp:anchor distT="0" distB="0" distL="114300" distR="114300" simplePos="0" relativeHeight="251831296" behindDoc="0" locked="0" layoutInCell="1" allowOverlap="1" wp14:anchorId="7A913BBA" wp14:editId="30AD4C73">
            <wp:simplePos x="0" y="0"/>
            <wp:positionH relativeFrom="column">
              <wp:posOffset>0</wp:posOffset>
            </wp:positionH>
            <wp:positionV relativeFrom="paragraph">
              <wp:posOffset>-32385</wp:posOffset>
            </wp:positionV>
            <wp:extent cx="6328410" cy="45967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8410" cy="4596765"/>
                    </a:xfrm>
                    <a:prstGeom prst="rect">
                      <a:avLst/>
                    </a:prstGeom>
                    <a:noFill/>
                  </pic:spPr>
                </pic:pic>
              </a:graphicData>
            </a:graphic>
            <wp14:sizeRelH relativeFrom="page">
              <wp14:pctWidth>0</wp14:pctWidth>
            </wp14:sizeRelH>
            <wp14:sizeRelV relativeFrom="page">
              <wp14:pctHeight>0</wp14:pctHeight>
            </wp14:sizeRelV>
          </wp:anchor>
        </w:drawing>
      </w:r>
    </w:p>
    <w:p w:rsidR="0098679E" w:rsidRPr="007624D2" w:rsidRDefault="0098679E">
      <w:pPr>
        <w:pStyle w:val="Caption"/>
        <w:rPr>
          <w:rFonts w:asciiTheme="majorHAnsi" w:hAnsiTheme="majorHAnsi"/>
        </w:rPr>
      </w:pPr>
    </w:p>
    <w:p w:rsidR="00884C57" w:rsidRPr="007624D2" w:rsidRDefault="00884C57">
      <w:pPr>
        <w:pStyle w:val="Caption"/>
        <w:rPr>
          <w:rFonts w:asciiTheme="majorHAnsi" w:hAnsiTheme="majorHAnsi"/>
        </w:rPr>
      </w:pPr>
    </w:p>
    <w:p w:rsidR="00663B4D" w:rsidRPr="007624D2" w:rsidRDefault="0017677D">
      <w:pPr>
        <w:pStyle w:val="Caption"/>
        <w:rPr>
          <w:rFonts w:asciiTheme="majorHAnsi" w:hAnsiTheme="majorHAnsi"/>
        </w:rPr>
      </w:pPr>
      <w:bookmarkStart w:id="916" w:name="_Toc440880824"/>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28</w:t>
      </w:r>
      <w:r w:rsidRPr="007624D2">
        <w:rPr>
          <w:rFonts w:asciiTheme="majorHAnsi" w:hAnsiTheme="majorHAnsi"/>
        </w:rPr>
        <w:fldChar w:fldCharType="end"/>
      </w:r>
      <w:bookmarkEnd w:id="914"/>
      <w:r w:rsidRPr="007624D2">
        <w:rPr>
          <w:rFonts w:asciiTheme="majorHAnsi" w:hAnsiTheme="majorHAnsi"/>
        </w:rPr>
        <w:t xml:space="preserve"> T3</w:t>
      </w:r>
      <w:r w:rsidR="005406DF" w:rsidRPr="007624D2">
        <w:rPr>
          <w:rFonts w:asciiTheme="majorHAnsi" w:hAnsiTheme="majorHAnsi"/>
        </w:rPr>
        <w:t xml:space="preserve"> compared to </w:t>
      </w:r>
      <w:r w:rsidRPr="007624D2">
        <w:rPr>
          <w:rFonts w:asciiTheme="majorHAnsi" w:hAnsiTheme="majorHAnsi"/>
        </w:rPr>
        <w:t>T1, change to cost and QALY outcomes</w:t>
      </w:r>
      <w:bookmarkEnd w:id="916"/>
    </w:p>
    <w:p w:rsidR="0098679E" w:rsidRPr="00D346A1" w:rsidRDefault="0098679E">
      <w:pPr>
        <w:keepNext/>
        <w:spacing w:before="100" w:beforeAutospacing="1" w:after="100" w:afterAutospacing="1"/>
        <w:rPr>
          <w:rFonts w:asciiTheme="majorHAnsi" w:hAnsiTheme="majorHAnsi"/>
          <w:szCs w:val="24"/>
        </w:rPr>
      </w:pPr>
    </w:p>
    <w:p w:rsidR="0098679E" w:rsidRPr="00D346A1" w:rsidRDefault="0098679E">
      <w:pPr>
        <w:keepNext/>
        <w:spacing w:before="100" w:beforeAutospacing="1" w:after="100" w:afterAutospacing="1"/>
        <w:rPr>
          <w:rFonts w:asciiTheme="majorHAnsi" w:hAnsiTheme="majorHAnsi"/>
          <w:szCs w:val="24"/>
        </w:rPr>
      </w:pPr>
    </w:p>
    <w:p w:rsidR="0098679E" w:rsidRPr="00D346A1" w:rsidRDefault="0098679E">
      <w:pPr>
        <w:keepNext/>
        <w:spacing w:before="100" w:beforeAutospacing="1" w:after="100" w:afterAutospacing="1"/>
        <w:rPr>
          <w:rFonts w:asciiTheme="majorHAnsi" w:hAnsiTheme="majorHAnsi"/>
          <w:szCs w:val="24"/>
        </w:rPr>
      </w:pPr>
    </w:p>
    <w:p w:rsidR="00D139E0" w:rsidRPr="00D346A1" w:rsidRDefault="00D139E0">
      <w:pPr>
        <w:keepNext/>
        <w:spacing w:before="100" w:beforeAutospacing="1" w:after="100" w:afterAutospacing="1"/>
        <w:rPr>
          <w:rFonts w:asciiTheme="majorHAnsi" w:hAnsiTheme="majorHAnsi"/>
          <w:szCs w:val="24"/>
        </w:rPr>
      </w:pPr>
    </w:p>
    <w:p w:rsidR="0098679E" w:rsidRPr="00D346A1" w:rsidRDefault="0098679E">
      <w:pPr>
        <w:keepNext/>
        <w:spacing w:before="100" w:beforeAutospacing="1" w:after="100" w:afterAutospacing="1"/>
        <w:rPr>
          <w:rFonts w:asciiTheme="majorHAnsi" w:hAnsiTheme="majorHAnsi"/>
          <w:szCs w:val="24"/>
        </w:rPr>
      </w:pPr>
    </w:p>
    <w:p w:rsidR="0098679E" w:rsidRPr="00D346A1" w:rsidRDefault="0098679E">
      <w:pPr>
        <w:keepNext/>
        <w:spacing w:before="100" w:beforeAutospacing="1" w:after="100" w:afterAutospacing="1"/>
        <w:rPr>
          <w:rFonts w:asciiTheme="majorHAnsi" w:hAnsiTheme="majorHAnsi"/>
          <w:szCs w:val="24"/>
        </w:rPr>
      </w:pPr>
    </w:p>
    <w:p w:rsidR="0098679E" w:rsidRPr="00D346A1" w:rsidRDefault="0098679E">
      <w:pPr>
        <w:keepNext/>
        <w:spacing w:before="100" w:beforeAutospacing="1" w:after="100" w:afterAutospacing="1"/>
        <w:rPr>
          <w:rFonts w:asciiTheme="majorHAnsi" w:hAnsiTheme="majorHAnsi"/>
          <w:szCs w:val="24"/>
        </w:rPr>
      </w:pPr>
    </w:p>
    <w:p w:rsidR="00D139E0" w:rsidRPr="00D346A1" w:rsidRDefault="00884C57">
      <w:pPr>
        <w:keepNext/>
        <w:spacing w:before="100" w:beforeAutospacing="1" w:after="100" w:afterAutospacing="1"/>
        <w:rPr>
          <w:rFonts w:asciiTheme="majorHAnsi" w:hAnsiTheme="majorHAnsi"/>
          <w:szCs w:val="24"/>
        </w:rPr>
      </w:pPr>
      <w:r w:rsidRPr="00E535DF">
        <w:rPr>
          <w:rFonts w:asciiTheme="majorHAnsi" w:hAnsiTheme="majorHAnsi"/>
          <w:noProof/>
          <w:szCs w:val="24"/>
          <w:lang w:eastAsia="en-GB"/>
        </w:rPr>
        <w:drawing>
          <wp:anchor distT="0" distB="0" distL="114300" distR="114300" simplePos="0" relativeHeight="251832320" behindDoc="0" locked="0" layoutInCell="1" allowOverlap="1" wp14:anchorId="65D6C4DB" wp14:editId="7B4AEF21">
            <wp:simplePos x="0" y="0"/>
            <wp:positionH relativeFrom="column">
              <wp:posOffset>-149225</wp:posOffset>
            </wp:positionH>
            <wp:positionV relativeFrom="paragraph">
              <wp:posOffset>-17780</wp:posOffset>
            </wp:positionV>
            <wp:extent cx="6328410" cy="45967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28410" cy="4596765"/>
                    </a:xfrm>
                    <a:prstGeom prst="rect">
                      <a:avLst/>
                    </a:prstGeom>
                    <a:noFill/>
                  </pic:spPr>
                </pic:pic>
              </a:graphicData>
            </a:graphic>
            <wp14:sizeRelH relativeFrom="page">
              <wp14:pctWidth>0</wp14:pctWidth>
            </wp14:sizeRelH>
            <wp14:sizeRelV relativeFrom="page">
              <wp14:pctHeight>0</wp14:pctHeight>
            </wp14:sizeRelV>
          </wp:anchor>
        </w:drawing>
      </w:r>
      <w:bookmarkStart w:id="917" w:name="_Ref421198395"/>
      <w:bookmarkStart w:id="918" w:name="_Ref421198388"/>
    </w:p>
    <w:p w:rsidR="001B4C94" w:rsidRDefault="001B4C94">
      <w:pPr>
        <w:keepNext/>
        <w:spacing w:before="100" w:beforeAutospacing="1" w:after="100" w:afterAutospacing="1"/>
        <w:rPr>
          <w:rFonts w:asciiTheme="majorHAnsi" w:hAnsiTheme="majorHAnsi"/>
          <w:szCs w:val="24"/>
        </w:rPr>
      </w:pPr>
    </w:p>
    <w:p w:rsidR="00663B4D" w:rsidRPr="007624D2" w:rsidRDefault="0017677D">
      <w:pPr>
        <w:keepNext/>
        <w:spacing w:before="100" w:beforeAutospacing="1" w:after="100" w:afterAutospacing="1"/>
        <w:rPr>
          <w:rFonts w:asciiTheme="majorHAnsi" w:hAnsiTheme="majorHAnsi"/>
          <w:szCs w:val="24"/>
        </w:rPr>
      </w:pPr>
      <w:bookmarkStart w:id="919" w:name="_Toc440880825"/>
      <w:r w:rsidRPr="007624D2">
        <w:rPr>
          <w:rFonts w:asciiTheme="majorHAnsi" w:hAnsiTheme="majorHAnsi"/>
          <w:szCs w:val="24"/>
        </w:rPr>
        <w:t xml:space="preserve">Figure </w:t>
      </w:r>
      <w:r w:rsidRPr="007624D2">
        <w:rPr>
          <w:rFonts w:asciiTheme="majorHAnsi" w:hAnsiTheme="majorHAnsi"/>
          <w:szCs w:val="24"/>
        </w:rPr>
        <w:fldChar w:fldCharType="begin"/>
      </w:r>
      <w:r w:rsidRPr="007624D2">
        <w:rPr>
          <w:rFonts w:asciiTheme="majorHAnsi" w:hAnsiTheme="majorHAnsi"/>
          <w:szCs w:val="24"/>
        </w:rPr>
        <w:instrText xml:space="preserve"> SEQ Figure \* ARABIC </w:instrText>
      </w:r>
      <w:r w:rsidRPr="007624D2">
        <w:rPr>
          <w:rFonts w:asciiTheme="majorHAnsi" w:hAnsiTheme="majorHAnsi"/>
          <w:szCs w:val="24"/>
        </w:rPr>
        <w:fldChar w:fldCharType="separate"/>
      </w:r>
      <w:r w:rsidR="007200EF" w:rsidRPr="00D346A1">
        <w:rPr>
          <w:rFonts w:asciiTheme="majorHAnsi" w:hAnsiTheme="majorHAnsi"/>
          <w:noProof/>
          <w:szCs w:val="24"/>
        </w:rPr>
        <w:t>29</w:t>
      </w:r>
      <w:r w:rsidRPr="007624D2">
        <w:rPr>
          <w:rFonts w:asciiTheme="majorHAnsi" w:hAnsiTheme="majorHAnsi"/>
          <w:szCs w:val="24"/>
        </w:rPr>
        <w:fldChar w:fldCharType="end"/>
      </w:r>
      <w:bookmarkEnd w:id="917"/>
      <w:r w:rsidRPr="007624D2">
        <w:rPr>
          <w:rFonts w:asciiTheme="majorHAnsi" w:hAnsiTheme="majorHAnsi"/>
          <w:szCs w:val="24"/>
        </w:rPr>
        <w:t xml:space="preserve"> T4</w:t>
      </w:r>
      <w:r w:rsidR="005406DF" w:rsidRPr="007624D2">
        <w:rPr>
          <w:rFonts w:asciiTheme="majorHAnsi" w:hAnsiTheme="majorHAnsi"/>
          <w:szCs w:val="24"/>
        </w:rPr>
        <w:t xml:space="preserve"> compared to </w:t>
      </w:r>
      <w:r w:rsidRPr="007624D2">
        <w:rPr>
          <w:rFonts w:asciiTheme="majorHAnsi" w:hAnsiTheme="majorHAnsi"/>
          <w:szCs w:val="24"/>
        </w:rPr>
        <w:t>T1, change to cost and QALY outcomes</w:t>
      </w:r>
      <w:bookmarkEnd w:id="918"/>
      <w:bookmarkEnd w:id="919"/>
    </w:p>
    <w:p w:rsidR="0098679E" w:rsidRPr="00D346A1" w:rsidRDefault="0098679E">
      <w:pPr>
        <w:keepNext/>
        <w:widowControl w:val="0"/>
        <w:autoSpaceDE w:val="0"/>
        <w:autoSpaceDN w:val="0"/>
        <w:adjustRightInd w:val="0"/>
        <w:spacing w:before="100" w:beforeAutospacing="1" w:after="100" w:afterAutospacing="1"/>
        <w:rPr>
          <w:rFonts w:asciiTheme="majorHAnsi" w:hAnsiTheme="majorHAnsi"/>
          <w:szCs w:val="24"/>
        </w:rPr>
      </w:pPr>
      <w:bookmarkStart w:id="920" w:name="_Toc292443856"/>
      <w:bookmarkStart w:id="921" w:name="_Toc292457308"/>
    </w:p>
    <w:p w:rsidR="0098679E" w:rsidRPr="00D346A1" w:rsidRDefault="0098679E">
      <w:pPr>
        <w:keepNext/>
        <w:widowControl w:val="0"/>
        <w:autoSpaceDE w:val="0"/>
        <w:autoSpaceDN w:val="0"/>
        <w:adjustRightInd w:val="0"/>
        <w:spacing w:before="100" w:beforeAutospacing="1" w:after="100" w:afterAutospacing="1"/>
        <w:rPr>
          <w:rFonts w:asciiTheme="majorHAnsi" w:hAnsiTheme="majorHAnsi"/>
          <w:szCs w:val="24"/>
        </w:rPr>
      </w:pPr>
    </w:p>
    <w:p w:rsidR="0098679E" w:rsidRPr="00D346A1" w:rsidRDefault="0098679E">
      <w:pPr>
        <w:keepNext/>
        <w:widowControl w:val="0"/>
        <w:autoSpaceDE w:val="0"/>
        <w:autoSpaceDN w:val="0"/>
        <w:adjustRightInd w:val="0"/>
        <w:spacing w:before="100" w:beforeAutospacing="1" w:after="100" w:afterAutospacing="1"/>
        <w:rPr>
          <w:rFonts w:asciiTheme="majorHAnsi" w:hAnsiTheme="majorHAnsi"/>
          <w:szCs w:val="24"/>
        </w:rPr>
      </w:pPr>
    </w:p>
    <w:p w:rsidR="0098679E" w:rsidRPr="00D346A1" w:rsidRDefault="0098679E">
      <w:pPr>
        <w:keepNext/>
        <w:widowControl w:val="0"/>
        <w:autoSpaceDE w:val="0"/>
        <w:autoSpaceDN w:val="0"/>
        <w:adjustRightInd w:val="0"/>
        <w:spacing w:before="100" w:beforeAutospacing="1" w:after="100" w:afterAutospacing="1"/>
        <w:rPr>
          <w:rFonts w:asciiTheme="majorHAnsi" w:hAnsiTheme="majorHAnsi"/>
          <w:szCs w:val="24"/>
        </w:rPr>
      </w:pPr>
    </w:p>
    <w:p w:rsidR="0098679E" w:rsidRPr="00D346A1" w:rsidRDefault="0098679E">
      <w:pPr>
        <w:keepNext/>
        <w:widowControl w:val="0"/>
        <w:autoSpaceDE w:val="0"/>
        <w:autoSpaceDN w:val="0"/>
        <w:adjustRightInd w:val="0"/>
        <w:spacing w:before="100" w:beforeAutospacing="1" w:after="100" w:afterAutospacing="1"/>
        <w:rPr>
          <w:rFonts w:asciiTheme="majorHAnsi" w:hAnsiTheme="majorHAnsi"/>
          <w:szCs w:val="24"/>
        </w:rPr>
      </w:pPr>
    </w:p>
    <w:p w:rsidR="0098679E" w:rsidRPr="00D346A1" w:rsidRDefault="001B4C94">
      <w:pPr>
        <w:keepNext/>
        <w:widowControl w:val="0"/>
        <w:autoSpaceDE w:val="0"/>
        <w:autoSpaceDN w:val="0"/>
        <w:adjustRightInd w:val="0"/>
        <w:spacing w:before="100" w:beforeAutospacing="1" w:after="100" w:afterAutospacing="1"/>
        <w:rPr>
          <w:rFonts w:asciiTheme="majorHAnsi" w:hAnsiTheme="majorHAnsi"/>
          <w:szCs w:val="24"/>
        </w:rPr>
      </w:pPr>
      <w:r w:rsidRPr="007624D2">
        <w:rPr>
          <w:rFonts w:asciiTheme="majorHAnsi" w:hAnsiTheme="majorHAnsi"/>
          <w:noProof/>
          <w:lang w:eastAsia="en-GB"/>
        </w:rPr>
        <w:drawing>
          <wp:anchor distT="0" distB="0" distL="114300" distR="114300" simplePos="0" relativeHeight="251834368" behindDoc="0" locked="0" layoutInCell="1" allowOverlap="1" wp14:anchorId="28A41638" wp14:editId="39F51DEA">
            <wp:simplePos x="0" y="0"/>
            <wp:positionH relativeFrom="column">
              <wp:posOffset>-223520</wp:posOffset>
            </wp:positionH>
            <wp:positionV relativeFrom="paragraph">
              <wp:posOffset>44450</wp:posOffset>
            </wp:positionV>
            <wp:extent cx="6328410" cy="45967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8410" cy="4596765"/>
                    </a:xfrm>
                    <a:prstGeom prst="rect">
                      <a:avLst/>
                    </a:prstGeom>
                    <a:noFill/>
                  </pic:spPr>
                </pic:pic>
              </a:graphicData>
            </a:graphic>
            <wp14:sizeRelH relativeFrom="page">
              <wp14:pctWidth>0</wp14:pctWidth>
            </wp14:sizeRelH>
            <wp14:sizeRelV relativeFrom="page">
              <wp14:pctHeight>0</wp14:pctHeight>
            </wp14:sizeRelV>
          </wp:anchor>
        </w:drawing>
      </w:r>
      <w:r w:rsidR="00D139E0" w:rsidRPr="007624D2">
        <w:rPr>
          <w:rFonts w:asciiTheme="majorHAnsi" w:hAnsiTheme="majorHAnsi"/>
          <w:noProof/>
          <w:szCs w:val="24"/>
          <w:lang w:eastAsia="en-GB"/>
        </w:rPr>
        <w:drawing>
          <wp:anchor distT="0" distB="0" distL="114300" distR="114300" simplePos="0" relativeHeight="251833344" behindDoc="0" locked="0" layoutInCell="1" allowOverlap="1" wp14:anchorId="0B895CFF" wp14:editId="2FC164F3">
            <wp:simplePos x="0" y="0"/>
            <wp:positionH relativeFrom="column">
              <wp:posOffset>0</wp:posOffset>
            </wp:positionH>
            <wp:positionV relativeFrom="paragraph">
              <wp:posOffset>180975</wp:posOffset>
            </wp:positionV>
            <wp:extent cx="6328410" cy="459676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8410" cy="4596765"/>
                    </a:xfrm>
                    <a:prstGeom prst="rect">
                      <a:avLst/>
                    </a:prstGeom>
                    <a:noFill/>
                  </pic:spPr>
                </pic:pic>
              </a:graphicData>
            </a:graphic>
            <wp14:sizeRelH relativeFrom="page">
              <wp14:pctWidth>0</wp14:pctWidth>
            </wp14:sizeRelH>
            <wp14:sizeRelV relativeFrom="page">
              <wp14:pctHeight>0</wp14:pctHeight>
            </wp14:sizeRelV>
          </wp:anchor>
        </w:drawing>
      </w:r>
    </w:p>
    <w:p w:rsidR="0017677D" w:rsidRPr="007624D2" w:rsidRDefault="0017677D">
      <w:pPr>
        <w:keepNext/>
        <w:widowControl w:val="0"/>
        <w:autoSpaceDE w:val="0"/>
        <w:autoSpaceDN w:val="0"/>
        <w:adjustRightInd w:val="0"/>
        <w:spacing w:before="100" w:beforeAutospacing="1" w:after="100" w:afterAutospacing="1"/>
        <w:rPr>
          <w:rFonts w:asciiTheme="majorHAnsi" w:hAnsiTheme="majorHAnsi"/>
          <w:szCs w:val="24"/>
        </w:rPr>
      </w:pPr>
    </w:p>
    <w:p w:rsidR="008E38D8" w:rsidRPr="007624D2" w:rsidRDefault="0017677D" w:rsidP="007624D2">
      <w:pPr>
        <w:pStyle w:val="Caption"/>
        <w:rPr>
          <w:rFonts w:asciiTheme="majorHAnsi" w:hAnsiTheme="majorHAnsi"/>
        </w:rPr>
      </w:pPr>
      <w:bookmarkStart w:id="922" w:name="_Ref421194155"/>
      <w:bookmarkStart w:id="923" w:name="_Toc440880826"/>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30</w:t>
      </w:r>
      <w:r w:rsidRPr="007624D2">
        <w:rPr>
          <w:rFonts w:asciiTheme="majorHAnsi" w:hAnsiTheme="majorHAnsi"/>
        </w:rPr>
        <w:fldChar w:fldCharType="end"/>
      </w:r>
      <w:bookmarkEnd w:id="922"/>
      <w:r w:rsidRPr="007624D2">
        <w:rPr>
          <w:rFonts w:asciiTheme="majorHAnsi" w:hAnsiTheme="majorHAnsi"/>
        </w:rPr>
        <w:t xml:space="preserve"> T5</w:t>
      </w:r>
      <w:r w:rsidR="005406DF" w:rsidRPr="007624D2">
        <w:rPr>
          <w:rFonts w:asciiTheme="majorHAnsi" w:hAnsiTheme="majorHAnsi"/>
        </w:rPr>
        <w:t xml:space="preserve"> compared to </w:t>
      </w:r>
      <w:r w:rsidRPr="007624D2">
        <w:rPr>
          <w:rFonts w:asciiTheme="majorHAnsi" w:hAnsiTheme="majorHAnsi"/>
        </w:rPr>
        <w:t>T1, change to cost and QALY outcomes</w:t>
      </w:r>
      <w:bookmarkEnd w:id="920"/>
      <w:bookmarkEnd w:id="921"/>
      <w:bookmarkEnd w:id="923"/>
    </w:p>
    <w:p w:rsidR="0098679E" w:rsidRPr="007624D2" w:rsidRDefault="0098679E">
      <w:pPr>
        <w:pStyle w:val="Caption"/>
        <w:rPr>
          <w:rFonts w:asciiTheme="majorHAnsi" w:hAnsiTheme="majorHAnsi"/>
        </w:rPr>
      </w:pPr>
    </w:p>
    <w:p w:rsidR="0098679E" w:rsidRPr="007624D2" w:rsidRDefault="0098679E">
      <w:pPr>
        <w:pStyle w:val="Caption"/>
        <w:rPr>
          <w:rFonts w:asciiTheme="majorHAnsi" w:hAnsiTheme="majorHAnsi"/>
        </w:rPr>
      </w:pPr>
    </w:p>
    <w:p w:rsidR="0098679E" w:rsidRPr="007624D2" w:rsidRDefault="0098679E">
      <w:pPr>
        <w:pStyle w:val="Caption"/>
        <w:rPr>
          <w:rFonts w:asciiTheme="majorHAnsi" w:hAnsiTheme="majorHAnsi"/>
        </w:rPr>
      </w:pPr>
    </w:p>
    <w:p w:rsidR="0098679E" w:rsidRPr="007624D2" w:rsidRDefault="0098679E">
      <w:pPr>
        <w:pStyle w:val="Caption"/>
        <w:rPr>
          <w:rFonts w:asciiTheme="majorHAnsi" w:hAnsiTheme="majorHAnsi"/>
        </w:rPr>
      </w:pPr>
    </w:p>
    <w:p w:rsidR="0098679E" w:rsidRPr="007624D2" w:rsidRDefault="0098679E">
      <w:pPr>
        <w:pStyle w:val="Caption"/>
        <w:rPr>
          <w:rFonts w:asciiTheme="majorHAnsi" w:hAnsiTheme="majorHAnsi"/>
        </w:rPr>
      </w:pPr>
    </w:p>
    <w:p w:rsidR="0098679E" w:rsidRPr="007624D2" w:rsidRDefault="0098679E">
      <w:pPr>
        <w:pStyle w:val="Caption"/>
        <w:rPr>
          <w:rFonts w:asciiTheme="majorHAnsi" w:hAnsiTheme="majorHAnsi"/>
        </w:rPr>
      </w:pPr>
    </w:p>
    <w:p w:rsidR="0098679E" w:rsidRDefault="0098679E">
      <w:pPr>
        <w:pStyle w:val="Caption"/>
        <w:rPr>
          <w:rFonts w:asciiTheme="majorHAnsi" w:hAnsiTheme="majorHAnsi"/>
        </w:rPr>
      </w:pPr>
    </w:p>
    <w:p w:rsidR="001B4C94" w:rsidRPr="00E535DF" w:rsidRDefault="001B4C94" w:rsidP="007624D2"/>
    <w:p w:rsidR="0098679E" w:rsidRPr="007624D2" w:rsidRDefault="001B4C94">
      <w:pPr>
        <w:pStyle w:val="Caption"/>
        <w:rPr>
          <w:rFonts w:asciiTheme="majorHAnsi" w:hAnsiTheme="majorHAnsi"/>
        </w:rPr>
      </w:pPr>
      <w:r w:rsidRPr="00E535DF">
        <w:rPr>
          <w:rFonts w:asciiTheme="majorHAnsi" w:hAnsiTheme="majorHAnsi"/>
          <w:noProof/>
          <w:lang w:eastAsia="en-GB"/>
        </w:rPr>
        <w:drawing>
          <wp:anchor distT="0" distB="0" distL="114300" distR="114300" simplePos="0" relativeHeight="251835392" behindDoc="0" locked="0" layoutInCell="1" allowOverlap="1" wp14:anchorId="0DD57FDB" wp14:editId="52969EF8">
            <wp:simplePos x="0" y="0"/>
            <wp:positionH relativeFrom="column">
              <wp:posOffset>-82550</wp:posOffset>
            </wp:positionH>
            <wp:positionV relativeFrom="paragraph">
              <wp:posOffset>71120</wp:posOffset>
            </wp:positionV>
            <wp:extent cx="6328410" cy="45967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28410" cy="4596765"/>
                    </a:xfrm>
                    <a:prstGeom prst="rect">
                      <a:avLst/>
                    </a:prstGeom>
                    <a:noFill/>
                  </pic:spPr>
                </pic:pic>
              </a:graphicData>
            </a:graphic>
            <wp14:sizeRelH relativeFrom="page">
              <wp14:pctWidth>0</wp14:pctWidth>
            </wp14:sizeRelH>
            <wp14:sizeRelV relativeFrom="page">
              <wp14:pctHeight>0</wp14:pctHeight>
            </wp14:sizeRelV>
          </wp:anchor>
        </w:drawing>
      </w:r>
    </w:p>
    <w:p w:rsidR="0098679E" w:rsidRPr="007624D2" w:rsidRDefault="0098679E">
      <w:pPr>
        <w:pStyle w:val="Caption"/>
        <w:rPr>
          <w:rFonts w:asciiTheme="majorHAnsi" w:hAnsiTheme="majorHAnsi"/>
        </w:rPr>
      </w:pPr>
    </w:p>
    <w:p w:rsidR="00D139E0" w:rsidRDefault="00D139E0">
      <w:pPr>
        <w:pStyle w:val="Caption"/>
        <w:rPr>
          <w:rFonts w:asciiTheme="majorHAnsi" w:hAnsiTheme="majorHAnsi"/>
        </w:rPr>
      </w:pPr>
    </w:p>
    <w:p w:rsidR="00663B4D" w:rsidRPr="007624D2" w:rsidRDefault="0017677D">
      <w:pPr>
        <w:pStyle w:val="Caption"/>
        <w:rPr>
          <w:rFonts w:asciiTheme="majorHAnsi" w:hAnsiTheme="majorHAnsi"/>
        </w:rPr>
      </w:pPr>
      <w:bookmarkStart w:id="924" w:name="_Ref421025110"/>
      <w:bookmarkStart w:id="925" w:name="_Toc440880827"/>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31</w:t>
      </w:r>
      <w:r w:rsidRPr="007624D2">
        <w:rPr>
          <w:rFonts w:asciiTheme="majorHAnsi" w:hAnsiTheme="majorHAnsi"/>
        </w:rPr>
        <w:fldChar w:fldCharType="end"/>
      </w:r>
      <w:bookmarkEnd w:id="924"/>
      <w:r w:rsidRPr="007624D2">
        <w:rPr>
          <w:rFonts w:asciiTheme="majorHAnsi" w:hAnsiTheme="majorHAnsi"/>
        </w:rPr>
        <w:t xml:space="preserve"> T6</w:t>
      </w:r>
      <w:r w:rsidR="005406DF" w:rsidRPr="007624D2">
        <w:rPr>
          <w:rFonts w:asciiTheme="majorHAnsi" w:hAnsiTheme="majorHAnsi"/>
        </w:rPr>
        <w:t xml:space="preserve"> compared to </w:t>
      </w:r>
      <w:r w:rsidRPr="007624D2">
        <w:rPr>
          <w:rFonts w:asciiTheme="majorHAnsi" w:hAnsiTheme="majorHAnsi"/>
        </w:rPr>
        <w:t>T1, change to cost and QALY outcomes</w:t>
      </w:r>
      <w:bookmarkEnd w:id="925"/>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Default="001B4C94">
      <w:pPr>
        <w:keepNext/>
        <w:widowControl w:val="0"/>
        <w:autoSpaceDE w:val="0"/>
        <w:autoSpaceDN w:val="0"/>
        <w:adjustRightInd w:val="0"/>
        <w:spacing w:before="100" w:beforeAutospacing="1" w:after="100" w:afterAutospacing="1"/>
        <w:rPr>
          <w:rFonts w:asciiTheme="majorHAnsi" w:hAnsiTheme="majorHAnsi"/>
          <w:szCs w:val="24"/>
        </w:rPr>
      </w:pPr>
      <w:r>
        <w:rPr>
          <w:rFonts w:asciiTheme="majorHAnsi" w:hAnsiTheme="majorHAnsi"/>
          <w:noProof/>
          <w:szCs w:val="24"/>
          <w:lang w:eastAsia="en-GB"/>
        </w:rPr>
        <w:drawing>
          <wp:anchor distT="0" distB="0" distL="114300" distR="114300" simplePos="0" relativeHeight="251845632" behindDoc="0" locked="0" layoutInCell="1" allowOverlap="1" wp14:anchorId="700A3831" wp14:editId="531AB399">
            <wp:simplePos x="0" y="0"/>
            <wp:positionH relativeFrom="column">
              <wp:posOffset>0</wp:posOffset>
            </wp:positionH>
            <wp:positionV relativeFrom="page">
              <wp:posOffset>1114425</wp:posOffset>
            </wp:positionV>
            <wp:extent cx="5806440" cy="4218940"/>
            <wp:effectExtent l="0" t="0" r="3810" b="0"/>
            <wp:wrapSquare wrapText="bothSides"/>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06440" cy="4218940"/>
                    </a:xfrm>
                    <a:prstGeom prst="rect">
                      <a:avLst/>
                    </a:prstGeom>
                    <a:noFill/>
                  </pic:spPr>
                </pic:pic>
              </a:graphicData>
            </a:graphic>
            <wp14:sizeRelH relativeFrom="page">
              <wp14:pctWidth>0</wp14:pctWidth>
            </wp14:sizeRelH>
            <wp14:sizeRelV relativeFrom="page">
              <wp14:pctHeight>0</wp14:pctHeight>
            </wp14:sizeRelV>
          </wp:anchor>
        </w:drawing>
      </w:r>
    </w:p>
    <w:p w:rsidR="00663B4D" w:rsidRPr="007624D2" w:rsidRDefault="0017677D">
      <w:pPr>
        <w:pStyle w:val="Caption"/>
        <w:rPr>
          <w:rFonts w:asciiTheme="majorHAnsi" w:hAnsiTheme="majorHAnsi"/>
        </w:rPr>
      </w:pPr>
      <w:bookmarkStart w:id="926" w:name="_Ref421198448"/>
      <w:bookmarkStart w:id="927" w:name="_Toc440880828"/>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32</w:t>
      </w:r>
      <w:r w:rsidRPr="007624D2">
        <w:rPr>
          <w:rFonts w:asciiTheme="majorHAnsi" w:hAnsiTheme="majorHAnsi"/>
        </w:rPr>
        <w:fldChar w:fldCharType="end"/>
      </w:r>
      <w:bookmarkEnd w:id="926"/>
      <w:r w:rsidRPr="007624D2">
        <w:rPr>
          <w:rFonts w:asciiTheme="majorHAnsi" w:hAnsiTheme="majorHAnsi"/>
        </w:rPr>
        <w:t xml:space="preserve"> T7</w:t>
      </w:r>
      <w:r w:rsidR="005406DF" w:rsidRPr="007624D2">
        <w:rPr>
          <w:rFonts w:asciiTheme="majorHAnsi" w:hAnsiTheme="majorHAnsi"/>
        </w:rPr>
        <w:t xml:space="preserve"> compared to </w:t>
      </w:r>
      <w:r w:rsidRPr="007624D2">
        <w:rPr>
          <w:rFonts w:asciiTheme="majorHAnsi" w:hAnsiTheme="majorHAnsi"/>
        </w:rPr>
        <w:t>T1, change to cost and QALY outcomes</w:t>
      </w:r>
      <w:bookmarkEnd w:id="927"/>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r w:rsidRPr="00E535DF">
        <w:rPr>
          <w:rFonts w:asciiTheme="majorHAnsi" w:hAnsiTheme="majorHAnsi"/>
          <w:noProof/>
          <w:szCs w:val="24"/>
          <w:lang w:eastAsia="en-GB"/>
        </w:rPr>
        <w:drawing>
          <wp:anchor distT="0" distB="0" distL="114300" distR="114300" simplePos="0" relativeHeight="251836416" behindDoc="0" locked="0" layoutInCell="1" allowOverlap="1" wp14:anchorId="697C5E30" wp14:editId="633653D1">
            <wp:simplePos x="0" y="0"/>
            <wp:positionH relativeFrom="column">
              <wp:posOffset>-217170</wp:posOffset>
            </wp:positionH>
            <wp:positionV relativeFrom="paragraph">
              <wp:posOffset>22860</wp:posOffset>
            </wp:positionV>
            <wp:extent cx="6328410" cy="45967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28410" cy="4596765"/>
                    </a:xfrm>
                    <a:prstGeom prst="rect">
                      <a:avLst/>
                    </a:prstGeom>
                    <a:noFill/>
                  </pic:spPr>
                </pic:pic>
              </a:graphicData>
            </a:graphic>
            <wp14:sizeRelH relativeFrom="page">
              <wp14:pctWidth>0</wp14:pctWidth>
            </wp14:sizeRelH>
            <wp14:sizeRelV relativeFrom="page">
              <wp14:pctHeight>0</wp14:pctHeight>
            </wp14:sizeRelV>
          </wp:anchor>
        </w:drawing>
      </w:r>
    </w:p>
    <w:p w:rsidR="00663B4D" w:rsidRPr="007624D2" w:rsidRDefault="0017677D">
      <w:pPr>
        <w:pStyle w:val="Caption"/>
        <w:rPr>
          <w:rFonts w:asciiTheme="majorHAnsi" w:hAnsiTheme="majorHAnsi"/>
        </w:rPr>
      </w:pPr>
      <w:bookmarkStart w:id="928" w:name="_Ref421194157"/>
      <w:bookmarkStart w:id="929" w:name="_Toc440880829"/>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33</w:t>
      </w:r>
      <w:r w:rsidRPr="007624D2">
        <w:rPr>
          <w:rFonts w:asciiTheme="majorHAnsi" w:hAnsiTheme="majorHAnsi"/>
        </w:rPr>
        <w:fldChar w:fldCharType="end"/>
      </w:r>
      <w:bookmarkEnd w:id="928"/>
      <w:r w:rsidRPr="007624D2">
        <w:rPr>
          <w:rFonts w:asciiTheme="majorHAnsi" w:hAnsiTheme="majorHAnsi"/>
        </w:rPr>
        <w:t xml:space="preserve"> T8</w:t>
      </w:r>
      <w:r w:rsidR="005406DF" w:rsidRPr="007624D2">
        <w:rPr>
          <w:rFonts w:asciiTheme="majorHAnsi" w:hAnsiTheme="majorHAnsi"/>
        </w:rPr>
        <w:t xml:space="preserve"> compared to </w:t>
      </w:r>
      <w:r w:rsidRPr="007624D2">
        <w:rPr>
          <w:rFonts w:asciiTheme="majorHAnsi" w:hAnsiTheme="majorHAnsi"/>
        </w:rPr>
        <w:t>T1, change to cost and QALY outcomes</w:t>
      </w:r>
      <w:bookmarkEnd w:id="929"/>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D57DE" w:rsidRPr="00D346A1" w:rsidRDefault="006D57DE">
      <w:pPr>
        <w:keepNext/>
        <w:widowControl w:val="0"/>
        <w:autoSpaceDE w:val="0"/>
        <w:autoSpaceDN w:val="0"/>
        <w:adjustRightInd w:val="0"/>
        <w:spacing w:before="100" w:beforeAutospacing="1" w:after="100" w:afterAutospacing="1"/>
        <w:rPr>
          <w:rFonts w:asciiTheme="majorHAnsi" w:hAnsiTheme="majorHAnsi"/>
          <w:szCs w:val="24"/>
        </w:rPr>
      </w:pPr>
    </w:p>
    <w:p w:rsidR="006A6F4E" w:rsidRPr="007624D2" w:rsidRDefault="006D57DE">
      <w:pPr>
        <w:keepNext/>
        <w:widowControl w:val="0"/>
        <w:autoSpaceDE w:val="0"/>
        <w:autoSpaceDN w:val="0"/>
        <w:adjustRightInd w:val="0"/>
        <w:spacing w:before="100" w:beforeAutospacing="1" w:after="100" w:afterAutospacing="1"/>
        <w:rPr>
          <w:rFonts w:asciiTheme="majorHAnsi" w:hAnsiTheme="majorHAnsi"/>
          <w:szCs w:val="24"/>
        </w:rPr>
      </w:pPr>
      <w:r w:rsidRPr="00E535DF">
        <w:rPr>
          <w:rFonts w:asciiTheme="majorHAnsi" w:hAnsiTheme="majorHAnsi"/>
          <w:noProof/>
          <w:szCs w:val="24"/>
          <w:lang w:eastAsia="en-GB"/>
        </w:rPr>
        <w:drawing>
          <wp:anchor distT="0" distB="0" distL="114300" distR="114300" simplePos="0" relativeHeight="251837440" behindDoc="0" locked="0" layoutInCell="1" allowOverlap="1" wp14:anchorId="46F822E8" wp14:editId="38600BAD">
            <wp:simplePos x="0" y="0"/>
            <wp:positionH relativeFrom="column">
              <wp:posOffset>0</wp:posOffset>
            </wp:positionH>
            <wp:positionV relativeFrom="paragraph">
              <wp:posOffset>0</wp:posOffset>
            </wp:positionV>
            <wp:extent cx="6328800" cy="4597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8800" cy="4597200"/>
                    </a:xfrm>
                    <a:prstGeom prst="rect">
                      <a:avLst/>
                    </a:prstGeom>
                    <a:noFill/>
                  </pic:spPr>
                </pic:pic>
              </a:graphicData>
            </a:graphic>
            <wp14:sizeRelH relativeFrom="page">
              <wp14:pctWidth>0</wp14:pctWidth>
            </wp14:sizeRelH>
            <wp14:sizeRelV relativeFrom="page">
              <wp14:pctHeight>0</wp14:pctHeight>
            </wp14:sizeRelV>
          </wp:anchor>
        </w:drawing>
      </w:r>
      <w:bookmarkStart w:id="930" w:name="_Ref421025114"/>
    </w:p>
    <w:p w:rsidR="006A6F4E" w:rsidRPr="007624D2" w:rsidRDefault="006A6F4E">
      <w:pPr>
        <w:pStyle w:val="Caption"/>
        <w:rPr>
          <w:rFonts w:asciiTheme="majorHAnsi" w:hAnsiTheme="majorHAnsi"/>
        </w:rPr>
      </w:pPr>
      <w:bookmarkStart w:id="931" w:name="_Ref421613492"/>
      <w:bookmarkStart w:id="932" w:name="_Toc440880830"/>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34</w:t>
      </w:r>
      <w:r w:rsidRPr="007624D2">
        <w:rPr>
          <w:rFonts w:asciiTheme="majorHAnsi" w:hAnsiTheme="majorHAnsi"/>
        </w:rPr>
        <w:fldChar w:fldCharType="end"/>
      </w:r>
      <w:bookmarkEnd w:id="931"/>
      <w:r w:rsidRPr="007624D2">
        <w:rPr>
          <w:rFonts w:asciiTheme="majorHAnsi" w:hAnsiTheme="majorHAnsi"/>
        </w:rPr>
        <w:t xml:space="preserve"> T9 compared to T1, change to cost and QALY outcomes</w:t>
      </w:r>
      <w:bookmarkEnd w:id="932"/>
    </w:p>
    <w:p w:rsidR="006A6F4E" w:rsidRPr="007624D2" w:rsidRDefault="006A6F4E">
      <w:pPr>
        <w:spacing w:before="100" w:beforeAutospacing="1" w:after="100" w:afterAutospacing="1"/>
        <w:rPr>
          <w:rFonts w:asciiTheme="majorHAnsi" w:eastAsia="SimSun" w:hAnsiTheme="majorHAnsi" w:cs="Times New Roman"/>
          <w:bCs/>
          <w:kern w:val="2"/>
          <w:szCs w:val="24"/>
        </w:rPr>
      </w:pPr>
      <w:r w:rsidRPr="007624D2">
        <w:rPr>
          <w:rFonts w:asciiTheme="majorHAnsi" w:hAnsiTheme="majorHAnsi"/>
          <w:szCs w:val="24"/>
        </w:rPr>
        <w:br w:type="page"/>
      </w:r>
    </w:p>
    <w:p w:rsidR="00090B75" w:rsidRPr="007624D2" w:rsidRDefault="00D94A5F" w:rsidP="007624D2">
      <w:pPr>
        <w:pStyle w:val="Heading2"/>
      </w:pPr>
      <w:bookmarkStart w:id="933" w:name="_Toc292538970"/>
      <w:bookmarkStart w:id="934" w:name="_Toc440879469"/>
      <w:bookmarkEnd w:id="930"/>
      <w:r w:rsidRPr="00E535DF">
        <w:t>Inter</w:t>
      </w:r>
      <w:r w:rsidR="00090B75" w:rsidRPr="00E535DF">
        <w:t xml:space="preserve">pretation of </w:t>
      </w:r>
      <w:r w:rsidR="00090B75" w:rsidRPr="00D40465">
        <w:t xml:space="preserve">results for </w:t>
      </w:r>
      <w:r w:rsidR="00863012" w:rsidRPr="007624D2">
        <w:t>decision-mak</w:t>
      </w:r>
      <w:r w:rsidR="00090B75" w:rsidRPr="007624D2">
        <w:t>ing</w:t>
      </w:r>
      <w:bookmarkEnd w:id="933"/>
      <w:bookmarkEnd w:id="934"/>
    </w:p>
    <w:p w:rsidR="007A6EE1" w:rsidRPr="00D346A1" w:rsidRDefault="006D57DE">
      <w:pPr>
        <w:widowControl w:val="0"/>
        <w:autoSpaceDE w:val="0"/>
        <w:autoSpaceDN w:val="0"/>
        <w:adjustRightInd w:val="0"/>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 xml:space="preserve">In order to help decision makers understand these results we calculate the expected </w:t>
      </w:r>
      <w:r w:rsidR="00482B2E" w:rsidRPr="00D346A1">
        <w:rPr>
          <w:rFonts w:asciiTheme="majorHAnsi" w:hAnsiTheme="majorHAnsi" w:cs="Times New Roman"/>
          <w:szCs w:val="24"/>
        </w:rPr>
        <w:t xml:space="preserve">incremental </w:t>
      </w:r>
      <w:r w:rsidRPr="00D346A1">
        <w:rPr>
          <w:rFonts w:asciiTheme="majorHAnsi" w:hAnsiTheme="majorHAnsi" w:cs="Times New Roman"/>
          <w:szCs w:val="24"/>
        </w:rPr>
        <w:t xml:space="preserve">net monetary benefits (NMB) from adopting each treatment as compared to T1. </w:t>
      </w:r>
      <w:r w:rsidR="00163222">
        <w:rPr>
          <w:rFonts w:asciiTheme="majorHAnsi" w:hAnsiTheme="majorHAnsi" w:cs="Times New Roman"/>
          <w:szCs w:val="24"/>
        </w:rPr>
        <w:t>Deriving t</w:t>
      </w:r>
      <w:r w:rsidRPr="00D346A1">
        <w:rPr>
          <w:rFonts w:asciiTheme="majorHAnsi" w:hAnsiTheme="majorHAnsi" w:cs="Times New Roman"/>
          <w:szCs w:val="24"/>
        </w:rPr>
        <w:t xml:space="preserve">his statistic is discussed in </w:t>
      </w:r>
      <w:r w:rsidR="00A521EE" w:rsidRPr="007624D2">
        <w:rPr>
          <w:rFonts w:asciiTheme="majorHAnsi" w:hAnsiTheme="majorHAnsi" w:cs="Times New Roman"/>
          <w:szCs w:val="24"/>
        </w:rPr>
        <w:fldChar w:fldCharType="begin"/>
      </w:r>
      <w:r w:rsidR="00A521EE" w:rsidRPr="007624D2">
        <w:rPr>
          <w:rFonts w:asciiTheme="majorHAnsi" w:hAnsiTheme="majorHAnsi" w:cs="Times New Roman"/>
          <w:szCs w:val="24"/>
        </w:rPr>
        <w:instrText xml:space="preserve"> REF _Ref421198676 \r \h </w:instrText>
      </w:r>
      <w:r w:rsidR="002F32C4" w:rsidRPr="007624D2">
        <w:rPr>
          <w:rFonts w:asciiTheme="majorHAnsi" w:hAnsiTheme="majorHAnsi" w:cs="Times New Roman"/>
          <w:szCs w:val="24"/>
        </w:rPr>
        <w:instrText xml:space="preserve"> \* MERGEFORMAT </w:instrText>
      </w:r>
      <w:r w:rsidR="00A521EE" w:rsidRPr="007624D2">
        <w:rPr>
          <w:rFonts w:asciiTheme="majorHAnsi" w:hAnsiTheme="majorHAnsi" w:cs="Times New Roman"/>
          <w:szCs w:val="24"/>
        </w:rPr>
      </w:r>
      <w:r w:rsidR="00A521EE" w:rsidRPr="007624D2">
        <w:rPr>
          <w:rFonts w:asciiTheme="majorHAnsi" w:hAnsiTheme="majorHAnsi" w:cs="Times New Roman"/>
          <w:szCs w:val="24"/>
        </w:rPr>
        <w:fldChar w:fldCharType="separate"/>
      </w:r>
      <w:r w:rsidR="007200EF" w:rsidRPr="00D346A1">
        <w:rPr>
          <w:rFonts w:asciiTheme="majorHAnsi" w:hAnsiTheme="majorHAnsi" w:cs="Times New Roman"/>
          <w:szCs w:val="24"/>
        </w:rPr>
        <w:t>Chapter 4</w:t>
      </w:r>
      <w:r w:rsidR="00A521EE" w:rsidRPr="007624D2">
        <w:rPr>
          <w:rFonts w:asciiTheme="majorHAnsi" w:hAnsiTheme="majorHAnsi" w:cs="Times New Roman"/>
          <w:szCs w:val="24"/>
        </w:rPr>
        <w:fldChar w:fldCharType="end"/>
      </w:r>
      <w:r w:rsidRPr="00D346A1">
        <w:rPr>
          <w:rFonts w:asciiTheme="majorHAnsi" w:hAnsiTheme="majorHAnsi" w:cs="Times New Roman"/>
          <w:szCs w:val="24"/>
        </w:rPr>
        <w:t>. It is a linear measure of the change to QALY</w:t>
      </w:r>
      <w:r w:rsidR="007A6EE1" w:rsidRPr="00D346A1">
        <w:rPr>
          <w:rFonts w:asciiTheme="majorHAnsi" w:hAnsiTheme="majorHAnsi" w:cs="Times New Roman"/>
          <w:szCs w:val="24"/>
        </w:rPr>
        <w:t>s</w:t>
      </w:r>
      <w:r w:rsidRPr="00D346A1">
        <w:rPr>
          <w:rFonts w:asciiTheme="majorHAnsi" w:hAnsiTheme="majorHAnsi" w:cs="Times New Roman"/>
          <w:szCs w:val="24"/>
        </w:rPr>
        <w:t xml:space="preserve"> expressed in monetary </w:t>
      </w:r>
      <w:r w:rsidR="007A6EE1" w:rsidRPr="00D346A1">
        <w:rPr>
          <w:rFonts w:asciiTheme="majorHAnsi" w:hAnsiTheme="majorHAnsi" w:cs="Times New Roman"/>
          <w:szCs w:val="24"/>
        </w:rPr>
        <w:t>units’</w:t>
      </w:r>
      <w:r w:rsidRPr="00D346A1">
        <w:rPr>
          <w:rFonts w:asciiTheme="majorHAnsi" w:hAnsiTheme="majorHAnsi" w:cs="Times New Roman"/>
          <w:szCs w:val="24"/>
        </w:rPr>
        <w:t xml:space="preserve"> terms less the change to costs and so it reflects a </w:t>
      </w:r>
      <w:r w:rsidR="007A6EE1" w:rsidRPr="00D346A1">
        <w:rPr>
          <w:rFonts w:asciiTheme="majorHAnsi" w:hAnsiTheme="majorHAnsi" w:cs="Times New Roman"/>
          <w:szCs w:val="24"/>
        </w:rPr>
        <w:t xml:space="preserve">net </w:t>
      </w:r>
      <w:r w:rsidRPr="00D346A1">
        <w:rPr>
          <w:rFonts w:asciiTheme="majorHAnsi" w:hAnsiTheme="majorHAnsi" w:cs="Times New Roman"/>
          <w:szCs w:val="24"/>
        </w:rPr>
        <w:t xml:space="preserve">profit or loss </w:t>
      </w:r>
      <w:r w:rsidR="007A6EE1" w:rsidRPr="00D346A1">
        <w:rPr>
          <w:rFonts w:asciiTheme="majorHAnsi" w:hAnsiTheme="majorHAnsi" w:cs="Times New Roman"/>
          <w:szCs w:val="24"/>
        </w:rPr>
        <w:t xml:space="preserve">for society </w:t>
      </w:r>
      <w:r w:rsidRPr="00D346A1">
        <w:rPr>
          <w:rFonts w:asciiTheme="majorHAnsi" w:hAnsiTheme="majorHAnsi" w:cs="Times New Roman"/>
          <w:szCs w:val="24"/>
        </w:rPr>
        <w:t xml:space="preserve">from any </w:t>
      </w:r>
      <w:r w:rsidR="007A6EE1" w:rsidRPr="00D346A1">
        <w:rPr>
          <w:rFonts w:asciiTheme="majorHAnsi" w:hAnsiTheme="majorHAnsi" w:cs="Times New Roman"/>
          <w:szCs w:val="24"/>
        </w:rPr>
        <w:t xml:space="preserve">adoption </w:t>
      </w:r>
      <w:r w:rsidRPr="00D346A1">
        <w:rPr>
          <w:rFonts w:asciiTheme="majorHAnsi" w:hAnsiTheme="majorHAnsi" w:cs="Times New Roman"/>
          <w:szCs w:val="24"/>
        </w:rPr>
        <w:t xml:space="preserve">decision. </w:t>
      </w:r>
    </w:p>
    <w:p w:rsidR="00357879" w:rsidRPr="007624D2" w:rsidRDefault="007A6EE1">
      <w:pPr>
        <w:widowControl w:val="0"/>
        <w:autoSpaceDE w:val="0"/>
        <w:autoSpaceDN w:val="0"/>
        <w:adjustRightInd w:val="0"/>
        <w:spacing w:before="100" w:beforeAutospacing="1" w:after="100" w:afterAutospacing="1"/>
        <w:rPr>
          <w:rFonts w:asciiTheme="majorHAnsi" w:hAnsiTheme="majorHAnsi" w:cs="Times New Roman"/>
          <w:szCs w:val="24"/>
        </w:rPr>
      </w:pPr>
      <w:r w:rsidRPr="00E535DF">
        <w:rPr>
          <w:rFonts w:asciiTheme="majorHAnsi" w:hAnsiTheme="majorHAnsi" w:cs="Times New Roman"/>
          <w:noProof/>
          <w:szCs w:val="24"/>
          <w:lang w:eastAsia="en-GB"/>
        </w:rPr>
        <w:drawing>
          <wp:anchor distT="0" distB="0" distL="114300" distR="114300" simplePos="0" relativeHeight="251838464" behindDoc="0" locked="0" layoutInCell="1" allowOverlap="1" wp14:anchorId="21B01539" wp14:editId="7B2AE4B9">
            <wp:simplePos x="0" y="0"/>
            <wp:positionH relativeFrom="column">
              <wp:posOffset>0</wp:posOffset>
            </wp:positionH>
            <wp:positionV relativeFrom="paragraph">
              <wp:posOffset>1352550</wp:posOffset>
            </wp:positionV>
            <wp:extent cx="5810250" cy="421513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0250" cy="4215130"/>
                    </a:xfrm>
                    <a:prstGeom prst="rect">
                      <a:avLst/>
                    </a:prstGeom>
                    <a:noFill/>
                  </pic:spPr>
                </pic:pic>
              </a:graphicData>
            </a:graphic>
            <wp14:sizeRelH relativeFrom="page">
              <wp14:pctWidth>0</wp14:pctWidth>
            </wp14:sizeRelH>
            <wp14:sizeRelV relativeFrom="page">
              <wp14:pctHeight>0</wp14:pctHeight>
            </wp14:sizeRelV>
          </wp:anchor>
        </w:drawing>
      </w:r>
      <w:r w:rsidR="006D57DE" w:rsidRPr="00D346A1">
        <w:rPr>
          <w:rFonts w:asciiTheme="majorHAnsi" w:hAnsiTheme="majorHAnsi" w:cs="Times New Roman"/>
          <w:szCs w:val="24"/>
        </w:rPr>
        <w:t xml:space="preserve">Positive NMB suggests an adoption decision is a good outcome for society and negative values suggest the opposite. </w:t>
      </w:r>
      <w:r w:rsidRPr="00D346A1">
        <w:rPr>
          <w:rFonts w:asciiTheme="majorHAnsi" w:hAnsiTheme="majorHAnsi" w:cs="Times New Roman"/>
          <w:szCs w:val="24"/>
        </w:rPr>
        <w:t>QALYS were valued at £</w:t>
      </w:r>
      <w:r w:rsidR="006D57DE" w:rsidRPr="00D346A1">
        <w:rPr>
          <w:rFonts w:asciiTheme="majorHAnsi" w:hAnsiTheme="majorHAnsi" w:cs="Times New Roman"/>
          <w:szCs w:val="24"/>
        </w:rPr>
        <w:t>18</w:t>
      </w:r>
      <w:r w:rsidRPr="00D346A1">
        <w:rPr>
          <w:rFonts w:asciiTheme="majorHAnsi" w:hAnsiTheme="majorHAnsi" w:cs="Times New Roman"/>
          <w:szCs w:val="24"/>
        </w:rPr>
        <w:t>,</w:t>
      </w:r>
      <w:r w:rsidR="006D57DE" w:rsidRPr="00D346A1">
        <w:rPr>
          <w:rFonts w:asciiTheme="majorHAnsi" w:hAnsiTheme="majorHAnsi" w:cs="Times New Roman"/>
          <w:szCs w:val="24"/>
        </w:rPr>
        <w:t>000 each in line with recent research</w:t>
      </w:r>
      <w:r w:rsidR="006D57DE" w:rsidRPr="00D346A1">
        <w:rPr>
          <w:rFonts w:asciiTheme="majorHAnsi" w:hAnsiTheme="majorHAnsi" w:cs="Times New Roman"/>
          <w:bCs/>
          <w:szCs w:val="24"/>
        </w:rPr>
        <w:t xml:space="preserve">. </w:t>
      </w:r>
      <w:hyperlink w:anchor="_ENREF_135" w:tooltip="Claxton K, 2013 #5783" w:history="1">
        <w:r w:rsidR="002F689E" w:rsidRPr="007624D2">
          <w:rPr>
            <w:rFonts w:asciiTheme="majorHAnsi" w:hAnsiTheme="majorHAnsi" w:cs="Times New Roman"/>
            <w:bCs/>
            <w:szCs w:val="24"/>
          </w:rPr>
          <w:fldChar w:fldCharType="begin"/>
        </w:r>
        <w:r w:rsidR="002F689E" w:rsidRPr="00D346A1">
          <w:rPr>
            <w:rFonts w:asciiTheme="majorHAnsi" w:hAnsiTheme="majorHAnsi" w:cs="Times New Roman"/>
            <w:bCs/>
            <w:szCs w:val="24"/>
          </w:rPr>
          <w:instrText xml:space="preserve"> ADDIN EN.CITE &lt;EndNote&gt;&lt;Cite&gt;&lt;Author&gt;Claxton K&lt;/Author&gt;&lt;Year&gt;2013&lt;/Year&gt;&lt;RecNum&gt;5783&lt;/RecNum&gt;&lt;DisplayText&gt;&lt;style face="superscript"&gt;135&lt;/style&gt;&lt;/DisplayText&gt;&lt;record&gt;&lt;rec-number&gt;5783&lt;/rec-number&gt;&lt;foreign-keys&gt;&lt;key app="EN" db-id="afae9wf9rxate5ev0appvpvq9r2dffazxvfe" timestamp="1411436150"&gt;5783&lt;/key&gt;&lt;/foreign-keys&gt;&lt;ref-type name="Book"&gt;6&lt;/ref-type&gt;&lt;contributors&gt;&lt;authors&gt;&lt;author&gt;Claxton K,&lt;/author&gt;&lt;author&gt;Martin S,&lt;/author&gt;&lt;author&gt;Soares M,&lt;/author&gt;&lt;author&gt;Rice N,&lt;/author&gt;&lt;author&gt;Spackman E,&lt;/author&gt;&lt;author&gt;Hinde S,&lt;/author&gt;&lt;author&gt;Devlin N,&lt;/author&gt;&lt;author&gt;Smoth PC,&lt;/author&gt;&lt;author&gt;Schulpher M,&lt;/author&gt;&lt;/authors&gt;&lt;/contributors&gt;&lt;titles&gt;&lt;title&gt;Methods for the Estimation of the NICE Cost Effectiveness Threshold&lt;/title&gt;&lt;/titles&gt;&lt;dates&gt;&lt;year&gt;2013&lt;/year&gt;&lt;/dates&gt;&lt;publisher&gt;Centre for Health Economics, University of York, UK&lt;/publisher&gt;&lt;urls&gt;&lt;/urls&gt;&lt;/record&gt;&lt;/Cite&gt;&lt;/EndNote&gt;</w:instrText>
        </w:r>
        <w:r w:rsidR="002F689E" w:rsidRPr="007624D2">
          <w:rPr>
            <w:rFonts w:asciiTheme="majorHAnsi" w:hAnsiTheme="majorHAnsi" w:cs="Times New Roman"/>
            <w:bCs/>
            <w:szCs w:val="24"/>
          </w:rPr>
          <w:fldChar w:fldCharType="separate"/>
        </w:r>
        <w:r w:rsidR="002F689E" w:rsidRPr="00D346A1">
          <w:rPr>
            <w:rFonts w:asciiTheme="majorHAnsi" w:hAnsiTheme="majorHAnsi" w:cs="Times New Roman"/>
            <w:bCs/>
            <w:noProof/>
            <w:szCs w:val="24"/>
            <w:vertAlign w:val="superscript"/>
          </w:rPr>
          <w:t>135</w:t>
        </w:r>
        <w:r w:rsidR="002F689E" w:rsidRPr="007624D2">
          <w:rPr>
            <w:rFonts w:asciiTheme="majorHAnsi" w:hAnsiTheme="majorHAnsi" w:cs="Times New Roman"/>
            <w:bCs/>
            <w:szCs w:val="24"/>
          </w:rPr>
          <w:fldChar w:fldCharType="end"/>
        </w:r>
      </w:hyperlink>
      <w:r w:rsidR="006D57DE" w:rsidRPr="00D346A1">
        <w:rPr>
          <w:rFonts w:asciiTheme="majorHAnsi" w:hAnsiTheme="majorHAnsi" w:cs="Times New Roman"/>
          <w:szCs w:val="24"/>
        </w:rPr>
        <w:t xml:space="preserve"> </w:t>
      </w:r>
      <w:r w:rsidRPr="00D346A1">
        <w:rPr>
          <w:rFonts w:asciiTheme="majorHAnsi" w:hAnsiTheme="majorHAnsi" w:cs="Times New Roman"/>
          <w:szCs w:val="24"/>
        </w:rPr>
        <w:t xml:space="preserve"> </w:t>
      </w:r>
      <w:r w:rsidR="00D94A5F" w:rsidRPr="007624D2">
        <w:rPr>
          <w:rFonts w:asciiTheme="majorHAnsi" w:hAnsiTheme="majorHAnsi" w:cs="Times New Roman"/>
          <w:szCs w:val="24"/>
        </w:rPr>
        <w:t>In</w:t>
      </w:r>
      <w:r w:rsidR="00163222">
        <w:rPr>
          <w:rFonts w:asciiTheme="majorHAnsi" w:hAnsiTheme="majorHAnsi" w:cs="Times New Roman"/>
          <w:szCs w:val="24"/>
        </w:rPr>
        <w:t xml:space="preserve"> </w:t>
      </w:r>
      <w:r w:rsidR="00163222">
        <w:rPr>
          <w:rFonts w:asciiTheme="majorHAnsi" w:hAnsiTheme="majorHAnsi" w:cs="Times New Roman"/>
          <w:szCs w:val="24"/>
        </w:rPr>
        <w:fldChar w:fldCharType="begin"/>
      </w:r>
      <w:r w:rsidR="00163222">
        <w:rPr>
          <w:rFonts w:asciiTheme="majorHAnsi" w:hAnsiTheme="majorHAnsi" w:cs="Times New Roman"/>
          <w:szCs w:val="24"/>
        </w:rPr>
        <w:instrText xml:space="preserve"> REF _Ref440880834 \h </w:instrText>
      </w:r>
      <w:r w:rsidR="00163222">
        <w:rPr>
          <w:rFonts w:asciiTheme="majorHAnsi" w:hAnsiTheme="majorHAnsi" w:cs="Times New Roman"/>
          <w:szCs w:val="24"/>
        </w:rPr>
      </w:r>
      <w:r w:rsidR="00163222">
        <w:rPr>
          <w:rFonts w:asciiTheme="majorHAnsi" w:hAnsiTheme="majorHAnsi" w:cs="Times New Roman"/>
          <w:szCs w:val="24"/>
        </w:rPr>
        <w:fldChar w:fldCharType="separate"/>
      </w:r>
      <w:r w:rsidR="00163222" w:rsidRPr="007624D2">
        <w:rPr>
          <w:rFonts w:asciiTheme="majorHAnsi" w:eastAsia="SimSun" w:hAnsiTheme="majorHAnsi" w:cs="Times New Roman"/>
          <w:kern w:val="2"/>
          <w:szCs w:val="24"/>
        </w:rPr>
        <w:t xml:space="preserve">Figure </w:t>
      </w:r>
      <w:r w:rsidR="00163222" w:rsidRPr="007624D2">
        <w:rPr>
          <w:rFonts w:asciiTheme="majorHAnsi" w:eastAsia="SimSun" w:hAnsiTheme="majorHAnsi" w:cs="Times New Roman"/>
          <w:noProof/>
          <w:kern w:val="2"/>
          <w:szCs w:val="24"/>
        </w:rPr>
        <w:t>35</w:t>
      </w:r>
      <w:r w:rsidR="00163222">
        <w:rPr>
          <w:rFonts w:asciiTheme="majorHAnsi" w:hAnsiTheme="majorHAnsi" w:cs="Times New Roman"/>
          <w:szCs w:val="24"/>
        </w:rPr>
        <w:fldChar w:fldCharType="end"/>
      </w:r>
      <w:r w:rsidR="00D94A5F" w:rsidRPr="007624D2">
        <w:rPr>
          <w:rFonts w:asciiTheme="majorHAnsi" w:hAnsiTheme="majorHAnsi" w:cs="Times New Roman"/>
          <w:szCs w:val="24"/>
        </w:rPr>
        <w:t xml:space="preserve"> </w:t>
      </w:r>
      <w:r w:rsidR="006D535E" w:rsidRPr="007624D2">
        <w:rPr>
          <w:rFonts w:asciiTheme="majorHAnsi" w:hAnsiTheme="majorHAnsi" w:cs="Times New Roman"/>
          <w:szCs w:val="24"/>
        </w:rPr>
        <w:fldChar w:fldCharType="begin"/>
      </w:r>
      <w:r w:rsidR="006D535E" w:rsidRPr="007624D2">
        <w:rPr>
          <w:rFonts w:asciiTheme="majorHAnsi" w:hAnsiTheme="majorHAnsi" w:cs="Times New Roman"/>
          <w:szCs w:val="24"/>
        </w:rPr>
        <w:instrText xml:space="preserve"> REF _Ref421025074 \h </w:instrText>
      </w:r>
      <w:r w:rsidR="002F32C4" w:rsidRPr="007624D2">
        <w:rPr>
          <w:rFonts w:asciiTheme="majorHAnsi" w:hAnsiTheme="majorHAnsi" w:cs="Times New Roman"/>
          <w:szCs w:val="24"/>
        </w:rPr>
        <w:instrText xml:space="preserve"> \* MERGEFORMAT </w:instrText>
      </w:r>
      <w:r w:rsidR="006D535E" w:rsidRPr="007624D2">
        <w:rPr>
          <w:rFonts w:asciiTheme="majorHAnsi" w:hAnsiTheme="majorHAnsi" w:cs="Times New Roman"/>
          <w:szCs w:val="24"/>
        </w:rPr>
      </w:r>
      <w:r w:rsidR="006D535E" w:rsidRPr="007624D2">
        <w:rPr>
          <w:rFonts w:asciiTheme="majorHAnsi" w:hAnsiTheme="majorHAnsi" w:cs="Times New Roman"/>
          <w:szCs w:val="24"/>
        </w:rPr>
        <w:fldChar w:fldCharType="end"/>
      </w:r>
      <w:r w:rsidR="006D535E" w:rsidRPr="007624D2">
        <w:rPr>
          <w:rFonts w:asciiTheme="majorHAnsi" w:hAnsiTheme="majorHAnsi" w:cs="Times New Roman"/>
          <w:szCs w:val="24"/>
        </w:rPr>
        <w:t xml:space="preserve"> </w:t>
      </w:r>
      <w:r w:rsidR="000F5061" w:rsidRPr="007624D2">
        <w:rPr>
          <w:rFonts w:asciiTheme="majorHAnsi" w:hAnsiTheme="majorHAnsi" w:cs="Times New Roman"/>
          <w:szCs w:val="24"/>
        </w:rPr>
        <w:t xml:space="preserve">the </w:t>
      </w:r>
      <w:r w:rsidR="00D94A5F" w:rsidRPr="007624D2">
        <w:rPr>
          <w:rFonts w:asciiTheme="majorHAnsi" w:hAnsiTheme="majorHAnsi" w:cs="Times New Roman"/>
          <w:szCs w:val="24"/>
        </w:rPr>
        <w:t xml:space="preserve">mean </w:t>
      </w:r>
      <w:r w:rsidR="00A544D9" w:rsidRPr="00D346A1">
        <w:rPr>
          <w:rFonts w:asciiTheme="majorHAnsi" w:hAnsiTheme="majorHAnsi" w:cs="Times New Roman"/>
          <w:szCs w:val="24"/>
        </w:rPr>
        <w:t xml:space="preserve">incremental </w:t>
      </w:r>
      <w:r w:rsidR="00A521EE" w:rsidRPr="007624D2">
        <w:rPr>
          <w:rFonts w:asciiTheme="majorHAnsi" w:hAnsiTheme="majorHAnsi" w:cs="Times New Roman"/>
          <w:szCs w:val="24"/>
        </w:rPr>
        <w:t>NMB</w:t>
      </w:r>
      <w:r w:rsidR="00D94A5F" w:rsidRPr="007624D2">
        <w:rPr>
          <w:rFonts w:asciiTheme="majorHAnsi" w:hAnsiTheme="majorHAnsi" w:cs="Times New Roman"/>
          <w:szCs w:val="24"/>
        </w:rPr>
        <w:t xml:space="preserve"> for each tre</w:t>
      </w:r>
      <w:r w:rsidR="00AD70EC" w:rsidRPr="007624D2">
        <w:rPr>
          <w:rFonts w:asciiTheme="majorHAnsi" w:hAnsiTheme="majorHAnsi" w:cs="Times New Roman"/>
          <w:szCs w:val="24"/>
        </w:rPr>
        <w:t>atment option as compared to T1</w:t>
      </w:r>
      <w:r w:rsidR="00375832" w:rsidRPr="00D346A1">
        <w:rPr>
          <w:rFonts w:asciiTheme="majorHAnsi" w:hAnsiTheme="majorHAnsi" w:cs="Times New Roman"/>
          <w:szCs w:val="24"/>
        </w:rPr>
        <w:t xml:space="preserve"> are </w:t>
      </w:r>
      <w:r w:rsidR="00AD70EC" w:rsidRPr="007624D2">
        <w:rPr>
          <w:rFonts w:asciiTheme="majorHAnsi" w:hAnsiTheme="majorHAnsi" w:cs="Times New Roman"/>
          <w:szCs w:val="24"/>
        </w:rPr>
        <w:t>shown</w:t>
      </w:r>
      <w:r w:rsidR="00A521EE" w:rsidRPr="007624D2">
        <w:rPr>
          <w:rFonts w:asciiTheme="majorHAnsi" w:hAnsiTheme="majorHAnsi" w:cs="Times New Roman"/>
          <w:szCs w:val="24"/>
        </w:rPr>
        <w:t>.</w:t>
      </w:r>
    </w:p>
    <w:p w:rsidR="007A6EE1" w:rsidRPr="007624D2" w:rsidRDefault="007A6EE1">
      <w:pPr>
        <w:pStyle w:val="Caption"/>
        <w:rPr>
          <w:rFonts w:asciiTheme="majorHAnsi" w:hAnsiTheme="majorHAnsi"/>
        </w:rPr>
      </w:pPr>
    </w:p>
    <w:p w:rsidR="001B4C94" w:rsidRDefault="001B4C94">
      <w:pPr>
        <w:pStyle w:val="Caption"/>
        <w:rPr>
          <w:rFonts w:asciiTheme="majorHAnsi" w:hAnsiTheme="majorHAnsi"/>
        </w:rPr>
      </w:pPr>
      <w:bookmarkStart w:id="935" w:name="_Ref440634919"/>
    </w:p>
    <w:p w:rsidR="007A6EE1" w:rsidRPr="007624D2" w:rsidRDefault="007A6EE1">
      <w:pPr>
        <w:pStyle w:val="Caption"/>
        <w:rPr>
          <w:rFonts w:asciiTheme="majorHAnsi" w:hAnsiTheme="majorHAnsi"/>
        </w:rPr>
      </w:pPr>
      <w:bookmarkStart w:id="936" w:name="_Ref440880834"/>
      <w:bookmarkStart w:id="937" w:name="_Toc440880831"/>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35</w:t>
      </w:r>
      <w:r w:rsidRPr="007624D2">
        <w:rPr>
          <w:rFonts w:asciiTheme="majorHAnsi" w:hAnsiTheme="majorHAnsi"/>
        </w:rPr>
        <w:fldChar w:fldCharType="end"/>
      </w:r>
      <w:bookmarkEnd w:id="935"/>
      <w:bookmarkEnd w:id="936"/>
      <w:r w:rsidRPr="007624D2">
        <w:rPr>
          <w:rFonts w:asciiTheme="majorHAnsi" w:hAnsiTheme="majorHAnsi"/>
        </w:rPr>
        <w:t xml:space="preserve"> mean incremental NMB for each treatment option as compared to T1</w:t>
      </w:r>
      <w:bookmarkEnd w:id="937"/>
    </w:p>
    <w:p w:rsidR="001B4C94" w:rsidRDefault="001B4C94">
      <w:pPr>
        <w:widowControl w:val="0"/>
        <w:autoSpaceDE w:val="0"/>
        <w:autoSpaceDN w:val="0"/>
        <w:adjustRightInd w:val="0"/>
        <w:spacing w:before="100" w:beforeAutospacing="1" w:after="100" w:afterAutospacing="1"/>
        <w:rPr>
          <w:rFonts w:asciiTheme="majorHAnsi" w:hAnsiTheme="majorHAnsi" w:cs="Times New Roman"/>
          <w:szCs w:val="24"/>
        </w:rPr>
      </w:pPr>
    </w:p>
    <w:p w:rsidR="00163222" w:rsidRDefault="000154CD">
      <w:pPr>
        <w:widowControl w:val="0"/>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w:t>
      </w:r>
      <w:r w:rsidR="004B579D" w:rsidRPr="00D346A1">
        <w:rPr>
          <w:rFonts w:asciiTheme="majorHAnsi" w:hAnsiTheme="majorHAnsi" w:cs="Times New Roman"/>
          <w:szCs w:val="24"/>
        </w:rPr>
        <w:t>6</w:t>
      </w:r>
      <w:r w:rsidRPr="007624D2">
        <w:rPr>
          <w:rFonts w:asciiTheme="majorHAnsi" w:hAnsiTheme="majorHAnsi" w:cs="Times New Roman"/>
          <w:szCs w:val="24"/>
        </w:rPr>
        <w:t xml:space="preserve"> shows the highest expected </w:t>
      </w:r>
      <w:r w:rsidR="00482B2E" w:rsidRPr="00D346A1">
        <w:rPr>
          <w:rFonts w:asciiTheme="majorHAnsi" w:hAnsiTheme="majorHAnsi" w:cs="Times New Roman"/>
          <w:szCs w:val="24"/>
        </w:rPr>
        <w:t xml:space="preserve">incremental </w:t>
      </w:r>
      <w:r w:rsidRPr="007624D2">
        <w:rPr>
          <w:rFonts w:asciiTheme="majorHAnsi" w:hAnsiTheme="majorHAnsi" w:cs="Times New Roman"/>
          <w:szCs w:val="24"/>
        </w:rPr>
        <w:t xml:space="preserve">net monetary benefit at </w:t>
      </w:r>
      <w:r w:rsidR="007A6EE1" w:rsidRPr="00D346A1">
        <w:rPr>
          <w:rFonts w:asciiTheme="majorHAnsi" w:hAnsiTheme="majorHAnsi" w:cs="Times New Roman"/>
          <w:szCs w:val="24"/>
        </w:rPr>
        <w:t>£</w:t>
      </w:r>
      <w:r w:rsidRPr="007624D2">
        <w:rPr>
          <w:rFonts w:asciiTheme="majorHAnsi" w:hAnsiTheme="majorHAnsi" w:cs="Times New Roman"/>
          <w:szCs w:val="24"/>
        </w:rPr>
        <w:t>1</w:t>
      </w:r>
      <w:r w:rsidR="004B579D" w:rsidRPr="00D346A1">
        <w:rPr>
          <w:rFonts w:asciiTheme="majorHAnsi" w:hAnsiTheme="majorHAnsi" w:cs="Times New Roman"/>
          <w:szCs w:val="24"/>
        </w:rPr>
        <w:t>0,964,883</w:t>
      </w:r>
      <w:r w:rsidRPr="007624D2">
        <w:rPr>
          <w:rFonts w:asciiTheme="majorHAnsi" w:hAnsiTheme="majorHAnsi" w:cs="Times New Roman"/>
          <w:szCs w:val="24"/>
        </w:rPr>
        <w:t xml:space="preserve"> for the cohort and reflects the </w:t>
      </w:r>
      <w:r w:rsidR="004B579D" w:rsidRPr="00D346A1">
        <w:rPr>
          <w:rFonts w:asciiTheme="majorHAnsi" w:hAnsiTheme="majorHAnsi" w:cs="Times New Roman"/>
          <w:szCs w:val="24"/>
        </w:rPr>
        <w:t xml:space="preserve">large </w:t>
      </w:r>
      <w:r w:rsidRPr="007624D2">
        <w:rPr>
          <w:rFonts w:asciiTheme="majorHAnsi" w:hAnsiTheme="majorHAnsi" w:cs="Times New Roman"/>
          <w:szCs w:val="24"/>
        </w:rPr>
        <w:t>cost savings and the value of the incremental QALYs gained. T</w:t>
      </w:r>
      <w:r w:rsidR="004B579D" w:rsidRPr="00D346A1">
        <w:rPr>
          <w:rFonts w:asciiTheme="majorHAnsi" w:hAnsiTheme="majorHAnsi" w:cs="Times New Roman"/>
          <w:szCs w:val="24"/>
        </w:rPr>
        <w:t>9</w:t>
      </w:r>
      <w:r w:rsidRPr="007624D2">
        <w:rPr>
          <w:rFonts w:asciiTheme="majorHAnsi" w:hAnsiTheme="majorHAnsi" w:cs="Times New Roman"/>
          <w:szCs w:val="24"/>
        </w:rPr>
        <w:t xml:space="preserve"> shows the lowest expected </w:t>
      </w:r>
      <w:r w:rsidR="00482B2E" w:rsidRPr="00D346A1">
        <w:rPr>
          <w:rFonts w:asciiTheme="majorHAnsi" w:hAnsiTheme="majorHAnsi" w:cs="Times New Roman"/>
          <w:szCs w:val="24"/>
        </w:rPr>
        <w:t xml:space="preserve">incremental </w:t>
      </w:r>
      <w:r w:rsidRPr="007624D2">
        <w:rPr>
          <w:rFonts w:asciiTheme="majorHAnsi" w:hAnsiTheme="majorHAnsi" w:cs="Times New Roman"/>
          <w:szCs w:val="24"/>
        </w:rPr>
        <w:t xml:space="preserve">net monetary benefit at GBP </w:t>
      </w:r>
      <w:r w:rsidR="004B579D" w:rsidRPr="00D346A1">
        <w:rPr>
          <w:rFonts w:asciiTheme="majorHAnsi" w:hAnsiTheme="majorHAnsi" w:cs="Times New Roman"/>
          <w:szCs w:val="24"/>
        </w:rPr>
        <w:t>342,619</w:t>
      </w:r>
      <w:r w:rsidRPr="007624D2">
        <w:rPr>
          <w:rFonts w:asciiTheme="majorHAnsi" w:hAnsiTheme="majorHAnsi" w:cs="Times New Roman"/>
          <w:szCs w:val="24"/>
        </w:rPr>
        <w:t xml:space="preserve">. </w:t>
      </w:r>
      <w:r w:rsidR="004B579D" w:rsidRPr="00D346A1">
        <w:rPr>
          <w:rFonts w:asciiTheme="majorHAnsi" w:hAnsiTheme="majorHAnsi" w:cs="Times New Roman"/>
          <w:szCs w:val="24"/>
        </w:rPr>
        <w:t xml:space="preserve">The large uncertainty in these conclusions remains with error bars overlapping for every treatment and </w:t>
      </w:r>
      <w:r w:rsidR="00163222">
        <w:rPr>
          <w:rFonts w:asciiTheme="majorHAnsi" w:hAnsiTheme="majorHAnsi" w:cs="Times New Roman"/>
          <w:szCs w:val="24"/>
        </w:rPr>
        <w:t xml:space="preserve">all the time </w:t>
      </w:r>
      <w:r w:rsidR="004B579D" w:rsidRPr="00D346A1">
        <w:rPr>
          <w:rFonts w:asciiTheme="majorHAnsi" w:hAnsiTheme="majorHAnsi" w:cs="Times New Roman"/>
          <w:szCs w:val="24"/>
        </w:rPr>
        <w:t>crossing zero</w:t>
      </w:r>
      <w:r w:rsidR="007A6EE1" w:rsidRPr="00D346A1">
        <w:rPr>
          <w:rFonts w:asciiTheme="majorHAnsi" w:hAnsiTheme="majorHAnsi" w:cs="Times New Roman"/>
          <w:szCs w:val="24"/>
        </w:rPr>
        <w:t xml:space="preserve">. </w:t>
      </w:r>
    </w:p>
    <w:p w:rsidR="000154CD" w:rsidRPr="007624D2" w:rsidRDefault="007A6EE1">
      <w:pPr>
        <w:widowControl w:val="0"/>
        <w:autoSpaceDE w:val="0"/>
        <w:autoSpaceDN w:val="0"/>
        <w:adjustRightInd w:val="0"/>
        <w:spacing w:before="100" w:beforeAutospacing="1" w:after="100" w:afterAutospacing="1"/>
        <w:rPr>
          <w:rFonts w:asciiTheme="majorHAnsi" w:hAnsiTheme="majorHAnsi" w:cs="Times New Roman"/>
          <w:szCs w:val="24"/>
        </w:rPr>
      </w:pPr>
      <w:r w:rsidRPr="00D346A1">
        <w:rPr>
          <w:rFonts w:asciiTheme="majorHAnsi" w:hAnsiTheme="majorHAnsi" w:cs="Times New Roman"/>
          <w:szCs w:val="24"/>
        </w:rPr>
        <w:t>T</w:t>
      </w:r>
      <w:r w:rsidR="000154CD" w:rsidRPr="007624D2">
        <w:rPr>
          <w:rFonts w:asciiTheme="majorHAnsi" w:hAnsiTheme="majorHAnsi" w:cs="Times New Roman"/>
          <w:szCs w:val="24"/>
        </w:rPr>
        <w:t xml:space="preserve">he probability of each treatment </w:t>
      </w:r>
      <w:r w:rsidR="00163222">
        <w:rPr>
          <w:rFonts w:asciiTheme="majorHAnsi" w:hAnsiTheme="majorHAnsi" w:cs="Times New Roman"/>
          <w:szCs w:val="24"/>
        </w:rPr>
        <w:t xml:space="preserve">is </w:t>
      </w:r>
      <w:r w:rsidR="000154CD" w:rsidRPr="007624D2">
        <w:rPr>
          <w:rFonts w:asciiTheme="majorHAnsi" w:hAnsiTheme="majorHAnsi" w:cs="Times New Roman"/>
          <w:szCs w:val="24"/>
        </w:rPr>
        <w:t>cost-effective</w:t>
      </w:r>
      <w:r w:rsidRPr="00D346A1">
        <w:rPr>
          <w:rFonts w:asciiTheme="majorHAnsi" w:hAnsiTheme="majorHAnsi" w:cs="Times New Roman"/>
          <w:szCs w:val="24"/>
        </w:rPr>
        <w:t xml:space="preserve"> </w:t>
      </w:r>
      <w:r w:rsidR="00163222">
        <w:rPr>
          <w:rFonts w:asciiTheme="majorHAnsi" w:hAnsiTheme="majorHAnsi" w:cs="Times New Roman"/>
          <w:szCs w:val="24"/>
        </w:rPr>
        <w:t xml:space="preserve">and has positive incremental net monetary benefits </w:t>
      </w:r>
      <w:r w:rsidRPr="00D346A1">
        <w:rPr>
          <w:rFonts w:asciiTheme="majorHAnsi" w:hAnsiTheme="majorHAnsi" w:cs="Times New Roman"/>
          <w:szCs w:val="24"/>
        </w:rPr>
        <w:t xml:space="preserve">is shown by </w:t>
      </w:r>
      <w:r w:rsidRPr="00E535DF">
        <w:rPr>
          <w:rFonts w:asciiTheme="majorHAnsi" w:hAnsiTheme="majorHAnsi" w:cs="Times New Roman"/>
          <w:szCs w:val="24"/>
        </w:rPr>
        <w:fldChar w:fldCharType="begin"/>
      </w:r>
      <w:r w:rsidRPr="00D346A1">
        <w:rPr>
          <w:rFonts w:asciiTheme="majorHAnsi" w:hAnsiTheme="majorHAnsi" w:cs="Times New Roman"/>
          <w:szCs w:val="24"/>
        </w:rPr>
        <w:instrText xml:space="preserve"> REF _Ref421192821 \h  \* MERGEFORMAT </w:instrText>
      </w:r>
      <w:r w:rsidRPr="00E535DF">
        <w:rPr>
          <w:rFonts w:asciiTheme="majorHAnsi" w:hAnsiTheme="majorHAnsi" w:cs="Times New Roman"/>
          <w:szCs w:val="24"/>
        </w:rPr>
      </w:r>
      <w:r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58</w:t>
      </w:r>
      <w:r w:rsidRPr="00E535DF">
        <w:rPr>
          <w:rFonts w:asciiTheme="majorHAnsi" w:hAnsiTheme="majorHAnsi" w:cs="Times New Roman"/>
          <w:szCs w:val="24"/>
        </w:rPr>
        <w:fldChar w:fldCharType="end"/>
      </w:r>
      <w:r w:rsidRPr="00D346A1">
        <w:rPr>
          <w:rFonts w:asciiTheme="majorHAnsi" w:hAnsiTheme="majorHAnsi" w:cs="Times New Roman"/>
          <w:szCs w:val="24"/>
        </w:rPr>
        <w:t>.</w:t>
      </w:r>
    </w:p>
    <w:p w:rsidR="00675AD3" w:rsidRPr="007624D2" w:rsidRDefault="00675AD3">
      <w:pPr>
        <w:pStyle w:val="Caption"/>
        <w:rPr>
          <w:rFonts w:asciiTheme="majorHAnsi" w:hAnsiTheme="majorHAnsi"/>
        </w:rPr>
      </w:pPr>
      <w:bookmarkStart w:id="938" w:name="_Ref421192821"/>
      <w:bookmarkStart w:id="939" w:name="_Ref423349189"/>
      <w:bookmarkStart w:id="940" w:name="_Ref423349195"/>
      <w:bookmarkStart w:id="941" w:name="_Toc440366024"/>
      <w:bookmarkStart w:id="942" w:name="_Toc440880796"/>
      <w:r w:rsidRPr="007624D2">
        <w:rPr>
          <w:rFonts w:asciiTheme="majorHAnsi" w:hAnsiTheme="majorHAnsi"/>
        </w:rPr>
        <w:t xml:space="preserve">Table </w:t>
      </w:r>
      <w:r w:rsidR="002B6F1D" w:rsidRPr="007624D2">
        <w:rPr>
          <w:rFonts w:asciiTheme="majorHAnsi" w:hAnsiTheme="majorHAnsi"/>
        </w:rPr>
        <w:fldChar w:fldCharType="begin"/>
      </w:r>
      <w:r w:rsidR="002B6F1D" w:rsidRPr="007624D2">
        <w:rPr>
          <w:rFonts w:asciiTheme="majorHAnsi" w:hAnsiTheme="majorHAnsi"/>
        </w:rPr>
        <w:instrText xml:space="preserve"> SEQ Table \* ARABIC </w:instrText>
      </w:r>
      <w:r w:rsidR="002B6F1D" w:rsidRPr="007624D2">
        <w:rPr>
          <w:rFonts w:asciiTheme="majorHAnsi" w:hAnsiTheme="majorHAnsi"/>
        </w:rPr>
        <w:fldChar w:fldCharType="separate"/>
      </w:r>
      <w:r w:rsidR="007200EF" w:rsidRPr="007624D2">
        <w:rPr>
          <w:rFonts w:asciiTheme="majorHAnsi" w:hAnsiTheme="majorHAnsi"/>
          <w:noProof/>
        </w:rPr>
        <w:t>58</w:t>
      </w:r>
      <w:r w:rsidR="002B6F1D" w:rsidRPr="007624D2">
        <w:rPr>
          <w:rFonts w:asciiTheme="majorHAnsi" w:hAnsiTheme="majorHAnsi"/>
          <w:noProof/>
        </w:rPr>
        <w:fldChar w:fldCharType="end"/>
      </w:r>
      <w:bookmarkEnd w:id="938"/>
      <w:r w:rsidRPr="007624D2">
        <w:rPr>
          <w:rFonts w:asciiTheme="majorHAnsi" w:hAnsiTheme="majorHAnsi"/>
        </w:rPr>
        <w:t xml:space="preserve"> Probability each treatment is cost-effective</w:t>
      </w:r>
      <w:bookmarkEnd w:id="939"/>
      <w:bookmarkEnd w:id="940"/>
      <w:bookmarkEnd w:id="941"/>
      <w:bookmarkEnd w:id="942"/>
    </w:p>
    <w:tbl>
      <w:tblPr>
        <w:tblStyle w:val="LightShading"/>
        <w:tblW w:w="2325" w:type="pct"/>
        <w:tblLook w:val="06A0" w:firstRow="1" w:lastRow="0" w:firstColumn="1" w:lastColumn="0" w:noHBand="1" w:noVBand="1"/>
      </w:tblPr>
      <w:tblGrid>
        <w:gridCol w:w="812"/>
        <w:gridCol w:w="3760"/>
      </w:tblGrid>
      <w:tr w:rsidR="00A544D9" w:rsidRPr="00D346A1" w:rsidTr="007624D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88" w:type="pct"/>
            <w:noWrap/>
            <w:hideMark/>
          </w:tcPr>
          <w:p w:rsidR="00A544D9" w:rsidRPr="007624D2" w:rsidRDefault="00A544D9" w:rsidP="007624D2">
            <w:pPr>
              <w:spacing w:before="100" w:beforeAutospacing="1" w:after="100" w:afterAutospacing="1"/>
              <w:rPr>
                <w:rFonts w:asciiTheme="majorHAnsi" w:eastAsia="Times New Roman" w:hAnsiTheme="majorHAnsi" w:cs="Times New Roman"/>
                <w:b w:val="0"/>
                <w:color w:val="auto"/>
                <w:sz w:val="16"/>
                <w:szCs w:val="16"/>
                <w:lang w:val="en-AU"/>
              </w:rPr>
            </w:pPr>
          </w:p>
        </w:tc>
        <w:tc>
          <w:tcPr>
            <w:tcW w:w="4112" w:type="pct"/>
            <w:noWrap/>
            <w:hideMark/>
          </w:tcPr>
          <w:p w:rsidR="00A544D9" w:rsidRPr="007624D2" w:rsidRDefault="00A544D9" w:rsidP="007624D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16"/>
                <w:szCs w:val="16"/>
              </w:rPr>
            </w:pPr>
            <w:r w:rsidRPr="007624D2">
              <w:rPr>
                <w:rFonts w:asciiTheme="majorHAnsi" w:eastAsia="Times New Roman" w:hAnsiTheme="majorHAnsi" w:cs="Times New Roman"/>
                <w:sz w:val="16"/>
                <w:szCs w:val="16"/>
              </w:rPr>
              <w:t>Probability cost-effective</w:t>
            </w:r>
          </w:p>
        </w:tc>
      </w:tr>
      <w:tr w:rsidR="00A544D9"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A544D9" w:rsidRPr="007624D2" w:rsidRDefault="00A544D9"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rPr>
              <w:t>T2</w:t>
            </w:r>
          </w:p>
        </w:tc>
        <w:tc>
          <w:tcPr>
            <w:tcW w:w="4112" w:type="pct"/>
            <w:noWrap/>
            <w:hideMark/>
          </w:tcPr>
          <w:p w:rsidR="00A544D9" w:rsidRPr="007624D2" w:rsidRDefault="00A544D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rPr>
              <w:t>15%</w:t>
            </w:r>
          </w:p>
        </w:tc>
      </w:tr>
      <w:tr w:rsidR="00A544D9"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A544D9" w:rsidRPr="007624D2" w:rsidRDefault="00A544D9"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rPr>
              <w:t>T3</w:t>
            </w:r>
          </w:p>
        </w:tc>
        <w:tc>
          <w:tcPr>
            <w:tcW w:w="4112" w:type="pct"/>
            <w:noWrap/>
            <w:hideMark/>
          </w:tcPr>
          <w:p w:rsidR="00A544D9" w:rsidRPr="007624D2" w:rsidRDefault="00A544D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rPr>
              <w:t>18%</w:t>
            </w:r>
          </w:p>
        </w:tc>
      </w:tr>
      <w:tr w:rsidR="00A544D9"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A544D9" w:rsidRPr="007624D2" w:rsidRDefault="00A544D9"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rPr>
              <w:t>T4</w:t>
            </w:r>
          </w:p>
        </w:tc>
        <w:tc>
          <w:tcPr>
            <w:tcW w:w="4112" w:type="pct"/>
            <w:noWrap/>
            <w:hideMark/>
          </w:tcPr>
          <w:p w:rsidR="00A544D9" w:rsidRPr="007624D2" w:rsidRDefault="00A544D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rPr>
              <w:t>10%</w:t>
            </w:r>
          </w:p>
        </w:tc>
      </w:tr>
      <w:tr w:rsidR="00A544D9"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A544D9" w:rsidRPr="007624D2" w:rsidRDefault="00A544D9"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rPr>
              <w:t>T5</w:t>
            </w:r>
          </w:p>
        </w:tc>
        <w:tc>
          <w:tcPr>
            <w:tcW w:w="4112" w:type="pct"/>
            <w:noWrap/>
            <w:hideMark/>
          </w:tcPr>
          <w:p w:rsidR="00A544D9" w:rsidRPr="007624D2" w:rsidRDefault="00A544D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rPr>
              <w:t>7%</w:t>
            </w:r>
          </w:p>
        </w:tc>
      </w:tr>
      <w:tr w:rsidR="00A544D9"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A544D9" w:rsidRPr="007624D2" w:rsidRDefault="00A544D9"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rPr>
              <w:t>T6</w:t>
            </w:r>
          </w:p>
        </w:tc>
        <w:tc>
          <w:tcPr>
            <w:tcW w:w="4112" w:type="pct"/>
            <w:noWrap/>
            <w:hideMark/>
          </w:tcPr>
          <w:p w:rsidR="00A544D9" w:rsidRPr="007624D2" w:rsidRDefault="00A544D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rPr>
              <w:t>32%</w:t>
            </w:r>
          </w:p>
        </w:tc>
      </w:tr>
      <w:tr w:rsidR="00A544D9"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A544D9" w:rsidRPr="007624D2" w:rsidRDefault="00A544D9"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rPr>
              <w:t>T7</w:t>
            </w:r>
          </w:p>
        </w:tc>
        <w:tc>
          <w:tcPr>
            <w:tcW w:w="4112" w:type="pct"/>
            <w:noWrap/>
            <w:hideMark/>
          </w:tcPr>
          <w:p w:rsidR="00A544D9" w:rsidRPr="007624D2" w:rsidRDefault="00A544D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rPr>
              <w:t>6%</w:t>
            </w:r>
          </w:p>
        </w:tc>
      </w:tr>
      <w:tr w:rsidR="00A544D9"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A544D9" w:rsidRPr="007624D2" w:rsidRDefault="00A544D9"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rPr>
              <w:t>T8</w:t>
            </w:r>
          </w:p>
        </w:tc>
        <w:tc>
          <w:tcPr>
            <w:tcW w:w="4112" w:type="pct"/>
            <w:noWrap/>
            <w:hideMark/>
          </w:tcPr>
          <w:p w:rsidR="00A544D9" w:rsidRPr="007624D2" w:rsidRDefault="00A544D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rPr>
              <w:t>11%</w:t>
            </w:r>
          </w:p>
        </w:tc>
      </w:tr>
      <w:tr w:rsidR="00A544D9" w:rsidRPr="00D346A1" w:rsidTr="007624D2">
        <w:trPr>
          <w:trHeight w:val="300"/>
        </w:trPr>
        <w:tc>
          <w:tcPr>
            <w:cnfStyle w:val="001000000000" w:firstRow="0" w:lastRow="0" w:firstColumn="1" w:lastColumn="0" w:oddVBand="0" w:evenVBand="0" w:oddHBand="0" w:evenHBand="0" w:firstRowFirstColumn="0" w:firstRowLastColumn="0" w:lastRowFirstColumn="0" w:lastRowLastColumn="0"/>
            <w:tcW w:w="888" w:type="pct"/>
            <w:noWrap/>
            <w:hideMark/>
          </w:tcPr>
          <w:p w:rsidR="00A544D9" w:rsidRPr="007624D2" w:rsidRDefault="00A544D9" w:rsidP="007624D2">
            <w:pPr>
              <w:spacing w:before="100" w:beforeAutospacing="1" w:after="100" w:afterAutospacing="1"/>
              <w:rPr>
                <w:rFonts w:asciiTheme="majorHAnsi" w:eastAsia="Times New Roman" w:hAnsiTheme="majorHAnsi" w:cs="Times New Roman"/>
                <w:b w:val="0"/>
                <w:color w:val="auto"/>
                <w:sz w:val="16"/>
                <w:szCs w:val="16"/>
                <w:lang w:val="en-AU"/>
              </w:rPr>
            </w:pPr>
            <w:r w:rsidRPr="007624D2">
              <w:rPr>
                <w:rFonts w:asciiTheme="majorHAnsi" w:eastAsia="Times New Roman" w:hAnsiTheme="majorHAnsi" w:cs="Times New Roman"/>
                <w:sz w:val="16"/>
                <w:szCs w:val="16"/>
              </w:rPr>
              <w:t>T9</w:t>
            </w:r>
          </w:p>
        </w:tc>
        <w:tc>
          <w:tcPr>
            <w:tcW w:w="4112" w:type="pct"/>
            <w:noWrap/>
            <w:hideMark/>
          </w:tcPr>
          <w:p w:rsidR="00A544D9" w:rsidRPr="007624D2" w:rsidRDefault="00A544D9" w:rsidP="007624D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16"/>
                <w:szCs w:val="16"/>
                <w:lang w:val="en-AU"/>
              </w:rPr>
            </w:pPr>
            <w:r w:rsidRPr="007624D2">
              <w:rPr>
                <w:rFonts w:asciiTheme="majorHAnsi" w:eastAsia="Times New Roman" w:hAnsiTheme="majorHAnsi" w:cs="Times New Roman"/>
                <w:sz w:val="16"/>
                <w:szCs w:val="16"/>
              </w:rPr>
              <w:t>1%</w:t>
            </w:r>
          </w:p>
        </w:tc>
      </w:tr>
    </w:tbl>
    <w:p w:rsidR="004B579D" w:rsidRPr="00D346A1" w:rsidRDefault="00675AD3">
      <w:pPr>
        <w:widowControl w:val="0"/>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w:t>
      </w:r>
      <w:r w:rsidR="001C6835" w:rsidRPr="007624D2">
        <w:rPr>
          <w:rFonts w:asciiTheme="majorHAnsi" w:hAnsiTheme="majorHAnsi" w:cs="Times New Roman"/>
          <w:szCs w:val="24"/>
        </w:rPr>
        <w:t>probabilities</w:t>
      </w:r>
      <w:r w:rsidRPr="007624D2">
        <w:rPr>
          <w:rFonts w:asciiTheme="majorHAnsi" w:hAnsiTheme="majorHAnsi" w:cs="Times New Roman"/>
          <w:szCs w:val="24"/>
        </w:rPr>
        <w:t xml:space="preserve"> in </w:t>
      </w:r>
      <w:r w:rsidR="001C6835" w:rsidRPr="007624D2">
        <w:rPr>
          <w:rFonts w:asciiTheme="majorHAnsi" w:hAnsiTheme="majorHAnsi" w:cs="Times New Roman"/>
          <w:szCs w:val="24"/>
        </w:rPr>
        <w:fldChar w:fldCharType="begin"/>
      </w:r>
      <w:r w:rsidR="001C6835" w:rsidRPr="007624D2">
        <w:rPr>
          <w:rFonts w:asciiTheme="majorHAnsi" w:hAnsiTheme="majorHAnsi" w:cs="Times New Roman"/>
          <w:szCs w:val="24"/>
        </w:rPr>
        <w:instrText xml:space="preserve"> REF _Ref421192821 \h </w:instrText>
      </w:r>
      <w:r w:rsidR="002F32C4" w:rsidRPr="007624D2">
        <w:rPr>
          <w:rFonts w:asciiTheme="majorHAnsi" w:hAnsiTheme="majorHAnsi" w:cs="Times New Roman"/>
          <w:szCs w:val="24"/>
        </w:rPr>
        <w:instrText xml:space="preserve"> \* MERGEFORMAT </w:instrText>
      </w:r>
      <w:r w:rsidR="001C6835" w:rsidRPr="007624D2">
        <w:rPr>
          <w:rFonts w:asciiTheme="majorHAnsi" w:hAnsiTheme="majorHAnsi" w:cs="Times New Roman"/>
          <w:szCs w:val="24"/>
        </w:rPr>
      </w:r>
      <w:r w:rsidR="001C6835"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58</w:t>
      </w:r>
      <w:r w:rsidR="001C6835" w:rsidRPr="007624D2">
        <w:rPr>
          <w:rFonts w:asciiTheme="majorHAnsi" w:hAnsiTheme="majorHAnsi" w:cs="Times New Roman"/>
          <w:szCs w:val="24"/>
        </w:rPr>
        <w:fldChar w:fldCharType="end"/>
      </w:r>
      <w:r w:rsidR="001C6835" w:rsidRPr="007624D2">
        <w:rPr>
          <w:rFonts w:asciiTheme="majorHAnsi" w:hAnsiTheme="majorHAnsi" w:cs="Times New Roman"/>
          <w:szCs w:val="24"/>
        </w:rPr>
        <w:t xml:space="preserve"> were calculated </w:t>
      </w:r>
      <w:r w:rsidRPr="007624D2">
        <w:rPr>
          <w:rFonts w:asciiTheme="majorHAnsi" w:hAnsiTheme="majorHAnsi" w:cs="Times New Roman"/>
          <w:szCs w:val="24"/>
        </w:rPr>
        <w:t>by comparing 1</w:t>
      </w:r>
      <w:r w:rsidR="001C6835" w:rsidRPr="007624D2">
        <w:rPr>
          <w:rFonts w:asciiTheme="majorHAnsi" w:hAnsiTheme="majorHAnsi" w:cs="Times New Roman"/>
          <w:szCs w:val="24"/>
        </w:rPr>
        <w:t>,</w:t>
      </w:r>
      <w:r w:rsidRPr="007624D2">
        <w:rPr>
          <w:rFonts w:asciiTheme="majorHAnsi" w:hAnsiTheme="majorHAnsi" w:cs="Times New Roman"/>
          <w:szCs w:val="24"/>
        </w:rPr>
        <w:t xml:space="preserve">000 simulations of </w:t>
      </w:r>
      <w:r w:rsidR="001C6835" w:rsidRPr="007624D2">
        <w:rPr>
          <w:rFonts w:asciiTheme="majorHAnsi" w:hAnsiTheme="majorHAnsi" w:cs="Times New Roman"/>
          <w:szCs w:val="24"/>
        </w:rPr>
        <w:t>the NMB</w:t>
      </w:r>
      <w:r w:rsidRPr="007624D2">
        <w:rPr>
          <w:rFonts w:asciiTheme="majorHAnsi" w:hAnsiTheme="majorHAnsi" w:cs="Times New Roman"/>
          <w:szCs w:val="24"/>
        </w:rPr>
        <w:t xml:space="preserve"> for each treatment</w:t>
      </w:r>
      <w:r w:rsidR="001C6835" w:rsidRPr="007624D2">
        <w:rPr>
          <w:rFonts w:asciiTheme="majorHAnsi" w:hAnsiTheme="majorHAnsi" w:cs="Times New Roman"/>
          <w:szCs w:val="24"/>
        </w:rPr>
        <w:t xml:space="preserve"> strategy</w:t>
      </w:r>
      <w:r w:rsidRPr="007624D2">
        <w:rPr>
          <w:rFonts w:asciiTheme="majorHAnsi" w:hAnsiTheme="majorHAnsi" w:cs="Times New Roman"/>
          <w:szCs w:val="24"/>
        </w:rPr>
        <w:t xml:space="preserve"> and choosing for each simulation the treatment that returned the highest </w:t>
      </w:r>
      <w:r w:rsidR="00AD70EC" w:rsidRPr="007624D2">
        <w:rPr>
          <w:rFonts w:asciiTheme="majorHAnsi" w:hAnsiTheme="majorHAnsi" w:cs="Times New Roman"/>
          <w:szCs w:val="24"/>
        </w:rPr>
        <w:t>value</w:t>
      </w:r>
      <w:r w:rsidRPr="007624D2">
        <w:rPr>
          <w:rFonts w:asciiTheme="majorHAnsi" w:hAnsiTheme="majorHAnsi" w:cs="Times New Roman"/>
          <w:szCs w:val="24"/>
        </w:rPr>
        <w:t xml:space="preserve">. </w:t>
      </w:r>
      <w:r w:rsidR="00470C81" w:rsidRPr="007624D2">
        <w:rPr>
          <w:rFonts w:asciiTheme="majorHAnsi" w:hAnsiTheme="majorHAnsi" w:cs="Times New Roman"/>
          <w:szCs w:val="24"/>
        </w:rPr>
        <w:t>T</w:t>
      </w:r>
      <w:r w:rsidRPr="007624D2">
        <w:rPr>
          <w:rFonts w:asciiTheme="majorHAnsi" w:hAnsiTheme="majorHAnsi" w:cs="Times New Roman"/>
          <w:szCs w:val="24"/>
        </w:rPr>
        <w:t xml:space="preserve">9 only returned the highest </w:t>
      </w:r>
      <w:r w:rsidR="00470C81" w:rsidRPr="007624D2">
        <w:rPr>
          <w:rFonts w:asciiTheme="majorHAnsi" w:hAnsiTheme="majorHAnsi" w:cs="Times New Roman"/>
          <w:szCs w:val="24"/>
        </w:rPr>
        <w:t xml:space="preserve">NMB </w:t>
      </w:r>
      <w:r w:rsidRPr="007624D2">
        <w:rPr>
          <w:rFonts w:asciiTheme="majorHAnsi" w:hAnsiTheme="majorHAnsi" w:cs="Times New Roman"/>
          <w:szCs w:val="24"/>
        </w:rPr>
        <w:t xml:space="preserve">value </w:t>
      </w:r>
      <w:r w:rsidR="00470C81" w:rsidRPr="007624D2">
        <w:rPr>
          <w:rFonts w:asciiTheme="majorHAnsi" w:hAnsiTheme="majorHAnsi" w:cs="Times New Roman"/>
          <w:szCs w:val="24"/>
        </w:rPr>
        <w:t xml:space="preserve">10 out of </w:t>
      </w:r>
      <w:r w:rsidR="00403C06" w:rsidRPr="007624D2">
        <w:rPr>
          <w:rFonts w:asciiTheme="majorHAnsi" w:hAnsiTheme="majorHAnsi" w:cs="Times New Roman"/>
          <w:szCs w:val="24"/>
        </w:rPr>
        <w:t>1</w:t>
      </w:r>
      <w:r w:rsidR="00470C81" w:rsidRPr="007624D2">
        <w:rPr>
          <w:rFonts w:asciiTheme="majorHAnsi" w:hAnsiTheme="majorHAnsi" w:cs="Times New Roman"/>
          <w:szCs w:val="24"/>
        </w:rPr>
        <w:t>,</w:t>
      </w:r>
      <w:r w:rsidR="00403C06" w:rsidRPr="007624D2">
        <w:rPr>
          <w:rFonts w:asciiTheme="majorHAnsi" w:hAnsiTheme="majorHAnsi" w:cs="Times New Roman"/>
          <w:szCs w:val="24"/>
        </w:rPr>
        <w:t xml:space="preserve">000 </w:t>
      </w:r>
      <w:r w:rsidR="00470C81" w:rsidRPr="007624D2">
        <w:rPr>
          <w:rFonts w:asciiTheme="majorHAnsi" w:hAnsiTheme="majorHAnsi" w:cs="Times New Roman"/>
          <w:szCs w:val="24"/>
        </w:rPr>
        <w:t>simulations</w:t>
      </w:r>
      <w:r w:rsidR="008C486A" w:rsidRPr="007624D2">
        <w:rPr>
          <w:rFonts w:asciiTheme="majorHAnsi" w:hAnsiTheme="majorHAnsi" w:cs="Times New Roman"/>
          <w:szCs w:val="24"/>
        </w:rPr>
        <w:t>,</w:t>
      </w:r>
      <w:r w:rsidR="00403C06" w:rsidRPr="007624D2">
        <w:rPr>
          <w:rFonts w:asciiTheme="majorHAnsi" w:hAnsiTheme="majorHAnsi" w:cs="Times New Roman"/>
          <w:szCs w:val="24"/>
        </w:rPr>
        <w:t xml:space="preserve"> </w:t>
      </w:r>
      <w:r w:rsidR="001C6835" w:rsidRPr="007624D2">
        <w:rPr>
          <w:rFonts w:asciiTheme="majorHAnsi" w:hAnsiTheme="majorHAnsi" w:cs="Times New Roman"/>
          <w:szCs w:val="24"/>
        </w:rPr>
        <w:t xml:space="preserve">or </w:t>
      </w:r>
      <w:r w:rsidRPr="007624D2">
        <w:rPr>
          <w:rFonts w:asciiTheme="majorHAnsi" w:hAnsiTheme="majorHAnsi" w:cs="Times New Roman"/>
          <w:szCs w:val="24"/>
        </w:rPr>
        <w:t>1% of the time</w:t>
      </w:r>
      <w:r w:rsidR="00470C81" w:rsidRPr="007624D2">
        <w:rPr>
          <w:rFonts w:asciiTheme="majorHAnsi" w:hAnsiTheme="majorHAnsi" w:cs="Times New Roman"/>
          <w:szCs w:val="24"/>
        </w:rPr>
        <w:t xml:space="preserve">. Therefore </w:t>
      </w:r>
      <w:r w:rsidRPr="007624D2">
        <w:rPr>
          <w:rFonts w:asciiTheme="majorHAnsi" w:hAnsiTheme="majorHAnsi" w:cs="Times New Roman"/>
          <w:szCs w:val="24"/>
        </w:rPr>
        <w:t xml:space="preserve">we interpret this decision </w:t>
      </w:r>
      <w:r w:rsidR="00470C81" w:rsidRPr="007624D2">
        <w:rPr>
          <w:rFonts w:asciiTheme="majorHAnsi" w:hAnsiTheme="majorHAnsi" w:cs="Times New Roman"/>
          <w:szCs w:val="24"/>
        </w:rPr>
        <w:t xml:space="preserve">(T9) </w:t>
      </w:r>
      <w:r w:rsidRPr="007624D2">
        <w:rPr>
          <w:rFonts w:asciiTheme="majorHAnsi" w:hAnsiTheme="majorHAnsi" w:cs="Times New Roman"/>
          <w:szCs w:val="24"/>
        </w:rPr>
        <w:t xml:space="preserve">as having a </w:t>
      </w:r>
      <w:r w:rsidR="004B579D" w:rsidRPr="00D346A1">
        <w:rPr>
          <w:rFonts w:asciiTheme="majorHAnsi" w:hAnsiTheme="majorHAnsi" w:cs="Times New Roman"/>
          <w:szCs w:val="24"/>
        </w:rPr>
        <w:t>99</w:t>
      </w:r>
      <w:r w:rsidRPr="007624D2">
        <w:rPr>
          <w:rFonts w:asciiTheme="majorHAnsi" w:hAnsiTheme="majorHAnsi" w:cs="Times New Roman"/>
          <w:szCs w:val="24"/>
        </w:rPr>
        <w:t>% chance of being</w:t>
      </w:r>
      <w:r w:rsidR="007A6EE1" w:rsidRPr="00D346A1">
        <w:rPr>
          <w:rFonts w:asciiTheme="majorHAnsi" w:hAnsiTheme="majorHAnsi" w:cs="Times New Roman"/>
          <w:szCs w:val="24"/>
        </w:rPr>
        <w:t xml:space="preserve"> incorrect</w:t>
      </w:r>
      <w:r w:rsidRPr="007624D2">
        <w:rPr>
          <w:rFonts w:asciiTheme="majorHAnsi" w:hAnsiTheme="majorHAnsi" w:cs="Times New Roman"/>
          <w:szCs w:val="24"/>
        </w:rPr>
        <w:t>.</w:t>
      </w:r>
      <w:r w:rsidR="007A6EE1" w:rsidRPr="00D346A1">
        <w:rPr>
          <w:rFonts w:asciiTheme="majorHAnsi" w:hAnsiTheme="majorHAnsi" w:cs="Times New Roman"/>
          <w:szCs w:val="24"/>
        </w:rPr>
        <w:t xml:space="preserve"> </w:t>
      </w:r>
      <w:r w:rsidRPr="007624D2">
        <w:rPr>
          <w:rFonts w:asciiTheme="majorHAnsi" w:hAnsiTheme="majorHAnsi" w:cs="Times New Roman"/>
          <w:szCs w:val="24"/>
        </w:rPr>
        <w:t xml:space="preserve">T6 returned the highest </w:t>
      </w:r>
      <w:r w:rsidR="00470C81" w:rsidRPr="007624D2">
        <w:rPr>
          <w:rFonts w:asciiTheme="majorHAnsi" w:hAnsiTheme="majorHAnsi" w:cs="Times New Roman"/>
          <w:szCs w:val="24"/>
        </w:rPr>
        <w:t>NMB value</w:t>
      </w:r>
      <w:r w:rsidR="00403C06" w:rsidRPr="007624D2">
        <w:rPr>
          <w:rFonts w:asciiTheme="majorHAnsi" w:hAnsiTheme="majorHAnsi" w:cs="Times New Roman"/>
          <w:szCs w:val="24"/>
        </w:rPr>
        <w:t xml:space="preserve"> </w:t>
      </w:r>
      <w:r w:rsidRPr="007624D2">
        <w:rPr>
          <w:rFonts w:asciiTheme="majorHAnsi" w:hAnsiTheme="majorHAnsi" w:cs="Times New Roman"/>
          <w:szCs w:val="24"/>
        </w:rPr>
        <w:t>3</w:t>
      </w:r>
      <w:r w:rsidR="004B579D" w:rsidRPr="00D346A1">
        <w:rPr>
          <w:rFonts w:asciiTheme="majorHAnsi" w:hAnsiTheme="majorHAnsi" w:cs="Times New Roman"/>
          <w:szCs w:val="24"/>
        </w:rPr>
        <w:t>2%</w:t>
      </w:r>
      <w:r w:rsidRPr="007624D2">
        <w:rPr>
          <w:rFonts w:asciiTheme="majorHAnsi" w:hAnsiTheme="majorHAnsi" w:cs="Times New Roman"/>
          <w:szCs w:val="24"/>
        </w:rPr>
        <w:t xml:space="preserve"> of the time</w:t>
      </w:r>
      <w:r w:rsidR="00470C81" w:rsidRPr="007624D2">
        <w:rPr>
          <w:rFonts w:asciiTheme="majorHAnsi" w:hAnsiTheme="majorHAnsi" w:cs="Times New Roman"/>
          <w:szCs w:val="24"/>
        </w:rPr>
        <w:t>,</w:t>
      </w:r>
      <w:r w:rsidRPr="007624D2">
        <w:rPr>
          <w:rFonts w:asciiTheme="majorHAnsi" w:hAnsiTheme="majorHAnsi" w:cs="Times New Roman"/>
          <w:szCs w:val="24"/>
        </w:rPr>
        <w:t xml:space="preserve"> making this trea</w:t>
      </w:r>
      <w:r w:rsidR="00403C06" w:rsidRPr="007624D2">
        <w:rPr>
          <w:rFonts w:asciiTheme="majorHAnsi" w:hAnsiTheme="majorHAnsi" w:cs="Times New Roman"/>
          <w:szCs w:val="24"/>
        </w:rPr>
        <w:t xml:space="preserve">tment </w:t>
      </w:r>
      <w:r w:rsidR="00470C81" w:rsidRPr="007624D2">
        <w:rPr>
          <w:rFonts w:asciiTheme="majorHAnsi" w:hAnsiTheme="majorHAnsi" w:cs="Times New Roman"/>
          <w:szCs w:val="24"/>
        </w:rPr>
        <w:t xml:space="preserve">the </w:t>
      </w:r>
      <w:r w:rsidRPr="007624D2">
        <w:rPr>
          <w:rFonts w:asciiTheme="majorHAnsi" w:hAnsiTheme="majorHAnsi" w:cs="Times New Roman"/>
          <w:szCs w:val="24"/>
        </w:rPr>
        <w:t xml:space="preserve">most likely </w:t>
      </w:r>
      <w:r w:rsidR="00AD70EC" w:rsidRPr="007624D2">
        <w:rPr>
          <w:rFonts w:asciiTheme="majorHAnsi" w:hAnsiTheme="majorHAnsi" w:cs="Times New Roman"/>
          <w:szCs w:val="24"/>
        </w:rPr>
        <w:t>to be cost-effective. T</w:t>
      </w:r>
      <w:r w:rsidRPr="007624D2">
        <w:rPr>
          <w:rFonts w:asciiTheme="majorHAnsi" w:hAnsiTheme="majorHAnsi" w:cs="Times New Roman"/>
          <w:szCs w:val="24"/>
        </w:rPr>
        <w:t>6 also prevented the greatest number of cases</w:t>
      </w:r>
      <w:r w:rsidR="00470C81" w:rsidRPr="007624D2">
        <w:rPr>
          <w:rFonts w:asciiTheme="majorHAnsi" w:hAnsiTheme="majorHAnsi" w:cs="Times New Roman"/>
          <w:szCs w:val="24"/>
        </w:rPr>
        <w:t xml:space="preserve"> of deep infection</w:t>
      </w:r>
      <w:r w:rsidR="008C486A" w:rsidRPr="007624D2">
        <w:rPr>
          <w:rFonts w:asciiTheme="majorHAnsi" w:hAnsiTheme="majorHAnsi" w:cs="Times New Roman"/>
          <w:szCs w:val="24"/>
        </w:rPr>
        <w:t>,</w:t>
      </w:r>
      <w:r w:rsidR="004B579D" w:rsidRPr="00D346A1">
        <w:rPr>
          <w:rFonts w:asciiTheme="majorHAnsi" w:hAnsiTheme="majorHAnsi" w:cs="Times New Roman"/>
          <w:szCs w:val="24"/>
        </w:rPr>
        <w:t xml:space="preserve"> </w:t>
      </w:r>
      <w:r w:rsidR="004B579D" w:rsidRPr="00E535DF">
        <w:rPr>
          <w:rFonts w:asciiTheme="majorHAnsi" w:hAnsiTheme="majorHAnsi" w:cs="Times New Roman"/>
          <w:szCs w:val="24"/>
        </w:rPr>
        <w:fldChar w:fldCharType="begin"/>
      </w:r>
      <w:r w:rsidR="004B579D" w:rsidRPr="00D346A1">
        <w:rPr>
          <w:rFonts w:asciiTheme="majorHAnsi" w:hAnsiTheme="majorHAnsi" w:cs="Times New Roman"/>
          <w:szCs w:val="24"/>
        </w:rPr>
        <w:instrText xml:space="preserve"> REF _Ref440535511 \h </w:instrText>
      </w:r>
      <w:r w:rsidR="003E6A0C" w:rsidRPr="00D346A1">
        <w:rPr>
          <w:rFonts w:asciiTheme="majorHAnsi" w:hAnsiTheme="majorHAnsi" w:cs="Times New Roman"/>
          <w:szCs w:val="24"/>
        </w:rPr>
        <w:instrText xml:space="preserve"> \* MERGEFORMAT </w:instrText>
      </w:r>
      <w:r w:rsidR="004B579D" w:rsidRPr="00E535DF">
        <w:rPr>
          <w:rFonts w:asciiTheme="majorHAnsi" w:hAnsiTheme="majorHAnsi" w:cs="Times New Roman"/>
          <w:szCs w:val="24"/>
        </w:rPr>
      </w:r>
      <w:r w:rsidR="004B579D" w:rsidRPr="007624D2">
        <w:rPr>
          <w:rFonts w:asciiTheme="majorHAnsi" w:hAnsiTheme="majorHAnsi" w:cs="Times New Roman"/>
          <w:szCs w:val="24"/>
        </w:rPr>
        <w:fldChar w:fldCharType="separate"/>
      </w:r>
      <w:r w:rsidR="007200EF" w:rsidRPr="007624D2">
        <w:rPr>
          <w:rFonts w:asciiTheme="majorHAnsi" w:hAnsiTheme="majorHAnsi"/>
          <w:szCs w:val="24"/>
        </w:rPr>
        <w:t xml:space="preserve">Table </w:t>
      </w:r>
      <w:r w:rsidR="007200EF" w:rsidRPr="007624D2">
        <w:rPr>
          <w:rFonts w:asciiTheme="majorHAnsi" w:hAnsiTheme="majorHAnsi"/>
          <w:noProof/>
          <w:szCs w:val="24"/>
        </w:rPr>
        <w:t>55</w:t>
      </w:r>
      <w:r w:rsidR="004B579D" w:rsidRPr="00E535DF">
        <w:rPr>
          <w:rFonts w:asciiTheme="majorHAnsi" w:hAnsiTheme="majorHAnsi" w:cs="Times New Roman"/>
          <w:szCs w:val="24"/>
        </w:rPr>
        <w:fldChar w:fldCharType="end"/>
      </w:r>
      <w:r w:rsidR="004B579D" w:rsidRPr="00D346A1">
        <w:rPr>
          <w:rFonts w:asciiTheme="majorHAnsi" w:hAnsiTheme="majorHAnsi" w:cs="Times New Roman"/>
          <w:szCs w:val="24"/>
        </w:rPr>
        <w:t>, saved the most costs and generated the greatest QALY gains,</w:t>
      </w:r>
      <w:r w:rsidR="00884C57" w:rsidRPr="00D346A1">
        <w:rPr>
          <w:rFonts w:asciiTheme="majorHAnsi" w:hAnsiTheme="majorHAnsi" w:cs="Times New Roman"/>
          <w:szCs w:val="24"/>
        </w:rPr>
        <w:t xml:space="preserve"> </w:t>
      </w:r>
      <w:r w:rsidR="00884C57" w:rsidRPr="00E535DF">
        <w:rPr>
          <w:rFonts w:asciiTheme="majorHAnsi" w:hAnsiTheme="majorHAnsi" w:cs="Times New Roman"/>
          <w:szCs w:val="24"/>
        </w:rPr>
        <w:fldChar w:fldCharType="begin"/>
      </w:r>
      <w:r w:rsidR="00884C57" w:rsidRPr="00D346A1">
        <w:rPr>
          <w:rFonts w:asciiTheme="majorHAnsi" w:hAnsiTheme="majorHAnsi" w:cs="Times New Roman"/>
          <w:szCs w:val="24"/>
        </w:rPr>
        <w:instrText xml:space="preserve"> REF _Ref421025015 \h </w:instrText>
      </w:r>
      <w:r w:rsidR="00D346A1">
        <w:rPr>
          <w:rFonts w:asciiTheme="majorHAnsi" w:hAnsiTheme="majorHAnsi" w:cs="Times New Roman"/>
          <w:szCs w:val="24"/>
        </w:rPr>
        <w:instrText xml:space="preserve"> \* MERGEFORMAT </w:instrText>
      </w:r>
      <w:r w:rsidR="00884C57" w:rsidRPr="00E535DF">
        <w:rPr>
          <w:rFonts w:asciiTheme="majorHAnsi" w:hAnsiTheme="majorHAnsi" w:cs="Times New Roman"/>
          <w:szCs w:val="24"/>
        </w:rPr>
      </w:r>
      <w:r w:rsidR="00884C57" w:rsidRPr="007624D2">
        <w:rPr>
          <w:rFonts w:asciiTheme="majorHAnsi" w:hAnsiTheme="majorHAnsi" w:cs="Times New Roman"/>
          <w:szCs w:val="24"/>
        </w:rPr>
        <w:fldChar w:fldCharType="separate"/>
      </w:r>
      <w:r w:rsidR="007200EF" w:rsidRPr="007624D2">
        <w:rPr>
          <w:rFonts w:asciiTheme="majorHAnsi" w:hAnsiTheme="majorHAnsi"/>
          <w:szCs w:val="24"/>
        </w:rPr>
        <w:t xml:space="preserve">Figure </w:t>
      </w:r>
      <w:r w:rsidR="007200EF" w:rsidRPr="00D346A1">
        <w:rPr>
          <w:rFonts w:asciiTheme="majorHAnsi" w:hAnsiTheme="majorHAnsi"/>
          <w:noProof/>
          <w:szCs w:val="24"/>
        </w:rPr>
        <w:t>24</w:t>
      </w:r>
      <w:r w:rsidR="00884C57" w:rsidRPr="00E535DF">
        <w:rPr>
          <w:rFonts w:asciiTheme="majorHAnsi" w:hAnsiTheme="majorHAnsi" w:cs="Times New Roman"/>
          <w:szCs w:val="24"/>
        </w:rPr>
        <w:fldChar w:fldCharType="end"/>
      </w:r>
      <w:r w:rsidR="00884C57" w:rsidRPr="00D346A1">
        <w:rPr>
          <w:rFonts w:asciiTheme="majorHAnsi" w:hAnsiTheme="majorHAnsi" w:cs="Times New Roman"/>
          <w:szCs w:val="24"/>
        </w:rPr>
        <w:t xml:space="preserve"> and </w:t>
      </w:r>
      <w:r w:rsidR="00884C57" w:rsidRPr="00E535DF">
        <w:rPr>
          <w:rFonts w:asciiTheme="majorHAnsi" w:hAnsiTheme="majorHAnsi" w:cs="Times New Roman"/>
          <w:szCs w:val="24"/>
        </w:rPr>
        <w:fldChar w:fldCharType="begin"/>
      </w:r>
      <w:r w:rsidR="00884C57" w:rsidRPr="00D346A1">
        <w:rPr>
          <w:rFonts w:asciiTheme="majorHAnsi" w:hAnsiTheme="majorHAnsi" w:cs="Times New Roman"/>
          <w:szCs w:val="24"/>
        </w:rPr>
        <w:instrText xml:space="preserve"> REF _Ref440632142 \h </w:instrText>
      </w:r>
      <w:r w:rsidR="00D346A1">
        <w:rPr>
          <w:rFonts w:asciiTheme="majorHAnsi" w:hAnsiTheme="majorHAnsi" w:cs="Times New Roman"/>
          <w:szCs w:val="24"/>
        </w:rPr>
        <w:instrText xml:space="preserve"> \* MERGEFORMAT </w:instrText>
      </w:r>
      <w:r w:rsidR="00884C57" w:rsidRPr="00E535DF">
        <w:rPr>
          <w:rFonts w:asciiTheme="majorHAnsi" w:hAnsiTheme="majorHAnsi" w:cs="Times New Roman"/>
          <w:szCs w:val="24"/>
        </w:rPr>
      </w:r>
      <w:r w:rsidR="00884C57" w:rsidRPr="007624D2">
        <w:rPr>
          <w:rFonts w:asciiTheme="majorHAnsi" w:hAnsiTheme="majorHAnsi" w:cs="Times New Roman"/>
          <w:szCs w:val="24"/>
        </w:rPr>
        <w:fldChar w:fldCharType="separate"/>
      </w:r>
      <w:r w:rsidR="007200EF" w:rsidRPr="007624D2">
        <w:rPr>
          <w:rFonts w:asciiTheme="majorHAnsi" w:hAnsiTheme="majorHAnsi"/>
        </w:rPr>
        <w:t xml:space="preserve">Figure </w:t>
      </w:r>
      <w:r w:rsidR="007200EF" w:rsidRPr="007624D2">
        <w:rPr>
          <w:rFonts w:asciiTheme="majorHAnsi" w:hAnsiTheme="majorHAnsi"/>
          <w:noProof/>
        </w:rPr>
        <w:t>25</w:t>
      </w:r>
      <w:r w:rsidR="00884C57" w:rsidRPr="00E535DF">
        <w:rPr>
          <w:rFonts w:asciiTheme="majorHAnsi" w:hAnsiTheme="majorHAnsi" w:cs="Times New Roman"/>
          <w:szCs w:val="24"/>
        </w:rPr>
        <w:fldChar w:fldCharType="end"/>
      </w:r>
      <w:r w:rsidR="00884C57" w:rsidRPr="00D346A1">
        <w:rPr>
          <w:rFonts w:asciiTheme="majorHAnsi" w:hAnsiTheme="majorHAnsi" w:cs="Times New Roman"/>
          <w:szCs w:val="24"/>
        </w:rPr>
        <w:t>.</w:t>
      </w:r>
    </w:p>
    <w:p w:rsidR="00415B76" w:rsidRPr="007624D2" w:rsidRDefault="00415B76" w:rsidP="007624D2">
      <w:pPr>
        <w:rPr>
          <w:rFonts w:asciiTheme="majorHAnsi" w:hAnsiTheme="majorHAnsi"/>
        </w:rPr>
      </w:pPr>
    </w:p>
    <w:p w:rsidR="00415B76" w:rsidRPr="007624D2" w:rsidRDefault="00415B76" w:rsidP="007624D2">
      <w:pPr>
        <w:rPr>
          <w:rFonts w:asciiTheme="majorHAnsi" w:hAnsiTheme="majorHAnsi"/>
        </w:rPr>
      </w:pPr>
    </w:p>
    <w:p w:rsidR="008C34AA" w:rsidRPr="007624D2" w:rsidRDefault="008C34AA" w:rsidP="007624D2">
      <w:pPr>
        <w:rPr>
          <w:rFonts w:asciiTheme="majorHAnsi" w:hAnsiTheme="majorHAnsi"/>
        </w:rPr>
      </w:pPr>
    </w:p>
    <w:p w:rsidR="005050D6" w:rsidRPr="00E535DF" w:rsidRDefault="005050D6" w:rsidP="007624D2">
      <w:pPr>
        <w:pStyle w:val="Heading2"/>
      </w:pPr>
    </w:p>
    <w:p w:rsidR="005050D6" w:rsidRPr="007624D2" w:rsidRDefault="005050D6" w:rsidP="007624D2">
      <w:pPr>
        <w:rPr>
          <w:rFonts w:asciiTheme="majorHAnsi" w:hAnsiTheme="majorHAnsi"/>
          <w:szCs w:val="24"/>
        </w:rPr>
      </w:pPr>
    </w:p>
    <w:p w:rsidR="00DC7BF3" w:rsidRPr="007624D2" w:rsidRDefault="00DD0433" w:rsidP="007624D2">
      <w:pPr>
        <w:pStyle w:val="Heading1"/>
        <w:spacing w:before="100" w:beforeAutospacing="1" w:after="100" w:afterAutospacing="1"/>
        <w:ind w:left="0"/>
        <w:jc w:val="left"/>
        <w:rPr>
          <w:color w:val="auto"/>
          <w:sz w:val="24"/>
          <w:szCs w:val="24"/>
        </w:rPr>
      </w:pPr>
      <w:bookmarkStart w:id="943" w:name="_Toc440547623"/>
      <w:bookmarkStart w:id="944" w:name="_Toc440547840"/>
      <w:bookmarkStart w:id="945" w:name="_Toc440548056"/>
      <w:bookmarkStart w:id="946" w:name="_Toc440620457"/>
      <w:bookmarkStart w:id="947" w:name="_Toc440621867"/>
      <w:bookmarkStart w:id="948" w:name="_Toc440628369"/>
      <w:bookmarkStart w:id="949" w:name="_Toc440629783"/>
      <w:bookmarkStart w:id="950" w:name="_Toc440637296"/>
      <w:bookmarkStart w:id="951" w:name="_Toc440879496"/>
      <w:bookmarkStart w:id="952" w:name="_Toc440547624"/>
      <w:bookmarkStart w:id="953" w:name="_Toc440547841"/>
      <w:bookmarkStart w:id="954" w:name="_Toc440548057"/>
      <w:bookmarkStart w:id="955" w:name="_Toc440620458"/>
      <w:bookmarkStart w:id="956" w:name="_Toc440621868"/>
      <w:bookmarkStart w:id="957" w:name="_Toc440628370"/>
      <w:bookmarkStart w:id="958" w:name="_Toc440629784"/>
      <w:bookmarkStart w:id="959" w:name="_Toc440637297"/>
      <w:bookmarkStart w:id="960" w:name="_Toc440879497"/>
      <w:bookmarkStart w:id="961" w:name="_Toc440547625"/>
      <w:bookmarkStart w:id="962" w:name="_Toc440547842"/>
      <w:bookmarkStart w:id="963" w:name="_Toc440548058"/>
      <w:bookmarkStart w:id="964" w:name="_Toc440620459"/>
      <w:bookmarkStart w:id="965" w:name="_Toc440621869"/>
      <w:bookmarkStart w:id="966" w:name="_Toc440628371"/>
      <w:bookmarkStart w:id="967" w:name="_Toc440629785"/>
      <w:bookmarkStart w:id="968" w:name="_Toc440637298"/>
      <w:bookmarkStart w:id="969" w:name="_Toc440879498"/>
      <w:bookmarkStart w:id="970" w:name="_Toc440547626"/>
      <w:bookmarkStart w:id="971" w:name="_Toc440547843"/>
      <w:bookmarkStart w:id="972" w:name="_Toc440548059"/>
      <w:bookmarkStart w:id="973" w:name="_Toc440620460"/>
      <w:bookmarkStart w:id="974" w:name="_Toc440621870"/>
      <w:bookmarkStart w:id="975" w:name="_Toc440628372"/>
      <w:bookmarkStart w:id="976" w:name="_Toc440629786"/>
      <w:bookmarkStart w:id="977" w:name="_Toc440637299"/>
      <w:bookmarkStart w:id="978" w:name="_Toc440879499"/>
      <w:bookmarkStart w:id="979" w:name="_Toc440547627"/>
      <w:bookmarkStart w:id="980" w:name="_Toc440547844"/>
      <w:bookmarkStart w:id="981" w:name="_Toc440548060"/>
      <w:bookmarkStart w:id="982" w:name="_Toc440620461"/>
      <w:bookmarkStart w:id="983" w:name="_Toc440621871"/>
      <w:bookmarkStart w:id="984" w:name="_Toc440628373"/>
      <w:bookmarkStart w:id="985" w:name="_Toc440629787"/>
      <w:bookmarkStart w:id="986" w:name="_Toc440637300"/>
      <w:bookmarkStart w:id="987" w:name="_Toc440879500"/>
      <w:bookmarkStart w:id="988" w:name="_Toc440547628"/>
      <w:bookmarkStart w:id="989" w:name="_Toc440547845"/>
      <w:bookmarkStart w:id="990" w:name="_Toc440548061"/>
      <w:bookmarkStart w:id="991" w:name="_Toc440620462"/>
      <w:bookmarkStart w:id="992" w:name="_Toc440621872"/>
      <w:bookmarkStart w:id="993" w:name="_Toc440628374"/>
      <w:bookmarkStart w:id="994" w:name="_Toc440629788"/>
      <w:bookmarkStart w:id="995" w:name="_Toc440637301"/>
      <w:bookmarkStart w:id="996" w:name="_Toc440879501"/>
      <w:bookmarkStart w:id="997" w:name="_Toc440547629"/>
      <w:bookmarkStart w:id="998" w:name="_Toc440547846"/>
      <w:bookmarkStart w:id="999" w:name="_Toc440548062"/>
      <w:bookmarkStart w:id="1000" w:name="_Toc440620463"/>
      <w:bookmarkStart w:id="1001" w:name="_Toc440621873"/>
      <w:bookmarkStart w:id="1002" w:name="_Toc440628375"/>
      <w:bookmarkStart w:id="1003" w:name="_Toc440629789"/>
      <w:bookmarkStart w:id="1004" w:name="_Toc440637302"/>
      <w:bookmarkStart w:id="1005" w:name="_Toc440879502"/>
      <w:bookmarkStart w:id="1006" w:name="_Toc440547630"/>
      <w:bookmarkStart w:id="1007" w:name="_Toc440547847"/>
      <w:bookmarkStart w:id="1008" w:name="_Toc440548063"/>
      <w:bookmarkStart w:id="1009" w:name="_Toc440620464"/>
      <w:bookmarkStart w:id="1010" w:name="_Toc440621874"/>
      <w:bookmarkStart w:id="1011" w:name="_Toc440628376"/>
      <w:bookmarkStart w:id="1012" w:name="_Toc440629790"/>
      <w:bookmarkStart w:id="1013" w:name="_Toc440637303"/>
      <w:bookmarkStart w:id="1014" w:name="_Toc440879503"/>
      <w:bookmarkStart w:id="1015" w:name="_Toc440547631"/>
      <w:bookmarkStart w:id="1016" w:name="_Toc440547848"/>
      <w:bookmarkStart w:id="1017" w:name="_Toc440548064"/>
      <w:bookmarkStart w:id="1018" w:name="_Toc440620465"/>
      <w:bookmarkStart w:id="1019" w:name="_Toc440621875"/>
      <w:bookmarkStart w:id="1020" w:name="_Toc440628377"/>
      <w:bookmarkStart w:id="1021" w:name="_Toc440629791"/>
      <w:bookmarkStart w:id="1022" w:name="_Toc440637304"/>
      <w:bookmarkStart w:id="1023" w:name="_Toc440879504"/>
      <w:bookmarkStart w:id="1024" w:name="_Toc440547632"/>
      <w:bookmarkStart w:id="1025" w:name="_Toc440547849"/>
      <w:bookmarkStart w:id="1026" w:name="_Toc440548065"/>
      <w:bookmarkStart w:id="1027" w:name="_Toc440620466"/>
      <w:bookmarkStart w:id="1028" w:name="_Toc440621876"/>
      <w:bookmarkStart w:id="1029" w:name="_Toc440628378"/>
      <w:bookmarkStart w:id="1030" w:name="_Toc440629792"/>
      <w:bookmarkStart w:id="1031" w:name="_Toc440637305"/>
      <w:bookmarkStart w:id="1032" w:name="_Toc440879505"/>
      <w:bookmarkStart w:id="1033" w:name="_Toc440547633"/>
      <w:bookmarkStart w:id="1034" w:name="_Toc440547850"/>
      <w:bookmarkStart w:id="1035" w:name="_Toc440548066"/>
      <w:bookmarkStart w:id="1036" w:name="_Toc440620467"/>
      <w:bookmarkStart w:id="1037" w:name="_Toc440621877"/>
      <w:bookmarkStart w:id="1038" w:name="_Toc440628379"/>
      <w:bookmarkStart w:id="1039" w:name="_Toc440629793"/>
      <w:bookmarkStart w:id="1040" w:name="_Toc440637306"/>
      <w:bookmarkStart w:id="1041" w:name="_Toc440879506"/>
      <w:bookmarkStart w:id="1042" w:name="_Toc440547634"/>
      <w:bookmarkStart w:id="1043" w:name="_Toc440547851"/>
      <w:bookmarkStart w:id="1044" w:name="_Toc440548067"/>
      <w:bookmarkStart w:id="1045" w:name="_Toc440620468"/>
      <w:bookmarkStart w:id="1046" w:name="_Toc440621878"/>
      <w:bookmarkStart w:id="1047" w:name="_Toc440628380"/>
      <w:bookmarkStart w:id="1048" w:name="_Toc440629794"/>
      <w:bookmarkStart w:id="1049" w:name="_Toc440637307"/>
      <w:bookmarkStart w:id="1050" w:name="_Toc440879507"/>
      <w:bookmarkStart w:id="1051" w:name="_Toc440547635"/>
      <w:bookmarkStart w:id="1052" w:name="_Toc440547852"/>
      <w:bookmarkStart w:id="1053" w:name="_Toc440548068"/>
      <w:bookmarkStart w:id="1054" w:name="_Toc440620469"/>
      <w:bookmarkStart w:id="1055" w:name="_Toc440621879"/>
      <w:bookmarkStart w:id="1056" w:name="_Toc440628381"/>
      <w:bookmarkStart w:id="1057" w:name="_Toc440629795"/>
      <w:bookmarkStart w:id="1058" w:name="_Toc440637308"/>
      <w:bookmarkStart w:id="1059" w:name="_Toc440879508"/>
      <w:bookmarkStart w:id="1060" w:name="_Toc440547636"/>
      <w:bookmarkStart w:id="1061" w:name="_Toc440547853"/>
      <w:bookmarkStart w:id="1062" w:name="_Toc440548069"/>
      <w:bookmarkStart w:id="1063" w:name="_Toc440620470"/>
      <w:bookmarkStart w:id="1064" w:name="_Toc440621880"/>
      <w:bookmarkStart w:id="1065" w:name="_Toc440628382"/>
      <w:bookmarkStart w:id="1066" w:name="_Toc440629796"/>
      <w:bookmarkStart w:id="1067" w:name="_Toc440637309"/>
      <w:bookmarkStart w:id="1068" w:name="_Toc440879509"/>
      <w:bookmarkStart w:id="1069" w:name="_Toc440547637"/>
      <w:bookmarkStart w:id="1070" w:name="_Toc440547854"/>
      <w:bookmarkStart w:id="1071" w:name="_Toc440548070"/>
      <w:bookmarkStart w:id="1072" w:name="_Toc440620471"/>
      <w:bookmarkStart w:id="1073" w:name="_Toc440621881"/>
      <w:bookmarkStart w:id="1074" w:name="_Toc440628383"/>
      <w:bookmarkStart w:id="1075" w:name="_Toc440629797"/>
      <w:bookmarkStart w:id="1076" w:name="_Toc440637310"/>
      <w:bookmarkStart w:id="1077" w:name="_Toc440879510"/>
      <w:bookmarkStart w:id="1078" w:name="_Toc440547638"/>
      <w:bookmarkStart w:id="1079" w:name="_Toc440547855"/>
      <w:bookmarkStart w:id="1080" w:name="_Toc440548071"/>
      <w:bookmarkStart w:id="1081" w:name="_Toc440620472"/>
      <w:bookmarkStart w:id="1082" w:name="_Toc440621882"/>
      <w:bookmarkStart w:id="1083" w:name="_Toc440628384"/>
      <w:bookmarkStart w:id="1084" w:name="_Toc440629798"/>
      <w:bookmarkStart w:id="1085" w:name="_Toc440637311"/>
      <w:bookmarkStart w:id="1086" w:name="_Toc440879511"/>
      <w:bookmarkStart w:id="1087" w:name="_Toc440547639"/>
      <w:bookmarkStart w:id="1088" w:name="_Toc440547856"/>
      <w:bookmarkStart w:id="1089" w:name="_Toc440548072"/>
      <w:bookmarkStart w:id="1090" w:name="_Toc440620473"/>
      <w:bookmarkStart w:id="1091" w:name="_Toc440621883"/>
      <w:bookmarkStart w:id="1092" w:name="_Toc440628385"/>
      <w:bookmarkStart w:id="1093" w:name="_Toc440629799"/>
      <w:bookmarkStart w:id="1094" w:name="_Toc440637312"/>
      <w:bookmarkStart w:id="1095" w:name="_Toc440879512"/>
      <w:bookmarkStart w:id="1096" w:name="_Toc440547640"/>
      <w:bookmarkStart w:id="1097" w:name="_Toc440547857"/>
      <w:bookmarkStart w:id="1098" w:name="_Toc440548073"/>
      <w:bookmarkStart w:id="1099" w:name="_Toc440620474"/>
      <w:bookmarkStart w:id="1100" w:name="_Toc440621884"/>
      <w:bookmarkStart w:id="1101" w:name="_Toc440628386"/>
      <w:bookmarkStart w:id="1102" w:name="_Toc440629800"/>
      <w:bookmarkStart w:id="1103" w:name="_Toc440637313"/>
      <w:bookmarkStart w:id="1104" w:name="_Toc440879513"/>
      <w:bookmarkStart w:id="1105" w:name="_Toc440547641"/>
      <w:bookmarkStart w:id="1106" w:name="_Toc440547858"/>
      <w:bookmarkStart w:id="1107" w:name="_Toc440548074"/>
      <w:bookmarkStart w:id="1108" w:name="_Toc440620475"/>
      <w:bookmarkStart w:id="1109" w:name="_Toc440621885"/>
      <w:bookmarkStart w:id="1110" w:name="_Toc440628387"/>
      <w:bookmarkStart w:id="1111" w:name="_Toc440629801"/>
      <w:bookmarkStart w:id="1112" w:name="_Toc440637314"/>
      <w:bookmarkStart w:id="1113" w:name="_Toc440879514"/>
      <w:bookmarkStart w:id="1114" w:name="_Toc440547642"/>
      <w:bookmarkStart w:id="1115" w:name="_Toc440547859"/>
      <w:bookmarkStart w:id="1116" w:name="_Toc440548075"/>
      <w:bookmarkStart w:id="1117" w:name="_Toc440620476"/>
      <w:bookmarkStart w:id="1118" w:name="_Toc440621886"/>
      <w:bookmarkStart w:id="1119" w:name="_Toc440628388"/>
      <w:bookmarkStart w:id="1120" w:name="_Toc440629802"/>
      <w:bookmarkStart w:id="1121" w:name="_Toc440637315"/>
      <w:bookmarkStart w:id="1122" w:name="_Toc440879515"/>
      <w:bookmarkStart w:id="1123" w:name="_Toc440547643"/>
      <w:bookmarkStart w:id="1124" w:name="_Toc440547860"/>
      <w:bookmarkStart w:id="1125" w:name="_Toc440548076"/>
      <w:bookmarkStart w:id="1126" w:name="_Toc440620477"/>
      <w:bookmarkStart w:id="1127" w:name="_Toc440621887"/>
      <w:bookmarkStart w:id="1128" w:name="_Toc440628389"/>
      <w:bookmarkStart w:id="1129" w:name="_Toc440629803"/>
      <w:bookmarkStart w:id="1130" w:name="_Toc440637316"/>
      <w:bookmarkStart w:id="1131" w:name="_Toc440879516"/>
      <w:bookmarkStart w:id="1132" w:name="_Toc440547644"/>
      <w:bookmarkStart w:id="1133" w:name="_Toc440547861"/>
      <w:bookmarkStart w:id="1134" w:name="_Toc440548077"/>
      <w:bookmarkStart w:id="1135" w:name="_Toc440620478"/>
      <w:bookmarkStart w:id="1136" w:name="_Toc440621888"/>
      <w:bookmarkStart w:id="1137" w:name="_Toc440628390"/>
      <w:bookmarkStart w:id="1138" w:name="_Toc440629804"/>
      <w:bookmarkStart w:id="1139" w:name="_Toc440637317"/>
      <w:bookmarkStart w:id="1140" w:name="_Toc440879517"/>
      <w:bookmarkStart w:id="1141" w:name="_Toc440547645"/>
      <w:bookmarkStart w:id="1142" w:name="_Toc440547862"/>
      <w:bookmarkStart w:id="1143" w:name="_Toc440548078"/>
      <w:bookmarkStart w:id="1144" w:name="_Toc440620479"/>
      <w:bookmarkStart w:id="1145" w:name="_Toc440621889"/>
      <w:bookmarkStart w:id="1146" w:name="_Toc440628391"/>
      <w:bookmarkStart w:id="1147" w:name="_Toc440629805"/>
      <w:bookmarkStart w:id="1148" w:name="_Toc440637318"/>
      <w:bookmarkStart w:id="1149" w:name="_Toc440879518"/>
      <w:bookmarkStart w:id="1150" w:name="_Toc440547646"/>
      <w:bookmarkStart w:id="1151" w:name="_Toc440547863"/>
      <w:bookmarkStart w:id="1152" w:name="_Toc440548079"/>
      <w:bookmarkStart w:id="1153" w:name="_Toc440620480"/>
      <w:bookmarkStart w:id="1154" w:name="_Toc440621890"/>
      <w:bookmarkStart w:id="1155" w:name="_Toc440628392"/>
      <w:bookmarkStart w:id="1156" w:name="_Toc440629806"/>
      <w:bookmarkStart w:id="1157" w:name="_Toc440637319"/>
      <w:bookmarkStart w:id="1158" w:name="_Toc440879519"/>
      <w:bookmarkStart w:id="1159" w:name="_Toc440547647"/>
      <w:bookmarkStart w:id="1160" w:name="_Toc440547864"/>
      <w:bookmarkStart w:id="1161" w:name="_Toc440548080"/>
      <w:bookmarkStart w:id="1162" w:name="_Toc440620481"/>
      <w:bookmarkStart w:id="1163" w:name="_Toc440621891"/>
      <w:bookmarkStart w:id="1164" w:name="_Toc440628393"/>
      <w:bookmarkStart w:id="1165" w:name="_Toc440629807"/>
      <w:bookmarkStart w:id="1166" w:name="_Toc440637320"/>
      <w:bookmarkStart w:id="1167" w:name="_Toc440879520"/>
      <w:bookmarkStart w:id="1168" w:name="_Toc440547648"/>
      <w:bookmarkStart w:id="1169" w:name="_Toc440547865"/>
      <w:bookmarkStart w:id="1170" w:name="_Toc440548081"/>
      <w:bookmarkStart w:id="1171" w:name="_Toc440620482"/>
      <w:bookmarkStart w:id="1172" w:name="_Toc440621892"/>
      <w:bookmarkStart w:id="1173" w:name="_Toc440628394"/>
      <w:bookmarkStart w:id="1174" w:name="_Toc440629808"/>
      <w:bookmarkStart w:id="1175" w:name="_Toc440637321"/>
      <w:bookmarkStart w:id="1176" w:name="_Toc440879521"/>
      <w:bookmarkStart w:id="1177" w:name="_Toc440547649"/>
      <w:bookmarkStart w:id="1178" w:name="_Toc440547866"/>
      <w:bookmarkStart w:id="1179" w:name="_Toc440548082"/>
      <w:bookmarkStart w:id="1180" w:name="_Toc440620483"/>
      <w:bookmarkStart w:id="1181" w:name="_Toc440621893"/>
      <w:bookmarkStart w:id="1182" w:name="_Toc440628395"/>
      <w:bookmarkStart w:id="1183" w:name="_Toc440629809"/>
      <w:bookmarkStart w:id="1184" w:name="_Toc440637322"/>
      <w:bookmarkStart w:id="1185" w:name="_Toc440879522"/>
      <w:bookmarkStart w:id="1186" w:name="_Toc440547650"/>
      <w:bookmarkStart w:id="1187" w:name="_Toc440547867"/>
      <w:bookmarkStart w:id="1188" w:name="_Toc440548083"/>
      <w:bookmarkStart w:id="1189" w:name="_Toc440620484"/>
      <w:bookmarkStart w:id="1190" w:name="_Toc440621894"/>
      <w:bookmarkStart w:id="1191" w:name="_Toc440628396"/>
      <w:bookmarkStart w:id="1192" w:name="_Toc440629810"/>
      <w:bookmarkStart w:id="1193" w:name="_Toc440637323"/>
      <w:bookmarkStart w:id="1194" w:name="_Toc440879523"/>
      <w:bookmarkStart w:id="1195" w:name="_Toc440547651"/>
      <w:bookmarkStart w:id="1196" w:name="_Toc440547868"/>
      <w:bookmarkStart w:id="1197" w:name="_Toc440548084"/>
      <w:bookmarkStart w:id="1198" w:name="_Toc440620485"/>
      <w:bookmarkStart w:id="1199" w:name="_Toc440621895"/>
      <w:bookmarkStart w:id="1200" w:name="_Toc440628397"/>
      <w:bookmarkStart w:id="1201" w:name="_Toc440629811"/>
      <w:bookmarkStart w:id="1202" w:name="_Toc440637324"/>
      <w:bookmarkStart w:id="1203" w:name="_Toc440879524"/>
      <w:bookmarkStart w:id="1204" w:name="_Toc440547652"/>
      <w:bookmarkStart w:id="1205" w:name="_Toc440547869"/>
      <w:bookmarkStart w:id="1206" w:name="_Toc440548085"/>
      <w:bookmarkStart w:id="1207" w:name="_Toc440620486"/>
      <w:bookmarkStart w:id="1208" w:name="_Toc440621896"/>
      <w:bookmarkStart w:id="1209" w:name="_Toc440628398"/>
      <w:bookmarkStart w:id="1210" w:name="_Toc440629812"/>
      <w:bookmarkStart w:id="1211" w:name="_Toc440637325"/>
      <w:bookmarkStart w:id="1212" w:name="_Toc440879525"/>
      <w:bookmarkStart w:id="1213" w:name="_Toc440547653"/>
      <w:bookmarkStart w:id="1214" w:name="_Toc440547870"/>
      <w:bookmarkStart w:id="1215" w:name="_Toc440548086"/>
      <w:bookmarkStart w:id="1216" w:name="_Toc440620487"/>
      <w:bookmarkStart w:id="1217" w:name="_Toc440621897"/>
      <w:bookmarkStart w:id="1218" w:name="_Toc440628399"/>
      <w:bookmarkStart w:id="1219" w:name="_Toc440629813"/>
      <w:bookmarkStart w:id="1220" w:name="_Toc440637326"/>
      <w:bookmarkStart w:id="1221" w:name="_Toc440879526"/>
      <w:bookmarkStart w:id="1222" w:name="_Toc440547654"/>
      <w:bookmarkStart w:id="1223" w:name="_Toc440547871"/>
      <w:bookmarkStart w:id="1224" w:name="_Toc440548087"/>
      <w:bookmarkStart w:id="1225" w:name="_Toc440620488"/>
      <w:bookmarkStart w:id="1226" w:name="_Toc440621898"/>
      <w:bookmarkStart w:id="1227" w:name="_Toc440628400"/>
      <w:bookmarkStart w:id="1228" w:name="_Toc440629814"/>
      <w:bookmarkStart w:id="1229" w:name="_Toc440637327"/>
      <w:bookmarkStart w:id="1230" w:name="_Toc440879527"/>
      <w:bookmarkStart w:id="1231" w:name="_Toc440547655"/>
      <w:bookmarkStart w:id="1232" w:name="_Toc440547872"/>
      <w:bookmarkStart w:id="1233" w:name="_Toc440548088"/>
      <w:bookmarkStart w:id="1234" w:name="_Toc440620489"/>
      <w:bookmarkStart w:id="1235" w:name="_Toc440621899"/>
      <w:bookmarkStart w:id="1236" w:name="_Toc440628401"/>
      <w:bookmarkStart w:id="1237" w:name="_Toc440629815"/>
      <w:bookmarkStart w:id="1238" w:name="_Toc440637328"/>
      <w:bookmarkStart w:id="1239" w:name="_Toc440879528"/>
      <w:bookmarkStart w:id="1240" w:name="_Toc440547656"/>
      <w:bookmarkStart w:id="1241" w:name="_Toc440547873"/>
      <w:bookmarkStart w:id="1242" w:name="_Toc440548089"/>
      <w:bookmarkStart w:id="1243" w:name="_Toc440620490"/>
      <w:bookmarkStart w:id="1244" w:name="_Toc440621900"/>
      <w:bookmarkStart w:id="1245" w:name="_Toc440628402"/>
      <w:bookmarkStart w:id="1246" w:name="_Toc440629816"/>
      <w:bookmarkStart w:id="1247" w:name="_Toc440637329"/>
      <w:bookmarkStart w:id="1248" w:name="_Toc440879529"/>
      <w:bookmarkStart w:id="1249" w:name="_Toc440547692"/>
      <w:bookmarkStart w:id="1250" w:name="_Toc440547909"/>
      <w:bookmarkStart w:id="1251" w:name="_Toc440548125"/>
      <w:bookmarkStart w:id="1252" w:name="_Toc440620526"/>
      <w:bookmarkStart w:id="1253" w:name="_Toc440621936"/>
      <w:bookmarkStart w:id="1254" w:name="_Toc440628438"/>
      <w:bookmarkStart w:id="1255" w:name="_Toc440629852"/>
      <w:bookmarkStart w:id="1256" w:name="_Toc440637365"/>
      <w:bookmarkStart w:id="1257" w:name="_Toc440879565"/>
      <w:bookmarkStart w:id="1258" w:name="_Ref421614406"/>
      <w:bookmarkStart w:id="1259" w:name="_Toc440879566"/>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sidRPr="007624D2">
        <w:rPr>
          <w:color w:val="auto"/>
          <w:sz w:val="24"/>
          <w:szCs w:val="24"/>
        </w:rPr>
        <w:t>Discussion</w:t>
      </w:r>
      <w:bookmarkEnd w:id="1258"/>
      <w:bookmarkEnd w:id="1259"/>
    </w:p>
    <w:p w:rsidR="00D43097" w:rsidRPr="00E535DF" w:rsidRDefault="00D43097" w:rsidP="007624D2">
      <w:pPr>
        <w:pStyle w:val="Heading2"/>
      </w:pPr>
      <w:bookmarkStart w:id="1260" w:name="_Toc421630136"/>
      <w:bookmarkStart w:id="1261" w:name="_Toc440879567"/>
      <w:bookmarkStart w:id="1262" w:name="_Toc395608583"/>
      <w:bookmarkStart w:id="1263" w:name="_Toc396381338"/>
      <w:bookmarkStart w:id="1264" w:name="_Toc399250385"/>
      <w:bookmarkStart w:id="1265" w:name="_Toc292538926"/>
      <w:bookmarkStart w:id="1266" w:name="_Toc395608626"/>
      <w:bookmarkStart w:id="1267" w:name="_Toc396381381"/>
      <w:bookmarkStart w:id="1268" w:name="_Toc399250431"/>
      <w:r w:rsidRPr="00E535DF">
        <w:t>Summary and Conclusions</w:t>
      </w:r>
      <w:bookmarkEnd w:id="1260"/>
      <w:bookmarkEnd w:id="1261"/>
    </w:p>
    <w:p w:rsidR="00AD6DDE" w:rsidRPr="00D346A1" w:rsidRDefault="00D43097">
      <w:pPr>
        <w:spacing w:before="100" w:beforeAutospacing="1" w:after="100" w:afterAutospacing="1"/>
        <w:rPr>
          <w:rFonts w:asciiTheme="majorHAnsi" w:hAnsiTheme="majorHAnsi"/>
          <w:szCs w:val="24"/>
        </w:rPr>
      </w:pPr>
      <w:r w:rsidRPr="007624D2">
        <w:rPr>
          <w:rFonts w:asciiTheme="majorHAnsi" w:hAnsiTheme="majorHAnsi"/>
          <w:szCs w:val="24"/>
        </w:rPr>
        <w:t xml:space="preserve">We used MTC analysis to compare the effectiveness of </w:t>
      </w:r>
      <w:r w:rsidR="00C76E21" w:rsidRPr="007624D2">
        <w:rPr>
          <w:rFonts w:asciiTheme="majorHAnsi" w:hAnsiTheme="majorHAnsi"/>
          <w:szCs w:val="24"/>
        </w:rPr>
        <w:t>nine competing</w:t>
      </w:r>
      <w:r w:rsidRPr="007624D2">
        <w:rPr>
          <w:rFonts w:asciiTheme="majorHAnsi" w:hAnsiTheme="majorHAnsi"/>
          <w:szCs w:val="24"/>
        </w:rPr>
        <w:t xml:space="preserve"> strategies for reducing the risk of infection following THA and applied the results to a Markov model of the treatment pathways for patients who develop an infection following THA. This enabled assess</w:t>
      </w:r>
      <w:r w:rsidR="004D063E" w:rsidRPr="007624D2">
        <w:rPr>
          <w:rFonts w:asciiTheme="majorHAnsi" w:hAnsiTheme="majorHAnsi"/>
          <w:szCs w:val="24"/>
        </w:rPr>
        <w:t>ment</w:t>
      </w:r>
      <w:r w:rsidRPr="007624D2">
        <w:rPr>
          <w:rFonts w:asciiTheme="majorHAnsi" w:hAnsiTheme="majorHAnsi"/>
          <w:szCs w:val="24"/>
        </w:rPr>
        <w:t xml:space="preserve"> </w:t>
      </w:r>
      <w:r w:rsidR="004D063E" w:rsidRPr="007624D2">
        <w:rPr>
          <w:rFonts w:asciiTheme="majorHAnsi" w:hAnsiTheme="majorHAnsi"/>
          <w:szCs w:val="24"/>
        </w:rPr>
        <w:t xml:space="preserve">of </w:t>
      </w:r>
      <w:r w:rsidRPr="007624D2">
        <w:rPr>
          <w:rFonts w:asciiTheme="majorHAnsi" w:hAnsiTheme="majorHAnsi"/>
          <w:szCs w:val="24"/>
        </w:rPr>
        <w:t>the cos</w:t>
      </w:r>
      <w:r w:rsidR="004D063E" w:rsidRPr="007624D2">
        <w:rPr>
          <w:rFonts w:asciiTheme="majorHAnsi" w:hAnsiTheme="majorHAnsi"/>
          <w:szCs w:val="24"/>
        </w:rPr>
        <w:t>t</w:t>
      </w:r>
      <w:r w:rsidR="00AD6DDE" w:rsidRPr="00D346A1">
        <w:rPr>
          <w:rFonts w:asciiTheme="majorHAnsi" w:hAnsiTheme="majorHAnsi"/>
          <w:szCs w:val="24"/>
        </w:rPr>
        <w:t xml:space="preserve">s and health </w:t>
      </w:r>
      <w:r w:rsidR="004D063E" w:rsidRPr="007624D2">
        <w:rPr>
          <w:rFonts w:asciiTheme="majorHAnsi" w:hAnsiTheme="majorHAnsi"/>
          <w:szCs w:val="24"/>
        </w:rPr>
        <w:t>effect</w:t>
      </w:r>
      <w:r w:rsidR="00AD6DDE" w:rsidRPr="00D346A1">
        <w:rPr>
          <w:rFonts w:asciiTheme="majorHAnsi" w:hAnsiTheme="majorHAnsi"/>
          <w:szCs w:val="24"/>
        </w:rPr>
        <w:t>s</w:t>
      </w:r>
      <w:r w:rsidR="004D063E" w:rsidRPr="007624D2">
        <w:rPr>
          <w:rFonts w:asciiTheme="majorHAnsi" w:hAnsiTheme="majorHAnsi"/>
          <w:szCs w:val="24"/>
        </w:rPr>
        <w:t xml:space="preserve"> of nine</w:t>
      </w:r>
      <w:r w:rsidRPr="007624D2">
        <w:rPr>
          <w:rFonts w:asciiTheme="majorHAnsi" w:hAnsiTheme="majorHAnsi"/>
          <w:szCs w:val="24"/>
        </w:rPr>
        <w:t xml:space="preserve"> treatment strategies </w:t>
      </w:r>
      <w:r w:rsidR="00AD6DDE" w:rsidRPr="00D346A1">
        <w:rPr>
          <w:rFonts w:asciiTheme="majorHAnsi" w:hAnsiTheme="majorHAnsi"/>
          <w:szCs w:val="24"/>
        </w:rPr>
        <w:t>in a single coherent framework</w:t>
      </w:r>
      <w:r w:rsidRPr="007624D2">
        <w:rPr>
          <w:rFonts w:asciiTheme="majorHAnsi" w:hAnsiTheme="majorHAnsi"/>
          <w:szCs w:val="24"/>
        </w:rPr>
        <w:t xml:space="preserve">. To evaluate uncertainty in </w:t>
      </w:r>
      <w:r w:rsidR="00AD6DDE" w:rsidRPr="00D346A1">
        <w:rPr>
          <w:rFonts w:asciiTheme="majorHAnsi" w:hAnsiTheme="majorHAnsi"/>
          <w:szCs w:val="24"/>
        </w:rPr>
        <w:t xml:space="preserve">the </w:t>
      </w:r>
      <w:r w:rsidRPr="007624D2">
        <w:rPr>
          <w:rFonts w:asciiTheme="majorHAnsi" w:hAnsiTheme="majorHAnsi"/>
          <w:szCs w:val="24"/>
        </w:rPr>
        <w:t>estimates of effectiveness and parameters in the Markov model a Monte Carlo simulation</w:t>
      </w:r>
      <w:r w:rsidR="004D063E" w:rsidRPr="007624D2">
        <w:rPr>
          <w:rFonts w:asciiTheme="majorHAnsi" w:hAnsiTheme="majorHAnsi"/>
          <w:szCs w:val="24"/>
        </w:rPr>
        <w:t xml:space="preserve"> of prior uncertain parameters</w:t>
      </w:r>
      <w:r w:rsidR="00AD6DDE" w:rsidRPr="00D346A1">
        <w:rPr>
          <w:rFonts w:asciiTheme="majorHAnsi" w:hAnsiTheme="majorHAnsi"/>
          <w:szCs w:val="24"/>
        </w:rPr>
        <w:t xml:space="preserve"> was done</w:t>
      </w:r>
      <w:r w:rsidRPr="007624D2">
        <w:rPr>
          <w:rFonts w:asciiTheme="majorHAnsi" w:hAnsiTheme="majorHAnsi"/>
          <w:szCs w:val="24"/>
        </w:rPr>
        <w:t>. The output of the simulation gives an estimate of the probability of cost-effectiveness of each of the treatment strategies and can be used as a decision-making tool in the context of th</w:t>
      </w:r>
      <w:r w:rsidR="004D063E" w:rsidRPr="007624D2">
        <w:rPr>
          <w:rFonts w:asciiTheme="majorHAnsi" w:hAnsiTheme="majorHAnsi"/>
          <w:szCs w:val="24"/>
        </w:rPr>
        <w:t>e resource-limited NHS</w:t>
      </w:r>
      <w:r w:rsidRPr="007624D2">
        <w:rPr>
          <w:rFonts w:asciiTheme="majorHAnsi" w:hAnsiTheme="majorHAnsi"/>
          <w:szCs w:val="24"/>
        </w:rPr>
        <w:t>.</w:t>
      </w:r>
    </w:p>
    <w:p w:rsidR="00670338" w:rsidRDefault="00204AEC" w:rsidP="007624D2">
      <w:pPr>
        <w:spacing w:before="100" w:beforeAutospacing="1" w:after="100" w:afterAutospacing="1"/>
        <w:rPr>
          <w:rFonts w:asciiTheme="majorHAnsi" w:hAnsiTheme="majorHAnsi" w:cs="Times New Roman"/>
          <w:szCs w:val="24"/>
          <w:lang w:val="en-AU"/>
        </w:rPr>
      </w:pPr>
      <w:r w:rsidRPr="00D346A1">
        <w:rPr>
          <w:rFonts w:asciiTheme="majorHAnsi" w:hAnsiTheme="majorHAnsi"/>
          <w:szCs w:val="24"/>
        </w:rPr>
        <w:t xml:space="preserve">The results </w:t>
      </w:r>
      <w:r w:rsidRPr="007624D2">
        <w:rPr>
          <w:rFonts w:asciiTheme="majorHAnsi" w:hAnsiTheme="majorHAnsi"/>
          <w:szCs w:val="24"/>
        </w:rPr>
        <w:t xml:space="preserve">show </w:t>
      </w:r>
      <w:r w:rsidRPr="00D346A1">
        <w:rPr>
          <w:rFonts w:asciiTheme="majorHAnsi" w:hAnsiTheme="majorHAnsi"/>
          <w:szCs w:val="24"/>
        </w:rPr>
        <w:t xml:space="preserve">that </w:t>
      </w:r>
      <w:r w:rsidRPr="007624D2">
        <w:rPr>
          <w:rFonts w:asciiTheme="majorHAnsi" w:hAnsiTheme="majorHAnsi"/>
          <w:szCs w:val="24"/>
        </w:rPr>
        <w:t xml:space="preserve">T6 </w:t>
      </w:r>
      <w:r w:rsidRPr="00D346A1">
        <w:rPr>
          <w:rFonts w:asciiTheme="majorHAnsi" w:hAnsiTheme="majorHAnsi"/>
          <w:szCs w:val="24"/>
        </w:rPr>
        <w:t>compared to T1 is the</w:t>
      </w:r>
      <w:r w:rsidRPr="007624D2">
        <w:rPr>
          <w:rFonts w:asciiTheme="majorHAnsi" w:hAnsiTheme="majorHAnsi"/>
          <w:szCs w:val="24"/>
        </w:rPr>
        <w:t xml:space="preserve"> strategy that prevents </w:t>
      </w:r>
      <w:r w:rsidRPr="00D346A1">
        <w:rPr>
          <w:rFonts w:asciiTheme="majorHAnsi" w:hAnsiTheme="majorHAnsi"/>
          <w:szCs w:val="24"/>
        </w:rPr>
        <w:t xml:space="preserve">the greatest number of deep </w:t>
      </w:r>
      <w:r w:rsidRPr="007624D2">
        <w:rPr>
          <w:rFonts w:asciiTheme="majorHAnsi" w:hAnsiTheme="majorHAnsi"/>
          <w:szCs w:val="24"/>
        </w:rPr>
        <w:t>infections following THA</w:t>
      </w:r>
      <w:r w:rsidRPr="00D346A1">
        <w:rPr>
          <w:rFonts w:asciiTheme="majorHAnsi" w:hAnsiTheme="majorHAnsi"/>
          <w:szCs w:val="24"/>
        </w:rPr>
        <w:t xml:space="preserve">. </w:t>
      </w:r>
      <w:r w:rsidR="00AD6DDE" w:rsidRPr="00D346A1">
        <w:rPr>
          <w:rFonts w:asciiTheme="majorHAnsi" w:hAnsiTheme="majorHAnsi" w:cs="Times New Roman"/>
          <w:szCs w:val="24"/>
        </w:rPr>
        <w:t>T6 is</w:t>
      </w:r>
      <w:r w:rsidR="00381E03" w:rsidRPr="00D346A1">
        <w:rPr>
          <w:rFonts w:asciiTheme="majorHAnsi" w:hAnsiTheme="majorHAnsi" w:cs="Times New Roman"/>
          <w:szCs w:val="24"/>
        </w:rPr>
        <w:t xml:space="preserve"> a treatment of </w:t>
      </w:r>
      <w:r w:rsidR="00AD6DDE" w:rsidRPr="00D346A1">
        <w:rPr>
          <w:rFonts w:asciiTheme="majorHAnsi" w:hAnsiTheme="majorHAnsi" w:cs="Times New Roman"/>
          <w:szCs w:val="24"/>
          <w:lang w:val="en-AU"/>
        </w:rPr>
        <w:t>systemic antibiotics</w:t>
      </w:r>
      <w:r w:rsidR="00381E03" w:rsidRPr="00D346A1">
        <w:rPr>
          <w:rFonts w:asciiTheme="majorHAnsi" w:hAnsiTheme="majorHAnsi" w:cs="Times New Roman"/>
          <w:szCs w:val="24"/>
          <w:lang w:val="en-AU"/>
        </w:rPr>
        <w:t xml:space="preserve">, </w:t>
      </w:r>
      <w:r w:rsidR="00AD6DDE" w:rsidRPr="00D346A1">
        <w:rPr>
          <w:rFonts w:asciiTheme="majorHAnsi" w:hAnsiTheme="majorHAnsi" w:cs="Times New Roman"/>
          <w:szCs w:val="24"/>
          <w:lang w:val="en-AU"/>
        </w:rPr>
        <w:t xml:space="preserve">antibiotic-impregnated cement </w:t>
      </w:r>
      <w:r w:rsidR="00381E03" w:rsidRPr="00D346A1">
        <w:rPr>
          <w:rFonts w:asciiTheme="majorHAnsi" w:hAnsiTheme="majorHAnsi" w:cs="Times New Roman"/>
          <w:szCs w:val="24"/>
          <w:lang w:val="en-AU"/>
        </w:rPr>
        <w:t xml:space="preserve">and </w:t>
      </w:r>
      <w:r w:rsidR="00AD6DDE" w:rsidRPr="00D346A1">
        <w:rPr>
          <w:rFonts w:asciiTheme="majorHAnsi" w:hAnsiTheme="majorHAnsi" w:cs="Times New Roman"/>
          <w:szCs w:val="24"/>
          <w:lang w:val="en-AU"/>
        </w:rPr>
        <w:t>conventional ventilation</w:t>
      </w:r>
      <w:r w:rsidR="00381E03" w:rsidRPr="00D346A1">
        <w:rPr>
          <w:rFonts w:asciiTheme="majorHAnsi" w:hAnsiTheme="majorHAnsi" w:cs="Times New Roman"/>
          <w:szCs w:val="24"/>
          <w:lang w:val="en-AU"/>
        </w:rPr>
        <w:t xml:space="preserve">. It </w:t>
      </w:r>
      <w:r w:rsidR="00AD6DDE" w:rsidRPr="00D346A1">
        <w:rPr>
          <w:rFonts w:asciiTheme="majorHAnsi" w:hAnsiTheme="majorHAnsi" w:cs="Times New Roman"/>
          <w:szCs w:val="24"/>
        </w:rPr>
        <w:t>prevents an extra 1,481 cases of deep infection, leads to the largest annual cost savings of £8,325,277 (95% Uncertainty Intervals -£17,981,040 to £5,765,832). The mean gains to health benefits measured by Quality Adjusted Life Years (QALY) are greatest at 147 (95% Uncertainty Intervals -585 to 1,157). T6</w:t>
      </w:r>
      <w:r w:rsidR="00AD6DDE" w:rsidRPr="00D346A1">
        <w:rPr>
          <w:rFonts w:asciiTheme="majorHAnsi" w:hAnsiTheme="majorHAnsi" w:cs="Times New Roman"/>
          <w:szCs w:val="24"/>
          <w:lang w:val="en-AU"/>
        </w:rPr>
        <w:t xml:space="preserve"> is the optimal decision with the highest probability of being cost effective at 32%.</w:t>
      </w:r>
      <w:r w:rsidR="00381E03" w:rsidRPr="00D346A1">
        <w:rPr>
          <w:rFonts w:asciiTheme="majorHAnsi" w:hAnsiTheme="majorHAnsi" w:cs="Times New Roman"/>
          <w:szCs w:val="24"/>
          <w:lang w:val="en-AU"/>
        </w:rPr>
        <w:t xml:space="preserve"> </w:t>
      </w:r>
      <w:r w:rsidR="00AD6DDE" w:rsidRPr="00D346A1">
        <w:rPr>
          <w:rFonts w:asciiTheme="majorHAnsi" w:hAnsiTheme="majorHAnsi" w:cs="Times New Roman"/>
          <w:szCs w:val="24"/>
          <w:lang w:val="en-AU"/>
        </w:rPr>
        <w:t xml:space="preserve">T2 </w:t>
      </w:r>
      <w:r w:rsidR="00381E03" w:rsidRPr="00D346A1">
        <w:rPr>
          <w:rFonts w:asciiTheme="majorHAnsi" w:hAnsiTheme="majorHAnsi" w:cs="Times New Roman"/>
          <w:szCs w:val="24"/>
          <w:lang w:val="en-AU"/>
        </w:rPr>
        <w:t xml:space="preserve">competed </w:t>
      </w:r>
      <w:r w:rsidR="00670338">
        <w:rPr>
          <w:rFonts w:asciiTheme="majorHAnsi" w:hAnsiTheme="majorHAnsi" w:cs="Times New Roman"/>
          <w:szCs w:val="24"/>
          <w:lang w:val="en-AU"/>
        </w:rPr>
        <w:t xml:space="preserve">closely </w:t>
      </w:r>
      <w:r w:rsidR="00381E03" w:rsidRPr="00D346A1">
        <w:rPr>
          <w:rFonts w:asciiTheme="majorHAnsi" w:hAnsiTheme="majorHAnsi" w:cs="Times New Roman"/>
          <w:szCs w:val="24"/>
          <w:lang w:val="en-AU"/>
        </w:rPr>
        <w:t xml:space="preserve">with T6, delivering cost savings of </w:t>
      </w:r>
      <w:r w:rsidR="00381E03" w:rsidRPr="00D346A1">
        <w:rPr>
          <w:rFonts w:asciiTheme="majorHAnsi" w:hAnsiTheme="majorHAnsi" w:cs="Times New Roman"/>
          <w:szCs w:val="24"/>
        </w:rPr>
        <w:t>£</w:t>
      </w:r>
      <w:r w:rsidR="00381E03" w:rsidRPr="00D346A1">
        <w:rPr>
          <w:rFonts w:asciiTheme="majorHAnsi" w:hAnsiTheme="majorHAnsi" w:cs="Times New Roman"/>
          <w:szCs w:val="24"/>
          <w:lang w:val="en-AU"/>
        </w:rPr>
        <w:t>7,226,732 and QALY gains of 101. The NMB of a decision to adopt T2 was</w:t>
      </w:r>
      <w:r w:rsidR="0086518A" w:rsidRPr="00D346A1">
        <w:rPr>
          <w:rFonts w:asciiTheme="majorHAnsi" w:hAnsiTheme="majorHAnsi" w:cs="Times New Roman"/>
          <w:szCs w:val="24"/>
          <w:lang w:val="en-AU"/>
        </w:rPr>
        <w:t xml:space="preserve"> second highest at </w:t>
      </w:r>
      <w:r w:rsidR="00381E03" w:rsidRPr="00D346A1">
        <w:rPr>
          <w:rFonts w:asciiTheme="majorHAnsi" w:hAnsiTheme="majorHAnsi" w:cs="Times New Roman"/>
          <w:szCs w:val="24"/>
        </w:rPr>
        <w:t>£</w:t>
      </w:r>
      <w:r w:rsidR="00381E03" w:rsidRPr="00D346A1">
        <w:rPr>
          <w:rFonts w:asciiTheme="majorHAnsi" w:hAnsiTheme="majorHAnsi" w:cs="Times New Roman"/>
          <w:szCs w:val="24"/>
          <w:lang w:val="en-AU"/>
        </w:rPr>
        <w:t xml:space="preserve">9,039,481. The only difference between T6 and T2 was the removal of antibiotic-impregnated cement for the cemented procedures. This suggests that adding antibiotic impregnated cement is worthwhile. Two </w:t>
      </w:r>
      <w:r w:rsidR="00670338">
        <w:rPr>
          <w:rFonts w:asciiTheme="majorHAnsi" w:hAnsiTheme="majorHAnsi" w:cs="Times New Roman"/>
          <w:szCs w:val="24"/>
          <w:lang w:val="en-AU"/>
        </w:rPr>
        <w:t xml:space="preserve">poor </w:t>
      </w:r>
      <w:r w:rsidR="00381E03" w:rsidRPr="00D346A1">
        <w:rPr>
          <w:rFonts w:asciiTheme="majorHAnsi" w:hAnsiTheme="majorHAnsi" w:cs="Times New Roman"/>
          <w:szCs w:val="24"/>
          <w:lang w:val="en-AU"/>
        </w:rPr>
        <w:t xml:space="preserve">treatments </w:t>
      </w:r>
      <w:r w:rsidR="0086518A" w:rsidRPr="00D346A1">
        <w:rPr>
          <w:rFonts w:asciiTheme="majorHAnsi" w:hAnsiTheme="majorHAnsi" w:cs="Times New Roman"/>
          <w:szCs w:val="24"/>
          <w:lang w:val="en-AU"/>
        </w:rPr>
        <w:t xml:space="preserve">for cost and effectiveness outcomes </w:t>
      </w:r>
      <w:r w:rsidR="00381E03" w:rsidRPr="00D346A1">
        <w:rPr>
          <w:rFonts w:asciiTheme="majorHAnsi" w:hAnsiTheme="majorHAnsi" w:cs="Times New Roman"/>
          <w:szCs w:val="24"/>
          <w:lang w:val="en-AU"/>
        </w:rPr>
        <w:t xml:space="preserve">were T9 and T7 that involved adding in </w:t>
      </w:r>
      <w:r w:rsidR="00381E03" w:rsidRPr="007624D2">
        <w:rPr>
          <w:rFonts w:asciiTheme="majorHAnsi" w:hAnsiTheme="majorHAnsi" w:cs="Times New Roman"/>
          <w:szCs w:val="24"/>
          <w:lang w:val="en-AU"/>
        </w:rPr>
        <w:t xml:space="preserve">laminar ventilation and a body </w:t>
      </w:r>
      <w:r w:rsidR="000A4483" w:rsidRPr="00D346A1">
        <w:rPr>
          <w:rFonts w:asciiTheme="majorHAnsi" w:hAnsiTheme="majorHAnsi" w:cs="Times New Roman"/>
          <w:szCs w:val="24"/>
          <w:lang w:val="en-AU"/>
        </w:rPr>
        <w:t>exhaust</w:t>
      </w:r>
      <w:r w:rsidR="00381E03" w:rsidRPr="007624D2">
        <w:rPr>
          <w:rFonts w:asciiTheme="majorHAnsi" w:hAnsiTheme="majorHAnsi" w:cs="Times New Roman"/>
          <w:szCs w:val="24"/>
          <w:lang w:val="en-AU"/>
        </w:rPr>
        <w:t xml:space="preserve"> suit. </w:t>
      </w:r>
      <w:r w:rsidR="000A4483" w:rsidRPr="00D346A1">
        <w:rPr>
          <w:rFonts w:asciiTheme="majorHAnsi" w:hAnsiTheme="majorHAnsi" w:cs="Times New Roman"/>
          <w:szCs w:val="24"/>
          <w:lang w:val="en-AU"/>
        </w:rPr>
        <w:t xml:space="preserve">The addition of laminar air only (T7) will drive costs upwards by £5,032,528 each year and will reduce QALYs by 23. The further addition of a body exhaust suit will increase costs by £9,106,352 and reduce QALYs by 84.  </w:t>
      </w:r>
      <w:r w:rsidR="00670338">
        <w:rPr>
          <w:rFonts w:asciiTheme="majorHAnsi" w:hAnsiTheme="majorHAnsi" w:cs="Times New Roman"/>
          <w:szCs w:val="24"/>
          <w:lang w:val="en-AU"/>
        </w:rPr>
        <w:t xml:space="preserve">This happens because </w:t>
      </w:r>
      <w:r w:rsidR="00670338" w:rsidRPr="005E4F12">
        <w:rPr>
          <w:rFonts w:asciiTheme="majorHAnsi" w:hAnsiTheme="majorHAnsi" w:cs="Times New Roman"/>
          <w:szCs w:val="24"/>
          <w:lang w:val="en-AU"/>
        </w:rPr>
        <w:t xml:space="preserve">laminar ventilation and a body </w:t>
      </w:r>
      <w:r w:rsidR="00670338" w:rsidRPr="00D346A1">
        <w:rPr>
          <w:rFonts w:asciiTheme="majorHAnsi" w:hAnsiTheme="majorHAnsi" w:cs="Times New Roman"/>
          <w:szCs w:val="24"/>
          <w:lang w:val="en-AU"/>
        </w:rPr>
        <w:t>exhaust</w:t>
      </w:r>
      <w:r w:rsidR="00670338" w:rsidRPr="005E4F12">
        <w:rPr>
          <w:rFonts w:asciiTheme="majorHAnsi" w:hAnsiTheme="majorHAnsi" w:cs="Times New Roman"/>
          <w:szCs w:val="24"/>
          <w:lang w:val="en-AU"/>
        </w:rPr>
        <w:t xml:space="preserve"> sui</w:t>
      </w:r>
      <w:r w:rsidR="00670338">
        <w:rPr>
          <w:rFonts w:asciiTheme="majorHAnsi" w:hAnsiTheme="majorHAnsi" w:cs="Times New Roman"/>
          <w:szCs w:val="24"/>
          <w:lang w:val="en-AU"/>
        </w:rPr>
        <w:t>ts were found to increase risk of infection.</w:t>
      </w:r>
    </w:p>
    <w:p w:rsidR="00381E03" w:rsidRPr="00D346A1" w:rsidRDefault="000A4483" w:rsidP="007624D2">
      <w:pPr>
        <w:spacing w:before="100" w:beforeAutospacing="1" w:after="100" w:afterAutospacing="1"/>
        <w:rPr>
          <w:rFonts w:asciiTheme="majorHAnsi" w:hAnsiTheme="majorHAnsi" w:cs="Times New Roman"/>
          <w:sz w:val="16"/>
          <w:szCs w:val="16"/>
          <w:lang w:val="en-AU"/>
        </w:rPr>
      </w:pPr>
      <w:r w:rsidRPr="00D346A1">
        <w:rPr>
          <w:rFonts w:asciiTheme="majorHAnsi" w:hAnsiTheme="majorHAnsi" w:cs="Times New Roman"/>
          <w:szCs w:val="24"/>
          <w:lang w:val="en-AU"/>
        </w:rPr>
        <w:t>These findings suggest NHS trusts that current</w:t>
      </w:r>
      <w:r w:rsidR="00670338">
        <w:rPr>
          <w:rFonts w:asciiTheme="majorHAnsi" w:hAnsiTheme="majorHAnsi" w:cs="Times New Roman"/>
          <w:szCs w:val="24"/>
          <w:lang w:val="en-AU"/>
        </w:rPr>
        <w:t>ly</w:t>
      </w:r>
      <w:r w:rsidRPr="00D346A1">
        <w:rPr>
          <w:rFonts w:asciiTheme="majorHAnsi" w:hAnsiTheme="majorHAnsi" w:cs="Times New Roman"/>
          <w:szCs w:val="24"/>
          <w:lang w:val="en-AU"/>
        </w:rPr>
        <w:t xml:space="preserve"> use these technologies are wasting money and harming patients at the same time.  Both laminar air flow and body exhaust suits should be considered for disinvestment. </w:t>
      </w:r>
      <w:r w:rsidR="00204AEC" w:rsidRPr="00D346A1">
        <w:rPr>
          <w:rFonts w:asciiTheme="majorHAnsi" w:hAnsiTheme="majorHAnsi" w:cs="Times New Roman"/>
          <w:szCs w:val="24"/>
          <w:lang w:val="en-AU"/>
        </w:rPr>
        <w:t xml:space="preserve">These findings and conclusions do of course have to be considered against the limitations of the research method </w:t>
      </w:r>
      <w:r w:rsidR="00670338">
        <w:rPr>
          <w:rFonts w:asciiTheme="majorHAnsi" w:hAnsiTheme="majorHAnsi" w:cs="Times New Roman"/>
          <w:szCs w:val="24"/>
          <w:lang w:val="en-AU"/>
        </w:rPr>
        <w:t xml:space="preserve">and data </w:t>
      </w:r>
      <w:r w:rsidR="00204AEC" w:rsidRPr="00D346A1">
        <w:rPr>
          <w:rFonts w:asciiTheme="majorHAnsi" w:hAnsiTheme="majorHAnsi" w:cs="Times New Roman"/>
          <w:szCs w:val="24"/>
          <w:lang w:val="en-AU"/>
        </w:rPr>
        <w:t>used.</w:t>
      </w:r>
    </w:p>
    <w:p w:rsidR="00D43097" w:rsidRPr="00E535DF" w:rsidRDefault="00D43097" w:rsidP="007624D2">
      <w:pPr>
        <w:spacing w:before="100" w:beforeAutospacing="1" w:after="100" w:afterAutospacing="1"/>
      </w:pPr>
      <w:bookmarkStart w:id="1269" w:name="_Toc421630137"/>
      <w:r w:rsidRPr="007624D2">
        <w:rPr>
          <w:rFonts w:asciiTheme="majorHAnsi" w:hAnsiTheme="majorHAnsi"/>
        </w:rPr>
        <w:t>Limitations and Strengths</w:t>
      </w:r>
      <w:bookmarkEnd w:id="1269"/>
    </w:p>
    <w:p w:rsidR="007200EF" w:rsidRPr="00D346A1" w:rsidRDefault="00A25B32">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As a relatively new evidence synthesis tool, </w:t>
      </w:r>
      <w:r w:rsidR="00204AEC" w:rsidRPr="00D346A1">
        <w:rPr>
          <w:rFonts w:asciiTheme="majorHAnsi" w:hAnsiTheme="majorHAnsi" w:cs="Times New Roman"/>
          <w:szCs w:val="24"/>
        </w:rPr>
        <w:t>mixed treatment comparisons</w:t>
      </w:r>
      <w:r w:rsidR="00204AEC" w:rsidRPr="007624D2">
        <w:rPr>
          <w:rFonts w:asciiTheme="majorHAnsi" w:hAnsiTheme="majorHAnsi" w:cs="Times New Roman"/>
          <w:szCs w:val="24"/>
        </w:rPr>
        <w:t xml:space="preserve"> </w:t>
      </w:r>
      <w:r w:rsidRPr="007624D2">
        <w:rPr>
          <w:rFonts w:asciiTheme="majorHAnsi" w:hAnsiTheme="majorHAnsi" w:cs="Times New Roman"/>
          <w:szCs w:val="24"/>
        </w:rPr>
        <w:t xml:space="preserve">provides a powerful analytical tool that enables all available evidence, direct and indirect, to be included in an evidence base, synthesized and ranked according to their relative efficacy with associated probability statements </w:t>
      </w:r>
      <w:hyperlink w:anchor="_ENREF_84" w:tooltip="Sutton, 2008 #5762"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&lt;EndNote&gt;&lt;Cite&gt;&lt;Author&gt;Sutton&lt;/Author&gt;&lt;Year&gt;2008&lt;/Year&gt;&lt;RecNum&gt;5762&lt;/RecNum&gt;&lt;DisplayText&gt;&lt;style face="superscript"&gt;84&lt;/style&gt;&lt;/DisplayText&gt;&lt;record&gt;&lt;rec-number&gt;5762&lt;/rec-number&gt;&lt;foreign-keys&gt;&lt;key app="EN" db-id="afae9wf9rxate5ev0appvpvq9r2dffazxvfe" timestamp="1410158943"&gt;5762&lt;/key&gt;&lt;/foreign-keys&gt;&lt;ref-type name="Journal Article"&gt;17&lt;/ref-type&gt;&lt;contributors&gt;&lt;authors&gt;&lt;author&gt;Sutton, A.&lt;/author&gt;&lt;author&gt;Ades, A. E.&lt;/author&gt;&lt;author&gt;Cooper, N.&lt;/author&gt;&lt;author&gt;Abrams, K.&lt;/author&gt;&lt;/authors&gt;&lt;/contributors&gt;&lt;auth-address&gt;Department of Health Sciences and NICE Decision Support Unit, University of Leicester, Leicester, UK. ajs22@le.ac.uk&lt;/auth-address&gt;&lt;titles&gt;&lt;title&gt;Use of indirect and mixed treatment comparisons for technology assessment&lt;/title&gt;&lt;secondary-title&gt;Pharmacoeconomics&lt;/secondary-title&gt;&lt;alt-title&gt;PharmacoEconomics&lt;/alt-title&gt;&lt;/titles&gt;&lt;periodical&gt;&lt;full-title&gt;Pharmacoeconomics&lt;/full-title&gt;&lt;/periodical&gt;&lt;alt-periodical&gt;&lt;full-title&gt;Pharmacoeconomics&lt;/full-title&gt;&lt;/alt-periodical&gt;&lt;pages&gt;753-67&lt;/pages&gt;&lt;volume&gt;26&lt;/volume&gt;&lt;number&gt;9&lt;/number&gt;&lt;edition&gt;2008/09/05&lt;/edition&gt;&lt;keywords&gt;&lt;keyword&gt;Data Interpretation, Statistical&lt;/keyword&gt;&lt;keyword&gt;Humans&lt;/keyword&gt;&lt;keyword&gt;Meta-Analysis as Topic&lt;/keyword&gt;&lt;keyword&gt;*Models, Statistical&lt;/keyword&gt;&lt;keyword&gt;Technology Assessment, Biomedical/*economics&lt;/keyword&gt;&lt;/keywords&gt;&lt;dates&gt;&lt;year&gt;2008&lt;/year&gt;&lt;/dates&gt;&lt;isbn&gt;1170-7690 (Print)&amp;#xD;1170-7690&lt;/isbn&gt;&lt;accession-num&gt;18767896&lt;/accession-num&gt;&lt;urls&gt;&lt;/urls&gt;&lt;remote-database-provider&gt;Nlm&lt;/remote-database-provider&gt;&lt;language&gt;eng&lt;/language&gt;&lt;/record&gt;&lt;/Cite&gt;&lt;/EndNote&gt;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84</w:t>
        </w:r>
        <w:r w:rsidR="002F689E" w:rsidRPr="007624D2">
          <w:rPr>
            <w:rFonts w:asciiTheme="majorHAnsi" w:hAnsiTheme="majorHAnsi" w:cs="Times New Roman"/>
            <w:szCs w:val="24"/>
          </w:rPr>
          <w:fldChar w:fldCharType="end"/>
        </w:r>
      </w:hyperlink>
      <w:r w:rsidR="00C76E21" w:rsidRPr="007624D2">
        <w:rPr>
          <w:rFonts w:asciiTheme="majorHAnsi" w:hAnsiTheme="majorHAnsi" w:cs="Times New Roman"/>
          <w:szCs w:val="24"/>
        </w:rPr>
        <w:t>. L</w:t>
      </w:r>
      <w:r w:rsidRPr="007624D2">
        <w:rPr>
          <w:rFonts w:asciiTheme="majorHAnsi" w:hAnsiTheme="majorHAnsi" w:cs="Times New Roman"/>
          <w:szCs w:val="24"/>
        </w:rPr>
        <w:t xml:space="preserve">ike any analytical models MTC is based on a range of assumptions and the use of non-informative priors within a Bayesian framework. A key assumption of the MTC model used is that intervention effects are exchangeable across all trials in the network. In other words, both direct and indirect sources of evidence in each pair-wise comparison are assumed to estimate the same treatment effects across the network of all trials. However, the assumption is only appropriate provided the baseline characteristics of patient populations and intervention protocols are homogenous. Variation in theses parameters inevitably poses certain threats to both internal and external validity of MTC models. In order to assess and adjust for the risk of estimation bias, we assess the model fit and checked the consistency of intervention effect estimates from direct and indirect evidence sources. We conduct meta-regression on previous surgery and follow-up duration as potential sources of heterogeneity. We also estimate and adjusted for bias associated with studies with mixed quality. </w:t>
      </w:r>
      <w:r w:rsidR="00DE27B8" w:rsidRPr="00D346A1">
        <w:rPr>
          <w:rFonts w:asciiTheme="majorHAnsi" w:hAnsiTheme="majorHAnsi" w:cs="Times New Roman"/>
          <w:szCs w:val="24"/>
        </w:rPr>
        <w:t>We were limited to English language literature and this may cause a bias in the results, but we were unable to describe</w:t>
      </w:r>
      <w:r w:rsidR="00353ADD" w:rsidRPr="00D346A1">
        <w:rPr>
          <w:rFonts w:asciiTheme="majorHAnsi" w:hAnsiTheme="majorHAnsi" w:cs="Times New Roman"/>
          <w:szCs w:val="24"/>
        </w:rPr>
        <w:t xml:space="preserve"> the size of it or direction it might take.</w:t>
      </w:r>
      <w:r w:rsidR="00995FB5" w:rsidRPr="00D346A1">
        <w:rPr>
          <w:rFonts w:asciiTheme="majorHAnsi" w:hAnsiTheme="majorHAnsi" w:cs="Times New Roman"/>
          <w:szCs w:val="24"/>
        </w:rPr>
        <w:t xml:space="preserve"> There was </w:t>
      </w:r>
      <w:r w:rsidR="00995FB5" w:rsidRPr="007624D2">
        <w:rPr>
          <w:rFonts w:asciiTheme="majorHAnsi" w:hAnsiTheme="majorHAnsi" w:cs="Arial"/>
          <w:color w:val="333333"/>
          <w:szCs w:val="24"/>
          <w:lang w:val="en"/>
        </w:rPr>
        <w:t>limited data available and the MTC model was unable to adjust for potential confounders such as case-mix, particularly patient comorbidity in different hospital settings, different types of laminar airflow systems used and temporal changes in clinical practices, infection control technology and patient profiles which may have taken place over the past several decades.</w:t>
      </w:r>
      <w:r w:rsidR="007200EF" w:rsidRPr="00D346A1">
        <w:rPr>
          <w:rFonts w:asciiTheme="majorHAnsi" w:hAnsiTheme="majorHAnsi" w:cs="Arial"/>
          <w:color w:val="333333"/>
          <w:szCs w:val="24"/>
          <w:lang w:val="en"/>
        </w:rPr>
        <w:t xml:space="preserve"> </w:t>
      </w:r>
      <w:r w:rsidRPr="007624D2">
        <w:rPr>
          <w:rFonts w:asciiTheme="majorHAnsi" w:hAnsiTheme="majorHAnsi" w:cs="Times New Roman"/>
          <w:szCs w:val="24"/>
        </w:rPr>
        <w:t xml:space="preserve">Despite the inherent limitations of MTC models and the limited number of studies available, the current evidences using MTC has the potential to change our understanding about the effectiveness of </w:t>
      </w:r>
      <w:r w:rsidR="00D5257B" w:rsidRPr="007624D2">
        <w:rPr>
          <w:rFonts w:asciiTheme="majorHAnsi" w:hAnsiTheme="majorHAnsi" w:cs="Times New Roman"/>
          <w:szCs w:val="24"/>
        </w:rPr>
        <w:t>infection prevention</w:t>
      </w:r>
      <w:r w:rsidRPr="007624D2">
        <w:rPr>
          <w:rFonts w:asciiTheme="majorHAnsi" w:hAnsiTheme="majorHAnsi" w:cs="Times New Roman"/>
          <w:szCs w:val="24"/>
        </w:rPr>
        <w:t xml:space="preserve"> strategies or a combination of multiple </w:t>
      </w:r>
      <w:r w:rsidR="00D5257B" w:rsidRPr="007624D2">
        <w:rPr>
          <w:rFonts w:asciiTheme="majorHAnsi" w:hAnsiTheme="majorHAnsi" w:cs="Times New Roman"/>
          <w:szCs w:val="24"/>
        </w:rPr>
        <w:t>infection prevention</w:t>
      </w:r>
      <w:r w:rsidRPr="007624D2">
        <w:rPr>
          <w:rFonts w:asciiTheme="majorHAnsi" w:hAnsiTheme="majorHAnsi" w:cs="Times New Roman"/>
          <w:szCs w:val="24"/>
        </w:rPr>
        <w:t xml:space="preserve"> strategies. This in turn may help contribute to the identification and implementation of evidence-based best </w:t>
      </w:r>
      <w:r w:rsidR="00D5257B" w:rsidRPr="007624D2">
        <w:rPr>
          <w:rFonts w:asciiTheme="majorHAnsi" w:hAnsiTheme="majorHAnsi" w:cs="Times New Roman"/>
          <w:szCs w:val="24"/>
        </w:rPr>
        <w:t>infection prevention</w:t>
      </w:r>
      <w:r w:rsidRPr="007624D2">
        <w:rPr>
          <w:rFonts w:asciiTheme="majorHAnsi" w:hAnsiTheme="majorHAnsi" w:cs="Times New Roman"/>
          <w:szCs w:val="24"/>
        </w:rPr>
        <w:t xml:space="preserve"> strategies for reducing the risk of and preventing THR-related SSI.</w:t>
      </w:r>
    </w:p>
    <w:p w:rsidR="007200EF" w:rsidRPr="00D346A1" w:rsidRDefault="007200EF">
      <w:pPr>
        <w:spacing w:before="100" w:beforeAutospacing="1" w:after="100" w:afterAutospacing="1"/>
        <w:rPr>
          <w:rFonts w:asciiTheme="majorHAnsi" w:hAnsiTheme="majorHAnsi"/>
          <w:szCs w:val="24"/>
          <w:lang w:val="en-AU"/>
        </w:rPr>
      </w:pPr>
      <w:r w:rsidRPr="00D346A1">
        <w:rPr>
          <w:rFonts w:asciiTheme="majorHAnsi" w:hAnsiTheme="majorHAnsi" w:cs="Times New Roman"/>
          <w:szCs w:val="24"/>
        </w:rPr>
        <w:t xml:space="preserve">The baseline risks of infection for T1 was based on the </w:t>
      </w:r>
      <w:r w:rsidRPr="00D346A1">
        <w:rPr>
          <w:rFonts w:asciiTheme="majorHAnsi" w:eastAsia="Calibri" w:hAnsiTheme="majorHAnsi" w:cs="Times New Roman"/>
          <w:szCs w:val="24"/>
        </w:rPr>
        <w:t xml:space="preserve">Lidwell et al. </w:t>
      </w:r>
      <w:hyperlink w:anchor="_ENREF_128" w:tooltip="Lidwell OM, 1982 #3261" w:history="1">
        <w:r w:rsidR="002F689E" w:rsidRPr="007624D2">
          <w:rPr>
            <w:rFonts w:asciiTheme="majorHAnsi" w:eastAsia="Calibri" w:hAnsiTheme="majorHAnsi" w:cs="Times New Roman"/>
            <w:szCs w:val="24"/>
          </w:rPr>
          <w:fldChar w:fldCharType="begin"/>
        </w:r>
        <w:r w:rsidR="002F689E" w:rsidRPr="00D346A1">
          <w:rPr>
            <w:rFonts w:asciiTheme="majorHAnsi" w:eastAsia="Calibri" w:hAnsiTheme="majorHAnsi" w:cs="Times New Roman"/>
            <w:szCs w:val="24"/>
          </w:rPr>
          <w:instrText xml:space="preserve"> ADDIN EN.CITE &lt;EndNote&gt;&lt;Cite&gt;&lt;Author&gt;Lidwell OM&lt;/Author&gt;&lt;Year&gt;1982&lt;/Year&gt;&lt;RecNum&gt;3261&lt;/RecNum&gt;&lt;DisplayText&gt;&lt;style face="superscript"&gt;128&lt;/style&gt;&lt;/DisplayText&gt;&lt;record&gt;&lt;rec-number&gt;3261&lt;/rec-number&gt;&lt;foreign-keys&gt;&lt;key app="EN" db-id="afae9wf9rxate5ev0appvpvq9r2dffazxvfe" timestamp="0"&gt;3261&lt;/key&gt;&lt;/foreign-keys&gt;&lt;ref-type name="Journal Article"&gt;17&lt;/ref-type&gt;&lt;contributors&gt;&lt;authors&gt;&lt;author&gt;Lidwell OM, &lt;/author&gt;&lt;author&gt;Lowbury EJ, &lt;/author&gt;&lt;author&gt;Whyte W, &lt;/author&gt;&lt;author&gt;Blowers R, &lt;/author&gt;&lt;author&gt;Stanley SJ, &lt;/author&gt;&lt;author&gt;Lowe D,&lt;/author&gt;&lt;/authors&gt;&lt;/contributors&gt;&lt;titles&gt;&lt;title&gt;Effect of ultraclean air in operating rooms on deep sepsis in the joint after total hip or knee replacement: a randomised study&lt;/title&gt;&lt;secondary-title&gt;Br Med J&lt;/secondary-title&gt;&lt;/titles&gt;&lt;pages&gt;10-14&lt;/pages&gt;&lt;volume&gt;285&lt;/volume&gt;&lt;number&gt;6334&lt;/number&gt;&lt;dates&gt;&lt;year&gt;1982&lt;/year&gt;&lt;/dates&gt;&lt;urls&gt;&lt;/urls&gt;&lt;/record&gt;&lt;/Cite&gt;&lt;/EndNote&gt;</w:instrText>
        </w:r>
        <w:r w:rsidR="002F689E" w:rsidRPr="007624D2">
          <w:rPr>
            <w:rFonts w:asciiTheme="majorHAnsi" w:eastAsia="Calibri" w:hAnsiTheme="majorHAnsi" w:cs="Times New Roman"/>
            <w:szCs w:val="24"/>
          </w:rPr>
          <w:fldChar w:fldCharType="separate"/>
        </w:r>
        <w:r w:rsidR="002F689E" w:rsidRPr="00D346A1">
          <w:rPr>
            <w:rFonts w:asciiTheme="majorHAnsi" w:eastAsia="Calibri" w:hAnsiTheme="majorHAnsi" w:cs="Times New Roman"/>
            <w:noProof/>
            <w:szCs w:val="24"/>
            <w:vertAlign w:val="superscript"/>
          </w:rPr>
          <w:t>128</w:t>
        </w:r>
        <w:r w:rsidR="002F689E" w:rsidRPr="007624D2">
          <w:rPr>
            <w:rFonts w:asciiTheme="majorHAnsi" w:eastAsia="Calibri" w:hAnsiTheme="majorHAnsi" w:cs="Times New Roman"/>
            <w:szCs w:val="24"/>
          </w:rPr>
          <w:fldChar w:fldCharType="end"/>
        </w:r>
      </w:hyperlink>
      <w:r w:rsidRPr="00D346A1">
        <w:rPr>
          <w:rFonts w:asciiTheme="majorHAnsi" w:eastAsia="Calibri" w:hAnsiTheme="majorHAnsi" w:cs="Times New Roman"/>
          <w:szCs w:val="24"/>
        </w:rPr>
        <w:t xml:space="preserve"> study conducted in the 1970’s and reported 39 cases of deep infection among 1161 patients, that had surgery under conditions that </w:t>
      </w:r>
      <w:r w:rsidR="00670338">
        <w:rPr>
          <w:rFonts w:asciiTheme="majorHAnsi" w:eastAsia="Calibri" w:hAnsiTheme="majorHAnsi" w:cs="Times New Roman"/>
          <w:szCs w:val="24"/>
        </w:rPr>
        <w:t xml:space="preserve">were closely correlated with </w:t>
      </w:r>
      <w:r w:rsidRPr="00D346A1">
        <w:rPr>
          <w:rFonts w:asciiTheme="majorHAnsi" w:eastAsia="Calibri" w:hAnsiTheme="majorHAnsi" w:cs="Times New Roman"/>
          <w:szCs w:val="24"/>
        </w:rPr>
        <w:t xml:space="preserve">T1. The 3.4% rate of infection describes 2.5 years yet the model we ran counted infection outcomes for 12 months only. The rate of 3.4% was reduced based on US data by </w:t>
      </w:r>
      <w:r w:rsidRPr="00D346A1">
        <w:rPr>
          <w:rFonts w:asciiTheme="majorHAnsi" w:hAnsiTheme="majorHAnsi"/>
          <w:szCs w:val="24"/>
          <w:lang w:val="en-AU"/>
        </w:rPr>
        <w:t xml:space="preserve">Ong et  al. </w:t>
      </w:r>
      <w:hyperlink w:anchor="_ENREF_159" w:tooltip="Ong, 2009 #6241" w:history="1">
        <w:r w:rsidR="002F689E" w:rsidRPr="007624D2">
          <w:rPr>
            <w:rFonts w:asciiTheme="majorHAnsi" w:hAnsiTheme="majorHAnsi"/>
            <w:szCs w:val="24"/>
            <w:lang w:val="en-AU"/>
          </w:rPr>
          <w:fldChar w:fldCharType="begin"/>
        </w:r>
        <w:r w:rsidR="002F689E" w:rsidRPr="00D346A1">
          <w:rPr>
            <w:rFonts w:asciiTheme="majorHAnsi" w:hAnsiTheme="majorHAnsi"/>
            <w:szCs w:val="24"/>
            <w:lang w:val="en-AU"/>
          </w:rPr>
          <w:instrText xml:space="preserve"> ADDIN EN.CITE &lt;EndNote&gt;&lt;Cite&gt;&lt;Author&gt;Ong&lt;/Author&gt;&lt;Year&gt;2009&lt;/Year&gt;&lt;RecNum&gt;6241&lt;/RecNum&gt;&lt;DisplayText&gt;&lt;style face="superscript"&gt;159&lt;/style&gt;&lt;/DisplayText&gt;&lt;record&gt;&lt;rec-number&gt;6241&lt;/rec-number&gt;&lt;foreign-keys&gt;&lt;key app="EN" db-id="afae9wf9rxate5ev0appvpvq9r2dffazxvfe" timestamp="1450149811"&gt;6241&lt;/key&gt;&lt;/foreign-keys&gt;&lt;ref-type name="Journal Article"&gt;17&lt;/ref-type&gt;&lt;contributors&gt;&lt;authors&gt;&lt;author&gt;Ong, K. L.&lt;/author&gt;&lt;author&gt;Kurtz, S. M.&lt;/author&gt;&lt;author&gt;Lau, E.&lt;/author&gt;&lt;author&gt;Bozic, K. J.&lt;/author&gt;&lt;author&gt;Berry, D. J.&lt;/author&gt;&lt;author&gt;Parvizi, J.&lt;/author&gt;&lt;/authors&gt;&lt;/contributors&gt;&lt;auth-address&gt;Exponent, Inc., Philadelphia, Pennsylvania 19104, USA.&lt;/auth-address&gt;&lt;titles&gt;&lt;title&gt;Prosthetic joint infection risk after total hip arthroplasty in the Medicare population&lt;/title&gt;&lt;secondary-title&gt;J Arthroplasty&lt;/secondary-title&gt;&lt;/titles&gt;&lt;periodical&gt;&lt;full-title&gt;J Arthroplasty&lt;/full-title&gt;&lt;/periodical&gt;&lt;pages&gt;105-9&lt;/pages&gt;&lt;volume&gt;24&lt;/volume&gt;&lt;number&gt;6 Suppl&lt;/number&gt;&lt;edition&gt;2009/06/06&lt;/edition&gt;&lt;keywords&gt;&lt;keyword&gt;Aged&lt;/keyword&gt;&lt;keyword&gt;Aged, 80 and over&lt;/keyword&gt;&lt;keyword&gt;Arthroplasty, Replacement, Hip/ adverse effects/ statistics &amp;amp; numerical data&lt;/keyword&gt;&lt;keyword&gt;Follow-Up Studies&lt;/keyword&gt;&lt;keyword&gt;Humans&lt;/keyword&gt;&lt;keyword&gt;Incidence&lt;/keyword&gt;&lt;keyword&gt;Kaplan-Meier Estimate&lt;/keyword&gt;&lt;keyword&gt;Medicare/ statistics &amp;amp; numerical data&lt;/keyword&gt;&lt;keyword&gt;Proportional Hazards Models&lt;/keyword&gt;&lt;keyword&gt;Prosthesis-Related Infections/ epidemiology&lt;/keyword&gt;&lt;keyword&gt;Retrospective Studies&lt;/keyword&gt;&lt;keyword&gt;Risk Factors&lt;/keyword&gt;&lt;keyword&gt;Sex Factors&lt;/keyword&gt;&lt;keyword&gt;Socioeconomic Factors&lt;/keyword&gt;&lt;keyword&gt;United States/epidemiology&lt;/keyword&gt;&lt;/keywords&gt;&lt;dates&gt;&lt;year&gt;2009&lt;/year&gt;&lt;pub-dates&gt;&lt;date&gt;Sep&lt;/date&gt;&lt;/pub-dates&gt;&lt;/dates&gt;&lt;isbn&gt;1532-8406 (Electronic)&amp;#xD;0883-5403 (Linking)&lt;/isbn&gt;&lt;accession-num&gt;19493644&lt;/accession-num&gt;&lt;urls&gt;&lt;/urls&gt;&lt;electronic-resource-num&gt;10.1016/j.arth.2009.04.027&lt;/electronic-resource-num&gt;&lt;remote-database-provider&gt;NLM&lt;/remote-database-provider&gt;&lt;language&gt;eng&lt;/language&gt;&lt;/record&gt;&lt;/Cite&gt;&lt;/EndNote&gt;</w:instrText>
        </w:r>
        <w:r w:rsidR="002F689E" w:rsidRPr="007624D2">
          <w:rPr>
            <w:rFonts w:asciiTheme="majorHAnsi" w:hAnsiTheme="majorHAnsi"/>
            <w:szCs w:val="24"/>
            <w:lang w:val="en-AU"/>
          </w:rPr>
          <w:fldChar w:fldCharType="separate"/>
        </w:r>
        <w:r w:rsidR="002F689E" w:rsidRPr="00D346A1">
          <w:rPr>
            <w:rFonts w:asciiTheme="majorHAnsi" w:hAnsiTheme="majorHAnsi"/>
            <w:noProof/>
            <w:szCs w:val="24"/>
            <w:vertAlign w:val="superscript"/>
            <w:lang w:val="en-AU"/>
          </w:rPr>
          <w:t>159</w:t>
        </w:r>
        <w:r w:rsidR="002F689E" w:rsidRPr="007624D2">
          <w:rPr>
            <w:rFonts w:asciiTheme="majorHAnsi" w:hAnsiTheme="majorHAnsi"/>
            <w:szCs w:val="24"/>
            <w:lang w:val="en-AU"/>
          </w:rPr>
          <w:fldChar w:fldCharType="end"/>
        </w:r>
      </w:hyperlink>
      <w:r w:rsidRPr="00D346A1">
        <w:rPr>
          <w:rFonts w:asciiTheme="majorHAnsi" w:hAnsiTheme="majorHAnsi"/>
          <w:szCs w:val="24"/>
          <w:lang w:val="en-AU"/>
        </w:rPr>
        <w:t xml:space="preserve"> that shown 66.7% of all infections they found over a nine year period presented in the first 12 months. Whether these assumptions lead to an estimate that reliably describes the baseline risk of infection for T1 in NHS hospitals is unknown. </w:t>
      </w:r>
      <w:r w:rsidR="00670338">
        <w:rPr>
          <w:rFonts w:asciiTheme="majorHAnsi" w:hAnsiTheme="majorHAnsi"/>
          <w:szCs w:val="24"/>
          <w:lang w:val="en-AU"/>
        </w:rPr>
        <w:t>I</w:t>
      </w:r>
      <w:r w:rsidRPr="00D346A1">
        <w:rPr>
          <w:rFonts w:asciiTheme="majorHAnsi" w:hAnsiTheme="majorHAnsi"/>
          <w:szCs w:val="24"/>
          <w:lang w:val="en-AU"/>
        </w:rPr>
        <w:t>f this estimate is in</w:t>
      </w:r>
      <w:r w:rsidR="00670338">
        <w:rPr>
          <w:rFonts w:asciiTheme="majorHAnsi" w:hAnsiTheme="majorHAnsi"/>
          <w:szCs w:val="24"/>
          <w:lang w:val="en-AU"/>
        </w:rPr>
        <w:t xml:space="preserve">accurate however </w:t>
      </w:r>
      <w:r w:rsidRPr="00D346A1">
        <w:rPr>
          <w:rFonts w:asciiTheme="majorHAnsi" w:hAnsiTheme="majorHAnsi"/>
          <w:szCs w:val="24"/>
          <w:lang w:val="en-AU"/>
        </w:rPr>
        <w:t xml:space="preserve">it will not impact on the conclusions </w:t>
      </w:r>
      <w:r w:rsidR="00670338">
        <w:rPr>
          <w:rFonts w:asciiTheme="majorHAnsi" w:hAnsiTheme="majorHAnsi"/>
          <w:szCs w:val="24"/>
          <w:lang w:val="en-AU"/>
        </w:rPr>
        <w:t xml:space="preserve">made </w:t>
      </w:r>
      <w:r w:rsidRPr="00D346A1">
        <w:rPr>
          <w:rFonts w:asciiTheme="majorHAnsi" w:hAnsiTheme="majorHAnsi"/>
          <w:szCs w:val="24"/>
          <w:lang w:val="en-AU"/>
        </w:rPr>
        <w:t>as the incremental change to outcomes is they key for decision making and the increments arose from the mixed treatment comparison meta analysis, that is a thorough summary of the best available evidence.</w:t>
      </w:r>
    </w:p>
    <w:p w:rsidR="007200EF" w:rsidRPr="00D346A1" w:rsidRDefault="007200EF">
      <w:pPr>
        <w:spacing w:before="100" w:beforeAutospacing="1" w:after="100" w:afterAutospacing="1"/>
        <w:rPr>
          <w:rFonts w:asciiTheme="majorHAnsi" w:hAnsiTheme="majorHAnsi"/>
          <w:bCs/>
        </w:rPr>
      </w:pPr>
      <w:r w:rsidRPr="00D346A1">
        <w:rPr>
          <w:rFonts w:asciiTheme="majorHAnsi" w:hAnsiTheme="majorHAnsi"/>
          <w:szCs w:val="24"/>
          <w:lang w:val="en-AU"/>
        </w:rPr>
        <w:t xml:space="preserve">A large effort was made to include parameter uncertainties in the model and these large uncertainties can be seen in the results tables and figures, especially </w:t>
      </w:r>
      <w:r w:rsidRPr="00E535DF">
        <w:rPr>
          <w:rFonts w:asciiTheme="majorHAnsi" w:hAnsiTheme="majorHAnsi"/>
          <w:szCs w:val="24"/>
          <w:lang w:val="en-AU"/>
        </w:rPr>
        <w:fldChar w:fldCharType="begin"/>
      </w:r>
      <w:r w:rsidRPr="00D346A1">
        <w:rPr>
          <w:rFonts w:asciiTheme="majorHAnsi" w:hAnsiTheme="majorHAnsi"/>
          <w:szCs w:val="24"/>
          <w:lang w:val="en-AU"/>
        </w:rPr>
        <w:instrText xml:space="preserve"> REF _Ref421025015 \h </w:instrText>
      </w:r>
      <w:r w:rsidR="00D346A1">
        <w:rPr>
          <w:rFonts w:asciiTheme="majorHAnsi" w:hAnsiTheme="majorHAnsi"/>
          <w:szCs w:val="24"/>
          <w:lang w:val="en-AU"/>
        </w:rPr>
        <w:instrText xml:space="preserve"> \* MERGEFORMAT </w:instrText>
      </w:r>
      <w:r w:rsidRPr="00E535DF">
        <w:rPr>
          <w:rFonts w:asciiTheme="majorHAnsi" w:hAnsiTheme="majorHAnsi"/>
          <w:szCs w:val="24"/>
          <w:lang w:val="en-AU"/>
        </w:rPr>
      </w:r>
      <w:r w:rsidRPr="007624D2">
        <w:rPr>
          <w:rFonts w:asciiTheme="majorHAnsi" w:hAnsiTheme="majorHAnsi"/>
          <w:szCs w:val="24"/>
          <w:lang w:val="en-AU"/>
        </w:rPr>
        <w:fldChar w:fldCharType="separate"/>
      </w:r>
      <w:r w:rsidRPr="007624D2">
        <w:rPr>
          <w:rFonts w:asciiTheme="majorHAnsi" w:hAnsiTheme="majorHAnsi"/>
          <w:szCs w:val="24"/>
        </w:rPr>
        <w:t xml:space="preserve">Figure </w:t>
      </w:r>
      <w:r w:rsidRPr="00D346A1">
        <w:rPr>
          <w:rFonts w:asciiTheme="majorHAnsi" w:hAnsiTheme="majorHAnsi"/>
          <w:noProof/>
          <w:szCs w:val="24"/>
        </w:rPr>
        <w:t>24</w:t>
      </w:r>
      <w:r w:rsidRPr="00E535DF">
        <w:rPr>
          <w:rFonts w:asciiTheme="majorHAnsi" w:hAnsiTheme="majorHAnsi"/>
          <w:szCs w:val="24"/>
          <w:lang w:val="en-AU"/>
        </w:rPr>
        <w:fldChar w:fldCharType="end"/>
      </w:r>
      <w:r w:rsidRPr="00D346A1">
        <w:rPr>
          <w:rFonts w:asciiTheme="majorHAnsi" w:hAnsiTheme="majorHAnsi"/>
          <w:szCs w:val="24"/>
          <w:lang w:val="en-AU"/>
        </w:rPr>
        <w:t xml:space="preserve">, </w:t>
      </w:r>
      <w:r w:rsidRPr="00E535DF">
        <w:rPr>
          <w:rFonts w:asciiTheme="majorHAnsi" w:hAnsiTheme="majorHAnsi"/>
          <w:szCs w:val="24"/>
          <w:lang w:val="en-AU"/>
        </w:rPr>
        <w:fldChar w:fldCharType="begin"/>
      </w:r>
      <w:r w:rsidRPr="00D346A1">
        <w:rPr>
          <w:rFonts w:asciiTheme="majorHAnsi" w:hAnsiTheme="majorHAnsi"/>
          <w:szCs w:val="24"/>
          <w:lang w:val="en-AU"/>
        </w:rPr>
        <w:instrText xml:space="preserve"> REF _Ref440632142 \h </w:instrText>
      </w:r>
      <w:r w:rsidR="00D346A1">
        <w:rPr>
          <w:rFonts w:asciiTheme="majorHAnsi" w:hAnsiTheme="majorHAnsi"/>
          <w:szCs w:val="24"/>
          <w:lang w:val="en-AU"/>
        </w:rPr>
        <w:instrText xml:space="preserve"> \* MERGEFORMAT </w:instrText>
      </w:r>
      <w:r w:rsidRPr="00E535DF">
        <w:rPr>
          <w:rFonts w:asciiTheme="majorHAnsi" w:hAnsiTheme="majorHAnsi"/>
          <w:szCs w:val="24"/>
          <w:lang w:val="en-AU"/>
        </w:rPr>
      </w:r>
      <w:r w:rsidRPr="007624D2">
        <w:rPr>
          <w:rFonts w:asciiTheme="majorHAnsi" w:hAnsiTheme="majorHAnsi"/>
          <w:szCs w:val="24"/>
          <w:lang w:val="en-AU"/>
        </w:rPr>
        <w:fldChar w:fldCharType="separate"/>
      </w:r>
      <w:r w:rsidRPr="007624D2">
        <w:rPr>
          <w:rFonts w:asciiTheme="majorHAnsi" w:hAnsiTheme="majorHAnsi"/>
        </w:rPr>
        <w:t xml:space="preserve">Figure </w:t>
      </w:r>
      <w:r w:rsidRPr="007624D2">
        <w:rPr>
          <w:rFonts w:asciiTheme="majorHAnsi" w:hAnsiTheme="majorHAnsi"/>
          <w:noProof/>
        </w:rPr>
        <w:t>25</w:t>
      </w:r>
      <w:r w:rsidRPr="00E535DF">
        <w:rPr>
          <w:rFonts w:asciiTheme="majorHAnsi" w:hAnsiTheme="majorHAnsi"/>
          <w:szCs w:val="24"/>
          <w:lang w:val="en-AU"/>
        </w:rPr>
        <w:fldChar w:fldCharType="end"/>
      </w:r>
      <w:r w:rsidR="008C34AA" w:rsidRPr="00D346A1">
        <w:rPr>
          <w:rFonts w:asciiTheme="majorHAnsi" w:hAnsiTheme="majorHAnsi"/>
          <w:szCs w:val="24"/>
          <w:lang w:val="en-AU"/>
        </w:rPr>
        <w:t xml:space="preserve"> </w:t>
      </w:r>
      <w:r w:rsidRPr="00D346A1">
        <w:rPr>
          <w:rFonts w:asciiTheme="majorHAnsi" w:hAnsiTheme="majorHAnsi"/>
          <w:szCs w:val="24"/>
          <w:lang w:val="en-AU"/>
        </w:rPr>
        <w:t xml:space="preserve">and </w:t>
      </w:r>
      <w:r w:rsidRPr="00E535DF">
        <w:rPr>
          <w:rFonts w:asciiTheme="majorHAnsi" w:hAnsiTheme="majorHAnsi"/>
          <w:szCs w:val="24"/>
          <w:lang w:val="en-AU"/>
        </w:rPr>
        <w:fldChar w:fldCharType="begin"/>
      </w:r>
      <w:r w:rsidRPr="00D346A1">
        <w:rPr>
          <w:rFonts w:asciiTheme="majorHAnsi" w:hAnsiTheme="majorHAnsi"/>
          <w:szCs w:val="24"/>
          <w:lang w:val="en-AU"/>
        </w:rPr>
        <w:instrText xml:space="preserve"> REF _Ref440634919 \h </w:instrText>
      </w:r>
      <w:r w:rsidR="00D346A1">
        <w:rPr>
          <w:rFonts w:asciiTheme="majorHAnsi" w:hAnsiTheme="majorHAnsi"/>
          <w:szCs w:val="24"/>
          <w:lang w:val="en-AU"/>
        </w:rPr>
        <w:instrText xml:space="preserve"> \* MERGEFORMAT </w:instrText>
      </w:r>
      <w:r w:rsidRPr="00E535DF">
        <w:rPr>
          <w:rFonts w:asciiTheme="majorHAnsi" w:hAnsiTheme="majorHAnsi"/>
          <w:szCs w:val="24"/>
          <w:lang w:val="en-AU"/>
        </w:rPr>
      </w:r>
      <w:r w:rsidRPr="007624D2">
        <w:rPr>
          <w:rFonts w:asciiTheme="majorHAnsi" w:hAnsiTheme="majorHAnsi"/>
          <w:szCs w:val="24"/>
          <w:lang w:val="en-AU"/>
        </w:rPr>
        <w:fldChar w:fldCharType="separate"/>
      </w:r>
      <w:r w:rsidRPr="007624D2">
        <w:rPr>
          <w:rFonts w:asciiTheme="majorHAnsi" w:hAnsiTheme="majorHAnsi"/>
        </w:rPr>
        <w:t xml:space="preserve">Figure </w:t>
      </w:r>
      <w:r w:rsidRPr="007624D2">
        <w:rPr>
          <w:rFonts w:asciiTheme="majorHAnsi" w:hAnsiTheme="majorHAnsi"/>
          <w:noProof/>
        </w:rPr>
        <w:t>35</w:t>
      </w:r>
      <w:r w:rsidRPr="00E535DF">
        <w:rPr>
          <w:rFonts w:asciiTheme="majorHAnsi" w:hAnsiTheme="majorHAnsi"/>
          <w:szCs w:val="24"/>
          <w:lang w:val="en-AU"/>
        </w:rPr>
        <w:fldChar w:fldCharType="end"/>
      </w:r>
      <w:r w:rsidRPr="00D346A1">
        <w:rPr>
          <w:rFonts w:asciiTheme="majorHAnsi" w:hAnsiTheme="majorHAnsi"/>
          <w:szCs w:val="24"/>
          <w:lang w:val="en-AU"/>
        </w:rPr>
        <w:t xml:space="preserve">. </w:t>
      </w:r>
      <w:r w:rsidR="00670338">
        <w:rPr>
          <w:rFonts w:asciiTheme="majorHAnsi" w:hAnsiTheme="majorHAnsi"/>
          <w:szCs w:val="24"/>
          <w:lang w:val="en-AU"/>
        </w:rPr>
        <w:t xml:space="preserve">We </w:t>
      </w:r>
      <w:r w:rsidRPr="00D346A1">
        <w:rPr>
          <w:rFonts w:asciiTheme="majorHAnsi" w:hAnsiTheme="majorHAnsi"/>
          <w:szCs w:val="24"/>
          <w:lang w:val="en-AU"/>
        </w:rPr>
        <w:t>assumed there was no structural uncertainty arising from the design of the Markov model.</w:t>
      </w:r>
      <w:r w:rsidR="008C34AA" w:rsidRPr="00D346A1">
        <w:rPr>
          <w:rFonts w:asciiTheme="majorHAnsi" w:hAnsiTheme="majorHAnsi"/>
          <w:szCs w:val="24"/>
          <w:lang w:val="en-AU"/>
        </w:rPr>
        <w:t xml:space="preserve"> We did however spend quite some time </w:t>
      </w:r>
      <w:r w:rsidR="008C34AA" w:rsidRPr="00D346A1">
        <w:rPr>
          <w:rFonts w:asciiTheme="majorHAnsi" w:hAnsiTheme="majorHAnsi"/>
          <w:bCs/>
        </w:rPr>
        <w:t>consulting with orthopaedic surgeons and infection prevention experts. A process was completed to identify the events most likely to impact cost and health outcomes while attempting to keep the model as simple as possible.</w:t>
      </w:r>
    </w:p>
    <w:p w:rsidR="00353ADD" w:rsidRPr="007624D2" w:rsidRDefault="00A25B32">
      <w:pPr>
        <w:spacing w:before="100" w:beforeAutospacing="1" w:after="100" w:afterAutospacing="1"/>
        <w:rPr>
          <w:rFonts w:asciiTheme="majorHAnsi" w:hAnsiTheme="majorHAnsi" w:cs="Arial"/>
          <w:szCs w:val="24"/>
        </w:rPr>
      </w:pPr>
      <w:r w:rsidRPr="007624D2">
        <w:rPr>
          <w:rFonts w:asciiTheme="majorHAnsi" w:hAnsiTheme="majorHAnsi"/>
          <w:szCs w:val="24"/>
        </w:rPr>
        <w:t xml:space="preserve">A </w:t>
      </w:r>
      <w:r w:rsidR="008C34AA" w:rsidRPr="00D346A1">
        <w:rPr>
          <w:rFonts w:asciiTheme="majorHAnsi" w:hAnsiTheme="majorHAnsi"/>
          <w:szCs w:val="24"/>
        </w:rPr>
        <w:t xml:space="preserve">further </w:t>
      </w:r>
      <w:r w:rsidR="00D43097" w:rsidRPr="007624D2">
        <w:rPr>
          <w:rFonts w:asciiTheme="majorHAnsi" w:hAnsiTheme="majorHAnsi"/>
          <w:szCs w:val="24"/>
        </w:rPr>
        <w:t>limitation of</w:t>
      </w:r>
      <w:r w:rsidRPr="007624D2">
        <w:rPr>
          <w:rFonts w:asciiTheme="majorHAnsi" w:hAnsiTheme="majorHAnsi"/>
          <w:szCs w:val="24"/>
        </w:rPr>
        <w:t xml:space="preserve"> the </w:t>
      </w:r>
      <w:r w:rsidR="00D43097" w:rsidRPr="007624D2">
        <w:rPr>
          <w:rFonts w:asciiTheme="majorHAnsi" w:hAnsiTheme="majorHAnsi"/>
          <w:szCs w:val="24"/>
        </w:rPr>
        <w:t>model relates to the data used to inform patient outcomes. PROMs data were not able to be linked to the relevant time points for primary THA, deep infection or revision procedures. As a result, we made use of utility values from a previous review of health outcomes relating to THA, to attach health benefits to each state in our Markov model. These had been used in a previous model and very similar model in an Australian context and there is no reason to suggest to that these values are not appropriate to the NHS context</w:t>
      </w:r>
      <w:r w:rsidR="008C34AA" w:rsidRPr="00D346A1">
        <w:rPr>
          <w:rFonts w:asciiTheme="majorHAnsi" w:hAnsiTheme="majorHAnsi"/>
          <w:szCs w:val="24"/>
        </w:rPr>
        <w:t>.</w:t>
      </w:r>
      <w:r w:rsidR="00D43097" w:rsidRPr="007624D2">
        <w:rPr>
          <w:rFonts w:asciiTheme="majorHAnsi" w:hAnsiTheme="majorHAnsi"/>
          <w:szCs w:val="24"/>
        </w:rPr>
        <w:t xml:space="preserve"> </w:t>
      </w:r>
      <w:r w:rsidR="00353ADD" w:rsidRPr="00D346A1">
        <w:rPr>
          <w:rFonts w:asciiTheme="majorHAnsi" w:hAnsiTheme="majorHAnsi"/>
          <w:szCs w:val="24"/>
        </w:rPr>
        <w:t xml:space="preserve">A further limitation is the scope of costs included. The data-sets that were available for this project describe only the acute sector and the costs of primary care, private out of pocket expenses and </w:t>
      </w:r>
      <w:r w:rsidR="00353ADD" w:rsidRPr="007624D2">
        <w:rPr>
          <w:rFonts w:asciiTheme="majorHAnsi" w:hAnsiTheme="majorHAnsi" w:cs="Arial"/>
          <w:szCs w:val="24"/>
        </w:rPr>
        <w:t xml:space="preserve">personal social services costs were excluded. We do feel that the costs of revisions of the primary hip and other surgical interventions were appropriate quantified and are likely to be the largest component of total costs. </w:t>
      </w:r>
    </w:p>
    <w:p w:rsidR="008C34AA" w:rsidRPr="00D346A1" w:rsidRDefault="00D43097">
      <w:pPr>
        <w:spacing w:before="100" w:beforeAutospacing="1" w:after="100" w:afterAutospacing="1"/>
        <w:rPr>
          <w:rFonts w:asciiTheme="majorHAnsi" w:hAnsiTheme="majorHAnsi"/>
          <w:szCs w:val="24"/>
        </w:rPr>
      </w:pPr>
      <w:r w:rsidRPr="007624D2">
        <w:rPr>
          <w:rFonts w:asciiTheme="majorHAnsi" w:hAnsiTheme="majorHAnsi"/>
          <w:szCs w:val="24"/>
        </w:rPr>
        <w:t xml:space="preserve">Perhaps the biggest limitation of our model is the uncertainty regarding </w:t>
      </w:r>
      <w:r w:rsidR="00670338">
        <w:rPr>
          <w:rFonts w:asciiTheme="majorHAnsi" w:hAnsiTheme="majorHAnsi"/>
          <w:szCs w:val="24"/>
        </w:rPr>
        <w:t xml:space="preserve">the </w:t>
      </w:r>
      <w:r w:rsidRPr="007624D2">
        <w:rPr>
          <w:rFonts w:asciiTheme="majorHAnsi" w:hAnsiTheme="majorHAnsi"/>
          <w:szCs w:val="24"/>
        </w:rPr>
        <w:t xml:space="preserve">effectiveness of </w:t>
      </w:r>
      <w:r w:rsidR="00670338">
        <w:rPr>
          <w:rFonts w:asciiTheme="majorHAnsi" w:hAnsiTheme="majorHAnsi"/>
          <w:szCs w:val="24"/>
        </w:rPr>
        <w:t xml:space="preserve">the </w:t>
      </w:r>
      <w:r w:rsidRPr="007624D2">
        <w:rPr>
          <w:rFonts w:asciiTheme="majorHAnsi" w:hAnsiTheme="majorHAnsi"/>
          <w:szCs w:val="24"/>
        </w:rPr>
        <w:t xml:space="preserve">different treatment options. </w:t>
      </w:r>
      <w:r w:rsidR="00670338">
        <w:rPr>
          <w:rFonts w:asciiTheme="majorHAnsi" w:hAnsiTheme="majorHAnsi"/>
          <w:szCs w:val="24"/>
        </w:rPr>
        <w:t>T</w:t>
      </w:r>
      <w:r w:rsidR="008C34AA" w:rsidRPr="00D346A1">
        <w:rPr>
          <w:rFonts w:asciiTheme="majorHAnsi" w:hAnsiTheme="majorHAnsi"/>
          <w:szCs w:val="24"/>
        </w:rPr>
        <w:t xml:space="preserve">he best possible data were sourced and appropriate methods used to interpret them. A prospective randomised trail to address the research questions addressed here would be impossible.  The cost would be prohibitive and it would not be passed by an ethics committee. </w:t>
      </w:r>
    </w:p>
    <w:p w:rsidR="00D43097" w:rsidRPr="007624D2" w:rsidRDefault="008C34AA">
      <w:pPr>
        <w:spacing w:before="100" w:beforeAutospacing="1" w:after="100" w:afterAutospacing="1"/>
        <w:rPr>
          <w:rFonts w:asciiTheme="majorHAnsi" w:hAnsiTheme="majorHAnsi"/>
          <w:szCs w:val="24"/>
        </w:rPr>
      </w:pPr>
      <w:r w:rsidRPr="00D346A1">
        <w:rPr>
          <w:rFonts w:asciiTheme="majorHAnsi" w:hAnsiTheme="majorHAnsi"/>
          <w:szCs w:val="24"/>
        </w:rPr>
        <w:t xml:space="preserve">A </w:t>
      </w:r>
      <w:r w:rsidR="00D43097" w:rsidRPr="007624D2">
        <w:rPr>
          <w:rFonts w:asciiTheme="majorHAnsi" w:hAnsiTheme="majorHAnsi"/>
          <w:szCs w:val="24"/>
        </w:rPr>
        <w:t xml:space="preserve">major strength of this analysis </w:t>
      </w:r>
      <w:r w:rsidRPr="00D346A1">
        <w:rPr>
          <w:rFonts w:asciiTheme="majorHAnsi" w:hAnsiTheme="majorHAnsi"/>
          <w:szCs w:val="24"/>
        </w:rPr>
        <w:t xml:space="preserve">therefore </w:t>
      </w:r>
      <w:r w:rsidR="00D43097" w:rsidRPr="007624D2">
        <w:rPr>
          <w:rFonts w:asciiTheme="majorHAnsi" w:hAnsiTheme="majorHAnsi"/>
          <w:szCs w:val="24"/>
        </w:rPr>
        <w:t xml:space="preserve">is the ability to compare </w:t>
      </w:r>
      <w:r w:rsidRPr="00D346A1">
        <w:rPr>
          <w:rFonts w:asciiTheme="majorHAnsi" w:hAnsiTheme="majorHAnsi"/>
          <w:szCs w:val="24"/>
        </w:rPr>
        <w:t>nine</w:t>
      </w:r>
      <w:r w:rsidR="00D43097" w:rsidRPr="007624D2">
        <w:rPr>
          <w:rFonts w:asciiTheme="majorHAnsi" w:hAnsiTheme="majorHAnsi"/>
          <w:szCs w:val="24"/>
        </w:rPr>
        <w:t xml:space="preserve"> different treatment strategies for the prevention of infection, together, using currently available evidence, without the need for a costly and time-consuming clinical trial. Large amounts of patient level data were available which are routinely collected in the NHS. This enabled a thorough analysis of THA patient demographics and treatment strategies as a result of deep infection following THA. Similarly, effectiveness data from a number of trials was available and was able to be synthesised using MCT techniques into one comparative analysis of all relevant treatment strategies.</w:t>
      </w:r>
      <w:r w:rsidR="00A25B32" w:rsidRPr="007624D2">
        <w:rPr>
          <w:rFonts w:asciiTheme="majorHAnsi" w:hAnsiTheme="majorHAnsi"/>
          <w:szCs w:val="24"/>
        </w:rPr>
        <w:t xml:space="preserve"> </w:t>
      </w:r>
      <w:r w:rsidR="00D43097" w:rsidRPr="007624D2">
        <w:rPr>
          <w:rFonts w:asciiTheme="majorHAnsi" w:hAnsiTheme="majorHAnsi"/>
          <w:szCs w:val="24"/>
        </w:rPr>
        <w:t>In addition, modelling studies have significant advantages over RCTs and other clinical studies in that they enable estimates of long term cost and effectiveness of treatments. Similarly, findings from modelling studies are generalizable as they are not restricted to controlled trial criteria and real-world populations are considered.</w:t>
      </w:r>
    </w:p>
    <w:p w:rsidR="00A25B32" w:rsidRPr="007624D2" w:rsidRDefault="00A25B32">
      <w:pPr>
        <w:spacing w:before="100" w:beforeAutospacing="1" w:after="100" w:afterAutospacing="1"/>
        <w:rPr>
          <w:rFonts w:asciiTheme="majorHAnsi" w:hAnsiTheme="majorHAnsi"/>
          <w:szCs w:val="24"/>
        </w:rPr>
      </w:pPr>
    </w:p>
    <w:bookmarkEnd w:id="1262"/>
    <w:bookmarkEnd w:id="1263"/>
    <w:bookmarkEnd w:id="1264"/>
    <w:bookmarkEnd w:id="1265"/>
    <w:p w:rsidR="005412AB" w:rsidRPr="007624D2" w:rsidRDefault="005412AB">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br w:type="page"/>
      </w:r>
    </w:p>
    <w:p w:rsidR="002516C2" w:rsidRPr="007624D2" w:rsidRDefault="002516C2" w:rsidP="007624D2">
      <w:pPr>
        <w:pStyle w:val="Heading1"/>
        <w:spacing w:before="100" w:beforeAutospacing="1" w:after="100" w:afterAutospacing="1"/>
        <w:ind w:left="0"/>
        <w:jc w:val="left"/>
        <w:rPr>
          <w:color w:val="auto"/>
          <w:sz w:val="24"/>
          <w:szCs w:val="24"/>
        </w:rPr>
      </w:pPr>
      <w:bookmarkStart w:id="1270" w:name="_Toc292538977"/>
      <w:r w:rsidRPr="007624D2">
        <w:rPr>
          <w:color w:val="auto"/>
          <w:sz w:val="24"/>
          <w:szCs w:val="24"/>
        </w:rPr>
        <w:t xml:space="preserve"> </w:t>
      </w:r>
      <w:bookmarkStart w:id="1271" w:name="_Toc440879568"/>
      <w:r w:rsidRPr="007624D2">
        <w:rPr>
          <w:color w:val="auto"/>
          <w:sz w:val="24"/>
          <w:szCs w:val="24"/>
        </w:rPr>
        <w:t>Conclusions and Recommendations</w:t>
      </w:r>
      <w:bookmarkEnd w:id="1271"/>
    </w:p>
    <w:p w:rsidR="0087510D" w:rsidRPr="00D346A1" w:rsidRDefault="00511C6C">
      <w:pPr>
        <w:spacing w:before="100" w:beforeAutospacing="1" w:after="100" w:afterAutospacing="1"/>
        <w:rPr>
          <w:rFonts w:asciiTheme="majorHAnsi" w:hAnsiTheme="majorHAnsi" w:cs="Times New Roman"/>
          <w:szCs w:val="24"/>
        </w:rPr>
      </w:pPr>
      <w:r>
        <w:rPr>
          <w:rFonts w:asciiTheme="majorHAnsi" w:hAnsiTheme="majorHAnsi"/>
          <w:szCs w:val="24"/>
        </w:rPr>
        <w:t xml:space="preserve">The conclusion </w:t>
      </w:r>
      <w:r w:rsidR="00670338">
        <w:rPr>
          <w:rFonts w:asciiTheme="majorHAnsi" w:hAnsiTheme="majorHAnsi"/>
          <w:szCs w:val="24"/>
        </w:rPr>
        <w:t xml:space="preserve">from this research </w:t>
      </w:r>
      <w:r>
        <w:rPr>
          <w:rFonts w:asciiTheme="majorHAnsi" w:hAnsiTheme="majorHAnsi"/>
          <w:szCs w:val="24"/>
        </w:rPr>
        <w:t xml:space="preserve">is that </w:t>
      </w:r>
      <w:r w:rsidR="00CD6553" w:rsidRPr="007624D2">
        <w:rPr>
          <w:rFonts w:asciiTheme="majorHAnsi" w:hAnsiTheme="majorHAnsi" w:cs="Times New Roman"/>
          <w:szCs w:val="24"/>
        </w:rPr>
        <w:t>T6 is the best decision</w:t>
      </w:r>
      <w:r w:rsidR="00670338">
        <w:rPr>
          <w:rFonts w:asciiTheme="majorHAnsi" w:hAnsiTheme="majorHAnsi" w:cs="Times New Roman"/>
          <w:szCs w:val="24"/>
        </w:rPr>
        <w:t xml:space="preserve"> for NHS hospitals</w:t>
      </w:r>
      <w:r w:rsidR="00CD6553" w:rsidRPr="007624D2">
        <w:rPr>
          <w:rFonts w:asciiTheme="majorHAnsi" w:hAnsiTheme="majorHAnsi" w:cs="Times New Roman"/>
          <w:szCs w:val="24"/>
        </w:rPr>
        <w:t xml:space="preserve">. More studies could be done on the effectiveness of laminar air flow systems </w:t>
      </w:r>
      <w:r w:rsidR="00670338">
        <w:rPr>
          <w:rFonts w:asciiTheme="majorHAnsi" w:hAnsiTheme="majorHAnsi" w:cs="Times New Roman"/>
          <w:szCs w:val="24"/>
        </w:rPr>
        <w:t xml:space="preserve">ad body exhaust suits </w:t>
      </w:r>
      <w:r w:rsidR="00CD6553" w:rsidRPr="007624D2">
        <w:rPr>
          <w:rFonts w:asciiTheme="majorHAnsi" w:hAnsiTheme="majorHAnsi" w:cs="Times New Roman"/>
          <w:szCs w:val="24"/>
        </w:rPr>
        <w:t xml:space="preserve">to reduce the large uncertainties we see in this modelling study. But we would encourage policy makers to consider adopting T6 and promote the routine use of </w:t>
      </w:r>
      <w:r w:rsidR="0087510D" w:rsidRPr="007624D2">
        <w:rPr>
          <w:rFonts w:asciiTheme="majorHAnsi" w:hAnsiTheme="majorHAnsi" w:cs="Times New Roman"/>
          <w:szCs w:val="24"/>
        </w:rPr>
        <w:t xml:space="preserve">systemic antibiotics and antibiotic-impregnated </w:t>
      </w:r>
      <w:r w:rsidR="00CD6553" w:rsidRPr="007624D2">
        <w:rPr>
          <w:rFonts w:asciiTheme="majorHAnsi" w:hAnsiTheme="majorHAnsi" w:cs="Times New Roman"/>
          <w:szCs w:val="24"/>
        </w:rPr>
        <w:t>cement</w:t>
      </w:r>
      <w:r w:rsidR="0087510D" w:rsidRPr="007624D2">
        <w:rPr>
          <w:rFonts w:asciiTheme="majorHAnsi" w:hAnsiTheme="majorHAnsi" w:cs="Times New Roman"/>
          <w:szCs w:val="24"/>
        </w:rPr>
        <w:t xml:space="preserve"> with conventional airflow. The next steps include education of relevant health care facilities and professionals about these research findings and recommendations. Further the introduction of new laminar airflow systems into NHS hospital operating rooms should be </w:t>
      </w:r>
      <w:r w:rsidR="00CD6553" w:rsidRPr="007624D2">
        <w:rPr>
          <w:rFonts w:asciiTheme="majorHAnsi" w:hAnsiTheme="majorHAnsi" w:cs="Times New Roman"/>
          <w:szCs w:val="24"/>
        </w:rPr>
        <w:t>carefully considered</w:t>
      </w:r>
      <w:r w:rsidR="0087510D" w:rsidRPr="007624D2">
        <w:rPr>
          <w:rFonts w:asciiTheme="majorHAnsi" w:hAnsiTheme="majorHAnsi" w:cs="Times New Roman"/>
          <w:szCs w:val="24"/>
        </w:rPr>
        <w:t>, as these are expensive and our research shows that they might h</w:t>
      </w:r>
      <w:r w:rsidR="00CD6553" w:rsidRPr="007624D2">
        <w:rPr>
          <w:rFonts w:asciiTheme="majorHAnsi" w:hAnsiTheme="majorHAnsi" w:cs="Times New Roman"/>
          <w:szCs w:val="24"/>
        </w:rPr>
        <w:t>arm patients and increase costs.</w:t>
      </w:r>
      <w:r>
        <w:rPr>
          <w:rFonts w:asciiTheme="majorHAnsi" w:hAnsiTheme="majorHAnsi" w:cs="Times New Roman"/>
          <w:szCs w:val="24"/>
        </w:rPr>
        <w:t xml:space="preserve"> The same applies to the routine use of body exhaust suits.</w:t>
      </w:r>
    </w:p>
    <w:p w:rsidR="00CC1C0A" w:rsidRPr="007624D2" w:rsidRDefault="00CC1C0A" w:rsidP="007624D2">
      <w:pPr>
        <w:spacing w:before="100" w:beforeAutospacing="1" w:after="100" w:afterAutospacing="1"/>
        <w:rPr>
          <w:rFonts w:asciiTheme="majorHAnsi" w:hAnsiTheme="majorHAnsi" w:cs="Arial"/>
          <w:color w:val="333333"/>
          <w:szCs w:val="24"/>
          <w:lang w:val="en"/>
        </w:rPr>
      </w:pPr>
      <w:r w:rsidRPr="00D346A1">
        <w:rPr>
          <w:rFonts w:asciiTheme="majorHAnsi" w:hAnsiTheme="majorHAnsi" w:cs="Times New Roman"/>
          <w:szCs w:val="24"/>
        </w:rPr>
        <w:t>The literature revealed some information deficiencies</w:t>
      </w:r>
      <w:r w:rsidRPr="007624D2">
        <w:rPr>
          <w:rFonts w:asciiTheme="majorHAnsi" w:hAnsiTheme="majorHAnsi" w:cs="Arial"/>
          <w:color w:val="333333"/>
          <w:szCs w:val="24"/>
          <w:lang w:val="en"/>
        </w:rPr>
        <w:t>.</w:t>
      </w:r>
      <w:r w:rsidRPr="00D346A1">
        <w:rPr>
          <w:rFonts w:asciiTheme="majorHAnsi" w:hAnsiTheme="majorHAnsi" w:cs="Arial"/>
          <w:color w:val="333333"/>
          <w:szCs w:val="24"/>
          <w:lang w:val="en"/>
        </w:rPr>
        <w:t xml:space="preserve"> </w:t>
      </w:r>
      <w:r w:rsidRPr="007624D2">
        <w:rPr>
          <w:rFonts w:asciiTheme="majorHAnsi" w:hAnsiTheme="majorHAnsi" w:cs="Arial"/>
          <w:color w:val="333333"/>
          <w:szCs w:val="24"/>
          <w:lang w:val="en"/>
        </w:rPr>
        <w:t>The</w:t>
      </w:r>
      <w:r w:rsidRPr="00D346A1">
        <w:rPr>
          <w:rFonts w:asciiTheme="majorHAnsi" w:hAnsiTheme="majorHAnsi" w:cs="Arial"/>
          <w:color w:val="333333"/>
          <w:szCs w:val="24"/>
          <w:lang w:val="en"/>
        </w:rPr>
        <w:t xml:space="preserve">re </w:t>
      </w:r>
      <w:r w:rsidR="0095474B" w:rsidRPr="00D346A1">
        <w:rPr>
          <w:rFonts w:asciiTheme="majorHAnsi" w:hAnsiTheme="majorHAnsi" w:cs="Arial"/>
          <w:color w:val="333333"/>
          <w:szCs w:val="24"/>
          <w:lang w:val="en"/>
        </w:rPr>
        <w:t>were</w:t>
      </w:r>
      <w:r w:rsidRPr="00D346A1">
        <w:rPr>
          <w:rFonts w:asciiTheme="majorHAnsi" w:hAnsiTheme="majorHAnsi" w:cs="Arial"/>
          <w:color w:val="333333"/>
          <w:szCs w:val="24"/>
          <w:lang w:val="en"/>
        </w:rPr>
        <w:t xml:space="preserve"> only a small </w:t>
      </w:r>
      <w:r w:rsidRPr="007624D2">
        <w:rPr>
          <w:rFonts w:asciiTheme="majorHAnsi" w:hAnsiTheme="majorHAnsi" w:cs="Arial"/>
          <w:color w:val="333333"/>
          <w:szCs w:val="24"/>
          <w:lang w:val="en"/>
        </w:rPr>
        <w:t xml:space="preserve">number of studies available for evidence synthesis </w:t>
      </w:r>
      <w:r w:rsidRPr="00D346A1">
        <w:rPr>
          <w:rFonts w:asciiTheme="majorHAnsi" w:hAnsiTheme="majorHAnsi" w:cs="Arial"/>
          <w:color w:val="333333"/>
          <w:szCs w:val="24"/>
          <w:lang w:val="en"/>
        </w:rPr>
        <w:t xml:space="preserve">and this </w:t>
      </w:r>
      <w:r w:rsidRPr="007624D2">
        <w:rPr>
          <w:rFonts w:asciiTheme="majorHAnsi" w:hAnsiTheme="majorHAnsi" w:cs="Arial"/>
          <w:color w:val="333333"/>
          <w:szCs w:val="24"/>
          <w:lang w:val="en"/>
        </w:rPr>
        <w:t xml:space="preserve">reduced the statistical power </w:t>
      </w:r>
      <w:r w:rsidRPr="00D346A1">
        <w:rPr>
          <w:rFonts w:asciiTheme="majorHAnsi" w:hAnsiTheme="majorHAnsi" w:cs="Arial"/>
          <w:color w:val="333333"/>
          <w:szCs w:val="24"/>
          <w:lang w:val="en"/>
        </w:rPr>
        <w:t xml:space="preserve">making the credible intervals wide for many of the comparisons. Due to limited data the mixed treatment comparison </w:t>
      </w:r>
      <w:r w:rsidRPr="007624D2">
        <w:rPr>
          <w:rFonts w:asciiTheme="majorHAnsi" w:hAnsiTheme="majorHAnsi" w:cs="Arial"/>
          <w:color w:val="333333"/>
          <w:szCs w:val="24"/>
          <w:lang w:val="en"/>
        </w:rPr>
        <w:t xml:space="preserve">model </w:t>
      </w:r>
      <w:r w:rsidRPr="00D346A1">
        <w:rPr>
          <w:rFonts w:asciiTheme="majorHAnsi" w:hAnsiTheme="majorHAnsi" w:cs="Arial"/>
          <w:color w:val="333333"/>
          <w:szCs w:val="24"/>
          <w:lang w:val="en"/>
        </w:rPr>
        <w:t xml:space="preserve">could not be used to </w:t>
      </w:r>
      <w:r w:rsidRPr="007624D2">
        <w:rPr>
          <w:rFonts w:asciiTheme="majorHAnsi" w:hAnsiTheme="majorHAnsi" w:cs="Arial"/>
          <w:color w:val="333333"/>
          <w:szCs w:val="24"/>
          <w:lang w:val="en"/>
        </w:rPr>
        <w:t>adjust for potential confounders</w:t>
      </w:r>
      <w:r w:rsidRPr="00D346A1">
        <w:rPr>
          <w:rFonts w:asciiTheme="majorHAnsi" w:hAnsiTheme="majorHAnsi" w:cs="Arial"/>
          <w:color w:val="333333"/>
          <w:szCs w:val="24"/>
          <w:lang w:val="en"/>
        </w:rPr>
        <w:t xml:space="preserve">. Examples of these are </w:t>
      </w:r>
      <w:r w:rsidRPr="007624D2">
        <w:rPr>
          <w:rFonts w:asciiTheme="majorHAnsi" w:hAnsiTheme="majorHAnsi" w:cs="Arial"/>
          <w:color w:val="333333"/>
          <w:szCs w:val="24"/>
          <w:lang w:val="en"/>
        </w:rPr>
        <w:t xml:space="preserve">case-mix, particularly patient comorbidity in different hospital settings, different types of laminar airflow systems used </w:t>
      </w:r>
      <w:r w:rsidRPr="00D346A1">
        <w:rPr>
          <w:rFonts w:asciiTheme="majorHAnsi" w:hAnsiTheme="majorHAnsi" w:cs="Arial"/>
          <w:color w:val="333333"/>
          <w:szCs w:val="24"/>
          <w:lang w:val="en"/>
        </w:rPr>
        <w:t xml:space="preserve">such as </w:t>
      </w:r>
      <w:r w:rsidRPr="007624D2">
        <w:rPr>
          <w:rFonts w:asciiTheme="majorHAnsi" w:hAnsiTheme="majorHAnsi" w:cs="Arial"/>
          <w:color w:val="333333"/>
          <w:szCs w:val="24"/>
          <w:lang w:val="en"/>
        </w:rPr>
        <w:t>horizontal</w:t>
      </w:r>
      <w:r w:rsidRPr="00D346A1">
        <w:rPr>
          <w:rFonts w:asciiTheme="majorHAnsi" w:hAnsiTheme="majorHAnsi" w:cs="Arial"/>
          <w:color w:val="333333"/>
          <w:szCs w:val="24"/>
          <w:lang w:val="en"/>
        </w:rPr>
        <w:t xml:space="preserve"> and vertical systems, and changes in clinical practice over time</w:t>
      </w:r>
      <w:r w:rsidRPr="007624D2">
        <w:rPr>
          <w:rFonts w:asciiTheme="majorHAnsi" w:hAnsiTheme="majorHAnsi" w:cs="Arial"/>
          <w:color w:val="333333"/>
          <w:szCs w:val="24"/>
          <w:lang w:val="en"/>
        </w:rPr>
        <w:t xml:space="preserve">, infection control technology </w:t>
      </w:r>
      <w:r w:rsidRPr="00D346A1">
        <w:rPr>
          <w:rFonts w:asciiTheme="majorHAnsi" w:hAnsiTheme="majorHAnsi" w:cs="Arial"/>
          <w:color w:val="333333"/>
          <w:szCs w:val="24"/>
          <w:lang w:val="en"/>
        </w:rPr>
        <w:t xml:space="preserve">such as the </w:t>
      </w:r>
      <w:r w:rsidRPr="007624D2">
        <w:rPr>
          <w:rFonts w:asciiTheme="majorHAnsi" w:hAnsiTheme="majorHAnsi" w:cs="Arial"/>
          <w:color w:val="333333"/>
          <w:szCs w:val="24"/>
          <w:lang w:val="en"/>
        </w:rPr>
        <w:t>use of ultra-high flows in modern conventional operating theatres and forced air blankets</w:t>
      </w:r>
      <w:r w:rsidRPr="00D346A1">
        <w:rPr>
          <w:rFonts w:asciiTheme="majorHAnsi" w:hAnsiTheme="majorHAnsi" w:cs="Arial"/>
          <w:color w:val="333333"/>
          <w:szCs w:val="24"/>
          <w:lang w:val="en"/>
        </w:rPr>
        <w:t xml:space="preserve">, and </w:t>
      </w:r>
      <w:r w:rsidRPr="007624D2">
        <w:rPr>
          <w:rFonts w:asciiTheme="majorHAnsi" w:hAnsiTheme="majorHAnsi" w:cs="Arial"/>
          <w:color w:val="333333"/>
          <w:szCs w:val="24"/>
          <w:lang w:val="en"/>
        </w:rPr>
        <w:t xml:space="preserve">patient </w:t>
      </w:r>
      <w:r w:rsidRPr="00D346A1">
        <w:rPr>
          <w:rFonts w:asciiTheme="majorHAnsi" w:hAnsiTheme="majorHAnsi" w:cs="Arial"/>
          <w:color w:val="333333"/>
          <w:szCs w:val="24"/>
          <w:lang w:val="en"/>
        </w:rPr>
        <w:t>characteristics</w:t>
      </w:r>
      <w:r w:rsidRPr="007624D2">
        <w:rPr>
          <w:rFonts w:asciiTheme="majorHAnsi" w:hAnsiTheme="majorHAnsi" w:cs="Arial"/>
          <w:color w:val="333333"/>
          <w:szCs w:val="24"/>
          <w:lang w:val="en"/>
        </w:rPr>
        <w:t xml:space="preserve"> which may have </w:t>
      </w:r>
      <w:r w:rsidRPr="00D346A1">
        <w:rPr>
          <w:rFonts w:asciiTheme="majorHAnsi" w:hAnsiTheme="majorHAnsi" w:cs="Arial"/>
          <w:color w:val="333333"/>
          <w:szCs w:val="24"/>
          <w:lang w:val="en"/>
        </w:rPr>
        <w:t xml:space="preserve">changed </w:t>
      </w:r>
      <w:r w:rsidRPr="007624D2">
        <w:rPr>
          <w:rFonts w:asciiTheme="majorHAnsi" w:hAnsiTheme="majorHAnsi" w:cs="Arial"/>
          <w:color w:val="333333"/>
          <w:szCs w:val="24"/>
          <w:lang w:val="en"/>
        </w:rPr>
        <w:t>over the past several decades.</w:t>
      </w:r>
    </w:p>
    <w:p w:rsidR="00CC1C0A" w:rsidRPr="007624D2" w:rsidRDefault="00CC1C0A">
      <w:pPr>
        <w:spacing w:before="100" w:beforeAutospacing="1" w:after="100" w:afterAutospacing="1"/>
        <w:rPr>
          <w:rFonts w:asciiTheme="majorHAnsi" w:hAnsiTheme="majorHAnsi" w:cs="Times New Roman"/>
          <w:szCs w:val="24"/>
        </w:rPr>
      </w:pPr>
    </w:p>
    <w:p w:rsidR="002516C2" w:rsidRPr="007624D2" w:rsidRDefault="002516C2">
      <w:pPr>
        <w:spacing w:before="100" w:beforeAutospacing="1" w:after="100" w:afterAutospacing="1"/>
        <w:rPr>
          <w:rFonts w:asciiTheme="majorHAnsi" w:eastAsiaTheme="majorEastAsia" w:hAnsiTheme="majorHAnsi" w:cs="Times New Roman"/>
          <w:b/>
          <w:bCs/>
          <w:szCs w:val="24"/>
        </w:rPr>
      </w:pPr>
      <w:r w:rsidRPr="007624D2">
        <w:rPr>
          <w:rFonts w:asciiTheme="majorHAnsi" w:hAnsiTheme="majorHAnsi" w:cs="Times New Roman"/>
          <w:szCs w:val="24"/>
        </w:rPr>
        <w:br w:type="page"/>
      </w:r>
    </w:p>
    <w:p w:rsidR="00DD0433" w:rsidRPr="007624D2" w:rsidRDefault="00DD0433" w:rsidP="007624D2">
      <w:pPr>
        <w:pStyle w:val="Heading1"/>
        <w:spacing w:before="100" w:beforeAutospacing="1" w:after="100" w:afterAutospacing="1"/>
        <w:ind w:left="0"/>
        <w:jc w:val="left"/>
        <w:rPr>
          <w:rFonts w:cs="Times New Roman"/>
          <w:color w:val="auto"/>
          <w:sz w:val="24"/>
          <w:szCs w:val="24"/>
        </w:rPr>
      </w:pPr>
      <w:bookmarkStart w:id="1272" w:name="_Toc440879569"/>
      <w:r w:rsidRPr="007624D2">
        <w:rPr>
          <w:rFonts w:cs="Times New Roman"/>
          <w:color w:val="auto"/>
          <w:sz w:val="24"/>
          <w:szCs w:val="24"/>
        </w:rPr>
        <w:t>A</w:t>
      </w:r>
      <w:r w:rsidR="00C87350" w:rsidRPr="007624D2">
        <w:rPr>
          <w:rFonts w:cs="Times New Roman"/>
          <w:color w:val="auto"/>
          <w:sz w:val="24"/>
          <w:szCs w:val="24"/>
        </w:rPr>
        <w:t>cknowledgements</w:t>
      </w:r>
      <w:bookmarkStart w:id="1273" w:name="_Toc395608627"/>
      <w:bookmarkStart w:id="1274" w:name="_Toc396381382"/>
      <w:bookmarkStart w:id="1275" w:name="_Toc399250432"/>
      <w:bookmarkEnd w:id="1266"/>
      <w:bookmarkEnd w:id="1267"/>
      <w:bookmarkEnd w:id="1268"/>
      <w:bookmarkEnd w:id="1270"/>
      <w:bookmarkEnd w:id="1272"/>
    </w:p>
    <w:p w:rsidR="005B0EF5" w:rsidRPr="007624D2" w:rsidRDefault="005B0EF5">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Nicholas Graves wrote the grant, designed the methods and managed the research and drafted sections of the report. Catherine Wloch managed the process of data linkage from the NHS databases used. Jennie Wilson contributed to study design, data collection, analysis and drafted sections of the report. Adrian Barnett did the modelling and wrote results sections. Anthony Berendt designed the methods and managed the research. Alex Sutton</w:t>
      </w:r>
      <w:r w:rsidR="00997655" w:rsidRPr="00D346A1">
        <w:rPr>
          <w:rFonts w:asciiTheme="majorHAnsi" w:hAnsiTheme="majorHAnsi" w:cs="Times New Roman"/>
          <w:szCs w:val="24"/>
        </w:rPr>
        <w:t xml:space="preserve"> and Nicola Cooper</w:t>
      </w:r>
      <w:r w:rsidRPr="007624D2">
        <w:rPr>
          <w:rFonts w:asciiTheme="majorHAnsi" w:hAnsiTheme="majorHAnsi" w:cs="Times New Roman"/>
          <w:szCs w:val="24"/>
        </w:rPr>
        <w:t xml:space="preserve"> designed the methods and managed the research. Katharina Merollini designed the methods and managed the research. Victoria McCreanor, Qinglu Cheng and Edward Burns did data collection and wrote sections of the report. Theresa Lamagni managed the process of data linkage from the NHS databases used and wrote sections of the report. Andre Charlett designed the methods and managed the research and managed the process of data linkage from the NHS databases used.</w:t>
      </w:r>
    </w:p>
    <w:p w:rsidR="005E2659" w:rsidRPr="007624D2" w:rsidRDefault="005E265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We would like to thank Nick Hinton (Data Analyst, PHE) for expertise in data management and linkage</w:t>
      </w:r>
      <w:r w:rsidR="0095474B" w:rsidRPr="00D346A1">
        <w:rPr>
          <w:rFonts w:asciiTheme="majorHAnsi" w:hAnsiTheme="majorHAnsi" w:cs="Times New Roman"/>
          <w:szCs w:val="24"/>
        </w:rPr>
        <w:t>, as</w:t>
      </w:r>
      <w:r w:rsidRPr="007624D2">
        <w:rPr>
          <w:rFonts w:asciiTheme="majorHAnsi" w:hAnsiTheme="majorHAnsi" w:cs="Times New Roman"/>
          <w:szCs w:val="24"/>
        </w:rPr>
        <w:t xml:space="preserve"> well as Joanna Conneely (Operations Manager, PHE) and Robert Kyffin (Data &amp; Information Policy and Partnerships Lead, PHE)</w:t>
      </w:r>
      <w:r w:rsidRPr="007624D2">
        <w:rPr>
          <w:rFonts w:asciiTheme="majorHAnsi" w:hAnsiTheme="majorHAnsi"/>
          <w:szCs w:val="24"/>
        </w:rPr>
        <w:t xml:space="preserve"> </w:t>
      </w:r>
      <w:r w:rsidRPr="007624D2">
        <w:rPr>
          <w:rFonts w:asciiTheme="majorHAnsi" w:hAnsiTheme="majorHAnsi" w:cs="Times New Roman"/>
          <w:szCs w:val="24"/>
        </w:rPr>
        <w:t>for assistance with contracts and data reuse agreements.</w:t>
      </w:r>
    </w:p>
    <w:p w:rsidR="005E2659" w:rsidRPr="007624D2" w:rsidRDefault="005E265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This project was made possible through the co-operation of the data custodians </w:t>
      </w:r>
      <w:r w:rsidR="0095474B" w:rsidRPr="00D346A1">
        <w:rPr>
          <w:rFonts w:asciiTheme="majorHAnsi" w:hAnsiTheme="majorHAnsi" w:cs="Times New Roman"/>
          <w:szCs w:val="24"/>
        </w:rPr>
        <w:t>of various</w:t>
      </w:r>
      <w:r w:rsidRPr="007624D2">
        <w:rPr>
          <w:rFonts w:asciiTheme="majorHAnsi" w:hAnsiTheme="majorHAnsi" w:cs="Times New Roman"/>
          <w:szCs w:val="24"/>
        </w:rPr>
        <w:t xml:space="preserve"> datasets and we would like to acknowledge:</w:t>
      </w:r>
    </w:p>
    <w:p w:rsidR="005E2659" w:rsidRPr="007624D2" w:rsidRDefault="005E2659">
      <w:pPr>
        <w:pStyle w:val="ListParagraph"/>
        <w:numPr>
          <w:ilvl w:val="0"/>
          <w:numId w:val="35"/>
        </w:numPr>
        <w:spacing w:before="100" w:beforeAutospacing="1" w:after="100" w:afterAutospacing="1"/>
        <w:ind w:left="284" w:hanging="284"/>
        <w:rPr>
          <w:rFonts w:asciiTheme="majorHAnsi" w:hAnsiTheme="majorHAnsi" w:cs="Times New Roman"/>
          <w:szCs w:val="24"/>
        </w:rPr>
      </w:pPr>
      <w:r w:rsidRPr="007624D2">
        <w:rPr>
          <w:rFonts w:asciiTheme="majorHAnsi" w:hAnsiTheme="majorHAnsi" w:cs="Times New Roman"/>
          <w:szCs w:val="24"/>
        </w:rPr>
        <w:t xml:space="preserve">The Confidentiality Advisory Group at the Health Research Authority (formerly the National Information Governance Board) </w:t>
      </w:r>
      <w:r w:rsidRPr="007624D2">
        <w:rPr>
          <w:rFonts w:asciiTheme="majorHAnsi" w:hAnsiTheme="majorHAnsi" w:cs="Times New Roman"/>
          <w:szCs w:val="24"/>
          <w:lang w:val="en-US"/>
        </w:rPr>
        <w:t xml:space="preserve">for reviewing application for access to confidential patient information without consent under the Health Service (Control of Patient Information) Regulations 2002. </w:t>
      </w:r>
    </w:p>
    <w:p w:rsidR="005E2659" w:rsidRPr="007624D2" w:rsidRDefault="005E2659">
      <w:pPr>
        <w:pStyle w:val="ListParagraph"/>
        <w:numPr>
          <w:ilvl w:val="0"/>
          <w:numId w:val="35"/>
        </w:numPr>
        <w:spacing w:before="100" w:beforeAutospacing="1" w:after="100" w:afterAutospacing="1"/>
        <w:ind w:left="284" w:hanging="284"/>
        <w:rPr>
          <w:rFonts w:asciiTheme="majorHAnsi" w:hAnsiTheme="majorHAnsi" w:cs="Times New Roman"/>
          <w:szCs w:val="24"/>
        </w:rPr>
      </w:pPr>
      <w:r w:rsidRPr="007624D2">
        <w:rPr>
          <w:rFonts w:asciiTheme="majorHAnsi" w:hAnsiTheme="majorHAnsi" w:cs="Times New Roman"/>
          <w:szCs w:val="24"/>
        </w:rPr>
        <w:t xml:space="preserve">The Healthcare Quality Improvement Partnership for providing data from the National Joint Registry on patients following hip replacement. </w:t>
      </w:r>
    </w:p>
    <w:p w:rsidR="005E2659" w:rsidRPr="007624D2" w:rsidRDefault="005E2659">
      <w:pPr>
        <w:pStyle w:val="ListParagraph"/>
        <w:numPr>
          <w:ilvl w:val="0"/>
          <w:numId w:val="35"/>
        </w:numPr>
        <w:spacing w:before="100" w:beforeAutospacing="1" w:after="100" w:afterAutospacing="1"/>
        <w:ind w:left="284" w:hanging="284"/>
        <w:rPr>
          <w:rFonts w:asciiTheme="majorHAnsi" w:hAnsiTheme="majorHAnsi" w:cs="Times New Roman"/>
          <w:szCs w:val="24"/>
        </w:rPr>
      </w:pPr>
      <w:r w:rsidRPr="007624D2">
        <w:rPr>
          <w:rFonts w:asciiTheme="majorHAnsi" w:hAnsiTheme="majorHAnsi" w:cs="Times New Roman"/>
          <w:szCs w:val="24"/>
        </w:rPr>
        <w:t xml:space="preserve">The Health and Social Care Information Centre and ONS for co-ordinating the release of HES, PROMs and ONS Mortality data for the cohort of patients undergoing hip replacement. </w:t>
      </w:r>
    </w:p>
    <w:p w:rsidR="005E2659" w:rsidRPr="007624D2" w:rsidRDefault="005E265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For the information arising from the </w:t>
      </w:r>
      <w:hyperlink r:id="rId73" w:history="1">
        <w:r w:rsidRPr="007624D2">
          <w:rPr>
            <w:rFonts w:asciiTheme="majorHAnsi" w:hAnsiTheme="majorHAnsi" w:cs="Times New Roman"/>
            <w:szCs w:val="24"/>
          </w:rPr>
          <w:t xml:space="preserve">Health &amp; Social Care Information Centre: </w:t>
        </w:r>
      </w:hyperlink>
      <w:r w:rsidRPr="007624D2">
        <w:rPr>
          <w:rFonts w:asciiTheme="majorHAnsi" w:hAnsiTheme="majorHAnsi" w:cs="Times New Roman"/>
          <w:szCs w:val="24"/>
        </w:rPr>
        <w:t xml:space="preserve"> Copyright © 2014, Re-used with the permission of the Health &amp; Social Care Information Centre. All rights reserved.</w:t>
      </w:r>
    </w:p>
    <w:p w:rsidR="005E2659" w:rsidRPr="007624D2" w:rsidRDefault="005E265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For the Patient Reported Outcome Measures (PROMs) the Licensee acknowledges that the Data has been collected using a series of PROMs which contain copyright material licensed to the Department of Health by third parties. In particular the Licensee acknowledges that: </w:t>
      </w:r>
    </w:p>
    <w:p w:rsidR="005E2659" w:rsidRPr="007624D2" w:rsidRDefault="005E2659">
      <w:pPr>
        <w:pStyle w:val="Default"/>
        <w:spacing w:before="100" w:beforeAutospacing="1" w:after="100" w:afterAutospacing="1" w:line="360" w:lineRule="auto"/>
        <w:ind w:left="720"/>
        <w:rPr>
          <w:rFonts w:asciiTheme="majorHAnsi" w:hAnsiTheme="majorHAnsi" w:cs="Times New Roman"/>
          <w:color w:val="auto"/>
        </w:rPr>
      </w:pPr>
      <w:r w:rsidRPr="007624D2">
        <w:rPr>
          <w:rFonts w:asciiTheme="majorHAnsi" w:hAnsiTheme="majorHAnsi" w:cs="Times New Roman"/>
          <w:color w:val="auto"/>
        </w:rPr>
        <w:t xml:space="preserve">i. all questions reproduced from the Oxford Hip and Knee Scores were created by Professor Ray Fitzpatrick and Dr Jill Dawson and are copyright Isis Innovation Limited 1996; </w:t>
      </w:r>
    </w:p>
    <w:p w:rsidR="005E2659" w:rsidRPr="007624D2" w:rsidRDefault="005E2659">
      <w:pPr>
        <w:pStyle w:val="Default"/>
        <w:spacing w:before="100" w:beforeAutospacing="1" w:after="100" w:afterAutospacing="1" w:line="360" w:lineRule="auto"/>
        <w:ind w:left="720"/>
        <w:rPr>
          <w:rFonts w:asciiTheme="majorHAnsi" w:hAnsiTheme="majorHAnsi" w:cs="Times New Roman"/>
          <w:color w:val="auto"/>
        </w:rPr>
      </w:pPr>
      <w:r w:rsidRPr="007624D2">
        <w:rPr>
          <w:rFonts w:asciiTheme="majorHAnsi" w:hAnsiTheme="majorHAnsi" w:cs="Times New Roman"/>
          <w:color w:val="auto"/>
        </w:rPr>
        <w:t xml:space="preserve">ii. all questions reproduced from the EQ-5D standardised instrument for use as a measure of health outcomes are copyright the EuroQol Group 1990 and EQ-5D is a trade mark of the EuroQol Group; and </w:t>
      </w:r>
    </w:p>
    <w:p w:rsidR="005E2659" w:rsidRPr="007624D2" w:rsidRDefault="005E2659">
      <w:pPr>
        <w:pStyle w:val="Default"/>
        <w:spacing w:before="100" w:beforeAutospacing="1" w:after="100" w:afterAutospacing="1" w:line="360" w:lineRule="auto"/>
        <w:ind w:left="720"/>
        <w:rPr>
          <w:rFonts w:asciiTheme="majorHAnsi" w:hAnsiTheme="majorHAnsi" w:cs="Times New Roman"/>
          <w:color w:val="auto"/>
        </w:rPr>
      </w:pPr>
      <w:r w:rsidRPr="007624D2">
        <w:rPr>
          <w:rFonts w:asciiTheme="majorHAnsi" w:hAnsiTheme="majorHAnsi" w:cs="Times New Roman"/>
          <w:color w:val="auto"/>
        </w:rPr>
        <w:t xml:space="preserve">iii. all questions reproduced from the London School of Hygiene and Tropical Medicine’s co-morbidity and complications PROM where created by Professor Nick Bale and others and are copyright the London School of Hygiene and Tropical Medicine. </w:t>
      </w:r>
    </w:p>
    <w:p w:rsidR="005E2659" w:rsidRPr="007624D2" w:rsidRDefault="005E2659">
      <w:pPr>
        <w:spacing w:before="100" w:beforeAutospacing="1" w:after="100" w:afterAutospacing="1"/>
        <w:ind w:left="720"/>
        <w:rPr>
          <w:rFonts w:asciiTheme="majorHAnsi" w:hAnsiTheme="majorHAnsi" w:cs="Times New Roman"/>
          <w:szCs w:val="24"/>
        </w:rPr>
      </w:pPr>
      <w:r w:rsidRPr="007624D2">
        <w:rPr>
          <w:rFonts w:asciiTheme="majorHAnsi" w:hAnsiTheme="majorHAnsi" w:cs="Times New Roman"/>
          <w:szCs w:val="24"/>
        </w:rPr>
        <w:t>For the Office of National Statistics information we acknowledge the ONS as the provider of selected materials. The ONS bear no responsibility for their further analysis or interpretation.</w:t>
      </w:r>
    </w:p>
    <w:p w:rsidR="005E2659" w:rsidRPr="007624D2" w:rsidRDefault="005E2659">
      <w:pPr>
        <w:pStyle w:val="ListParagraph"/>
        <w:numPr>
          <w:ilvl w:val="0"/>
          <w:numId w:val="36"/>
        </w:numPr>
        <w:spacing w:before="100" w:beforeAutospacing="1" w:after="100" w:afterAutospacing="1"/>
        <w:ind w:left="284" w:hanging="284"/>
        <w:rPr>
          <w:rFonts w:asciiTheme="majorHAnsi" w:hAnsiTheme="majorHAnsi"/>
          <w:szCs w:val="24"/>
        </w:rPr>
      </w:pPr>
      <w:r w:rsidRPr="007624D2">
        <w:rPr>
          <w:rFonts w:asciiTheme="majorHAnsi" w:hAnsiTheme="majorHAnsi"/>
          <w:szCs w:val="24"/>
        </w:rPr>
        <w:t>The HCAI Service Users Research Forum for their input to the project</w:t>
      </w:r>
    </w:p>
    <w:p w:rsidR="005E2659" w:rsidRPr="007624D2" w:rsidRDefault="005E265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From 1 April 2013, the copyright in the material included in the annual reports of Public Health England has been assigned to Public Health England, a UK Crown body, by virtue of the transfer of all HPA functions to PHE. However, the copyright in this document does not have Crown Copyright status as it was created before 1 April 2013.</w:t>
      </w:r>
    </w:p>
    <w:p w:rsidR="005E2659" w:rsidRPr="00D346A1" w:rsidRDefault="005E2659">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Selected tables and graphs in this report are © Crown copyright. Reproduced with permission of Public Health England.</w:t>
      </w:r>
    </w:p>
    <w:p w:rsidR="00997655" w:rsidRPr="007624D2" w:rsidRDefault="00997655">
      <w:pPr>
        <w:spacing w:before="100" w:beforeAutospacing="1" w:after="100" w:afterAutospacing="1"/>
        <w:rPr>
          <w:rFonts w:asciiTheme="majorHAnsi" w:hAnsiTheme="majorHAnsi" w:cs="Times New Roman"/>
          <w:szCs w:val="24"/>
        </w:rPr>
      </w:pPr>
      <w:r w:rsidRPr="007624D2">
        <w:rPr>
          <w:rFonts w:asciiTheme="majorHAnsi" w:hAnsiTheme="majorHAnsi" w:cs="Arial"/>
          <w:color w:val="393939"/>
          <w:szCs w:val="24"/>
          <w:lang w:val="en"/>
        </w:rPr>
        <w:t xml:space="preserve">Data can be obtained from the corresponding author after approvals have been gained from </w:t>
      </w:r>
      <w:r w:rsidRPr="00D346A1">
        <w:rPr>
          <w:rFonts w:asciiTheme="majorHAnsi" w:hAnsiTheme="majorHAnsi" w:cs="Arial"/>
          <w:color w:val="393939"/>
          <w:szCs w:val="24"/>
          <w:lang w:val="en"/>
        </w:rPr>
        <w:t>the data custodians acknowledged above.</w:t>
      </w:r>
    </w:p>
    <w:p w:rsidR="005E2659" w:rsidRPr="007624D2" w:rsidRDefault="005E2659">
      <w:pPr>
        <w:spacing w:before="100" w:beforeAutospacing="1" w:after="100" w:afterAutospacing="1"/>
        <w:rPr>
          <w:rFonts w:asciiTheme="majorHAnsi" w:hAnsiTheme="majorHAnsi" w:cs="Times New Roman"/>
          <w:szCs w:val="24"/>
        </w:rPr>
      </w:pPr>
    </w:p>
    <w:p w:rsidR="00FB416C" w:rsidRPr="007624D2" w:rsidRDefault="00C87350" w:rsidP="007624D2">
      <w:pPr>
        <w:pStyle w:val="Heading1"/>
        <w:spacing w:before="100" w:beforeAutospacing="1" w:after="100" w:afterAutospacing="1"/>
        <w:ind w:left="0"/>
        <w:jc w:val="left"/>
        <w:rPr>
          <w:color w:val="auto"/>
          <w:sz w:val="24"/>
          <w:szCs w:val="24"/>
        </w:rPr>
      </w:pPr>
      <w:bookmarkStart w:id="1276" w:name="_Toc440637370"/>
      <w:bookmarkStart w:id="1277" w:name="_Toc440879570"/>
      <w:bookmarkStart w:id="1278" w:name="_Toc440637371"/>
      <w:bookmarkStart w:id="1279" w:name="_Toc440879571"/>
      <w:bookmarkStart w:id="1280" w:name="_Toc292538978"/>
      <w:bookmarkStart w:id="1281" w:name="_Toc440879572"/>
      <w:bookmarkEnd w:id="1276"/>
      <w:bookmarkEnd w:id="1277"/>
      <w:bookmarkEnd w:id="1278"/>
      <w:bookmarkEnd w:id="1279"/>
      <w:r w:rsidRPr="007624D2">
        <w:rPr>
          <w:color w:val="auto"/>
          <w:sz w:val="24"/>
          <w:szCs w:val="24"/>
        </w:rPr>
        <w:t>References</w:t>
      </w:r>
      <w:bookmarkStart w:id="1282" w:name="_Toc399250433"/>
      <w:bookmarkEnd w:id="1273"/>
      <w:bookmarkEnd w:id="1274"/>
      <w:bookmarkEnd w:id="1275"/>
      <w:bookmarkEnd w:id="1280"/>
      <w:bookmarkEnd w:id="1281"/>
    </w:p>
    <w:p w:rsidR="002F689E" w:rsidRPr="007624D2" w:rsidRDefault="00FB416C" w:rsidP="002F689E">
      <w:pPr>
        <w:pStyle w:val="EndNoteBibliography"/>
        <w:spacing w:after="0"/>
        <w:rPr>
          <w:rFonts w:asciiTheme="majorHAnsi" w:hAnsiTheme="majorHAnsi"/>
        </w:rPr>
      </w:pPr>
      <w:r w:rsidRPr="007624D2">
        <w:rPr>
          <w:rFonts w:asciiTheme="majorHAnsi" w:hAnsiTheme="majorHAnsi" w:cs="Times New Roman"/>
          <w:sz w:val="24"/>
          <w:szCs w:val="24"/>
        </w:rPr>
        <w:fldChar w:fldCharType="begin"/>
      </w:r>
      <w:r w:rsidRPr="007624D2">
        <w:rPr>
          <w:rFonts w:asciiTheme="majorHAnsi" w:hAnsiTheme="majorHAnsi" w:cs="Times New Roman"/>
          <w:sz w:val="24"/>
          <w:szCs w:val="24"/>
        </w:rPr>
        <w:instrText xml:space="preserve"> ADDIN EN.REFLIST </w:instrText>
      </w:r>
      <w:r w:rsidRPr="007624D2">
        <w:rPr>
          <w:rFonts w:asciiTheme="majorHAnsi" w:hAnsiTheme="majorHAnsi" w:cs="Times New Roman"/>
          <w:sz w:val="24"/>
          <w:szCs w:val="24"/>
        </w:rPr>
        <w:fldChar w:fldCharType="separate"/>
      </w:r>
      <w:bookmarkStart w:id="1283" w:name="_ENREF_1"/>
      <w:r w:rsidR="002F689E" w:rsidRPr="007624D2">
        <w:rPr>
          <w:rFonts w:asciiTheme="majorHAnsi" w:hAnsiTheme="majorHAnsi"/>
        </w:rPr>
        <w:t>1.</w:t>
      </w:r>
      <w:r w:rsidR="002F689E" w:rsidRPr="007624D2">
        <w:rPr>
          <w:rFonts w:asciiTheme="majorHAnsi" w:hAnsiTheme="majorHAnsi"/>
        </w:rPr>
        <w:tab/>
        <w:t>National Joint Registry. NJR 10th Annual Report 2013. 2013.</w:t>
      </w:r>
      <w:bookmarkEnd w:id="1283"/>
    </w:p>
    <w:p w:rsidR="002F689E" w:rsidRPr="007624D2" w:rsidRDefault="002F689E" w:rsidP="002F689E">
      <w:pPr>
        <w:pStyle w:val="EndNoteBibliography"/>
        <w:spacing w:after="0"/>
        <w:rPr>
          <w:rFonts w:asciiTheme="majorHAnsi" w:hAnsiTheme="majorHAnsi"/>
        </w:rPr>
      </w:pPr>
      <w:bookmarkStart w:id="1284" w:name="_ENREF_2"/>
      <w:r w:rsidRPr="007624D2">
        <w:rPr>
          <w:rFonts w:asciiTheme="majorHAnsi" w:hAnsiTheme="majorHAnsi"/>
        </w:rPr>
        <w:t>2.</w:t>
      </w:r>
      <w:r w:rsidRPr="007624D2">
        <w:rPr>
          <w:rFonts w:asciiTheme="majorHAnsi" w:hAnsiTheme="majorHAnsi"/>
        </w:rPr>
        <w:tab/>
        <w:t>The Health and Social Care Information Centre. Hospital Episode Statistics: Admitted Patient Care, 2012-13. 2013.</w:t>
      </w:r>
      <w:bookmarkEnd w:id="1284"/>
    </w:p>
    <w:p w:rsidR="002F689E" w:rsidRPr="007624D2" w:rsidRDefault="002F689E" w:rsidP="002F689E">
      <w:pPr>
        <w:pStyle w:val="EndNoteBibliography"/>
        <w:spacing w:after="0"/>
        <w:rPr>
          <w:rFonts w:asciiTheme="majorHAnsi" w:hAnsiTheme="majorHAnsi"/>
        </w:rPr>
      </w:pPr>
      <w:bookmarkStart w:id="1285" w:name="_ENREF_3"/>
      <w:r w:rsidRPr="007624D2">
        <w:rPr>
          <w:rFonts w:asciiTheme="majorHAnsi" w:hAnsiTheme="majorHAnsi"/>
        </w:rPr>
        <w:t>3.</w:t>
      </w:r>
      <w:r w:rsidRPr="007624D2">
        <w:rPr>
          <w:rFonts w:asciiTheme="majorHAnsi" w:hAnsiTheme="majorHAnsi"/>
        </w:rPr>
        <w:tab/>
        <w:t>Public Health England. Surveillance of Surgical Site Infections in NHS hospitals in England 2012/13. 2013.</w:t>
      </w:r>
      <w:bookmarkEnd w:id="1285"/>
    </w:p>
    <w:p w:rsidR="002F689E" w:rsidRPr="007624D2" w:rsidRDefault="002F689E" w:rsidP="002F689E">
      <w:pPr>
        <w:pStyle w:val="EndNoteBibliography"/>
        <w:spacing w:after="0"/>
        <w:rPr>
          <w:rFonts w:asciiTheme="majorHAnsi" w:hAnsiTheme="majorHAnsi"/>
        </w:rPr>
      </w:pPr>
      <w:bookmarkStart w:id="1286" w:name="_ENREF_4"/>
      <w:r w:rsidRPr="007624D2">
        <w:rPr>
          <w:rFonts w:asciiTheme="majorHAnsi" w:hAnsiTheme="majorHAnsi"/>
        </w:rPr>
        <w:t>4.</w:t>
      </w:r>
      <w:r w:rsidRPr="007624D2">
        <w:rPr>
          <w:rFonts w:asciiTheme="majorHAnsi" w:hAnsiTheme="majorHAnsi"/>
        </w:rPr>
        <w:tab/>
        <w:t>Coello R, Charlett A, Wilson J, Ward V, Pearson A, Borriello P. Adverse impact of surgical site infections in English hospitals. Journal of Hospital Infection. 2005;60(2):93-103.</w:t>
      </w:r>
      <w:bookmarkEnd w:id="1286"/>
    </w:p>
    <w:p w:rsidR="002F689E" w:rsidRPr="007624D2" w:rsidRDefault="002F689E" w:rsidP="002F689E">
      <w:pPr>
        <w:pStyle w:val="EndNoteBibliography"/>
        <w:spacing w:after="0"/>
        <w:rPr>
          <w:rFonts w:asciiTheme="majorHAnsi" w:hAnsiTheme="majorHAnsi"/>
        </w:rPr>
      </w:pPr>
      <w:bookmarkStart w:id="1287" w:name="_ENREF_5"/>
      <w:r w:rsidRPr="007624D2">
        <w:rPr>
          <w:rFonts w:asciiTheme="majorHAnsi" w:hAnsiTheme="majorHAnsi"/>
        </w:rPr>
        <w:t>5.</w:t>
      </w:r>
      <w:r w:rsidRPr="007624D2">
        <w:rPr>
          <w:rFonts w:asciiTheme="majorHAnsi" w:hAnsiTheme="majorHAnsi"/>
        </w:rPr>
        <w:tab/>
        <w:t>Whitehouse JDMD, Friedman NDM, Kirkland KBMD, Richardson WJMD, Sexton DJMD. The Impact of Surgical</w:t>
      </w:r>
      <w:r w:rsidRPr="007624D2">
        <w:rPr>
          <w:rFonts w:asciiTheme="majorHAnsi" w:hAnsiTheme="majorHAnsi" w:hint="eastAsia"/>
        </w:rPr>
        <w:t>‐</w:t>
      </w:r>
      <w:r w:rsidRPr="007624D2">
        <w:rPr>
          <w:rFonts w:asciiTheme="majorHAnsi" w:hAnsiTheme="majorHAnsi"/>
        </w:rPr>
        <w:t>Site Infections Following Orthopedic Surgery at a Community Hospital and a University Hospital: Adverse Quality of Life, Excess Length of Stay, and Extra Cost • Infection Control and Hospital Epidemiology. 2002;23(4):183-9.</w:t>
      </w:r>
      <w:bookmarkEnd w:id="1287"/>
    </w:p>
    <w:p w:rsidR="002F689E" w:rsidRPr="007624D2" w:rsidRDefault="002F689E" w:rsidP="002F689E">
      <w:pPr>
        <w:pStyle w:val="EndNoteBibliography"/>
        <w:spacing w:after="0"/>
        <w:rPr>
          <w:rFonts w:asciiTheme="majorHAnsi" w:hAnsiTheme="majorHAnsi"/>
        </w:rPr>
      </w:pPr>
      <w:bookmarkStart w:id="1288" w:name="_ENREF_6"/>
      <w:r w:rsidRPr="007624D2">
        <w:rPr>
          <w:rFonts w:asciiTheme="majorHAnsi" w:hAnsiTheme="majorHAnsi"/>
        </w:rPr>
        <w:t>6.</w:t>
      </w:r>
      <w:r w:rsidRPr="007624D2">
        <w:rPr>
          <w:rFonts w:asciiTheme="majorHAnsi" w:hAnsiTheme="majorHAnsi"/>
        </w:rPr>
        <w:tab/>
        <w:t>Jenks PJ, Laurent M, McQuarry S, Watkins R. Clinical and economic burden of surgical site infection (SSI) and predicted financial consequences of elimination of SSI from an English hospital. Journal of Hospital Infection. 2014;86(1):24-33.</w:t>
      </w:r>
      <w:bookmarkEnd w:id="1288"/>
    </w:p>
    <w:p w:rsidR="002F689E" w:rsidRPr="007624D2" w:rsidRDefault="002F689E" w:rsidP="002F689E">
      <w:pPr>
        <w:pStyle w:val="EndNoteBibliography"/>
        <w:spacing w:after="0"/>
        <w:rPr>
          <w:rFonts w:asciiTheme="majorHAnsi" w:hAnsiTheme="majorHAnsi"/>
        </w:rPr>
      </w:pPr>
      <w:bookmarkStart w:id="1289" w:name="_ENREF_7"/>
      <w:r w:rsidRPr="007624D2">
        <w:rPr>
          <w:rFonts w:asciiTheme="majorHAnsi" w:hAnsiTheme="majorHAnsi"/>
        </w:rPr>
        <w:t>7.</w:t>
      </w:r>
      <w:r w:rsidRPr="007624D2">
        <w:rPr>
          <w:rFonts w:asciiTheme="majorHAnsi" w:hAnsiTheme="majorHAnsi"/>
        </w:rPr>
        <w:tab/>
        <w:t>AlBuhairan B, Hind D, Hutchinson A. Antibiotic prophylaxis for wound infections in total joint arthroplasty: A SYSTEMATIC REVIEW. Journal of Bone &amp; Joint Surgery, British Volume. 2008;90-B(7):915-9.</w:t>
      </w:r>
      <w:bookmarkEnd w:id="1289"/>
    </w:p>
    <w:p w:rsidR="002F689E" w:rsidRPr="007624D2" w:rsidRDefault="002F689E" w:rsidP="002F689E">
      <w:pPr>
        <w:pStyle w:val="EndNoteBibliography"/>
        <w:spacing w:after="0"/>
        <w:rPr>
          <w:rFonts w:asciiTheme="majorHAnsi" w:hAnsiTheme="majorHAnsi"/>
        </w:rPr>
      </w:pPr>
      <w:bookmarkStart w:id="1290" w:name="_ENREF_8"/>
      <w:r w:rsidRPr="007624D2">
        <w:rPr>
          <w:rFonts w:asciiTheme="majorHAnsi" w:hAnsiTheme="majorHAnsi"/>
        </w:rPr>
        <w:t>8.</w:t>
      </w:r>
      <w:r w:rsidRPr="007624D2">
        <w:rPr>
          <w:rFonts w:asciiTheme="majorHAnsi" w:hAnsiTheme="majorHAnsi"/>
        </w:rPr>
        <w:tab/>
        <w:t>Evans R. Current Concepts for Clean Air and Total Joint Arthroplasty: Laminar Airflow and Ultraviolet Radiation: A Systematic Review. Clin Orthop Relat Res. 2011;469(4):945-53.</w:t>
      </w:r>
      <w:bookmarkEnd w:id="1290"/>
    </w:p>
    <w:p w:rsidR="002F689E" w:rsidRPr="007624D2" w:rsidRDefault="002F689E" w:rsidP="002F689E">
      <w:pPr>
        <w:pStyle w:val="EndNoteBibliography"/>
        <w:spacing w:after="0"/>
        <w:rPr>
          <w:rFonts w:asciiTheme="majorHAnsi" w:hAnsiTheme="majorHAnsi"/>
        </w:rPr>
      </w:pPr>
      <w:bookmarkStart w:id="1291" w:name="_ENREF_9"/>
      <w:r w:rsidRPr="007624D2">
        <w:rPr>
          <w:rFonts w:asciiTheme="majorHAnsi" w:hAnsiTheme="majorHAnsi"/>
        </w:rPr>
        <w:t>9.</w:t>
      </w:r>
      <w:r w:rsidRPr="007624D2">
        <w:rPr>
          <w:rFonts w:asciiTheme="majorHAnsi" w:hAnsiTheme="majorHAnsi"/>
        </w:rPr>
        <w:tab/>
        <w:t>Zheng H, Barnett AG, Merollini K, Sutton A, Cooper N, Berendt T, et al. Control strategies to prevent total hip replacement-related infections: a systematic review and mixed treatment comparison. BMJ Open. 2014;4(3).</w:t>
      </w:r>
      <w:bookmarkEnd w:id="1291"/>
    </w:p>
    <w:p w:rsidR="002F689E" w:rsidRPr="007624D2" w:rsidRDefault="002F689E" w:rsidP="002F689E">
      <w:pPr>
        <w:pStyle w:val="EndNoteBibliography"/>
        <w:spacing w:after="0"/>
        <w:rPr>
          <w:rFonts w:asciiTheme="majorHAnsi" w:hAnsiTheme="majorHAnsi"/>
        </w:rPr>
      </w:pPr>
      <w:bookmarkStart w:id="1292" w:name="_ENREF_10"/>
      <w:r w:rsidRPr="007624D2">
        <w:rPr>
          <w:rFonts w:asciiTheme="majorHAnsi" w:hAnsiTheme="majorHAnsi"/>
        </w:rPr>
        <w:t>10.</w:t>
      </w:r>
      <w:r w:rsidRPr="007624D2">
        <w:rPr>
          <w:rFonts w:asciiTheme="majorHAnsi" w:hAnsiTheme="majorHAnsi"/>
        </w:rPr>
        <w:tab/>
        <w:t>Wang J, Zhu C, Cheng T, Peng X, Zhang W, Qin H, et al. A systematic review and meta-analysis of antibiotic-impregnated bone cement use in primary total hip or knee arthroplasty. PloS one. 2013;8(12):e82745.</w:t>
      </w:r>
      <w:bookmarkEnd w:id="1292"/>
    </w:p>
    <w:p w:rsidR="002F689E" w:rsidRPr="007624D2" w:rsidRDefault="002F689E" w:rsidP="002F689E">
      <w:pPr>
        <w:pStyle w:val="EndNoteBibliography"/>
        <w:spacing w:after="0"/>
        <w:rPr>
          <w:rFonts w:asciiTheme="majorHAnsi" w:hAnsiTheme="majorHAnsi"/>
        </w:rPr>
      </w:pPr>
      <w:bookmarkStart w:id="1293" w:name="_ENREF_11"/>
      <w:r w:rsidRPr="007624D2">
        <w:rPr>
          <w:rFonts w:asciiTheme="majorHAnsi" w:hAnsiTheme="majorHAnsi"/>
        </w:rPr>
        <w:t>11.</w:t>
      </w:r>
      <w:r w:rsidRPr="007624D2">
        <w:rPr>
          <w:rFonts w:asciiTheme="majorHAnsi" w:hAnsiTheme="majorHAnsi"/>
        </w:rPr>
        <w:tab/>
        <w:t xml:space="preserve">The NJR Editorial Board. 12th Annual Report. National Joint Registry for England, Wales, Northern Ireland and the Isle of Man. Available at </w:t>
      </w:r>
      <w:hyperlink r:id="rId74" w:history="1">
        <w:r w:rsidRPr="007624D2">
          <w:rPr>
            <w:rStyle w:val="Hyperlink"/>
            <w:rFonts w:asciiTheme="majorHAnsi" w:hAnsiTheme="majorHAnsi"/>
          </w:rPr>
          <w:t>http://www.njrcentre.org.uk/njrcentre/Reports,PublicationsandMinutes/Annualreports/tabid/86/Default.aspx:</w:t>
        </w:r>
      </w:hyperlink>
      <w:r w:rsidRPr="007624D2">
        <w:rPr>
          <w:rFonts w:asciiTheme="majorHAnsi" w:hAnsiTheme="majorHAnsi"/>
        </w:rPr>
        <w:t xml:space="preserve"> National Joint Registry, ; 2015.</w:t>
      </w:r>
      <w:bookmarkEnd w:id="1293"/>
    </w:p>
    <w:p w:rsidR="002F689E" w:rsidRPr="007624D2" w:rsidRDefault="002F689E" w:rsidP="002F689E">
      <w:pPr>
        <w:pStyle w:val="EndNoteBibliography"/>
        <w:spacing w:after="0"/>
        <w:rPr>
          <w:rFonts w:asciiTheme="majorHAnsi" w:hAnsiTheme="majorHAnsi"/>
        </w:rPr>
      </w:pPr>
      <w:bookmarkStart w:id="1294" w:name="_ENREF_12"/>
      <w:r w:rsidRPr="007624D2">
        <w:rPr>
          <w:rFonts w:asciiTheme="majorHAnsi" w:hAnsiTheme="majorHAnsi"/>
        </w:rPr>
        <w:t>12.</w:t>
      </w:r>
      <w:r w:rsidRPr="007624D2">
        <w:rPr>
          <w:rFonts w:asciiTheme="majorHAnsi" w:hAnsiTheme="majorHAnsi"/>
        </w:rPr>
        <w:tab/>
        <w:t>Mangram AJ, Horan TC, Pearson ML, Silver LC, Jarvis WR. Guideline for prevention of surgical site infection, 1999. Hospital Infection Control Practices Advisory Committee. Infect Control Hosp Epidemiol. 1999;20(4):250-78; quiz 79-80.</w:t>
      </w:r>
      <w:bookmarkEnd w:id="1294"/>
    </w:p>
    <w:p w:rsidR="002F689E" w:rsidRPr="007624D2" w:rsidRDefault="002F689E" w:rsidP="002F689E">
      <w:pPr>
        <w:pStyle w:val="EndNoteBibliography"/>
        <w:spacing w:after="0"/>
        <w:rPr>
          <w:rFonts w:asciiTheme="majorHAnsi" w:hAnsiTheme="majorHAnsi"/>
        </w:rPr>
      </w:pPr>
      <w:bookmarkStart w:id="1295" w:name="_ENREF_13"/>
      <w:r w:rsidRPr="007624D2">
        <w:rPr>
          <w:rFonts w:asciiTheme="majorHAnsi" w:hAnsiTheme="majorHAnsi"/>
        </w:rPr>
        <w:t>13.</w:t>
      </w:r>
      <w:r w:rsidRPr="007624D2">
        <w:rPr>
          <w:rFonts w:asciiTheme="majorHAnsi" w:hAnsiTheme="majorHAnsi"/>
        </w:rPr>
        <w:tab/>
        <w:t>European Centre for Disease Prevention and Control (ECDP). European Centre for Disease Prevention and Control. European Centre for Disease Prevention and Control. HELICSwin.Net (HWN) 1.3.8 User manual. Stockholm2013.</w:t>
      </w:r>
      <w:bookmarkEnd w:id="1295"/>
    </w:p>
    <w:p w:rsidR="002F689E" w:rsidRPr="007624D2" w:rsidRDefault="002F689E" w:rsidP="002F689E">
      <w:pPr>
        <w:pStyle w:val="EndNoteBibliography"/>
        <w:spacing w:after="0"/>
        <w:rPr>
          <w:rFonts w:asciiTheme="majorHAnsi" w:hAnsiTheme="majorHAnsi"/>
        </w:rPr>
      </w:pPr>
      <w:bookmarkStart w:id="1296" w:name="_ENREF_14"/>
      <w:r w:rsidRPr="007624D2">
        <w:rPr>
          <w:rFonts w:asciiTheme="majorHAnsi" w:hAnsiTheme="majorHAnsi"/>
        </w:rPr>
        <w:t>14.</w:t>
      </w:r>
      <w:r w:rsidRPr="007624D2">
        <w:rPr>
          <w:rFonts w:asciiTheme="majorHAnsi" w:hAnsiTheme="majorHAnsi"/>
        </w:rPr>
        <w:tab/>
        <w:t>David TS, Vrahas MS. Perioperative lower urinary tract infections and deep sepsis in patients undergoing total joint arthroplasty. J Am Acad Orthop Surg. 2000;8(1):66-74.</w:t>
      </w:r>
      <w:bookmarkEnd w:id="1296"/>
    </w:p>
    <w:p w:rsidR="002F689E" w:rsidRPr="007624D2" w:rsidRDefault="002F689E" w:rsidP="002F689E">
      <w:pPr>
        <w:pStyle w:val="EndNoteBibliography"/>
        <w:spacing w:after="0"/>
        <w:rPr>
          <w:rFonts w:asciiTheme="majorHAnsi" w:hAnsiTheme="majorHAnsi"/>
        </w:rPr>
      </w:pPr>
      <w:bookmarkStart w:id="1297" w:name="_ENREF_15"/>
      <w:r w:rsidRPr="007624D2">
        <w:rPr>
          <w:rFonts w:asciiTheme="majorHAnsi" w:hAnsiTheme="majorHAnsi"/>
        </w:rPr>
        <w:t>15.</w:t>
      </w:r>
      <w:r w:rsidRPr="007624D2">
        <w:rPr>
          <w:rFonts w:asciiTheme="majorHAnsi" w:hAnsiTheme="majorHAnsi"/>
        </w:rPr>
        <w:tab/>
        <w:t>Cruse PJ, Foord R. A five-year prospective study of 23,649 surgical wounds. Arch Surg. 1973;107(2):206-10.</w:t>
      </w:r>
      <w:bookmarkEnd w:id="1297"/>
    </w:p>
    <w:p w:rsidR="002F689E" w:rsidRPr="007624D2" w:rsidRDefault="002F689E" w:rsidP="002F689E">
      <w:pPr>
        <w:pStyle w:val="EndNoteBibliography"/>
        <w:spacing w:after="0"/>
        <w:rPr>
          <w:rFonts w:asciiTheme="majorHAnsi" w:hAnsiTheme="majorHAnsi"/>
        </w:rPr>
      </w:pPr>
      <w:bookmarkStart w:id="1298" w:name="_ENREF_16"/>
      <w:r w:rsidRPr="007624D2">
        <w:rPr>
          <w:rFonts w:asciiTheme="majorHAnsi" w:hAnsiTheme="majorHAnsi"/>
        </w:rPr>
        <w:t>16.</w:t>
      </w:r>
      <w:r w:rsidRPr="007624D2">
        <w:rPr>
          <w:rFonts w:asciiTheme="majorHAnsi" w:hAnsiTheme="majorHAnsi"/>
        </w:rPr>
        <w:tab/>
        <w:t>Cruse PJ, Foord R. The epidemiology of wound infection. A 10-year prospective study of 62,939 wounds. Surg Clin North Am. 1980;60(1):27-40.</w:t>
      </w:r>
      <w:bookmarkEnd w:id="1298"/>
    </w:p>
    <w:p w:rsidR="002F689E" w:rsidRPr="007624D2" w:rsidRDefault="002F689E" w:rsidP="002F689E">
      <w:pPr>
        <w:pStyle w:val="EndNoteBibliography"/>
        <w:spacing w:after="0"/>
        <w:rPr>
          <w:rFonts w:asciiTheme="majorHAnsi" w:hAnsiTheme="majorHAnsi"/>
        </w:rPr>
      </w:pPr>
      <w:bookmarkStart w:id="1299" w:name="_ENREF_17"/>
      <w:r w:rsidRPr="007624D2">
        <w:rPr>
          <w:rFonts w:asciiTheme="majorHAnsi" w:hAnsiTheme="majorHAnsi"/>
        </w:rPr>
        <w:t>17.</w:t>
      </w:r>
      <w:r w:rsidRPr="007624D2">
        <w:rPr>
          <w:rFonts w:asciiTheme="majorHAnsi" w:hAnsiTheme="majorHAnsi"/>
        </w:rPr>
        <w:tab/>
        <w:t>Hernigou P, Flouzat-Lachianette CH, Jalil R, Uirassu Batista S, Guissou I, Poignard A. Treatment of infected hip arthroplasty. Open Orthop J. 2010;4:126-31.</w:t>
      </w:r>
      <w:bookmarkEnd w:id="1299"/>
    </w:p>
    <w:p w:rsidR="002F689E" w:rsidRPr="007624D2" w:rsidRDefault="002F689E" w:rsidP="002F689E">
      <w:pPr>
        <w:pStyle w:val="EndNoteBibliography"/>
        <w:spacing w:after="0"/>
        <w:rPr>
          <w:rFonts w:asciiTheme="majorHAnsi" w:hAnsiTheme="majorHAnsi"/>
        </w:rPr>
      </w:pPr>
      <w:bookmarkStart w:id="1300" w:name="_ENREF_18"/>
      <w:r w:rsidRPr="007624D2">
        <w:rPr>
          <w:rFonts w:asciiTheme="majorHAnsi" w:hAnsiTheme="majorHAnsi"/>
        </w:rPr>
        <w:t>18.</w:t>
      </w:r>
      <w:r w:rsidRPr="007624D2">
        <w:rPr>
          <w:rFonts w:asciiTheme="majorHAnsi" w:hAnsiTheme="majorHAnsi"/>
        </w:rPr>
        <w:tab/>
        <w:t>Zimmerli W. [Implant infections. What must an internist know?]. Der Internist. 2005;46(6):652-8.</w:t>
      </w:r>
      <w:bookmarkEnd w:id="1300"/>
    </w:p>
    <w:p w:rsidR="002F689E" w:rsidRPr="007624D2" w:rsidRDefault="002F689E" w:rsidP="002F689E">
      <w:pPr>
        <w:pStyle w:val="EndNoteBibliography"/>
        <w:spacing w:after="0"/>
        <w:rPr>
          <w:rFonts w:asciiTheme="majorHAnsi" w:hAnsiTheme="majorHAnsi"/>
        </w:rPr>
      </w:pPr>
      <w:bookmarkStart w:id="1301" w:name="_ENREF_19"/>
      <w:r w:rsidRPr="007624D2">
        <w:rPr>
          <w:rFonts w:asciiTheme="majorHAnsi" w:hAnsiTheme="majorHAnsi"/>
        </w:rPr>
        <w:t>19.</w:t>
      </w:r>
      <w:r w:rsidRPr="007624D2">
        <w:rPr>
          <w:rFonts w:asciiTheme="majorHAnsi" w:hAnsiTheme="majorHAnsi"/>
        </w:rPr>
        <w:tab/>
        <w:t xml:space="preserve">Lehner B, Witte D, Suda A, Weiss S. Revision strategy for periprosthetic infection. Orthopade. 2009;38(8):681-8    </w:t>
      </w:r>
      <w:bookmarkEnd w:id="1301"/>
    </w:p>
    <w:p w:rsidR="002F689E" w:rsidRPr="007624D2" w:rsidRDefault="002F689E" w:rsidP="002F689E">
      <w:pPr>
        <w:pStyle w:val="EndNoteBibliography"/>
        <w:spacing w:after="0"/>
        <w:rPr>
          <w:rFonts w:asciiTheme="majorHAnsi" w:hAnsiTheme="majorHAnsi"/>
        </w:rPr>
      </w:pPr>
      <w:bookmarkStart w:id="1302" w:name="_ENREF_20"/>
      <w:r w:rsidRPr="007624D2">
        <w:rPr>
          <w:rFonts w:asciiTheme="majorHAnsi" w:hAnsiTheme="majorHAnsi"/>
        </w:rPr>
        <w:t>20.</w:t>
      </w:r>
      <w:r w:rsidRPr="007624D2">
        <w:rPr>
          <w:rFonts w:asciiTheme="majorHAnsi" w:hAnsiTheme="majorHAnsi"/>
        </w:rPr>
        <w:tab/>
        <w:t>Moyad TF, Thornhill T, Estok D. Evaluation and management of the infected total hip and knee. Orthopedics. 2008;31(6):581-8.</w:t>
      </w:r>
      <w:bookmarkEnd w:id="1302"/>
    </w:p>
    <w:p w:rsidR="002F689E" w:rsidRPr="007624D2" w:rsidRDefault="002F689E" w:rsidP="002F689E">
      <w:pPr>
        <w:pStyle w:val="EndNoteBibliography"/>
        <w:spacing w:after="0"/>
        <w:rPr>
          <w:rFonts w:asciiTheme="majorHAnsi" w:hAnsiTheme="majorHAnsi"/>
        </w:rPr>
      </w:pPr>
      <w:bookmarkStart w:id="1303" w:name="_ENREF_21"/>
      <w:r w:rsidRPr="007624D2">
        <w:rPr>
          <w:rFonts w:asciiTheme="majorHAnsi" w:hAnsiTheme="majorHAnsi"/>
        </w:rPr>
        <w:t>21.</w:t>
      </w:r>
      <w:r w:rsidRPr="007624D2">
        <w:rPr>
          <w:rFonts w:asciiTheme="majorHAnsi" w:hAnsiTheme="majorHAnsi"/>
        </w:rPr>
        <w:tab/>
        <w:t>Zimmerli W. Prosthetic-joint-associated infections. Best Practice &amp; Research in Clinical Rheumatology. 2006;20(6):1045-63.</w:t>
      </w:r>
      <w:bookmarkEnd w:id="1303"/>
    </w:p>
    <w:p w:rsidR="002F689E" w:rsidRPr="007624D2" w:rsidRDefault="002F689E" w:rsidP="002F689E">
      <w:pPr>
        <w:pStyle w:val="EndNoteBibliography"/>
        <w:spacing w:after="0"/>
        <w:rPr>
          <w:rFonts w:asciiTheme="majorHAnsi" w:hAnsiTheme="majorHAnsi"/>
        </w:rPr>
      </w:pPr>
      <w:bookmarkStart w:id="1304" w:name="_ENREF_22"/>
      <w:r w:rsidRPr="007624D2">
        <w:rPr>
          <w:rFonts w:asciiTheme="majorHAnsi" w:hAnsiTheme="majorHAnsi"/>
        </w:rPr>
        <w:t>22.</w:t>
      </w:r>
      <w:r w:rsidRPr="007624D2">
        <w:rPr>
          <w:rFonts w:asciiTheme="majorHAnsi" w:hAnsiTheme="majorHAnsi"/>
        </w:rPr>
        <w:tab/>
        <w:t>Chryssikos T, Parvizi J, Ghanem E, Newberg A, Zhuang H, Alavi A. FDG-PET imaging can diagnose periprosthetic infection of the hip. Clin Orthop Relat Res. 2008;466(6):1338-42.</w:t>
      </w:r>
      <w:bookmarkEnd w:id="1304"/>
    </w:p>
    <w:p w:rsidR="002F689E" w:rsidRPr="007624D2" w:rsidRDefault="002F689E" w:rsidP="002F689E">
      <w:pPr>
        <w:pStyle w:val="EndNoteBibliography"/>
        <w:spacing w:after="0"/>
        <w:rPr>
          <w:rFonts w:asciiTheme="majorHAnsi" w:hAnsiTheme="majorHAnsi"/>
        </w:rPr>
      </w:pPr>
      <w:bookmarkStart w:id="1305" w:name="_ENREF_23"/>
      <w:r w:rsidRPr="007624D2">
        <w:rPr>
          <w:rFonts w:asciiTheme="majorHAnsi" w:hAnsiTheme="majorHAnsi"/>
        </w:rPr>
        <w:t>23.</w:t>
      </w:r>
      <w:r w:rsidRPr="007624D2">
        <w:rPr>
          <w:rFonts w:asciiTheme="majorHAnsi" w:hAnsiTheme="majorHAnsi"/>
        </w:rPr>
        <w:tab/>
        <w:t>Theis JC, Gambhir S, White J. Factors affecting implant retention in infected joint replacements. ANZ J Surg. 2007;77(10):877-9.</w:t>
      </w:r>
      <w:bookmarkEnd w:id="1305"/>
    </w:p>
    <w:p w:rsidR="002F689E" w:rsidRPr="007624D2" w:rsidRDefault="002F689E" w:rsidP="002F689E">
      <w:pPr>
        <w:pStyle w:val="EndNoteBibliography"/>
        <w:spacing w:after="0"/>
        <w:rPr>
          <w:rFonts w:asciiTheme="majorHAnsi" w:hAnsiTheme="majorHAnsi"/>
        </w:rPr>
      </w:pPr>
      <w:bookmarkStart w:id="1306" w:name="_ENREF_24"/>
      <w:r w:rsidRPr="007624D2">
        <w:rPr>
          <w:rFonts w:asciiTheme="majorHAnsi" w:hAnsiTheme="majorHAnsi"/>
        </w:rPr>
        <w:t>24.</w:t>
      </w:r>
      <w:r w:rsidRPr="007624D2">
        <w:rPr>
          <w:rFonts w:asciiTheme="majorHAnsi" w:hAnsiTheme="majorHAnsi"/>
        </w:rPr>
        <w:tab/>
        <w:t>Cramer J, Ekkernkamp A, Ostermann PA. The infected endoprosthesis with the example of the hip joint endoprosthesis. An increasing danger to patient and society. Z Arztl Fortbild Qualitatssich. 2001;95(3):195-201.</w:t>
      </w:r>
      <w:bookmarkEnd w:id="1306"/>
    </w:p>
    <w:p w:rsidR="002F689E" w:rsidRPr="007624D2" w:rsidRDefault="002F689E" w:rsidP="002F689E">
      <w:pPr>
        <w:pStyle w:val="EndNoteBibliography"/>
        <w:spacing w:after="0"/>
        <w:rPr>
          <w:rFonts w:asciiTheme="majorHAnsi" w:hAnsiTheme="majorHAnsi"/>
        </w:rPr>
      </w:pPr>
      <w:bookmarkStart w:id="1307" w:name="_ENREF_25"/>
      <w:r w:rsidRPr="007624D2">
        <w:rPr>
          <w:rFonts w:asciiTheme="majorHAnsi" w:hAnsiTheme="majorHAnsi"/>
        </w:rPr>
        <w:t>25.</w:t>
      </w:r>
      <w:r w:rsidRPr="007624D2">
        <w:rPr>
          <w:rFonts w:asciiTheme="majorHAnsi" w:hAnsiTheme="majorHAnsi"/>
        </w:rPr>
        <w:tab/>
        <w:t>Marculescu CE, Berbari EF, Hanssen AD, Steckelberg JM, Harmsen SW, Mandrekar JN, et al. Outcome of Prosthetic Joint Infections Treated with Debridement and Retention of Components. Clinical Infectious Diseases. 2006;42(4 ):471-8.</w:t>
      </w:r>
      <w:bookmarkEnd w:id="1307"/>
    </w:p>
    <w:p w:rsidR="002F689E" w:rsidRPr="007624D2" w:rsidRDefault="002F689E" w:rsidP="002F689E">
      <w:pPr>
        <w:pStyle w:val="EndNoteBibliography"/>
        <w:spacing w:after="0"/>
        <w:rPr>
          <w:rFonts w:asciiTheme="majorHAnsi" w:hAnsiTheme="majorHAnsi"/>
        </w:rPr>
      </w:pPr>
      <w:bookmarkStart w:id="1308" w:name="_ENREF_26"/>
      <w:r w:rsidRPr="007624D2">
        <w:rPr>
          <w:rFonts w:asciiTheme="majorHAnsi" w:hAnsiTheme="majorHAnsi"/>
        </w:rPr>
        <w:t>26.</w:t>
      </w:r>
      <w:r w:rsidRPr="007624D2">
        <w:rPr>
          <w:rFonts w:asciiTheme="majorHAnsi" w:hAnsiTheme="majorHAnsi"/>
        </w:rPr>
        <w:tab/>
        <w:t>Fisman DN, Reilly DT, Karchmer AW, Goldie SJ. Clinical Effectiveness and Cost-Effectiveness of 2 Management Strategies for Infected Total Hip Arthroplasty in the Elderly. Clinical Infectious Diseases. 2001;32:419-30.</w:t>
      </w:r>
      <w:bookmarkEnd w:id="1308"/>
    </w:p>
    <w:p w:rsidR="002F689E" w:rsidRPr="007624D2" w:rsidRDefault="002F689E" w:rsidP="002F689E">
      <w:pPr>
        <w:pStyle w:val="EndNoteBibliography"/>
        <w:spacing w:after="0"/>
        <w:rPr>
          <w:rFonts w:asciiTheme="majorHAnsi" w:hAnsiTheme="majorHAnsi"/>
        </w:rPr>
      </w:pPr>
      <w:bookmarkStart w:id="1309" w:name="_ENREF_27"/>
      <w:r w:rsidRPr="007624D2">
        <w:rPr>
          <w:rFonts w:asciiTheme="majorHAnsi" w:hAnsiTheme="majorHAnsi"/>
        </w:rPr>
        <w:t>27.</w:t>
      </w:r>
      <w:r w:rsidRPr="007624D2">
        <w:rPr>
          <w:rFonts w:asciiTheme="majorHAnsi" w:hAnsiTheme="majorHAnsi"/>
        </w:rPr>
        <w:tab/>
        <w:t>Choong PFM, Dowsey MM, Carr D, Daffy J, Stanley P. Risk factors associated with acute hip prosthetic joint infections and outcome of treatment with a rifampin-based regimen. Acta Orthopaedica. 2007;78:755-65.</w:t>
      </w:r>
      <w:bookmarkEnd w:id="1309"/>
    </w:p>
    <w:p w:rsidR="002F689E" w:rsidRPr="007624D2" w:rsidRDefault="002F689E" w:rsidP="002F689E">
      <w:pPr>
        <w:pStyle w:val="EndNoteBibliography"/>
        <w:spacing w:after="0"/>
        <w:rPr>
          <w:rFonts w:asciiTheme="majorHAnsi" w:hAnsiTheme="majorHAnsi"/>
        </w:rPr>
      </w:pPr>
      <w:bookmarkStart w:id="1310" w:name="_ENREF_28"/>
      <w:r w:rsidRPr="007624D2">
        <w:rPr>
          <w:rFonts w:asciiTheme="majorHAnsi" w:hAnsiTheme="majorHAnsi"/>
        </w:rPr>
        <w:t>28.</w:t>
      </w:r>
      <w:r w:rsidRPr="007624D2">
        <w:rPr>
          <w:rFonts w:asciiTheme="majorHAnsi" w:hAnsiTheme="majorHAnsi"/>
        </w:rPr>
        <w:tab/>
        <w:t>Bernard L, Hoffmeyer P, Assal M, Vaudaux P, Schrenzel J, Lew D. Trends in the treatment of orthopaedic prosthetic infections. The Journal of antimicrobial chemotherapy. 2004;53(2):127-9.</w:t>
      </w:r>
      <w:bookmarkEnd w:id="1310"/>
    </w:p>
    <w:p w:rsidR="002F689E" w:rsidRPr="007624D2" w:rsidRDefault="002F689E" w:rsidP="002F689E">
      <w:pPr>
        <w:pStyle w:val="EndNoteBibliography"/>
        <w:spacing w:after="0"/>
        <w:rPr>
          <w:rFonts w:asciiTheme="majorHAnsi" w:hAnsiTheme="majorHAnsi"/>
        </w:rPr>
      </w:pPr>
      <w:bookmarkStart w:id="1311" w:name="_ENREF_29"/>
      <w:r w:rsidRPr="007624D2">
        <w:rPr>
          <w:rFonts w:asciiTheme="majorHAnsi" w:hAnsiTheme="majorHAnsi"/>
        </w:rPr>
        <w:t>29.</w:t>
      </w:r>
      <w:r w:rsidRPr="007624D2">
        <w:rPr>
          <w:rFonts w:asciiTheme="majorHAnsi" w:hAnsiTheme="majorHAnsi"/>
        </w:rPr>
        <w:tab/>
        <w:t>Theis JC. Implant retention in infected joint replacements: a surgeon's perspective. The International journal of artificial organs. 2008;31(9):804-9.</w:t>
      </w:r>
      <w:bookmarkEnd w:id="1311"/>
    </w:p>
    <w:p w:rsidR="002F689E" w:rsidRPr="007624D2" w:rsidRDefault="002F689E" w:rsidP="002F689E">
      <w:pPr>
        <w:pStyle w:val="EndNoteBibliography"/>
        <w:spacing w:after="0"/>
        <w:rPr>
          <w:rFonts w:asciiTheme="majorHAnsi" w:hAnsiTheme="majorHAnsi"/>
        </w:rPr>
      </w:pPr>
      <w:bookmarkStart w:id="1312" w:name="_ENREF_30"/>
      <w:r w:rsidRPr="007624D2">
        <w:rPr>
          <w:rFonts w:asciiTheme="majorHAnsi" w:hAnsiTheme="majorHAnsi"/>
        </w:rPr>
        <w:t>30.</w:t>
      </w:r>
      <w:r w:rsidRPr="007624D2">
        <w:rPr>
          <w:rFonts w:asciiTheme="majorHAnsi" w:hAnsiTheme="majorHAnsi"/>
        </w:rPr>
        <w:tab/>
        <w:t>Magnan B, Regis D, Biscaglia R, Bartolozzi P. Preformed acrylic bone cement spacer loaded with antibiotics: use of two-stage procedure in 10 patients because of infected hips after total replacement. Acta Orthopaedica Scandinavica. 2001;72(6):591-4.</w:t>
      </w:r>
      <w:bookmarkEnd w:id="1312"/>
    </w:p>
    <w:p w:rsidR="002F689E" w:rsidRPr="007624D2" w:rsidRDefault="002F689E" w:rsidP="002F689E">
      <w:pPr>
        <w:pStyle w:val="EndNoteBibliography"/>
        <w:spacing w:after="0"/>
        <w:rPr>
          <w:rFonts w:asciiTheme="majorHAnsi" w:hAnsiTheme="majorHAnsi"/>
        </w:rPr>
      </w:pPr>
      <w:bookmarkStart w:id="1313" w:name="_ENREF_31"/>
      <w:r w:rsidRPr="007624D2">
        <w:rPr>
          <w:rFonts w:asciiTheme="majorHAnsi" w:hAnsiTheme="majorHAnsi"/>
        </w:rPr>
        <w:t>31.</w:t>
      </w:r>
      <w:r w:rsidRPr="007624D2">
        <w:rPr>
          <w:rFonts w:asciiTheme="majorHAnsi" w:hAnsiTheme="majorHAnsi"/>
        </w:rPr>
        <w:tab/>
        <w:t>Giulieri SG, Graber P, Ochsner PE, Zimmerli W. Management of infection associated with total hip arthroplasty according to a treatment algorithm. Infection. 2004;32(4):222-8.</w:t>
      </w:r>
      <w:bookmarkEnd w:id="1313"/>
    </w:p>
    <w:p w:rsidR="002F689E" w:rsidRPr="007624D2" w:rsidRDefault="002F689E" w:rsidP="002F689E">
      <w:pPr>
        <w:pStyle w:val="EndNoteBibliography"/>
        <w:spacing w:after="0"/>
        <w:rPr>
          <w:rFonts w:asciiTheme="majorHAnsi" w:hAnsiTheme="majorHAnsi"/>
        </w:rPr>
      </w:pPr>
      <w:bookmarkStart w:id="1314" w:name="_ENREF_32"/>
      <w:r w:rsidRPr="007624D2">
        <w:rPr>
          <w:rFonts w:asciiTheme="majorHAnsi" w:hAnsiTheme="majorHAnsi"/>
        </w:rPr>
        <w:t>32.</w:t>
      </w:r>
      <w:r w:rsidRPr="007624D2">
        <w:rPr>
          <w:rFonts w:asciiTheme="majorHAnsi" w:hAnsiTheme="majorHAnsi"/>
        </w:rPr>
        <w:tab/>
        <w:t>Uckay I, Lew DP. Infections in Skeletal Prostheses. In: Jarvis WR, editor. Bennett &amp; Brachman's Hospital Infections. 5th ed. Philadelphia: Lippincott Williams &amp; Wilkins; 2007. p. 665-72.</w:t>
      </w:r>
      <w:bookmarkEnd w:id="1314"/>
    </w:p>
    <w:p w:rsidR="002F689E" w:rsidRPr="007624D2" w:rsidRDefault="002F689E" w:rsidP="002F689E">
      <w:pPr>
        <w:pStyle w:val="EndNoteBibliography"/>
        <w:spacing w:after="0"/>
        <w:rPr>
          <w:rFonts w:asciiTheme="majorHAnsi" w:hAnsiTheme="majorHAnsi"/>
        </w:rPr>
      </w:pPr>
      <w:bookmarkStart w:id="1315" w:name="_ENREF_33"/>
      <w:r w:rsidRPr="007624D2">
        <w:rPr>
          <w:rFonts w:asciiTheme="majorHAnsi" w:hAnsiTheme="majorHAnsi"/>
        </w:rPr>
        <w:t>33.</w:t>
      </w:r>
      <w:r w:rsidRPr="007624D2">
        <w:rPr>
          <w:rFonts w:asciiTheme="majorHAnsi" w:hAnsiTheme="majorHAnsi"/>
        </w:rPr>
        <w:tab/>
        <w:t>Yamamoto PA, Lahoz GL, Takata ET, Masiero D, Chamlian TR. Evaluation of the function and quality of life of patients submitted to girdlestone's resection arthroplasty. Acta ortop bras. 2007;15(4).</w:t>
      </w:r>
      <w:bookmarkEnd w:id="1315"/>
    </w:p>
    <w:p w:rsidR="002F689E" w:rsidRPr="007624D2" w:rsidRDefault="002F689E" w:rsidP="002F689E">
      <w:pPr>
        <w:pStyle w:val="EndNoteBibliography"/>
        <w:spacing w:after="0"/>
        <w:rPr>
          <w:rFonts w:asciiTheme="majorHAnsi" w:hAnsiTheme="majorHAnsi"/>
        </w:rPr>
      </w:pPr>
      <w:bookmarkStart w:id="1316" w:name="_ENREF_34"/>
      <w:r w:rsidRPr="007624D2">
        <w:rPr>
          <w:rFonts w:asciiTheme="majorHAnsi" w:hAnsiTheme="majorHAnsi"/>
        </w:rPr>
        <w:t>34.</w:t>
      </w:r>
      <w:r w:rsidRPr="007624D2">
        <w:rPr>
          <w:rFonts w:asciiTheme="majorHAnsi" w:hAnsiTheme="majorHAnsi"/>
        </w:rPr>
        <w:tab/>
        <w:t>Sharma H, Leeuw JD, Rowley DI. Girdlestone resection arthroplasty following failed surgical procedures. International Orthopaedics. 2005;29:92-5.</w:t>
      </w:r>
      <w:bookmarkEnd w:id="1316"/>
    </w:p>
    <w:p w:rsidR="002F689E" w:rsidRPr="007624D2" w:rsidRDefault="002F689E" w:rsidP="002F689E">
      <w:pPr>
        <w:pStyle w:val="EndNoteBibliography"/>
        <w:spacing w:after="0"/>
        <w:rPr>
          <w:rFonts w:asciiTheme="majorHAnsi" w:hAnsiTheme="majorHAnsi"/>
        </w:rPr>
      </w:pPr>
      <w:bookmarkStart w:id="1317" w:name="_ENREF_35"/>
      <w:r w:rsidRPr="007624D2">
        <w:rPr>
          <w:rFonts w:asciiTheme="majorHAnsi" w:hAnsiTheme="majorHAnsi"/>
        </w:rPr>
        <w:t>35.</w:t>
      </w:r>
      <w:r w:rsidRPr="007624D2">
        <w:rPr>
          <w:rFonts w:asciiTheme="majorHAnsi" w:hAnsiTheme="majorHAnsi"/>
        </w:rPr>
        <w:tab/>
        <w:t xml:space="preserve">Sharma H, Dreghorn CR, Gardner ER. Girdlestone resection arthroplasty of the hip: Current perspectives. Orthopaedics and Trauma. 2005;19(5):385-92 </w:t>
      </w:r>
      <w:bookmarkEnd w:id="1317"/>
    </w:p>
    <w:p w:rsidR="002F689E" w:rsidRPr="007624D2" w:rsidRDefault="002F689E" w:rsidP="002F689E">
      <w:pPr>
        <w:pStyle w:val="EndNoteBibliography"/>
        <w:spacing w:after="0"/>
        <w:rPr>
          <w:rFonts w:asciiTheme="majorHAnsi" w:hAnsiTheme="majorHAnsi"/>
        </w:rPr>
      </w:pPr>
      <w:bookmarkStart w:id="1318" w:name="_ENREF_36"/>
      <w:r w:rsidRPr="007624D2">
        <w:rPr>
          <w:rFonts w:asciiTheme="majorHAnsi" w:hAnsiTheme="majorHAnsi"/>
        </w:rPr>
        <w:t>36.</w:t>
      </w:r>
      <w:r w:rsidRPr="007624D2">
        <w:rPr>
          <w:rFonts w:asciiTheme="majorHAnsi" w:hAnsiTheme="majorHAnsi"/>
        </w:rPr>
        <w:tab/>
        <w:t>Urban JA. Cost analysis of surgical site infections. Surg Infect (Larchmt). 2006;7 Suppl 1:S19-22.</w:t>
      </w:r>
      <w:bookmarkEnd w:id="1318"/>
    </w:p>
    <w:p w:rsidR="002F689E" w:rsidRPr="007624D2" w:rsidRDefault="002F689E" w:rsidP="002F689E">
      <w:pPr>
        <w:pStyle w:val="EndNoteBibliography"/>
        <w:spacing w:after="0"/>
        <w:rPr>
          <w:rFonts w:asciiTheme="majorHAnsi" w:hAnsiTheme="majorHAnsi"/>
        </w:rPr>
      </w:pPr>
      <w:bookmarkStart w:id="1319" w:name="_ENREF_37"/>
      <w:r w:rsidRPr="007624D2">
        <w:rPr>
          <w:rFonts w:asciiTheme="majorHAnsi" w:hAnsiTheme="majorHAnsi"/>
        </w:rPr>
        <w:t>37.</w:t>
      </w:r>
      <w:r w:rsidRPr="007624D2">
        <w:rPr>
          <w:rFonts w:asciiTheme="majorHAnsi" w:hAnsiTheme="majorHAnsi"/>
        </w:rPr>
        <w:tab/>
        <w:t>Odom-Forren J. Preventing surgical site infections. Nursing2006. 2006;36(6):58-63.</w:t>
      </w:r>
      <w:bookmarkEnd w:id="1319"/>
    </w:p>
    <w:p w:rsidR="002F689E" w:rsidRPr="007624D2" w:rsidRDefault="002F689E" w:rsidP="002F689E">
      <w:pPr>
        <w:pStyle w:val="EndNoteBibliography"/>
        <w:spacing w:after="0"/>
        <w:rPr>
          <w:rFonts w:asciiTheme="majorHAnsi" w:hAnsiTheme="majorHAnsi"/>
        </w:rPr>
      </w:pPr>
      <w:bookmarkStart w:id="1320" w:name="_ENREF_38"/>
      <w:r w:rsidRPr="007624D2">
        <w:rPr>
          <w:rFonts w:asciiTheme="majorHAnsi" w:hAnsiTheme="majorHAnsi"/>
        </w:rPr>
        <w:t>38.</w:t>
      </w:r>
      <w:r w:rsidRPr="007624D2">
        <w:rPr>
          <w:rFonts w:asciiTheme="majorHAnsi" w:hAnsiTheme="majorHAnsi"/>
        </w:rPr>
        <w:tab/>
        <w:t>Coello R, Charlett A, Wilson J, Ward V, Pearson A, Borriello P. Adverse impact of surgical site infections in English hospitals. J Hosp Infect. 2005;60(2):93-103.</w:t>
      </w:r>
      <w:bookmarkEnd w:id="1320"/>
    </w:p>
    <w:p w:rsidR="002F689E" w:rsidRPr="007624D2" w:rsidRDefault="002F689E" w:rsidP="002F689E">
      <w:pPr>
        <w:pStyle w:val="EndNoteBibliography"/>
        <w:spacing w:after="0"/>
        <w:rPr>
          <w:rFonts w:asciiTheme="majorHAnsi" w:hAnsiTheme="majorHAnsi"/>
        </w:rPr>
      </w:pPr>
      <w:bookmarkStart w:id="1321" w:name="_ENREF_39"/>
      <w:r w:rsidRPr="007624D2">
        <w:rPr>
          <w:rFonts w:asciiTheme="majorHAnsi" w:hAnsiTheme="majorHAnsi"/>
        </w:rPr>
        <w:t>39.</w:t>
      </w:r>
      <w:r w:rsidRPr="007624D2">
        <w:rPr>
          <w:rFonts w:asciiTheme="majorHAnsi" w:hAnsiTheme="majorHAnsi"/>
        </w:rPr>
        <w:tab/>
        <w:t>Whitehouse JD, Friedman ND, Kirkland KB, Richardson WJ, Sexton DJ. The Impact of Surgical-Site Infections Following Orthopedic Surgery at a Community Hospital and a University Hospital: Adverse Quality of Life, Excess Length of Stay, and Extra Cost. Infection Control and Hospital Epidemiology. 2002;23(4 ):183-9.</w:t>
      </w:r>
      <w:bookmarkEnd w:id="1321"/>
    </w:p>
    <w:p w:rsidR="002F689E" w:rsidRPr="007624D2" w:rsidRDefault="002F689E" w:rsidP="002F689E">
      <w:pPr>
        <w:pStyle w:val="EndNoteBibliography"/>
        <w:spacing w:after="0"/>
        <w:rPr>
          <w:rFonts w:asciiTheme="majorHAnsi" w:hAnsiTheme="majorHAnsi"/>
        </w:rPr>
      </w:pPr>
      <w:bookmarkStart w:id="1322" w:name="_ENREF_40"/>
      <w:r w:rsidRPr="007624D2">
        <w:rPr>
          <w:rFonts w:asciiTheme="majorHAnsi" w:hAnsiTheme="majorHAnsi"/>
        </w:rPr>
        <w:t>40.</w:t>
      </w:r>
      <w:r w:rsidRPr="007624D2">
        <w:rPr>
          <w:rFonts w:asciiTheme="majorHAnsi" w:hAnsiTheme="majorHAnsi"/>
        </w:rPr>
        <w:tab/>
        <w:t>Vanhegan IS, Malik AK, Jayakumar P, Ul Islam S, Haddad FS. A financial analysis of revision hip arthroplasty: The economic burden in relation to the national tariff. Journal of Bone &amp; Joint Surgery, British Volume. 2012;94-B(5):619-23.</w:t>
      </w:r>
      <w:bookmarkEnd w:id="1322"/>
    </w:p>
    <w:p w:rsidR="002F689E" w:rsidRPr="007624D2" w:rsidRDefault="002F689E" w:rsidP="002F689E">
      <w:pPr>
        <w:pStyle w:val="EndNoteBibliography"/>
        <w:spacing w:after="0"/>
        <w:rPr>
          <w:rFonts w:asciiTheme="majorHAnsi" w:hAnsiTheme="majorHAnsi"/>
        </w:rPr>
      </w:pPr>
      <w:bookmarkStart w:id="1323" w:name="_ENREF_41"/>
      <w:r w:rsidRPr="007624D2">
        <w:rPr>
          <w:rFonts w:asciiTheme="majorHAnsi" w:hAnsiTheme="majorHAnsi"/>
        </w:rPr>
        <w:t>41.</w:t>
      </w:r>
      <w:r w:rsidRPr="007624D2">
        <w:rPr>
          <w:rFonts w:asciiTheme="majorHAnsi" w:hAnsiTheme="majorHAnsi"/>
        </w:rPr>
        <w:tab/>
        <w:t>Klouche S, Sarialib E, Mamoudya P. Total hip arthroplasty revision due to infection: A cost analysis approach. Orthopaedics &amp; Traumatology. 2010;96(2):124—32.</w:t>
      </w:r>
      <w:bookmarkEnd w:id="1323"/>
    </w:p>
    <w:p w:rsidR="002F689E" w:rsidRPr="007624D2" w:rsidRDefault="002F689E" w:rsidP="002F689E">
      <w:pPr>
        <w:pStyle w:val="EndNoteBibliography"/>
        <w:spacing w:after="0"/>
        <w:rPr>
          <w:rFonts w:asciiTheme="majorHAnsi" w:hAnsiTheme="majorHAnsi"/>
        </w:rPr>
      </w:pPr>
      <w:bookmarkStart w:id="1324" w:name="_ENREF_42"/>
      <w:r w:rsidRPr="007624D2">
        <w:rPr>
          <w:rFonts w:asciiTheme="majorHAnsi" w:hAnsiTheme="majorHAnsi"/>
        </w:rPr>
        <w:t>42.</w:t>
      </w:r>
      <w:r w:rsidRPr="007624D2">
        <w:rPr>
          <w:rFonts w:asciiTheme="majorHAnsi" w:hAnsiTheme="majorHAnsi"/>
        </w:rPr>
        <w:tab/>
        <w:t>Arens S, Kutscha-Lissberg F, Hebler U, Wingenfeld C, Kälicke T, Muhr G. Pyogenic infection after joint replacement operations: incidence and economic effects. Kongressband / Deutsche Gesellschaft FÃ¼r Chirurgie Deutsche Gesellschaft FÃ¼r Chirurgie Kongress. 2002;119:738-42.</w:t>
      </w:r>
      <w:bookmarkEnd w:id="1324"/>
    </w:p>
    <w:p w:rsidR="002F689E" w:rsidRPr="007624D2" w:rsidRDefault="002F689E" w:rsidP="002F689E">
      <w:pPr>
        <w:pStyle w:val="EndNoteBibliography"/>
        <w:spacing w:after="0"/>
        <w:rPr>
          <w:rFonts w:asciiTheme="majorHAnsi" w:hAnsiTheme="majorHAnsi"/>
        </w:rPr>
      </w:pPr>
      <w:bookmarkStart w:id="1325" w:name="_ENREF_43"/>
      <w:r w:rsidRPr="007624D2">
        <w:rPr>
          <w:rFonts w:asciiTheme="majorHAnsi" w:hAnsiTheme="majorHAnsi"/>
        </w:rPr>
        <w:t>43.</w:t>
      </w:r>
      <w:r w:rsidRPr="007624D2">
        <w:rPr>
          <w:rFonts w:asciiTheme="majorHAnsi" w:hAnsiTheme="majorHAnsi"/>
        </w:rPr>
        <w:tab/>
        <w:t>Bozic KJ, Ries MD. The impact of infection after total hip arthroplasty on hospital and surgeon resource utilization. J Bone Joint Surg Am. 2005;87(8):1746-51.</w:t>
      </w:r>
      <w:bookmarkEnd w:id="1325"/>
    </w:p>
    <w:p w:rsidR="002F689E" w:rsidRPr="007624D2" w:rsidRDefault="002F689E" w:rsidP="002F689E">
      <w:pPr>
        <w:pStyle w:val="EndNoteBibliography"/>
        <w:spacing w:after="0"/>
        <w:rPr>
          <w:rFonts w:asciiTheme="majorHAnsi" w:hAnsiTheme="majorHAnsi"/>
        </w:rPr>
      </w:pPr>
      <w:bookmarkStart w:id="1326" w:name="_ENREF_44"/>
      <w:r w:rsidRPr="007624D2">
        <w:rPr>
          <w:rFonts w:asciiTheme="majorHAnsi" w:hAnsiTheme="majorHAnsi"/>
        </w:rPr>
        <w:t>44.</w:t>
      </w:r>
      <w:r w:rsidRPr="007624D2">
        <w:rPr>
          <w:rFonts w:asciiTheme="majorHAnsi" w:hAnsiTheme="majorHAnsi"/>
        </w:rPr>
        <w:tab/>
        <w:t>Lentino JR. Prosthetic joint infections: bane of orthopedists, challenge for infectious disease specialists. Clin Infect Dis. 2003;36(9):1157-61.</w:t>
      </w:r>
      <w:bookmarkEnd w:id="1326"/>
    </w:p>
    <w:p w:rsidR="002F689E" w:rsidRPr="007624D2" w:rsidRDefault="002F689E" w:rsidP="002F689E">
      <w:pPr>
        <w:pStyle w:val="EndNoteBibliography"/>
        <w:spacing w:after="0"/>
        <w:rPr>
          <w:rFonts w:asciiTheme="majorHAnsi" w:hAnsiTheme="majorHAnsi"/>
        </w:rPr>
      </w:pPr>
      <w:bookmarkStart w:id="1327" w:name="_ENREF_45"/>
      <w:r w:rsidRPr="007624D2">
        <w:rPr>
          <w:rFonts w:asciiTheme="majorHAnsi" w:hAnsiTheme="majorHAnsi"/>
        </w:rPr>
        <w:t>45.</w:t>
      </w:r>
      <w:r w:rsidRPr="007624D2">
        <w:rPr>
          <w:rFonts w:asciiTheme="majorHAnsi" w:hAnsiTheme="majorHAnsi"/>
        </w:rPr>
        <w:tab/>
        <w:t>Sia IG, Berbari EF, Karchmer AW. Prosthetic joint infections. Infectious Disease Clinics of North America. 2005;19(4):885-+.</w:t>
      </w:r>
      <w:bookmarkEnd w:id="1327"/>
    </w:p>
    <w:p w:rsidR="002F689E" w:rsidRPr="007624D2" w:rsidRDefault="002F689E" w:rsidP="002F689E">
      <w:pPr>
        <w:pStyle w:val="EndNoteBibliography"/>
        <w:spacing w:after="0"/>
        <w:rPr>
          <w:rFonts w:asciiTheme="majorHAnsi" w:hAnsiTheme="majorHAnsi"/>
        </w:rPr>
      </w:pPr>
      <w:bookmarkStart w:id="1328" w:name="_ENREF_46"/>
      <w:r w:rsidRPr="007624D2">
        <w:rPr>
          <w:rFonts w:asciiTheme="majorHAnsi" w:hAnsiTheme="majorHAnsi"/>
        </w:rPr>
        <w:t>46.</w:t>
      </w:r>
      <w:r w:rsidRPr="007624D2">
        <w:rPr>
          <w:rFonts w:asciiTheme="majorHAnsi" w:hAnsiTheme="majorHAnsi"/>
        </w:rPr>
        <w:tab/>
        <w:t>Yasunaga H, Ide H, Imamura T, Ohe K. Accuracy of economic studies on surgical site infection. Journal of Hospital Infection. 2007;65(2):102-7.</w:t>
      </w:r>
      <w:bookmarkEnd w:id="1328"/>
    </w:p>
    <w:p w:rsidR="002F689E" w:rsidRPr="007624D2" w:rsidRDefault="002F689E" w:rsidP="002F689E">
      <w:pPr>
        <w:pStyle w:val="EndNoteBibliography"/>
        <w:spacing w:after="0"/>
        <w:rPr>
          <w:rFonts w:asciiTheme="majorHAnsi" w:hAnsiTheme="majorHAnsi"/>
        </w:rPr>
      </w:pPr>
      <w:bookmarkStart w:id="1329" w:name="_ENREF_47"/>
      <w:r w:rsidRPr="007624D2">
        <w:rPr>
          <w:rFonts w:asciiTheme="majorHAnsi" w:hAnsiTheme="majorHAnsi"/>
        </w:rPr>
        <w:t>47.</w:t>
      </w:r>
      <w:r w:rsidRPr="007624D2">
        <w:rPr>
          <w:rFonts w:asciiTheme="majorHAnsi" w:hAnsiTheme="majorHAnsi"/>
        </w:rPr>
        <w:tab/>
        <w:t>Drummond MF, Sculpher MJ, Torrance GW, O'Brien BJ, Stoddart GL. Methods for the Economic Evaluation of Health Care Programmes. Third ed. New York: Oxford University Press; 2005.</w:t>
      </w:r>
      <w:bookmarkEnd w:id="1329"/>
    </w:p>
    <w:p w:rsidR="002F689E" w:rsidRPr="007624D2" w:rsidRDefault="002F689E" w:rsidP="002F689E">
      <w:pPr>
        <w:pStyle w:val="EndNoteBibliography"/>
        <w:spacing w:after="0"/>
        <w:rPr>
          <w:rFonts w:asciiTheme="majorHAnsi" w:hAnsiTheme="majorHAnsi"/>
        </w:rPr>
      </w:pPr>
      <w:bookmarkStart w:id="1330" w:name="_ENREF_48"/>
      <w:r w:rsidRPr="007624D2">
        <w:rPr>
          <w:rFonts w:asciiTheme="majorHAnsi" w:hAnsiTheme="majorHAnsi"/>
        </w:rPr>
        <w:t>48.</w:t>
      </w:r>
      <w:r w:rsidRPr="007624D2">
        <w:rPr>
          <w:rFonts w:asciiTheme="majorHAnsi" w:hAnsiTheme="majorHAnsi"/>
        </w:rPr>
        <w:tab/>
        <w:t>Graves N, Harbarth S, Beyersmann J, Barnett A, Halton K, Cooper B. Estimating the cost of health care-associated infections: mind your p's and q's. Clin Infect Dis. 2010;50(7):1017-21.</w:t>
      </w:r>
      <w:bookmarkEnd w:id="1330"/>
    </w:p>
    <w:p w:rsidR="002F689E" w:rsidRPr="007624D2" w:rsidRDefault="002F689E" w:rsidP="002F689E">
      <w:pPr>
        <w:pStyle w:val="EndNoteBibliography"/>
        <w:spacing w:after="0"/>
        <w:rPr>
          <w:rFonts w:asciiTheme="majorHAnsi" w:hAnsiTheme="majorHAnsi"/>
        </w:rPr>
      </w:pPr>
      <w:bookmarkStart w:id="1331" w:name="_ENREF_49"/>
      <w:r w:rsidRPr="007624D2">
        <w:rPr>
          <w:rFonts w:asciiTheme="majorHAnsi" w:hAnsiTheme="majorHAnsi"/>
        </w:rPr>
        <w:t>49.</w:t>
      </w:r>
      <w:r w:rsidRPr="007624D2">
        <w:rPr>
          <w:rFonts w:asciiTheme="majorHAnsi" w:hAnsiTheme="majorHAnsi"/>
        </w:rPr>
        <w:tab/>
        <w:t>Samore M, Harbarth S. A Methodologically Focused Review of the Literature in Hospital Epidemiology and Infection Control. In: Mayhall CG, editor. Hospital Epidemiology and Infection Control. 3rd ed. Philadelphia: Lippincott Williams &amp; Wilkins; 2004.</w:t>
      </w:r>
      <w:bookmarkEnd w:id="1331"/>
    </w:p>
    <w:p w:rsidR="002F689E" w:rsidRPr="007624D2" w:rsidRDefault="002F689E" w:rsidP="002F689E">
      <w:pPr>
        <w:pStyle w:val="EndNoteBibliography"/>
        <w:spacing w:after="0"/>
        <w:rPr>
          <w:rFonts w:asciiTheme="majorHAnsi" w:hAnsiTheme="majorHAnsi"/>
        </w:rPr>
      </w:pPr>
      <w:bookmarkStart w:id="1332" w:name="_ENREF_50"/>
      <w:r w:rsidRPr="007624D2">
        <w:rPr>
          <w:rFonts w:asciiTheme="majorHAnsi" w:hAnsiTheme="majorHAnsi"/>
        </w:rPr>
        <w:t>50.</w:t>
      </w:r>
      <w:r w:rsidRPr="007624D2">
        <w:rPr>
          <w:rFonts w:asciiTheme="majorHAnsi" w:hAnsiTheme="majorHAnsi"/>
        </w:rPr>
        <w:tab/>
        <w:t>NICE. Surgical site infection: Prevention and treatment of surgical site infection. NICE guidelines; 2008.</w:t>
      </w:r>
      <w:bookmarkEnd w:id="1332"/>
    </w:p>
    <w:p w:rsidR="002F689E" w:rsidRPr="007624D2" w:rsidRDefault="002F689E" w:rsidP="002F689E">
      <w:pPr>
        <w:pStyle w:val="EndNoteBibliography"/>
        <w:spacing w:after="0"/>
        <w:rPr>
          <w:rFonts w:asciiTheme="majorHAnsi" w:hAnsiTheme="majorHAnsi"/>
        </w:rPr>
      </w:pPr>
      <w:bookmarkStart w:id="1333" w:name="_ENREF_51"/>
      <w:r w:rsidRPr="007624D2">
        <w:rPr>
          <w:rFonts w:asciiTheme="majorHAnsi" w:hAnsiTheme="majorHAnsi"/>
        </w:rPr>
        <w:t>51.</w:t>
      </w:r>
      <w:r w:rsidRPr="007624D2">
        <w:rPr>
          <w:rFonts w:asciiTheme="majorHAnsi" w:hAnsiTheme="majorHAnsi"/>
        </w:rPr>
        <w:tab/>
        <w:t>Hoffman PN, Williams J, Stacey A, Bennett AM, Ridgway GL, Dobson C, et al. Microbiological commissioning and monitoring of operating theatre suites. J Hosp Infect. 2002;52(1):1-28.</w:t>
      </w:r>
      <w:bookmarkEnd w:id="1333"/>
    </w:p>
    <w:p w:rsidR="002F689E" w:rsidRPr="007624D2" w:rsidRDefault="002F689E" w:rsidP="002F689E">
      <w:pPr>
        <w:pStyle w:val="EndNoteBibliography"/>
        <w:spacing w:after="0"/>
        <w:rPr>
          <w:rFonts w:asciiTheme="majorHAnsi" w:hAnsiTheme="majorHAnsi"/>
        </w:rPr>
      </w:pPr>
      <w:bookmarkStart w:id="1334" w:name="_ENREF_52"/>
      <w:r w:rsidRPr="007624D2">
        <w:rPr>
          <w:rFonts w:asciiTheme="majorHAnsi" w:hAnsiTheme="majorHAnsi"/>
        </w:rPr>
        <w:t>52.</w:t>
      </w:r>
      <w:r w:rsidRPr="007624D2">
        <w:rPr>
          <w:rFonts w:asciiTheme="majorHAnsi" w:hAnsiTheme="majorHAnsi"/>
        </w:rPr>
        <w:tab/>
        <w:t xml:space="preserve">National Institute for Health and Care Excellence. Prevention and control of healthcare-associated infections overview. Available at </w:t>
      </w:r>
      <w:hyperlink r:id="rId75" w:history="1">
        <w:r w:rsidRPr="007624D2">
          <w:rPr>
            <w:rStyle w:val="Hyperlink"/>
            <w:rFonts w:asciiTheme="majorHAnsi" w:hAnsiTheme="majorHAnsi"/>
          </w:rPr>
          <w:t>http://pathways.nice.org.uk/pathways/prevention-and-control-of-healthcare-associated-infections2014</w:t>
        </w:r>
      </w:hyperlink>
      <w:r w:rsidRPr="007624D2">
        <w:rPr>
          <w:rFonts w:asciiTheme="majorHAnsi" w:hAnsiTheme="majorHAnsi"/>
        </w:rPr>
        <w:t>.</w:t>
      </w:r>
      <w:bookmarkEnd w:id="1334"/>
    </w:p>
    <w:p w:rsidR="002F689E" w:rsidRPr="007624D2" w:rsidRDefault="002F689E" w:rsidP="002F689E">
      <w:pPr>
        <w:pStyle w:val="EndNoteBibliography"/>
        <w:spacing w:after="0"/>
        <w:rPr>
          <w:rFonts w:asciiTheme="majorHAnsi" w:hAnsiTheme="majorHAnsi"/>
        </w:rPr>
      </w:pPr>
      <w:bookmarkStart w:id="1335" w:name="_ENREF_53"/>
      <w:r w:rsidRPr="007624D2">
        <w:rPr>
          <w:rFonts w:asciiTheme="majorHAnsi" w:hAnsiTheme="majorHAnsi"/>
        </w:rPr>
        <w:t>53.</w:t>
      </w:r>
      <w:r w:rsidRPr="007624D2">
        <w:rPr>
          <w:rFonts w:asciiTheme="majorHAnsi" w:hAnsiTheme="majorHAnsi"/>
        </w:rPr>
        <w:tab/>
        <w:t>Cranny G, Elliott R, Weatherly H, Chambers D, Hawkins N, Myers L, et al. A systematic review and economic model of switching from non-glycopeptide to glycopeptide antibiotic prophylaxis for surgery. Health Technol Assess. 2008;12(1):iii-iv, xi-xii, 1-147.</w:t>
      </w:r>
      <w:bookmarkEnd w:id="1335"/>
    </w:p>
    <w:p w:rsidR="002F689E" w:rsidRPr="007624D2" w:rsidRDefault="002F689E" w:rsidP="002F689E">
      <w:pPr>
        <w:pStyle w:val="EndNoteBibliography"/>
        <w:spacing w:after="0"/>
        <w:rPr>
          <w:rFonts w:asciiTheme="majorHAnsi" w:hAnsiTheme="majorHAnsi"/>
        </w:rPr>
      </w:pPr>
      <w:bookmarkStart w:id="1336" w:name="_ENREF_54"/>
      <w:r w:rsidRPr="007624D2">
        <w:rPr>
          <w:rFonts w:asciiTheme="majorHAnsi" w:hAnsiTheme="majorHAnsi"/>
        </w:rPr>
        <w:t>54.</w:t>
      </w:r>
      <w:r w:rsidRPr="007624D2">
        <w:rPr>
          <w:rFonts w:asciiTheme="majorHAnsi" w:hAnsiTheme="majorHAnsi"/>
        </w:rPr>
        <w:tab/>
        <w:t>Cummins JS, Tomek IM, Kantor SR, Furnes O, Engesaeter LB, Finlayson SR. Cost-effectiveness of antibiotic-impregnated bone cement used in primary total hip arthroplasty. J Bone Joint Surg Am. 2009;91(3):634-41.</w:t>
      </w:r>
      <w:bookmarkEnd w:id="1336"/>
    </w:p>
    <w:p w:rsidR="002F689E" w:rsidRPr="007624D2" w:rsidRDefault="002F689E" w:rsidP="002F689E">
      <w:pPr>
        <w:pStyle w:val="EndNoteBibliography"/>
        <w:spacing w:after="0"/>
        <w:rPr>
          <w:rFonts w:asciiTheme="majorHAnsi" w:hAnsiTheme="majorHAnsi"/>
        </w:rPr>
      </w:pPr>
      <w:bookmarkStart w:id="1337" w:name="_ENREF_55"/>
      <w:r w:rsidRPr="007624D2">
        <w:rPr>
          <w:rFonts w:asciiTheme="majorHAnsi" w:hAnsiTheme="majorHAnsi"/>
        </w:rPr>
        <w:t>55.</w:t>
      </w:r>
      <w:r w:rsidRPr="007624D2">
        <w:rPr>
          <w:rFonts w:asciiTheme="majorHAnsi" w:hAnsiTheme="majorHAnsi"/>
        </w:rPr>
        <w:tab/>
        <w:t>Elliott RA, Weatherly HL, Hawkins NS, Cranny G, Chambers D, Myers L, et al. An economic model for the prevention of MRSA infections after surgery: non-glycopeptide or glycopeptide antibiotic prophylaxis? Eur J Health Econ. 2010;11(1):57-66.</w:t>
      </w:r>
      <w:bookmarkEnd w:id="1337"/>
    </w:p>
    <w:p w:rsidR="002F689E" w:rsidRPr="007624D2" w:rsidRDefault="002F689E" w:rsidP="002F689E">
      <w:pPr>
        <w:pStyle w:val="EndNoteBibliography"/>
        <w:spacing w:after="0"/>
        <w:rPr>
          <w:rFonts w:asciiTheme="majorHAnsi" w:hAnsiTheme="majorHAnsi"/>
        </w:rPr>
      </w:pPr>
      <w:bookmarkStart w:id="1338" w:name="_ENREF_56"/>
      <w:r w:rsidRPr="007624D2">
        <w:rPr>
          <w:rFonts w:asciiTheme="majorHAnsi" w:hAnsiTheme="majorHAnsi"/>
        </w:rPr>
        <w:t>56.</w:t>
      </w:r>
      <w:r w:rsidRPr="007624D2">
        <w:rPr>
          <w:rFonts w:asciiTheme="majorHAnsi" w:hAnsiTheme="majorHAnsi"/>
        </w:rPr>
        <w:tab/>
        <w:t>Courville XFMDMS, Tomek IMMDF, Kirkland KBMD, Birhle MMPH, Kantor SRMD, Finlayson SRGMDMPH. Cost-Effectiveness of Preoperative Nasal Mupirocin Treatment in Preventing Surgical Site Infection in Patients Undergoing Total Hip and Knee Arthroplasty: A Cost-Effectiveness Analysis. Infection Control and Hospital Epidemiology. 2012;33(2):152-9.</w:t>
      </w:r>
      <w:bookmarkEnd w:id="1338"/>
    </w:p>
    <w:p w:rsidR="002F689E" w:rsidRPr="007624D2" w:rsidRDefault="002F689E" w:rsidP="002F689E">
      <w:pPr>
        <w:pStyle w:val="EndNoteBibliography"/>
        <w:spacing w:after="0"/>
        <w:rPr>
          <w:rFonts w:asciiTheme="majorHAnsi" w:hAnsiTheme="majorHAnsi"/>
        </w:rPr>
      </w:pPr>
      <w:bookmarkStart w:id="1339" w:name="_ENREF_57"/>
      <w:r w:rsidRPr="007624D2">
        <w:rPr>
          <w:rFonts w:asciiTheme="majorHAnsi" w:hAnsiTheme="majorHAnsi"/>
        </w:rPr>
        <w:t>57.</w:t>
      </w:r>
      <w:r w:rsidRPr="007624D2">
        <w:rPr>
          <w:rFonts w:asciiTheme="majorHAnsi" w:hAnsiTheme="majorHAnsi"/>
        </w:rPr>
        <w:tab/>
        <w:t>Merollini KMD, Crawford RW, Whitehouse SL, Graves N. Surgical site infection prevention following total hip arthroplasty in Australia: A cost-effectiveness analysis. American Journal of Infection Control. 2013;41(9):803-9.</w:t>
      </w:r>
      <w:bookmarkEnd w:id="1339"/>
    </w:p>
    <w:p w:rsidR="002F689E" w:rsidRPr="007624D2" w:rsidRDefault="002F689E" w:rsidP="002F689E">
      <w:pPr>
        <w:pStyle w:val="EndNoteBibliography"/>
        <w:spacing w:after="0"/>
        <w:rPr>
          <w:rFonts w:asciiTheme="majorHAnsi" w:hAnsiTheme="majorHAnsi"/>
        </w:rPr>
      </w:pPr>
      <w:bookmarkStart w:id="1340" w:name="_ENREF_58"/>
      <w:r w:rsidRPr="007624D2">
        <w:rPr>
          <w:rFonts w:asciiTheme="majorHAnsi" w:hAnsiTheme="majorHAnsi"/>
        </w:rPr>
        <w:t>58.</w:t>
      </w:r>
      <w:r w:rsidRPr="007624D2">
        <w:rPr>
          <w:rFonts w:asciiTheme="majorHAnsi" w:hAnsiTheme="majorHAnsi"/>
        </w:rPr>
        <w:tab/>
        <w:t>Sanda MG, Dunn RL, Michalski J, Sandler HM, Northouse L, Hembroff L, et al. Quality of Life and Satisfaction with Outcome among Prostate-Cancer Survivors. New England Journal of Medicine. 2008;358(12):1250-61.</w:t>
      </w:r>
      <w:bookmarkEnd w:id="1340"/>
    </w:p>
    <w:p w:rsidR="002F689E" w:rsidRPr="007624D2" w:rsidRDefault="002F689E" w:rsidP="002F689E">
      <w:pPr>
        <w:pStyle w:val="EndNoteBibliography"/>
        <w:spacing w:after="0"/>
        <w:rPr>
          <w:rFonts w:asciiTheme="majorHAnsi" w:hAnsiTheme="majorHAnsi"/>
        </w:rPr>
      </w:pPr>
      <w:bookmarkStart w:id="1341" w:name="_ENREF_59"/>
      <w:r w:rsidRPr="007624D2">
        <w:rPr>
          <w:rFonts w:asciiTheme="majorHAnsi" w:hAnsiTheme="majorHAnsi"/>
        </w:rPr>
        <w:t>59.</w:t>
      </w:r>
      <w:r w:rsidRPr="007624D2">
        <w:rPr>
          <w:rFonts w:asciiTheme="majorHAnsi" w:hAnsiTheme="majorHAnsi"/>
        </w:rPr>
        <w:tab/>
        <w:t>Philips Z, Ginnelly L, Sculpher M, Claxton K, Golder S, Riemsma R, et al. Review of guidelines for good practice in decision-analytic modelling in health technology assessment. Health Technol Assess. 2004;8(36):iii-iv, ix-xi, 1-158.</w:t>
      </w:r>
      <w:bookmarkEnd w:id="1341"/>
    </w:p>
    <w:p w:rsidR="002F689E" w:rsidRPr="007624D2" w:rsidRDefault="002F689E" w:rsidP="002F689E">
      <w:pPr>
        <w:pStyle w:val="EndNoteBibliography"/>
        <w:spacing w:after="0"/>
        <w:rPr>
          <w:rFonts w:asciiTheme="majorHAnsi" w:hAnsiTheme="majorHAnsi"/>
        </w:rPr>
      </w:pPr>
      <w:bookmarkStart w:id="1342" w:name="_ENREF_60"/>
      <w:r w:rsidRPr="007624D2">
        <w:rPr>
          <w:rFonts w:asciiTheme="majorHAnsi" w:hAnsiTheme="majorHAnsi"/>
        </w:rPr>
        <w:t>60.</w:t>
      </w:r>
      <w:r w:rsidRPr="007624D2">
        <w:rPr>
          <w:rFonts w:asciiTheme="majorHAnsi" w:hAnsiTheme="majorHAnsi"/>
        </w:rPr>
        <w:tab/>
        <w:t>Cummins JS, Tomek Im Fau - Kantor SR, Kantor Sr Fau - Furnes O, Furnes O Fau - Engesaeter LB, Engesaeter Lb Fau - Finlayson SRG, Finlayson SR. Cost-effectiveness of antibiotic-impregnated bone cement used in primary total hip arthroplasty. (1535-1386 (Electronic)).</w:t>
      </w:r>
      <w:bookmarkEnd w:id="1342"/>
    </w:p>
    <w:p w:rsidR="002F689E" w:rsidRPr="007624D2" w:rsidRDefault="002F689E" w:rsidP="002F689E">
      <w:pPr>
        <w:pStyle w:val="EndNoteBibliography"/>
        <w:spacing w:after="0"/>
        <w:rPr>
          <w:rFonts w:asciiTheme="majorHAnsi" w:hAnsiTheme="majorHAnsi"/>
        </w:rPr>
      </w:pPr>
      <w:bookmarkStart w:id="1343" w:name="_ENREF_61"/>
      <w:r w:rsidRPr="007624D2">
        <w:rPr>
          <w:rFonts w:asciiTheme="majorHAnsi" w:hAnsiTheme="majorHAnsi"/>
        </w:rPr>
        <w:t>61.</w:t>
      </w:r>
      <w:r w:rsidRPr="007624D2">
        <w:rPr>
          <w:rFonts w:asciiTheme="majorHAnsi" w:hAnsiTheme="majorHAnsi"/>
        </w:rPr>
        <w:tab/>
        <w:t>Elliott RA, Weatherly HL, Hawkins NS, Cranny G, Chambers D, Myers L, et al. An economic model for the prevention of MRSA infections after surgery: non-glycopeptide or glycopeptide antibiotic prophylaxis? Eur J Health Econ. 2009.</w:t>
      </w:r>
      <w:bookmarkEnd w:id="1343"/>
    </w:p>
    <w:p w:rsidR="002F689E" w:rsidRPr="007624D2" w:rsidRDefault="002F689E" w:rsidP="002F689E">
      <w:pPr>
        <w:pStyle w:val="EndNoteBibliography"/>
        <w:spacing w:after="0"/>
        <w:rPr>
          <w:rFonts w:asciiTheme="majorHAnsi" w:hAnsiTheme="majorHAnsi"/>
        </w:rPr>
      </w:pPr>
      <w:bookmarkStart w:id="1344" w:name="_ENREF_62"/>
      <w:r w:rsidRPr="007624D2">
        <w:rPr>
          <w:rFonts w:asciiTheme="majorHAnsi" w:hAnsiTheme="majorHAnsi"/>
        </w:rPr>
        <w:t>62.</w:t>
      </w:r>
      <w:r w:rsidRPr="007624D2">
        <w:rPr>
          <w:rFonts w:asciiTheme="majorHAnsi" w:hAnsiTheme="majorHAnsi"/>
        </w:rPr>
        <w:tab/>
        <w:t>Cooper N, Coyle D, Abrams K, Mugford M, Sutton A. Use of evidence in decision models: an appraisal of health technology assessments in the UK since 1997. J Health Serv Res Policy. 2005;10(4):245-50.</w:t>
      </w:r>
      <w:bookmarkEnd w:id="1344"/>
    </w:p>
    <w:p w:rsidR="002F689E" w:rsidRPr="007624D2" w:rsidRDefault="002F689E" w:rsidP="002F689E">
      <w:pPr>
        <w:pStyle w:val="EndNoteBibliography"/>
        <w:spacing w:after="0"/>
        <w:rPr>
          <w:rFonts w:asciiTheme="majorHAnsi" w:hAnsiTheme="majorHAnsi"/>
        </w:rPr>
      </w:pPr>
      <w:bookmarkStart w:id="1345" w:name="_ENREF_63"/>
      <w:r w:rsidRPr="007624D2">
        <w:rPr>
          <w:rFonts w:asciiTheme="majorHAnsi" w:hAnsiTheme="majorHAnsi"/>
        </w:rPr>
        <w:t>63.</w:t>
      </w:r>
      <w:r w:rsidRPr="007624D2">
        <w:rPr>
          <w:rFonts w:asciiTheme="majorHAnsi" w:hAnsiTheme="majorHAnsi"/>
        </w:rPr>
        <w:tab/>
        <w:t>Blom AW, Taylor AH, Pattison G, Whitehouse S, Bannister GC. Infection after total hip arthroplasty. The Avon experience. J Bone Joint Surg Br. 2003;85(7):956-9.</w:t>
      </w:r>
      <w:bookmarkEnd w:id="1345"/>
    </w:p>
    <w:p w:rsidR="002F689E" w:rsidRPr="007624D2" w:rsidRDefault="002F689E" w:rsidP="002F689E">
      <w:pPr>
        <w:pStyle w:val="EndNoteBibliography"/>
        <w:spacing w:after="0"/>
        <w:rPr>
          <w:rFonts w:asciiTheme="majorHAnsi" w:hAnsiTheme="majorHAnsi"/>
        </w:rPr>
      </w:pPr>
      <w:bookmarkStart w:id="1346" w:name="_ENREF_64"/>
      <w:r w:rsidRPr="007624D2">
        <w:rPr>
          <w:rFonts w:asciiTheme="majorHAnsi" w:hAnsiTheme="majorHAnsi"/>
        </w:rPr>
        <w:t>64.</w:t>
      </w:r>
      <w:r w:rsidRPr="007624D2">
        <w:rPr>
          <w:rFonts w:asciiTheme="majorHAnsi" w:hAnsiTheme="majorHAnsi"/>
        </w:rPr>
        <w:tab/>
        <w:t>Tengs TO, Lin TH. A Meta-Analysis of Utility estimates for HIV/AIDS. Medical Decision Making. 2002;22:475-81.</w:t>
      </w:r>
      <w:bookmarkEnd w:id="1346"/>
    </w:p>
    <w:p w:rsidR="002F689E" w:rsidRPr="007624D2" w:rsidRDefault="002F689E" w:rsidP="002F689E">
      <w:pPr>
        <w:pStyle w:val="EndNoteBibliography"/>
        <w:spacing w:after="0"/>
        <w:rPr>
          <w:rFonts w:asciiTheme="majorHAnsi" w:hAnsiTheme="majorHAnsi"/>
        </w:rPr>
      </w:pPr>
      <w:bookmarkStart w:id="1347" w:name="_ENREF_65"/>
      <w:r w:rsidRPr="007624D2">
        <w:rPr>
          <w:rFonts w:asciiTheme="majorHAnsi" w:hAnsiTheme="majorHAnsi"/>
        </w:rPr>
        <w:t>65.</w:t>
      </w:r>
      <w:r w:rsidRPr="007624D2">
        <w:rPr>
          <w:rFonts w:asciiTheme="majorHAnsi" w:hAnsiTheme="majorHAnsi"/>
        </w:rPr>
        <w:tab/>
        <w:t>Courville XF, Tomek Im Fau - Kirkland KB, Kirkland Kb Fau - Birhle M, Birhle M Fau - Kantor SR, Kantor Sr Fau - Finlayson SRG, Finlayson SR. Cost-effectiveness of preoperative nasal mupirocin treatment in preventing surgical site infection in patients undergoing total hip and knee arthroplasty: a cost-effectiveness analysis. (1559-6834 (Electronic)).</w:t>
      </w:r>
      <w:bookmarkEnd w:id="1347"/>
    </w:p>
    <w:p w:rsidR="002F689E" w:rsidRPr="007624D2" w:rsidRDefault="002F689E" w:rsidP="002F689E">
      <w:pPr>
        <w:pStyle w:val="EndNoteBibliography"/>
        <w:spacing w:after="0"/>
        <w:rPr>
          <w:rFonts w:asciiTheme="majorHAnsi" w:hAnsiTheme="majorHAnsi"/>
        </w:rPr>
      </w:pPr>
      <w:bookmarkStart w:id="1348" w:name="_ENREF_66"/>
      <w:r w:rsidRPr="007624D2">
        <w:rPr>
          <w:rFonts w:asciiTheme="majorHAnsi" w:hAnsiTheme="majorHAnsi"/>
        </w:rPr>
        <w:t>66.</w:t>
      </w:r>
      <w:r w:rsidRPr="007624D2">
        <w:rPr>
          <w:rFonts w:asciiTheme="majorHAnsi" w:hAnsiTheme="majorHAnsi"/>
        </w:rPr>
        <w:tab/>
        <w:t>Cooper NJ, Coyle D, Abrams KR, Mugford M, Sutton AJ. Use of evidence in decision models: An appraisal of health technology assessments in the UK since 1997. Journal of Health Services Research and Policy. 2005;10(4):245-50.</w:t>
      </w:r>
      <w:bookmarkEnd w:id="1348"/>
    </w:p>
    <w:p w:rsidR="002F689E" w:rsidRPr="007624D2" w:rsidRDefault="002F689E" w:rsidP="002F689E">
      <w:pPr>
        <w:pStyle w:val="EndNoteBibliography"/>
        <w:spacing w:after="0"/>
        <w:rPr>
          <w:rFonts w:asciiTheme="majorHAnsi" w:hAnsiTheme="majorHAnsi"/>
        </w:rPr>
      </w:pPr>
      <w:bookmarkStart w:id="1349" w:name="_ENREF_67"/>
      <w:r w:rsidRPr="007624D2">
        <w:rPr>
          <w:rFonts w:asciiTheme="majorHAnsi" w:hAnsiTheme="majorHAnsi"/>
        </w:rPr>
        <w:t>67.</w:t>
      </w:r>
      <w:r w:rsidRPr="007624D2">
        <w:rPr>
          <w:rFonts w:asciiTheme="majorHAnsi" w:hAnsiTheme="majorHAnsi"/>
        </w:rPr>
        <w:tab/>
        <w:t>Merollini KMD. Evaluation of the cost-effectiveness of strategies claiming to reduce the risk of surgical site infections following primary total hip arthroplasty. : Queensland University of Technology. ; 2012.</w:t>
      </w:r>
      <w:bookmarkEnd w:id="1349"/>
    </w:p>
    <w:p w:rsidR="002F689E" w:rsidRPr="007624D2" w:rsidRDefault="002F689E" w:rsidP="002F689E">
      <w:pPr>
        <w:pStyle w:val="EndNoteBibliography"/>
        <w:spacing w:after="0"/>
        <w:rPr>
          <w:rFonts w:asciiTheme="majorHAnsi" w:hAnsiTheme="majorHAnsi"/>
        </w:rPr>
      </w:pPr>
      <w:bookmarkStart w:id="1350" w:name="_ENREF_68"/>
      <w:r w:rsidRPr="007624D2">
        <w:rPr>
          <w:rFonts w:asciiTheme="majorHAnsi" w:hAnsiTheme="majorHAnsi"/>
        </w:rPr>
        <w:t>68.</w:t>
      </w:r>
      <w:r w:rsidRPr="007624D2">
        <w:rPr>
          <w:rFonts w:asciiTheme="majorHAnsi" w:hAnsiTheme="majorHAnsi"/>
        </w:rPr>
        <w:tab/>
        <w:t>Persson U, Persson M, Malchau H. The economics of preventing revisions in total hip replacement. Acta Orthopaedica Scandinavica. 1999;70(2):163-9.</w:t>
      </w:r>
      <w:bookmarkEnd w:id="1350"/>
    </w:p>
    <w:p w:rsidR="002F689E" w:rsidRPr="007624D2" w:rsidRDefault="002F689E" w:rsidP="002F689E">
      <w:pPr>
        <w:pStyle w:val="EndNoteBibliography"/>
        <w:spacing w:after="0"/>
        <w:rPr>
          <w:rFonts w:asciiTheme="majorHAnsi" w:hAnsiTheme="majorHAnsi"/>
        </w:rPr>
      </w:pPr>
      <w:bookmarkStart w:id="1351" w:name="_ENREF_69"/>
      <w:r w:rsidRPr="007624D2">
        <w:rPr>
          <w:rFonts w:asciiTheme="majorHAnsi" w:hAnsiTheme="majorHAnsi"/>
        </w:rPr>
        <w:t>69.</w:t>
      </w:r>
      <w:r w:rsidRPr="007624D2">
        <w:rPr>
          <w:rFonts w:asciiTheme="majorHAnsi" w:hAnsiTheme="majorHAnsi"/>
        </w:rPr>
        <w:tab/>
        <w:t>Fisman DN, Reilly Dt Fau - Karchmer AW, Karchmer Aw Fau - Goldie SJ, Goldie SJ. Clinical effectiveness and cost-effectiveness of 2 management strategies for infected total hip arthroplasty in the elderly. (1058-4838 (Print)).</w:t>
      </w:r>
      <w:bookmarkEnd w:id="1351"/>
    </w:p>
    <w:p w:rsidR="002F689E" w:rsidRPr="007624D2" w:rsidRDefault="002F689E" w:rsidP="002F689E">
      <w:pPr>
        <w:pStyle w:val="EndNoteBibliography"/>
        <w:spacing w:after="0"/>
        <w:rPr>
          <w:rFonts w:asciiTheme="majorHAnsi" w:hAnsiTheme="majorHAnsi"/>
        </w:rPr>
      </w:pPr>
      <w:bookmarkStart w:id="1352" w:name="_ENREF_70"/>
      <w:r w:rsidRPr="007624D2">
        <w:rPr>
          <w:rFonts w:asciiTheme="majorHAnsi" w:hAnsiTheme="majorHAnsi"/>
        </w:rPr>
        <w:t>70.</w:t>
      </w:r>
      <w:r w:rsidRPr="007624D2">
        <w:rPr>
          <w:rFonts w:asciiTheme="majorHAnsi" w:hAnsiTheme="majorHAnsi"/>
        </w:rPr>
        <w:tab/>
        <w:t>Glenny A, Song F. Antimicrobial prophylaxis in total hip replacement: a systematic review Health Technol Assess. 1999;3(21).</w:t>
      </w:r>
      <w:bookmarkEnd w:id="1352"/>
    </w:p>
    <w:p w:rsidR="002F689E" w:rsidRPr="007624D2" w:rsidRDefault="002F689E" w:rsidP="002F689E">
      <w:pPr>
        <w:pStyle w:val="EndNoteBibliography"/>
        <w:spacing w:after="0"/>
        <w:rPr>
          <w:rFonts w:asciiTheme="majorHAnsi" w:hAnsiTheme="majorHAnsi"/>
        </w:rPr>
      </w:pPr>
      <w:bookmarkStart w:id="1353" w:name="_ENREF_71"/>
      <w:r w:rsidRPr="007624D2">
        <w:rPr>
          <w:rFonts w:asciiTheme="majorHAnsi" w:hAnsiTheme="majorHAnsi"/>
        </w:rPr>
        <w:t>71.</w:t>
      </w:r>
      <w:r w:rsidRPr="007624D2">
        <w:rPr>
          <w:rFonts w:asciiTheme="majorHAnsi" w:hAnsiTheme="majorHAnsi"/>
        </w:rPr>
        <w:tab/>
        <w:t>Fry D, Harbrecht P, Polk HJ. Systemic prophylactic antibiotics: need the 'cost' be so high? Archives Of Surgery (Chicago, Ill: 1960). 1981;116(4):466-9.</w:t>
      </w:r>
      <w:bookmarkEnd w:id="1353"/>
    </w:p>
    <w:p w:rsidR="002F689E" w:rsidRPr="007624D2" w:rsidRDefault="002F689E" w:rsidP="002F689E">
      <w:pPr>
        <w:pStyle w:val="EndNoteBibliography"/>
        <w:spacing w:after="0"/>
        <w:rPr>
          <w:rFonts w:asciiTheme="majorHAnsi" w:hAnsiTheme="majorHAnsi"/>
        </w:rPr>
      </w:pPr>
      <w:bookmarkStart w:id="1354" w:name="_ENREF_72"/>
      <w:r w:rsidRPr="007624D2">
        <w:rPr>
          <w:rFonts w:asciiTheme="majorHAnsi" w:hAnsiTheme="majorHAnsi"/>
        </w:rPr>
        <w:t>72.</w:t>
      </w:r>
      <w:r w:rsidRPr="007624D2">
        <w:rPr>
          <w:rFonts w:asciiTheme="majorHAnsi" w:hAnsiTheme="majorHAnsi"/>
        </w:rPr>
        <w:tab/>
        <w:t>Borgquist L, Lidgren L, Lindberg L. [Operating box or antibiotic prophylaxis? A comparison of costs]. LÃ¤kartidningen. 1978;75(17):1705-6.</w:t>
      </w:r>
      <w:bookmarkEnd w:id="1354"/>
    </w:p>
    <w:p w:rsidR="002F689E" w:rsidRPr="007624D2" w:rsidRDefault="002F689E" w:rsidP="002F689E">
      <w:pPr>
        <w:pStyle w:val="EndNoteBibliography"/>
        <w:spacing w:after="0"/>
        <w:rPr>
          <w:rFonts w:asciiTheme="majorHAnsi" w:hAnsiTheme="majorHAnsi"/>
        </w:rPr>
      </w:pPr>
      <w:bookmarkStart w:id="1355" w:name="_ENREF_73"/>
      <w:r w:rsidRPr="007624D2">
        <w:rPr>
          <w:rFonts w:asciiTheme="majorHAnsi" w:hAnsiTheme="majorHAnsi"/>
        </w:rPr>
        <w:t>73.</w:t>
      </w:r>
      <w:r w:rsidRPr="007624D2">
        <w:rPr>
          <w:rFonts w:asciiTheme="majorHAnsi" w:hAnsiTheme="majorHAnsi"/>
        </w:rPr>
        <w:tab/>
        <w:t>Heydemann J, Nelson C. Short-term preventive antibiotics. Clinical Orthopaedics And Related Research. 1986(205):184-7.</w:t>
      </w:r>
      <w:bookmarkEnd w:id="1355"/>
    </w:p>
    <w:p w:rsidR="002F689E" w:rsidRPr="007624D2" w:rsidRDefault="002F689E" w:rsidP="002F689E">
      <w:pPr>
        <w:pStyle w:val="EndNoteBibliography"/>
        <w:spacing w:after="0"/>
        <w:rPr>
          <w:rFonts w:asciiTheme="majorHAnsi" w:hAnsiTheme="majorHAnsi"/>
        </w:rPr>
      </w:pPr>
      <w:bookmarkStart w:id="1356" w:name="_ENREF_74"/>
      <w:r w:rsidRPr="007624D2">
        <w:rPr>
          <w:rFonts w:asciiTheme="majorHAnsi" w:hAnsiTheme="majorHAnsi"/>
        </w:rPr>
        <w:t>74.</w:t>
      </w:r>
      <w:r w:rsidRPr="007624D2">
        <w:rPr>
          <w:rFonts w:asciiTheme="majorHAnsi" w:hAnsiTheme="majorHAnsi"/>
        </w:rPr>
        <w:tab/>
        <w:t>Germiniani R. [Prevention of infections in surgery. Costs and benefits of infections of surgical wounds and of their prevention with antibiotics]. Minerva Chir. 1989;44(4):789-92.</w:t>
      </w:r>
      <w:bookmarkEnd w:id="1356"/>
    </w:p>
    <w:p w:rsidR="002F689E" w:rsidRPr="007624D2" w:rsidRDefault="002F689E" w:rsidP="002F689E">
      <w:pPr>
        <w:pStyle w:val="EndNoteBibliography"/>
        <w:spacing w:after="0"/>
        <w:rPr>
          <w:rFonts w:asciiTheme="majorHAnsi" w:hAnsiTheme="majorHAnsi"/>
        </w:rPr>
      </w:pPr>
      <w:bookmarkStart w:id="1357" w:name="_ENREF_75"/>
      <w:r w:rsidRPr="007624D2">
        <w:rPr>
          <w:rFonts w:asciiTheme="majorHAnsi" w:hAnsiTheme="majorHAnsi"/>
        </w:rPr>
        <w:t>75.</w:t>
      </w:r>
      <w:r w:rsidRPr="007624D2">
        <w:rPr>
          <w:rFonts w:asciiTheme="majorHAnsi" w:hAnsiTheme="majorHAnsi"/>
        </w:rPr>
        <w:tab/>
        <w:t>Henderson P, Gillespie W. Costs of prophylaxis against infection for joint replacement. The New Zealand Medical Journal. 1989;102(872):388-.</w:t>
      </w:r>
      <w:bookmarkEnd w:id="1357"/>
    </w:p>
    <w:p w:rsidR="002F689E" w:rsidRPr="007624D2" w:rsidRDefault="002F689E" w:rsidP="002F689E">
      <w:pPr>
        <w:pStyle w:val="EndNoteBibliography"/>
        <w:spacing w:after="0"/>
        <w:rPr>
          <w:rFonts w:asciiTheme="majorHAnsi" w:hAnsiTheme="majorHAnsi"/>
        </w:rPr>
      </w:pPr>
      <w:bookmarkStart w:id="1358" w:name="_ENREF_76"/>
      <w:r w:rsidRPr="007624D2">
        <w:rPr>
          <w:rFonts w:asciiTheme="majorHAnsi" w:hAnsiTheme="majorHAnsi"/>
        </w:rPr>
        <w:t>76.</w:t>
      </w:r>
      <w:r w:rsidRPr="007624D2">
        <w:rPr>
          <w:rFonts w:asciiTheme="majorHAnsi" w:hAnsiTheme="majorHAnsi"/>
        </w:rPr>
        <w:tab/>
        <w:t>D'Angelo GL, Ogilvie-Harris DJ. Septic arthritis following arthroscopy, with cost/benefit analysis of antibiotic prophylaxis. Arthroscopy : the journal of arthroscopic &amp;amp; related surgery : official publication of the Arthroscopy Association of North America and the International Arthroscopy Association. 1988;4(1):10-4.</w:t>
      </w:r>
      <w:bookmarkEnd w:id="1358"/>
    </w:p>
    <w:p w:rsidR="002F689E" w:rsidRPr="007624D2" w:rsidRDefault="002F689E" w:rsidP="002F689E">
      <w:pPr>
        <w:pStyle w:val="EndNoteBibliography"/>
        <w:spacing w:after="0"/>
        <w:rPr>
          <w:rFonts w:asciiTheme="majorHAnsi" w:hAnsiTheme="majorHAnsi"/>
        </w:rPr>
      </w:pPr>
      <w:bookmarkStart w:id="1359" w:name="_ENREF_77"/>
      <w:r w:rsidRPr="007624D2">
        <w:rPr>
          <w:rFonts w:asciiTheme="majorHAnsi" w:hAnsiTheme="majorHAnsi"/>
        </w:rPr>
        <w:t>77.</w:t>
      </w:r>
      <w:r w:rsidRPr="007624D2">
        <w:rPr>
          <w:rFonts w:asciiTheme="majorHAnsi" w:hAnsiTheme="majorHAnsi"/>
        </w:rPr>
        <w:tab/>
        <w:t>Lidwell O. The cost implications of clean air systems and antibiotic prophylaxis in operations for total joint replacement. Infection Control: IC. 1984;5(1):36-7.</w:t>
      </w:r>
      <w:bookmarkEnd w:id="1359"/>
    </w:p>
    <w:p w:rsidR="002F689E" w:rsidRPr="007624D2" w:rsidRDefault="002F689E" w:rsidP="002F689E">
      <w:pPr>
        <w:pStyle w:val="EndNoteBibliography"/>
        <w:spacing w:after="0"/>
        <w:rPr>
          <w:rFonts w:asciiTheme="majorHAnsi" w:hAnsiTheme="majorHAnsi"/>
        </w:rPr>
      </w:pPr>
      <w:bookmarkStart w:id="1360" w:name="_ENREF_78"/>
      <w:r w:rsidRPr="007624D2">
        <w:rPr>
          <w:rFonts w:asciiTheme="majorHAnsi" w:hAnsiTheme="majorHAnsi"/>
        </w:rPr>
        <w:t>78.</w:t>
      </w:r>
      <w:r w:rsidRPr="007624D2">
        <w:rPr>
          <w:rFonts w:asciiTheme="majorHAnsi" w:hAnsiTheme="majorHAnsi"/>
        </w:rPr>
        <w:tab/>
        <w:t>Edwards C, Counsell A, Boulton C, Moran CG. Early infection after hip fracture surgery: risk factors, costs and outcome. J Bone Joint Surg Br. 2008;90(6):770-7.</w:t>
      </w:r>
      <w:bookmarkEnd w:id="1360"/>
    </w:p>
    <w:p w:rsidR="002F689E" w:rsidRPr="007624D2" w:rsidRDefault="002F689E" w:rsidP="002F689E">
      <w:pPr>
        <w:pStyle w:val="EndNoteBibliography"/>
        <w:spacing w:after="0"/>
        <w:rPr>
          <w:rFonts w:asciiTheme="majorHAnsi" w:hAnsiTheme="majorHAnsi"/>
        </w:rPr>
      </w:pPr>
      <w:bookmarkStart w:id="1361" w:name="_ENREF_79"/>
      <w:r w:rsidRPr="007624D2">
        <w:rPr>
          <w:rFonts w:asciiTheme="majorHAnsi" w:hAnsiTheme="majorHAnsi"/>
        </w:rPr>
        <w:t>79.</w:t>
      </w:r>
      <w:r w:rsidRPr="007624D2">
        <w:rPr>
          <w:rFonts w:asciiTheme="majorHAnsi" w:hAnsiTheme="majorHAnsi"/>
        </w:rPr>
        <w:tab/>
        <w:t>Iribarren BO, Alvarez CA, Rodriguez CC, Ferrada MM, Hernandez VH, Dorn HL. [Cost and outcome of hip's arthroplasty nosocomial infection. Case and control study]. Revista chilena de infectologia : organo oficial de la Sociedad Chilena de Infectologia. 2007;24(2):125-30.</w:t>
      </w:r>
      <w:bookmarkEnd w:id="1361"/>
    </w:p>
    <w:p w:rsidR="002F689E" w:rsidRPr="007624D2" w:rsidRDefault="002F689E" w:rsidP="002F689E">
      <w:pPr>
        <w:pStyle w:val="EndNoteBibliography"/>
        <w:spacing w:after="0"/>
        <w:rPr>
          <w:rFonts w:asciiTheme="majorHAnsi" w:hAnsiTheme="majorHAnsi"/>
        </w:rPr>
      </w:pPr>
      <w:bookmarkStart w:id="1362" w:name="_ENREF_80"/>
      <w:r w:rsidRPr="007624D2">
        <w:rPr>
          <w:rFonts w:asciiTheme="majorHAnsi" w:hAnsiTheme="majorHAnsi"/>
        </w:rPr>
        <w:t>80.</w:t>
      </w:r>
      <w:r w:rsidRPr="007624D2">
        <w:rPr>
          <w:rFonts w:asciiTheme="majorHAnsi" w:hAnsiTheme="majorHAnsi"/>
        </w:rPr>
        <w:tab/>
        <w:t>Kurtz SM, Lau E, Schmier J, Ong KL, Zhao K, Parvizi J. Infection burden for hip and knee arthroplasty in the United States. J Arthroplasty. 2008;23(7):984-91.</w:t>
      </w:r>
      <w:bookmarkEnd w:id="1362"/>
    </w:p>
    <w:p w:rsidR="002F689E" w:rsidRPr="007624D2" w:rsidRDefault="002F689E" w:rsidP="002F689E">
      <w:pPr>
        <w:pStyle w:val="EndNoteBibliography"/>
        <w:spacing w:after="0"/>
        <w:rPr>
          <w:rFonts w:asciiTheme="majorHAnsi" w:hAnsiTheme="majorHAnsi"/>
        </w:rPr>
      </w:pPr>
      <w:bookmarkStart w:id="1363" w:name="_ENREF_81"/>
      <w:r w:rsidRPr="007624D2">
        <w:rPr>
          <w:rFonts w:asciiTheme="majorHAnsi" w:hAnsiTheme="majorHAnsi"/>
        </w:rPr>
        <w:t>81.</w:t>
      </w:r>
      <w:r w:rsidRPr="007624D2">
        <w:rPr>
          <w:rFonts w:asciiTheme="majorHAnsi" w:hAnsiTheme="majorHAnsi"/>
        </w:rPr>
        <w:tab/>
        <w:t>British Orthopaedic Association. Primary Total Hip Replacement: A Guide to Good Practice. London: 2006.</w:t>
      </w:r>
      <w:bookmarkEnd w:id="1363"/>
    </w:p>
    <w:p w:rsidR="002F689E" w:rsidRPr="007624D2" w:rsidRDefault="002F689E" w:rsidP="002F689E">
      <w:pPr>
        <w:pStyle w:val="EndNoteBibliography"/>
        <w:spacing w:after="0"/>
        <w:rPr>
          <w:rFonts w:asciiTheme="majorHAnsi" w:hAnsiTheme="majorHAnsi"/>
        </w:rPr>
      </w:pPr>
      <w:bookmarkStart w:id="1364" w:name="_ENREF_82"/>
      <w:r w:rsidRPr="007624D2">
        <w:rPr>
          <w:rFonts w:asciiTheme="majorHAnsi" w:hAnsiTheme="majorHAnsi"/>
        </w:rPr>
        <w:t>82.</w:t>
      </w:r>
      <w:r w:rsidRPr="007624D2">
        <w:rPr>
          <w:rFonts w:asciiTheme="majorHAnsi" w:hAnsiTheme="majorHAnsi"/>
        </w:rPr>
        <w:tab/>
        <w:t>National Collaborating Centre for Women’s and Children’s Health. Surgical site infection - prevention and treatment of surgical site infection. London: National Institute for Health and Clinical Excellence (NICE), 2008.</w:t>
      </w:r>
      <w:bookmarkEnd w:id="1364"/>
    </w:p>
    <w:p w:rsidR="002F689E" w:rsidRPr="007624D2" w:rsidRDefault="002F689E" w:rsidP="002F689E">
      <w:pPr>
        <w:pStyle w:val="EndNoteBibliography"/>
        <w:spacing w:after="0"/>
        <w:rPr>
          <w:rFonts w:asciiTheme="majorHAnsi" w:hAnsiTheme="majorHAnsi"/>
        </w:rPr>
      </w:pPr>
      <w:bookmarkStart w:id="1365" w:name="_ENREF_83"/>
      <w:r w:rsidRPr="007624D2">
        <w:rPr>
          <w:rFonts w:asciiTheme="majorHAnsi" w:hAnsiTheme="majorHAnsi"/>
        </w:rPr>
        <w:t>83.</w:t>
      </w:r>
      <w:r w:rsidRPr="007624D2">
        <w:rPr>
          <w:rFonts w:asciiTheme="majorHAnsi" w:hAnsiTheme="majorHAnsi"/>
        </w:rPr>
        <w:tab/>
        <w:t>Dias S, Welton NJ, Caldwell DM, Ades AE. Checking consistency in mixed treatment comparison meta-analysis. Statistics In Medicine. 2010;29(7-8):932-44.</w:t>
      </w:r>
      <w:bookmarkEnd w:id="1365"/>
    </w:p>
    <w:p w:rsidR="002F689E" w:rsidRPr="007624D2" w:rsidRDefault="002F689E" w:rsidP="002F689E">
      <w:pPr>
        <w:pStyle w:val="EndNoteBibliography"/>
        <w:spacing w:after="0"/>
        <w:rPr>
          <w:rFonts w:asciiTheme="majorHAnsi" w:hAnsiTheme="majorHAnsi"/>
        </w:rPr>
      </w:pPr>
      <w:bookmarkStart w:id="1366" w:name="_ENREF_84"/>
      <w:r w:rsidRPr="007624D2">
        <w:rPr>
          <w:rFonts w:asciiTheme="majorHAnsi" w:hAnsiTheme="majorHAnsi"/>
        </w:rPr>
        <w:t>84.</w:t>
      </w:r>
      <w:r w:rsidRPr="007624D2">
        <w:rPr>
          <w:rFonts w:asciiTheme="majorHAnsi" w:hAnsiTheme="majorHAnsi"/>
        </w:rPr>
        <w:tab/>
        <w:t>Sutton A, Ades AE, Cooper N, Abrams K. Use of indirect and mixed treatment comparisons for technology assessment. Pharmacoeconomics. 2008;26(9):753-67.</w:t>
      </w:r>
      <w:bookmarkEnd w:id="1366"/>
    </w:p>
    <w:p w:rsidR="002F689E" w:rsidRPr="007624D2" w:rsidRDefault="002F689E" w:rsidP="002F689E">
      <w:pPr>
        <w:pStyle w:val="EndNoteBibliography"/>
        <w:spacing w:after="0"/>
        <w:rPr>
          <w:rFonts w:asciiTheme="majorHAnsi" w:hAnsiTheme="majorHAnsi"/>
        </w:rPr>
      </w:pPr>
      <w:bookmarkStart w:id="1367" w:name="_ENREF_85"/>
      <w:r w:rsidRPr="007624D2">
        <w:rPr>
          <w:rFonts w:asciiTheme="majorHAnsi" w:hAnsiTheme="majorHAnsi"/>
        </w:rPr>
        <w:t>85.</w:t>
      </w:r>
      <w:r w:rsidRPr="007624D2">
        <w:rPr>
          <w:rFonts w:asciiTheme="majorHAnsi" w:hAnsiTheme="majorHAnsi"/>
        </w:rPr>
        <w:tab/>
        <w:t>Caldwell DMA, Ades AE, Higgins JPT. Simultaneous comparison of multiple treatments: combining direct and indirect evidence. BMJ. 2005;331:897-900.</w:t>
      </w:r>
      <w:bookmarkEnd w:id="1367"/>
    </w:p>
    <w:p w:rsidR="002F689E" w:rsidRPr="007624D2" w:rsidRDefault="002F689E" w:rsidP="002F689E">
      <w:pPr>
        <w:pStyle w:val="EndNoteBibliography"/>
        <w:spacing w:after="0"/>
        <w:rPr>
          <w:rFonts w:asciiTheme="majorHAnsi" w:hAnsiTheme="majorHAnsi"/>
        </w:rPr>
      </w:pPr>
      <w:bookmarkStart w:id="1368" w:name="_ENREF_86"/>
      <w:r w:rsidRPr="007624D2">
        <w:rPr>
          <w:rFonts w:asciiTheme="majorHAnsi" w:hAnsiTheme="majorHAnsi"/>
        </w:rPr>
        <w:t>86.</w:t>
      </w:r>
      <w:r w:rsidRPr="007624D2">
        <w:rPr>
          <w:rFonts w:asciiTheme="majorHAnsi" w:hAnsiTheme="majorHAnsi"/>
        </w:rPr>
        <w:tab/>
        <w:t>Bucher HC, Guyatt GH, Griffith LE, Walter SD. The results of direct and indirect treatment comparisons in metaanalysis of randomized controlled trials. J Clin Epidemiol. 1997;50:683-91.</w:t>
      </w:r>
      <w:bookmarkEnd w:id="1368"/>
    </w:p>
    <w:p w:rsidR="002F689E" w:rsidRPr="007624D2" w:rsidRDefault="002F689E" w:rsidP="002F689E">
      <w:pPr>
        <w:pStyle w:val="EndNoteBibliography"/>
        <w:spacing w:after="0"/>
        <w:rPr>
          <w:rFonts w:asciiTheme="majorHAnsi" w:hAnsiTheme="majorHAnsi"/>
        </w:rPr>
      </w:pPr>
      <w:bookmarkStart w:id="1369" w:name="_ENREF_87"/>
      <w:r w:rsidRPr="007624D2">
        <w:rPr>
          <w:rFonts w:asciiTheme="majorHAnsi" w:hAnsiTheme="majorHAnsi"/>
        </w:rPr>
        <w:t>87.</w:t>
      </w:r>
      <w:r w:rsidRPr="007624D2">
        <w:rPr>
          <w:rFonts w:asciiTheme="majorHAnsi" w:hAnsiTheme="majorHAnsi"/>
        </w:rPr>
        <w:tab/>
        <w:t>Higgins JPT, Whitehead J. Borrowing strength from external trials in a meta-analysis. Stat Med. 1996;15:2733-49.</w:t>
      </w:r>
      <w:bookmarkEnd w:id="1369"/>
    </w:p>
    <w:p w:rsidR="002F689E" w:rsidRPr="007624D2" w:rsidRDefault="002F689E" w:rsidP="002F689E">
      <w:pPr>
        <w:pStyle w:val="EndNoteBibliography"/>
        <w:spacing w:after="0"/>
        <w:rPr>
          <w:rFonts w:asciiTheme="majorHAnsi" w:hAnsiTheme="majorHAnsi"/>
        </w:rPr>
      </w:pPr>
      <w:bookmarkStart w:id="1370" w:name="_ENREF_88"/>
      <w:r w:rsidRPr="007624D2">
        <w:rPr>
          <w:rFonts w:asciiTheme="majorHAnsi" w:hAnsiTheme="majorHAnsi"/>
        </w:rPr>
        <w:t>88.</w:t>
      </w:r>
      <w:r w:rsidRPr="007624D2">
        <w:rPr>
          <w:rFonts w:asciiTheme="majorHAnsi" w:hAnsiTheme="majorHAnsi"/>
        </w:rPr>
        <w:tab/>
        <w:t>Ades AE, Claxton K, Sculpher M. Evidence synthesis, parameter correlation and probabilistic sensitivity analysis. Health Econ. 2006;15::373–81.</w:t>
      </w:r>
      <w:bookmarkEnd w:id="1370"/>
    </w:p>
    <w:p w:rsidR="002F689E" w:rsidRPr="007624D2" w:rsidRDefault="002F689E" w:rsidP="002F689E">
      <w:pPr>
        <w:pStyle w:val="EndNoteBibliography"/>
        <w:spacing w:after="0"/>
        <w:rPr>
          <w:rFonts w:asciiTheme="majorHAnsi" w:hAnsiTheme="majorHAnsi"/>
        </w:rPr>
      </w:pPr>
      <w:bookmarkStart w:id="1371" w:name="_ENREF_89"/>
      <w:r w:rsidRPr="007624D2">
        <w:rPr>
          <w:rFonts w:asciiTheme="majorHAnsi" w:hAnsiTheme="majorHAnsi"/>
        </w:rPr>
        <w:t>89.</w:t>
      </w:r>
      <w:r w:rsidRPr="007624D2">
        <w:rPr>
          <w:rFonts w:asciiTheme="majorHAnsi" w:hAnsiTheme="majorHAnsi"/>
        </w:rPr>
        <w:tab/>
        <w:t>Ades AE. A chain of evidence with mixed comparisons: models for multi-parameter synthesis and consistency of evidence. Stat Med. 2003;22(19):2995-3016.</w:t>
      </w:r>
      <w:bookmarkEnd w:id="1371"/>
    </w:p>
    <w:p w:rsidR="002F689E" w:rsidRPr="007624D2" w:rsidRDefault="002F689E" w:rsidP="002F689E">
      <w:pPr>
        <w:pStyle w:val="EndNoteBibliography"/>
        <w:spacing w:after="0"/>
        <w:rPr>
          <w:rFonts w:asciiTheme="majorHAnsi" w:hAnsiTheme="majorHAnsi"/>
        </w:rPr>
      </w:pPr>
      <w:bookmarkStart w:id="1372" w:name="_ENREF_90"/>
      <w:r w:rsidRPr="007624D2">
        <w:rPr>
          <w:rFonts w:asciiTheme="majorHAnsi" w:hAnsiTheme="majorHAnsi"/>
        </w:rPr>
        <w:t>90.</w:t>
      </w:r>
      <w:r w:rsidRPr="007624D2">
        <w:rPr>
          <w:rFonts w:asciiTheme="majorHAnsi" w:hAnsiTheme="majorHAnsi"/>
        </w:rPr>
        <w:tab/>
        <w:t>Lu G, Ades AE. Combination of direct and indirect evidence in mixed treatment comparisons. Stat Med. 2004;23:3105-24.</w:t>
      </w:r>
      <w:bookmarkEnd w:id="1372"/>
    </w:p>
    <w:p w:rsidR="002F689E" w:rsidRPr="007624D2" w:rsidRDefault="002F689E" w:rsidP="002F689E">
      <w:pPr>
        <w:pStyle w:val="EndNoteBibliography"/>
        <w:spacing w:after="0"/>
        <w:rPr>
          <w:rFonts w:asciiTheme="majorHAnsi" w:hAnsiTheme="majorHAnsi"/>
        </w:rPr>
      </w:pPr>
      <w:bookmarkStart w:id="1373" w:name="_ENREF_91"/>
      <w:r w:rsidRPr="007624D2">
        <w:rPr>
          <w:rFonts w:asciiTheme="majorHAnsi" w:hAnsiTheme="majorHAnsi"/>
        </w:rPr>
        <w:t>91.</w:t>
      </w:r>
      <w:r w:rsidRPr="007624D2">
        <w:rPr>
          <w:rFonts w:asciiTheme="majorHAnsi" w:hAnsiTheme="majorHAnsi"/>
        </w:rPr>
        <w:tab/>
        <w:t>Cooper BS, Fang LQ, Zhou JP, Feng D, Lv H, Wei MT, et al. Transmission of SARS in three Chinese hospitals. Trop Med Int Health. 2009;14 Suppl 1:71-8.</w:t>
      </w:r>
      <w:bookmarkEnd w:id="1373"/>
    </w:p>
    <w:p w:rsidR="002F689E" w:rsidRPr="007624D2" w:rsidRDefault="002F689E" w:rsidP="002F689E">
      <w:pPr>
        <w:pStyle w:val="EndNoteBibliography"/>
        <w:spacing w:after="0"/>
        <w:rPr>
          <w:rFonts w:asciiTheme="majorHAnsi" w:hAnsiTheme="majorHAnsi"/>
        </w:rPr>
      </w:pPr>
      <w:bookmarkStart w:id="1374" w:name="_ENREF_92"/>
      <w:r w:rsidRPr="007624D2">
        <w:rPr>
          <w:rFonts w:asciiTheme="majorHAnsi" w:hAnsiTheme="majorHAnsi"/>
        </w:rPr>
        <w:t>92.</w:t>
      </w:r>
      <w:r w:rsidRPr="007624D2">
        <w:rPr>
          <w:rFonts w:asciiTheme="majorHAnsi" w:hAnsiTheme="majorHAnsi"/>
        </w:rPr>
        <w:tab/>
        <w:t>Cooper NJ, Sutton AJ, Morris D, Ades AE, Welton NJ. Addressing between-study heterogeneity and inconsistency in mixed treatment comparisons: Application to stroke prevention treatments in individuals with non-rheumatic atrial fibrillation. Stat Med. 2009;28(14):1861-81.</w:t>
      </w:r>
      <w:bookmarkEnd w:id="1374"/>
    </w:p>
    <w:p w:rsidR="002F689E" w:rsidRPr="007624D2" w:rsidRDefault="002F689E" w:rsidP="002F689E">
      <w:pPr>
        <w:pStyle w:val="EndNoteBibliography"/>
        <w:spacing w:after="0"/>
        <w:rPr>
          <w:rFonts w:asciiTheme="majorHAnsi" w:hAnsiTheme="majorHAnsi"/>
        </w:rPr>
      </w:pPr>
      <w:bookmarkStart w:id="1375" w:name="_ENREF_93"/>
      <w:r w:rsidRPr="007624D2">
        <w:rPr>
          <w:rFonts w:asciiTheme="majorHAnsi" w:hAnsiTheme="majorHAnsi"/>
        </w:rPr>
        <w:t>93.</w:t>
      </w:r>
      <w:r w:rsidRPr="007624D2">
        <w:rPr>
          <w:rFonts w:asciiTheme="majorHAnsi" w:hAnsiTheme="majorHAnsi"/>
        </w:rPr>
        <w:tab/>
        <w:t>Moher D, Cook DJ, Eastwood S, Olkin I, Rennie D, Stroup DF. Improving the quality of reports of meta-analyses of randomised controlled trials: the QUOROM statement. Quality of Reporting of Meta-analyses. Lancet. 1999;354(9193):1896-900.</w:t>
      </w:r>
      <w:bookmarkEnd w:id="1375"/>
    </w:p>
    <w:p w:rsidR="002F689E" w:rsidRPr="007624D2" w:rsidRDefault="002F689E" w:rsidP="002F689E">
      <w:pPr>
        <w:pStyle w:val="EndNoteBibliography"/>
        <w:spacing w:after="0"/>
        <w:rPr>
          <w:rFonts w:asciiTheme="majorHAnsi" w:hAnsiTheme="majorHAnsi"/>
        </w:rPr>
      </w:pPr>
      <w:bookmarkStart w:id="1376" w:name="_ENREF_94"/>
      <w:r w:rsidRPr="007624D2">
        <w:rPr>
          <w:rFonts w:asciiTheme="majorHAnsi" w:hAnsiTheme="majorHAnsi"/>
        </w:rPr>
        <w:t>94.</w:t>
      </w:r>
      <w:r w:rsidRPr="007624D2">
        <w:rPr>
          <w:rFonts w:asciiTheme="majorHAnsi" w:hAnsiTheme="majorHAnsi"/>
        </w:rPr>
        <w:tab/>
        <w:t>National Institute for Health and Clinical Excellence. Guide to the methods of technology appraisal. London: NICE; 2008.</w:t>
      </w:r>
      <w:bookmarkEnd w:id="1376"/>
    </w:p>
    <w:p w:rsidR="002F689E" w:rsidRPr="007624D2" w:rsidRDefault="002F689E" w:rsidP="002F689E">
      <w:pPr>
        <w:pStyle w:val="EndNoteBibliography"/>
        <w:spacing w:after="0"/>
        <w:rPr>
          <w:rFonts w:asciiTheme="majorHAnsi" w:hAnsiTheme="majorHAnsi"/>
        </w:rPr>
      </w:pPr>
      <w:bookmarkStart w:id="1377" w:name="_ENREF_95"/>
      <w:r w:rsidRPr="007624D2">
        <w:rPr>
          <w:rFonts w:asciiTheme="majorHAnsi" w:hAnsiTheme="majorHAnsi"/>
        </w:rPr>
        <w:t>95.</w:t>
      </w:r>
      <w:r w:rsidRPr="007624D2">
        <w:rPr>
          <w:rFonts w:asciiTheme="majorHAnsi" w:hAnsiTheme="majorHAnsi"/>
        </w:rPr>
        <w:tab/>
        <w:t>Ehrenkranz NJ, Shultz JM, Richter EL. Recorded criteria as a "gold standard" for sensitivity and specificity estimates of surveillance of nosocomial infection: a novel method to measure job performance. Infect Control Hosp Epidemiol. 1995;16(12):697-702.</w:t>
      </w:r>
      <w:bookmarkEnd w:id="1377"/>
    </w:p>
    <w:p w:rsidR="002F689E" w:rsidRPr="007624D2" w:rsidRDefault="002F689E" w:rsidP="002F689E">
      <w:pPr>
        <w:pStyle w:val="EndNoteBibliography"/>
        <w:spacing w:after="0"/>
        <w:rPr>
          <w:rFonts w:asciiTheme="majorHAnsi" w:hAnsiTheme="majorHAnsi"/>
        </w:rPr>
      </w:pPr>
      <w:bookmarkStart w:id="1378" w:name="_ENREF_96"/>
      <w:r w:rsidRPr="007624D2">
        <w:rPr>
          <w:rFonts w:asciiTheme="majorHAnsi" w:hAnsiTheme="majorHAnsi"/>
        </w:rPr>
        <w:t>96.</w:t>
      </w:r>
      <w:r w:rsidRPr="007624D2">
        <w:rPr>
          <w:rFonts w:asciiTheme="majorHAnsi" w:hAnsiTheme="majorHAnsi"/>
        </w:rPr>
        <w:tab/>
        <w:t>Glenny AM, Song F. Antimicrobial prophylaxis in total hip replacement: a systematic review. Health Technology Assessment 1999;3(21).</w:t>
      </w:r>
      <w:bookmarkEnd w:id="1378"/>
    </w:p>
    <w:p w:rsidR="002F689E" w:rsidRPr="007624D2" w:rsidRDefault="002F689E" w:rsidP="002F689E">
      <w:pPr>
        <w:pStyle w:val="EndNoteBibliography"/>
        <w:spacing w:after="0"/>
        <w:rPr>
          <w:rFonts w:asciiTheme="majorHAnsi" w:hAnsiTheme="majorHAnsi"/>
        </w:rPr>
      </w:pPr>
      <w:bookmarkStart w:id="1379" w:name="_ENREF_97"/>
      <w:r w:rsidRPr="007624D2">
        <w:rPr>
          <w:rFonts w:asciiTheme="majorHAnsi" w:hAnsiTheme="majorHAnsi"/>
        </w:rPr>
        <w:t>97.</w:t>
      </w:r>
      <w:r w:rsidRPr="007624D2">
        <w:rPr>
          <w:rFonts w:asciiTheme="majorHAnsi" w:hAnsiTheme="majorHAnsi"/>
        </w:rPr>
        <w:tab/>
        <w:t xml:space="preserve">Excellence NIfHaC. Methods for the development of NICE public health guidance (third edition). </w:t>
      </w:r>
      <w:hyperlink r:id="rId76" w:history="1">
        <w:r w:rsidRPr="007624D2">
          <w:rPr>
            <w:rStyle w:val="Hyperlink"/>
            <w:rFonts w:asciiTheme="majorHAnsi" w:hAnsiTheme="majorHAnsi"/>
          </w:rPr>
          <w:t>http://publications.nice.org.uk/methods-for-the-development-of-nice-public-health-guidance-third-edition-pmg42012</w:t>
        </w:r>
      </w:hyperlink>
      <w:r w:rsidRPr="007624D2">
        <w:rPr>
          <w:rFonts w:asciiTheme="majorHAnsi" w:hAnsiTheme="majorHAnsi"/>
        </w:rPr>
        <w:t>.</w:t>
      </w:r>
      <w:bookmarkEnd w:id="1379"/>
    </w:p>
    <w:p w:rsidR="002F689E" w:rsidRPr="007624D2" w:rsidRDefault="002F689E" w:rsidP="002F689E">
      <w:pPr>
        <w:pStyle w:val="EndNoteBibliography"/>
        <w:spacing w:after="0"/>
        <w:rPr>
          <w:rFonts w:asciiTheme="majorHAnsi" w:hAnsiTheme="majorHAnsi"/>
        </w:rPr>
      </w:pPr>
      <w:bookmarkStart w:id="1380" w:name="_ENREF_98"/>
      <w:r w:rsidRPr="007624D2">
        <w:rPr>
          <w:rFonts w:asciiTheme="majorHAnsi" w:hAnsiTheme="majorHAnsi"/>
        </w:rPr>
        <w:t>98.</w:t>
      </w:r>
      <w:r w:rsidRPr="007624D2">
        <w:rPr>
          <w:rFonts w:asciiTheme="majorHAnsi" w:hAnsiTheme="majorHAnsi"/>
        </w:rPr>
        <w:tab/>
        <w:t xml:space="preserve">Dissemination CfRa. Systematic Reviews. </w:t>
      </w:r>
      <w:hyperlink r:id="rId77" w:history="1">
        <w:r w:rsidRPr="007624D2">
          <w:rPr>
            <w:rStyle w:val="Hyperlink"/>
            <w:rFonts w:asciiTheme="majorHAnsi" w:hAnsiTheme="majorHAnsi"/>
          </w:rPr>
          <w:t>https://www.york.ac.uk/crd/guidance/:</w:t>
        </w:r>
      </w:hyperlink>
      <w:r w:rsidRPr="007624D2">
        <w:rPr>
          <w:rFonts w:asciiTheme="majorHAnsi" w:hAnsiTheme="majorHAnsi"/>
        </w:rPr>
        <w:t xml:space="preserve"> University of York; 2009.</w:t>
      </w:r>
      <w:bookmarkEnd w:id="1380"/>
    </w:p>
    <w:p w:rsidR="002F689E" w:rsidRPr="007624D2" w:rsidRDefault="002F689E" w:rsidP="002F689E">
      <w:pPr>
        <w:pStyle w:val="EndNoteBibliography"/>
        <w:spacing w:after="0"/>
        <w:rPr>
          <w:rFonts w:asciiTheme="majorHAnsi" w:hAnsiTheme="majorHAnsi"/>
        </w:rPr>
      </w:pPr>
      <w:bookmarkStart w:id="1381" w:name="_ENREF_99"/>
      <w:r w:rsidRPr="007624D2">
        <w:rPr>
          <w:rFonts w:asciiTheme="majorHAnsi" w:hAnsiTheme="majorHAnsi"/>
        </w:rPr>
        <w:t>99.</w:t>
      </w:r>
      <w:r w:rsidRPr="007624D2">
        <w:rPr>
          <w:rFonts w:asciiTheme="majorHAnsi" w:hAnsiTheme="majorHAnsi"/>
        </w:rPr>
        <w:tab/>
        <w:t>Tooth L, Ware R, Bain C, Purdie DM, Dobson A. Quality of reporting of observational longitudinal research. Am J Epidemiol. 2005;161(3):280-8.</w:t>
      </w:r>
      <w:bookmarkEnd w:id="1381"/>
    </w:p>
    <w:p w:rsidR="002F689E" w:rsidRPr="007624D2" w:rsidRDefault="002F689E" w:rsidP="002F689E">
      <w:pPr>
        <w:pStyle w:val="EndNoteBibliography"/>
        <w:spacing w:after="0"/>
        <w:rPr>
          <w:rFonts w:asciiTheme="majorHAnsi" w:hAnsiTheme="majorHAnsi"/>
        </w:rPr>
      </w:pPr>
      <w:bookmarkStart w:id="1382" w:name="_ENREF_100"/>
      <w:r w:rsidRPr="007624D2">
        <w:rPr>
          <w:rFonts w:asciiTheme="majorHAnsi" w:hAnsiTheme="majorHAnsi"/>
        </w:rPr>
        <w:t>100.</w:t>
      </w:r>
      <w:r w:rsidRPr="007624D2">
        <w:rPr>
          <w:rFonts w:asciiTheme="majorHAnsi" w:hAnsiTheme="majorHAnsi"/>
        </w:rPr>
        <w:tab/>
        <w:t>Dias S, Welton NJ, Caldwell DM, Ades AE. Checking consistency in mixed treatment comparison meta-analysis. Stat Med. 2010;29(7-8):932-44.</w:t>
      </w:r>
      <w:bookmarkEnd w:id="1382"/>
    </w:p>
    <w:p w:rsidR="002F689E" w:rsidRPr="007624D2" w:rsidRDefault="002F689E" w:rsidP="002F689E">
      <w:pPr>
        <w:pStyle w:val="EndNoteBibliography"/>
        <w:spacing w:after="0"/>
        <w:rPr>
          <w:rFonts w:asciiTheme="majorHAnsi" w:hAnsiTheme="majorHAnsi"/>
        </w:rPr>
      </w:pPr>
      <w:bookmarkStart w:id="1383" w:name="_ENREF_101"/>
      <w:r w:rsidRPr="007624D2">
        <w:rPr>
          <w:rFonts w:asciiTheme="majorHAnsi" w:hAnsiTheme="majorHAnsi"/>
        </w:rPr>
        <w:t>101.</w:t>
      </w:r>
      <w:r w:rsidRPr="007624D2">
        <w:rPr>
          <w:rFonts w:asciiTheme="majorHAnsi" w:hAnsiTheme="majorHAnsi"/>
        </w:rPr>
        <w:tab/>
        <w:t>Dias S, Welton NJ, Ades AE. Study designs to detect sponsorship and other biases in systematic reviews. J Clin Epidemiol. 2010;63(6):587-8.</w:t>
      </w:r>
      <w:bookmarkEnd w:id="1383"/>
    </w:p>
    <w:p w:rsidR="002F689E" w:rsidRPr="007624D2" w:rsidRDefault="002F689E" w:rsidP="002F689E">
      <w:pPr>
        <w:pStyle w:val="EndNoteBibliography"/>
        <w:spacing w:after="0"/>
        <w:rPr>
          <w:rFonts w:asciiTheme="majorHAnsi" w:hAnsiTheme="majorHAnsi"/>
        </w:rPr>
      </w:pPr>
      <w:bookmarkStart w:id="1384" w:name="_ENREF_102"/>
      <w:r w:rsidRPr="007624D2">
        <w:rPr>
          <w:rFonts w:asciiTheme="majorHAnsi" w:hAnsiTheme="majorHAnsi"/>
        </w:rPr>
        <w:t>102.</w:t>
      </w:r>
      <w:r w:rsidRPr="007624D2">
        <w:rPr>
          <w:rFonts w:asciiTheme="majorHAnsi" w:hAnsiTheme="majorHAnsi"/>
        </w:rPr>
        <w:tab/>
        <w:t>Spiegelhalter DJ, Best NG CB, van der Linda A. Bayesian measures of model ` and fit. J R Statist Soc. 2002;64(Part A):583-639.</w:t>
      </w:r>
      <w:bookmarkEnd w:id="1384"/>
    </w:p>
    <w:p w:rsidR="002F689E" w:rsidRPr="007624D2" w:rsidRDefault="002F689E" w:rsidP="002F689E">
      <w:pPr>
        <w:pStyle w:val="EndNoteBibliography"/>
        <w:spacing w:after="0"/>
        <w:rPr>
          <w:rFonts w:asciiTheme="majorHAnsi" w:hAnsiTheme="majorHAnsi"/>
        </w:rPr>
      </w:pPr>
      <w:bookmarkStart w:id="1385" w:name="_ENREF_103"/>
      <w:r w:rsidRPr="007624D2">
        <w:rPr>
          <w:rFonts w:asciiTheme="majorHAnsi" w:hAnsiTheme="majorHAnsi"/>
        </w:rPr>
        <w:t>103.</w:t>
      </w:r>
      <w:r w:rsidRPr="007624D2">
        <w:rPr>
          <w:rFonts w:asciiTheme="majorHAnsi" w:hAnsiTheme="majorHAnsi"/>
        </w:rPr>
        <w:tab/>
        <w:t>Lu G, Ades AE. Combination of direct and indirect evidence in mixed treatment comparisons. Stat Med. 2004;23(20):3105-24.</w:t>
      </w:r>
      <w:bookmarkEnd w:id="1385"/>
    </w:p>
    <w:p w:rsidR="002F689E" w:rsidRPr="007624D2" w:rsidRDefault="002F689E" w:rsidP="002F689E">
      <w:pPr>
        <w:pStyle w:val="EndNoteBibliography"/>
        <w:spacing w:after="0"/>
        <w:rPr>
          <w:rFonts w:asciiTheme="majorHAnsi" w:hAnsiTheme="majorHAnsi"/>
        </w:rPr>
      </w:pPr>
      <w:bookmarkStart w:id="1386" w:name="_ENREF_104"/>
      <w:r w:rsidRPr="007624D2">
        <w:rPr>
          <w:rFonts w:asciiTheme="majorHAnsi" w:hAnsiTheme="majorHAnsi"/>
        </w:rPr>
        <w:t>104.</w:t>
      </w:r>
      <w:r w:rsidRPr="007624D2">
        <w:rPr>
          <w:rFonts w:asciiTheme="majorHAnsi" w:hAnsiTheme="majorHAnsi"/>
        </w:rPr>
        <w:tab/>
        <w:t>Hill C, Flamant R, Mazas F, Evrard J. Prophylactic cefazolin versus placebo in total hip replacement. Report of a multicentre double-blind randomised trial. Lancet. 1981;1(8224):795-6.</w:t>
      </w:r>
      <w:bookmarkEnd w:id="1386"/>
    </w:p>
    <w:p w:rsidR="002F689E" w:rsidRPr="007624D2" w:rsidRDefault="002F689E" w:rsidP="002F689E">
      <w:pPr>
        <w:pStyle w:val="EndNoteBibliography"/>
        <w:spacing w:after="0"/>
        <w:rPr>
          <w:rFonts w:asciiTheme="majorHAnsi" w:hAnsiTheme="majorHAnsi"/>
        </w:rPr>
      </w:pPr>
      <w:bookmarkStart w:id="1387" w:name="_ENREF_105"/>
      <w:r w:rsidRPr="007624D2">
        <w:rPr>
          <w:rFonts w:asciiTheme="majorHAnsi" w:hAnsiTheme="majorHAnsi"/>
        </w:rPr>
        <w:t>105.</w:t>
      </w:r>
      <w:r w:rsidRPr="007624D2">
        <w:rPr>
          <w:rFonts w:asciiTheme="majorHAnsi" w:hAnsiTheme="majorHAnsi"/>
        </w:rPr>
        <w:tab/>
        <w:t>Carlsson AK, Lidgren L, Lindberg L. Prophylactic antibiotics against early and late deep infections after total hip replacements. Acta orthopaedica Scandinavica. 1977;48(4):405-10.</w:t>
      </w:r>
      <w:bookmarkEnd w:id="1387"/>
    </w:p>
    <w:p w:rsidR="002F689E" w:rsidRPr="007624D2" w:rsidRDefault="002F689E" w:rsidP="002F689E">
      <w:pPr>
        <w:pStyle w:val="EndNoteBibliography"/>
        <w:spacing w:after="0"/>
        <w:rPr>
          <w:rFonts w:asciiTheme="majorHAnsi" w:hAnsiTheme="majorHAnsi"/>
        </w:rPr>
      </w:pPr>
      <w:bookmarkStart w:id="1388" w:name="_ENREF_106"/>
      <w:r w:rsidRPr="007624D2">
        <w:rPr>
          <w:rFonts w:asciiTheme="majorHAnsi" w:hAnsiTheme="majorHAnsi"/>
        </w:rPr>
        <w:t>106.</w:t>
      </w:r>
      <w:r w:rsidRPr="007624D2">
        <w:rPr>
          <w:rFonts w:asciiTheme="majorHAnsi" w:hAnsiTheme="majorHAnsi"/>
        </w:rPr>
        <w:tab/>
        <w:t>Schulitz KP, Winkelmann W, Schoening B. The prophylactic use of antibiotics in alloarthroplasty of the hip joint for coxarthrosis. Archives of orthopaedic and traumatic surgery Archiv fur orthopadische und Unfall-Chirurgie. 1980;96(2):79-82.</w:t>
      </w:r>
      <w:bookmarkEnd w:id="1388"/>
    </w:p>
    <w:p w:rsidR="002F689E" w:rsidRPr="007624D2" w:rsidRDefault="002F689E" w:rsidP="002F689E">
      <w:pPr>
        <w:pStyle w:val="EndNoteBibliography"/>
        <w:spacing w:after="0"/>
        <w:rPr>
          <w:rFonts w:asciiTheme="majorHAnsi" w:hAnsiTheme="majorHAnsi"/>
        </w:rPr>
      </w:pPr>
      <w:bookmarkStart w:id="1389" w:name="_ENREF_107"/>
      <w:r w:rsidRPr="007624D2">
        <w:rPr>
          <w:rFonts w:asciiTheme="majorHAnsi" w:hAnsiTheme="majorHAnsi"/>
        </w:rPr>
        <w:t>107.</w:t>
      </w:r>
      <w:r w:rsidRPr="007624D2">
        <w:rPr>
          <w:rFonts w:asciiTheme="majorHAnsi" w:hAnsiTheme="majorHAnsi"/>
        </w:rPr>
        <w:tab/>
        <w:t>Fitzgerald RH, Jr. Total hip arthroplasty sepsis. Prevention and diagnosis. The Orthopedic clinics of North America. 1992;23(2):259-64.</w:t>
      </w:r>
      <w:bookmarkEnd w:id="1389"/>
    </w:p>
    <w:p w:rsidR="002F689E" w:rsidRPr="007624D2" w:rsidRDefault="002F689E" w:rsidP="002F689E">
      <w:pPr>
        <w:pStyle w:val="EndNoteBibliography"/>
        <w:spacing w:after="0"/>
        <w:rPr>
          <w:rFonts w:asciiTheme="majorHAnsi" w:hAnsiTheme="majorHAnsi"/>
        </w:rPr>
      </w:pPr>
      <w:bookmarkStart w:id="1390" w:name="_ENREF_108"/>
      <w:r w:rsidRPr="007624D2">
        <w:rPr>
          <w:rFonts w:asciiTheme="majorHAnsi" w:hAnsiTheme="majorHAnsi"/>
        </w:rPr>
        <w:t>108.</w:t>
      </w:r>
      <w:r w:rsidRPr="007624D2">
        <w:rPr>
          <w:rFonts w:asciiTheme="majorHAnsi" w:hAnsiTheme="majorHAnsi"/>
        </w:rPr>
        <w:tab/>
        <w:t>Josefsson G, Lindberg L, Wiklander B. Systemic antibiotics and gentamicin-containing bone cement in the prophylaxis of postoperative infections in total hip arthroplasty. Clinical orthopaedics and related research. 1981(159):194-200.</w:t>
      </w:r>
      <w:bookmarkEnd w:id="1390"/>
    </w:p>
    <w:p w:rsidR="002F689E" w:rsidRPr="007624D2" w:rsidRDefault="002F689E" w:rsidP="002F689E">
      <w:pPr>
        <w:pStyle w:val="EndNoteBibliography"/>
        <w:spacing w:after="0"/>
        <w:rPr>
          <w:rFonts w:asciiTheme="majorHAnsi" w:hAnsiTheme="majorHAnsi"/>
        </w:rPr>
      </w:pPr>
      <w:bookmarkStart w:id="1391" w:name="_ENREF_109"/>
      <w:r w:rsidRPr="007624D2">
        <w:rPr>
          <w:rFonts w:asciiTheme="majorHAnsi" w:hAnsiTheme="majorHAnsi"/>
        </w:rPr>
        <w:t>109.</w:t>
      </w:r>
      <w:r w:rsidRPr="007624D2">
        <w:rPr>
          <w:rFonts w:asciiTheme="majorHAnsi" w:hAnsiTheme="majorHAnsi"/>
        </w:rPr>
        <w:tab/>
        <w:t>McQueen MM, Hughes SP, May P, Verity L. Cefuroxime in total joint arthroplasty. Intravenous or in bone cement. J Arthroplasty. 1990;5(2):169-72.</w:t>
      </w:r>
      <w:bookmarkEnd w:id="1391"/>
    </w:p>
    <w:p w:rsidR="002F689E" w:rsidRPr="007624D2" w:rsidRDefault="002F689E" w:rsidP="002F689E">
      <w:pPr>
        <w:pStyle w:val="EndNoteBibliography"/>
        <w:spacing w:after="0"/>
        <w:rPr>
          <w:rFonts w:asciiTheme="majorHAnsi" w:hAnsiTheme="majorHAnsi"/>
        </w:rPr>
      </w:pPr>
      <w:bookmarkStart w:id="1392" w:name="_ENREF_110"/>
      <w:r w:rsidRPr="007624D2">
        <w:rPr>
          <w:rFonts w:asciiTheme="majorHAnsi" w:hAnsiTheme="majorHAnsi"/>
        </w:rPr>
        <w:t>110.</w:t>
      </w:r>
      <w:r w:rsidRPr="007624D2">
        <w:rPr>
          <w:rFonts w:asciiTheme="majorHAnsi" w:hAnsiTheme="majorHAnsi"/>
        </w:rPr>
        <w:tab/>
        <w:t>Hooper GJ, Rothwell AG, Frampton C, Wyatt MC. Does the use of laminar flow and space suits reduce early deep infection after total hip and knee replacement?: the ten-year results of the New Zealand Joint Registry. The Journal of bone and joint surgery British volume. 2011;93(1):85-90.</w:t>
      </w:r>
      <w:bookmarkEnd w:id="1392"/>
    </w:p>
    <w:p w:rsidR="002F689E" w:rsidRPr="007624D2" w:rsidRDefault="002F689E" w:rsidP="002F689E">
      <w:pPr>
        <w:pStyle w:val="EndNoteBibliography"/>
        <w:spacing w:after="0"/>
        <w:rPr>
          <w:rFonts w:asciiTheme="majorHAnsi" w:hAnsiTheme="majorHAnsi"/>
        </w:rPr>
      </w:pPr>
      <w:bookmarkStart w:id="1393" w:name="_ENREF_111"/>
      <w:r w:rsidRPr="007624D2">
        <w:rPr>
          <w:rFonts w:asciiTheme="majorHAnsi" w:hAnsiTheme="majorHAnsi"/>
        </w:rPr>
        <w:t>111.</w:t>
      </w:r>
      <w:r w:rsidRPr="007624D2">
        <w:rPr>
          <w:rFonts w:asciiTheme="majorHAnsi" w:hAnsiTheme="majorHAnsi"/>
        </w:rPr>
        <w:tab/>
        <w:t>Brandt C, Hott U, Sohr D, Daschner F, Gastmeier P, Ruden H. Operating room ventilation with laminar airflow shows no protective effect on the surgical site infection rate in orthopedic and abdominal surgery. Annals of surgery. 2008;248(5):695-700.</w:t>
      </w:r>
      <w:bookmarkEnd w:id="1393"/>
    </w:p>
    <w:p w:rsidR="002F689E" w:rsidRPr="007624D2" w:rsidRDefault="002F689E" w:rsidP="002F689E">
      <w:pPr>
        <w:pStyle w:val="EndNoteBibliography"/>
        <w:spacing w:after="0"/>
        <w:rPr>
          <w:rFonts w:asciiTheme="majorHAnsi" w:hAnsiTheme="majorHAnsi"/>
        </w:rPr>
      </w:pPr>
      <w:bookmarkStart w:id="1394" w:name="_ENREF_112"/>
      <w:r w:rsidRPr="007624D2">
        <w:rPr>
          <w:rFonts w:asciiTheme="majorHAnsi" w:hAnsiTheme="majorHAnsi"/>
        </w:rPr>
        <w:t>112.</w:t>
      </w:r>
      <w:r w:rsidRPr="007624D2">
        <w:rPr>
          <w:rFonts w:asciiTheme="majorHAnsi" w:hAnsiTheme="majorHAnsi"/>
        </w:rPr>
        <w:tab/>
        <w:t>Salvati EA, Robinson RP, Zeno SM, Koslin BL, Brause BD, Wilson PD, Jr. Infection rates after 3175 total hip and total knee replacements performed with and without a horizontal unidirectional filtered air-flow system. The Journal of bone and joint surgery American volume. 1982;64(4):525-35.</w:t>
      </w:r>
      <w:bookmarkEnd w:id="1394"/>
    </w:p>
    <w:p w:rsidR="002F689E" w:rsidRPr="007624D2" w:rsidRDefault="002F689E" w:rsidP="002F689E">
      <w:pPr>
        <w:pStyle w:val="EndNoteBibliography"/>
        <w:spacing w:after="0"/>
        <w:rPr>
          <w:rFonts w:asciiTheme="majorHAnsi" w:hAnsiTheme="majorHAnsi"/>
        </w:rPr>
      </w:pPr>
      <w:bookmarkStart w:id="1395" w:name="_ENREF_113"/>
      <w:r w:rsidRPr="007624D2">
        <w:rPr>
          <w:rFonts w:asciiTheme="majorHAnsi" w:hAnsiTheme="majorHAnsi"/>
        </w:rPr>
        <w:t>113.</w:t>
      </w:r>
      <w:r w:rsidRPr="007624D2">
        <w:rPr>
          <w:rFonts w:asciiTheme="majorHAnsi" w:hAnsiTheme="majorHAnsi"/>
        </w:rPr>
        <w:tab/>
        <w:t>Kelly AJ, Bailey R, Davies EG, Pearcy R, Winson IG. An audit of early wound infection after elective orthopaedic surgery. Journal of the Royal College of Surgeons of Edinburgh. 1996;41(2):129-31.</w:t>
      </w:r>
      <w:bookmarkEnd w:id="1395"/>
    </w:p>
    <w:p w:rsidR="002F689E" w:rsidRPr="007624D2" w:rsidRDefault="002F689E" w:rsidP="002F689E">
      <w:pPr>
        <w:pStyle w:val="EndNoteBibliography"/>
        <w:spacing w:after="0"/>
        <w:rPr>
          <w:rFonts w:asciiTheme="majorHAnsi" w:hAnsiTheme="majorHAnsi"/>
        </w:rPr>
      </w:pPr>
      <w:bookmarkStart w:id="1396" w:name="_ENREF_114"/>
      <w:r w:rsidRPr="007624D2">
        <w:rPr>
          <w:rFonts w:asciiTheme="majorHAnsi" w:hAnsiTheme="majorHAnsi"/>
        </w:rPr>
        <w:t>114.</w:t>
      </w:r>
      <w:r w:rsidRPr="007624D2">
        <w:rPr>
          <w:rFonts w:asciiTheme="majorHAnsi" w:hAnsiTheme="majorHAnsi"/>
        </w:rPr>
        <w:tab/>
        <w:t>Espehaug B, Engesaeter LB, Vollset SE, Havelin LI, Langeland N. Antibiotic prophylaxis in total hip arthroplasty. Review of 10,905 primary cemented total hip replacements reported to the Norwegian arthroplasty register, 1987 to 1995. The Journal of bone and joint surgery British volume. 1997;79(4):590-5.</w:t>
      </w:r>
      <w:bookmarkEnd w:id="1396"/>
    </w:p>
    <w:p w:rsidR="002F689E" w:rsidRPr="007624D2" w:rsidRDefault="002F689E" w:rsidP="002F689E">
      <w:pPr>
        <w:pStyle w:val="EndNoteBibliography"/>
        <w:spacing w:after="0"/>
        <w:rPr>
          <w:rFonts w:asciiTheme="majorHAnsi" w:hAnsiTheme="majorHAnsi"/>
        </w:rPr>
      </w:pPr>
      <w:bookmarkStart w:id="1397" w:name="_ENREF_115"/>
      <w:r w:rsidRPr="007624D2">
        <w:rPr>
          <w:rFonts w:asciiTheme="majorHAnsi" w:hAnsiTheme="majorHAnsi"/>
        </w:rPr>
        <w:t>115.</w:t>
      </w:r>
      <w:r w:rsidRPr="007624D2">
        <w:rPr>
          <w:rFonts w:asciiTheme="majorHAnsi" w:hAnsiTheme="majorHAnsi"/>
        </w:rPr>
        <w:tab/>
        <w:t>Engesaeter LB, Lie SA, Espehaug B, Furnes O, Vollset SE, Havelin LI. Antibiotic prophylaxis in total hip arthroplasty: effects of antibiotic prophylaxis systemically and in bone cement on the revision rate of 22,170 primary hip replacements followed 0-14 years in the Norwegian Arthroplasty Register. Acta orthopaedica Scandinavica. 2003;74(6):644-51.</w:t>
      </w:r>
      <w:bookmarkEnd w:id="1397"/>
    </w:p>
    <w:p w:rsidR="002F689E" w:rsidRPr="007624D2" w:rsidRDefault="002F689E" w:rsidP="002F689E">
      <w:pPr>
        <w:pStyle w:val="EndNoteBibliography"/>
        <w:spacing w:after="0"/>
        <w:rPr>
          <w:rFonts w:asciiTheme="majorHAnsi" w:hAnsiTheme="majorHAnsi"/>
        </w:rPr>
      </w:pPr>
      <w:bookmarkStart w:id="1398" w:name="_ENREF_116"/>
      <w:r w:rsidRPr="007624D2">
        <w:rPr>
          <w:rFonts w:asciiTheme="majorHAnsi" w:hAnsiTheme="majorHAnsi"/>
        </w:rPr>
        <w:t>116.</w:t>
      </w:r>
      <w:r w:rsidRPr="007624D2">
        <w:rPr>
          <w:rFonts w:asciiTheme="majorHAnsi" w:hAnsiTheme="majorHAnsi"/>
        </w:rPr>
        <w:tab/>
        <w:t>Carlsson AK, Lidgren L, Lindberg L. Prophylactic antibiotics against early and late deep infections after total hip replacements. Acta Orthop Scand. 1977;48(4):405-10.</w:t>
      </w:r>
      <w:bookmarkEnd w:id="1398"/>
    </w:p>
    <w:p w:rsidR="002F689E" w:rsidRPr="007624D2" w:rsidRDefault="002F689E" w:rsidP="002F689E">
      <w:pPr>
        <w:pStyle w:val="EndNoteBibliography"/>
        <w:spacing w:after="0"/>
        <w:rPr>
          <w:rFonts w:asciiTheme="majorHAnsi" w:hAnsiTheme="majorHAnsi"/>
        </w:rPr>
      </w:pPr>
      <w:bookmarkStart w:id="1399" w:name="_ENREF_117"/>
      <w:r w:rsidRPr="007624D2">
        <w:rPr>
          <w:rFonts w:asciiTheme="majorHAnsi" w:hAnsiTheme="majorHAnsi"/>
        </w:rPr>
        <w:t>117.</w:t>
      </w:r>
      <w:r w:rsidRPr="007624D2">
        <w:rPr>
          <w:rFonts w:asciiTheme="majorHAnsi" w:hAnsiTheme="majorHAnsi"/>
        </w:rPr>
        <w:tab/>
        <w:t>Schulitz KP, Winkelmann W, Schoening B. The prophylactic use of antibiotics in alloarthroplasty of the hip joint for coxarthrosis. Archives Of Orthopaedic And Traumatic Surgery Archiv Für Orthopädische Und Unfall-Chirurgie. 1980;96(2):79-82.</w:t>
      </w:r>
      <w:bookmarkEnd w:id="1399"/>
    </w:p>
    <w:p w:rsidR="002F689E" w:rsidRPr="007624D2" w:rsidRDefault="002F689E" w:rsidP="002F689E">
      <w:pPr>
        <w:pStyle w:val="EndNoteBibliography"/>
        <w:spacing w:after="0"/>
        <w:rPr>
          <w:rFonts w:asciiTheme="majorHAnsi" w:hAnsiTheme="majorHAnsi"/>
        </w:rPr>
      </w:pPr>
      <w:bookmarkStart w:id="1400" w:name="_ENREF_118"/>
      <w:r w:rsidRPr="007624D2">
        <w:rPr>
          <w:rFonts w:asciiTheme="majorHAnsi" w:hAnsiTheme="majorHAnsi"/>
        </w:rPr>
        <w:t>118.</w:t>
      </w:r>
      <w:r w:rsidRPr="007624D2">
        <w:rPr>
          <w:rFonts w:asciiTheme="majorHAnsi" w:hAnsiTheme="majorHAnsi"/>
        </w:rPr>
        <w:tab/>
        <w:t>Salvati EA, Robinson RP, Zeno SM, Koslin BL, Brause BD, Wilson PD, Jr. Infection rates after 3175 total hip and total knee replacements performed with and without a horizontal unidirectional filtered air-flow system. The Journal Of Bone And Joint Surgery American Volume. 1982;64(4):525-35.</w:t>
      </w:r>
      <w:bookmarkEnd w:id="1400"/>
    </w:p>
    <w:p w:rsidR="002F689E" w:rsidRPr="007624D2" w:rsidRDefault="002F689E" w:rsidP="002F689E">
      <w:pPr>
        <w:pStyle w:val="EndNoteBibliography"/>
        <w:spacing w:after="0"/>
        <w:rPr>
          <w:rFonts w:asciiTheme="majorHAnsi" w:hAnsiTheme="majorHAnsi"/>
        </w:rPr>
      </w:pPr>
      <w:bookmarkStart w:id="1401" w:name="_ENREF_119"/>
      <w:r w:rsidRPr="007624D2">
        <w:rPr>
          <w:rFonts w:asciiTheme="majorHAnsi" w:hAnsiTheme="majorHAnsi"/>
        </w:rPr>
        <w:t>119.</w:t>
      </w:r>
      <w:r w:rsidRPr="007624D2">
        <w:rPr>
          <w:rFonts w:asciiTheme="majorHAnsi" w:hAnsiTheme="majorHAnsi"/>
        </w:rPr>
        <w:tab/>
        <w:t>Fitzgerald RH, Jr. Total hip arthroplasty sepsis. Prevention and diagnosis. The Orthopedic Clinics Of North America. 1992;23(2):259-64.</w:t>
      </w:r>
      <w:bookmarkEnd w:id="1401"/>
    </w:p>
    <w:p w:rsidR="002F689E" w:rsidRPr="007624D2" w:rsidRDefault="002F689E" w:rsidP="002F689E">
      <w:pPr>
        <w:pStyle w:val="EndNoteBibliography"/>
        <w:spacing w:after="0"/>
        <w:rPr>
          <w:rFonts w:asciiTheme="majorHAnsi" w:hAnsiTheme="majorHAnsi"/>
        </w:rPr>
      </w:pPr>
      <w:bookmarkStart w:id="1402" w:name="_ENREF_120"/>
      <w:r w:rsidRPr="007624D2">
        <w:rPr>
          <w:rFonts w:asciiTheme="majorHAnsi" w:hAnsiTheme="majorHAnsi"/>
        </w:rPr>
        <w:t>120.</w:t>
      </w:r>
      <w:r w:rsidRPr="007624D2">
        <w:rPr>
          <w:rFonts w:asciiTheme="majorHAnsi" w:hAnsiTheme="majorHAnsi"/>
        </w:rPr>
        <w:tab/>
        <w:t>Kelly AJ, Bailey R, Davies EG, Pearcy R, Winson IG. An audit of early wound infection after elective orthopaedic surgery. J R Coll Surg Edinb. 1996;41(2):129-31.</w:t>
      </w:r>
      <w:bookmarkEnd w:id="1402"/>
    </w:p>
    <w:p w:rsidR="002F689E" w:rsidRPr="007624D2" w:rsidRDefault="002F689E" w:rsidP="002F689E">
      <w:pPr>
        <w:pStyle w:val="EndNoteBibliography"/>
        <w:spacing w:after="0"/>
        <w:rPr>
          <w:rFonts w:asciiTheme="majorHAnsi" w:hAnsiTheme="majorHAnsi"/>
        </w:rPr>
      </w:pPr>
      <w:bookmarkStart w:id="1403" w:name="_ENREF_121"/>
      <w:r w:rsidRPr="007624D2">
        <w:rPr>
          <w:rFonts w:asciiTheme="majorHAnsi" w:hAnsiTheme="majorHAnsi"/>
        </w:rPr>
        <w:t>121.</w:t>
      </w:r>
      <w:r w:rsidRPr="007624D2">
        <w:rPr>
          <w:rFonts w:asciiTheme="majorHAnsi" w:hAnsiTheme="majorHAnsi"/>
        </w:rPr>
        <w:tab/>
        <w:t>Josefsson G, Lindberg L, Wiklander B. Systemic antibiotics and gentamicin-containing bone cement in the prophylaxis of postoperative infections in total hip arthroplasty. Clin Orthop Relat Res. 1981(159):194-200.</w:t>
      </w:r>
      <w:bookmarkEnd w:id="1403"/>
    </w:p>
    <w:p w:rsidR="002F689E" w:rsidRPr="007624D2" w:rsidRDefault="002F689E" w:rsidP="002F689E">
      <w:pPr>
        <w:pStyle w:val="EndNoteBibliography"/>
        <w:spacing w:after="0"/>
        <w:rPr>
          <w:rFonts w:asciiTheme="majorHAnsi" w:hAnsiTheme="majorHAnsi"/>
        </w:rPr>
      </w:pPr>
      <w:bookmarkStart w:id="1404" w:name="_ENREF_122"/>
      <w:r w:rsidRPr="007624D2">
        <w:rPr>
          <w:rFonts w:asciiTheme="majorHAnsi" w:hAnsiTheme="majorHAnsi"/>
        </w:rPr>
        <w:t>122.</w:t>
      </w:r>
      <w:r w:rsidRPr="007624D2">
        <w:rPr>
          <w:rFonts w:asciiTheme="majorHAnsi" w:hAnsiTheme="majorHAnsi"/>
        </w:rPr>
        <w:tab/>
        <w:t>McQueen MM, Hughes SP, May P, Verity L. Cefuroxime in total joint arthroplasty. Intravenous or in bone cement. The Journal Of Arthroplasty. 1990;5(2):169-72.</w:t>
      </w:r>
      <w:bookmarkEnd w:id="1404"/>
    </w:p>
    <w:p w:rsidR="002F689E" w:rsidRPr="007624D2" w:rsidRDefault="002F689E" w:rsidP="002F689E">
      <w:pPr>
        <w:pStyle w:val="EndNoteBibliography"/>
        <w:spacing w:after="0"/>
        <w:rPr>
          <w:rFonts w:asciiTheme="majorHAnsi" w:hAnsiTheme="majorHAnsi"/>
        </w:rPr>
      </w:pPr>
      <w:bookmarkStart w:id="1405" w:name="_ENREF_123"/>
      <w:r w:rsidRPr="007624D2">
        <w:rPr>
          <w:rFonts w:asciiTheme="majorHAnsi" w:hAnsiTheme="majorHAnsi"/>
        </w:rPr>
        <w:t>123.</w:t>
      </w:r>
      <w:r w:rsidRPr="007624D2">
        <w:rPr>
          <w:rFonts w:asciiTheme="majorHAnsi" w:hAnsiTheme="majorHAnsi"/>
        </w:rPr>
        <w:tab/>
        <w:t>Brandt C, Hott U, Sohr D, Daschner F, Gastmeier P, Rüden H. Operating room ventilation with laminar airflow shows no protective effect on the surgical site infection rate in orthopedic and abdominal surgery. Ann Surg. 2008;248(5):695-700.</w:t>
      </w:r>
      <w:bookmarkEnd w:id="1405"/>
    </w:p>
    <w:p w:rsidR="002F689E" w:rsidRPr="007624D2" w:rsidRDefault="002F689E" w:rsidP="002F689E">
      <w:pPr>
        <w:pStyle w:val="EndNoteBibliography"/>
        <w:spacing w:after="0"/>
        <w:rPr>
          <w:rFonts w:asciiTheme="majorHAnsi" w:hAnsiTheme="majorHAnsi"/>
        </w:rPr>
      </w:pPr>
      <w:bookmarkStart w:id="1406" w:name="_ENREF_124"/>
      <w:r w:rsidRPr="007624D2">
        <w:rPr>
          <w:rFonts w:asciiTheme="majorHAnsi" w:hAnsiTheme="majorHAnsi"/>
        </w:rPr>
        <w:t>124.</w:t>
      </w:r>
      <w:r w:rsidRPr="007624D2">
        <w:rPr>
          <w:rFonts w:asciiTheme="majorHAnsi" w:hAnsiTheme="majorHAnsi"/>
        </w:rPr>
        <w:tab/>
        <w:t>Espehaug B, Engesaeter LB, Vollset SE, Havelin LI, Langeland N. Antibiotic prophylaxis in total hip arthroplasty. Review of 10,905 primary cemented total hip replacements reported to the Norwegian arthroplasty register, 1987 to 1995. The Journal Of Bone And Joint Surgery British Volume. 1997;79(4):590-5.</w:t>
      </w:r>
      <w:bookmarkEnd w:id="1406"/>
    </w:p>
    <w:p w:rsidR="002F689E" w:rsidRPr="007624D2" w:rsidRDefault="002F689E" w:rsidP="002F689E">
      <w:pPr>
        <w:pStyle w:val="EndNoteBibliography"/>
        <w:spacing w:after="0"/>
        <w:rPr>
          <w:rFonts w:asciiTheme="majorHAnsi" w:hAnsiTheme="majorHAnsi"/>
        </w:rPr>
      </w:pPr>
      <w:bookmarkStart w:id="1407" w:name="_ENREF_125"/>
      <w:r w:rsidRPr="007624D2">
        <w:rPr>
          <w:rFonts w:asciiTheme="majorHAnsi" w:hAnsiTheme="majorHAnsi"/>
        </w:rPr>
        <w:t>125.</w:t>
      </w:r>
      <w:r w:rsidRPr="007624D2">
        <w:rPr>
          <w:rFonts w:asciiTheme="majorHAnsi" w:hAnsiTheme="majorHAnsi"/>
        </w:rPr>
        <w:tab/>
        <w:t>Engesæter LB, Lie SA, Espehaug B, Furnes O, Vollset SE, Havelin LI. Antibiotic prophylaxis in total hip arthroplasty: effects of antibiotic prophylaxis systemically and in bone cement on the revision rate of 22,170 primary hip replacements followed 0-14 years in the Norwegian Arthroplasty Register. Acta Orthop Scand. 2003;74(6):644-51.</w:t>
      </w:r>
      <w:bookmarkEnd w:id="1407"/>
    </w:p>
    <w:p w:rsidR="002F689E" w:rsidRPr="007624D2" w:rsidRDefault="002F689E" w:rsidP="002F689E">
      <w:pPr>
        <w:pStyle w:val="EndNoteBibliography"/>
        <w:spacing w:after="0"/>
        <w:rPr>
          <w:rFonts w:asciiTheme="majorHAnsi" w:hAnsiTheme="majorHAnsi"/>
        </w:rPr>
      </w:pPr>
      <w:bookmarkStart w:id="1408" w:name="_ENREF_126"/>
      <w:r w:rsidRPr="007624D2">
        <w:rPr>
          <w:rFonts w:asciiTheme="majorHAnsi" w:hAnsiTheme="majorHAnsi"/>
        </w:rPr>
        <w:t>126.</w:t>
      </w:r>
      <w:r w:rsidRPr="007624D2">
        <w:rPr>
          <w:rFonts w:asciiTheme="majorHAnsi" w:hAnsiTheme="majorHAnsi"/>
        </w:rPr>
        <w:tab/>
        <w:t>Hooper GJ, Rothwell AG, Frampton C, Wyatt MC. Does the use of laminar flow and space suits reduce early deep infection after total hip and knee replacement?: the ten-year results of the New Zealand Joint Registry. Journal of Bone And Joint Surgery, British Volume. 2011;93(1):85-90.</w:t>
      </w:r>
      <w:bookmarkEnd w:id="1408"/>
    </w:p>
    <w:p w:rsidR="002F689E" w:rsidRPr="007624D2" w:rsidRDefault="002F689E" w:rsidP="002F689E">
      <w:pPr>
        <w:pStyle w:val="EndNoteBibliography"/>
        <w:spacing w:after="0"/>
        <w:rPr>
          <w:rFonts w:asciiTheme="majorHAnsi" w:hAnsiTheme="majorHAnsi"/>
        </w:rPr>
      </w:pPr>
      <w:bookmarkStart w:id="1409" w:name="_ENREF_127"/>
      <w:r w:rsidRPr="007624D2">
        <w:rPr>
          <w:rFonts w:asciiTheme="majorHAnsi" w:hAnsiTheme="majorHAnsi"/>
        </w:rPr>
        <w:t>127.</w:t>
      </w:r>
      <w:r w:rsidRPr="007624D2">
        <w:rPr>
          <w:rFonts w:asciiTheme="majorHAnsi" w:hAnsiTheme="majorHAnsi"/>
        </w:rPr>
        <w:tab/>
        <w:t xml:space="preserve">Dias S, Welton NJ, Sutton AJ. NICE DSU Technical Support Department 2: a generalized linear modelling framework for pair-wise and network meta-analysis. 2011. </w:t>
      </w:r>
      <w:hyperlink r:id="rId78" w:history="1">
        <w:r w:rsidRPr="007624D2">
          <w:rPr>
            <w:rStyle w:val="Hyperlink"/>
            <w:rFonts w:asciiTheme="majorHAnsi" w:hAnsiTheme="majorHAnsi"/>
          </w:rPr>
          <w:t>http://www.nicedsu.org.uk</w:t>
        </w:r>
      </w:hyperlink>
      <w:r w:rsidRPr="007624D2">
        <w:rPr>
          <w:rFonts w:asciiTheme="majorHAnsi" w:hAnsiTheme="majorHAnsi"/>
        </w:rPr>
        <w:t xml:space="preserve"> (accessed 7 Jan 2012)2011.</w:t>
      </w:r>
      <w:bookmarkEnd w:id="1409"/>
    </w:p>
    <w:p w:rsidR="002F689E" w:rsidRPr="007624D2" w:rsidRDefault="002F689E" w:rsidP="002F689E">
      <w:pPr>
        <w:pStyle w:val="EndNoteBibliography"/>
        <w:spacing w:after="0"/>
        <w:rPr>
          <w:rFonts w:asciiTheme="majorHAnsi" w:hAnsiTheme="majorHAnsi"/>
        </w:rPr>
      </w:pPr>
      <w:bookmarkStart w:id="1410" w:name="_ENREF_128"/>
      <w:r w:rsidRPr="007624D2">
        <w:rPr>
          <w:rFonts w:asciiTheme="majorHAnsi" w:hAnsiTheme="majorHAnsi"/>
        </w:rPr>
        <w:t>128.</w:t>
      </w:r>
      <w:r w:rsidRPr="007624D2">
        <w:rPr>
          <w:rFonts w:asciiTheme="majorHAnsi" w:hAnsiTheme="majorHAnsi"/>
        </w:rPr>
        <w:tab/>
        <w:t>Lidwell OM, Lowbury EJ, Whyte W, Blowers R, Stanley SJ, Lowe D. Effect of ultraclean air in operating rooms on deep sepsis in the joint after total hip or knee replacement: a randomised study. Br Med J. 1982;285(6334):10-4.</w:t>
      </w:r>
      <w:bookmarkEnd w:id="1410"/>
    </w:p>
    <w:p w:rsidR="002F689E" w:rsidRPr="007624D2" w:rsidRDefault="002F689E" w:rsidP="002F689E">
      <w:pPr>
        <w:pStyle w:val="EndNoteBibliography"/>
        <w:spacing w:after="0"/>
        <w:rPr>
          <w:rFonts w:asciiTheme="majorHAnsi" w:hAnsiTheme="majorHAnsi"/>
        </w:rPr>
      </w:pPr>
      <w:bookmarkStart w:id="1411" w:name="_ENREF_129"/>
      <w:r w:rsidRPr="007624D2">
        <w:rPr>
          <w:rFonts w:asciiTheme="majorHAnsi" w:hAnsiTheme="majorHAnsi"/>
        </w:rPr>
        <w:t>129.</w:t>
      </w:r>
      <w:r w:rsidRPr="007624D2">
        <w:rPr>
          <w:rFonts w:asciiTheme="majorHAnsi" w:hAnsiTheme="majorHAnsi"/>
        </w:rPr>
        <w:tab/>
        <w:t>Claxton K, Walker S, Palmer S, Schiulpher M. Appropriate Perspectives for Health Care Decisions. Centre for Health Economics, UK: University of York; 2010.</w:t>
      </w:r>
      <w:bookmarkEnd w:id="1411"/>
    </w:p>
    <w:p w:rsidR="002F689E" w:rsidRPr="007624D2" w:rsidRDefault="002F689E" w:rsidP="002F689E">
      <w:pPr>
        <w:pStyle w:val="EndNoteBibliography"/>
        <w:spacing w:after="0"/>
        <w:rPr>
          <w:rFonts w:asciiTheme="majorHAnsi" w:hAnsiTheme="majorHAnsi"/>
        </w:rPr>
      </w:pPr>
      <w:bookmarkStart w:id="1412" w:name="_ENREF_130"/>
      <w:r w:rsidRPr="007624D2">
        <w:rPr>
          <w:rFonts w:asciiTheme="majorHAnsi" w:hAnsiTheme="majorHAnsi"/>
        </w:rPr>
        <w:t>130.</w:t>
      </w:r>
      <w:r w:rsidRPr="007624D2">
        <w:rPr>
          <w:rFonts w:asciiTheme="majorHAnsi" w:hAnsiTheme="majorHAnsi"/>
        </w:rPr>
        <w:tab/>
        <w:t>Torgerson DJ, Spencer A. Marginal costs and benefits. BMJ. 1996;312(7022):35-6.</w:t>
      </w:r>
      <w:bookmarkEnd w:id="1412"/>
    </w:p>
    <w:p w:rsidR="002F689E" w:rsidRPr="007624D2" w:rsidRDefault="002F689E" w:rsidP="002F689E">
      <w:pPr>
        <w:pStyle w:val="EndNoteBibliography"/>
        <w:spacing w:after="0"/>
        <w:rPr>
          <w:rFonts w:asciiTheme="majorHAnsi" w:hAnsiTheme="majorHAnsi"/>
        </w:rPr>
      </w:pPr>
      <w:bookmarkStart w:id="1413" w:name="_ENREF_131"/>
      <w:r w:rsidRPr="007624D2">
        <w:rPr>
          <w:rFonts w:asciiTheme="majorHAnsi" w:hAnsiTheme="majorHAnsi"/>
        </w:rPr>
        <w:t>131.</w:t>
      </w:r>
      <w:r w:rsidRPr="007624D2">
        <w:rPr>
          <w:rFonts w:asciiTheme="majorHAnsi" w:hAnsiTheme="majorHAnsi"/>
        </w:rPr>
        <w:tab/>
        <w:t>Prieto L, Sacristan JA. Problems and solutions in calculating quality-adjusted life years (QALYs). Health and quality of life outcomes. 2003;1:80.</w:t>
      </w:r>
      <w:bookmarkEnd w:id="1413"/>
    </w:p>
    <w:p w:rsidR="002F689E" w:rsidRPr="007624D2" w:rsidRDefault="002F689E" w:rsidP="002F689E">
      <w:pPr>
        <w:pStyle w:val="EndNoteBibliography"/>
        <w:spacing w:after="0"/>
        <w:rPr>
          <w:rFonts w:asciiTheme="majorHAnsi" w:hAnsiTheme="majorHAnsi"/>
        </w:rPr>
      </w:pPr>
      <w:bookmarkStart w:id="1414" w:name="_ENREF_132"/>
      <w:r w:rsidRPr="007624D2">
        <w:rPr>
          <w:rFonts w:asciiTheme="majorHAnsi" w:hAnsiTheme="majorHAnsi"/>
        </w:rPr>
        <w:t>132.</w:t>
      </w:r>
      <w:r w:rsidRPr="007624D2">
        <w:rPr>
          <w:rFonts w:asciiTheme="majorHAnsi" w:hAnsiTheme="majorHAnsi"/>
        </w:rPr>
        <w:tab/>
        <w:t>Brazier J, Deverill M, Green C. A review of the use of health status measures in economic evaluation. J Health Serv Res Policy. 1999;4(3):174-84.</w:t>
      </w:r>
      <w:bookmarkEnd w:id="1414"/>
    </w:p>
    <w:p w:rsidR="002F689E" w:rsidRPr="007624D2" w:rsidRDefault="002F689E" w:rsidP="002F689E">
      <w:pPr>
        <w:pStyle w:val="EndNoteBibliography"/>
        <w:spacing w:after="0"/>
        <w:rPr>
          <w:rFonts w:asciiTheme="majorHAnsi" w:hAnsiTheme="majorHAnsi"/>
        </w:rPr>
      </w:pPr>
      <w:bookmarkStart w:id="1415" w:name="_ENREF_133"/>
      <w:r w:rsidRPr="007624D2">
        <w:rPr>
          <w:rFonts w:asciiTheme="majorHAnsi" w:hAnsiTheme="majorHAnsi"/>
        </w:rPr>
        <w:t>133.</w:t>
      </w:r>
      <w:r w:rsidRPr="007624D2">
        <w:rPr>
          <w:rFonts w:asciiTheme="majorHAnsi" w:hAnsiTheme="majorHAnsi"/>
        </w:rPr>
        <w:tab/>
        <w:t>Dolan P. Modeling valuations for EuroQol health states. Medical care. 1997;35(11):1095-108.</w:t>
      </w:r>
      <w:bookmarkEnd w:id="1415"/>
    </w:p>
    <w:p w:rsidR="002F689E" w:rsidRPr="007624D2" w:rsidRDefault="002F689E" w:rsidP="002F689E">
      <w:pPr>
        <w:pStyle w:val="EndNoteBibliography"/>
        <w:spacing w:after="0"/>
        <w:rPr>
          <w:rFonts w:asciiTheme="majorHAnsi" w:hAnsiTheme="majorHAnsi"/>
        </w:rPr>
      </w:pPr>
      <w:bookmarkStart w:id="1416" w:name="_ENREF_134"/>
      <w:r w:rsidRPr="007624D2">
        <w:rPr>
          <w:rFonts w:asciiTheme="majorHAnsi" w:hAnsiTheme="majorHAnsi"/>
        </w:rPr>
        <w:t>134.</w:t>
      </w:r>
      <w:r w:rsidRPr="007624D2">
        <w:rPr>
          <w:rFonts w:asciiTheme="majorHAnsi" w:hAnsiTheme="majorHAnsi"/>
        </w:rPr>
        <w:tab/>
        <w:t>Rawlins MD, Culyer AJ. National Institute for Clinical Excellence and its value judgments. BMJ  2004;329:224-7.</w:t>
      </w:r>
      <w:bookmarkEnd w:id="1416"/>
    </w:p>
    <w:p w:rsidR="002F689E" w:rsidRPr="007624D2" w:rsidRDefault="002F689E" w:rsidP="002F689E">
      <w:pPr>
        <w:pStyle w:val="EndNoteBibliography"/>
        <w:spacing w:after="0"/>
        <w:rPr>
          <w:rFonts w:asciiTheme="majorHAnsi" w:hAnsiTheme="majorHAnsi"/>
        </w:rPr>
      </w:pPr>
      <w:bookmarkStart w:id="1417" w:name="_ENREF_135"/>
      <w:r w:rsidRPr="007624D2">
        <w:rPr>
          <w:rFonts w:asciiTheme="majorHAnsi" w:hAnsiTheme="majorHAnsi"/>
        </w:rPr>
        <w:t>135.</w:t>
      </w:r>
      <w:r w:rsidRPr="007624D2">
        <w:rPr>
          <w:rFonts w:asciiTheme="majorHAnsi" w:hAnsiTheme="majorHAnsi"/>
        </w:rPr>
        <w:tab/>
        <w:t>Claxton K, Martin S, Soares M, Rice N, Spackman E, Hinde S, et al. Methods for the Estimation of the NICE Cost Effectiveness Threshold: Centre for Health Economics, University of York, UK; 2013.</w:t>
      </w:r>
      <w:bookmarkEnd w:id="1417"/>
    </w:p>
    <w:p w:rsidR="002F689E" w:rsidRPr="007624D2" w:rsidRDefault="002F689E" w:rsidP="002F689E">
      <w:pPr>
        <w:pStyle w:val="EndNoteBibliography"/>
        <w:spacing w:after="0"/>
        <w:rPr>
          <w:rFonts w:asciiTheme="majorHAnsi" w:hAnsiTheme="majorHAnsi"/>
        </w:rPr>
      </w:pPr>
      <w:bookmarkStart w:id="1418" w:name="_ENREF_136"/>
      <w:r w:rsidRPr="007624D2">
        <w:rPr>
          <w:rFonts w:asciiTheme="majorHAnsi" w:hAnsiTheme="majorHAnsi"/>
        </w:rPr>
        <w:t>136.</w:t>
      </w:r>
      <w:r w:rsidRPr="007624D2">
        <w:rPr>
          <w:rFonts w:asciiTheme="majorHAnsi" w:hAnsiTheme="majorHAnsi"/>
        </w:rPr>
        <w:tab/>
        <w:t>George B, Harris A, Mitchell A. Cost-effectiveness analysis and the consistency of decision making: evidence from pharmaceutical reimbursement in australia (1991 to 1996). Pharmacoeconomics. 2001;19(11):1103-9.</w:t>
      </w:r>
      <w:bookmarkEnd w:id="1418"/>
    </w:p>
    <w:p w:rsidR="002F689E" w:rsidRPr="007624D2" w:rsidRDefault="002F689E" w:rsidP="002F689E">
      <w:pPr>
        <w:pStyle w:val="EndNoteBibliography"/>
        <w:spacing w:after="0"/>
        <w:rPr>
          <w:rFonts w:asciiTheme="majorHAnsi" w:hAnsiTheme="majorHAnsi"/>
        </w:rPr>
      </w:pPr>
      <w:bookmarkStart w:id="1419" w:name="_ENREF_137"/>
      <w:r w:rsidRPr="007624D2">
        <w:rPr>
          <w:rFonts w:asciiTheme="majorHAnsi" w:hAnsiTheme="majorHAnsi"/>
        </w:rPr>
        <w:t>137.</w:t>
      </w:r>
      <w:r w:rsidRPr="007624D2">
        <w:rPr>
          <w:rFonts w:asciiTheme="majorHAnsi" w:hAnsiTheme="majorHAnsi"/>
        </w:rPr>
        <w:tab/>
        <w:t>Rawlins MD, Culyer AJ. National Institute for Clinical Excellence and its value judgments. BMJ. 2004;329(7459):224-7.</w:t>
      </w:r>
      <w:bookmarkEnd w:id="1419"/>
    </w:p>
    <w:p w:rsidR="002F689E" w:rsidRPr="007624D2" w:rsidRDefault="002F689E" w:rsidP="002F689E">
      <w:pPr>
        <w:pStyle w:val="EndNoteBibliography"/>
        <w:spacing w:after="0"/>
        <w:rPr>
          <w:rFonts w:asciiTheme="majorHAnsi" w:hAnsiTheme="majorHAnsi"/>
        </w:rPr>
      </w:pPr>
      <w:bookmarkStart w:id="1420" w:name="_ENREF_138"/>
      <w:r w:rsidRPr="007624D2">
        <w:rPr>
          <w:rFonts w:asciiTheme="majorHAnsi" w:hAnsiTheme="majorHAnsi"/>
        </w:rPr>
        <w:t>138.</w:t>
      </w:r>
      <w:r w:rsidRPr="007624D2">
        <w:rPr>
          <w:rFonts w:asciiTheme="majorHAnsi" w:hAnsiTheme="majorHAnsi"/>
        </w:rPr>
        <w:tab/>
        <w:t>O’Brien B, Heyland D, Richardson W, Levine M, Drummond M. Users’ guides to the medical literature. XIII. How to use an article on economic analysis of clinical practice. B. What are the results and will they help me in caring for my patients? Evidence-Based Medicine Working Group. JAMA. 1997;277:1802-6.</w:t>
      </w:r>
      <w:bookmarkEnd w:id="1420"/>
    </w:p>
    <w:p w:rsidR="002F689E" w:rsidRPr="007624D2" w:rsidRDefault="002F689E" w:rsidP="002F689E">
      <w:pPr>
        <w:pStyle w:val="EndNoteBibliography"/>
        <w:spacing w:after="0"/>
        <w:rPr>
          <w:rFonts w:asciiTheme="majorHAnsi" w:hAnsiTheme="majorHAnsi"/>
        </w:rPr>
      </w:pPr>
      <w:bookmarkStart w:id="1421" w:name="_ENREF_139"/>
      <w:r w:rsidRPr="007624D2">
        <w:rPr>
          <w:rFonts w:asciiTheme="majorHAnsi" w:hAnsiTheme="majorHAnsi"/>
        </w:rPr>
        <w:t>139.</w:t>
      </w:r>
      <w:r w:rsidRPr="007624D2">
        <w:rPr>
          <w:rFonts w:asciiTheme="majorHAnsi" w:hAnsiTheme="majorHAnsi"/>
        </w:rPr>
        <w:tab/>
        <w:t>Briggs AH, O'Brien BJ. The death of cost-minimization analysis? Health Econ. 2001;10(2):179-84.</w:t>
      </w:r>
      <w:bookmarkEnd w:id="1421"/>
    </w:p>
    <w:p w:rsidR="002F689E" w:rsidRPr="007624D2" w:rsidRDefault="002F689E" w:rsidP="002F689E">
      <w:pPr>
        <w:pStyle w:val="EndNoteBibliography"/>
        <w:spacing w:after="0"/>
        <w:rPr>
          <w:rFonts w:asciiTheme="majorHAnsi" w:hAnsiTheme="majorHAnsi"/>
        </w:rPr>
      </w:pPr>
      <w:bookmarkStart w:id="1422" w:name="_ENREF_140"/>
      <w:r w:rsidRPr="007624D2">
        <w:rPr>
          <w:rFonts w:asciiTheme="majorHAnsi" w:hAnsiTheme="majorHAnsi"/>
        </w:rPr>
        <w:t>140.</w:t>
      </w:r>
      <w:r w:rsidRPr="007624D2">
        <w:rPr>
          <w:rFonts w:asciiTheme="majorHAnsi" w:hAnsiTheme="majorHAnsi"/>
        </w:rPr>
        <w:tab/>
        <w:t>Buxton MJ, Drummond MF, Van Hout BA, Prince RL, Sheldon TA, Szucs T, et al. Modelling in economic evaluation: an unavoidable fact of life. Health Econ. 1997;6:217-27.</w:t>
      </w:r>
      <w:bookmarkEnd w:id="1422"/>
    </w:p>
    <w:p w:rsidR="002F689E" w:rsidRPr="007624D2" w:rsidRDefault="002F689E" w:rsidP="002F689E">
      <w:pPr>
        <w:pStyle w:val="EndNoteBibliography"/>
        <w:spacing w:after="0"/>
        <w:rPr>
          <w:rFonts w:asciiTheme="majorHAnsi" w:hAnsiTheme="majorHAnsi"/>
        </w:rPr>
      </w:pPr>
      <w:bookmarkStart w:id="1423" w:name="_ENREF_141"/>
      <w:r w:rsidRPr="007624D2">
        <w:rPr>
          <w:rFonts w:asciiTheme="majorHAnsi" w:hAnsiTheme="majorHAnsi"/>
        </w:rPr>
        <w:t>141.</w:t>
      </w:r>
      <w:r w:rsidRPr="007624D2">
        <w:rPr>
          <w:rFonts w:asciiTheme="majorHAnsi" w:hAnsiTheme="majorHAnsi"/>
        </w:rPr>
        <w:tab/>
        <w:t>Sculpher MJ, K C, Drummond M, McCabe C. Whither trial-based economic evaluation for health care decision making? Health Econ. 2006;15(7):677-87.</w:t>
      </w:r>
      <w:bookmarkEnd w:id="1423"/>
    </w:p>
    <w:p w:rsidR="002F689E" w:rsidRPr="007624D2" w:rsidRDefault="002F689E" w:rsidP="002F689E">
      <w:pPr>
        <w:pStyle w:val="EndNoteBibliography"/>
        <w:spacing w:after="0"/>
        <w:rPr>
          <w:rFonts w:asciiTheme="majorHAnsi" w:hAnsiTheme="majorHAnsi"/>
        </w:rPr>
      </w:pPr>
      <w:bookmarkStart w:id="1424" w:name="_ENREF_142"/>
      <w:r w:rsidRPr="007624D2">
        <w:rPr>
          <w:rFonts w:asciiTheme="majorHAnsi" w:hAnsiTheme="majorHAnsi"/>
        </w:rPr>
        <w:t>142.</w:t>
      </w:r>
      <w:r w:rsidRPr="007624D2">
        <w:rPr>
          <w:rFonts w:asciiTheme="majorHAnsi" w:hAnsiTheme="majorHAnsi"/>
        </w:rPr>
        <w:tab/>
        <w:t>Buxton MJ, Drummond MF, Van Hout BA, Prince RL, Sheldon TA, Szucs T, et al. Modelling in economic evaluation: an unavoidable fact of life. Health Econ. 1997;6(3):217-27.</w:t>
      </w:r>
      <w:bookmarkEnd w:id="1424"/>
    </w:p>
    <w:p w:rsidR="002F689E" w:rsidRPr="007624D2" w:rsidRDefault="002F689E" w:rsidP="002F689E">
      <w:pPr>
        <w:pStyle w:val="EndNoteBibliography"/>
        <w:spacing w:after="0"/>
        <w:rPr>
          <w:rFonts w:asciiTheme="majorHAnsi" w:hAnsiTheme="majorHAnsi"/>
        </w:rPr>
      </w:pPr>
      <w:bookmarkStart w:id="1425" w:name="_ENREF_143"/>
      <w:r w:rsidRPr="007624D2">
        <w:rPr>
          <w:rFonts w:asciiTheme="majorHAnsi" w:hAnsiTheme="majorHAnsi"/>
        </w:rPr>
        <w:t>143.</w:t>
      </w:r>
      <w:r w:rsidRPr="007624D2">
        <w:rPr>
          <w:rFonts w:asciiTheme="majorHAnsi" w:hAnsiTheme="majorHAnsi"/>
        </w:rPr>
        <w:tab/>
        <w:t>Marsh K. Chapter 2: The role of review and synthesis methods in decision models. In: Shemilt I, Mugford M, Vale L, Marsh K, editors. Evidence-based decisions and economics: health care, social welfare, education and criminal justice. Oxford: Wiley-Blackwell; 2010.</w:t>
      </w:r>
      <w:bookmarkEnd w:id="1425"/>
    </w:p>
    <w:p w:rsidR="002F689E" w:rsidRPr="007624D2" w:rsidRDefault="002F689E" w:rsidP="002F689E">
      <w:pPr>
        <w:pStyle w:val="EndNoteBibliography"/>
        <w:spacing w:after="0"/>
        <w:rPr>
          <w:rFonts w:asciiTheme="majorHAnsi" w:hAnsiTheme="majorHAnsi"/>
        </w:rPr>
      </w:pPr>
      <w:bookmarkStart w:id="1426" w:name="_ENREF_144"/>
      <w:r w:rsidRPr="007624D2">
        <w:rPr>
          <w:rFonts w:asciiTheme="majorHAnsi" w:hAnsiTheme="majorHAnsi"/>
        </w:rPr>
        <w:t>144.</w:t>
      </w:r>
      <w:r w:rsidRPr="007624D2">
        <w:rPr>
          <w:rFonts w:asciiTheme="majorHAnsi" w:hAnsiTheme="majorHAnsi"/>
        </w:rPr>
        <w:tab/>
        <w:t>Cooper NJ, Sutton AJ, Ades AE, Paisley S, Jones DR. Use of evidence in economic decision models: practical issues and methodological challenges. Health Econ. 2007;16:1277–86.</w:t>
      </w:r>
      <w:bookmarkEnd w:id="1426"/>
    </w:p>
    <w:p w:rsidR="002F689E" w:rsidRPr="007624D2" w:rsidRDefault="002F689E" w:rsidP="002F689E">
      <w:pPr>
        <w:pStyle w:val="EndNoteBibliography"/>
        <w:spacing w:after="0"/>
        <w:rPr>
          <w:rFonts w:asciiTheme="majorHAnsi" w:hAnsiTheme="majorHAnsi"/>
        </w:rPr>
      </w:pPr>
      <w:bookmarkStart w:id="1427" w:name="_ENREF_145"/>
      <w:r w:rsidRPr="007624D2">
        <w:rPr>
          <w:rFonts w:asciiTheme="majorHAnsi" w:hAnsiTheme="majorHAnsi"/>
        </w:rPr>
        <w:t>145.</w:t>
      </w:r>
      <w:r w:rsidRPr="007624D2">
        <w:rPr>
          <w:rFonts w:asciiTheme="majorHAnsi" w:hAnsiTheme="majorHAnsi"/>
        </w:rPr>
        <w:tab/>
        <w:t>Glanville J, Paisley S. Chapter 7: Searching for evidence for cost-effectiveness decisions. In: Shemilt I, Mugford M, Vale L, Marsh K, Donaldson C, editors. Evidence-based decisions and economics: health care, social welfare, education and criminal justice. Oxford: Wiley-Blackwell; 2010.</w:t>
      </w:r>
      <w:bookmarkEnd w:id="1427"/>
    </w:p>
    <w:p w:rsidR="002F689E" w:rsidRPr="007624D2" w:rsidRDefault="002F689E" w:rsidP="002F689E">
      <w:pPr>
        <w:pStyle w:val="EndNoteBibliography"/>
        <w:spacing w:after="0"/>
        <w:rPr>
          <w:rFonts w:asciiTheme="majorHAnsi" w:hAnsiTheme="majorHAnsi"/>
        </w:rPr>
      </w:pPr>
      <w:bookmarkStart w:id="1428" w:name="_ENREF_146"/>
      <w:r w:rsidRPr="007624D2">
        <w:rPr>
          <w:rFonts w:asciiTheme="majorHAnsi" w:hAnsiTheme="majorHAnsi"/>
        </w:rPr>
        <w:t>146.</w:t>
      </w:r>
      <w:r w:rsidRPr="007624D2">
        <w:rPr>
          <w:rFonts w:asciiTheme="majorHAnsi" w:hAnsiTheme="majorHAnsi"/>
        </w:rPr>
        <w:tab/>
        <w:t>Hanratty B, Craig D, Nixon J, Rice S, Christie J, Drummond M. Are the best available clinical effectiveness data used in economic evaluations of drug therapies? J Health Serv Res Policy. 2007;12(3):138-41.</w:t>
      </w:r>
      <w:bookmarkEnd w:id="1428"/>
    </w:p>
    <w:p w:rsidR="002F689E" w:rsidRPr="007624D2" w:rsidRDefault="002F689E" w:rsidP="002F689E">
      <w:pPr>
        <w:pStyle w:val="EndNoteBibliography"/>
        <w:spacing w:after="0"/>
        <w:rPr>
          <w:rFonts w:asciiTheme="majorHAnsi" w:hAnsiTheme="majorHAnsi"/>
        </w:rPr>
      </w:pPr>
      <w:bookmarkStart w:id="1429" w:name="_ENREF_147"/>
      <w:r w:rsidRPr="007624D2">
        <w:rPr>
          <w:rFonts w:asciiTheme="majorHAnsi" w:hAnsiTheme="majorHAnsi"/>
        </w:rPr>
        <w:t>147.</w:t>
      </w:r>
      <w:r w:rsidRPr="007624D2">
        <w:rPr>
          <w:rFonts w:asciiTheme="majorHAnsi" w:hAnsiTheme="majorHAnsi"/>
        </w:rPr>
        <w:tab/>
        <w:t>Schlosser RW, Wendt O, Bhavnani S, Nail-Chiwetalu B. Use of information-seeking strategies for developing systematic reviews and engaging in evidence-based practice: the application of traditional and comprehensive Pearl Growing. A review. Int J Lang Commun Disord. 2006;41(5):567-82.</w:t>
      </w:r>
      <w:bookmarkEnd w:id="1429"/>
    </w:p>
    <w:p w:rsidR="002F689E" w:rsidRPr="007624D2" w:rsidRDefault="002F689E" w:rsidP="002F689E">
      <w:pPr>
        <w:pStyle w:val="EndNoteBibliography"/>
        <w:spacing w:after="0"/>
        <w:rPr>
          <w:rFonts w:asciiTheme="majorHAnsi" w:hAnsiTheme="majorHAnsi"/>
        </w:rPr>
      </w:pPr>
      <w:bookmarkStart w:id="1430" w:name="_ENREF_148"/>
      <w:r w:rsidRPr="007624D2">
        <w:rPr>
          <w:rFonts w:asciiTheme="majorHAnsi" w:hAnsiTheme="majorHAnsi"/>
        </w:rPr>
        <w:t>148.</w:t>
      </w:r>
      <w:r w:rsidRPr="007624D2">
        <w:rPr>
          <w:rFonts w:asciiTheme="majorHAnsi" w:hAnsiTheme="majorHAnsi"/>
        </w:rPr>
        <w:tab/>
        <w:t>Bates MJ. The design of browsing and berrypicing techniques for the online search interface. Online Review. 1989;13(5):407-24.</w:t>
      </w:r>
      <w:bookmarkEnd w:id="1430"/>
    </w:p>
    <w:p w:rsidR="002F689E" w:rsidRPr="007624D2" w:rsidRDefault="002F689E" w:rsidP="002F689E">
      <w:pPr>
        <w:pStyle w:val="EndNoteBibliography"/>
        <w:spacing w:after="0"/>
        <w:rPr>
          <w:rFonts w:asciiTheme="majorHAnsi" w:hAnsiTheme="majorHAnsi"/>
        </w:rPr>
      </w:pPr>
      <w:bookmarkStart w:id="1431" w:name="_ENREF_149"/>
      <w:r w:rsidRPr="007624D2">
        <w:rPr>
          <w:rFonts w:asciiTheme="majorHAnsi" w:hAnsiTheme="majorHAnsi"/>
        </w:rPr>
        <w:t>149.</w:t>
      </w:r>
      <w:r w:rsidRPr="007624D2">
        <w:rPr>
          <w:rFonts w:asciiTheme="majorHAnsi" w:hAnsiTheme="majorHAnsi"/>
        </w:rPr>
        <w:tab/>
        <w:t>Sculpher M, Claxton K. Establishing the cost-effectiveness of new pharmaceuticals under conditions of uncertainty--when is there sufficient evidence? Value in health : the journal of the International Society for Pharmacoeconomics and Outcomes Research. 2005;8(4):433-46.</w:t>
      </w:r>
      <w:bookmarkEnd w:id="1431"/>
    </w:p>
    <w:p w:rsidR="002F689E" w:rsidRPr="007624D2" w:rsidRDefault="002F689E" w:rsidP="002F689E">
      <w:pPr>
        <w:pStyle w:val="EndNoteBibliography"/>
        <w:spacing w:after="0"/>
        <w:rPr>
          <w:rFonts w:asciiTheme="majorHAnsi" w:hAnsiTheme="majorHAnsi"/>
        </w:rPr>
      </w:pPr>
      <w:bookmarkStart w:id="1432" w:name="_ENREF_150"/>
      <w:r w:rsidRPr="007624D2">
        <w:rPr>
          <w:rFonts w:asciiTheme="majorHAnsi" w:hAnsiTheme="majorHAnsi"/>
        </w:rPr>
        <w:t>150.</w:t>
      </w:r>
      <w:r w:rsidRPr="007624D2">
        <w:rPr>
          <w:rFonts w:asciiTheme="majorHAnsi" w:hAnsiTheme="majorHAnsi"/>
        </w:rPr>
        <w:tab/>
        <w:t>Weinstein MC, O'Brien B, Hornberger J, Jackson J, Johannesson M, McCabe C, et al. Principles of good practice for decision analytic modeling in health-care evaluation: report of the ISPOR Task Force on Good Research Practices--Modeling Studies. Value Health. 2003;6(1):9-17.</w:t>
      </w:r>
      <w:bookmarkEnd w:id="1432"/>
    </w:p>
    <w:p w:rsidR="002F689E" w:rsidRPr="007624D2" w:rsidRDefault="002F689E" w:rsidP="002F689E">
      <w:pPr>
        <w:pStyle w:val="EndNoteBibliography"/>
        <w:spacing w:after="0"/>
        <w:rPr>
          <w:rFonts w:asciiTheme="majorHAnsi" w:hAnsiTheme="majorHAnsi"/>
        </w:rPr>
      </w:pPr>
      <w:bookmarkStart w:id="1433" w:name="_ENREF_151"/>
      <w:r w:rsidRPr="007624D2">
        <w:rPr>
          <w:rFonts w:asciiTheme="majorHAnsi" w:hAnsiTheme="majorHAnsi"/>
        </w:rPr>
        <w:t>151.</w:t>
      </w:r>
      <w:r w:rsidRPr="007624D2">
        <w:rPr>
          <w:rFonts w:asciiTheme="majorHAnsi" w:hAnsiTheme="majorHAnsi"/>
        </w:rPr>
        <w:tab/>
        <w:t>O'Hagan A, Luce BR. A primer on BAYESIAN STATISTICS in Health Economics and Outcomes Research: University of Sheffield; 2003.</w:t>
      </w:r>
      <w:bookmarkEnd w:id="1433"/>
    </w:p>
    <w:p w:rsidR="002F689E" w:rsidRPr="007624D2" w:rsidRDefault="002F689E" w:rsidP="002F689E">
      <w:pPr>
        <w:pStyle w:val="EndNoteBibliography"/>
        <w:spacing w:after="0"/>
        <w:rPr>
          <w:rFonts w:asciiTheme="majorHAnsi" w:hAnsiTheme="majorHAnsi"/>
        </w:rPr>
      </w:pPr>
      <w:bookmarkStart w:id="1434" w:name="_ENREF_152"/>
      <w:r w:rsidRPr="007624D2">
        <w:rPr>
          <w:rFonts w:asciiTheme="majorHAnsi" w:hAnsiTheme="majorHAnsi"/>
        </w:rPr>
        <w:t>152.</w:t>
      </w:r>
      <w:r w:rsidRPr="007624D2">
        <w:rPr>
          <w:rFonts w:asciiTheme="majorHAnsi" w:hAnsiTheme="majorHAnsi"/>
        </w:rPr>
        <w:tab/>
        <w:t>Briggs A, Claxton K, Sculpher M. Decision Modelling for Health Economic Evaluation: Oxford University Press; 2006.</w:t>
      </w:r>
      <w:bookmarkEnd w:id="1434"/>
    </w:p>
    <w:p w:rsidR="002F689E" w:rsidRPr="007624D2" w:rsidRDefault="002F689E" w:rsidP="002F689E">
      <w:pPr>
        <w:pStyle w:val="EndNoteBibliography"/>
        <w:spacing w:after="0"/>
        <w:rPr>
          <w:rFonts w:asciiTheme="majorHAnsi" w:hAnsiTheme="majorHAnsi"/>
        </w:rPr>
      </w:pPr>
      <w:bookmarkStart w:id="1435" w:name="_ENREF_153"/>
      <w:r w:rsidRPr="007624D2">
        <w:rPr>
          <w:rFonts w:asciiTheme="majorHAnsi" w:hAnsiTheme="majorHAnsi"/>
        </w:rPr>
        <w:t>153.</w:t>
      </w:r>
      <w:r w:rsidRPr="007624D2">
        <w:rPr>
          <w:rFonts w:asciiTheme="majorHAnsi" w:hAnsiTheme="majorHAnsi"/>
        </w:rPr>
        <w:tab/>
        <w:t>Muenning P. Conducting a sensitivity analysis.  Cost-effectiveness analysis in health - a practical approach. 2nd edition. San Francisco: Jossey-Bass; 2008. p. 137-48.</w:t>
      </w:r>
      <w:bookmarkEnd w:id="1435"/>
    </w:p>
    <w:p w:rsidR="002F689E" w:rsidRPr="007624D2" w:rsidRDefault="002F689E" w:rsidP="002F689E">
      <w:pPr>
        <w:pStyle w:val="EndNoteBibliography"/>
        <w:spacing w:after="0"/>
        <w:rPr>
          <w:rFonts w:asciiTheme="majorHAnsi" w:hAnsiTheme="majorHAnsi"/>
        </w:rPr>
      </w:pPr>
      <w:bookmarkStart w:id="1436" w:name="_ENREF_154"/>
      <w:r w:rsidRPr="007624D2">
        <w:rPr>
          <w:rFonts w:asciiTheme="majorHAnsi" w:hAnsiTheme="majorHAnsi"/>
        </w:rPr>
        <w:t>154.</w:t>
      </w:r>
      <w:r w:rsidRPr="007624D2">
        <w:rPr>
          <w:rFonts w:asciiTheme="majorHAnsi" w:hAnsiTheme="majorHAnsi"/>
        </w:rPr>
        <w:tab/>
        <w:t>Briggs A. Statistical methods for cost-effectiveness analysis anlongside clinical trials. In: Jones AM, editor. The Elgar Companion to Health Economics. Cheltenham, UK: Edward Elgar Publishing; 2006. p. 503-13.</w:t>
      </w:r>
      <w:bookmarkEnd w:id="1436"/>
    </w:p>
    <w:p w:rsidR="002F689E" w:rsidRPr="007624D2" w:rsidRDefault="002F689E" w:rsidP="002F689E">
      <w:pPr>
        <w:pStyle w:val="EndNoteBibliography"/>
        <w:spacing w:after="0"/>
        <w:rPr>
          <w:rFonts w:asciiTheme="majorHAnsi" w:hAnsiTheme="majorHAnsi"/>
        </w:rPr>
      </w:pPr>
      <w:bookmarkStart w:id="1437" w:name="_ENREF_155"/>
      <w:r w:rsidRPr="007624D2">
        <w:rPr>
          <w:rFonts w:asciiTheme="majorHAnsi" w:hAnsiTheme="majorHAnsi"/>
        </w:rPr>
        <w:t>155.</w:t>
      </w:r>
      <w:r w:rsidRPr="007624D2">
        <w:rPr>
          <w:rFonts w:asciiTheme="majorHAnsi" w:hAnsiTheme="majorHAnsi"/>
        </w:rPr>
        <w:tab/>
        <w:t>Barton GR, Briggs AH, Fenwick EA. Optimal cost-effectiveness decisions: the role of the cost-effectiveness acceptability curve (CEAC), the cost-effectiveness acceptability frontier (CEAF), and the expected value of perfection information (EVPI). Value in health : the journal of the International Society for Pharmacoeconomics and Outcomes Research. 2008;11(5):886-97.</w:t>
      </w:r>
      <w:bookmarkEnd w:id="1437"/>
    </w:p>
    <w:p w:rsidR="002F689E" w:rsidRPr="007624D2" w:rsidRDefault="002F689E" w:rsidP="002F689E">
      <w:pPr>
        <w:pStyle w:val="EndNoteBibliography"/>
        <w:spacing w:after="0"/>
        <w:rPr>
          <w:rFonts w:asciiTheme="majorHAnsi" w:hAnsiTheme="majorHAnsi"/>
        </w:rPr>
      </w:pPr>
      <w:bookmarkStart w:id="1438" w:name="_ENREF_156"/>
      <w:r w:rsidRPr="007624D2">
        <w:rPr>
          <w:rFonts w:asciiTheme="majorHAnsi" w:hAnsiTheme="majorHAnsi"/>
        </w:rPr>
        <w:t>156.</w:t>
      </w:r>
      <w:r w:rsidRPr="007624D2">
        <w:rPr>
          <w:rFonts w:asciiTheme="majorHAnsi" w:hAnsiTheme="majorHAnsi"/>
        </w:rPr>
        <w:tab/>
        <w:t>Halton KA, Cook DA, Whitby M, Paterson DL, Graves N. Cost effectiveness of antimicrobial catheters in the intensive care unit: addressing uncertainty in the decision. Crit Care. 2009;13(2):R35.</w:t>
      </w:r>
      <w:bookmarkEnd w:id="1438"/>
    </w:p>
    <w:p w:rsidR="002F689E" w:rsidRPr="007624D2" w:rsidRDefault="002F689E" w:rsidP="002F689E">
      <w:pPr>
        <w:pStyle w:val="EndNoteBibliography"/>
        <w:spacing w:after="0"/>
        <w:rPr>
          <w:rFonts w:asciiTheme="majorHAnsi" w:hAnsiTheme="majorHAnsi"/>
        </w:rPr>
      </w:pPr>
      <w:bookmarkStart w:id="1439" w:name="_ENREF_157"/>
      <w:r w:rsidRPr="007624D2">
        <w:rPr>
          <w:rFonts w:asciiTheme="majorHAnsi" w:hAnsiTheme="majorHAnsi"/>
        </w:rPr>
        <w:t>157.</w:t>
      </w:r>
      <w:r w:rsidRPr="007624D2">
        <w:rPr>
          <w:rFonts w:asciiTheme="majorHAnsi" w:hAnsiTheme="majorHAnsi"/>
        </w:rPr>
        <w:tab/>
        <w:t>Claxton K, Sculpher M, McCabe C, Briggs AH, Akehurst R, Buxton M, et al. Probabilistic sensitivity analysis for NICE technology assessment: not an optional extra. Health Economics. 2005;14(4):339-47.</w:t>
      </w:r>
      <w:bookmarkEnd w:id="1439"/>
    </w:p>
    <w:p w:rsidR="002F689E" w:rsidRPr="007624D2" w:rsidRDefault="002F689E" w:rsidP="002F689E">
      <w:pPr>
        <w:pStyle w:val="EndNoteBibliography"/>
        <w:spacing w:after="0"/>
        <w:rPr>
          <w:rFonts w:asciiTheme="majorHAnsi" w:hAnsiTheme="majorHAnsi"/>
        </w:rPr>
      </w:pPr>
      <w:bookmarkStart w:id="1440" w:name="_ENREF_158"/>
      <w:r w:rsidRPr="007624D2">
        <w:rPr>
          <w:rFonts w:asciiTheme="majorHAnsi" w:hAnsiTheme="majorHAnsi"/>
        </w:rPr>
        <w:t>158.</w:t>
      </w:r>
      <w:r w:rsidRPr="007624D2">
        <w:rPr>
          <w:rFonts w:asciiTheme="majorHAnsi" w:hAnsiTheme="majorHAnsi"/>
        </w:rPr>
        <w:tab/>
        <w:t>Briggs A, Sculpher M. An introduction to Markov modelling for economic evaluation. Pharmacoeconomics. 1998;13(4):397-409.</w:t>
      </w:r>
      <w:bookmarkEnd w:id="1440"/>
    </w:p>
    <w:p w:rsidR="002F689E" w:rsidRPr="007624D2" w:rsidRDefault="002F689E" w:rsidP="002F689E">
      <w:pPr>
        <w:pStyle w:val="EndNoteBibliography"/>
        <w:spacing w:after="0"/>
        <w:rPr>
          <w:rFonts w:asciiTheme="majorHAnsi" w:hAnsiTheme="majorHAnsi"/>
        </w:rPr>
      </w:pPr>
      <w:bookmarkStart w:id="1441" w:name="_ENREF_159"/>
      <w:r w:rsidRPr="007624D2">
        <w:rPr>
          <w:rFonts w:asciiTheme="majorHAnsi" w:hAnsiTheme="majorHAnsi"/>
        </w:rPr>
        <w:t>159.</w:t>
      </w:r>
      <w:r w:rsidRPr="007624D2">
        <w:rPr>
          <w:rFonts w:asciiTheme="majorHAnsi" w:hAnsiTheme="majorHAnsi"/>
        </w:rPr>
        <w:tab/>
        <w:t>Ong KL, Kurtz SM, Lau E, Bozic KJ, Berry DJ, Parvizi J. Prosthetic joint infection risk after total hip arthroplasty in the Medicare population. J Arthroplasty. 2009;24(6 Suppl):105-9.</w:t>
      </w:r>
      <w:bookmarkEnd w:id="1441"/>
    </w:p>
    <w:p w:rsidR="002F689E" w:rsidRPr="007624D2" w:rsidRDefault="002F689E" w:rsidP="002F689E">
      <w:pPr>
        <w:pStyle w:val="EndNoteBibliography"/>
        <w:spacing w:after="0"/>
        <w:rPr>
          <w:rFonts w:asciiTheme="majorHAnsi" w:hAnsiTheme="majorHAnsi"/>
        </w:rPr>
      </w:pPr>
      <w:bookmarkStart w:id="1442" w:name="_ENREF_160"/>
      <w:r w:rsidRPr="007624D2">
        <w:rPr>
          <w:rFonts w:asciiTheme="majorHAnsi" w:hAnsiTheme="majorHAnsi"/>
        </w:rPr>
        <w:t>160.</w:t>
      </w:r>
      <w:r w:rsidRPr="007624D2">
        <w:rPr>
          <w:rFonts w:asciiTheme="majorHAnsi" w:hAnsiTheme="majorHAnsi"/>
        </w:rPr>
        <w:tab/>
        <w:t xml:space="preserve">National Institute for Health and Care Excellence. British National Formulary, available at </w:t>
      </w:r>
      <w:hyperlink r:id="rId79" w:history="1">
        <w:r w:rsidRPr="007624D2">
          <w:rPr>
            <w:rStyle w:val="Hyperlink"/>
            <w:rFonts w:asciiTheme="majorHAnsi" w:hAnsiTheme="majorHAnsi"/>
          </w:rPr>
          <w:t>http://www.evidence.nhs.uk/formulary/bnf/current2014</w:t>
        </w:r>
      </w:hyperlink>
      <w:r w:rsidRPr="007624D2">
        <w:rPr>
          <w:rFonts w:asciiTheme="majorHAnsi" w:hAnsiTheme="majorHAnsi"/>
        </w:rPr>
        <w:t>.</w:t>
      </w:r>
      <w:bookmarkEnd w:id="1442"/>
    </w:p>
    <w:p w:rsidR="002F689E" w:rsidRPr="007624D2" w:rsidRDefault="002F689E" w:rsidP="002F689E">
      <w:pPr>
        <w:pStyle w:val="EndNoteBibliography"/>
        <w:spacing w:after="0"/>
        <w:rPr>
          <w:rFonts w:asciiTheme="majorHAnsi" w:hAnsiTheme="majorHAnsi"/>
        </w:rPr>
      </w:pPr>
      <w:bookmarkStart w:id="1443" w:name="_ENREF_161"/>
      <w:r w:rsidRPr="007624D2">
        <w:rPr>
          <w:rFonts w:asciiTheme="majorHAnsi" w:hAnsiTheme="majorHAnsi"/>
        </w:rPr>
        <w:t>161.</w:t>
      </w:r>
      <w:r w:rsidRPr="007624D2">
        <w:rPr>
          <w:rFonts w:asciiTheme="majorHAnsi" w:hAnsiTheme="majorHAnsi"/>
        </w:rPr>
        <w:tab/>
        <w:t>Gray A, Holman R, Clarke P, Leal J. Performance of the UKPDS outcomes model for prediction of myocardial infarction and stroke in the ADDITION-Europe trial cohort: does the ADDITION validation add up? 2014(1524-4733 (Electronic)).</w:t>
      </w:r>
      <w:bookmarkEnd w:id="1443"/>
    </w:p>
    <w:p w:rsidR="002F689E" w:rsidRPr="007624D2" w:rsidRDefault="002F689E" w:rsidP="002F689E">
      <w:pPr>
        <w:pStyle w:val="EndNoteBibliography"/>
        <w:spacing w:after="0"/>
        <w:rPr>
          <w:rFonts w:asciiTheme="majorHAnsi" w:hAnsiTheme="majorHAnsi"/>
        </w:rPr>
      </w:pPr>
      <w:bookmarkStart w:id="1444" w:name="_ENREF_162"/>
      <w:r w:rsidRPr="007624D2">
        <w:rPr>
          <w:rFonts w:asciiTheme="majorHAnsi" w:hAnsiTheme="majorHAnsi"/>
        </w:rPr>
        <w:t>162.</w:t>
      </w:r>
      <w:r w:rsidRPr="007624D2">
        <w:rPr>
          <w:rFonts w:asciiTheme="majorHAnsi" w:hAnsiTheme="majorHAnsi"/>
        </w:rPr>
        <w:tab/>
        <w:t>Bhattacharya S. The facts about penicillin allergy: a review. J Adv Pharm Technol Res. 2010;1(1):11-7.</w:t>
      </w:r>
      <w:bookmarkEnd w:id="1444"/>
    </w:p>
    <w:p w:rsidR="002F689E" w:rsidRPr="007624D2" w:rsidRDefault="002F689E" w:rsidP="002F689E">
      <w:pPr>
        <w:pStyle w:val="EndNoteBibliography"/>
        <w:spacing w:after="0"/>
        <w:rPr>
          <w:rFonts w:asciiTheme="majorHAnsi" w:hAnsiTheme="majorHAnsi"/>
        </w:rPr>
      </w:pPr>
      <w:bookmarkStart w:id="1445" w:name="_ENREF_163"/>
      <w:r w:rsidRPr="007624D2">
        <w:rPr>
          <w:rFonts w:asciiTheme="majorHAnsi" w:hAnsiTheme="majorHAnsi"/>
        </w:rPr>
        <w:t>163.</w:t>
      </w:r>
      <w:r w:rsidRPr="007624D2">
        <w:rPr>
          <w:rFonts w:asciiTheme="majorHAnsi" w:hAnsiTheme="majorHAnsi"/>
        </w:rPr>
        <w:tab/>
        <w:t>Haslam KR. Laminar air-flow air conditioning in the operating room: a review. Anesthesia and analgesia. 1974;53(2):194-9.</w:t>
      </w:r>
      <w:bookmarkEnd w:id="1445"/>
    </w:p>
    <w:p w:rsidR="002F689E" w:rsidRPr="007624D2" w:rsidRDefault="002F689E" w:rsidP="002F689E">
      <w:pPr>
        <w:pStyle w:val="EndNoteBibliography"/>
        <w:spacing w:after="0"/>
        <w:rPr>
          <w:rFonts w:asciiTheme="majorHAnsi" w:hAnsiTheme="majorHAnsi"/>
        </w:rPr>
      </w:pPr>
      <w:bookmarkStart w:id="1446" w:name="_ENREF_164"/>
      <w:r w:rsidRPr="007624D2">
        <w:rPr>
          <w:rFonts w:asciiTheme="majorHAnsi" w:hAnsiTheme="majorHAnsi"/>
        </w:rPr>
        <w:t>164.</w:t>
      </w:r>
      <w:r w:rsidRPr="007624D2">
        <w:rPr>
          <w:rFonts w:asciiTheme="majorHAnsi" w:hAnsiTheme="majorHAnsi"/>
        </w:rPr>
        <w:tab/>
        <w:t>Evans RP. Current concepts for clean air and total joint arthroplasty: laminar airflow and ultraviolet radiation: a systematic review. Clinical orthopaedics and related research. 2011;469(4):945-53.</w:t>
      </w:r>
      <w:bookmarkEnd w:id="1446"/>
    </w:p>
    <w:p w:rsidR="002F689E" w:rsidRPr="007624D2" w:rsidRDefault="002F689E" w:rsidP="002F689E">
      <w:pPr>
        <w:pStyle w:val="EndNoteBibliography"/>
        <w:spacing w:after="0"/>
        <w:rPr>
          <w:rFonts w:asciiTheme="majorHAnsi" w:hAnsiTheme="majorHAnsi"/>
        </w:rPr>
      </w:pPr>
      <w:bookmarkStart w:id="1447" w:name="_ENREF_165"/>
      <w:r w:rsidRPr="007624D2">
        <w:rPr>
          <w:rFonts w:asciiTheme="majorHAnsi" w:hAnsiTheme="majorHAnsi"/>
        </w:rPr>
        <w:t>165.</w:t>
      </w:r>
      <w:r w:rsidRPr="007624D2">
        <w:rPr>
          <w:rFonts w:asciiTheme="majorHAnsi" w:hAnsiTheme="majorHAnsi"/>
        </w:rPr>
        <w:tab/>
        <w:t xml:space="preserve">Stryker. Flyte Steri Sheild - personal protection system, avaialable at </w:t>
      </w:r>
      <w:hyperlink r:id="rId80" w:history="1">
        <w:r w:rsidRPr="007624D2">
          <w:rPr>
            <w:rStyle w:val="Hyperlink"/>
            <w:rFonts w:asciiTheme="majorHAnsi" w:hAnsiTheme="majorHAnsi"/>
          </w:rPr>
          <w:t>http://www.stryker.com/stellent/groups/public/documents/web_prod/058326.pdf2015</w:t>
        </w:r>
      </w:hyperlink>
      <w:r w:rsidRPr="007624D2">
        <w:rPr>
          <w:rFonts w:asciiTheme="majorHAnsi" w:hAnsiTheme="majorHAnsi"/>
        </w:rPr>
        <w:t>.</w:t>
      </w:r>
      <w:bookmarkEnd w:id="1447"/>
    </w:p>
    <w:p w:rsidR="002F689E" w:rsidRPr="007624D2" w:rsidRDefault="002F689E" w:rsidP="002F689E">
      <w:pPr>
        <w:pStyle w:val="EndNoteBibliography"/>
        <w:spacing w:after="0"/>
        <w:rPr>
          <w:rFonts w:asciiTheme="majorHAnsi" w:hAnsiTheme="majorHAnsi"/>
        </w:rPr>
      </w:pPr>
      <w:bookmarkStart w:id="1448" w:name="_ENREF_166"/>
      <w:r w:rsidRPr="007624D2">
        <w:rPr>
          <w:rFonts w:asciiTheme="majorHAnsi" w:hAnsiTheme="majorHAnsi"/>
        </w:rPr>
        <w:t>166.</w:t>
      </w:r>
      <w:r w:rsidRPr="007624D2">
        <w:rPr>
          <w:rFonts w:asciiTheme="majorHAnsi" w:hAnsiTheme="majorHAnsi"/>
        </w:rPr>
        <w:tab/>
        <w:t xml:space="preserve">Health &amp; Social Care Information Centre. Background to OPCS-4 development, available at </w:t>
      </w:r>
      <w:hyperlink r:id="rId81" w:history="1">
        <w:r w:rsidRPr="007624D2">
          <w:rPr>
            <w:rStyle w:val="Hyperlink"/>
            <w:rFonts w:asciiTheme="majorHAnsi" w:hAnsiTheme="majorHAnsi"/>
          </w:rPr>
          <w:t>http://systems.hscic.gov.uk/data/clinicalcoding/codingstandards/opcs4/background2014</w:t>
        </w:r>
      </w:hyperlink>
      <w:r w:rsidRPr="007624D2">
        <w:rPr>
          <w:rFonts w:asciiTheme="majorHAnsi" w:hAnsiTheme="majorHAnsi"/>
        </w:rPr>
        <w:t>.</w:t>
      </w:r>
      <w:bookmarkEnd w:id="1448"/>
    </w:p>
    <w:p w:rsidR="002F689E" w:rsidRPr="007624D2" w:rsidRDefault="002F689E" w:rsidP="002F689E">
      <w:pPr>
        <w:pStyle w:val="EndNoteBibliography"/>
        <w:spacing w:after="0"/>
        <w:rPr>
          <w:rFonts w:asciiTheme="majorHAnsi" w:hAnsiTheme="majorHAnsi"/>
        </w:rPr>
      </w:pPr>
      <w:bookmarkStart w:id="1449" w:name="_ENREF_167"/>
      <w:r w:rsidRPr="007624D2">
        <w:rPr>
          <w:rFonts w:asciiTheme="majorHAnsi" w:hAnsiTheme="majorHAnsi"/>
        </w:rPr>
        <w:t>167.</w:t>
      </w:r>
      <w:r w:rsidRPr="007624D2">
        <w:rPr>
          <w:rFonts w:asciiTheme="majorHAnsi" w:hAnsiTheme="majorHAnsi"/>
        </w:rPr>
        <w:tab/>
        <w:t xml:space="preserve">Health &amp; Social Care Information Centre. Introduction to Healthcare Resource Groups, available at </w:t>
      </w:r>
      <w:hyperlink r:id="rId82" w:history="1">
        <w:r w:rsidRPr="007624D2">
          <w:rPr>
            <w:rStyle w:val="Hyperlink"/>
            <w:rFonts w:asciiTheme="majorHAnsi" w:hAnsiTheme="majorHAnsi"/>
          </w:rPr>
          <w:t>http://www.hscic.gov.uk/hrg2014</w:t>
        </w:r>
      </w:hyperlink>
      <w:r w:rsidRPr="007624D2">
        <w:rPr>
          <w:rFonts w:asciiTheme="majorHAnsi" w:hAnsiTheme="majorHAnsi"/>
        </w:rPr>
        <w:t>.</w:t>
      </w:r>
      <w:bookmarkEnd w:id="1449"/>
    </w:p>
    <w:p w:rsidR="002F689E" w:rsidRPr="007624D2" w:rsidRDefault="002F689E" w:rsidP="002F689E">
      <w:pPr>
        <w:pStyle w:val="EndNoteBibliography"/>
        <w:spacing w:after="0"/>
        <w:rPr>
          <w:rFonts w:asciiTheme="majorHAnsi" w:hAnsiTheme="majorHAnsi"/>
        </w:rPr>
      </w:pPr>
      <w:bookmarkStart w:id="1450" w:name="_ENREF_168"/>
      <w:r w:rsidRPr="007624D2">
        <w:rPr>
          <w:rFonts w:asciiTheme="majorHAnsi" w:hAnsiTheme="majorHAnsi"/>
        </w:rPr>
        <w:t>168.</w:t>
      </w:r>
      <w:r w:rsidRPr="007624D2">
        <w:rPr>
          <w:rFonts w:asciiTheme="majorHAnsi" w:hAnsiTheme="majorHAnsi"/>
        </w:rPr>
        <w:tab/>
        <w:t xml:space="preserve">HRG4+ 2013/14 Reference Costs Grouper available at  </w:t>
      </w:r>
      <w:hyperlink r:id="rId83" w:history="1">
        <w:r w:rsidRPr="007624D2">
          <w:rPr>
            <w:rStyle w:val="Hyperlink"/>
            <w:rFonts w:asciiTheme="majorHAnsi" w:hAnsiTheme="majorHAnsi"/>
          </w:rPr>
          <w:t>http://www.hscic.gov.uk/article/4698/HRG4-201213-Reference-Costs-Grouper-and-Documentation</w:t>
        </w:r>
      </w:hyperlink>
      <w:r w:rsidRPr="007624D2">
        <w:rPr>
          <w:rFonts w:asciiTheme="majorHAnsi" w:hAnsiTheme="majorHAnsi"/>
        </w:rPr>
        <w:t xml:space="preserve"> [Internet]. 2014.</w:t>
      </w:r>
      <w:bookmarkEnd w:id="1450"/>
    </w:p>
    <w:p w:rsidR="002F689E" w:rsidRPr="007624D2" w:rsidRDefault="002F689E" w:rsidP="002F689E">
      <w:pPr>
        <w:pStyle w:val="EndNoteBibliography"/>
        <w:spacing w:after="0"/>
        <w:rPr>
          <w:rFonts w:asciiTheme="majorHAnsi" w:hAnsiTheme="majorHAnsi"/>
        </w:rPr>
      </w:pPr>
      <w:bookmarkStart w:id="1451" w:name="_ENREF_169"/>
      <w:r w:rsidRPr="007624D2">
        <w:rPr>
          <w:rFonts w:asciiTheme="majorHAnsi" w:hAnsiTheme="majorHAnsi"/>
        </w:rPr>
        <w:t>169.</w:t>
      </w:r>
      <w:r w:rsidRPr="007624D2">
        <w:rPr>
          <w:rFonts w:asciiTheme="majorHAnsi" w:hAnsiTheme="majorHAnsi"/>
        </w:rPr>
        <w:tab/>
        <w:t xml:space="preserve">National Schedule of Reference Costs 2012-13 for NHS trusts and NHS foundation trusts available here,  </w:t>
      </w:r>
      <w:hyperlink r:id="rId84" w:history="1">
        <w:r w:rsidRPr="007624D2">
          <w:rPr>
            <w:rStyle w:val="Hyperlink"/>
            <w:rFonts w:asciiTheme="majorHAnsi" w:hAnsiTheme="majorHAnsi"/>
          </w:rPr>
          <w:t>https://www.gov.uk/government/publications/nhs-reference-costs-2012-to-2013</w:t>
        </w:r>
      </w:hyperlink>
      <w:r w:rsidRPr="007624D2">
        <w:rPr>
          <w:rFonts w:asciiTheme="majorHAnsi" w:hAnsiTheme="majorHAnsi"/>
        </w:rPr>
        <w:t xml:space="preserve"> [Internet]. 2012.</w:t>
      </w:r>
      <w:bookmarkEnd w:id="1451"/>
    </w:p>
    <w:p w:rsidR="002F689E" w:rsidRPr="007624D2" w:rsidRDefault="002F689E" w:rsidP="002F689E">
      <w:pPr>
        <w:pStyle w:val="EndNoteBibliography"/>
        <w:spacing w:after="0"/>
        <w:rPr>
          <w:rFonts w:asciiTheme="majorHAnsi" w:hAnsiTheme="majorHAnsi"/>
        </w:rPr>
      </w:pPr>
      <w:bookmarkStart w:id="1452" w:name="_ENREF_170"/>
      <w:r w:rsidRPr="007624D2">
        <w:rPr>
          <w:rFonts w:asciiTheme="majorHAnsi" w:hAnsiTheme="majorHAnsi"/>
        </w:rPr>
        <w:t>170.</w:t>
      </w:r>
      <w:r w:rsidRPr="007624D2">
        <w:rPr>
          <w:rFonts w:asciiTheme="majorHAnsi" w:hAnsiTheme="majorHAnsi"/>
        </w:rPr>
        <w:tab/>
        <w:t>Rasanen P, Paavolainen P Fau - Sintonen H, Sintonen H Fau - Koivisto A-M, Koivisto Am Fau - Blom M, Blom M Fau - Ryynanen O-P, Ryynanen Op Fau - Roine RP, et al. Effectiveness of hip or knee replacement surgery in terms of quality-adjusted life years and costs. (1745-3674 (Print)).</w:t>
      </w:r>
      <w:bookmarkEnd w:id="1452"/>
    </w:p>
    <w:p w:rsidR="002F689E" w:rsidRPr="007624D2" w:rsidRDefault="002F689E" w:rsidP="002F689E">
      <w:pPr>
        <w:pStyle w:val="EndNoteBibliography"/>
        <w:spacing w:after="0"/>
        <w:rPr>
          <w:rFonts w:asciiTheme="majorHAnsi" w:hAnsiTheme="majorHAnsi"/>
        </w:rPr>
      </w:pPr>
      <w:bookmarkStart w:id="1453" w:name="_ENREF_171"/>
      <w:r w:rsidRPr="007624D2">
        <w:rPr>
          <w:rFonts w:asciiTheme="majorHAnsi" w:hAnsiTheme="majorHAnsi"/>
        </w:rPr>
        <w:t>171.</w:t>
      </w:r>
      <w:r w:rsidRPr="007624D2">
        <w:rPr>
          <w:rFonts w:asciiTheme="majorHAnsi" w:hAnsiTheme="majorHAnsi"/>
        </w:rPr>
        <w:tab/>
        <w:t>Cahill J, Shadbolt B, Scarvell J, Smith P. Quality of life after infection in total joint replacement. Journal of orthopaedic surgery (Hong Kong). 2008;16(1):58-65.</w:t>
      </w:r>
      <w:bookmarkEnd w:id="1453"/>
    </w:p>
    <w:p w:rsidR="002F689E" w:rsidRPr="007624D2" w:rsidRDefault="002F689E" w:rsidP="002F689E">
      <w:pPr>
        <w:pStyle w:val="EndNoteBibliography"/>
        <w:spacing w:after="0"/>
        <w:rPr>
          <w:rFonts w:asciiTheme="majorHAnsi" w:hAnsiTheme="majorHAnsi"/>
        </w:rPr>
      </w:pPr>
      <w:bookmarkStart w:id="1454" w:name="_ENREF_172"/>
      <w:r w:rsidRPr="007624D2">
        <w:rPr>
          <w:rFonts w:asciiTheme="majorHAnsi" w:hAnsiTheme="majorHAnsi"/>
        </w:rPr>
        <w:t>172.</w:t>
      </w:r>
      <w:r w:rsidRPr="007624D2">
        <w:rPr>
          <w:rFonts w:asciiTheme="majorHAnsi" w:hAnsiTheme="majorHAnsi"/>
        </w:rPr>
        <w:tab/>
        <w:t>Cahill JL, Shadbolt B Fau - Scarvell JM, Scarvell Jm Fau - Smith PN, Smith PN. Quality of life after infection in total joint replacement. (1022-5536 (Print)).</w:t>
      </w:r>
      <w:bookmarkEnd w:id="1454"/>
    </w:p>
    <w:p w:rsidR="002F689E" w:rsidRPr="007624D2" w:rsidRDefault="002F689E" w:rsidP="002F689E">
      <w:pPr>
        <w:pStyle w:val="EndNoteBibliography"/>
        <w:spacing w:after="0"/>
        <w:rPr>
          <w:rFonts w:asciiTheme="majorHAnsi" w:hAnsiTheme="majorHAnsi"/>
        </w:rPr>
      </w:pPr>
      <w:bookmarkStart w:id="1455" w:name="_ENREF_173"/>
      <w:r w:rsidRPr="007624D2">
        <w:rPr>
          <w:rFonts w:asciiTheme="majorHAnsi" w:hAnsiTheme="majorHAnsi"/>
        </w:rPr>
        <w:t>173.</w:t>
      </w:r>
      <w:r w:rsidRPr="007624D2">
        <w:rPr>
          <w:rFonts w:asciiTheme="majorHAnsi" w:hAnsiTheme="majorHAnsi"/>
        </w:rPr>
        <w:tab/>
        <w:t>Merollini K. Evaluation of the Cost-effectiveness of Strategies that decrease the Risk of Surgical Site Infections following primary Total Hip Arthroplasty. Brisbane: QUT; 2011.</w:t>
      </w:r>
      <w:bookmarkEnd w:id="1455"/>
    </w:p>
    <w:p w:rsidR="002F689E" w:rsidRPr="007624D2" w:rsidRDefault="002F689E" w:rsidP="002F689E">
      <w:pPr>
        <w:pStyle w:val="EndNoteBibliography"/>
        <w:rPr>
          <w:rFonts w:asciiTheme="majorHAnsi" w:hAnsiTheme="majorHAnsi"/>
        </w:rPr>
      </w:pPr>
      <w:bookmarkStart w:id="1456" w:name="_ENREF_174"/>
      <w:r w:rsidRPr="007624D2">
        <w:rPr>
          <w:rFonts w:asciiTheme="majorHAnsi" w:hAnsiTheme="majorHAnsi"/>
        </w:rPr>
        <w:t>174.</w:t>
      </w:r>
      <w:r w:rsidRPr="007624D2">
        <w:rPr>
          <w:rFonts w:asciiTheme="majorHAnsi" w:hAnsiTheme="majorHAnsi"/>
        </w:rPr>
        <w:tab/>
        <w:t>O’Connor D GS, Higgins J. . Chapter 5: Defining the review question and developing criteria for including studies. . In: Higgins J GS, editors., editor. Cochrane Handbook of Systematic Reviews of Intervention 50 (updated Feb 2008): : The Cochrane Collaboration; 2008.; 2008.</w:t>
      </w:r>
      <w:bookmarkEnd w:id="1456"/>
    </w:p>
    <w:p w:rsidR="00FB416C" w:rsidRPr="007624D2" w:rsidRDefault="00FB416C">
      <w:pPr>
        <w:spacing w:before="100" w:beforeAutospacing="1" w:after="100" w:afterAutospacing="1"/>
        <w:rPr>
          <w:rFonts w:asciiTheme="majorHAnsi" w:hAnsiTheme="majorHAnsi"/>
          <w:szCs w:val="24"/>
        </w:rPr>
      </w:pPr>
      <w:r w:rsidRPr="007624D2">
        <w:rPr>
          <w:rFonts w:asciiTheme="majorHAnsi" w:hAnsiTheme="majorHAnsi" w:cs="Times New Roman"/>
          <w:szCs w:val="24"/>
        </w:rPr>
        <w:fldChar w:fldCharType="end"/>
      </w:r>
    </w:p>
    <w:p w:rsidR="00FB416C" w:rsidRPr="007624D2" w:rsidRDefault="00FB416C">
      <w:pPr>
        <w:spacing w:before="100" w:beforeAutospacing="1" w:after="100" w:afterAutospacing="1"/>
        <w:rPr>
          <w:rFonts w:asciiTheme="majorHAnsi" w:hAnsiTheme="majorHAnsi"/>
          <w:szCs w:val="24"/>
        </w:rPr>
      </w:pPr>
    </w:p>
    <w:p w:rsidR="007E0CE3" w:rsidRPr="007624D2" w:rsidRDefault="007E0CE3">
      <w:pPr>
        <w:spacing w:before="100" w:beforeAutospacing="1" w:after="100" w:afterAutospacing="1"/>
        <w:rPr>
          <w:rFonts w:asciiTheme="majorHAnsi" w:hAnsiTheme="majorHAnsi" w:cs="Times New Roman"/>
          <w:szCs w:val="24"/>
        </w:rPr>
      </w:pPr>
    </w:p>
    <w:p w:rsidR="007E0CE3" w:rsidRPr="007624D2" w:rsidRDefault="007E0CE3">
      <w:pPr>
        <w:spacing w:before="100" w:beforeAutospacing="1" w:after="100" w:afterAutospacing="1"/>
        <w:rPr>
          <w:rFonts w:asciiTheme="majorHAnsi" w:hAnsiTheme="majorHAnsi" w:cs="Times New Roman"/>
          <w:szCs w:val="24"/>
        </w:rPr>
      </w:pPr>
    </w:p>
    <w:p w:rsidR="007E0CE3" w:rsidRPr="007624D2" w:rsidRDefault="007E0CE3">
      <w:pPr>
        <w:spacing w:before="100" w:beforeAutospacing="1" w:after="100" w:afterAutospacing="1"/>
        <w:rPr>
          <w:rFonts w:asciiTheme="majorHAnsi" w:hAnsiTheme="majorHAnsi" w:cs="Times New Roman"/>
          <w:szCs w:val="24"/>
        </w:rPr>
      </w:pPr>
    </w:p>
    <w:p w:rsidR="00C20758" w:rsidRPr="007624D2" w:rsidRDefault="00C20758">
      <w:pPr>
        <w:spacing w:before="100" w:beforeAutospacing="1" w:after="100" w:afterAutospacing="1"/>
        <w:rPr>
          <w:rFonts w:asciiTheme="majorHAnsi" w:hAnsiTheme="majorHAnsi" w:cs="Times New Roman"/>
          <w:szCs w:val="24"/>
        </w:rPr>
      </w:pPr>
    </w:p>
    <w:p w:rsidR="00327358" w:rsidRPr="007624D2" w:rsidRDefault="00327358">
      <w:pPr>
        <w:spacing w:before="100" w:beforeAutospacing="1" w:after="100" w:afterAutospacing="1"/>
        <w:rPr>
          <w:rFonts w:asciiTheme="majorHAnsi" w:eastAsiaTheme="majorEastAsia" w:hAnsiTheme="majorHAnsi" w:cs="Times New Roman"/>
          <w:b/>
          <w:bCs/>
          <w:szCs w:val="24"/>
        </w:rPr>
      </w:pPr>
      <w:bookmarkStart w:id="1457" w:name="_Toc292538979"/>
      <w:bookmarkStart w:id="1458" w:name="_Ref420330830"/>
      <w:r w:rsidRPr="007624D2">
        <w:rPr>
          <w:rFonts w:asciiTheme="majorHAnsi" w:hAnsiTheme="majorHAnsi" w:cs="Times New Roman"/>
          <w:szCs w:val="24"/>
        </w:rPr>
        <w:br w:type="page"/>
      </w:r>
    </w:p>
    <w:p w:rsidR="00E9450F" w:rsidRPr="007624D2" w:rsidRDefault="007E0CE3">
      <w:pPr>
        <w:pStyle w:val="Appendix"/>
        <w:rPr>
          <w:rFonts w:asciiTheme="majorHAnsi" w:hAnsiTheme="majorHAnsi"/>
        </w:rPr>
      </w:pPr>
      <w:bookmarkStart w:id="1459" w:name="_Appendix_1._1."/>
      <w:bookmarkStart w:id="1460" w:name="_Ref421026476"/>
      <w:bookmarkStart w:id="1461" w:name="_Toc440879573"/>
      <w:bookmarkEnd w:id="1282"/>
      <w:bookmarkEnd w:id="1457"/>
      <w:bookmarkEnd w:id="1458"/>
      <w:bookmarkEnd w:id="1459"/>
      <w:r w:rsidRPr="007624D2">
        <w:rPr>
          <w:rFonts w:asciiTheme="majorHAnsi" w:hAnsiTheme="majorHAnsi"/>
        </w:rPr>
        <w:t>Search terms and strategies used for updating</w:t>
      </w:r>
      <w:r w:rsidRPr="007624D2">
        <w:rPr>
          <w:rFonts w:asciiTheme="majorHAnsi" w:hAnsiTheme="majorHAnsi"/>
          <w:lang w:val="en-AU"/>
        </w:rPr>
        <w:t xml:space="preserve"> existing evidence</w:t>
      </w:r>
      <w:bookmarkEnd w:id="1460"/>
      <w:bookmarkEnd w:id="1461"/>
    </w:p>
    <w:p w:rsidR="00575C64" w:rsidRPr="007624D2" w:rsidRDefault="00974B5B">
      <w:pPr>
        <w:spacing w:before="100" w:beforeAutospacing="1" w:after="100" w:afterAutospacing="1"/>
        <w:rPr>
          <w:rFonts w:asciiTheme="majorHAnsi" w:hAnsiTheme="majorHAnsi"/>
          <w:szCs w:val="24"/>
          <w:lang w:val="en-AU"/>
        </w:rPr>
      </w:pPr>
      <w:r w:rsidRPr="007624D2">
        <w:rPr>
          <w:rFonts w:asciiTheme="majorHAnsi" w:hAnsiTheme="majorHAnsi"/>
          <w:noProof/>
          <w:szCs w:val="24"/>
          <w:lang w:eastAsia="en-GB"/>
        </w:rPr>
        <w:drawing>
          <wp:inline distT="0" distB="0" distL="0" distR="0" wp14:anchorId="2C947438" wp14:editId="563B64BB">
            <wp:extent cx="4820920" cy="7477760"/>
            <wp:effectExtent l="0" t="0" r="0" b="889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20920" cy="7477760"/>
                    </a:xfrm>
                    <a:prstGeom prst="rect">
                      <a:avLst/>
                    </a:prstGeom>
                    <a:noFill/>
                    <a:ln>
                      <a:noFill/>
                    </a:ln>
                  </pic:spPr>
                </pic:pic>
              </a:graphicData>
            </a:graphic>
          </wp:inline>
        </w:drawing>
      </w:r>
    </w:p>
    <w:p w:rsidR="00320E10" w:rsidRPr="007624D2" w:rsidRDefault="007E0CE3">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noProof/>
          <w:szCs w:val="24"/>
          <w:lang w:eastAsia="en-GB"/>
        </w:rPr>
        <w:drawing>
          <wp:inline distT="0" distB="0" distL="0" distR="0" wp14:anchorId="7AEA8569" wp14:editId="120CFA9E">
            <wp:extent cx="5181600" cy="855980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81600" cy="8559800"/>
                    </a:xfrm>
                    <a:prstGeom prst="rect">
                      <a:avLst/>
                    </a:prstGeom>
                    <a:noFill/>
                    <a:ln>
                      <a:noFill/>
                    </a:ln>
                  </pic:spPr>
                </pic:pic>
              </a:graphicData>
            </a:graphic>
          </wp:inline>
        </w:drawing>
      </w:r>
    </w:p>
    <w:p w:rsidR="00320E10" w:rsidRPr="007624D2" w:rsidRDefault="007E0CE3">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noProof/>
          <w:szCs w:val="24"/>
          <w:lang w:eastAsia="en-GB"/>
        </w:rPr>
        <w:drawing>
          <wp:inline distT="0" distB="0" distL="0" distR="0" wp14:anchorId="44F71D8A" wp14:editId="57350150">
            <wp:extent cx="5181600" cy="8509000"/>
            <wp:effectExtent l="0" t="0" r="0" b="635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81600" cy="8509000"/>
                    </a:xfrm>
                    <a:prstGeom prst="rect">
                      <a:avLst/>
                    </a:prstGeom>
                    <a:noFill/>
                    <a:ln>
                      <a:noFill/>
                    </a:ln>
                  </pic:spPr>
                </pic:pic>
              </a:graphicData>
            </a:graphic>
          </wp:inline>
        </w:drawing>
      </w:r>
    </w:p>
    <w:p w:rsidR="00E9450F" w:rsidRPr="007624D2" w:rsidRDefault="00CD3BD6">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noProof/>
          <w:szCs w:val="24"/>
          <w:lang w:eastAsia="en-GB"/>
        </w:rPr>
        <w:drawing>
          <wp:inline distT="0" distB="0" distL="0" distR="0" wp14:anchorId="77669E15" wp14:editId="36CB84F0">
            <wp:extent cx="5486400" cy="84582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8458200"/>
                    </a:xfrm>
                    <a:prstGeom prst="rect">
                      <a:avLst/>
                    </a:prstGeom>
                    <a:noFill/>
                    <a:ln>
                      <a:noFill/>
                    </a:ln>
                  </pic:spPr>
                </pic:pic>
              </a:graphicData>
            </a:graphic>
          </wp:inline>
        </w:drawing>
      </w:r>
    </w:p>
    <w:p w:rsidR="007C10A2" w:rsidRPr="007624D2" w:rsidRDefault="007C10A2">
      <w:pPr>
        <w:pStyle w:val="Appendix"/>
        <w:rPr>
          <w:rFonts w:asciiTheme="majorHAnsi" w:hAnsiTheme="majorHAnsi"/>
        </w:rPr>
      </w:pPr>
      <w:bookmarkStart w:id="1462" w:name="_Appendix__22."/>
      <w:bookmarkStart w:id="1463" w:name="_Ref421026540"/>
      <w:bookmarkStart w:id="1464" w:name="_Toc440879574"/>
      <w:bookmarkEnd w:id="1462"/>
      <w:r w:rsidRPr="007624D2">
        <w:rPr>
          <w:rFonts w:asciiTheme="majorHAnsi" w:hAnsiTheme="majorHAnsi"/>
        </w:rPr>
        <w:t xml:space="preserve">Primary Total Hip Replacement </w:t>
      </w:r>
      <w:r w:rsidR="0066250E" w:rsidRPr="007624D2">
        <w:rPr>
          <w:rFonts w:asciiTheme="majorHAnsi" w:hAnsiTheme="majorHAnsi"/>
        </w:rPr>
        <w:t xml:space="preserve">OPCS </w:t>
      </w:r>
      <w:r w:rsidRPr="007624D2">
        <w:rPr>
          <w:rFonts w:asciiTheme="majorHAnsi" w:hAnsiTheme="majorHAnsi"/>
        </w:rPr>
        <w:t>Codes</w:t>
      </w:r>
      <w:bookmarkEnd w:id="1463"/>
      <w:bookmarkEnd w:id="1464"/>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W371</w:t>
      </w:r>
      <w:r w:rsidRPr="007624D2">
        <w:rPr>
          <w:rFonts w:asciiTheme="majorHAnsi" w:hAnsiTheme="majorHAnsi" w:cs="Times New Roman"/>
          <w:sz w:val="16"/>
          <w:szCs w:val="16"/>
        </w:rPr>
        <w:tab/>
        <w:t>Primary total prosthetic replacement of hip joint using cement</w:t>
      </w:r>
      <w:r w:rsidRPr="007624D2">
        <w:rPr>
          <w:rFonts w:asciiTheme="majorHAnsi" w:hAnsiTheme="majorHAnsi" w:cs="Times New Roman"/>
          <w:sz w:val="16"/>
          <w:szCs w:val="16"/>
        </w:rPr>
        <w:tab/>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W378</w:t>
      </w:r>
      <w:r w:rsidRPr="007624D2">
        <w:rPr>
          <w:rFonts w:asciiTheme="majorHAnsi" w:hAnsiTheme="majorHAnsi" w:cs="Times New Roman"/>
          <w:sz w:val="16"/>
          <w:szCs w:val="16"/>
        </w:rPr>
        <w:tab/>
        <w:t>Other specified total prosthetic replacement of hip joint using cement</w:t>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W379</w:t>
      </w:r>
      <w:r w:rsidRPr="007624D2">
        <w:rPr>
          <w:rFonts w:asciiTheme="majorHAnsi" w:hAnsiTheme="majorHAnsi" w:cs="Times New Roman"/>
          <w:sz w:val="16"/>
          <w:szCs w:val="16"/>
        </w:rPr>
        <w:tab/>
        <w:t>Unspecified total prosthetic replacement of hip joint using cement</w:t>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W381</w:t>
      </w:r>
      <w:r w:rsidRPr="007624D2">
        <w:rPr>
          <w:rFonts w:asciiTheme="majorHAnsi" w:hAnsiTheme="majorHAnsi" w:cs="Times New Roman"/>
          <w:sz w:val="16"/>
          <w:szCs w:val="16"/>
        </w:rPr>
        <w:tab/>
        <w:t>Primary total prosthetic replacement of hip joint not using cement</w:t>
      </w:r>
      <w:r w:rsidRPr="007624D2">
        <w:rPr>
          <w:rFonts w:asciiTheme="majorHAnsi" w:hAnsiTheme="majorHAnsi" w:cs="Times New Roman"/>
          <w:sz w:val="16"/>
          <w:szCs w:val="16"/>
        </w:rPr>
        <w:tab/>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W388</w:t>
      </w:r>
      <w:r w:rsidRPr="007624D2">
        <w:rPr>
          <w:rFonts w:asciiTheme="majorHAnsi" w:hAnsiTheme="majorHAnsi" w:cs="Times New Roman"/>
          <w:sz w:val="16"/>
          <w:szCs w:val="16"/>
        </w:rPr>
        <w:tab/>
        <w:t>Other specified total prosthetic replacement of hip joint not using cement</w:t>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W389</w:t>
      </w:r>
      <w:r w:rsidRPr="007624D2">
        <w:rPr>
          <w:rFonts w:asciiTheme="majorHAnsi" w:hAnsiTheme="majorHAnsi" w:cs="Times New Roman"/>
          <w:sz w:val="16"/>
          <w:szCs w:val="16"/>
        </w:rPr>
        <w:tab/>
        <w:t>Unspecified total prosthetic replacement of hip joint not using cement</w:t>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W391</w:t>
      </w:r>
      <w:r w:rsidRPr="007624D2">
        <w:rPr>
          <w:rFonts w:asciiTheme="majorHAnsi" w:hAnsiTheme="majorHAnsi" w:cs="Times New Roman"/>
          <w:sz w:val="16"/>
          <w:szCs w:val="16"/>
        </w:rPr>
        <w:tab/>
        <w:t>Primary total prosthetic replacement of hip joint NEC</w:t>
      </w:r>
      <w:r w:rsidRPr="007624D2">
        <w:rPr>
          <w:rFonts w:asciiTheme="majorHAnsi" w:hAnsiTheme="majorHAnsi" w:cs="Times New Roman"/>
          <w:sz w:val="16"/>
          <w:szCs w:val="16"/>
        </w:rPr>
        <w:tab/>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W398</w:t>
      </w:r>
      <w:r w:rsidRPr="007624D2">
        <w:rPr>
          <w:rFonts w:asciiTheme="majorHAnsi" w:hAnsiTheme="majorHAnsi" w:cs="Times New Roman"/>
          <w:sz w:val="16"/>
          <w:szCs w:val="16"/>
        </w:rPr>
        <w:tab/>
        <w:t>Other specified other total prosthetic replacement of hip joint</w:t>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W399</w:t>
      </w:r>
      <w:r w:rsidRPr="007624D2">
        <w:rPr>
          <w:rFonts w:asciiTheme="majorHAnsi" w:hAnsiTheme="majorHAnsi" w:cs="Times New Roman"/>
          <w:sz w:val="16"/>
          <w:szCs w:val="16"/>
        </w:rPr>
        <w:tab/>
        <w:t>Unspecified other total prosthetic replacement of hip joint</w:t>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W931</w:t>
      </w:r>
      <w:r w:rsidRPr="007624D2">
        <w:rPr>
          <w:rFonts w:asciiTheme="majorHAnsi" w:hAnsiTheme="majorHAnsi" w:cs="Times New Roman"/>
          <w:sz w:val="16"/>
          <w:szCs w:val="16"/>
        </w:rPr>
        <w:tab/>
        <w:t>Primary hybrid prosthetic replacement of hip joint using cemented acetabular component</w:t>
      </w:r>
    </w:p>
    <w:p w:rsidR="00097F60" w:rsidRPr="007624D2" w:rsidRDefault="00097F60">
      <w:pPr>
        <w:pStyle w:val="NoSpacing"/>
        <w:spacing w:before="100" w:beforeAutospacing="1" w:after="100" w:afterAutospacing="1" w:line="360" w:lineRule="auto"/>
        <w:ind w:left="720" w:hanging="720"/>
        <w:rPr>
          <w:rFonts w:asciiTheme="majorHAnsi" w:hAnsiTheme="majorHAnsi" w:cs="Times New Roman"/>
          <w:sz w:val="16"/>
          <w:szCs w:val="16"/>
        </w:rPr>
      </w:pPr>
      <w:r w:rsidRPr="007624D2">
        <w:rPr>
          <w:rFonts w:asciiTheme="majorHAnsi" w:hAnsiTheme="majorHAnsi" w:cs="Times New Roman"/>
          <w:sz w:val="16"/>
          <w:szCs w:val="16"/>
        </w:rPr>
        <w:t>W938</w:t>
      </w:r>
      <w:r w:rsidRPr="007624D2">
        <w:rPr>
          <w:rFonts w:asciiTheme="majorHAnsi" w:hAnsiTheme="majorHAnsi" w:cs="Times New Roman"/>
          <w:sz w:val="16"/>
          <w:szCs w:val="16"/>
        </w:rPr>
        <w:tab/>
        <w:t>Other specified hybrid prosthetic replacement of hip joint using cemented acetabular component</w:t>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ind w:left="720" w:hanging="720"/>
        <w:rPr>
          <w:rFonts w:asciiTheme="majorHAnsi" w:hAnsiTheme="majorHAnsi" w:cs="Times New Roman"/>
          <w:sz w:val="16"/>
          <w:szCs w:val="16"/>
        </w:rPr>
      </w:pPr>
      <w:r w:rsidRPr="007624D2">
        <w:rPr>
          <w:rFonts w:asciiTheme="majorHAnsi" w:hAnsiTheme="majorHAnsi" w:cs="Times New Roman"/>
          <w:sz w:val="16"/>
          <w:szCs w:val="16"/>
        </w:rPr>
        <w:t>W939</w:t>
      </w:r>
      <w:r w:rsidRPr="007624D2">
        <w:rPr>
          <w:rFonts w:asciiTheme="majorHAnsi" w:hAnsiTheme="majorHAnsi" w:cs="Times New Roman"/>
          <w:sz w:val="16"/>
          <w:szCs w:val="16"/>
        </w:rPr>
        <w:tab/>
        <w:t>Unspecified hybrid prosthetic replacement of hip joint using cemented acetabular component</w:t>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W941</w:t>
      </w:r>
      <w:r w:rsidRPr="007624D2">
        <w:rPr>
          <w:rFonts w:asciiTheme="majorHAnsi" w:hAnsiTheme="majorHAnsi" w:cs="Times New Roman"/>
          <w:sz w:val="16"/>
          <w:szCs w:val="16"/>
        </w:rPr>
        <w:tab/>
        <w:t>Primary hybrid prosthetic replacement of hip joint using cemented femoral component</w:t>
      </w:r>
    </w:p>
    <w:p w:rsidR="00097F60" w:rsidRPr="007624D2" w:rsidRDefault="00097F60">
      <w:pPr>
        <w:pStyle w:val="NoSpacing"/>
        <w:spacing w:before="100" w:beforeAutospacing="1" w:after="100" w:afterAutospacing="1" w:line="360" w:lineRule="auto"/>
        <w:ind w:left="720" w:hanging="720"/>
        <w:rPr>
          <w:rFonts w:asciiTheme="majorHAnsi" w:hAnsiTheme="majorHAnsi" w:cs="Times New Roman"/>
          <w:sz w:val="16"/>
          <w:szCs w:val="16"/>
        </w:rPr>
      </w:pPr>
      <w:r w:rsidRPr="007624D2">
        <w:rPr>
          <w:rFonts w:asciiTheme="majorHAnsi" w:hAnsiTheme="majorHAnsi" w:cs="Times New Roman"/>
          <w:sz w:val="16"/>
          <w:szCs w:val="16"/>
        </w:rPr>
        <w:t>W948</w:t>
      </w:r>
      <w:r w:rsidRPr="007624D2">
        <w:rPr>
          <w:rFonts w:asciiTheme="majorHAnsi" w:hAnsiTheme="majorHAnsi" w:cs="Times New Roman"/>
          <w:sz w:val="16"/>
          <w:szCs w:val="16"/>
        </w:rPr>
        <w:tab/>
        <w:t>Other specified hybrid prosthetic replacement of hip joint using cemented femoral component</w:t>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W949</w:t>
      </w:r>
      <w:r w:rsidRPr="007624D2">
        <w:rPr>
          <w:rFonts w:asciiTheme="majorHAnsi" w:hAnsiTheme="majorHAnsi" w:cs="Times New Roman"/>
          <w:sz w:val="16"/>
          <w:szCs w:val="16"/>
        </w:rPr>
        <w:tab/>
        <w:t>Unspecified hybrid prosthetic replacement of hip joint using cemented femoral component</w:t>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W951</w:t>
      </w:r>
      <w:r w:rsidRPr="007624D2">
        <w:rPr>
          <w:rFonts w:asciiTheme="majorHAnsi" w:hAnsiTheme="majorHAnsi" w:cs="Times New Roman"/>
          <w:sz w:val="16"/>
          <w:szCs w:val="16"/>
        </w:rPr>
        <w:tab/>
        <w:t>Primary hybrid prosthetic replacement of hip joint using cement NEC</w:t>
      </w:r>
      <w:r w:rsidRPr="007624D2">
        <w:rPr>
          <w:rFonts w:asciiTheme="majorHAnsi" w:hAnsiTheme="majorHAnsi" w:cs="Times New Roman"/>
          <w:sz w:val="16"/>
          <w:szCs w:val="16"/>
        </w:rPr>
        <w:tab/>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W958</w:t>
      </w:r>
      <w:r w:rsidRPr="007624D2">
        <w:rPr>
          <w:rFonts w:asciiTheme="majorHAnsi" w:hAnsiTheme="majorHAnsi" w:cs="Times New Roman"/>
          <w:sz w:val="16"/>
          <w:szCs w:val="16"/>
        </w:rPr>
        <w:tab/>
        <w:t>Other specified hybrid prosthetic replacement of hip joint using cement</w:t>
      </w:r>
      <w:r w:rsidRPr="007624D2">
        <w:rPr>
          <w:rFonts w:asciiTheme="majorHAnsi" w:hAnsiTheme="majorHAnsi" w:cs="Times New Roman"/>
          <w:sz w:val="16"/>
          <w:szCs w:val="16"/>
        </w:rPr>
        <w:tab/>
      </w:r>
    </w:p>
    <w:p w:rsidR="00097F60" w:rsidRPr="007624D2" w:rsidRDefault="00097F60">
      <w:pPr>
        <w:pStyle w:val="NoSpacing"/>
        <w:spacing w:before="100" w:beforeAutospacing="1" w:after="100" w:afterAutospacing="1" w:line="360" w:lineRule="auto"/>
        <w:rPr>
          <w:rFonts w:asciiTheme="majorHAnsi" w:hAnsiTheme="majorHAnsi" w:cs="Times New Roman"/>
          <w:sz w:val="16"/>
          <w:szCs w:val="16"/>
        </w:rPr>
      </w:pPr>
      <w:r w:rsidRPr="007624D2">
        <w:rPr>
          <w:rFonts w:asciiTheme="majorHAnsi" w:hAnsiTheme="majorHAnsi" w:cs="Times New Roman"/>
          <w:sz w:val="16"/>
          <w:szCs w:val="16"/>
        </w:rPr>
        <w:t>W959</w:t>
      </w:r>
      <w:r w:rsidRPr="007624D2">
        <w:rPr>
          <w:rFonts w:asciiTheme="majorHAnsi" w:hAnsiTheme="majorHAnsi" w:cs="Times New Roman"/>
          <w:sz w:val="16"/>
          <w:szCs w:val="16"/>
        </w:rPr>
        <w:tab/>
        <w:t>Unspecified hybrid prosthetic replacement of hip joint using cement</w:t>
      </w:r>
    </w:p>
    <w:p w:rsidR="00E9450F" w:rsidRPr="007624D2" w:rsidRDefault="00E9450F">
      <w:pPr>
        <w:spacing w:before="100" w:beforeAutospacing="1" w:after="100" w:afterAutospacing="1"/>
        <w:rPr>
          <w:rFonts w:asciiTheme="majorHAnsi" w:eastAsiaTheme="minorHAnsi" w:hAnsiTheme="majorHAnsi" w:cs="Times New Roman"/>
          <w:szCs w:val="24"/>
          <w:lang w:val="en-US"/>
        </w:rPr>
      </w:pPr>
      <w:r w:rsidRPr="007624D2">
        <w:rPr>
          <w:rFonts w:asciiTheme="majorHAnsi" w:hAnsiTheme="majorHAnsi" w:cs="Times New Roman"/>
          <w:szCs w:val="24"/>
        </w:rPr>
        <w:br w:type="page"/>
      </w:r>
    </w:p>
    <w:p w:rsidR="00097F60" w:rsidRPr="007624D2" w:rsidRDefault="009D62D8">
      <w:pPr>
        <w:pStyle w:val="Appendix"/>
        <w:rPr>
          <w:rFonts w:asciiTheme="majorHAnsi" w:hAnsiTheme="majorHAnsi"/>
          <w:lang w:val="en-AU"/>
        </w:rPr>
      </w:pPr>
      <w:bookmarkStart w:id="1465" w:name="_Ref421026409"/>
      <w:bookmarkStart w:id="1466" w:name="_Toc440879575"/>
      <w:r w:rsidRPr="007624D2">
        <w:rPr>
          <w:rFonts w:asciiTheme="majorHAnsi" w:hAnsiTheme="majorHAnsi"/>
        </w:rPr>
        <w:t xml:space="preserve">Process information for the data </w:t>
      </w:r>
      <w:r w:rsidR="004A1DFC" w:rsidRPr="007624D2">
        <w:rPr>
          <w:rFonts w:asciiTheme="majorHAnsi" w:hAnsiTheme="majorHAnsi"/>
          <w:lang w:val="en-AU"/>
        </w:rPr>
        <w:t>linkage</w:t>
      </w:r>
      <w:bookmarkEnd w:id="1465"/>
      <w:bookmarkEnd w:id="1466"/>
      <w:r w:rsidR="004A1DFC" w:rsidRPr="007624D2">
        <w:rPr>
          <w:rFonts w:asciiTheme="majorHAnsi" w:hAnsiTheme="majorHAnsi"/>
          <w:lang w:val="en-AU"/>
        </w:rPr>
        <w:t xml:space="preserve"> </w:t>
      </w:r>
    </w:p>
    <w:tbl>
      <w:tblPr>
        <w:tblW w:w="5000" w:type="pct"/>
        <w:tblLook w:val="04A0" w:firstRow="1" w:lastRow="0" w:firstColumn="1" w:lastColumn="0" w:noHBand="0" w:noVBand="1"/>
      </w:tblPr>
      <w:tblGrid>
        <w:gridCol w:w="2889"/>
        <w:gridCol w:w="2629"/>
        <w:gridCol w:w="4315"/>
      </w:tblGrid>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HES  data APC</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2F32C4">
        <w:trPr>
          <w:trHeight w:val="300"/>
        </w:trPr>
        <w:tc>
          <w:tcPr>
            <w:tcW w:w="146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337"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2194"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r>
      <w:tr w:rsidR="00C14750" w:rsidRPr="00D346A1" w:rsidTr="002F32C4">
        <w:trPr>
          <w:trHeight w:val="300"/>
        </w:trPr>
        <w:tc>
          <w:tcPr>
            <w:tcW w:w="146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HES Variable</w:t>
            </w:r>
          </w:p>
        </w:tc>
        <w:tc>
          <w:tcPr>
            <w:tcW w:w="1337"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New variable</w:t>
            </w:r>
          </w:p>
        </w:tc>
        <w:tc>
          <w:tcPr>
            <w:tcW w:w="2194"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Pseudonymised variable</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admincat</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endage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startage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dob</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dob_cfl</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30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ethnos</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lopatid</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newnhsno</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encrypted_hesid</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homeadd</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sex</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admidate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adm_cfl</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elecdate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elec_cfl</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admimeth</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admisorc</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firstreg</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elecdur</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disdate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dis_cfl</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disdest</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dismeth</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bedyear</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spelbgin</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epiend</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epistart</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speldur</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spelend</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epidur</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epiorder</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epie_cfl</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epis_cfl</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epistat</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epitype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provspno</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disreadydate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diag_01</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diag_02</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diag_03</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diag_04</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diag_05</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diag_06</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diag_07</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diag_08</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diag_09</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diag_10</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diag_11</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diag_12</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diag_13</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diag_14</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diag_15</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diag_16</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diag_17</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diag_18</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diag_19</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diag_20</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cause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opertn_01</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opertn_02</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opertn_03</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opertn_04</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opertn_05</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opertn_06</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opertn_07</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opertn_08</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opertn_09</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opertn_10</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opertn_11</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opertn_12</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opertn_13</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opertn_14</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opertn_15</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opertn_16</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opertn_17</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opertn_18</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opertn_19</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opertn_20</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opertn_21</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opertn_22</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opertn_23</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opertn_24</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opdate_01</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opdate_02</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opdate_03</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opdate_04</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opdate_05</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opdate_06</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opdate_07</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opdate_08</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opdate_09</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opdate_10</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opdate_11</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opdate_12</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opdate_13</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opdate_14</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opdate_15</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opdate_16</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opdate_17</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opdate_18</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opdate_19</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opdate_20</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opdate_21</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opdate_22</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opdate_23</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opdate_24</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operstat</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posopdur</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preopdur</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classpat</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intmanig</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mainspef</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tretspef</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domproc</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HRGLATE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HRGLATE35</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hrgnhs</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hrgnhsvn</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suscorehrg</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sushrg</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sushrgvers</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susspellid</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procode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procode3</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procodet</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protype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susrecid</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epikey</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nhsnum_trans</w:t>
            </w: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337"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hesid_trans</w:t>
            </w:r>
          </w:p>
        </w:tc>
        <w:tc>
          <w:tcPr>
            <w:tcW w:w="219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337"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susrec_trans</w:t>
            </w:r>
          </w:p>
        </w:tc>
        <w:tc>
          <w:tcPr>
            <w:tcW w:w="219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337"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epikey_trans</w:t>
            </w:r>
          </w:p>
        </w:tc>
        <w:tc>
          <w:tcPr>
            <w:tcW w:w="219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procode-trans</w:t>
            </w: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procode3_trans</w:t>
            </w: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procodet_trans</w:t>
            </w: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2F32C4">
        <w:trPr>
          <w:trHeight w:val="300"/>
        </w:trPr>
        <w:tc>
          <w:tcPr>
            <w:tcW w:w="146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337"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age at operation</w:t>
            </w:r>
          </w:p>
        </w:tc>
        <w:tc>
          <w:tcPr>
            <w:tcW w:w="2194"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 (whole years</w:t>
            </w:r>
            <w:r w:rsidR="008C486A" w:rsidRPr="007624D2">
              <w:rPr>
                <w:rFonts w:asciiTheme="majorHAnsi" w:eastAsia="Times New Roman" w:hAnsiTheme="majorHAnsi" w:cs="Times New Roman"/>
                <w:sz w:val="16"/>
                <w:szCs w:val="16"/>
                <w:lang w:val="en-AU"/>
              </w:rPr>
              <w:t>,</w:t>
            </w:r>
            <w:r w:rsidRPr="007624D2">
              <w:rPr>
                <w:rFonts w:asciiTheme="majorHAnsi" w:eastAsia="Times New Roman" w:hAnsiTheme="majorHAnsi" w:cs="Times New Roman"/>
                <w:sz w:val="16"/>
                <w:szCs w:val="16"/>
                <w:lang w:val="en-AU"/>
              </w:rPr>
              <w:t xml:space="preserve"> round down)</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p w:rsidR="009D62D8" w:rsidRPr="007624D2" w:rsidRDefault="009D62D8">
            <w:pPr>
              <w:spacing w:before="100" w:beforeAutospacing="1" w:after="100" w:afterAutospacing="1"/>
              <w:rPr>
                <w:rFonts w:asciiTheme="majorHAnsi" w:eastAsia="Times New Roman" w:hAnsiTheme="majorHAnsi" w:cs="Times New Roman"/>
                <w:sz w:val="16"/>
                <w:szCs w:val="16"/>
                <w:lang w:val="en-AU"/>
              </w:rPr>
            </w:pPr>
          </w:p>
          <w:p w:rsidR="009D62D8" w:rsidRPr="007624D2" w:rsidRDefault="009D62D8">
            <w:pPr>
              <w:spacing w:before="100" w:beforeAutospacing="1" w:after="100" w:afterAutospacing="1"/>
              <w:rPr>
                <w:rFonts w:asciiTheme="majorHAnsi" w:eastAsia="Times New Roman" w:hAnsiTheme="majorHAnsi" w:cs="Times New Roman"/>
                <w:sz w:val="16"/>
                <w:szCs w:val="16"/>
                <w:lang w:val="en-AU"/>
              </w:rPr>
            </w:pP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2F32C4">
        <w:trPr>
          <w:trHeight w:val="30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2F32C4">
        <w:trPr>
          <w:trHeight w:val="300"/>
        </w:trPr>
        <w:tc>
          <w:tcPr>
            <w:tcW w:w="1469" w:type="pct"/>
            <w:tcBorders>
              <w:top w:val="single" w:sz="8" w:space="0" w:color="auto"/>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HES Variable Critical Care</w:t>
            </w:r>
          </w:p>
        </w:tc>
        <w:tc>
          <w:tcPr>
            <w:tcW w:w="1337" w:type="pct"/>
            <w:tcBorders>
              <w:top w:val="single" w:sz="8" w:space="0" w:color="auto"/>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New variable</w:t>
            </w:r>
          </w:p>
        </w:tc>
        <w:tc>
          <w:tcPr>
            <w:tcW w:w="2194" w:type="pct"/>
            <w:tcBorders>
              <w:top w:val="single" w:sz="8" w:space="0" w:color="auto"/>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Pseudonymised variable</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ccstartdate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ccdisdest</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321"/>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ccdisloc</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ccdisdate</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2F32C4">
        <w:trPr>
          <w:trHeight w:val="280"/>
        </w:trPr>
        <w:tc>
          <w:tcPr>
            <w:tcW w:w="146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susrecid</w:t>
            </w:r>
          </w:p>
        </w:tc>
        <w:tc>
          <w:tcPr>
            <w:tcW w:w="13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9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2F32C4">
        <w:trPr>
          <w:trHeight w:val="300"/>
        </w:trPr>
        <w:tc>
          <w:tcPr>
            <w:tcW w:w="146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337" w:type="pct"/>
            <w:tcBorders>
              <w:top w:val="nil"/>
              <w:left w:val="nil"/>
              <w:bottom w:val="single" w:sz="8" w:space="0" w:color="auto"/>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susrecid_trans</w:t>
            </w:r>
          </w:p>
        </w:tc>
        <w:tc>
          <w:tcPr>
            <w:tcW w:w="2194" w:type="pct"/>
            <w:tcBorders>
              <w:top w:val="nil"/>
              <w:left w:val="nil"/>
              <w:bottom w:val="single" w:sz="8" w:space="0" w:color="auto"/>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bl>
    <w:p w:rsidR="00E9450F" w:rsidRPr="007624D2" w:rsidRDefault="00E9450F">
      <w:pPr>
        <w:spacing w:before="100" w:beforeAutospacing="1" w:after="100" w:afterAutospacing="1"/>
        <w:rPr>
          <w:rFonts w:asciiTheme="majorHAnsi" w:hAnsiTheme="majorHAnsi" w:cs="Times New Roman"/>
          <w:szCs w:val="24"/>
          <w:lang w:val="en-AU"/>
        </w:rPr>
      </w:pPr>
    </w:p>
    <w:p w:rsidR="000B1311" w:rsidRPr="007624D2" w:rsidRDefault="00E9450F">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br w:type="page"/>
      </w:r>
    </w:p>
    <w:tbl>
      <w:tblPr>
        <w:tblW w:w="5000" w:type="pct"/>
        <w:tblLook w:val="04A0" w:firstRow="1" w:lastRow="0" w:firstColumn="1" w:lastColumn="0" w:noHBand="0" w:noVBand="1"/>
      </w:tblPr>
      <w:tblGrid>
        <w:gridCol w:w="2179"/>
        <w:gridCol w:w="1424"/>
        <w:gridCol w:w="1756"/>
        <w:gridCol w:w="759"/>
        <w:gridCol w:w="3715"/>
      </w:tblGrid>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PROMs  data</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C14750">
        <w:trPr>
          <w:trHeight w:val="300"/>
        </w:trPr>
        <w:tc>
          <w:tcPr>
            <w:tcW w:w="1832"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279"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88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r>
      <w:tr w:rsidR="00C14750" w:rsidRPr="00D346A1" w:rsidTr="00C14750">
        <w:trPr>
          <w:trHeight w:val="300"/>
        </w:trPr>
        <w:tc>
          <w:tcPr>
            <w:tcW w:w="1832"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PROMs Variable</w:t>
            </w:r>
          </w:p>
        </w:tc>
        <w:tc>
          <w:tcPr>
            <w:tcW w:w="1279"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New variable</w:t>
            </w:r>
          </w:p>
        </w:tc>
        <w:tc>
          <w:tcPr>
            <w:tcW w:w="188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Pseudonymised variable</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PROMS_SERIAL_NO</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PROMS_PROC_CODE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PROMS_PROC_GROUP</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PATIENT_DEATH</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Q1_COMPLETED_DATE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Q1_ASSISTED</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Q1_ASSISTED_BY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Q1_SYMPTOM_PERIOD</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Q1_PREVIOUS_SURGERY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GENDER</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Q1_LIVING_ARRANGEMENTS</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Q1_GENERAL_HEALTH</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Q1_DISABILITY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Q1_PROCODE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Q2_COMPLETED_DATE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Q2_ASSISTED</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Q2_ASSISTED_BY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Q2_SURGERY_DATE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Q2_ALLERGY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Q2_URINE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Q2_BLEEDING</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Q2_WOUND</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Q2_READMITTED</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Q2_FURTHER_SURGERY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Q2_SATISFACTION</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Q2_SUCCESS</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Q2_LIVING_ARRANGEMENTS</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Q2_GENERAL_HEALTH</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Q2_DISABILITY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EQ5D_INDEX_CHANGE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EQ5D_SCALE_CHANGE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Q1_EQ5D_PROFILE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Q1_EQ5D_INDEX</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Q1_EQ5D_HEALTH_SCALE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Q1_MOBILITY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Q1_SELF_CARE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Q1_ACTIVITY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Q1_DISCOMFORT</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Q1_ANXIETY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Q2_EQ5D_PROFILE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Q2_EQ5D_INDEX</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Q2_EQ5D_HEALTH_SCALE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Q2_MOBILITY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Q2_SELF_CARE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Q2_ACTIVITY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Q2_DISCOMFORT</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Q2_ANXIETY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Q1_EQ5D_SCALE_COMPLETE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Q1_EQ5D_PROFILE_COMPLETE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Q2_EQ5D_SCALE_COMPLETE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Q2_EQ5D_PROFILE_COMPLETE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SCORE_CHANGE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HR_Q1_SCORE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HR_Q1_SCORE_COMPLETE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HR_Q2_SCORE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HR_Q2_PAIN</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HR_Q2_SUDDEN_PAIN</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HR_Q2_NIGHT_PAIN</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HR_Q2_WASHING</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HR_Q2_TRANSPORT</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HR_Q2_DRESSING</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HR_Q2_SHOPPING</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HR_Q2_WALKING</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HR_Q2_LIMPING</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HR_Q2_STAIRS</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HR_Q2_STANDING</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HR_Q2_WORK</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HR_Q2_SCORE_COMPLETE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HESID_MATCHED</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HESID_RANK</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EPISODE_MATCHED</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EPISODE_MATCH_RANK</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Q2_MATCHED</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Q2_MATCH_RANK</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STATUS_DATE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MODIFIED_DATE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EQ5D_VERSION</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Q1_SCORE_COMPLETE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Q1_LANGUAGE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Q1_SCAN_DATE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Q1_EQ5D_VERSION</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Q2_SCORE_COMPLETE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Q2_FORM_VERSION</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Q2_LANGUAGE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Q2_SCAN_DATE</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Q2_EQ5D_VERSION</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STATUS</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832" w:type="pct"/>
            <w:gridSpan w:val="2"/>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EPIKEY</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HES_YEAR</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HES_SCHEMA</w:t>
            </w:r>
          </w:p>
        </w:tc>
        <w:tc>
          <w:tcPr>
            <w:tcW w:w="12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8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1832"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279" w:type="pct"/>
            <w:gridSpan w:val="2"/>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procode_trans</w:t>
            </w:r>
          </w:p>
        </w:tc>
        <w:tc>
          <w:tcPr>
            <w:tcW w:w="188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C14750">
        <w:trPr>
          <w:trHeight w:val="300"/>
        </w:trPr>
        <w:tc>
          <w:tcPr>
            <w:tcW w:w="1832"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279" w:type="pct"/>
            <w:gridSpan w:val="2"/>
            <w:tcBorders>
              <w:top w:val="nil"/>
              <w:left w:val="nil"/>
              <w:bottom w:val="single" w:sz="8" w:space="0" w:color="auto"/>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epikey_trans</w:t>
            </w:r>
          </w:p>
        </w:tc>
        <w:tc>
          <w:tcPr>
            <w:tcW w:w="1889" w:type="pct"/>
            <w:tcBorders>
              <w:top w:val="nil"/>
              <w:left w:val="nil"/>
              <w:bottom w:val="single" w:sz="8" w:space="0" w:color="auto"/>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ONS mortality data</w:t>
            </w: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C14750">
        <w:trPr>
          <w:trHeight w:val="300"/>
        </w:trPr>
        <w:tc>
          <w:tcPr>
            <w:tcW w:w="1108"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617"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2275"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r>
      <w:tr w:rsidR="00C14750" w:rsidRPr="00D346A1" w:rsidTr="00C14750">
        <w:trPr>
          <w:trHeight w:val="300"/>
        </w:trPr>
        <w:tc>
          <w:tcPr>
            <w:tcW w:w="1108"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ONS Variable</w:t>
            </w:r>
          </w:p>
        </w:tc>
        <w:tc>
          <w:tcPr>
            <w:tcW w:w="1617"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New variable</w:t>
            </w:r>
          </w:p>
        </w:tc>
        <w:tc>
          <w:tcPr>
            <w:tcW w:w="2275"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Pseudonymised variable</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dod (Date of death)</w:t>
            </w: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sex</w:t>
            </w: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cause_of_death</w:t>
            </w: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1108"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encrypted_hesid</w:t>
            </w: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617" w:type="pct"/>
            <w:gridSpan w:val="2"/>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hesid_trans</w:t>
            </w: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Age at death</w:t>
            </w: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 (whole years</w:t>
            </w:r>
            <w:r w:rsidR="008C486A" w:rsidRPr="007624D2">
              <w:rPr>
                <w:rFonts w:asciiTheme="majorHAnsi" w:eastAsia="Times New Roman" w:hAnsiTheme="majorHAnsi" w:cs="Times New Roman"/>
                <w:sz w:val="16"/>
                <w:szCs w:val="16"/>
                <w:lang w:val="en-AU"/>
              </w:rPr>
              <w:t>,</w:t>
            </w:r>
            <w:r w:rsidRPr="007624D2">
              <w:rPr>
                <w:rFonts w:asciiTheme="majorHAnsi" w:eastAsia="Times New Roman" w:hAnsiTheme="majorHAnsi" w:cs="Times New Roman"/>
                <w:sz w:val="16"/>
                <w:szCs w:val="16"/>
                <w:lang w:val="en-AU"/>
              </w:rPr>
              <w:t xml:space="preserve"> round down)</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Time Primary to death</w:t>
            </w: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 (whole months</w:t>
            </w:r>
            <w:r w:rsidR="008C486A" w:rsidRPr="007624D2">
              <w:rPr>
                <w:rFonts w:asciiTheme="majorHAnsi" w:eastAsia="Times New Roman" w:hAnsiTheme="majorHAnsi" w:cs="Times New Roman"/>
                <w:sz w:val="16"/>
                <w:szCs w:val="16"/>
                <w:lang w:val="en-AU"/>
              </w:rPr>
              <w:t>,</w:t>
            </w:r>
            <w:r w:rsidRPr="007624D2">
              <w:rPr>
                <w:rFonts w:asciiTheme="majorHAnsi" w:eastAsia="Times New Roman" w:hAnsiTheme="majorHAnsi" w:cs="Times New Roman"/>
                <w:sz w:val="16"/>
                <w:szCs w:val="16"/>
                <w:lang w:val="en-AU"/>
              </w:rPr>
              <w:t xml:space="preserve"> round down)</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Time revision to death</w:t>
            </w: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 (whole months</w:t>
            </w:r>
            <w:r w:rsidR="008C486A" w:rsidRPr="007624D2">
              <w:rPr>
                <w:rFonts w:asciiTheme="majorHAnsi" w:eastAsia="Times New Roman" w:hAnsiTheme="majorHAnsi" w:cs="Times New Roman"/>
                <w:sz w:val="16"/>
                <w:szCs w:val="16"/>
                <w:lang w:val="en-AU"/>
              </w:rPr>
              <w:t>,</w:t>
            </w:r>
            <w:r w:rsidRPr="007624D2">
              <w:rPr>
                <w:rFonts w:asciiTheme="majorHAnsi" w:eastAsia="Times New Roman" w:hAnsiTheme="majorHAnsi" w:cs="Times New Roman"/>
                <w:sz w:val="16"/>
                <w:szCs w:val="16"/>
                <w:lang w:val="en-AU"/>
              </w:rPr>
              <w:t xml:space="preserve"> round down)</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Time debridement to death</w:t>
            </w: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 (whole months</w:t>
            </w:r>
            <w:r w:rsidR="008C486A" w:rsidRPr="007624D2">
              <w:rPr>
                <w:rFonts w:asciiTheme="majorHAnsi" w:eastAsia="Times New Roman" w:hAnsiTheme="majorHAnsi" w:cs="Times New Roman"/>
                <w:sz w:val="16"/>
                <w:szCs w:val="16"/>
                <w:lang w:val="en-AU"/>
              </w:rPr>
              <w:t>,</w:t>
            </w:r>
            <w:r w:rsidRPr="007624D2">
              <w:rPr>
                <w:rFonts w:asciiTheme="majorHAnsi" w:eastAsia="Times New Roman" w:hAnsiTheme="majorHAnsi" w:cs="Times New Roman"/>
                <w:sz w:val="16"/>
                <w:szCs w:val="16"/>
                <w:lang w:val="en-AU"/>
              </w:rPr>
              <w:t xml:space="preserve"> round down)</w:t>
            </w:r>
          </w:p>
        </w:tc>
      </w:tr>
      <w:tr w:rsidR="00C14750" w:rsidRPr="00D346A1" w:rsidTr="00C14750">
        <w:trPr>
          <w:trHeight w:val="300"/>
        </w:trPr>
        <w:tc>
          <w:tcPr>
            <w:tcW w:w="1108"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617"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Flag: default date used</w:t>
            </w:r>
          </w:p>
        </w:tc>
        <w:tc>
          <w:tcPr>
            <w:tcW w:w="2275" w:type="pct"/>
            <w:gridSpan w:val="2"/>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 (Y/N)</w:t>
            </w:r>
          </w:p>
        </w:tc>
      </w:tr>
      <w:tr w:rsidR="00C14750" w:rsidRPr="00D346A1" w:rsidTr="00C14750">
        <w:trPr>
          <w:trHeight w:val="280"/>
        </w:trPr>
        <w:tc>
          <w:tcPr>
            <w:tcW w:w="1108"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617"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275"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bl>
    <w:p w:rsidR="00E9450F" w:rsidRPr="007624D2" w:rsidRDefault="00E9450F">
      <w:pPr>
        <w:spacing w:before="100" w:beforeAutospacing="1" w:after="100" w:afterAutospacing="1"/>
        <w:rPr>
          <w:rFonts w:asciiTheme="majorHAnsi" w:hAnsiTheme="majorHAnsi" w:cs="Times New Roman"/>
          <w:szCs w:val="24"/>
          <w:lang w:val="en-AU"/>
        </w:rPr>
      </w:pPr>
    </w:p>
    <w:p w:rsidR="00E9450F" w:rsidRPr="007624D2" w:rsidRDefault="00E9450F">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br w:type="page"/>
      </w:r>
    </w:p>
    <w:tbl>
      <w:tblPr>
        <w:tblW w:w="5000" w:type="pct"/>
        <w:tblLook w:val="04A0" w:firstRow="1" w:lastRow="0" w:firstColumn="1" w:lastColumn="0" w:noHBand="0" w:noVBand="1"/>
      </w:tblPr>
      <w:tblGrid>
        <w:gridCol w:w="1951"/>
        <w:gridCol w:w="1493"/>
        <w:gridCol w:w="1874"/>
        <w:gridCol w:w="4515"/>
      </w:tblGrid>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PHE SSI data</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300"/>
        </w:trPr>
        <w:tc>
          <w:tcPr>
            <w:tcW w:w="934"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987"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890"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218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r>
      <w:tr w:rsidR="00C14750" w:rsidRPr="00D346A1" w:rsidTr="00E9450F">
        <w:trPr>
          <w:trHeight w:val="300"/>
        </w:trPr>
        <w:tc>
          <w:tcPr>
            <w:tcW w:w="934"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PHE SSI Variable</w:t>
            </w:r>
          </w:p>
        </w:tc>
        <w:tc>
          <w:tcPr>
            <w:tcW w:w="987"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New variable</w:t>
            </w:r>
          </w:p>
        </w:tc>
        <w:tc>
          <w:tcPr>
            <w:tcW w:w="890"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Pseudonymised variable</w:t>
            </w:r>
          </w:p>
        </w:tc>
        <w:tc>
          <w:tcPr>
            <w:tcW w:w="2189" w:type="pct"/>
            <w:tcBorders>
              <w:top w:val="nil"/>
              <w:left w:val="nil"/>
              <w:bottom w:val="single" w:sz="8" w:space="0" w:color="auto"/>
              <w:right w:val="nil"/>
            </w:tcBorders>
            <w:shd w:val="clear" w:color="auto" w:fill="auto"/>
            <w:noWrap/>
            <w:vAlign w:val="bottom"/>
            <w:hideMark/>
          </w:tcPr>
          <w:p w:rsidR="00C14750" w:rsidRPr="007624D2" w:rsidRDefault="00C14750" w:rsidP="007624D2">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Comment</w:t>
            </w: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SurveyDataID</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PatientName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PatientSurname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NHSNumber</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SerialNumber</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HospitalCode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HospitalName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HospitalOrgCode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NHSTrustName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NHSTrustCode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HPARegion</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ParticipationPeriod</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PeriodStartDate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PeriodEndDate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Category</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Gender</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DateOfBirth</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DateHospitalAdmission</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DateOperation</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WeightKG</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HeightCM</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PrimaryIndication</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OPCSCode1</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OPCSDescr1</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OPCSCode2</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OPCSDescr2</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OPCSCode3</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OPCSDescr3</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RevisionOfHipProsthesis</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surgerytype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AntibioticCement</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AntimicrobialProphylaxis</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ASAScore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Woundclass</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DurationOperation</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SurgeonGrade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SurgeonCode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SurgeonCode2</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RiskIndex</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ProstheticImplant</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MultipleSurgProced</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ReasonSurvDiscont</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PDDdate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Date inpatient surveillance stopped</w:t>
            </w: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PDDquestComplete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 Questionnaire completed</w:t>
            </w: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PatientReviewed</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 reviewed as part of systematic post-discharge</w:t>
            </w: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PDDCompleteDate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Date patient questionnaire completed</w:t>
            </w: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PatReviewedDate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Date of review as part of systematic post-discharge surveillance</w:t>
            </w: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PatientPDQGiven</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 given questionnaire</w:t>
            </w: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Calculated BMI</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Detection</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DateOnset</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SSIType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SSIIncisionalType</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OrganismCode1</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OrganismCode2</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OrganismCode3</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Criteria</w:t>
            </w: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987"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nhsnum_trans</w:t>
            </w: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987"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hospitalcode_trans</w:t>
            </w: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age at operation</w:t>
            </w:r>
          </w:p>
        </w:tc>
        <w:tc>
          <w:tcPr>
            <w:tcW w:w="3079" w:type="pct"/>
            <w:gridSpan w:val="2"/>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 (whole years</w:t>
            </w:r>
            <w:r w:rsidR="008C486A" w:rsidRPr="007624D2">
              <w:rPr>
                <w:rFonts w:asciiTheme="majorHAnsi" w:eastAsia="Times New Roman" w:hAnsiTheme="majorHAnsi" w:cs="Times New Roman"/>
                <w:sz w:val="16"/>
                <w:szCs w:val="16"/>
                <w:lang w:val="en-AU"/>
              </w:rPr>
              <w:t>,</w:t>
            </w:r>
            <w:r w:rsidRPr="007624D2">
              <w:rPr>
                <w:rFonts w:asciiTheme="majorHAnsi" w:eastAsia="Times New Roman" w:hAnsiTheme="majorHAnsi" w:cs="Times New Roman"/>
                <w:sz w:val="16"/>
                <w:szCs w:val="16"/>
                <w:lang w:val="en-AU"/>
              </w:rPr>
              <w:t xml:space="preserve"> round down)</w:t>
            </w: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987"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surv_id_trans</w:t>
            </w: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E9450F">
        <w:trPr>
          <w:trHeight w:val="300"/>
        </w:trPr>
        <w:tc>
          <w:tcPr>
            <w:tcW w:w="934"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987" w:type="pct"/>
            <w:tcBorders>
              <w:top w:val="nil"/>
              <w:left w:val="nil"/>
              <w:bottom w:val="single" w:sz="8" w:space="0" w:color="auto"/>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ssi_comb recid</w:t>
            </w:r>
          </w:p>
        </w:tc>
        <w:tc>
          <w:tcPr>
            <w:tcW w:w="890"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c>
          <w:tcPr>
            <w:tcW w:w="218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r>
      <w:tr w:rsidR="00C14750" w:rsidRPr="00D346A1" w:rsidTr="00E9450F">
        <w:trPr>
          <w:trHeight w:val="280"/>
        </w:trPr>
        <w:tc>
          <w:tcPr>
            <w:tcW w:w="9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98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890"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218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bl>
    <w:p w:rsidR="00E9450F" w:rsidRPr="007624D2" w:rsidRDefault="00E9450F">
      <w:pPr>
        <w:spacing w:before="100" w:beforeAutospacing="1" w:after="100" w:afterAutospacing="1"/>
        <w:rPr>
          <w:rFonts w:asciiTheme="majorHAnsi" w:hAnsiTheme="majorHAnsi" w:cs="Times New Roman"/>
          <w:szCs w:val="24"/>
          <w:lang w:val="en-AU"/>
        </w:rPr>
      </w:pPr>
    </w:p>
    <w:p w:rsidR="00E9450F" w:rsidRPr="007624D2" w:rsidRDefault="00E9450F">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br w:type="page"/>
      </w:r>
    </w:p>
    <w:tbl>
      <w:tblPr>
        <w:tblW w:w="5000" w:type="pct"/>
        <w:tblLook w:val="04A0" w:firstRow="1" w:lastRow="0" w:firstColumn="1" w:lastColumn="0" w:noHBand="0" w:noVBand="1"/>
      </w:tblPr>
      <w:tblGrid>
        <w:gridCol w:w="4793"/>
        <w:gridCol w:w="2230"/>
        <w:gridCol w:w="2810"/>
      </w:tblGrid>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NJR data</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C14750">
        <w:trPr>
          <w:trHeight w:val="300"/>
        </w:trPr>
        <w:tc>
          <w:tcPr>
            <w:tcW w:w="2437"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134"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42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r>
      <w:tr w:rsidR="00C14750" w:rsidRPr="00D346A1" w:rsidTr="00C14750">
        <w:trPr>
          <w:trHeight w:val="300"/>
        </w:trPr>
        <w:tc>
          <w:tcPr>
            <w:tcW w:w="2437"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NJR Variable</w:t>
            </w:r>
          </w:p>
        </w:tc>
        <w:tc>
          <w:tcPr>
            <w:tcW w:w="1134"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New variable</w:t>
            </w:r>
          </w:p>
        </w:tc>
        <w:tc>
          <w:tcPr>
            <w:tcW w:w="1429"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bCs/>
                <w:sz w:val="16"/>
                <w:szCs w:val="16"/>
                <w:lang w:val="en-AU"/>
              </w:rPr>
            </w:pPr>
            <w:r w:rsidRPr="007624D2">
              <w:rPr>
                <w:rFonts w:asciiTheme="majorHAnsi" w:eastAsia="Times New Roman" w:hAnsiTheme="majorHAnsi" w:cs="Times New Roman"/>
                <w:bCs/>
                <w:sz w:val="16"/>
                <w:szCs w:val="16"/>
                <w:lang w:val="en-AU"/>
              </w:rPr>
              <w:t>Pseudonymised variable</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PrimaryNJRIndexNo</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PrimaryProcedureID</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PrimaryDB</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PrimaryLocalID</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PatientForenames</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PatientSurname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PatientGender</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PatientDOB</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AgeAtPrimary</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 &amp; round down</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Postcode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NHSNumber</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PrimaryBMI</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PrimaryASA</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Joint</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Side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PrimaryProcedureType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PrimaryPatientProcedure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Approach</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nhstrustcode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Trust</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Hospital</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organisationcode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Organisation_Type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LeadSurgeonGrade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FirstAssisitantGrade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PrimaryOpDate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IndForImp_Osteoarthritis</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IndForImp_AvascularNecrosis</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IndForImp_OtherInflammatoryArthropathy</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IndForImp_IndicationOther</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IndForImp_Previousinfection</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CementComponentType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CementImplantType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StemCentralizerImplantType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StemCentralSectionImplantType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FemoralCanalPlugImplantType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TaperAdapterImplantType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OutcomeType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PrimaryToOutcomeYears</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AgeAtDeath</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 &amp; round down</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RevisionNJRIndexNo</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RevisionProcedureID</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RevisionDate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RevisionProcedureType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RevisionPatientProcedure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IndForRevHip_Infection</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Laminar_Flow_Theatre</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minimally_invasive_surgery_used</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image_guided_surgery_used</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Deleted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patient_position</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incision_approach</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surgical_approach</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IndForRevHip_Other</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IndForRevHip_Other_text</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RevisionDB</w:t>
            </w: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Retained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134"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nhsnum_trans</w:t>
            </w:r>
          </w:p>
        </w:tc>
        <w:tc>
          <w:tcPr>
            <w:tcW w:w="1429" w:type="pct"/>
            <w:tcBorders>
              <w:top w:val="nil"/>
              <w:left w:val="nil"/>
              <w:bottom w:val="nil"/>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C14750">
        <w:trPr>
          <w:trHeight w:val="300"/>
        </w:trPr>
        <w:tc>
          <w:tcPr>
            <w:tcW w:w="2437" w:type="pct"/>
            <w:tcBorders>
              <w:top w:val="nil"/>
              <w:left w:val="nil"/>
              <w:bottom w:val="single" w:sz="8" w:space="0" w:color="auto"/>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 </w:t>
            </w:r>
          </w:p>
        </w:tc>
        <w:tc>
          <w:tcPr>
            <w:tcW w:w="1134" w:type="pct"/>
            <w:tcBorders>
              <w:top w:val="nil"/>
              <w:left w:val="nil"/>
              <w:bottom w:val="single" w:sz="8" w:space="0" w:color="auto"/>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orgcode_trans</w:t>
            </w:r>
          </w:p>
        </w:tc>
        <w:tc>
          <w:tcPr>
            <w:tcW w:w="1429" w:type="pct"/>
            <w:tcBorders>
              <w:top w:val="nil"/>
              <w:left w:val="nil"/>
              <w:bottom w:val="single" w:sz="8" w:space="0" w:color="auto"/>
              <w:right w:val="nil"/>
            </w:tcBorders>
            <w:shd w:val="clear" w:color="000000" w:fill="FDE9D9"/>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r w:rsidRPr="007624D2">
              <w:rPr>
                <w:rFonts w:asciiTheme="majorHAnsi" w:eastAsia="Times New Roman" w:hAnsiTheme="majorHAnsi" w:cs="Times New Roman"/>
                <w:sz w:val="16"/>
                <w:szCs w:val="16"/>
                <w:lang w:val="en-AU"/>
              </w:rPr>
              <w:t>Generated</w:t>
            </w: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r w:rsidR="00C14750" w:rsidRPr="00D346A1" w:rsidTr="00C14750">
        <w:trPr>
          <w:trHeight w:val="280"/>
        </w:trPr>
        <w:tc>
          <w:tcPr>
            <w:tcW w:w="2437"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134"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c>
          <w:tcPr>
            <w:tcW w:w="1429" w:type="pct"/>
            <w:tcBorders>
              <w:top w:val="nil"/>
              <w:left w:val="nil"/>
              <w:bottom w:val="nil"/>
              <w:right w:val="nil"/>
            </w:tcBorders>
            <w:shd w:val="clear" w:color="auto" w:fill="auto"/>
            <w:noWrap/>
            <w:vAlign w:val="bottom"/>
            <w:hideMark/>
          </w:tcPr>
          <w:p w:rsidR="00C14750" w:rsidRPr="007624D2" w:rsidRDefault="00C14750">
            <w:pPr>
              <w:spacing w:before="100" w:beforeAutospacing="1" w:after="100" w:afterAutospacing="1"/>
              <w:rPr>
                <w:rFonts w:asciiTheme="majorHAnsi" w:eastAsia="Times New Roman" w:hAnsiTheme="majorHAnsi" w:cs="Times New Roman"/>
                <w:sz w:val="16"/>
                <w:szCs w:val="16"/>
                <w:lang w:val="en-AU"/>
              </w:rPr>
            </w:pPr>
          </w:p>
        </w:tc>
      </w:tr>
    </w:tbl>
    <w:p w:rsidR="00E9450F" w:rsidRPr="007624D2" w:rsidRDefault="00E9450F">
      <w:pPr>
        <w:spacing w:before="100" w:beforeAutospacing="1" w:after="100" w:afterAutospacing="1"/>
        <w:rPr>
          <w:rFonts w:asciiTheme="majorHAnsi" w:hAnsiTheme="majorHAnsi" w:cs="Times New Roman"/>
          <w:szCs w:val="24"/>
          <w:lang w:val="en-AU"/>
        </w:rPr>
      </w:pPr>
    </w:p>
    <w:p w:rsidR="00E9450F" w:rsidRPr="007624D2" w:rsidRDefault="00E9450F">
      <w:pPr>
        <w:spacing w:before="100" w:beforeAutospacing="1" w:after="100" w:afterAutospacing="1"/>
        <w:rPr>
          <w:rFonts w:asciiTheme="majorHAnsi" w:hAnsiTheme="majorHAnsi" w:cs="Times New Roman"/>
          <w:szCs w:val="24"/>
          <w:lang w:val="en-AU"/>
        </w:rPr>
      </w:pPr>
      <w:r w:rsidRPr="007624D2">
        <w:rPr>
          <w:rFonts w:asciiTheme="majorHAnsi" w:hAnsiTheme="majorHAnsi" w:cs="Times New Roman"/>
          <w:szCs w:val="24"/>
          <w:lang w:val="en-AU"/>
        </w:rPr>
        <w:br w:type="page"/>
      </w:r>
    </w:p>
    <w:p w:rsidR="00097F60" w:rsidRPr="007624D2" w:rsidRDefault="00097F60">
      <w:pPr>
        <w:pStyle w:val="Appendix"/>
        <w:rPr>
          <w:rFonts w:asciiTheme="majorHAnsi" w:hAnsiTheme="majorHAnsi"/>
        </w:rPr>
      </w:pPr>
      <w:bookmarkStart w:id="1467" w:name="_Ref421108595"/>
      <w:bookmarkStart w:id="1468" w:name="_Toc440879576"/>
      <w:r w:rsidRPr="007624D2">
        <w:rPr>
          <w:rFonts w:asciiTheme="majorHAnsi" w:hAnsiTheme="majorHAnsi"/>
        </w:rPr>
        <w:t>Treatment Path Codes/Combinations</w:t>
      </w:r>
      <w:bookmarkEnd w:id="1467"/>
      <w:bookmarkEnd w:id="1468"/>
    </w:p>
    <w:p w:rsidR="00097F60" w:rsidRPr="007624D2" w:rsidRDefault="00097F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We are only interested in treatment paths related to deep infection. Revisions </w:t>
      </w:r>
      <w:r w:rsidR="00377660" w:rsidRPr="007624D2">
        <w:rPr>
          <w:rFonts w:asciiTheme="majorHAnsi" w:hAnsiTheme="majorHAnsi" w:cs="Times New Roman"/>
          <w:szCs w:val="24"/>
        </w:rPr>
        <w:t xml:space="preserve">that </w:t>
      </w:r>
      <w:r w:rsidRPr="007624D2">
        <w:rPr>
          <w:rFonts w:asciiTheme="majorHAnsi" w:hAnsiTheme="majorHAnsi" w:cs="Times New Roman"/>
          <w:szCs w:val="24"/>
        </w:rPr>
        <w:t>occur for other reasons are not relevant to the model.</w:t>
      </w:r>
    </w:p>
    <w:p w:rsidR="00097F60" w:rsidRPr="007624D2" w:rsidRDefault="00097F60" w:rsidP="007624D2">
      <w:pPr>
        <w:pStyle w:val="Heading2"/>
      </w:pPr>
      <w:bookmarkStart w:id="1469" w:name="_Toc440879577"/>
      <w:r w:rsidRPr="007624D2">
        <w:t>Hierarchy rules (where several procedures occur on the same date):</w:t>
      </w:r>
      <w:bookmarkEnd w:id="1469"/>
    </w:p>
    <w:p w:rsidR="00097F60" w:rsidRPr="007624D2" w:rsidRDefault="00097F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DAIR plus any other code from section ‘Hip Revi</w:t>
      </w:r>
      <w:r w:rsidR="00377660" w:rsidRPr="007624D2">
        <w:rPr>
          <w:rFonts w:asciiTheme="majorHAnsi" w:hAnsiTheme="majorHAnsi" w:cs="Times New Roman"/>
          <w:szCs w:val="24"/>
        </w:rPr>
        <w:t>sion Codes’ or ‘Excision Codes’ below. T</w:t>
      </w:r>
      <w:r w:rsidRPr="007624D2">
        <w:rPr>
          <w:rFonts w:asciiTheme="majorHAnsi" w:hAnsiTheme="majorHAnsi" w:cs="Times New Roman"/>
          <w:szCs w:val="24"/>
        </w:rPr>
        <w:t>he latter takes precedence =&gt; 1-stage revision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part of a 2-stage or an excision.</w:t>
      </w:r>
    </w:p>
    <w:p w:rsidR="00097F60" w:rsidRPr="007624D2" w:rsidRDefault="00097F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1-stage revision and 2-stage revision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latter takes</w:t>
      </w:r>
      <w:r w:rsidR="00377660" w:rsidRPr="007624D2">
        <w:rPr>
          <w:rFonts w:asciiTheme="majorHAnsi" w:hAnsiTheme="majorHAnsi" w:cs="Times New Roman"/>
          <w:szCs w:val="24"/>
        </w:rPr>
        <w:t xml:space="preserve"> precedence =&gt; 2-stage revision. H</w:t>
      </w:r>
      <w:r w:rsidRPr="007624D2">
        <w:rPr>
          <w:rFonts w:asciiTheme="majorHAnsi" w:hAnsiTheme="majorHAnsi" w:cs="Times New Roman"/>
          <w:szCs w:val="24"/>
        </w:rPr>
        <w:t>owever</w:t>
      </w:r>
      <w:r w:rsidR="008C486A" w:rsidRPr="007624D2">
        <w:rPr>
          <w:rFonts w:asciiTheme="majorHAnsi" w:hAnsiTheme="majorHAnsi" w:cs="Times New Roman"/>
          <w:szCs w:val="24"/>
        </w:rPr>
        <w:t>,</w:t>
      </w:r>
      <w:r w:rsidRPr="007624D2">
        <w:rPr>
          <w:rFonts w:asciiTheme="majorHAnsi" w:hAnsiTheme="majorHAnsi" w:cs="Times New Roman"/>
          <w:szCs w:val="24"/>
        </w:rPr>
        <w:t xml:space="preserve"> to qualify as a 2-stage procedure</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code in question must be followed by or subsequent to another relevant code</w:t>
      </w:r>
      <w:r w:rsidR="008C486A" w:rsidRPr="007624D2">
        <w:rPr>
          <w:rFonts w:asciiTheme="majorHAnsi" w:hAnsiTheme="majorHAnsi" w:cs="Times New Roman"/>
          <w:szCs w:val="24"/>
        </w:rPr>
        <w:t>,</w:t>
      </w:r>
      <w:r w:rsidRPr="007624D2">
        <w:rPr>
          <w:rFonts w:asciiTheme="majorHAnsi" w:hAnsiTheme="majorHAnsi" w:cs="Times New Roman"/>
          <w:szCs w:val="24"/>
        </w:rPr>
        <w:t xml:space="preserve"> on a different date</w:t>
      </w:r>
    </w:p>
    <w:p w:rsidR="00097F60" w:rsidRPr="007624D2" w:rsidRDefault="00097F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2x DAIR codes </w:t>
      </w:r>
      <w:r w:rsidR="00377660" w:rsidRPr="007624D2">
        <w:rPr>
          <w:rFonts w:asciiTheme="majorHAnsi" w:hAnsiTheme="majorHAnsi" w:cs="Times New Roman"/>
          <w:szCs w:val="24"/>
        </w:rPr>
        <w:t xml:space="preserve">are </w:t>
      </w:r>
      <w:r w:rsidRPr="007624D2">
        <w:rPr>
          <w:rFonts w:asciiTheme="majorHAnsi" w:hAnsiTheme="majorHAnsi" w:cs="Times New Roman"/>
          <w:szCs w:val="24"/>
        </w:rPr>
        <w:t>collapse</w:t>
      </w:r>
      <w:r w:rsidR="00377660" w:rsidRPr="007624D2">
        <w:rPr>
          <w:rFonts w:asciiTheme="majorHAnsi" w:hAnsiTheme="majorHAnsi" w:cs="Times New Roman"/>
          <w:szCs w:val="24"/>
        </w:rPr>
        <w:t>d</w:t>
      </w:r>
      <w:r w:rsidRPr="007624D2">
        <w:rPr>
          <w:rFonts w:asciiTheme="majorHAnsi" w:hAnsiTheme="majorHAnsi" w:cs="Times New Roman"/>
          <w:szCs w:val="24"/>
        </w:rPr>
        <w:t xml:space="preserve"> into one =&gt; DAIR</w:t>
      </w:r>
    </w:p>
    <w:p w:rsidR="00097F60" w:rsidRPr="007624D2" w:rsidRDefault="00097F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ICD-10 code</w:t>
      </w:r>
      <w:r w:rsidR="00377660" w:rsidRPr="007624D2">
        <w:rPr>
          <w:rFonts w:asciiTheme="majorHAnsi" w:hAnsiTheme="majorHAnsi" w:cs="Times New Roman"/>
          <w:szCs w:val="24"/>
        </w:rPr>
        <w:t xml:space="preserve"> in 3.B.3 (Y831) was</w:t>
      </w:r>
      <w:r w:rsidRPr="007624D2">
        <w:rPr>
          <w:rFonts w:asciiTheme="majorHAnsi" w:hAnsiTheme="majorHAnsi" w:cs="Times New Roman"/>
          <w:szCs w:val="24"/>
        </w:rPr>
        <w:t xml:space="preserve"> only used to corroborate revision procedures and does not indicate a separate procedure if there are other relevant codes present on the same date. If there are no other revision codes</w:t>
      </w:r>
      <w:r w:rsidR="008C486A" w:rsidRPr="007624D2">
        <w:rPr>
          <w:rFonts w:asciiTheme="majorHAnsi" w:hAnsiTheme="majorHAnsi" w:cs="Times New Roman"/>
          <w:szCs w:val="24"/>
        </w:rPr>
        <w:t>,</w:t>
      </w:r>
      <w:r w:rsidRPr="007624D2">
        <w:rPr>
          <w:rFonts w:asciiTheme="majorHAnsi" w:hAnsiTheme="majorHAnsi" w:cs="Times New Roman"/>
          <w:szCs w:val="24"/>
        </w:rPr>
        <w:t xml:space="preserve"> Y831 can be used to indicate a revision.</w:t>
      </w:r>
    </w:p>
    <w:p w:rsidR="00097F60" w:rsidRPr="007624D2" w:rsidRDefault="00377660">
      <w:pPr>
        <w:pStyle w:val="Heading2"/>
      </w:pPr>
      <w:bookmarkStart w:id="1470" w:name="_Toc292538980"/>
      <w:bookmarkStart w:id="1471" w:name="_Toc440879578"/>
      <w:r w:rsidRPr="007624D2">
        <w:t xml:space="preserve">For </w:t>
      </w:r>
      <w:r w:rsidR="00097F60" w:rsidRPr="007624D2">
        <w:t>DAIR</w:t>
      </w:r>
      <w:r w:rsidRPr="007624D2">
        <w:t xml:space="preserve"> classification</w:t>
      </w:r>
      <w:bookmarkEnd w:id="1470"/>
      <w:bookmarkEnd w:id="1471"/>
      <w:r w:rsidRPr="007624D2">
        <w:t xml:space="preserve"> </w:t>
      </w:r>
    </w:p>
    <w:p w:rsidR="00097F60" w:rsidRPr="007624D2" w:rsidRDefault="00097F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Any code from </w:t>
      </w:r>
      <w:r w:rsidR="00377660" w:rsidRPr="007624D2">
        <w:rPr>
          <w:rFonts w:asciiTheme="majorHAnsi" w:hAnsiTheme="majorHAnsi" w:cs="Times New Roman"/>
          <w:szCs w:val="24"/>
        </w:rPr>
        <w:t>‘Debridement’ codes</w:t>
      </w:r>
      <w:r w:rsidR="008C486A" w:rsidRPr="007624D2">
        <w:rPr>
          <w:rFonts w:asciiTheme="majorHAnsi" w:hAnsiTheme="majorHAnsi" w:cs="Times New Roman"/>
          <w:szCs w:val="24"/>
        </w:rPr>
        <w:t>,</w:t>
      </w:r>
      <w:r w:rsidR="00377660" w:rsidRPr="007624D2">
        <w:rPr>
          <w:rFonts w:asciiTheme="majorHAnsi" w:hAnsiTheme="majorHAnsi" w:cs="Times New Roman"/>
          <w:szCs w:val="24"/>
        </w:rPr>
        <w:t xml:space="preserve"> see below. </w:t>
      </w:r>
      <w:r w:rsidRPr="007624D2">
        <w:rPr>
          <w:rFonts w:asciiTheme="majorHAnsi" w:hAnsiTheme="majorHAnsi" w:cs="Times New Roman"/>
          <w:szCs w:val="24"/>
        </w:rPr>
        <w:t>A DAIR may be carried out as part of another revision procedure on the same date. Where this is the case</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procedure should be classified accordingly (i.e. not as a DAIR alone.)</w:t>
      </w:r>
    </w:p>
    <w:p w:rsidR="00097F60" w:rsidRPr="007624D2" w:rsidRDefault="00377660">
      <w:pPr>
        <w:pStyle w:val="Heading2"/>
      </w:pPr>
      <w:bookmarkStart w:id="1472" w:name="_Toc292538981"/>
      <w:bookmarkStart w:id="1473" w:name="_Toc440879579"/>
      <w:r w:rsidRPr="007624D2">
        <w:t xml:space="preserve">For </w:t>
      </w:r>
      <w:r w:rsidR="00097F60" w:rsidRPr="007624D2">
        <w:t>1-Stage revision</w:t>
      </w:r>
      <w:r w:rsidRPr="007624D2">
        <w:t xml:space="preserve"> classification</w:t>
      </w:r>
      <w:bookmarkEnd w:id="1472"/>
      <w:bookmarkEnd w:id="1473"/>
    </w:p>
    <w:p w:rsidR="00097F60" w:rsidRPr="007624D2" w:rsidRDefault="00097F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Any code from </w:t>
      </w:r>
      <w:r w:rsidR="00377660" w:rsidRPr="007624D2">
        <w:rPr>
          <w:rFonts w:asciiTheme="majorHAnsi" w:hAnsiTheme="majorHAnsi" w:cs="Times New Roman"/>
          <w:szCs w:val="24"/>
        </w:rPr>
        <w:t xml:space="preserve">‘Hip Revision Codes’. </w:t>
      </w:r>
      <w:r w:rsidRPr="007624D2">
        <w:rPr>
          <w:rFonts w:asciiTheme="majorHAnsi" w:hAnsiTheme="majorHAnsi" w:cs="Times New Roman"/>
          <w:szCs w:val="24"/>
        </w:rPr>
        <w:t>To classify as a 1- stage</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procedure in question must not be followed by any other revision procedure</w:t>
      </w:r>
      <w:r w:rsidR="00377660" w:rsidRPr="007624D2">
        <w:rPr>
          <w:rFonts w:asciiTheme="majorHAnsi" w:hAnsiTheme="majorHAnsi" w:cs="Times New Roman"/>
          <w:szCs w:val="24"/>
        </w:rPr>
        <w:t xml:space="preserve">. </w:t>
      </w:r>
      <w:r w:rsidRPr="007624D2">
        <w:rPr>
          <w:rFonts w:asciiTheme="majorHAnsi" w:hAnsiTheme="majorHAnsi" w:cs="Times New Roman"/>
          <w:szCs w:val="24"/>
        </w:rPr>
        <w:t>A patient may have several 1-stage procedures.</w:t>
      </w:r>
    </w:p>
    <w:p w:rsidR="00097F60" w:rsidRPr="007624D2" w:rsidRDefault="00377660">
      <w:pPr>
        <w:pStyle w:val="Heading2"/>
      </w:pPr>
      <w:bookmarkStart w:id="1474" w:name="_Toc292538982"/>
      <w:bookmarkStart w:id="1475" w:name="_Toc440879580"/>
      <w:r w:rsidRPr="007624D2">
        <w:t xml:space="preserve">For Stage </w:t>
      </w:r>
      <w:r w:rsidR="00097F60" w:rsidRPr="007624D2">
        <w:t>2-</w:t>
      </w:r>
      <w:r w:rsidRPr="007624D2">
        <w:t>s</w:t>
      </w:r>
      <w:r w:rsidR="00097F60" w:rsidRPr="007624D2">
        <w:t>tage revision</w:t>
      </w:r>
      <w:r w:rsidRPr="007624D2">
        <w:t xml:space="preserve"> classification</w:t>
      </w:r>
      <w:bookmarkEnd w:id="1474"/>
      <w:bookmarkEnd w:id="1475"/>
    </w:p>
    <w:p w:rsidR="00097F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We used</w:t>
      </w:r>
      <w:r w:rsidR="00097F60" w:rsidRPr="007624D2">
        <w:rPr>
          <w:rFonts w:asciiTheme="majorHAnsi" w:hAnsiTheme="majorHAnsi" w:cs="Times New Roman"/>
          <w:sz w:val="24"/>
          <w:szCs w:val="24"/>
        </w:rPr>
        <w:t xml:space="preserve"> the following codes to identify clear cases of 2-stage operations</w:t>
      </w:r>
      <w:r w:rsidRPr="007624D2">
        <w:rPr>
          <w:rFonts w:asciiTheme="majorHAnsi" w:hAnsiTheme="majorHAnsi" w:cs="Times New Roman"/>
          <w:sz w:val="24"/>
          <w:szCs w:val="24"/>
        </w:rPr>
        <w:t xml:space="preserve">: Y703 </w:t>
      </w:r>
      <w:r w:rsidR="00097F60" w:rsidRPr="007624D2">
        <w:rPr>
          <w:rFonts w:asciiTheme="majorHAnsi" w:hAnsiTheme="majorHAnsi" w:cs="Times New Roman"/>
          <w:sz w:val="24"/>
          <w:szCs w:val="24"/>
        </w:rPr>
        <w:t>F</w:t>
      </w:r>
      <w:r w:rsidRPr="007624D2">
        <w:rPr>
          <w:rFonts w:asciiTheme="majorHAnsi" w:hAnsiTheme="majorHAnsi" w:cs="Times New Roman"/>
          <w:sz w:val="24"/>
          <w:szCs w:val="24"/>
        </w:rPr>
        <w:t xml:space="preserve">irst stage of staged operation; </w:t>
      </w:r>
      <w:r w:rsidR="00097F60" w:rsidRPr="007624D2">
        <w:rPr>
          <w:rFonts w:asciiTheme="majorHAnsi" w:hAnsiTheme="majorHAnsi" w:cs="Times New Roman"/>
          <w:sz w:val="24"/>
          <w:szCs w:val="24"/>
        </w:rPr>
        <w:t>Y711</w:t>
      </w:r>
      <w:r w:rsidR="00097F60" w:rsidRPr="007624D2">
        <w:rPr>
          <w:rFonts w:asciiTheme="majorHAnsi" w:hAnsiTheme="majorHAnsi" w:cs="Times New Roman"/>
          <w:sz w:val="24"/>
          <w:szCs w:val="24"/>
        </w:rPr>
        <w:tab/>
        <w:t>Subsequent stage of staged operation</w:t>
      </w:r>
      <w:r w:rsidRPr="007624D2">
        <w:rPr>
          <w:rFonts w:asciiTheme="majorHAnsi" w:hAnsiTheme="majorHAnsi" w:cs="Times New Roman"/>
          <w:sz w:val="24"/>
          <w:szCs w:val="24"/>
        </w:rPr>
        <w:t xml:space="preserve">. </w:t>
      </w:r>
      <w:r w:rsidR="00097F60" w:rsidRPr="007624D2">
        <w:rPr>
          <w:rFonts w:asciiTheme="majorHAnsi" w:hAnsiTheme="majorHAnsi" w:cs="Times New Roman"/>
          <w:sz w:val="24"/>
          <w:szCs w:val="24"/>
        </w:rPr>
        <w:t>If the above codes are not present</w:t>
      </w:r>
      <w:r w:rsidR="008C486A" w:rsidRPr="007624D2">
        <w:rPr>
          <w:rFonts w:asciiTheme="majorHAnsi" w:hAnsiTheme="majorHAnsi" w:cs="Times New Roman"/>
          <w:sz w:val="24"/>
          <w:szCs w:val="24"/>
        </w:rPr>
        <w:t>,</w:t>
      </w:r>
      <w:r w:rsidR="00097F60" w:rsidRPr="007624D2">
        <w:rPr>
          <w:rFonts w:asciiTheme="majorHAnsi" w:hAnsiTheme="majorHAnsi" w:cs="Times New Roman"/>
          <w:sz w:val="24"/>
          <w:szCs w:val="24"/>
        </w:rPr>
        <w:t xml:space="preserve"> there must be two revision codes on two different dates and the two stages must occur within</w:t>
      </w:r>
      <w:r w:rsidRPr="007624D2">
        <w:rPr>
          <w:rFonts w:asciiTheme="majorHAnsi" w:hAnsiTheme="majorHAnsi" w:cs="Times New Roman"/>
          <w:sz w:val="24"/>
          <w:szCs w:val="24"/>
        </w:rPr>
        <w:t xml:space="preserve"> 180 days o</w:t>
      </w:r>
      <w:r w:rsidR="00097F60" w:rsidRPr="007624D2">
        <w:rPr>
          <w:rFonts w:asciiTheme="majorHAnsi" w:hAnsiTheme="majorHAnsi" w:cs="Times New Roman"/>
          <w:sz w:val="24"/>
          <w:szCs w:val="24"/>
        </w:rPr>
        <w:t>f each other. If the subsequent procedure does not occur within this timeframe (and Y703/Y711 are not present) the procedures are to be classified as two 1-stage operations.</w:t>
      </w:r>
    </w:p>
    <w:p w:rsidR="00097F60" w:rsidRPr="007624D2" w:rsidRDefault="00377660">
      <w:pPr>
        <w:pStyle w:val="Heading2"/>
      </w:pPr>
      <w:bookmarkStart w:id="1476" w:name="_Toc292538983"/>
      <w:bookmarkStart w:id="1477" w:name="_Toc440879581"/>
      <w:r w:rsidRPr="007624D2">
        <w:t>For Stage 1 only classification.</w:t>
      </w:r>
      <w:bookmarkEnd w:id="1476"/>
      <w:bookmarkEnd w:id="1477"/>
    </w:p>
    <w:p w:rsidR="00415B76" w:rsidRPr="00D346A1" w:rsidRDefault="003776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We used </w:t>
      </w:r>
      <w:r w:rsidR="00097F60" w:rsidRPr="007624D2">
        <w:rPr>
          <w:rFonts w:asciiTheme="majorHAnsi" w:hAnsiTheme="majorHAnsi" w:cs="Times New Roman"/>
          <w:szCs w:val="24"/>
        </w:rPr>
        <w:t>W572*</w:t>
      </w:r>
      <w:r w:rsidRPr="007624D2">
        <w:rPr>
          <w:rFonts w:asciiTheme="majorHAnsi" w:hAnsiTheme="majorHAnsi" w:cs="Times New Roman"/>
          <w:szCs w:val="24"/>
        </w:rPr>
        <w:t xml:space="preserve"> </w:t>
      </w:r>
      <w:r w:rsidR="00097F60" w:rsidRPr="007624D2">
        <w:rPr>
          <w:rFonts w:asciiTheme="majorHAnsi" w:hAnsiTheme="majorHAnsi" w:cs="Times New Roman"/>
          <w:szCs w:val="24"/>
        </w:rPr>
        <w:t>Primary excision arthroplasty of joint NEC</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097F60" w:rsidRPr="007624D2">
        <w:rPr>
          <w:rFonts w:asciiTheme="majorHAnsi" w:hAnsiTheme="majorHAnsi" w:cs="Times New Roman"/>
          <w:szCs w:val="24"/>
        </w:rPr>
        <w:t>Y037*</w:t>
      </w:r>
      <w:r w:rsidRPr="007624D2">
        <w:rPr>
          <w:rFonts w:asciiTheme="majorHAnsi" w:hAnsiTheme="majorHAnsi" w:cs="Times New Roman"/>
          <w:szCs w:val="24"/>
        </w:rPr>
        <w:t xml:space="preserve"> </w:t>
      </w:r>
      <w:r w:rsidR="00097F60" w:rsidRPr="007624D2">
        <w:rPr>
          <w:rFonts w:asciiTheme="majorHAnsi" w:hAnsiTheme="majorHAnsi" w:cs="Times New Roman"/>
          <w:szCs w:val="24"/>
        </w:rPr>
        <w:t>Removal of prosthesis from organ NOC</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097F60" w:rsidRPr="007624D2">
        <w:rPr>
          <w:rFonts w:asciiTheme="majorHAnsi" w:hAnsiTheme="majorHAnsi" w:cs="Times New Roman"/>
          <w:szCs w:val="24"/>
        </w:rPr>
        <w:t>W394^</w:t>
      </w:r>
      <w:r w:rsidRPr="007624D2">
        <w:rPr>
          <w:rFonts w:asciiTheme="majorHAnsi" w:hAnsiTheme="majorHAnsi" w:cs="Times New Roman"/>
          <w:szCs w:val="24"/>
        </w:rPr>
        <w:t xml:space="preserve"> </w:t>
      </w:r>
      <w:r w:rsidR="00097F60" w:rsidRPr="007624D2">
        <w:rPr>
          <w:rFonts w:asciiTheme="majorHAnsi" w:hAnsiTheme="majorHAnsi" w:cs="Times New Roman"/>
          <w:szCs w:val="24"/>
        </w:rPr>
        <w:t>Attention to total prosthetic replacement of hip joint NEC</w:t>
      </w:r>
      <w:r w:rsidR="008C486A" w:rsidRPr="007624D2">
        <w:rPr>
          <w:rFonts w:asciiTheme="majorHAnsi" w:hAnsiTheme="majorHAnsi" w:cs="Times New Roman"/>
          <w:szCs w:val="24"/>
        </w:rPr>
        <w:t>,</w:t>
      </w:r>
      <w:r w:rsidRPr="007624D2">
        <w:rPr>
          <w:rFonts w:asciiTheme="majorHAnsi" w:hAnsiTheme="majorHAnsi" w:cs="Times New Roman"/>
          <w:szCs w:val="24"/>
        </w:rPr>
        <w:t xml:space="preserve"> </w:t>
      </w:r>
      <w:r w:rsidR="00097F60" w:rsidRPr="007624D2">
        <w:rPr>
          <w:rFonts w:asciiTheme="majorHAnsi" w:hAnsiTheme="majorHAnsi" w:cs="Times New Roman"/>
          <w:szCs w:val="24"/>
        </w:rPr>
        <w:t>W954^</w:t>
      </w:r>
    </w:p>
    <w:p w:rsidR="00097F60" w:rsidRPr="007624D2" w:rsidRDefault="00097F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Attention to hybrid prosthetic replacement of hip joint using cement NEC</w:t>
      </w:r>
      <w:r w:rsidR="00377660" w:rsidRPr="007624D2">
        <w:rPr>
          <w:rFonts w:asciiTheme="majorHAnsi" w:hAnsiTheme="majorHAnsi" w:cs="Times New Roman"/>
          <w:szCs w:val="24"/>
        </w:rPr>
        <w:t xml:space="preserve">. </w:t>
      </w:r>
      <w:r w:rsidRPr="007624D2">
        <w:rPr>
          <w:rFonts w:asciiTheme="majorHAnsi" w:hAnsiTheme="majorHAnsi" w:cs="Times New Roman"/>
          <w:szCs w:val="24"/>
        </w:rPr>
        <w:t>^May indicate DAIR or part of a 2-stage. These codes are often followed by another revision code.</w:t>
      </w:r>
    </w:p>
    <w:p w:rsidR="00097F60" w:rsidRPr="007624D2" w:rsidRDefault="00377660">
      <w:pPr>
        <w:pStyle w:val="Heading2"/>
      </w:pPr>
      <w:bookmarkStart w:id="1478" w:name="_Toc292538984"/>
      <w:bookmarkStart w:id="1479" w:name="_Toc440879582"/>
      <w:r w:rsidRPr="007624D2">
        <w:t xml:space="preserve">For </w:t>
      </w:r>
      <w:r w:rsidR="00097F60" w:rsidRPr="007624D2">
        <w:t>Stage 1 or 2</w:t>
      </w:r>
      <w:r w:rsidRPr="007624D2">
        <w:t xml:space="preserve"> classification</w:t>
      </w:r>
      <w:bookmarkEnd w:id="1478"/>
      <w:bookmarkEnd w:id="1479"/>
    </w:p>
    <w:p w:rsidR="00097F60" w:rsidRPr="007624D2" w:rsidRDefault="00377660">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We used any code from</w:t>
      </w:r>
      <w:r w:rsidR="00F05C4A" w:rsidRPr="007624D2">
        <w:rPr>
          <w:rFonts w:asciiTheme="majorHAnsi" w:hAnsiTheme="majorHAnsi" w:cs="Times New Roman"/>
          <w:szCs w:val="24"/>
        </w:rPr>
        <w:t xml:space="preserve"> </w:t>
      </w:r>
      <w:r w:rsidRPr="007624D2">
        <w:rPr>
          <w:rFonts w:asciiTheme="majorHAnsi" w:hAnsiTheme="majorHAnsi" w:cs="Times New Roman"/>
          <w:szCs w:val="24"/>
        </w:rPr>
        <w:t>‘Hip Revision Codes’. T</w:t>
      </w:r>
      <w:r w:rsidR="00097F60" w:rsidRPr="007624D2">
        <w:rPr>
          <w:rFonts w:asciiTheme="majorHAnsi" w:hAnsiTheme="majorHAnsi" w:cs="Times New Roman"/>
          <w:szCs w:val="24"/>
        </w:rPr>
        <w:t>hese are the same codes used to define a 1-stage revision and so should only be classified as part of a 2-stage if the rules</w:t>
      </w:r>
      <w:r w:rsidR="008C486A" w:rsidRPr="007624D2">
        <w:rPr>
          <w:rFonts w:asciiTheme="majorHAnsi" w:hAnsiTheme="majorHAnsi" w:cs="Times New Roman"/>
          <w:szCs w:val="24"/>
        </w:rPr>
        <w:t>,</w:t>
      </w:r>
      <w:r w:rsidR="00097F60" w:rsidRPr="007624D2">
        <w:rPr>
          <w:rFonts w:asciiTheme="majorHAnsi" w:hAnsiTheme="majorHAnsi" w:cs="Times New Roman"/>
          <w:szCs w:val="24"/>
        </w:rPr>
        <w:t xml:space="preserve"> outlined at the start of section III. 2-stage</w:t>
      </w:r>
      <w:r w:rsidR="008C486A" w:rsidRPr="007624D2">
        <w:rPr>
          <w:rFonts w:asciiTheme="majorHAnsi" w:hAnsiTheme="majorHAnsi" w:cs="Times New Roman"/>
          <w:szCs w:val="24"/>
        </w:rPr>
        <w:t>,</w:t>
      </w:r>
      <w:r w:rsidR="00097F60" w:rsidRPr="007624D2">
        <w:rPr>
          <w:rFonts w:asciiTheme="majorHAnsi" w:hAnsiTheme="majorHAnsi" w:cs="Times New Roman"/>
          <w:szCs w:val="24"/>
        </w:rPr>
        <w:t xml:space="preserve"> are satisfied.</w:t>
      </w:r>
    </w:p>
    <w:p w:rsidR="00097F60" w:rsidRPr="007624D2" w:rsidRDefault="00CA31AC">
      <w:pPr>
        <w:pStyle w:val="Heading2"/>
      </w:pPr>
      <w:bookmarkStart w:id="1480" w:name="_Toc292538985"/>
      <w:bookmarkStart w:id="1481" w:name="_Toc440879583"/>
      <w:r w:rsidRPr="007624D2">
        <w:t xml:space="preserve">For </w:t>
      </w:r>
      <w:r w:rsidR="00097F60" w:rsidRPr="007624D2">
        <w:t>Permanent Excision</w:t>
      </w:r>
      <w:r w:rsidRPr="007624D2">
        <w:t xml:space="preserve"> classification</w:t>
      </w:r>
      <w:bookmarkEnd w:id="1480"/>
      <w:bookmarkEnd w:id="1481"/>
      <w:r w:rsidRPr="007624D2">
        <w:t xml:space="preserve"> </w:t>
      </w:r>
    </w:p>
    <w:p w:rsidR="00097F60" w:rsidRPr="007624D2" w:rsidRDefault="00CA31AC">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We used a</w:t>
      </w:r>
      <w:r w:rsidR="00097F60" w:rsidRPr="007624D2">
        <w:rPr>
          <w:rFonts w:asciiTheme="majorHAnsi" w:hAnsiTheme="majorHAnsi" w:cs="Times New Roman"/>
          <w:szCs w:val="24"/>
        </w:rPr>
        <w:t>ny code from section</w:t>
      </w:r>
      <w:r w:rsidRPr="007624D2">
        <w:rPr>
          <w:rFonts w:asciiTheme="majorHAnsi" w:hAnsiTheme="majorHAnsi" w:cs="Times New Roman"/>
          <w:szCs w:val="24"/>
        </w:rPr>
        <w:t xml:space="preserve"> ‘Excision Codes’ </w:t>
      </w:r>
      <w:r w:rsidR="00097F60" w:rsidRPr="007624D2">
        <w:rPr>
          <w:rFonts w:asciiTheme="majorHAnsi" w:hAnsiTheme="majorHAnsi" w:cs="Times New Roman"/>
          <w:szCs w:val="24"/>
        </w:rPr>
        <w:t>followed by any other revision or DAIR procedure on a subsequent date.</w:t>
      </w:r>
      <w:r w:rsidRPr="007624D2">
        <w:rPr>
          <w:rFonts w:asciiTheme="majorHAnsi" w:hAnsiTheme="majorHAnsi" w:cs="Times New Roman"/>
          <w:szCs w:val="24"/>
        </w:rPr>
        <w:t xml:space="preserve"> </w:t>
      </w:r>
      <w:r w:rsidR="00097F60" w:rsidRPr="007624D2">
        <w:rPr>
          <w:rFonts w:asciiTheme="majorHAnsi" w:hAnsiTheme="majorHAnsi" w:cs="Times New Roman"/>
          <w:szCs w:val="24"/>
        </w:rPr>
        <w:t>An excision procedure may be performed as part of a 2-stage. Where this is the case</w:t>
      </w:r>
      <w:r w:rsidR="008C486A" w:rsidRPr="007624D2">
        <w:rPr>
          <w:rFonts w:asciiTheme="majorHAnsi" w:hAnsiTheme="majorHAnsi" w:cs="Times New Roman"/>
          <w:szCs w:val="24"/>
        </w:rPr>
        <w:t>,</w:t>
      </w:r>
      <w:r w:rsidR="00097F60" w:rsidRPr="007624D2">
        <w:rPr>
          <w:rFonts w:asciiTheme="majorHAnsi" w:hAnsiTheme="majorHAnsi" w:cs="Times New Roman"/>
          <w:szCs w:val="24"/>
        </w:rPr>
        <w:t xml:space="preserve"> it should be classified as part one of a 2-stage</w:t>
      </w:r>
      <w:r w:rsidR="008C486A" w:rsidRPr="007624D2">
        <w:rPr>
          <w:rFonts w:asciiTheme="majorHAnsi" w:hAnsiTheme="majorHAnsi" w:cs="Times New Roman"/>
          <w:szCs w:val="24"/>
        </w:rPr>
        <w:t>,</w:t>
      </w:r>
      <w:r w:rsidR="00097F60" w:rsidRPr="007624D2">
        <w:rPr>
          <w:rFonts w:asciiTheme="majorHAnsi" w:hAnsiTheme="majorHAnsi" w:cs="Times New Roman"/>
          <w:szCs w:val="24"/>
        </w:rPr>
        <w:t xml:space="preserve"> not a permanent excision.</w:t>
      </w:r>
      <w:r w:rsidRPr="007624D2">
        <w:rPr>
          <w:rFonts w:asciiTheme="majorHAnsi" w:hAnsiTheme="majorHAnsi" w:cs="Times New Roman"/>
          <w:szCs w:val="24"/>
        </w:rPr>
        <w:t xml:space="preserve"> D</w:t>
      </w:r>
      <w:r w:rsidR="00097F60" w:rsidRPr="007624D2">
        <w:rPr>
          <w:rFonts w:asciiTheme="majorHAnsi" w:hAnsiTheme="majorHAnsi" w:cs="Times New Roman"/>
          <w:szCs w:val="24"/>
        </w:rPr>
        <w:t>AIR may be performed at</w:t>
      </w:r>
      <w:r w:rsidRPr="007624D2">
        <w:rPr>
          <w:rFonts w:asciiTheme="majorHAnsi" w:hAnsiTheme="majorHAnsi" w:cs="Times New Roman"/>
          <w:szCs w:val="24"/>
        </w:rPr>
        <w:t xml:space="preserve"> the same time as an excision. </w:t>
      </w:r>
      <w:r w:rsidR="00097F60" w:rsidRPr="007624D2">
        <w:rPr>
          <w:rFonts w:asciiTheme="majorHAnsi" w:hAnsiTheme="majorHAnsi" w:cs="Times New Roman"/>
          <w:szCs w:val="24"/>
        </w:rPr>
        <w:t>Where this occurs</w:t>
      </w:r>
      <w:r w:rsidR="008C486A" w:rsidRPr="007624D2">
        <w:rPr>
          <w:rFonts w:asciiTheme="majorHAnsi" w:hAnsiTheme="majorHAnsi" w:cs="Times New Roman"/>
          <w:szCs w:val="24"/>
        </w:rPr>
        <w:t>,</w:t>
      </w:r>
      <w:r w:rsidR="00097F60" w:rsidRPr="007624D2">
        <w:rPr>
          <w:rFonts w:asciiTheme="majorHAnsi" w:hAnsiTheme="majorHAnsi" w:cs="Times New Roman"/>
          <w:szCs w:val="24"/>
        </w:rPr>
        <w:t xml:space="preserve"> patients are to be classified into t</w:t>
      </w:r>
      <w:r w:rsidRPr="007624D2">
        <w:rPr>
          <w:rFonts w:asciiTheme="majorHAnsi" w:hAnsiTheme="majorHAnsi" w:cs="Times New Roman"/>
          <w:szCs w:val="24"/>
        </w:rPr>
        <w:t>he permanent excision category.</w:t>
      </w:r>
    </w:p>
    <w:p w:rsidR="00377660" w:rsidRPr="007624D2" w:rsidRDefault="00377660">
      <w:pPr>
        <w:pStyle w:val="Heading2"/>
      </w:pPr>
      <w:bookmarkStart w:id="1482" w:name="_Ref386536339"/>
      <w:bookmarkStart w:id="1483" w:name="_Toc292538986"/>
      <w:bookmarkStart w:id="1484" w:name="_Toc440879584"/>
      <w:r w:rsidRPr="007624D2">
        <w:t>Hip Revision Codes</w:t>
      </w:r>
      <w:bookmarkEnd w:id="1482"/>
      <w:bookmarkEnd w:id="1483"/>
      <w:bookmarkEnd w:id="1484"/>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W373</w:t>
      </w:r>
      <w:r w:rsidRPr="007624D2">
        <w:rPr>
          <w:rFonts w:asciiTheme="majorHAnsi" w:hAnsiTheme="majorHAnsi" w:cs="Times New Roman"/>
          <w:sz w:val="24"/>
          <w:szCs w:val="24"/>
        </w:rPr>
        <w:tab/>
        <w:t>Revision of total prosthetic replacement of hip joint using cement</w:t>
      </w:r>
      <w:r w:rsidRPr="007624D2">
        <w:rPr>
          <w:rFonts w:asciiTheme="majorHAnsi" w:hAnsiTheme="majorHAnsi" w:cs="Times New Roman"/>
          <w:sz w:val="24"/>
          <w:szCs w:val="24"/>
        </w:rPr>
        <w:tab/>
      </w:r>
    </w:p>
    <w:p w:rsidR="00EF55F6"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W374</w:t>
      </w:r>
      <w:r w:rsidRPr="007624D2">
        <w:rPr>
          <w:rFonts w:asciiTheme="majorHAnsi" w:hAnsiTheme="majorHAnsi" w:cs="Times New Roman"/>
          <w:sz w:val="24"/>
          <w:szCs w:val="24"/>
        </w:rPr>
        <w:tab/>
        <w:t xml:space="preserve">Revision of one component of total prosthetic replacement of </w:t>
      </w:r>
      <w:r w:rsidR="00EF55F6" w:rsidRPr="007624D2">
        <w:rPr>
          <w:rFonts w:asciiTheme="majorHAnsi" w:hAnsiTheme="majorHAnsi" w:cs="Times New Roman"/>
          <w:sz w:val="24"/>
          <w:szCs w:val="24"/>
        </w:rPr>
        <w:t>hip joint using cement</w:t>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W383</w:t>
      </w:r>
      <w:r w:rsidRPr="007624D2">
        <w:rPr>
          <w:rFonts w:asciiTheme="majorHAnsi" w:hAnsiTheme="majorHAnsi" w:cs="Times New Roman"/>
          <w:sz w:val="24"/>
          <w:szCs w:val="24"/>
        </w:rPr>
        <w:tab/>
        <w:t>Revision of total prosthetic replacement of hip joint not using cement</w:t>
      </w:r>
      <w:r w:rsidRPr="007624D2">
        <w:rPr>
          <w:rFonts w:asciiTheme="majorHAnsi" w:hAnsiTheme="majorHAnsi" w:cs="Times New Roman"/>
          <w:sz w:val="24"/>
          <w:szCs w:val="24"/>
        </w:rPr>
        <w:tab/>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W384</w:t>
      </w:r>
      <w:r w:rsidRPr="007624D2">
        <w:rPr>
          <w:rFonts w:asciiTheme="majorHAnsi" w:hAnsiTheme="majorHAnsi" w:cs="Times New Roman"/>
          <w:sz w:val="24"/>
          <w:szCs w:val="24"/>
        </w:rPr>
        <w:tab/>
        <w:t>Revision of one component of total prosthetic replacement of hip joint not using cement</w:t>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W393</w:t>
      </w:r>
      <w:r w:rsidRPr="007624D2">
        <w:rPr>
          <w:rFonts w:asciiTheme="majorHAnsi" w:hAnsiTheme="majorHAnsi" w:cs="Times New Roman"/>
          <w:sz w:val="24"/>
          <w:szCs w:val="24"/>
        </w:rPr>
        <w:tab/>
        <w:t>Revision of total prosthetic replacement of hip joint NEC</w:t>
      </w:r>
      <w:r w:rsidRPr="007624D2">
        <w:rPr>
          <w:rFonts w:asciiTheme="majorHAnsi" w:hAnsiTheme="majorHAnsi" w:cs="Times New Roman"/>
          <w:sz w:val="24"/>
          <w:szCs w:val="24"/>
        </w:rPr>
        <w:tab/>
      </w:r>
      <w:r w:rsidRPr="007624D2">
        <w:rPr>
          <w:rFonts w:asciiTheme="majorHAnsi" w:hAnsiTheme="majorHAnsi" w:cs="Times New Roman"/>
          <w:sz w:val="24"/>
          <w:szCs w:val="24"/>
        </w:rPr>
        <w:tab/>
      </w:r>
      <w:r w:rsidRPr="007624D2">
        <w:rPr>
          <w:rFonts w:asciiTheme="majorHAnsi" w:hAnsiTheme="majorHAnsi" w:cs="Times New Roman"/>
          <w:sz w:val="24"/>
          <w:szCs w:val="24"/>
        </w:rPr>
        <w:tab/>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W395</w:t>
      </w:r>
      <w:r w:rsidRPr="007624D2">
        <w:rPr>
          <w:rFonts w:asciiTheme="majorHAnsi" w:hAnsiTheme="majorHAnsi" w:cs="Times New Roman"/>
          <w:sz w:val="24"/>
          <w:szCs w:val="24"/>
        </w:rPr>
        <w:tab/>
        <w:t>Revision of one component of total prosthetic replacement of hip joint NEC</w:t>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W933</w:t>
      </w:r>
      <w:r w:rsidRPr="007624D2">
        <w:rPr>
          <w:rFonts w:asciiTheme="majorHAnsi" w:hAnsiTheme="majorHAnsi" w:cs="Times New Roman"/>
          <w:sz w:val="24"/>
          <w:szCs w:val="24"/>
        </w:rPr>
        <w:tab/>
        <w:t>Revision of hybrid prosthetic replacement of hip joint using cemented acetabular component</w:t>
      </w:r>
      <w:r w:rsidRPr="007624D2">
        <w:rPr>
          <w:rFonts w:asciiTheme="majorHAnsi" w:hAnsiTheme="majorHAnsi" w:cs="Times New Roman"/>
          <w:sz w:val="24"/>
          <w:szCs w:val="24"/>
        </w:rPr>
        <w:tab/>
      </w:r>
      <w:r w:rsidRPr="007624D2">
        <w:rPr>
          <w:rFonts w:asciiTheme="majorHAnsi" w:hAnsiTheme="majorHAnsi" w:cs="Times New Roman"/>
          <w:sz w:val="24"/>
          <w:szCs w:val="24"/>
        </w:rPr>
        <w:tab/>
      </w:r>
      <w:r w:rsidRPr="007624D2">
        <w:rPr>
          <w:rFonts w:asciiTheme="majorHAnsi" w:hAnsiTheme="majorHAnsi" w:cs="Times New Roman"/>
          <w:sz w:val="24"/>
          <w:szCs w:val="24"/>
        </w:rPr>
        <w:tab/>
      </w:r>
      <w:r w:rsidRPr="007624D2">
        <w:rPr>
          <w:rFonts w:asciiTheme="majorHAnsi" w:hAnsiTheme="majorHAnsi" w:cs="Times New Roman"/>
          <w:sz w:val="24"/>
          <w:szCs w:val="24"/>
        </w:rPr>
        <w:tab/>
      </w:r>
      <w:r w:rsidRPr="007624D2">
        <w:rPr>
          <w:rFonts w:asciiTheme="majorHAnsi" w:hAnsiTheme="majorHAnsi" w:cs="Times New Roman"/>
          <w:sz w:val="24"/>
          <w:szCs w:val="24"/>
        </w:rPr>
        <w:tab/>
      </w:r>
      <w:r w:rsidRPr="007624D2">
        <w:rPr>
          <w:rFonts w:asciiTheme="majorHAnsi" w:hAnsiTheme="majorHAnsi" w:cs="Times New Roman"/>
          <w:sz w:val="24"/>
          <w:szCs w:val="24"/>
        </w:rPr>
        <w:tab/>
      </w:r>
      <w:r w:rsidRPr="007624D2">
        <w:rPr>
          <w:rFonts w:asciiTheme="majorHAnsi" w:hAnsiTheme="majorHAnsi" w:cs="Times New Roman"/>
          <w:sz w:val="24"/>
          <w:szCs w:val="24"/>
        </w:rPr>
        <w:tab/>
      </w:r>
    </w:p>
    <w:p w:rsidR="00EF55F6"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W943</w:t>
      </w:r>
      <w:r w:rsidRPr="007624D2">
        <w:rPr>
          <w:rFonts w:asciiTheme="majorHAnsi" w:hAnsiTheme="majorHAnsi" w:cs="Times New Roman"/>
          <w:sz w:val="24"/>
          <w:szCs w:val="24"/>
        </w:rPr>
        <w:tab/>
        <w:t>Revision of hybrid prosthetic replacement of hip joint usi</w:t>
      </w:r>
      <w:r w:rsidR="00EF55F6" w:rsidRPr="007624D2">
        <w:rPr>
          <w:rFonts w:asciiTheme="majorHAnsi" w:hAnsiTheme="majorHAnsi" w:cs="Times New Roman"/>
          <w:sz w:val="24"/>
          <w:szCs w:val="24"/>
        </w:rPr>
        <w:t>ng cemented femoral component</w:t>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W953</w:t>
      </w:r>
      <w:r w:rsidRPr="007624D2">
        <w:rPr>
          <w:rFonts w:asciiTheme="majorHAnsi" w:hAnsiTheme="majorHAnsi" w:cs="Times New Roman"/>
          <w:sz w:val="24"/>
          <w:szCs w:val="24"/>
        </w:rPr>
        <w:tab/>
        <w:t>Revision of hybrid prosthetic replacement of hip joint using cement NEC</w:t>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Y032*</w:t>
      </w:r>
      <w:r w:rsidRPr="007624D2">
        <w:rPr>
          <w:rFonts w:asciiTheme="majorHAnsi" w:hAnsiTheme="majorHAnsi" w:cs="Times New Roman"/>
          <w:sz w:val="24"/>
          <w:szCs w:val="24"/>
        </w:rPr>
        <w:tab/>
        <w:t>Renewal of prosthesis in organ NOC</w:t>
      </w:r>
      <w:r w:rsidRPr="007624D2">
        <w:rPr>
          <w:rFonts w:asciiTheme="majorHAnsi" w:hAnsiTheme="majorHAnsi" w:cs="Times New Roman"/>
          <w:sz w:val="24"/>
          <w:szCs w:val="24"/>
        </w:rPr>
        <w:tab/>
      </w:r>
    </w:p>
    <w:p w:rsidR="00377660" w:rsidRPr="007624D2" w:rsidRDefault="00377660">
      <w:pPr>
        <w:pStyle w:val="Heading2"/>
      </w:pPr>
      <w:bookmarkStart w:id="1485" w:name="_Ref386536848"/>
      <w:bookmarkStart w:id="1486" w:name="_Toc292538987"/>
      <w:bookmarkStart w:id="1487" w:name="_Toc440879585"/>
      <w:r w:rsidRPr="007624D2">
        <w:t>Excision Codes</w:t>
      </w:r>
      <w:bookmarkEnd w:id="1485"/>
      <w:bookmarkEnd w:id="1486"/>
      <w:bookmarkEnd w:id="1487"/>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Y037*</w:t>
      </w:r>
      <w:r w:rsidRPr="007624D2">
        <w:rPr>
          <w:rFonts w:asciiTheme="majorHAnsi" w:hAnsiTheme="majorHAnsi" w:cs="Times New Roman"/>
          <w:sz w:val="24"/>
          <w:szCs w:val="24"/>
        </w:rPr>
        <w:tab/>
        <w:t>Removal of prosthesis from organ NOC</w:t>
      </w:r>
    </w:p>
    <w:p w:rsidR="00097F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W572*</w:t>
      </w:r>
      <w:r w:rsidRPr="007624D2">
        <w:rPr>
          <w:rFonts w:asciiTheme="majorHAnsi" w:hAnsiTheme="majorHAnsi" w:cs="Times New Roman"/>
          <w:sz w:val="24"/>
          <w:szCs w:val="24"/>
        </w:rPr>
        <w:tab/>
        <w:t>Primary excision arthroplasty of joint NEC</w:t>
      </w:r>
    </w:p>
    <w:p w:rsidR="00377660" w:rsidRPr="007624D2" w:rsidRDefault="00377660">
      <w:pPr>
        <w:pStyle w:val="Heading2"/>
      </w:pPr>
      <w:bookmarkStart w:id="1488" w:name="_Ref386536411"/>
      <w:bookmarkStart w:id="1489" w:name="_Toc292538988"/>
      <w:bookmarkStart w:id="1490" w:name="_Toc440879586"/>
      <w:r w:rsidRPr="007624D2">
        <w:t xml:space="preserve">Debridement </w:t>
      </w:r>
      <w:bookmarkEnd w:id="1488"/>
      <w:r w:rsidRPr="007624D2">
        <w:t>(due to deep infection) codes</w:t>
      </w:r>
      <w:bookmarkEnd w:id="1489"/>
      <w:bookmarkEnd w:id="1490"/>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W801*</w:t>
      </w:r>
      <w:r w:rsidRPr="007624D2">
        <w:rPr>
          <w:rFonts w:asciiTheme="majorHAnsi" w:hAnsiTheme="majorHAnsi" w:cs="Times New Roman"/>
          <w:sz w:val="24"/>
          <w:szCs w:val="24"/>
        </w:rPr>
        <w:tab/>
        <w:t>Open debridement and irrigation of joint</w:t>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W802*</w:t>
      </w:r>
      <w:r w:rsidRPr="007624D2">
        <w:rPr>
          <w:rFonts w:asciiTheme="majorHAnsi" w:hAnsiTheme="majorHAnsi" w:cs="Times New Roman"/>
          <w:sz w:val="24"/>
          <w:szCs w:val="24"/>
        </w:rPr>
        <w:tab/>
        <w:t>Open debridement of joint NEC</w:t>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W808*</w:t>
      </w:r>
      <w:r w:rsidRPr="007624D2">
        <w:rPr>
          <w:rFonts w:asciiTheme="majorHAnsi" w:hAnsiTheme="majorHAnsi" w:cs="Times New Roman"/>
          <w:sz w:val="24"/>
          <w:szCs w:val="24"/>
        </w:rPr>
        <w:tab/>
        <w:t>Other specified debridement and irrigation of joint</w:t>
      </w:r>
    </w:p>
    <w:p w:rsidR="00377660" w:rsidRPr="007624D2" w:rsidRDefault="00377660">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W809*</w:t>
      </w:r>
      <w:r w:rsidRPr="007624D2">
        <w:rPr>
          <w:rFonts w:asciiTheme="majorHAnsi" w:hAnsiTheme="majorHAnsi" w:cs="Times New Roman"/>
          <w:sz w:val="24"/>
          <w:szCs w:val="24"/>
        </w:rPr>
        <w:tab/>
        <w:t>Unspecified debridement and irrigation of joint</w:t>
      </w:r>
    </w:p>
    <w:p w:rsidR="00D966B6" w:rsidRPr="007624D2" w:rsidRDefault="00D966B6">
      <w:pPr>
        <w:spacing w:before="100" w:beforeAutospacing="1" w:after="100" w:afterAutospacing="1"/>
        <w:rPr>
          <w:rFonts w:asciiTheme="majorHAnsi" w:hAnsiTheme="majorHAnsi"/>
          <w:b/>
          <w:szCs w:val="24"/>
        </w:rPr>
      </w:pPr>
      <w:r w:rsidRPr="007624D2">
        <w:rPr>
          <w:rFonts w:asciiTheme="majorHAnsi" w:hAnsiTheme="majorHAnsi"/>
          <w:szCs w:val="24"/>
        </w:rPr>
        <w:br w:type="page"/>
      </w:r>
    </w:p>
    <w:p w:rsidR="00CA31AC" w:rsidRPr="007624D2" w:rsidRDefault="0066250E">
      <w:pPr>
        <w:pStyle w:val="Appendix"/>
        <w:rPr>
          <w:rFonts w:asciiTheme="majorHAnsi" w:hAnsiTheme="majorHAnsi"/>
        </w:rPr>
      </w:pPr>
      <w:bookmarkStart w:id="1491" w:name="_Toc440879587"/>
      <w:bookmarkStart w:id="1492" w:name="_Ref421108504"/>
      <w:r w:rsidRPr="007624D2">
        <w:rPr>
          <w:rFonts w:asciiTheme="majorHAnsi" w:hAnsiTheme="majorHAnsi"/>
        </w:rPr>
        <w:t xml:space="preserve">ICD-10 T-Codes: </w:t>
      </w:r>
      <w:r w:rsidR="00CA31AC" w:rsidRPr="007624D2">
        <w:rPr>
          <w:rFonts w:asciiTheme="majorHAnsi" w:hAnsiTheme="majorHAnsi"/>
        </w:rPr>
        <w:t>Complications of surgical and medical care</w:t>
      </w:r>
      <w:bookmarkEnd w:id="1491"/>
      <w:bookmarkEnd w:id="1492"/>
    </w:p>
    <w:p w:rsidR="00CA31AC" w:rsidRPr="007624D2" w:rsidRDefault="00CA31AC">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T845</w:t>
      </w:r>
      <w:r w:rsidRPr="007624D2">
        <w:rPr>
          <w:rFonts w:asciiTheme="majorHAnsi" w:hAnsiTheme="majorHAnsi" w:cs="Times New Roman"/>
          <w:sz w:val="24"/>
          <w:szCs w:val="24"/>
        </w:rPr>
        <w:tab/>
        <w:t>Infection and inflammatory reaction due to internal joint prosthesis</w:t>
      </w:r>
    </w:p>
    <w:p w:rsidR="00CA31AC" w:rsidRPr="007624D2" w:rsidRDefault="00CA31AC">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T846</w:t>
      </w:r>
      <w:r w:rsidRPr="007624D2">
        <w:rPr>
          <w:rFonts w:asciiTheme="majorHAnsi" w:hAnsiTheme="majorHAnsi" w:cs="Times New Roman"/>
          <w:sz w:val="24"/>
          <w:szCs w:val="24"/>
        </w:rPr>
        <w:tab/>
        <w:t>Infection and inflammatory reaction due to internal fixation device</w:t>
      </w:r>
    </w:p>
    <w:p w:rsidR="00CA31AC" w:rsidRPr="007624D2" w:rsidRDefault="00CA31AC">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T847</w:t>
      </w:r>
      <w:r w:rsidRPr="007624D2">
        <w:rPr>
          <w:rFonts w:asciiTheme="majorHAnsi" w:hAnsiTheme="majorHAnsi" w:cs="Times New Roman"/>
          <w:sz w:val="24"/>
          <w:szCs w:val="24"/>
        </w:rPr>
        <w:tab/>
        <w:t>Infection and inflammatory reaction due to other internal orthopedic prosthetic devices</w:t>
      </w:r>
      <w:r w:rsidR="008C486A" w:rsidRPr="007624D2">
        <w:rPr>
          <w:rFonts w:asciiTheme="majorHAnsi" w:hAnsiTheme="majorHAnsi" w:cs="Times New Roman"/>
          <w:sz w:val="24"/>
          <w:szCs w:val="24"/>
        </w:rPr>
        <w:t>,</w:t>
      </w:r>
      <w:r w:rsidRPr="007624D2">
        <w:rPr>
          <w:rFonts w:asciiTheme="majorHAnsi" w:hAnsiTheme="majorHAnsi" w:cs="Times New Roman"/>
          <w:sz w:val="24"/>
          <w:szCs w:val="24"/>
        </w:rPr>
        <w:t xml:space="preserve"> implants and grafts</w:t>
      </w:r>
    </w:p>
    <w:p w:rsidR="00CA31AC" w:rsidRPr="007624D2" w:rsidRDefault="00CA31AC">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T857</w:t>
      </w:r>
      <w:r w:rsidRPr="007624D2">
        <w:rPr>
          <w:rFonts w:asciiTheme="majorHAnsi" w:hAnsiTheme="majorHAnsi" w:cs="Times New Roman"/>
          <w:sz w:val="24"/>
          <w:szCs w:val="24"/>
        </w:rPr>
        <w:tab/>
        <w:t>Infection and inflammatory reaction due to other internal prosthetic devices</w:t>
      </w:r>
      <w:r w:rsidR="008C486A" w:rsidRPr="007624D2">
        <w:rPr>
          <w:rFonts w:asciiTheme="majorHAnsi" w:hAnsiTheme="majorHAnsi" w:cs="Times New Roman"/>
          <w:sz w:val="24"/>
          <w:szCs w:val="24"/>
        </w:rPr>
        <w:t>,</w:t>
      </w:r>
      <w:r w:rsidRPr="007624D2">
        <w:rPr>
          <w:rFonts w:asciiTheme="majorHAnsi" w:hAnsiTheme="majorHAnsi" w:cs="Times New Roman"/>
          <w:sz w:val="24"/>
          <w:szCs w:val="24"/>
        </w:rPr>
        <w:t xml:space="preserve"> implants and grafts</w:t>
      </w:r>
    </w:p>
    <w:p w:rsidR="00CA31AC" w:rsidRPr="007624D2" w:rsidRDefault="00CA31AC">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T814</w:t>
      </w:r>
      <w:r w:rsidRPr="007624D2">
        <w:rPr>
          <w:rFonts w:asciiTheme="majorHAnsi" w:hAnsiTheme="majorHAnsi" w:cs="Times New Roman"/>
          <w:sz w:val="24"/>
          <w:szCs w:val="24"/>
        </w:rPr>
        <w:tab/>
        <w:t>Infection following a procedure</w:t>
      </w:r>
    </w:p>
    <w:p w:rsidR="00CA31AC" w:rsidRPr="007624D2" w:rsidRDefault="00CA31AC">
      <w:pPr>
        <w:pStyle w:val="NoSpacing"/>
        <w:spacing w:before="100" w:beforeAutospacing="1" w:after="100" w:afterAutospacing="1" w:line="360" w:lineRule="auto"/>
        <w:rPr>
          <w:rFonts w:asciiTheme="majorHAnsi" w:hAnsiTheme="majorHAnsi" w:cs="Times New Roman"/>
          <w:sz w:val="24"/>
          <w:szCs w:val="24"/>
        </w:rPr>
      </w:pPr>
      <w:r w:rsidRPr="007624D2">
        <w:rPr>
          <w:rFonts w:asciiTheme="majorHAnsi" w:hAnsiTheme="majorHAnsi" w:cs="Times New Roman"/>
          <w:sz w:val="24"/>
          <w:szCs w:val="24"/>
        </w:rPr>
        <w:t>T813</w:t>
      </w:r>
      <w:r w:rsidRPr="007624D2">
        <w:rPr>
          <w:rFonts w:asciiTheme="majorHAnsi" w:hAnsiTheme="majorHAnsi" w:cs="Times New Roman"/>
          <w:sz w:val="24"/>
          <w:szCs w:val="24"/>
        </w:rPr>
        <w:tab/>
        <w:t>Disruption of wound</w:t>
      </w:r>
      <w:r w:rsidR="008C486A" w:rsidRPr="007624D2">
        <w:rPr>
          <w:rFonts w:asciiTheme="majorHAnsi" w:hAnsiTheme="majorHAnsi" w:cs="Times New Roman"/>
          <w:sz w:val="24"/>
          <w:szCs w:val="24"/>
        </w:rPr>
        <w:t>,</w:t>
      </w:r>
      <w:r w:rsidRPr="007624D2">
        <w:rPr>
          <w:rFonts w:asciiTheme="majorHAnsi" w:hAnsiTheme="majorHAnsi" w:cs="Times New Roman"/>
          <w:sz w:val="24"/>
          <w:szCs w:val="24"/>
        </w:rPr>
        <w:t xml:space="preserve"> not elsewhere classified </w:t>
      </w:r>
    </w:p>
    <w:p w:rsidR="00D966B6" w:rsidRPr="007624D2" w:rsidRDefault="00D966B6">
      <w:pPr>
        <w:spacing w:before="100" w:beforeAutospacing="1" w:after="100" w:afterAutospacing="1"/>
        <w:rPr>
          <w:rFonts w:asciiTheme="majorHAnsi" w:hAnsiTheme="majorHAnsi"/>
          <w:b/>
          <w:szCs w:val="24"/>
        </w:rPr>
      </w:pPr>
      <w:r w:rsidRPr="007624D2">
        <w:rPr>
          <w:rFonts w:asciiTheme="majorHAnsi" w:hAnsiTheme="majorHAnsi"/>
          <w:szCs w:val="24"/>
        </w:rPr>
        <w:br w:type="page"/>
      </w:r>
    </w:p>
    <w:p w:rsidR="00320E10" w:rsidRPr="007624D2" w:rsidRDefault="0066250E">
      <w:pPr>
        <w:pStyle w:val="Appendix"/>
        <w:rPr>
          <w:rFonts w:asciiTheme="majorHAnsi" w:hAnsiTheme="majorHAnsi"/>
        </w:rPr>
      </w:pPr>
      <w:bookmarkStart w:id="1493" w:name="_Ref421109013"/>
      <w:bookmarkStart w:id="1494" w:name="_Toc440879588"/>
      <w:r w:rsidRPr="007624D2">
        <w:rPr>
          <w:rFonts w:asciiTheme="majorHAnsi" w:hAnsiTheme="majorHAnsi"/>
        </w:rPr>
        <w:t xml:space="preserve">ICD-10 </w:t>
      </w:r>
      <w:r w:rsidR="00AB0F2B" w:rsidRPr="007624D2">
        <w:rPr>
          <w:rFonts w:asciiTheme="majorHAnsi" w:hAnsiTheme="majorHAnsi"/>
        </w:rPr>
        <w:t>Organism Codes</w:t>
      </w:r>
      <w:bookmarkEnd w:id="1493"/>
      <w:bookmarkEnd w:id="1494"/>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B951</w:t>
      </w:r>
      <w:r w:rsidRPr="007624D2">
        <w:rPr>
          <w:rFonts w:asciiTheme="majorHAnsi" w:hAnsiTheme="majorHAnsi" w:cs="Times New Roman"/>
          <w:sz w:val="24"/>
          <w:szCs w:val="24"/>
        </w:rPr>
        <w:tab/>
        <w:t>Streptococcus</w:t>
      </w:r>
      <w:r w:rsidR="008C486A" w:rsidRPr="007624D2">
        <w:rPr>
          <w:rFonts w:asciiTheme="majorHAnsi" w:hAnsiTheme="majorHAnsi" w:cs="Times New Roman"/>
          <w:sz w:val="24"/>
          <w:szCs w:val="24"/>
        </w:rPr>
        <w:t>,</w:t>
      </w:r>
      <w:r w:rsidRPr="007624D2">
        <w:rPr>
          <w:rFonts w:asciiTheme="majorHAnsi" w:hAnsiTheme="majorHAnsi" w:cs="Times New Roman"/>
          <w:sz w:val="24"/>
          <w:szCs w:val="24"/>
        </w:rPr>
        <w:t xml:space="preserve"> group B</w:t>
      </w:r>
      <w:r w:rsidR="008C486A" w:rsidRPr="007624D2">
        <w:rPr>
          <w:rFonts w:asciiTheme="majorHAnsi" w:hAnsiTheme="majorHAnsi" w:cs="Times New Roman"/>
          <w:sz w:val="24"/>
          <w:szCs w:val="24"/>
        </w:rPr>
        <w:t>,</w:t>
      </w:r>
      <w:r w:rsidRPr="007624D2">
        <w:rPr>
          <w:rFonts w:asciiTheme="majorHAnsi" w:hAnsiTheme="majorHAnsi" w:cs="Times New Roman"/>
          <w:sz w:val="24"/>
          <w:szCs w:val="24"/>
        </w:rPr>
        <w:t xml:space="preserve"> as the cause of diseases classified elsewhere </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B954</w:t>
      </w:r>
      <w:r w:rsidRPr="007624D2">
        <w:rPr>
          <w:rFonts w:asciiTheme="majorHAnsi" w:hAnsiTheme="majorHAnsi" w:cs="Times New Roman"/>
          <w:sz w:val="24"/>
          <w:szCs w:val="24"/>
        </w:rPr>
        <w:tab/>
        <w:t>Other streptococcus as the cause of diseases classified elsewhere</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B956</w:t>
      </w:r>
      <w:r w:rsidRPr="007624D2">
        <w:rPr>
          <w:rFonts w:asciiTheme="majorHAnsi" w:hAnsiTheme="majorHAnsi" w:cs="Times New Roman"/>
          <w:sz w:val="24"/>
          <w:szCs w:val="24"/>
        </w:rPr>
        <w:tab/>
        <w:t>Staphylococcus aureus as the cause of diseases classified elsewhere</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B957</w:t>
      </w:r>
      <w:r w:rsidRPr="007624D2">
        <w:rPr>
          <w:rFonts w:asciiTheme="majorHAnsi" w:hAnsiTheme="majorHAnsi" w:cs="Times New Roman"/>
          <w:sz w:val="24"/>
          <w:szCs w:val="24"/>
        </w:rPr>
        <w:tab/>
        <w:t>Other staphylococcus as the cause of diseases classified elsewhere</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B958</w:t>
      </w:r>
      <w:r w:rsidRPr="007624D2">
        <w:rPr>
          <w:rFonts w:asciiTheme="majorHAnsi" w:hAnsiTheme="majorHAnsi" w:cs="Times New Roman"/>
          <w:sz w:val="24"/>
          <w:szCs w:val="24"/>
        </w:rPr>
        <w:tab/>
        <w:t>Unspecified staphylococcus as the cause of diseases classified elsewhere</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B961</w:t>
      </w:r>
      <w:r w:rsidRPr="007624D2">
        <w:rPr>
          <w:rFonts w:asciiTheme="majorHAnsi" w:hAnsiTheme="majorHAnsi" w:cs="Times New Roman"/>
          <w:sz w:val="24"/>
          <w:szCs w:val="24"/>
        </w:rPr>
        <w:tab/>
        <w:t>Klebsiella pneumoniae as the cause of diseases classified elsewhere</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B962</w:t>
      </w:r>
      <w:r w:rsidRPr="007624D2">
        <w:rPr>
          <w:rFonts w:asciiTheme="majorHAnsi" w:hAnsiTheme="majorHAnsi" w:cs="Times New Roman"/>
          <w:sz w:val="24"/>
          <w:szCs w:val="24"/>
        </w:rPr>
        <w:tab/>
        <w:t>Escherichia coli [E. coli ] as the cause of diseases classified elsewhere</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B964</w:t>
      </w:r>
      <w:r w:rsidRPr="007624D2">
        <w:rPr>
          <w:rFonts w:asciiTheme="majorHAnsi" w:hAnsiTheme="majorHAnsi" w:cs="Times New Roman"/>
          <w:sz w:val="24"/>
          <w:szCs w:val="24"/>
        </w:rPr>
        <w:tab/>
        <w:t>Proteus (mirabilis) (morganii) as the cause of diseases classified elsewhere</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B965</w:t>
      </w:r>
      <w:r w:rsidRPr="007624D2">
        <w:rPr>
          <w:rFonts w:asciiTheme="majorHAnsi" w:hAnsiTheme="majorHAnsi" w:cs="Times New Roman"/>
          <w:sz w:val="24"/>
          <w:szCs w:val="24"/>
        </w:rPr>
        <w:tab/>
        <w:t>Pseudomonas (aeruginosa) (mallei) (pseudomallei) as the cause of diseases classified elsewhere</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B966</w:t>
      </w:r>
      <w:r w:rsidRPr="007624D2">
        <w:rPr>
          <w:rFonts w:asciiTheme="majorHAnsi" w:hAnsiTheme="majorHAnsi" w:cs="Times New Roman"/>
          <w:sz w:val="24"/>
          <w:szCs w:val="24"/>
        </w:rPr>
        <w:tab/>
        <w:t>Bacteroides fragilis [B. fragilis] as the cause of diseases classified elsewhere</w:t>
      </w:r>
    </w:p>
    <w:p w:rsidR="00AB0F2B" w:rsidRPr="007624D2" w:rsidRDefault="00AB0F2B">
      <w:pPr>
        <w:pStyle w:val="NoSpacing"/>
        <w:spacing w:before="100" w:beforeAutospacing="1" w:after="100" w:afterAutospacing="1" w:line="360" w:lineRule="auto"/>
        <w:ind w:left="720" w:hanging="720"/>
        <w:rPr>
          <w:rFonts w:asciiTheme="majorHAnsi" w:hAnsiTheme="majorHAnsi" w:cs="Times New Roman"/>
          <w:sz w:val="24"/>
          <w:szCs w:val="24"/>
        </w:rPr>
      </w:pPr>
      <w:r w:rsidRPr="007624D2">
        <w:rPr>
          <w:rFonts w:asciiTheme="majorHAnsi" w:hAnsiTheme="majorHAnsi" w:cs="Times New Roman"/>
          <w:sz w:val="24"/>
          <w:szCs w:val="24"/>
        </w:rPr>
        <w:t>B968</w:t>
      </w:r>
      <w:r w:rsidRPr="007624D2">
        <w:rPr>
          <w:rFonts w:asciiTheme="majorHAnsi" w:hAnsiTheme="majorHAnsi" w:cs="Times New Roman"/>
          <w:sz w:val="24"/>
          <w:szCs w:val="24"/>
        </w:rPr>
        <w:tab/>
        <w:t>Other specified bacterial agents as the cause of diseases classified elsewhere</w:t>
      </w:r>
    </w:p>
    <w:p w:rsidR="00E9450F" w:rsidRPr="00D346A1" w:rsidRDefault="00E9450F">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br w:type="page"/>
      </w:r>
    </w:p>
    <w:p w:rsidR="00872A38" w:rsidRPr="007624D2" w:rsidRDefault="002A01E8">
      <w:pPr>
        <w:pStyle w:val="Appendix"/>
        <w:rPr>
          <w:rFonts w:asciiTheme="majorHAnsi" w:hAnsiTheme="majorHAnsi"/>
        </w:rPr>
      </w:pPr>
      <w:bookmarkStart w:id="1495" w:name="_Toc440879589"/>
      <w:bookmarkStart w:id="1496" w:name="_Ref440627965"/>
      <w:r w:rsidRPr="007624D2">
        <w:rPr>
          <w:rFonts w:asciiTheme="majorHAnsi" w:hAnsiTheme="majorHAnsi"/>
        </w:rPr>
        <w:t>Daily death probabilities from Office for National Statistics</w:t>
      </w:r>
      <w:bookmarkEnd w:id="1495"/>
      <w:r w:rsidRPr="007624D2">
        <w:rPr>
          <w:rFonts w:asciiTheme="majorHAnsi" w:hAnsiTheme="majorHAnsi"/>
        </w:rPr>
        <w:t xml:space="preserve"> </w:t>
      </w:r>
    </w:p>
    <w:p w:rsidR="002A01E8" w:rsidRPr="007624D2" w:rsidRDefault="00872A38" w:rsidP="007624D2">
      <w:pPr>
        <w:rPr>
          <w:rFonts w:asciiTheme="majorHAnsi" w:hAnsiTheme="majorHAnsi"/>
        </w:rPr>
      </w:pPr>
      <w:r w:rsidRPr="007624D2">
        <w:rPr>
          <w:rFonts w:asciiTheme="majorHAnsi" w:hAnsiTheme="majorHAnsi"/>
        </w:rPr>
        <w:t>(</w:t>
      </w:r>
      <w:r w:rsidR="002A01E8" w:rsidRPr="007624D2">
        <w:rPr>
          <w:rFonts w:asciiTheme="majorHAnsi" w:hAnsiTheme="majorHAnsi"/>
        </w:rPr>
        <w:t>by age, results for men and women combined</w:t>
      </w:r>
      <w:bookmarkEnd w:id="1496"/>
      <w:r w:rsidRPr="007624D2">
        <w:rPr>
          <w:rFonts w:asciiTheme="majorHAnsi" w:hAnsiTheme="majorHAnsi"/>
        </w:rPr>
        <w:t>)</w:t>
      </w:r>
    </w:p>
    <w:tbl>
      <w:tblPr>
        <w:tblStyle w:val="TableGrid"/>
        <w:tblW w:w="0" w:type="auto"/>
        <w:tblLook w:val="04A0" w:firstRow="1" w:lastRow="0" w:firstColumn="1" w:lastColumn="0" w:noHBand="0" w:noVBand="1"/>
      </w:tblPr>
      <w:tblGrid>
        <w:gridCol w:w="1037"/>
        <w:gridCol w:w="1360"/>
        <w:gridCol w:w="1037"/>
        <w:gridCol w:w="1360"/>
        <w:gridCol w:w="1033"/>
        <w:gridCol w:w="1360"/>
        <w:gridCol w:w="1050"/>
        <w:gridCol w:w="1360"/>
      </w:tblGrid>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Age</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Probability</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Age</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Probability</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Age</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Probability</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Age</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Probability</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13</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0.0000002</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35</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0.0000022</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57</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0.0000142</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79</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0.0001211</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14</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0.0000003</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36</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0.0000024</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58</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0.0000156</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80</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0.0001365</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15</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0.0000004</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37</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0.0000026</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59</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0.0000170</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81</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0.0001543</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16</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0.0000005</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38</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0.0000029</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60</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0.0000187</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82</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0.0001733</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17</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0.0000008</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39</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0.0000031</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61</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0.0000204</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83</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0.0001951</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18</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0.0000009</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40</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0.0000034</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62</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0.0000221</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84</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0.0002190</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19</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0.0000010</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41</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0.0000036</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63</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0.0000236</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85</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0.0002443</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20</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0.0000010</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42</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0.0000039</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64</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0.0000259</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86</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0.0002732</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21</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0.0000010</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43</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0.0000042</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65</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0.0000282</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87</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0.0003043</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22</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0.0000010</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44</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0.0000047</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66</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0.0000320</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88</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0.0003379</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23</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0.0000011</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45</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0.0000050</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67</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0.0000350</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89</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0.0003815</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24</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0.0000011</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46</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0.0000053</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68</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0.0000378</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90</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0.0004225</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25</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0.0000012</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47</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0.0000056</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69</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0.0000428</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91</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0.0004581</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26</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0.0000012</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48</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0.0000062</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70</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0.0000482</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92</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0.0004991</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27</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0.0000013</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49</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0.0000068</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71</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0.0000527</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93</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0.0005393</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28</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0.0000014</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50</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0.0000073</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72</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0.0000583</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94</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0.0006037</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29</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0.0000015</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51</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0.0000082</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73</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0.0000632</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95</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0.0006618</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30</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0.0000016</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52</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0.0000091</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74</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0.0000708</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96</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0.0007234</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31</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0.0000017</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53</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0.0000099</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75</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0.0000778</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97</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0.0007765</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32</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0.0000018</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54</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0.0000108</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76</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0.0000872</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98</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0.0008306</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33</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0.0000019</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55</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0.0000119</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77</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0.0000972</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99</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0.0008870</w:t>
            </w:r>
          </w:p>
        </w:tc>
      </w:tr>
      <w:tr w:rsidR="002A01E8" w:rsidRPr="00D346A1" w:rsidTr="00872A38">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34</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0.0000021</w:t>
            </w:r>
          </w:p>
        </w:tc>
        <w:tc>
          <w:tcPr>
            <w:tcW w:w="1037"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56</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0.0000132</w:t>
            </w:r>
          </w:p>
        </w:tc>
        <w:tc>
          <w:tcPr>
            <w:tcW w:w="103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78</w:t>
            </w:r>
          </w:p>
        </w:tc>
        <w:tc>
          <w:tcPr>
            <w:tcW w:w="1283"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0.0001091</w:t>
            </w:r>
          </w:p>
        </w:tc>
        <w:tc>
          <w:tcPr>
            <w:tcW w:w="1050"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100</w:t>
            </w:r>
          </w:p>
        </w:tc>
        <w:tc>
          <w:tcPr>
            <w:tcW w:w="1236" w:type="dxa"/>
          </w:tcPr>
          <w:p w:rsidR="002A01E8" w:rsidRPr="007624D2" w:rsidRDefault="002A01E8" w:rsidP="00872A38">
            <w:pPr>
              <w:rPr>
                <w:rFonts w:asciiTheme="majorHAnsi" w:hAnsiTheme="majorHAnsi" w:cs="Times New Roman"/>
                <w:szCs w:val="24"/>
              </w:rPr>
            </w:pPr>
            <w:r w:rsidRPr="007624D2">
              <w:rPr>
                <w:rFonts w:asciiTheme="majorHAnsi" w:hAnsiTheme="majorHAnsi" w:cs="Times New Roman"/>
                <w:szCs w:val="24"/>
              </w:rPr>
              <w:t>0.0009455</w:t>
            </w:r>
          </w:p>
        </w:tc>
      </w:tr>
    </w:tbl>
    <w:p w:rsidR="002A01E8" w:rsidRPr="007624D2" w:rsidRDefault="002A01E8" w:rsidP="007624D2">
      <w:pPr>
        <w:rPr>
          <w:rFonts w:asciiTheme="majorHAnsi" w:hAnsiTheme="majorHAnsi"/>
        </w:rPr>
      </w:pPr>
      <w:r w:rsidRPr="007624D2">
        <w:rPr>
          <w:rFonts w:asciiTheme="majorHAnsi" w:hAnsiTheme="majorHAnsi"/>
        </w:rPr>
        <w:t xml:space="preserve">Source: </w:t>
      </w:r>
      <w:hyperlink r:id="rId89" w:anchor="tab-data-tables" w:history="1">
        <w:r w:rsidRPr="007624D2">
          <w:rPr>
            <w:rStyle w:val="Hyperlink"/>
            <w:rFonts w:asciiTheme="majorHAnsi" w:hAnsiTheme="majorHAnsi" w:cs="Times New Roman"/>
            <w:szCs w:val="24"/>
          </w:rPr>
          <w:t>http://www.ons.gov.uk/ons/taxonomy/index.html?nscl=Life+Tables#tab-data-tables</w:t>
        </w:r>
      </w:hyperlink>
      <w:r w:rsidRPr="007624D2">
        <w:rPr>
          <w:rFonts w:asciiTheme="majorHAnsi" w:hAnsiTheme="majorHAnsi"/>
        </w:rPr>
        <w:t xml:space="preserve"> </w:t>
      </w:r>
    </w:p>
    <w:p w:rsidR="002A01E8" w:rsidRPr="00D346A1" w:rsidRDefault="002A01E8">
      <w:pPr>
        <w:spacing w:before="100" w:beforeAutospacing="1" w:after="100" w:afterAutospacing="1"/>
        <w:rPr>
          <w:rFonts w:asciiTheme="majorHAnsi" w:hAnsiTheme="majorHAnsi" w:cs="Times New Roman"/>
          <w:szCs w:val="24"/>
        </w:rPr>
      </w:pPr>
    </w:p>
    <w:p w:rsidR="002A01E8" w:rsidRPr="00D346A1" w:rsidRDefault="002A01E8">
      <w:pPr>
        <w:spacing w:before="100" w:beforeAutospacing="1" w:after="100" w:afterAutospacing="1"/>
        <w:rPr>
          <w:rFonts w:asciiTheme="majorHAnsi" w:hAnsiTheme="majorHAnsi" w:cs="Times New Roman"/>
          <w:szCs w:val="24"/>
        </w:rPr>
      </w:pPr>
    </w:p>
    <w:p w:rsidR="002A01E8" w:rsidRPr="00D346A1" w:rsidRDefault="002A01E8">
      <w:pPr>
        <w:spacing w:before="100" w:beforeAutospacing="1" w:after="100" w:afterAutospacing="1"/>
        <w:rPr>
          <w:rFonts w:asciiTheme="majorHAnsi" w:hAnsiTheme="majorHAnsi" w:cs="Times New Roman"/>
          <w:szCs w:val="24"/>
        </w:rPr>
      </w:pPr>
    </w:p>
    <w:p w:rsidR="00EF55F6" w:rsidRPr="007624D2" w:rsidRDefault="00556C81">
      <w:pPr>
        <w:pStyle w:val="Appendix"/>
        <w:rPr>
          <w:rFonts w:asciiTheme="majorHAnsi" w:hAnsiTheme="majorHAnsi"/>
        </w:rPr>
      </w:pPr>
      <w:bookmarkStart w:id="1497" w:name="_Toc440628463"/>
      <w:bookmarkStart w:id="1498" w:name="_Toc440629876"/>
      <w:bookmarkStart w:id="1499" w:name="_Toc440637390"/>
      <w:bookmarkStart w:id="1500" w:name="_Toc440879590"/>
      <w:bookmarkStart w:id="1501" w:name="_Toc440879591"/>
      <w:bookmarkStart w:id="1502" w:name="_Ref421189732"/>
      <w:bookmarkEnd w:id="1497"/>
      <w:bookmarkEnd w:id="1498"/>
      <w:bookmarkEnd w:id="1499"/>
      <w:bookmarkEnd w:id="1500"/>
      <w:r w:rsidRPr="007624D2">
        <w:rPr>
          <w:rFonts w:asciiTheme="majorHAnsi" w:hAnsiTheme="majorHAnsi"/>
        </w:rPr>
        <w:t>How evidence was found for health utilities</w:t>
      </w:r>
      <w:bookmarkEnd w:id="1501"/>
      <w:bookmarkEnd w:id="1502"/>
    </w:p>
    <w:p w:rsidR="00EF55F6" w:rsidRPr="007624D2" w:rsidRDefault="00EF55F6">
      <w:pPr>
        <w:spacing w:before="100" w:beforeAutospacing="1" w:after="100" w:afterAutospacing="1"/>
        <w:rPr>
          <w:rFonts w:asciiTheme="majorHAnsi" w:hAnsiTheme="majorHAnsi" w:cs="Times New Roman"/>
          <w:i/>
          <w:szCs w:val="24"/>
        </w:rPr>
      </w:pPr>
      <w:bookmarkStart w:id="1503" w:name="_Toc290913667"/>
      <w:r w:rsidRPr="007624D2">
        <w:rPr>
          <w:rFonts w:asciiTheme="majorHAnsi" w:hAnsiTheme="majorHAnsi" w:cs="Times New Roman"/>
          <w:i/>
          <w:szCs w:val="24"/>
        </w:rPr>
        <w:t>Search strategy</w:t>
      </w:r>
      <w:bookmarkEnd w:id="1503"/>
      <w:r w:rsidR="006E430F" w:rsidRPr="00D346A1">
        <w:rPr>
          <w:rFonts w:asciiTheme="majorHAnsi" w:hAnsiTheme="majorHAnsi" w:cs="Times New Roman"/>
          <w:i/>
          <w:szCs w:val="24"/>
        </w:rPr>
        <w:t xml:space="preserve"> </w:t>
      </w:r>
    </w:p>
    <w:p w:rsidR="006E430F" w:rsidRPr="00D346A1"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first step was to define key components in order to focus the review. Commonly</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these are identified as the population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interventions and outcomes of interest</w:t>
      </w:r>
      <w:r w:rsidR="00526FE7" w:rsidRPr="00D346A1">
        <w:rPr>
          <w:rFonts w:asciiTheme="majorHAnsi" w:hAnsiTheme="majorHAnsi" w:cs="Times New Roman"/>
          <w:szCs w:val="24"/>
        </w:rPr>
        <w:t xml:space="preserve">. </w:t>
      </w:r>
      <w:hyperlink w:anchor="_ENREF_174" w:tooltip="O’Connor D, 2008 #6243"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&lt;EndNote&gt;&lt;Cite&gt;&lt;Author&gt;O’Connor D&lt;/Author&gt;&lt;Year&gt;2008&lt;/Year&gt;&lt;RecNum&gt;6243&lt;/RecNum&gt;&lt;DisplayText&gt;&lt;style face="superscript"&gt;174&lt;/style&gt;&lt;/DisplayText&gt;&lt;record&gt;&lt;rec-number&gt;6243&lt;/rec-number&gt;&lt;foreign-keys&gt;&lt;key app="EN" db-id="afae9wf9rxate5ev0appvpvq9r2dffazxvfe" timestamp="1452731758"&gt;6243&lt;/key&gt;&lt;/foreign-keys&gt;&lt;ref-type name="Book Section"&gt;5&lt;/ref-type&gt;&lt;contributors&gt;&lt;authors&gt;&lt;author&gt;O’Connor D, Green S, Higgins J. &lt;/author&gt;&lt;/authors&gt;&lt;secondary-authors&gt;&lt;author&gt;Higgins J, Green S, editors.&lt;/author&gt;&lt;/secondary-authors&gt;&lt;/contributors&gt;&lt;titles&gt;&lt;title&gt;Chapter 5: Defining the review question and developing criteria for including studies. &lt;/title&gt;&lt;secondary-title&gt; Cochrane Handbook of Systematic Reviews of Intervention. 5.0 (updated Feb 2008): &lt;/secondary-title&gt;&lt;/titles&gt;&lt;dates&gt;&lt;year&gt;2008&lt;/year&gt;&lt;/dates&gt;&lt;publisher&gt;The Cochrane Collaboration; 2008.&lt;/publisher&gt;&lt;urls&gt;&lt;/urls&gt;&lt;/record&gt;&lt;/Cite&gt;&lt;/EndNote&gt;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174</w:t>
        </w:r>
        <w:r w:rsidR="002F689E" w:rsidRPr="007624D2">
          <w:rPr>
            <w:rFonts w:asciiTheme="majorHAnsi" w:hAnsiTheme="majorHAnsi" w:cs="Times New Roman"/>
            <w:szCs w:val="24"/>
          </w:rPr>
          <w:fldChar w:fldCharType="end"/>
        </w:r>
      </w:hyperlink>
    </w:p>
    <w:p w:rsidR="00556C81"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u w:val="single"/>
        </w:rPr>
        <w:t>Population</w:t>
      </w:r>
      <w:r w:rsidR="00FD7186" w:rsidRPr="007624D2">
        <w:rPr>
          <w:rFonts w:asciiTheme="majorHAnsi" w:hAnsiTheme="majorHAnsi" w:cs="Times New Roman"/>
          <w:szCs w:val="24"/>
        </w:rPr>
        <w:t xml:space="preserve">: </w:t>
      </w:r>
      <w:r w:rsidRPr="007624D2">
        <w:rPr>
          <w:rFonts w:asciiTheme="majorHAnsi" w:hAnsiTheme="majorHAnsi" w:cs="Times New Roman"/>
          <w:szCs w:val="24"/>
        </w:rPr>
        <w:t xml:space="preserve">People &gt; 18yrs who underwent primary THA surgery in hospital / other acute care setting and Did/ did not develop an infection within the 12 months </w:t>
      </w:r>
      <w:r w:rsidR="00E03675" w:rsidRPr="007624D2">
        <w:rPr>
          <w:rFonts w:asciiTheme="majorHAnsi" w:hAnsiTheme="majorHAnsi" w:cs="Times New Roman"/>
          <w:szCs w:val="24"/>
        </w:rPr>
        <w:t>post-surgery</w:t>
      </w:r>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u w:val="single"/>
        </w:rPr>
        <w:t>Interventions</w:t>
      </w:r>
      <w:r w:rsidR="00FD7186" w:rsidRPr="007624D2">
        <w:rPr>
          <w:rFonts w:asciiTheme="majorHAnsi" w:hAnsiTheme="majorHAnsi" w:cs="Times New Roman"/>
          <w:szCs w:val="24"/>
        </w:rPr>
        <w:t xml:space="preserve">: </w:t>
      </w:r>
      <w:r w:rsidRPr="007624D2">
        <w:rPr>
          <w:rFonts w:asciiTheme="majorHAnsi" w:hAnsiTheme="majorHAnsi" w:cs="Times New Roman"/>
          <w:szCs w:val="24"/>
        </w:rPr>
        <w:t xml:space="preserve">No deep SSI </w:t>
      </w:r>
      <w:r w:rsidRPr="007624D2">
        <w:rPr>
          <w:rFonts w:asciiTheme="majorHAnsi" w:hAnsiTheme="majorHAnsi" w:cs="Times New Roman" w:hint="eastAsia"/>
          <w:szCs w:val="24"/>
        </w:rPr>
        <w:t>≤</w:t>
      </w:r>
      <w:r w:rsidRPr="007624D2">
        <w:rPr>
          <w:rFonts w:asciiTheme="majorHAnsi" w:hAnsiTheme="majorHAnsi" w:cs="Times New Roman"/>
          <w:szCs w:val="24"/>
        </w:rPr>
        <w:t>12 months post primary THA</w:t>
      </w:r>
      <w:r w:rsidR="008C486A" w:rsidRPr="007624D2">
        <w:rPr>
          <w:rFonts w:asciiTheme="majorHAnsi" w:hAnsiTheme="majorHAnsi" w:cs="Times New Roman"/>
          <w:szCs w:val="24"/>
        </w:rPr>
        <w:t>,</w:t>
      </w:r>
      <w:r w:rsidR="00FD7186" w:rsidRPr="007624D2">
        <w:rPr>
          <w:rFonts w:asciiTheme="majorHAnsi" w:hAnsiTheme="majorHAnsi" w:cs="Times New Roman"/>
          <w:szCs w:val="24"/>
        </w:rPr>
        <w:t xml:space="preserve"> </w:t>
      </w:r>
      <w:r w:rsidRPr="007624D2">
        <w:rPr>
          <w:rFonts w:asciiTheme="majorHAnsi" w:hAnsiTheme="majorHAnsi" w:cs="Times New Roman"/>
          <w:szCs w:val="24"/>
        </w:rPr>
        <w:t xml:space="preserve">Deep SSI </w:t>
      </w:r>
      <w:r w:rsidRPr="007624D2">
        <w:rPr>
          <w:rFonts w:asciiTheme="majorHAnsi" w:hAnsiTheme="majorHAnsi" w:cs="Times New Roman" w:hint="eastAsia"/>
          <w:szCs w:val="24"/>
        </w:rPr>
        <w:t>≤</w:t>
      </w:r>
      <w:r w:rsidRPr="007624D2">
        <w:rPr>
          <w:rFonts w:asciiTheme="majorHAnsi" w:hAnsiTheme="majorHAnsi" w:cs="Times New Roman"/>
          <w:szCs w:val="24"/>
        </w:rPr>
        <w:t>12 months post primary THA treated with:</w:t>
      </w:r>
    </w:p>
    <w:p w:rsidR="00EF55F6" w:rsidRPr="007624D2" w:rsidRDefault="00EF55F6">
      <w:pPr>
        <w:pStyle w:val="ListParagraph"/>
        <w:numPr>
          <w:ilvl w:val="0"/>
          <w:numId w:val="24"/>
        </w:num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Permanent resection (Girdlestone arthroplasty)</w:t>
      </w:r>
    </w:p>
    <w:p w:rsidR="00EF55F6" w:rsidRPr="007624D2" w:rsidRDefault="00EF55F6">
      <w:pPr>
        <w:pStyle w:val="ListParagraph"/>
        <w:numPr>
          <w:ilvl w:val="0"/>
          <w:numId w:val="24"/>
        </w:num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DAIR (debridement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antibiotics and implant retention)</w:t>
      </w:r>
    </w:p>
    <w:p w:rsidR="00EF55F6" w:rsidRPr="007624D2" w:rsidRDefault="00EF55F6">
      <w:pPr>
        <w:pStyle w:val="ListParagraph"/>
        <w:numPr>
          <w:ilvl w:val="0"/>
          <w:numId w:val="24"/>
        </w:num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One-stage revision</w:t>
      </w:r>
    </w:p>
    <w:p w:rsidR="00EF55F6" w:rsidRPr="007624D2" w:rsidRDefault="00EF55F6">
      <w:pPr>
        <w:pStyle w:val="ListParagraph"/>
        <w:numPr>
          <w:ilvl w:val="0"/>
          <w:numId w:val="24"/>
        </w:num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Two-stage revision</w:t>
      </w:r>
    </w:p>
    <w:p w:rsidR="00EF55F6" w:rsidRPr="007624D2" w:rsidRDefault="00EF55F6">
      <w:pPr>
        <w:pStyle w:val="ListParagraph"/>
        <w:numPr>
          <w:ilvl w:val="0"/>
          <w:numId w:val="24"/>
        </w:num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No infection (successful treatment) after initial treatment for SSI post THA</w:t>
      </w:r>
      <w:r w:rsidR="00F05C4A" w:rsidRPr="007624D2">
        <w:rPr>
          <w:rFonts w:asciiTheme="majorHAnsi" w:hAnsiTheme="majorHAnsi" w:cs="Times New Roman"/>
          <w:szCs w:val="24"/>
        </w:rPr>
        <w:t xml:space="preserve"> </w:t>
      </w:r>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u w:val="single"/>
        </w:rPr>
        <w:t>Outcomes</w:t>
      </w:r>
      <w:r w:rsidR="00FD7186" w:rsidRPr="007624D2">
        <w:rPr>
          <w:rFonts w:asciiTheme="majorHAnsi" w:hAnsiTheme="majorHAnsi" w:cs="Times New Roman"/>
          <w:szCs w:val="24"/>
        </w:rPr>
        <w:t xml:space="preserve">: </w:t>
      </w:r>
      <w:r w:rsidRPr="007624D2">
        <w:rPr>
          <w:rFonts w:asciiTheme="majorHAnsi" w:hAnsiTheme="majorHAnsi" w:cs="Times New Roman"/>
          <w:szCs w:val="24"/>
        </w:rPr>
        <w:t>Quality of life (instrument &amp; scores)</w:t>
      </w:r>
    </w:p>
    <w:p w:rsidR="00EF55F6" w:rsidRPr="007624D2" w:rsidRDefault="00EF55F6">
      <w:pPr>
        <w:spacing w:before="100" w:beforeAutospacing="1" w:after="100" w:afterAutospacing="1"/>
        <w:rPr>
          <w:rFonts w:asciiTheme="majorHAnsi" w:hAnsiTheme="majorHAnsi" w:cs="Times New Roman"/>
          <w:bCs/>
          <w:szCs w:val="24"/>
        </w:rPr>
      </w:pPr>
      <w:r w:rsidRPr="007624D2">
        <w:rPr>
          <w:rFonts w:asciiTheme="majorHAnsi" w:hAnsiTheme="majorHAnsi" w:cs="Times New Roman"/>
          <w:bCs/>
          <w:szCs w:val="24"/>
        </w:rPr>
        <w:t>The</w:t>
      </w:r>
      <w:r w:rsidR="00FD7186" w:rsidRPr="007624D2">
        <w:rPr>
          <w:rFonts w:asciiTheme="majorHAnsi" w:hAnsiTheme="majorHAnsi" w:cs="Times New Roman"/>
          <w:bCs/>
          <w:szCs w:val="24"/>
        </w:rPr>
        <w:t xml:space="preserve"> following </w:t>
      </w:r>
      <w:r w:rsidRPr="007624D2">
        <w:rPr>
          <w:rFonts w:asciiTheme="majorHAnsi" w:hAnsiTheme="majorHAnsi" w:cs="Times New Roman"/>
          <w:bCs/>
          <w:szCs w:val="24"/>
        </w:rPr>
        <w:t xml:space="preserve">search terms used were combinations of MeSH headings (medical subject headings) with relevant keywords. A librarian with experience in systematic reviews was consulted for advice in regards to search terms and strategies. </w:t>
      </w:r>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MeSH headings:</w:t>
      </w:r>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‘Arthroplasty</w:t>
      </w:r>
      <w:r w:rsidR="008C486A" w:rsidRPr="007624D2">
        <w:rPr>
          <w:rFonts w:asciiTheme="majorHAnsi" w:hAnsiTheme="majorHAnsi" w:cs="Times New Roman"/>
          <w:szCs w:val="24"/>
        </w:rPr>
        <w:t>,</w:t>
      </w:r>
      <w:r w:rsidRPr="007624D2">
        <w:rPr>
          <w:rFonts w:asciiTheme="majorHAnsi" w:hAnsiTheme="majorHAnsi" w:cs="Times New Roman"/>
          <w:szCs w:val="24"/>
        </w:rPr>
        <w:t xml:space="preserve"> Replacement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Hip’</w:t>
      </w:r>
      <w:r w:rsidR="008C486A" w:rsidRPr="007624D2">
        <w:rPr>
          <w:rFonts w:asciiTheme="majorHAnsi" w:hAnsiTheme="majorHAnsi" w:cs="Times New Roman"/>
          <w:szCs w:val="24"/>
        </w:rPr>
        <w:t>,</w:t>
      </w:r>
      <w:r w:rsidRPr="007624D2">
        <w:rPr>
          <w:rFonts w:asciiTheme="majorHAnsi" w:hAnsiTheme="majorHAnsi" w:cs="Times New Roman"/>
          <w:szCs w:val="24"/>
        </w:rPr>
        <w:t xml:space="preserve"> ‘Arthroplasty</w:t>
      </w:r>
      <w:r w:rsidR="008C486A" w:rsidRPr="007624D2">
        <w:rPr>
          <w:rFonts w:asciiTheme="majorHAnsi" w:hAnsiTheme="majorHAnsi" w:cs="Times New Roman"/>
          <w:szCs w:val="24"/>
        </w:rPr>
        <w:t>,</w:t>
      </w:r>
      <w:r w:rsidRPr="007624D2">
        <w:rPr>
          <w:rFonts w:asciiTheme="majorHAnsi" w:hAnsiTheme="majorHAnsi" w:cs="Times New Roman"/>
          <w:szCs w:val="24"/>
        </w:rPr>
        <w:t xml:space="preserve"> Replacement’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‘Reoperation’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‘Infection’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‘Hip joint – surgery’</w:t>
      </w:r>
      <w:r w:rsidR="008C486A" w:rsidRPr="007624D2">
        <w:rPr>
          <w:rFonts w:asciiTheme="majorHAnsi" w:hAnsiTheme="majorHAnsi" w:cs="Times New Roman"/>
          <w:szCs w:val="24"/>
        </w:rPr>
        <w:t>,</w:t>
      </w:r>
      <w:r w:rsidRPr="007624D2">
        <w:rPr>
          <w:rFonts w:asciiTheme="majorHAnsi" w:hAnsiTheme="majorHAnsi" w:cs="Times New Roman"/>
          <w:szCs w:val="24"/>
        </w:rPr>
        <w:t xml:space="preserve"> ‘Surgical Wound Infection’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‘Prosthesis-Related Infections’</w:t>
      </w:r>
      <w:r w:rsidR="008C486A" w:rsidRPr="007624D2">
        <w:rPr>
          <w:rFonts w:asciiTheme="majorHAnsi" w:hAnsiTheme="majorHAnsi" w:cs="Times New Roman"/>
          <w:szCs w:val="24"/>
        </w:rPr>
        <w:t>,</w:t>
      </w:r>
      <w:r w:rsidRPr="007624D2">
        <w:rPr>
          <w:rFonts w:asciiTheme="majorHAnsi" w:hAnsiTheme="majorHAnsi" w:cs="Times New Roman"/>
          <w:szCs w:val="24"/>
        </w:rPr>
        <w:t xml:space="preserve"> ‘Quality of Life’</w:t>
      </w:r>
      <w:r w:rsidR="008C486A" w:rsidRPr="007624D2">
        <w:rPr>
          <w:rFonts w:asciiTheme="majorHAnsi" w:hAnsiTheme="majorHAnsi" w:cs="Times New Roman"/>
          <w:szCs w:val="24"/>
        </w:rPr>
        <w:t>,</w:t>
      </w:r>
      <w:r w:rsidRPr="007624D2">
        <w:rPr>
          <w:rFonts w:asciiTheme="majorHAnsi" w:hAnsiTheme="majorHAnsi" w:cs="Times New Roman"/>
          <w:szCs w:val="24"/>
        </w:rPr>
        <w:t xml:space="preserve"> ‘Mortality’</w:t>
      </w:r>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Keywords:</w:t>
      </w:r>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Quality of life</w:t>
      </w:r>
      <w:r w:rsidR="008C486A" w:rsidRPr="007624D2">
        <w:rPr>
          <w:rFonts w:asciiTheme="majorHAnsi" w:hAnsiTheme="majorHAnsi" w:cs="Times New Roman"/>
          <w:szCs w:val="24"/>
        </w:rPr>
        <w:t>,</w:t>
      </w:r>
      <w:r w:rsidRPr="007624D2">
        <w:rPr>
          <w:rFonts w:asciiTheme="majorHAnsi" w:hAnsiTheme="majorHAnsi" w:cs="Times New Roman"/>
          <w:szCs w:val="24"/>
        </w:rPr>
        <w:t xml:space="preserve"> utility</w:t>
      </w:r>
      <w:r w:rsidR="008C486A" w:rsidRPr="007624D2">
        <w:rPr>
          <w:rFonts w:asciiTheme="majorHAnsi" w:hAnsiTheme="majorHAnsi" w:cs="Times New Roman"/>
          <w:szCs w:val="24"/>
        </w:rPr>
        <w:t>,</w:t>
      </w:r>
      <w:r w:rsidRPr="007624D2">
        <w:rPr>
          <w:rFonts w:asciiTheme="majorHAnsi" w:hAnsiTheme="majorHAnsi" w:cs="Times New Roman"/>
          <w:szCs w:val="24"/>
        </w:rPr>
        <w:t xml:space="preserve"> QoL</w:t>
      </w:r>
      <w:r w:rsidR="008C486A" w:rsidRPr="007624D2">
        <w:rPr>
          <w:rFonts w:asciiTheme="majorHAnsi" w:hAnsiTheme="majorHAnsi" w:cs="Times New Roman"/>
          <w:szCs w:val="24"/>
        </w:rPr>
        <w:t>,</w:t>
      </w:r>
      <w:r w:rsidRPr="007624D2">
        <w:rPr>
          <w:rFonts w:asciiTheme="majorHAnsi" w:hAnsiTheme="majorHAnsi" w:cs="Times New Roman"/>
          <w:szCs w:val="24"/>
        </w:rPr>
        <w:t xml:space="preserve"> QALY</w:t>
      </w:r>
      <w:r w:rsidR="008C486A" w:rsidRPr="007624D2">
        <w:rPr>
          <w:rFonts w:asciiTheme="majorHAnsi" w:hAnsiTheme="majorHAnsi" w:cs="Times New Roman"/>
          <w:szCs w:val="24"/>
        </w:rPr>
        <w:t>,</w:t>
      </w:r>
      <w:r w:rsidRPr="007624D2">
        <w:rPr>
          <w:rFonts w:asciiTheme="majorHAnsi" w:hAnsiTheme="majorHAnsi" w:cs="Times New Roman"/>
          <w:szCs w:val="24"/>
        </w:rPr>
        <w:t xml:space="preserve"> SF-36</w:t>
      </w:r>
      <w:r w:rsidR="008C486A" w:rsidRPr="007624D2">
        <w:rPr>
          <w:rFonts w:asciiTheme="majorHAnsi" w:hAnsiTheme="majorHAnsi" w:cs="Times New Roman"/>
          <w:szCs w:val="24"/>
        </w:rPr>
        <w:t>,</w:t>
      </w:r>
      <w:r w:rsidRPr="007624D2">
        <w:rPr>
          <w:rFonts w:asciiTheme="majorHAnsi" w:hAnsiTheme="majorHAnsi" w:cs="Times New Roman"/>
          <w:szCs w:val="24"/>
        </w:rPr>
        <w:t xml:space="preserve"> SF-12</w:t>
      </w:r>
      <w:r w:rsidR="008C486A" w:rsidRPr="007624D2">
        <w:rPr>
          <w:rFonts w:asciiTheme="majorHAnsi" w:hAnsiTheme="majorHAnsi" w:cs="Times New Roman"/>
          <w:szCs w:val="24"/>
        </w:rPr>
        <w:t>,</w:t>
      </w:r>
      <w:r w:rsidRPr="007624D2">
        <w:rPr>
          <w:rFonts w:asciiTheme="majorHAnsi" w:hAnsiTheme="majorHAnsi" w:cs="Times New Roman"/>
          <w:szCs w:val="24"/>
        </w:rPr>
        <w:t xml:space="preserve"> EQ-5D</w:t>
      </w:r>
      <w:r w:rsidR="008C486A" w:rsidRPr="007624D2">
        <w:rPr>
          <w:rFonts w:asciiTheme="majorHAnsi" w:hAnsiTheme="majorHAnsi" w:cs="Times New Roman"/>
          <w:szCs w:val="24"/>
        </w:rPr>
        <w:t>,</w:t>
      </w:r>
      <w:r w:rsidRPr="007624D2">
        <w:rPr>
          <w:rFonts w:asciiTheme="majorHAnsi" w:hAnsiTheme="majorHAnsi" w:cs="Times New Roman"/>
          <w:szCs w:val="24"/>
        </w:rPr>
        <w:t xml:space="preserve"> infection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surgical site infection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SSI</w:t>
      </w:r>
      <w:r w:rsidR="008C486A" w:rsidRPr="007624D2">
        <w:rPr>
          <w:rFonts w:asciiTheme="majorHAnsi" w:hAnsiTheme="majorHAnsi" w:cs="Times New Roman"/>
          <w:szCs w:val="24"/>
        </w:rPr>
        <w:t>,</w:t>
      </w:r>
      <w:r w:rsidRPr="007624D2">
        <w:rPr>
          <w:rFonts w:asciiTheme="majorHAnsi" w:hAnsiTheme="majorHAnsi" w:cs="Times New Roman"/>
          <w:szCs w:val="24"/>
        </w:rPr>
        <w:t xml:space="preserve"> prosthetic joint infection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PJI revision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revision arthroplasty</w:t>
      </w:r>
      <w:r w:rsidR="008C486A" w:rsidRPr="007624D2">
        <w:rPr>
          <w:rFonts w:asciiTheme="majorHAnsi" w:hAnsiTheme="majorHAnsi" w:cs="Times New Roman"/>
          <w:szCs w:val="24"/>
        </w:rPr>
        <w:t>,</w:t>
      </w:r>
      <w:r w:rsidRPr="007624D2">
        <w:rPr>
          <w:rFonts w:asciiTheme="majorHAnsi" w:hAnsiTheme="majorHAnsi" w:cs="Times New Roman"/>
          <w:szCs w:val="24"/>
        </w:rPr>
        <w:t xml:space="preserve"> arthroplasty</w:t>
      </w:r>
      <w:r w:rsidR="008C486A" w:rsidRPr="007624D2">
        <w:rPr>
          <w:rFonts w:asciiTheme="majorHAnsi" w:hAnsiTheme="majorHAnsi" w:cs="Times New Roman"/>
          <w:szCs w:val="24"/>
        </w:rPr>
        <w:t>,</w:t>
      </w:r>
      <w:r w:rsidRPr="007624D2">
        <w:rPr>
          <w:rFonts w:asciiTheme="majorHAnsi" w:hAnsiTheme="majorHAnsi" w:cs="Times New Roman"/>
          <w:szCs w:val="24"/>
        </w:rPr>
        <w:t xml:space="preserve"> hip</w:t>
      </w:r>
      <w:r w:rsidR="008C486A" w:rsidRPr="007624D2">
        <w:rPr>
          <w:rFonts w:asciiTheme="majorHAnsi" w:hAnsiTheme="majorHAnsi" w:cs="Times New Roman"/>
          <w:szCs w:val="24"/>
        </w:rPr>
        <w:t>,</w:t>
      </w:r>
      <w:r w:rsidRPr="007624D2">
        <w:rPr>
          <w:rFonts w:asciiTheme="majorHAnsi" w:hAnsiTheme="majorHAnsi" w:cs="Times New Roman"/>
          <w:szCs w:val="24"/>
        </w:rPr>
        <w:t xml:space="preserve"> total hip arthroplasty</w:t>
      </w:r>
      <w:r w:rsidR="008C486A" w:rsidRPr="007624D2">
        <w:rPr>
          <w:rFonts w:asciiTheme="majorHAnsi" w:hAnsiTheme="majorHAnsi" w:cs="Times New Roman"/>
          <w:szCs w:val="24"/>
        </w:rPr>
        <w:t>,</w:t>
      </w:r>
      <w:r w:rsidRPr="007624D2">
        <w:rPr>
          <w:rFonts w:asciiTheme="majorHAnsi" w:hAnsiTheme="majorHAnsi" w:cs="Times New Roman"/>
          <w:szCs w:val="24"/>
        </w:rPr>
        <w:t xml:space="preserve"> hip replacement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joint replacement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debridement</w:t>
      </w:r>
      <w:r w:rsidR="008C486A" w:rsidRPr="007624D2">
        <w:rPr>
          <w:rFonts w:asciiTheme="majorHAnsi" w:hAnsiTheme="majorHAnsi" w:cs="Times New Roman"/>
          <w:szCs w:val="24"/>
        </w:rPr>
        <w:t>,</w:t>
      </w:r>
      <w:r w:rsidRPr="007624D2">
        <w:rPr>
          <w:rFonts w:asciiTheme="majorHAnsi" w:hAnsiTheme="majorHAnsi" w:cs="Times New Roman"/>
          <w:szCs w:val="24"/>
        </w:rPr>
        <w:t xml:space="preserve"> DAIR</w:t>
      </w:r>
      <w:r w:rsidR="008C486A" w:rsidRPr="007624D2">
        <w:rPr>
          <w:rFonts w:asciiTheme="majorHAnsi" w:hAnsiTheme="majorHAnsi" w:cs="Times New Roman"/>
          <w:szCs w:val="24"/>
        </w:rPr>
        <w:t>,</w:t>
      </w:r>
      <w:r w:rsidRPr="007624D2">
        <w:rPr>
          <w:rFonts w:asciiTheme="majorHAnsi" w:hAnsiTheme="majorHAnsi" w:cs="Times New Roman"/>
          <w:szCs w:val="24"/>
        </w:rPr>
        <w:t xml:space="preserve"> resection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Girdlestone</w:t>
      </w:r>
      <w:r w:rsidR="008C486A" w:rsidRPr="007624D2">
        <w:rPr>
          <w:rFonts w:asciiTheme="majorHAnsi" w:hAnsiTheme="majorHAnsi" w:cs="Times New Roman"/>
          <w:szCs w:val="24"/>
        </w:rPr>
        <w:t>,</w:t>
      </w:r>
      <w:r w:rsidRPr="007624D2">
        <w:rPr>
          <w:rFonts w:asciiTheme="majorHAnsi" w:hAnsiTheme="majorHAnsi" w:cs="Times New Roman"/>
          <w:szCs w:val="24"/>
        </w:rPr>
        <w:t xml:space="preserve"> cost-effectiveness</w:t>
      </w:r>
      <w:r w:rsidR="008C486A" w:rsidRPr="007624D2">
        <w:rPr>
          <w:rFonts w:asciiTheme="majorHAnsi" w:hAnsiTheme="majorHAnsi" w:cs="Times New Roman"/>
          <w:szCs w:val="24"/>
        </w:rPr>
        <w:t>,</w:t>
      </w:r>
      <w:r w:rsidRPr="007624D2">
        <w:rPr>
          <w:rFonts w:asciiTheme="majorHAnsi" w:hAnsiTheme="majorHAnsi" w:cs="Times New Roman"/>
          <w:szCs w:val="24"/>
        </w:rPr>
        <w:t xml:space="preserve"> CEA</w:t>
      </w:r>
      <w:r w:rsidR="008C486A" w:rsidRPr="007624D2">
        <w:rPr>
          <w:rFonts w:asciiTheme="majorHAnsi" w:hAnsiTheme="majorHAnsi" w:cs="Times New Roman"/>
          <w:szCs w:val="24"/>
        </w:rPr>
        <w:t>,</w:t>
      </w:r>
      <w:r w:rsidRPr="007624D2">
        <w:rPr>
          <w:rFonts w:asciiTheme="majorHAnsi" w:hAnsiTheme="majorHAnsi" w:cs="Times New Roman"/>
          <w:szCs w:val="24"/>
        </w:rPr>
        <w:t xml:space="preserve"> CUA</w:t>
      </w:r>
      <w:r w:rsidR="008C486A" w:rsidRPr="007624D2">
        <w:rPr>
          <w:rFonts w:asciiTheme="majorHAnsi" w:hAnsiTheme="majorHAnsi" w:cs="Times New Roman"/>
          <w:szCs w:val="24"/>
        </w:rPr>
        <w:t>,</w:t>
      </w:r>
      <w:r w:rsidRPr="007624D2">
        <w:rPr>
          <w:rFonts w:asciiTheme="majorHAnsi" w:hAnsiTheme="majorHAnsi" w:cs="Times New Roman"/>
          <w:szCs w:val="24"/>
        </w:rPr>
        <w:t xml:space="preserve"> mortality</w:t>
      </w:r>
      <w:r w:rsidR="008C486A" w:rsidRPr="007624D2">
        <w:rPr>
          <w:rFonts w:asciiTheme="majorHAnsi" w:hAnsiTheme="majorHAnsi" w:cs="Times New Roman"/>
          <w:szCs w:val="24"/>
        </w:rPr>
        <w:t>,</w:t>
      </w:r>
      <w:r w:rsidRPr="007624D2">
        <w:rPr>
          <w:rFonts w:asciiTheme="majorHAnsi" w:hAnsiTheme="majorHAnsi" w:cs="Times New Roman"/>
          <w:szCs w:val="24"/>
        </w:rPr>
        <w:t xml:space="preserve"> death</w:t>
      </w:r>
      <w:r w:rsidR="008C486A" w:rsidRPr="007624D2">
        <w:rPr>
          <w:rFonts w:asciiTheme="majorHAnsi" w:hAnsiTheme="majorHAnsi" w:cs="Times New Roman"/>
          <w:szCs w:val="24"/>
        </w:rPr>
        <w:t>,</w:t>
      </w:r>
      <w:r w:rsidRPr="007624D2">
        <w:rPr>
          <w:rFonts w:asciiTheme="majorHAnsi" w:hAnsiTheme="majorHAnsi" w:cs="Times New Roman"/>
          <w:szCs w:val="24"/>
        </w:rPr>
        <w:t xml:space="preserve"> outcomes</w:t>
      </w:r>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following databases were searched:</w:t>
      </w:r>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EBSCO host: Academic Search Elite; AUS / NZ reference centre; CINAHL; MEDLINE; EconLit</w:t>
      </w:r>
      <w:r w:rsidR="00FD7186" w:rsidRPr="007624D2">
        <w:rPr>
          <w:rFonts w:asciiTheme="majorHAnsi" w:hAnsiTheme="majorHAnsi" w:cs="Times New Roman"/>
          <w:szCs w:val="24"/>
        </w:rPr>
        <w:t xml:space="preserve"> </w:t>
      </w:r>
      <w:r w:rsidRPr="007624D2">
        <w:rPr>
          <w:rFonts w:asciiTheme="majorHAnsi" w:hAnsiTheme="majorHAnsi" w:cs="Times New Roman"/>
          <w:szCs w:val="24"/>
        </w:rPr>
        <w:t>Cochrane Library</w:t>
      </w:r>
      <w:r w:rsidR="00FD7186" w:rsidRPr="007624D2">
        <w:rPr>
          <w:rFonts w:asciiTheme="majorHAnsi" w:hAnsiTheme="majorHAnsi" w:cs="Times New Roman"/>
          <w:szCs w:val="24"/>
        </w:rPr>
        <w:t xml:space="preserve">; </w:t>
      </w:r>
      <w:r w:rsidRPr="007624D2">
        <w:rPr>
          <w:rFonts w:asciiTheme="majorHAnsi" w:hAnsiTheme="majorHAnsi" w:cs="Times New Roman"/>
          <w:bCs/>
          <w:szCs w:val="24"/>
        </w:rPr>
        <w:t>The Cochrane Database of Systematic Reviews</w:t>
      </w:r>
      <w:r w:rsidR="00FD7186" w:rsidRPr="007624D2">
        <w:rPr>
          <w:rFonts w:asciiTheme="majorHAnsi" w:hAnsiTheme="majorHAnsi" w:cs="Times New Roman"/>
          <w:bCs/>
          <w:szCs w:val="24"/>
        </w:rPr>
        <w:t xml:space="preserve">; </w:t>
      </w:r>
      <w:r w:rsidRPr="007624D2">
        <w:rPr>
          <w:rFonts w:asciiTheme="majorHAnsi" w:hAnsiTheme="majorHAnsi" w:cs="Times New Roman"/>
          <w:bCs/>
          <w:szCs w:val="24"/>
        </w:rPr>
        <w:t>Database of Abstracts of Reviews of Effectiveness (DARE)</w:t>
      </w:r>
      <w:r w:rsidR="00FD7186" w:rsidRPr="007624D2">
        <w:rPr>
          <w:rFonts w:asciiTheme="majorHAnsi" w:hAnsiTheme="majorHAnsi" w:cs="Times New Roman"/>
          <w:szCs w:val="24"/>
        </w:rPr>
        <w:t xml:space="preserve">; </w:t>
      </w:r>
      <w:r w:rsidRPr="007624D2">
        <w:rPr>
          <w:rFonts w:asciiTheme="majorHAnsi" w:hAnsiTheme="majorHAnsi" w:cs="Times New Roman"/>
          <w:bCs/>
          <w:szCs w:val="24"/>
        </w:rPr>
        <w:t>The Cochrane Central Register of Controlled Trials (CENTRAL/CCTR)</w:t>
      </w:r>
      <w:r w:rsidR="00FD7186" w:rsidRPr="007624D2">
        <w:rPr>
          <w:rFonts w:asciiTheme="majorHAnsi" w:hAnsiTheme="majorHAnsi" w:cs="Times New Roman"/>
          <w:szCs w:val="24"/>
        </w:rPr>
        <w:t xml:space="preserve">; </w:t>
      </w:r>
      <w:r w:rsidRPr="007624D2">
        <w:rPr>
          <w:rFonts w:asciiTheme="majorHAnsi" w:hAnsiTheme="majorHAnsi" w:cs="Times New Roman"/>
          <w:bCs/>
          <w:szCs w:val="24"/>
        </w:rPr>
        <w:t>The Cochrane Database of Methodology Reviews</w:t>
      </w:r>
      <w:r w:rsidR="00FD7186" w:rsidRPr="007624D2">
        <w:rPr>
          <w:rFonts w:asciiTheme="majorHAnsi" w:hAnsiTheme="majorHAnsi" w:cs="Times New Roman"/>
          <w:szCs w:val="24"/>
        </w:rPr>
        <w:t xml:space="preserve">; </w:t>
      </w:r>
      <w:r w:rsidRPr="007624D2">
        <w:rPr>
          <w:rFonts w:asciiTheme="majorHAnsi" w:hAnsiTheme="majorHAnsi" w:cs="Times New Roman"/>
          <w:bCs/>
          <w:szCs w:val="24"/>
        </w:rPr>
        <w:t>Information about the Cochrane Collaboration</w:t>
      </w:r>
      <w:r w:rsidRPr="007624D2">
        <w:rPr>
          <w:rFonts w:asciiTheme="majorHAnsi" w:hAnsiTheme="majorHAnsi" w:cs="Times New Roman"/>
          <w:szCs w:val="24"/>
        </w:rPr>
        <w:t xml:space="preserve">; </w:t>
      </w:r>
      <w:r w:rsidRPr="007624D2">
        <w:rPr>
          <w:rFonts w:asciiTheme="majorHAnsi" w:hAnsiTheme="majorHAnsi" w:cs="Times New Roman"/>
          <w:bCs/>
          <w:szCs w:val="24"/>
        </w:rPr>
        <w:t>Health technology assessment database (HTA)</w:t>
      </w:r>
      <w:r w:rsidR="00FD7186" w:rsidRPr="007624D2">
        <w:rPr>
          <w:rFonts w:asciiTheme="majorHAnsi" w:hAnsiTheme="majorHAnsi" w:cs="Times New Roman"/>
          <w:szCs w:val="24"/>
        </w:rPr>
        <w:t xml:space="preserve">; </w:t>
      </w:r>
      <w:r w:rsidRPr="007624D2">
        <w:rPr>
          <w:rFonts w:asciiTheme="majorHAnsi" w:hAnsiTheme="majorHAnsi" w:cs="Times New Roman"/>
          <w:bCs/>
          <w:szCs w:val="24"/>
        </w:rPr>
        <w:t>NHS Economic evaluation database (NHS EED)</w:t>
      </w:r>
      <w:r w:rsidR="00FD7186" w:rsidRPr="007624D2">
        <w:rPr>
          <w:rFonts w:asciiTheme="majorHAnsi" w:hAnsiTheme="majorHAnsi" w:cs="Times New Roman"/>
          <w:bCs/>
          <w:szCs w:val="24"/>
        </w:rPr>
        <w:t xml:space="preserve">; </w:t>
      </w:r>
      <w:r w:rsidRPr="007624D2">
        <w:rPr>
          <w:rFonts w:asciiTheme="majorHAnsi" w:hAnsiTheme="majorHAnsi" w:cs="Times New Roman"/>
          <w:szCs w:val="24"/>
        </w:rPr>
        <w:t>Pubmed</w:t>
      </w:r>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following selection criteria were applied for the selection of relevant articles:</w:t>
      </w:r>
    </w:p>
    <w:p w:rsidR="00EF55F6" w:rsidRPr="007624D2" w:rsidRDefault="00EF55F6">
      <w:pPr>
        <w:spacing w:before="100" w:beforeAutospacing="1" w:after="100" w:afterAutospacing="1"/>
        <w:rPr>
          <w:rFonts w:asciiTheme="majorHAnsi" w:hAnsiTheme="majorHAnsi" w:cs="Times New Roman"/>
          <w:bCs/>
          <w:szCs w:val="24"/>
        </w:rPr>
      </w:pPr>
      <w:r w:rsidRPr="007624D2">
        <w:rPr>
          <w:rFonts w:asciiTheme="majorHAnsi" w:hAnsiTheme="majorHAnsi" w:cs="Times New Roman"/>
          <w:szCs w:val="24"/>
        </w:rPr>
        <w:t>Inclusion criteria:</w:t>
      </w:r>
      <w:r w:rsidR="00FD7186" w:rsidRPr="007624D2">
        <w:rPr>
          <w:rFonts w:asciiTheme="majorHAnsi" w:hAnsiTheme="majorHAnsi" w:cs="Times New Roman"/>
          <w:szCs w:val="24"/>
        </w:rPr>
        <w:t xml:space="preserve"> </w:t>
      </w:r>
      <w:r w:rsidRPr="007624D2">
        <w:rPr>
          <w:rFonts w:asciiTheme="majorHAnsi" w:hAnsiTheme="majorHAnsi" w:cs="Times New Roman"/>
          <w:bCs/>
          <w:szCs w:val="24"/>
        </w:rPr>
        <w:t>published be</w:t>
      </w:r>
      <w:r w:rsidR="00FD7186" w:rsidRPr="007624D2">
        <w:rPr>
          <w:rFonts w:asciiTheme="majorHAnsi" w:hAnsiTheme="majorHAnsi" w:cs="Times New Roman"/>
          <w:bCs/>
          <w:szCs w:val="24"/>
        </w:rPr>
        <w:t xml:space="preserve">tween January 2000 and July 2012; </w:t>
      </w:r>
      <w:r w:rsidRPr="007624D2">
        <w:rPr>
          <w:rFonts w:asciiTheme="majorHAnsi" w:hAnsiTheme="majorHAnsi" w:cs="Times New Roman"/>
          <w:bCs/>
          <w:szCs w:val="24"/>
        </w:rPr>
        <w:t>involving an adult patient group (as defined by study)</w:t>
      </w:r>
      <w:r w:rsidR="00FD7186" w:rsidRPr="007624D2">
        <w:rPr>
          <w:rFonts w:asciiTheme="majorHAnsi" w:hAnsiTheme="majorHAnsi" w:cs="Times New Roman"/>
          <w:bCs/>
          <w:szCs w:val="24"/>
        </w:rPr>
        <w:t xml:space="preserve">; </w:t>
      </w:r>
      <w:r w:rsidRPr="007624D2">
        <w:rPr>
          <w:rFonts w:asciiTheme="majorHAnsi" w:hAnsiTheme="majorHAnsi" w:cs="Times New Roman"/>
          <w:bCs/>
          <w:szCs w:val="24"/>
        </w:rPr>
        <w:t>assessment of health outcomes related t</w:t>
      </w:r>
      <w:r w:rsidR="00FD7186" w:rsidRPr="007624D2">
        <w:rPr>
          <w:rFonts w:asciiTheme="majorHAnsi" w:hAnsiTheme="majorHAnsi" w:cs="Times New Roman"/>
          <w:bCs/>
          <w:szCs w:val="24"/>
        </w:rPr>
        <w:t xml:space="preserve">o above described interventions; </w:t>
      </w:r>
      <w:r w:rsidRPr="007624D2">
        <w:rPr>
          <w:rFonts w:asciiTheme="majorHAnsi" w:hAnsiTheme="majorHAnsi" w:cs="Times New Roman"/>
          <w:bCs/>
          <w:szCs w:val="24"/>
        </w:rPr>
        <w:t>quality of life reported as SF-12</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SF-36</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15D HRQoL</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SF-6D or EQ-5D</w:t>
      </w:r>
      <w:r w:rsidR="00FD7186" w:rsidRPr="007624D2">
        <w:rPr>
          <w:rFonts w:asciiTheme="majorHAnsi" w:hAnsiTheme="majorHAnsi" w:cs="Times New Roman"/>
          <w:bCs/>
          <w:szCs w:val="24"/>
        </w:rPr>
        <w:t xml:space="preserve">; </w:t>
      </w:r>
      <w:r w:rsidRPr="007624D2">
        <w:rPr>
          <w:rFonts w:asciiTheme="majorHAnsi" w:hAnsiTheme="majorHAnsi" w:cs="Times New Roman"/>
          <w:bCs/>
          <w:szCs w:val="24"/>
        </w:rPr>
        <w:t>language is English</w:t>
      </w:r>
      <w:r w:rsidR="00FD7186" w:rsidRPr="007624D2">
        <w:rPr>
          <w:rFonts w:asciiTheme="majorHAnsi" w:hAnsiTheme="majorHAnsi" w:cs="Times New Roman"/>
          <w:bCs/>
          <w:szCs w:val="24"/>
        </w:rPr>
        <w:t xml:space="preserve">; </w:t>
      </w:r>
      <w:r w:rsidRPr="007624D2">
        <w:rPr>
          <w:rFonts w:asciiTheme="majorHAnsi" w:hAnsiTheme="majorHAnsi" w:cs="Times New Roman"/>
          <w:bCs/>
          <w:szCs w:val="24"/>
        </w:rPr>
        <w:t>accessible in full (not only abstract)</w:t>
      </w:r>
    </w:p>
    <w:p w:rsidR="00FD7186" w:rsidRPr="007624D2" w:rsidRDefault="00EF55F6">
      <w:pPr>
        <w:spacing w:before="100" w:beforeAutospacing="1" w:after="100" w:afterAutospacing="1"/>
        <w:rPr>
          <w:rFonts w:asciiTheme="majorHAnsi" w:hAnsiTheme="majorHAnsi" w:cs="Times New Roman"/>
          <w:bCs/>
          <w:szCs w:val="24"/>
        </w:rPr>
      </w:pPr>
      <w:r w:rsidRPr="007624D2">
        <w:rPr>
          <w:rFonts w:asciiTheme="majorHAnsi" w:hAnsiTheme="majorHAnsi" w:cs="Times New Roman"/>
          <w:szCs w:val="24"/>
        </w:rPr>
        <w:t>Exclusion criteria:</w:t>
      </w:r>
      <w:r w:rsidR="00FD7186" w:rsidRPr="007624D2">
        <w:rPr>
          <w:rFonts w:asciiTheme="majorHAnsi" w:hAnsiTheme="majorHAnsi" w:cs="Times New Roman"/>
          <w:szCs w:val="24"/>
        </w:rPr>
        <w:t xml:space="preserve"> </w:t>
      </w:r>
      <w:r w:rsidRPr="007624D2">
        <w:rPr>
          <w:rFonts w:asciiTheme="majorHAnsi" w:hAnsiTheme="majorHAnsi" w:cs="Times New Roman"/>
          <w:bCs/>
          <w:szCs w:val="24"/>
        </w:rPr>
        <w:t>procedures related to hip fracture</w:t>
      </w:r>
      <w:r w:rsidR="00FD7186" w:rsidRPr="007624D2">
        <w:rPr>
          <w:rFonts w:asciiTheme="majorHAnsi" w:hAnsiTheme="majorHAnsi" w:cs="Times New Roman"/>
          <w:bCs/>
          <w:szCs w:val="24"/>
        </w:rPr>
        <w:t xml:space="preserve">; </w:t>
      </w:r>
      <w:bookmarkStart w:id="1504" w:name="_Toc290913668"/>
    </w:p>
    <w:p w:rsidR="00EF55F6" w:rsidRPr="007624D2" w:rsidRDefault="00EF55F6">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Review process</w:t>
      </w:r>
      <w:bookmarkEnd w:id="1504"/>
      <w:r w:rsidRPr="007624D2">
        <w:rPr>
          <w:rFonts w:asciiTheme="majorHAnsi" w:hAnsiTheme="majorHAnsi" w:cs="Times New Roman"/>
          <w:szCs w:val="24"/>
        </w:rPr>
        <w:t xml:space="preserve"> </w:t>
      </w:r>
    </w:p>
    <w:p w:rsidR="00556C81" w:rsidRPr="007624D2" w:rsidRDefault="00EF55F6">
      <w:pPr>
        <w:spacing w:before="100" w:beforeAutospacing="1" w:after="100" w:afterAutospacing="1"/>
        <w:rPr>
          <w:rFonts w:asciiTheme="majorHAnsi" w:hAnsiTheme="majorHAnsi" w:cs="Times New Roman"/>
          <w:bCs/>
          <w:szCs w:val="24"/>
        </w:rPr>
      </w:pPr>
      <w:r w:rsidRPr="007624D2">
        <w:rPr>
          <w:rFonts w:asciiTheme="majorHAnsi" w:hAnsiTheme="majorHAnsi" w:cs="Times New Roman"/>
          <w:bCs/>
          <w:szCs w:val="24"/>
        </w:rPr>
        <w:t xml:space="preserve">The literature searches retrieved 108 relevant titles of which all abstracts were reviewed. As a result n=66 articles were excluded and reasons for exclusion of each study were recorded. The most common reason for exclusion was not reporting quality of life but instead other outcomes after THA like treatment failure or success rates (see Figure </w:t>
      </w:r>
      <w:r w:rsidR="00997655" w:rsidRPr="00D346A1">
        <w:rPr>
          <w:rFonts w:asciiTheme="majorHAnsi" w:hAnsiTheme="majorHAnsi" w:cs="Times New Roman"/>
          <w:bCs/>
          <w:szCs w:val="24"/>
        </w:rPr>
        <w:t>46</w:t>
      </w:r>
      <w:r w:rsidRPr="007624D2">
        <w:rPr>
          <w:rFonts w:asciiTheme="majorHAnsi" w:hAnsiTheme="majorHAnsi" w:cs="Times New Roman"/>
          <w:bCs/>
          <w:szCs w:val="24"/>
        </w:rPr>
        <w:t>).</w:t>
      </w:r>
      <w:r w:rsidR="000B1311" w:rsidRPr="007624D2">
        <w:rPr>
          <w:rFonts w:asciiTheme="majorHAnsi" w:hAnsiTheme="majorHAnsi" w:cs="Times New Roman"/>
          <w:bCs/>
          <w:szCs w:val="24"/>
        </w:rPr>
        <w:t xml:space="preserve"> </w:t>
      </w:r>
      <w:r w:rsidRPr="007624D2">
        <w:rPr>
          <w:rFonts w:asciiTheme="majorHAnsi" w:hAnsiTheme="majorHAnsi" w:cs="Times New Roman"/>
          <w:bCs/>
          <w:szCs w:val="24"/>
        </w:rPr>
        <w:t>The full content of the remaining n=42 articles was reviewed and another n=18 articles were excluded thereafter. The review revealed a total of n=24 papers matching the inclusion criteria. Of these n=10 reported mortality outcomes</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n=8 quality of life outcomes and n=6 economic evaluations using both quality of life and mortality outcomes. In a next step</w:t>
      </w:r>
      <w:r w:rsidR="008C486A" w:rsidRPr="007624D2">
        <w:rPr>
          <w:rFonts w:asciiTheme="majorHAnsi" w:hAnsiTheme="majorHAnsi" w:cs="Times New Roman"/>
          <w:bCs/>
          <w:szCs w:val="24"/>
        </w:rPr>
        <w:t>,</w:t>
      </w:r>
      <w:r w:rsidRPr="007624D2">
        <w:rPr>
          <w:rFonts w:asciiTheme="majorHAnsi" w:hAnsiTheme="majorHAnsi" w:cs="Times New Roman"/>
          <w:bCs/>
          <w:szCs w:val="24"/>
        </w:rPr>
        <w:t xml:space="preserve"> the quality of these studies was assessed and put in hierarchical order.</w:t>
      </w:r>
    </w:p>
    <w:p w:rsidR="00EF55F6" w:rsidRPr="007624D2" w:rsidRDefault="00EF55F6">
      <w:pPr>
        <w:spacing w:before="100" w:beforeAutospacing="1" w:after="100" w:afterAutospacing="1"/>
        <w:rPr>
          <w:rFonts w:asciiTheme="majorHAnsi" w:hAnsiTheme="majorHAnsi" w:cs="Times New Roman"/>
          <w:bCs/>
          <w:szCs w:val="24"/>
        </w:rPr>
      </w:pPr>
      <w:r w:rsidRPr="007624D2">
        <w:rPr>
          <w:rFonts w:asciiTheme="majorHAnsi" w:hAnsiTheme="majorHAnsi" w:cs="Times New Roman"/>
          <w:bCs/>
          <w:noProof/>
          <w:szCs w:val="24"/>
          <w:lang w:eastAsia="en-GB"/>
        </w:rPr>
        <w:drawing>
          <wp:inline distT="0" distB="0" distL="0" distR="0" wp14:anchorId="24EB3ED1" wp14:editId="6FD592E4">
            <wp:extent cx="5510524" cy="492804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5513548" cy="4930753"/>
                    </a:xfrm>
                    <a:prstGeom prst="rect">
                      <a:avLst/>
                    </a:prstGeom>
                    <a:noFill/>
                    <a:ln w="9525">
                      <a:noFill/>
                      <a:miter lim="800000"/>
                      <a:headEnd/>
                      <a:tailEnd/>
                    </a:ln>
                  </pic:spPr>
                </pic:pic>
              </a:graphicData>
            </a:graphic>
          </wp:inline>
        </w:drawing>
      </w:r>
    </w:p>
    <w:p w:rsidR="00EF55F6" w:rsidRPr="007624D2" w:rsidRDefault="00997655" w:rsidP="007624D2">
      <w:pPr>
        <w:pStyle w:val="Caption"/>
        <w:rPr>
          <w:rFonts w:asciiTheme="majorHAnsi" w:hAnsiTheme="majorHAnsi"/>
          <w:bCs w:val="0"/>
        </w:rPr>
      </w:pPr>
      <w:bookmarkStart w:id="1505" w:name="_Toc293565605"/>
      <w:bookmarkStart w:id="1506" w:name="_Toc440880832"/>
      <w:r w:rsidRPr="007624D2">
        <w:rPr>
          <w:rFonts w:asciiTheme="majorHAnsi" w:hAnsiTheme="majorHAnsi"/>
        </w:rPr>
        <w:t xml:space="preserve">Figure </w:t>
      </w:r>
      <w:r w:rsidRPr="007624D2">
        <w:rPr>
          <w:rFonts w:asciiTheme="majorHAnsi" w:hAnsiTheme="majorHAnsi"/>
        </w:rPr>
        <w:fldChar w:fldCharType="begin"/>
      </w:r>
      <w:r w:rsidRPr="007624D2">
        <w:rPr>
          <w:rFonts w:asciiTheme="majorHAnsi" w:hAnsiTheme="majorHAnsi"/>
        </w:rPr>
        <w:instrText xml:space="preserve"> SEQ Figure \* ARABIC </w:instrText>
      </w:r>
      <w:r w:rsidRPr="007624D2">
        <w:rPr>
          <w:rFonts w:asciiTheme="majorHAnsi" w:hAnsiTheme="majorHAnsi"/>
        </w:rPr>
        <w:fldChar w:fldCharType="separate"/>
      </w:r>
      <w:r w:rsidR="007200EF" w:rsidRPr="007624D2">
        <w:rPr>
          <w:rFonts w:asciiTheme="majorHAnsi" w:hAnsiTheme="majorHAnsi"/>
          <w:noProof/>
        </w:rPr>
        <w:t>36</w:t>
      </w:r>
      <w:r w:rsidRPr="007624D2">
        <w:rPr>
          <w:rFonts w:asciiTheme="majorHAnsi" w:hAnsiTheme="majorHAnsi"/>
        </w:rPr>
        <w:fldChar w:fldCharType="end"/>
      </w:r>
      <w:r w:rsidRPr="007624D2">
        <w:rPr>
          <w:rFonts w:asciiTheme="majorHAnsi" w:hAnsiTheme="majorHAnsi"/>
        </w:rPr>
        <w:t xml:space="preserve">. </w:t>
      </w:r>
      <w:r w:rsidR="00EF55F6" w:rsidRPr="007624D2">
        <w:rPr>
          <w:rFonts w:asciiTheme="majorHAnsi" w:hAnsiTheme="majorHAnsi"/>
        </w:rPr>
        <w:t>Review process of articles assessing health outcomes</w:t>
      </w:r>
      <w:bookmarkEnd w:id="1505"/>
      <w:bookmarkEnd w:id="1506"/>
    </w:p>
    <w:p w:rsidR="00320E10" w:rsidRPr="007624D2" w:rsidRDefault="00320E10">
      <w:pPr>
        <w:spacing w:before="100" w:beforeAutospacing="1" w:after="100" w:afterAutospacing="1"/>
        <w:rPr>
          <w:rFonts w:asciiTheme="majorHAnsi" w:hAnsiTheme="majorHAnsi" w:cs="Times New Roman"/>
          <w:szCs w:val="24"/>
          <w:lang w:val="en-AU"/>
        </w:rPr>
      </w:pPr>
    </w:p>
    <w:p w:rsidR="00415B76" w:rsidRPr="00D346A1" w:rsidRDefault="00415B76">
      <w:pPr>
        <w:spacing w:before="100" w:beforeAutospacing="1" w:after="100" w:afterAutospacing="1"/>
        <w:rPr>
          <w:rFonts w:asciiTheme="majorHAnsi" w:hAnsiTheme="majorHAnsi" w:cs="Times New Roman"/>
          <w:szCs w:val="24"/>
          <w:lang w:val="en-AU"/>
        </w:rPr>
        <w:sectPr w:rsidR="00415B76" w:rsidRPr="00D346A1" w:rsidSect="00A64D30">
          <w:pgSz w:w="11906" w:h="16838"/>
          <w:pgMar w:top="1440" w:right="849" w:bottom="1440" w:left="1440" w:header="709" w:footer="709" w:gutter="0"/>
          <w:cols w:space="708"/>
          <w:docGrid w:linePitch="360"/>
        </w:sectPr>
      </w:pPr>
    </w:p>
    <w:p w:rsidR="005F296E" w:rsidRPr="007624D2" w:rsidRDefault="005F296E">
      <w:pPr>
        <w:pStyle w:val="Appendix"/>
        <w:rPr>
          <w:rFonts w:asciiTheme="majorHAnsi" w:hAnsiTheme="majorHAnsi"/>
        </w:rPr>
      </w:pPr>
      <w:bookmarkStart w:id="1507" w:name="_Toc440620550"/>
      <w:bookmarkStart w:id="1508" w:name="_Toc440621960"/>
      <w:bookmarkStart w:id="1509" w:name="_Toc440628465"/>
      <w:bookmarkStart w:id="1510" w:name="_Toc440629878"/>
      <w:bookmarkStart w:id="1511" w:name="_Toc440637392"/>
      <w:bookmarkStart w:id="1512" w:name="_Toc440879592"/>
      <w:bookmarkStart w:id="1513" w:name="_Toc440620551"/>
      <w:bookmarkStart w:id="1514" w:name="_Toc440621961"/>
      <w:bookmarkStart w:id="1515" w:name="_Toc440628466"/>
      <w:bookmarkStart w:id="1516" w:name="_Toc440629879"/>
      <w:bookmarkStart w:id="1517" w:name="_Toc440637393"/>
      <w:bookmarkStart w:id="1518" w:name="_Toc440879593"/>
      <w:bookmarkStart w:id="1519" w:name="_Toc440621695"/>
      <w:bookmarkStart w:id="1520" w:name="_Toc440623105"/>
      <w:bookmarkStart w:id="1521" w:name="_Toc440629610"/>
      <w:bookmarkStart w:id="1522" w:name="_Toc440631023"/>
      <w:bookmarkStart w:id="1523" w:name="_Toc440638537"/>
      <w:bookmarkStart w:id="1524" w:name="_Toc440880737"/>
      <w:bookmarkStart w:id="1525" w:name="_Appendix_5._–"/>
      <w:bookmarkStart w:id="1526" w:name="_Ref421026514"/>
      <w:bookmarkStart w:id="1527" w:name="_Toc440880738"/>
      <w:bookmarkStart w:id="1528" w:name="_Toc395608632"/>
      <w:bookmarkStart w:id="1529" w:name="_Toc396381387"/>
      <w:bookmarkStart w:id="1530" w:name="_Toc399250435"/>
      <w:bookmarkStart w:id="1531" w:name="_Toc292538990"/>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7624D2">
        <w:rPr>
          <w:rFonts w:asciiTheme="majorHAnsi" w:hAnsiTheme="majorHAnsi"/>
        </w:rPr>
        <w:t>Study Quality Assessment Tools</w:t>
      </w:r>
      <w:bookmarkEnd w:id="1526"/>
      <w:bookmarkEnd w:id="1527"/>
      <w:r w:rsidRPr="007624D2">
        <w:rPr>
          <w:rFonts w:asciiTheme="majorHAnsi" w:hAnsiTheme="majorHAnsi"/>
        </w:rPr>
        <w:t xml:space="preserve"> </w:t>
      </w:r>
      <w:bookmarkEnd w:id="1528"/>
      <w:bookmarkEnd w:id="1529"/>
      <w:bookmarkEnd w:id="1530"/>
      <w:bookmarkEnd w:id="1531"/>
    </w:p>
    <w:p w:rsidR="00C27164" w:rsidRPr="007624D2" w:rsidRDefault="0000052D">
      <w:pPr>
        <w:spacing w:before="100" w:beforeAutospacing="1" w:after="100" w:afterAutospacing="1"/>
        <w:rPr>
          <w:rFonts w:asciiTheme="majorHAnsi" w:hAnsiTheme="majorHAnsi" w:cs="Times New Roman"/>
          <w:bCs/>
          <w:szCs w:val="24"/>
        </w:rPr>
      </w:pPr>
      <w:r w:rsidRPr="007624D2">
        <w:rPr>
          <w:rFonts w:asciiTheme="majorHAnsi" w:hAnsiTheme="majorHAnsi" w:cs="Times New Roman"/>
          <w:bCs/>
          <w:szCs w:val="24"/>
        </w:rPr>
        <w:t>Table A</w:t>
      </w:r>
      <w:r w:rsidR="00C27164" w:rsidRPr="007624D2">
        <w:rPr>
          <w:rFonts w:asciiTheme="majorHAnsi" w:hAnsiTheme="majorHAnsi" w:cs="Times New Roman"/>
          <w:bCs/>
          <w:szCs w:val="24"/>
        </w:rPr>
        <w:t>: Study Type</w:t>
      </w:r>
    </w:p>
    <w:tbl>
      <w:tblPr>
        <w:tblStyle w:val="LightGrid"/>
        <w:tblW w:w="0" w:type="auto"/>
        <w:tblLook w:val="06A0" w:firstRow="1" w:lastRow="0" w:firstColumn="1" w:lastColumn="0" w:noHBand="1" w:noVBand="1"/>
      </w:tblPr>
      <w:tblGrid>
        <w:gridCol w:w="2235"/>
        <w:gridCol w:w="7007"/>
      </w:tblGrid>
      <w:tr w:rsidR="00C27164" w:rsidRPr="00253163" w:rsidTr="00B13F4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C27164" w:rsidRPr="007624D2" w:rsidRDefault="00C27164">
            <w:pPr>
              <w:spacing w:before="100" w:beforeAutospacing="1" w:after="100" w:afterAutospacing="1"/>
              <w:rPr>
                <w:rFonts w:asciiTheme="majorHAnsi" w:hAnsiTheme="majorHAnsi" w:cs="Times New Roman"/>
                <w:b w:val="0"/>
                <w:szCs w:val="24"/>
                <w:lang w:eastAsia="zh-CN"/>
              </w:rPr>
            </w:pPr>
            <w:r w:rsidRPr="007624D2">
              <w:rPr>
                <w:rFonts w:asciiTheme="majorHAnsi" w:hAnsiTheme="majorHAnsi" w:cs="Times New Roman"/>
                <w:szCs w:val="24"/>
                <w:lang w:eastAsia="zh-CN"/>
              </w:rPr>
              <w:t>Study Type</w:t>
            </w:r>
          </w:p>
        </w:tc>
        <w:tc>
          <w:tcPr>
            <w:tcW w:w="7007" w:type="dxa"/>
          </w:tcPr>
          <w:p w:rsidR="00C27164" w:rsidRPr="007624D2" w:rsidRDefault="00C2716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Cs w:val="24"/>
                <w:lang w:eastAsia="zh-CN"/>
              </w:rPr>
            </w:pPr>
            <w:r w:rsidRPr="007624D2">
              <w:rPr>
                <w:rFonts w:asciiTheme="majorHAnsi" w:hAnsiTheme="majorHAnsi" w:cs="Times New Roman"/>
                <w:szCs w:val="24"/>
                <w:lang w:eastAsia="zh-CN"/>
              </w:rPr>
              <w:t>Studies included</w:t>
            </w:r>
          </w:p>
        </w:tc>
      </w:tr>
      <w:tr w:rsidR="00C27164" w:rsidRPr="00253163" w:rsidTr="00B13F4D">
        <w:trPr>
          <w:trHeight w:val="283"/>
        </w:trPr>
        <w:tc>
          <w:tcPr>
            <w:cnfStyle w:val="001000000000" w:firstRow="0" w:lastRow="0" w:firstColumn="1" w:lastColumn="0" w:oddVBand="0" w:evenVBand="0" w:oddHBand="0" w:evenHBand="0" w:firstRowFirstColumn="0" w:firstRowLastColumn="0" w:lastRowFirstColumn="0" w:lastRowLastColumn="0"/>
            <w:tcW w:w="2235" w:type="dxa"/>
          </w:tcPr>
          <w:p w:rsidR="00C27164" w:rsidRPr="007624D2" w:rsidRDefault="00C27164">
            <w:pPr>
              <w:spacing w:before="100" w:beforeAutospacing="1" w:after="100" w:afterAutospacing="1"/>
              <w:rPr>
                <w:rFonts w:asciiTheme="majorHAnsi" w:hAnsiTheme="majorHAnsi" w:cs="Times New Roman"/>
                <w:b w:val="0"/>
                <w:szCs w:val="24"/>
                <w:lang w:eastAsia="zh-CN"/>
              </w:rPr>
            </w:pPr>
            <w:r w:rsidRPr="007624D2">
              <w:rPr>
                <w:rFonts w:asciiTheme="majorHAnsi" w:hAnsiTheme="majorHAnsi" w:cs="Times New Roman"/>
                <w:szCs w:val="24"/>
                <w:lang w:eastAsia="zh-CN"/>
              </w:rPr>
              <w:t>1</w:t>
            </w:r>
          </w:p>
        </w:tc>
        <w:tc>
          <w:tcPr>
            <w:tcW w:w="7007"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lang w:eastAsia="zh-CN"/>
              </w:rPr>
            </w:pPr>
            <w:r w:rsidRPr="007624D2">
              <w:rPr>
                <w:rFonts w:asciiTheme="majorHAnsi" w:hAnsiTheme="majorHAnsi" w:cs="Times New Roman"/>
                <w:szCs w:val="24"/>
                <w:lang w:eastAsia="zh-CN"/>
              </w:rPr>
              <w:t>Meta-analysis</w:t>
            </w:r>
            <w:r w:rsidR="008C486A" w:rsidRPr="007624D2">
              <w:rPr>
                <w:rFonts w:asciiTheme="majorHAnsi" w:hAnsiTheme="majorHAnsi" w:cs="Times New Roman"/>
                <w:szCs w:val="24"/>
                <w:lang w:eastAsia="zh-CN"/>
              </w:rPr>
              <w:t>,</w:t>
            </w:r>
            <w:r w:rsidRPr="007624D2">
              <w:rPr>
                <w:rFonts w:asciiTheme="majorHAnsi" w:hAnsiTheme="majorHAnsi" w:cs="Times New Roman"/>
                <w:szCs w:val="24"/>
                <w:lang w:eastAsia="zh-CN"/>
              </w:rPr>
              <w:t xml:space="preserve"> systematic reviews of randomized control trials (RCTs)</w:t>
            </w:r>
            <w:r w:rsidR="008C486A" w:rsidRPr="007624D2">
              <w:rPr>
                <w:rFonts w:asciiTheme="majorHAnsi" w:hAnsiTheme="majorHAnsi" w:cs="Times New Roman"/>
                <w:szCs w:val="24"/>
                <w:lang w:eastAsia="zh-CN"/>
              </w:rPr>
              <w:t>,</w:t>
            </w:r>
            <w:r w:rsidRPr="007624D2">
              <w:rPr>
                <w:rFonts w:asciiTheme="majorHAnsi" w:hAnsiTheme="majorHAnsi" w:cs="Times New Roman"/>
                <w:szCs w:val="24"/>
                <w:lang w:eastAsia="zh-CN"/>
              </w:rPr>
              <w:t xml:space="preserve"> or RCTs including cluster RCTs</w:t>
            </w:r>
          </w:p>
        </w:tc>
      </w:tr>
      <w:tr w:rsidR="00C27164" w:rsidRPr="00253163" w:rsidTr="00B13F4D">
        <w:trPr>
          <w:trHeight w:val="340"/>
        </w:trPr>
        <w:tc>
          <w:tcPr>
            <w:cnfStyle w:val="001000000000" w:firstRow="0" w:lastRow="0" w:firstColumn="1" w:lastColumn="0" w:oddVBand="0" w:evenVBand="0" w:oddHBand="0" w:evenHBand="0" w:firstRowFirstColumn="0" w:firstRowLastColumn="0" w:lastRowFirstColumn="0" w:lastRowLastColumn="0"/>
            <w:tcW w:w="2235" w:type="dxa"/>
          </w:tcPr>
          <w:p w:rsidR="00C27164" w:rsidRPr="007624D2" w:rsidRDefault="00C27164">
            <w:pPr>
              <w:spacing w:before="100" w:beforeAutospacing="1" w:after="100" w:afterAutospacing="1"/>
              <w:rPr>
                <w:rFonts w:asciiTheme="majorHAnsi" w:hAnsiTheme="majorHAnsi" w:cs="Times New Roman"/>
                <w:b w:val="0"/>
                <w:szCs w:val="24"/>
                <w:lang w:eastAsia="zh-CN"/>
              </w:rPr>
            </w:pPr>
            <w:r w:rsidRPr="007624D2">
              <w:rPr>
                <w:rFonts w:asciiTheme="majorHAnsi" w:hAnsiTheme="majorHAnsi" w:cs="Times New Roman"/>
                <w:szCs w:val="24"/>
                <w:lang w:eastAsia="zh-CN"/>
              </w:rPr>
              <w:t>2</w:t>
            </w:r>
          </w:p>
        </w:tc>
        <w:tc>
          <w:tcPr>
            <w:tcW w:w="7007" w:type="dxa"/>
          </w:tcPr>
          <w:p w:rsidR="00C27164" w:rsidRPr="007624D2" w:rsidRDefault="00C27164">
            <w:pPr>
              <w:pStyle w:val="Default"/>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rPr>
            </w:pPr>
            <w:r w:rsidRPr="007624D2">
              <w:rPr>
                <w:rFonts w:asciiTheme="majorHAnsi" w:hAnsiTheme="majorHAnsi" w:cs="Times New Roman"/>
                <w:color w:val="auto"/>
              </w:rPr>
              <w:t>Systematic reviews of</w:t>
            </w:r>
            <w:r w:rsidR="008C486A" w:rsidRPr="007624D2">
              <w:rPr>
                <w:rFonts w:asciiTheme="majorHAnsi" w:hAnsiTheme="majorHAnsi" w:cs="Times New Roman"/>
                <w:color w:val="auto"/>
              </w:rPr>
              <w:t>,</w:t>
            </w:r>
            <w:r w:rsidRPr="007624D2">
              <w:rPr>
                <w:rFonts w:asciiTheme="majorHAnsi" w:hAnsiTheme="majorHAnsi" w:cs="Times New Roman"/>
                <w:color w:val="auto"/>
              </w:rPr>
              <w:t xml:space="preserve"> or individual</w:t>
            </w:r>
            <w:r w:rsidR="008C486A" w:rsidRPr="007624D2">
              <w:rPr>
                <w:rFonts w:asciiTheme="majorHAnsi" w:hAnsiTheme="majorHAnsi" w:cs="Times New Roman"/>
                <w:color w:val="auto"/>
              </w:rPr>
              <w:t>,</w:t>
            </w:r>
            <w:r w:rsidRPr="007624D2">
              <w:rPr>
                <w:rFonts w:asciiTheme="majorHAnsi" w:hAnsiTheme="majorHAnsi" w:cs="Times New Roman"/>
                <w:color w:val="auto"/>
              </w:rPr>
              <w:t xml:space="preserve"> non-randomised controlled trials</w:t>
            </w:r>
            <w:r w:rsidR="008C486A" w:rsidRPr="007624D2">
              <w:rPr>
                <w:rFonts w:asciiTheme="majorHAnsi" w:hAnsiTheme="majorHAnsi" w:cs="Times New Roman"/>
                <w:color w:val="auto"/>
              </w:rPr>
              <w:t>,</w:t>
            </w:r>
            <w:r w:rsidRPr="007624D2">
              <w:rPr>
                <w:rFonts w:asciiTheme="majorHAnsi" w:hAnsiTheme="majorHAnsi" w:cs="Times New Roman"/>
                <w:color w:val="auto"/>
              </w:rPr>
              <w:t xml:space="preserve"> case-control studies</w:t>
            </w:r>
            <w:r w:rsidR="008C486A" w:rsidRPr="007624D2">
              <w:rPr>
                <w:rFonts w:asciiTheme="majorHAnsi" w:hAnsiTheme="majorHAnsi" w:cs="Times New Roman"/>
                <w:color w:val="auto"/>
              </w:rPr>
              <w:t>,</w:t>
            </w:r>
            <w:r w:rsidRPr="007624D2">
              <w:rPr>
                <w:rFonts w:asciiTheme="majorHAnsi" w:hAnsiTheme="majorHAnsi" w:cs="Times New Roman"/>
                <w:color w:val="auto"/>
              </w:rPr>
              <w:t xml:space="preserve"> cohort studies</w:t>
            </w:r>
            <w:r w:rsidR="008C486A" w:rsidRPr="007624D2">
              <w:rPr>
                <w:rFonts w:asciiTheme="majorHAnsi" w:hAnsiTheme="majorHAnsi" w:cs="Times New Roman"/>
                <w:color w:val="auto"/>
              </w:rPr>
              <w:t>,</w:t>
            </w:r>
            <w:r w:rsidRPr="007624D2">
              <w:rPr>
                <w:rFonts w:asciiTheme="majorHAnsi" w:hAnsiTheme="majorHAnsi" w:cs="Times New Roman"/>
                <w:color w:val="auto"/>
              </w:rPr>
              <w:t xml:space="preserve"> controlled before-and-after (CBA) studies</w:t>
            </w:r>
            <w:r w:rsidR="008C486A" w:rsidRPr="007624D2">
              <w:rPr>
                <w:rFonts w:asciiTheme="majorHAnsi" w:hAnsiTheme="majorHAnsi" w:cs="Times New Roman"/>
                <w:color w:val="auto"/>
              </w:rPr>
              <w:t>,</w:t>
            </w:r>
            <w:r w:rsidRPr="007624D2">
              <w:rPr>
                <w:rFonts w:asciiTheme="majorHAnsi" w:hAnsiTheme="majorHAnsi" w:cs="Times New Roman"/>
                <w:color w:val="auto"/>
              </w:rPr>
              <w:t xml:space="preserve"> interrupted time series (ITS) studies and correlation studies</w:t>
            </w:r>
          </w:p>
        </w:tc>
      </w:tr>
      <w:tr w:rsidR="00C27164" w:rsidRPr="00253163" w:rsidTr="00B13F4D">
        <w:trPr>
          <w:trHeight w:val="340"/>
        </w:trPr>
        <w:tc>
          <w:tcPr>
            <w:cnfStyle w:val="001000000000" w:firstRow="0" w:lastRow="0" w:firstColumn="1" w:lastColumn="0" w:oddVBand="0" w:evenVBand="0" w:oddHBand="0" w:evenHBand="0" w:firstRowFirstColumn="0" w:firstRowLastColumn="0" w:lastRowFirstColumn="0" w:lastRowLastColumn="0"/>
            <w:tcW w:w="2235" w:type="dxa"/>
          </w:tcPr>
          <w:p w:rsidR="00C27164" w:rsidRPr="007624D2" w:rsidRDefault="00C27164">
            <w:pPr>
              <w:spacing w:before="100" w:beforeAutospacing="1" w:after="100" w:afterAutospacing="1"/>
              <w:rPr>
                <w:rFonts w:asciiTheme="majorHAnsi" w:hAnsiTheme="majorHAnsi" w:cs="Times New Roman"/>
                <w:b w:val="0"/>
                <w:szCs w:val="24"/>
                <w:lang w:eastAsia="zh-CN"/>
              </w:rPr>
            </w:pPr>
            <w:r w:rsidRPr="007624D2">
              <w:rPr>
                <w:rFonts w:asciiTheme="majorHAnsi" w:hAnsiTheme="majorHAnsi" w:cs="Times New Roman"/>
                <w:szCs w:val="24"/>
                <w:lang w:eastAsia="zh-CN"/>
              </w:rPr>
              <w:t>3</w:t>
            </w:r>
          </w:p>
        </w:tc>
        <w:tc>
          <w:tcPr>
            <w:tcW w:w="7007"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Non-analytic studies such as case reports</w:t>
            </w:r>
            <w:r w:rsidR="008C486A" w:rsidRPr="007624D2">
              <w:rPr>
                <w:rFonts w:asciiTheme="majorHAnsi" w:hAnsiTheme="majorHAnsi" w:cs="Times New Roman"/>
                <w:szCs w:val="24"/>
              </w:rPr>
              <w:t>,</w:t>
            </w:r>
            <w:r w:rsidRPr="007624D2">
              <w:rPr>
                <w:rFonts w:asciiTheme="majorHAnsi" w:hAnsiTheme="majorHAnsi" w:cs="Times New Roman"/>
                <w:szCs w:val="24"/>
              </w:rPr>
              <w:t xml:space="preserve"> case series studies</w:t>
            </w:r>
          </w:p>
        </w:tc>
      </w:tr>
      <w:tr w:rsidR="00C27164" w:rsidRPr="00253163" w:rsidTr="00B13F4D">
        <w:trPr>
          <w:trHeight w:val="340"/>
        </w:trPr>
        <w:tc>
          <w:tcPr>
            <w:cnfStyle w:val="001000000000" w:firstRow="0" w:lastRow="0" w:firstColumn="1" w:lastColumn="0" w:oddVBand="0" w:evenVBand="0" w:oddHBand="0" w:evenHBand="0" w:firstRowFirstColumn="0" w:firstRowLastColumn="0" w:lastRowFirstColumn="0" w:lastRowLastColumn="0"/>
            <w:tcW w:w="2235" w:type="dxa"/>
          </w:tcPr>
          <w:p w:rsidR="00C27164" w:rsidRPr="007624D2" w:rsidRDefault="00C27164">
            <w:pPr>
              <w:spacing w:before="100" w:beforeAutospacing="1" w:after="100" w:afterAutospacing="1"/>
              <w:rPr>
                <w:rFonts w:asciiTheme="majorHAnsi" w:hAnsiTheme="majorHAnsi" w:cs="Times New Roman"/>
                <w:b w:val="0"/>
                <w:szCs w:val="24"/>
                <w:lang w:eastAsia="zh-CN"/>
              </w:rPr>
            </w:pPr>
            <w:r w:rsidRPr="007624D2">
              <w:rPr>
                <w:rFonts w:asciiTheme="majorHAnsi" w:hAnsiTheme="majorHAnsi" w:cs="Times New Roman"/>
                <w:szCs w:val="24"/>
                <w:lang w:eastAsia="zh-CN"/>
              </w:rPr>
              <w:t>4</w:t>
            </w:r>
          </w:p>
        </w:tc>
        <w:tc>
          <w:tcPr>
            <w:tcW w:w="7007"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lang w:eastAsia="zh-CN"/>
              </w:rPr>
            </w:pPr>
            <w:r w:rsidRPr="007624D2">
              <w:rPr>
                <w:rFonts w:asciiTheme="majorHAnsi" w:hAnsiTheme="majorHAnsi" w:cs="Times New Roman"/>
                <w:szCs w:val="24"/>
              </w:rPr>
              <w:t>Expert opinion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formal consensus</w:t>
            </w:r>
          </w:p>
        </w:tc>
      </w:tr>
    </w:tbl>
    <w:p w:rsidR="00253163" w:rsidRDefault="00253163">
      <w:pPr>
        <w:spacing w:before="100" w:beforeAutospacing="1" w:after="100" w:afterAutospacing="1"/>
        <w:rPr>
          <w:rFonts w:asciiTheme="majorHAnsi" w:hAnsiTheme="majorHAnsi" w:cs="Times New Roman"/>
          <w:bCs/>
          <w:szCs w:val="24"/>
        </w:rPr>
      </w:pPr>
    </w:p>
    <w:p w:rsidR="00C27164" w:rsidRPr="007624D2" w:rsidRDefault="0000052D">
      <w:pPr>
        <w:spacing w:before="100" w:beforeAutospacing="1" w:after="100" w:afterAutospacing="1"/>
        <w:rPr>
          <w:rFonts w:asciiTheme="majorHAnsi" w:hAnsiTheme="majorHAnsi" w:cs="Times New Roman"/>
          <w:bCs/>
          <w:szCs w:val="24"/>
        </w:rPr>
      </w:pPr>
      <w:r w:rsidRPr="007624D2">
        <w:rPr>
          <w:rFonts w:asciiTheme="majorHAnsi" w:hAnsiTheme="majorHAnsi" w:cs="Times New Roman"/>
          <w:bCs/>
          <w:szCs w:val="24"/>
        </w:rPr>
        <w:t>Table B</w:t>
      </w:r>
      <w:r w:rsidR="00C27164" w:rsidRPr="007624D2">
        <w:rPr>
          <w:rFonts w:asciiTheme="majorHAnsi" w:hAnsiTheme="majorHAnsi" w:cs="Times New Roman"/>
          <w:bCs/>
          <w:szCs w:val="24"/>
        </w:rPr>
        <w:t xml:space="preserve">: Study Quality </w:t>
      </w:r>
    </w:p>
    <w:tbl>
      <w:tblPr>
        <w:tblStyle w:val="LightGrid"/>
        <w:tblW w:w="0" w:type="auto"/>
        <w:tblLook w:val="06A0" w:firstRow="1" w:lastRow="0" w:firstColumn="1" w:lastColumn="0" w:noHBand="1" w:noVBand="1"/>
      </w:tblPr>
      <w:tblGrid>
        <w:gridCol w:w="2093"/>
        <w:gridCol w:w="7149"/>
      </w:tblGrid>
      <w:tr w:rsidR="00C27164" w:rsidRPr="00253163" w:rsidTr="00B13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27164" w:rsidRPr="007624D2" w:rsidRDefault="00C27164">
            <w:pPr>
              <w:spacing w:before="100" w:beforeAutospacing="1" w:after="100" w:afterAutospacing="1"/>
              <w:rPr>
                <w:rFonts w:asciiTheme="majorHAnsi" w:hAnsiTheme="majorHAnsi" w:cs="Times New Roman"/>
                <w:b w:val="0"/>
                <w:szCs w:val="24"/>
                <w:lang w:eastAsia="zh-CN"/>
              </w:rPr>
            </w:pPr>
            <w:r w:rsidRPr="007624D2">
              <w:rPr>
                <w:rFonts w:asciiTheme="majorHAnsi" w:hAnsiTheme="majorHAnsi" w:cs="Times New Roman"/>
                <w:szCs w:val="24"/>
                <w:lang w:eastAsia="zh-CN"/>
              </w:rPr>
              <w:t>Study Quality</w:t>
            </w:r>
          </w:p>
        </w:tc>
        <w:tc>
          <w:tcPr>
            <w:tcW w:w="7149" w:type="dxa"/>
          </w:tcPr>
          <w:p w:rsidR="00C27164" w:rsidRPr="007624D2" w:rsidRDefault="00C2716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Cs w:val="24"/>
                <w:lang w:eastAsia="zh-CN"/>
              </w:rPr>
            </w:pPr>
            <w:r w:rsidRPr="007624D2">
              <w:rPr>
                <w:rFonts w:asciiTheme="majorHAnsi" w:hAnsiTheme="majorHAnsi" w:cs="Times New Roman"/>
                <w:szCs w:val="24"/>
                <w:lang w:eastAsia="zh-CN"/>
              </w:rPr>
              <w:t xml:space="preserve">Evaluation </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2093" w:type="dxa"/>
          </w:tcPr>
          <w:p w:rsidR="00C27164" w:rsidRPr="007624D2" w:rsidRDefault="00C27164">
            <w:pPr>
              <w:spacing w:before="100" w:beforeAutospacing="1" w:after="100" w:afterAutospacing="1"/>
              <w:rPr>
                <w:rFonts w:asciiTheme="majorHAnsi" w:hAnsiTheme="majorHAnsi" w:cs="Times New Roman"/>
                <w:b w:val="0"/>
                <w:szCs w:val="24"/>
                <w:lang w:eastAsia="zh-CN"/>
              </w:rPr>
            </w:pPr>
            <w:r w:rsidRPr="007624D2">
              <w:rPr>
                <w:rFonts w:asciiTheme="majorHAnsi" w:hAnsiTheme="majorHAnsi" w:cs="Times New Roman"/>
                <w:szCs w:val="24"/>
                <w:lang w:eastAsia="zh-CN"/>
              </w:rPr>
              <w:t>++</w:t>
            </w:r>
          </w:p>
        </w:tc>
        <w:tc>
          <w:tcPr>
            <w:tcW w:w="7149"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All or most of the quality criteria have been fulfilled. Where they have been fulfilled the conclusions of the study or the review are thought to be very unlikely to alter</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2093" w:type="dxa"/>
          </w:tcPr>
          <w:p w:rsidR="00C27164" w:rsidRPr="007624D2" w:rsidRDefault="00C27164">
            <w:pPr>
              <w:spacing w:before="100" w:beforeAutospacing="1" w:after="100" w:afterAutospacing="1"/>
              <w:rPr>
                <w:rFonts w:asciiTheme="majorHAnsi" w:hAnsiTheme="majorHAnsi" w:cs="Times New Roman"/>
                <w:b w:val="0"/>
                <w:szCs w:val="24"/>
                <w:lang w:eastAsia="zh-CN"/>
              </w:rPr>
            </w:pPr>
            <w:r w:rsidRPr="007624D2">
              <w:rPr>
                <w:rFonts w:asciiTheme="majorHAnsi" w:hAnsiTheme="majorHAnsi" w:cs="Times New Roman"/>
                <w:szCs w:val="24"/>
                <w:lang w:eastAsia="zh-CN"/>
              </w:rPr>
              <w:t>+</w:t>
            </w:r>
          </w:p>
        </w:tc>
        <w:tc>
          <w:tcPr>
            <w:tcW w:w="7149"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Some of the criteria have been fulfilled. Where they have been fulfilled</w:t>
            </w:r>
            <w:r w:rsidR="008C486A" w:rsidRPr="007624D2">
              <w:rPr>
                <w:rFonts w:asciiTheme="majorHAnsi" w:hAnsiTheme="majorHAnsi" w:cs="Times New Roman"/>
                <w:szCs w:val="24"/>
              </w:rPr>
              <w:t>,</w:t>
            </w:r>
            <w:r w:rsidRPr="007624D2">
              <w:rPr>
                <w:rFonts w:asciiTheme="majorHAnsi" w:hAnsiTheme="majorHAnsi" w:cs="Times New Roman"/>
                <w:szCs w:val="24"/>
              </w:rPr>
              <w:t xml:space="preserve"> the conclusions of the study or the review are thought to be unlikely to alter </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2093" w:type="dxa"/>
          </w:tcPr>
          <w:p w:rsidR="00C27164" w:rsidRPr="007624D2" w:rsidRDefault="00C27164">
            <w:pPr>
              <w:spacing w:before="100" w:beforeAutospacing="1" w:after="100" w:afterAutospacing="1"/>
              <w:rPr>
                <w:rFonts w:asciiTheme="majorHAnsi" w:hAnsiTheme="majorHAnsi" w:cs="Times New Roman"/>
                <w:b w:val="0"/>
                <w:szCs w:val="24"/>
                <w:lang w:eastAsia="zh-CN"/>
              </w:rPr>
            </w:pPr>
            <w:r w:rsidRPr="007624D2">
              <w:rPr>
                <w:rFonts w:asciiTheme="majorHAnsi" w:hAnsiTheme="majorHAnsi" w:cs="Times New Roman"/>
                <w:szCs w:val="24"/>
                <w:lang w:eastAsia="zh-CN"/>
              </w:rPr>
              <w:t>-</w:t>
            </w:r>
          </w:p>
        </w:tc>
        <w:tc>
          <w:tcPr>
            <w:tcW w:w="7149"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Few or no criteria have been fulfilled. The conclusions of the study are thought to be likely or very likely to alter</w:t>
            </w:r>
          </w:p>
        </w:tc>
      </w:tr>
    </w:tbl>
    <w:p w:rsidR="00253163" w:rsidRDefault="00253163">
      <w:pPr>
        <w:spacing w:before="100" w:beforeAutospacing="1" w:after="100" w:afterAutospacing="1"/>
        <w:rPr>
          <w:rFonts w:asciiTheme="majorHAnsi" w:hAnsiTheme="majorHAnsi" w:cs="Times New Roman"/>
          <w:bCs/>
          <w:szCs w:val="24"/>
        </w:rPr>
      </w:pPr>
    </w:p>
    <w:p w:rsidR="00253163" w:rsidRDefault="00253163">
      <w:pPr>
        <w:spacing w:before="100" w:beforeAutospacing="1" w:after="100" w:afterAutospacing="1"/>
        <w:rPr>
          <w:rFonts w:asciiTheme="majorHAnsi" w:hAnsiTheme="majorHAnsi" w:cs="Times New Roman"/>
          <w:bCs/>
          <w:szCs w:val="24"/>
        </w:rPr>
      </w:pPr>
    </w:p>
    <w:p w:rsidR="00253163" w:rsidRDefault="00253163">
      <w:pPr>
        <w:spacing w:before="100" w:beforeAutospacing="1" w:after="100" w:afterAutospacing="1"/>
        <w:rPr>
          <w:rFonts w:asciiTheme="majorHAnsi" w:hAnsiTheme="majorHAnsi" w:cs="Times New Roman"/>
          <w:bCs/>
          <w:szCs w:val="24"/>
        </w:rPr>
      </w:pPr>
    </w:p>
    <w:p w:rsidR="00253163" w:rsidRDefault="00253163">
      <w:pPr>
        <w:spacing w:before="100" w:beforeAutospacing="1" w:after="100" w:afterAutospacing="1"/>
        <w:rPr>
          <w:rFonts w:asciiTheme="majorHAnsi" w:hAnsiTheme="majorHAnsi" w:cs="Times New Roman"/>
          <w:bCs/>
          <w:szCs w:val="24"/>
        </w:rPr>
      </w:pPr>
    </w:p>
    <w:p w:rsidR="00C27164" w:rsidRPr="007624D2" w:rsidRDefault="0000052D">
      <w:pPr>
        <w:spacing w:before="100" w:beforeAutospacing="1" w:after="100" w:afterAutospacing="1"/>
        <w:rPr>
          <w:rFonts w:asciiTheme="majorHAnsi" w:hAnsiTheme="majorHAnsi" w:cs="Times New Roman"/>
          <w:bCs/>
          <w:szCs w:val="24"/>
        </w:rPr>
      </w:pPr>
      <w:r w:rsidRPr="007624D2">
        <w:rPr>
          <w:rFonts w:asciiTheme="majorHAnsi" w:hAnsiTheme="majorHAnsi" w:cs="Times New Roman"/>
          <w:bCs/>
          <w:szCs w:val="24"/>
        </w:rPr>
        <w:t>Table C</w:t>
      </w:r>
      <w:r w:rsidR="00C27164" w:rsidRPr="007624D2">
        <w:rPr>
          <w:rFonts w:asciiTheme="majorHAnsi" w:hAnsiTheme="majorHAnsi" w:cs="Times New Roman"/>
          <w:bCs/>
          <w:szCs w:val="24"/>
        </w:rPr>
        <w:t>: Level of Evidence</w:t>
      </w:r>
    </w:p>
    <w:tbl>
      <w:tblPr>
        <w:tblStyle w:val="LightGrid"/>
        <w:tblW w:w="0" w:type="auto"/>
        <w:tblLook w:val="06A0" w:firstRow="1" w:lastRow="0" w:firstColumn="1" w:lastColumn="0" w:noHBand="1" w:noVBand="1"/>
      </w:tblPr>
      <w:tblGrid>
        <w:gridCol w:w="1958"/>
        <w:gridCol w:w="7284"/>
      </w:tblGrid>
      <w:tr w:rsidR="00C27164" w:rsidRPr="00253163" w:rsidTr="00B13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rsidR="00C27164" w:rsidRPr="007624D2" w:rsidRDefault="00C27164">
            <w:pPr>
              <w:spacing w:before="100" w:beforeAutospacing="1" w:after="100" w:afterAutospacing="1"/>
              <w:rPr>
                <w:rFonts w:asciiTheme="majorHAnsi" w:hAnsiTheme="majorHAnsi" w:cs="Times New Roman"/>
                <w:b w:val="0"/>
                <w:bCs w:val="0"/>
                <w:szCs w:val="24"/>
              </w:rPr>
            </w:pPr>
            <w:r w:rsidRPr="007624D2">
              <w:rPr>
                <w:rFonts w:asciiTheme="majorHAnsi" w:hAnsiTheme="majorHAnsi" w:cs="Times New Roman"/>
                <w:szCs w:val="24"/>
              </w:rPr>
              <w:t>Level of evidence</w:t>
            </w:r>
            <w:r w:rsidR="00F05C4A" w:rsidRPr="007624D2">
              <w:rPr>
                <w:rFonts w:asciiTheme="majorHAnsi" w:hAnsiTheme="majorHAnsi" w:cs="Times New Roman"/>
                <w:szCs w:val="24"/>
              </w:rPr>
              <w:t xml:space="preserve"> </w:t>
            </w:r>
          </w:p>
        </w:tc>
        <w:tc>
          <w:tcPr>
            <w:tcW w:w="7284" w:type="dxa"/>
          </w:tcPr>
          <w:p w:rsidR="00C27164" w:rsidRPr="007624D2" w:rsidRDefault="00C2716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szCs w:val="24"/>
              </w:rPr>
            </w:pPr>
            <w:r w:rsidRPr="007624D2">
              <w:rPr>
                <w:rFonts w:asciiTheme="majorHAnsi" w:hAnsiTheme="majorHAnsi" w:cs="Times New Roman"/>
                <w:szCs w:val="24"/>
              </w:rPr>
              <w:t>Explanation</w:t>
            </w:r>
            <w:r w:rsidR="00B13F4D" w:rsidRPr="007624D2">
              <w:rPr>
                <w:rFonts w:asciiTheme="majorHAnsi" w:hAnsiTheme="majorHAnsi" w:cs="Times New Roman"/>
                <w:szCs w:val="24"/>
              </w:rPr>
              <w:t>s</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1958" w:type="dxa"/>
          </w:tcPr>
          <w:p w:rsidR="00C27164" w:rsidRPr="007624D2" w:rsidRDefault="00C27164">
            <w:pPr>
              <w:spacing w:before="100" w:beforeAutospacing="1" w:after="100" w:afterAutospacing="1"/>
              <w:rPr>
                <w:rFonts w:asciiTheme="majorHAnsi" w:hAnsiTheme="majorHAnsi" w:cs="Times New Roman"/>
                <w:b w:val="0"/>
                <w:bCs w:val="0"/>
                <w:szCs w:val="24"/>
                <w:vertAlign w:val="superscript"/>
              </w:rPr>
            </w:pPr>
            <w:r w:rsidRPr="007624D2">
              <w:rPr>
                <w:rFonts w:asciiTheme="majorHAnsi" w:hAnsiTheme="majorHAnsi" w:cs="Times New Roman"/>
                <w:szCs w:val="24"/>
              </w:rPr>
              <w:t>1</w:t>
            </w:r>
            <w:r w:rsidRPr="007624D2">
              <w:rPr>
                <w:rFonts w:asciiTheme="majorHAnsi" w:hAnsiTheme="majorHAnsi" w:cs="Times New Roman"/>
                <w:szCs w:val="24"/>
                <w:vertAlign w:val="superscript"/>
              </w:rPr>
              <w:t>++</w:t>
            </w:r>
            <w:r w:rsidRPr="007624D2">
              <w:rPr>
                <w:rFonts w:asciiTheme="majorHAnsi" w:hAnsiTheme="majorHAnsi" w:cs="Times New Roman"/>
                <w:szCs w:val="24"/>
                <w:vertAlign w:val="superscript"/>
              </w:rPr>
              <w:softHyphen/>
            </w:r>
            <w:r w:rsidR="00F05C4A" w:rsidRPr="007624D2">
              <w:rPr>
                <w:rFonts w:asciiTheme="majorHAnsi" w:hAnsiTheme="majorHAnsi" w:cs="Times New Roman"/>
                <w:szCs w:val="24"/>
                <w:vertAlign w:val="superscript"/>
              </w:rPr>
              <w:t xml:space="preserve"> </w:t>
            </w:r>
          </w:p>
        </w:tc>
        <w:tc>
          <w:tcPr>
            <w:tcW w:w="7284"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High quality meta-analysis</w:t>
            </w:r>
            <w:r w:rsidR="008C486A" w:rsidRPr="007624D2">
              <w:rPr>
                <w:rFonts w:asciiTheme="majorHAnsi" w:hAnsiTheme="majorHAnsi" w:cs="Times New Roman"/>
                <w:szCs w:val="24"/>
              </w:rPr>
              <w:t>,</w:t>
            </w:r>
            <w:r w:rsidRPr="007624D2">
              <w:rPr>
                <w:rFonts w:asciiTheme="majorHAnsi" w:hAnsiTheme="majorHAnsi" w:cs="Times New Roman"/>
                <w:szCs w:val="24"/>
              </w:rPr>
              <w:t xml:space="preserve"> systematic reviews of RCTs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or RCTs (including cluster RCTs) with a very low risk of bias</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1958" w:type="dxa"/>
          </w:tcPr>
          <w:p w:rsidR="00C27164" w:rsidRPr="007624D2" w:rsidRDefault="00C27164">
            <w:pPr>
              <w:spacing w:before="100" w:beforeAutospacing="1" w:after="100" w:afterAutospacing="1"/>
              <w:rPr>
                <w:rFonts w:asciiTheme="majorHAnsi" w:hAnsiTheme="majorHAnsi" w:cs="Times New Roman"/>
                <w:b w:val="0"/>
                <w:bCs w:val="0"/>
                <w:szCs w:val="24"/>
                <w:vertAlign w:val="superscript"/>
              </w:rPr>
            </w:pPr>
            <w:r w:rsidRPr="007624D2">
              <w:rPr>
                <w:rFonts w:asciiTheme="majorHAnsi" w:hAnsiTheme="majorHAnsi" w:cs="Times New Roman"/>
                <w:szCs w:val="24"/>
              </w:rPr>
              <w:t>1</w:t>
            </w:r>
            <w:r w:rsidRPr="007624D2">
              <w:rPr>
                <w:rFonts w:asciiTheme="majorHAnsi" w:hAnsiTheme="majorHAnsi" w:cs="Times New Roman"/>
                <w:szCs w:val="24"/>
                <w:vertAlign w:val="superscript"/>
              </w:rPr>
              <w:t>+</w:t>
            </w:r>
          </w:p>
        </w:tc>
        <w:tc>
          <w:tcPr>
            <w:tcW w:w="7284"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Well-conducted meta-analysis</w:t>
            </w:r>
            <w:r w:rsidR="008C486A" w:rsidRPr="007624D2">
              <w:rPr>
                <w:rFonts w:asciiTheme="majorHAnsi" w:hAnsiTheme="majorHAnsi" w:cs="Times New Roman"/>
                <w:szCs w:val="24"/>
              </w:rPr>
              <w:t>,</w:t>
            </w:r>
            <w:r w:rsidRPr="007624D2">
              <w:rPr>
                <w:rFonts w:asciiTheme="majorHAnsi" w:hAnsiTheme="majorHAnsi" w:cs="Times New Roman"/>
                <w:szCs w:val="24"/>
              </w:rPr>
              <w:t xml:space="preserve"> systematic reviews of RCTs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or RCTs (including cluster RCTs) with a low risk of bias</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1958" w:type="dxa"/>
          </w:tcPr>
          <w:p w:rsidR="00C27164" w:rsidRPr="007624D2" w:rsidRDefault="00C27164">
            <w:pPr>
              <w:spacing w:before="100" w:beforeAutospacing="1" w:after="100" w:afterAutospacing="1"/>
              <w:rPr>
                <w:rFonts w:asciiTheme="majorHAnsi" w:hAnsiTheme="majorHAnsi" w:cs="Times New Roman"/>
                <w:b w:val="0"/>
                <w:bCs w:val="0"/>
                <w:szCs w:val="24"/>
                <w:vertAlign w:val="superscript"/>
              </w:rPr>
            </w:pPr>
            <w:r w:rsidRPr="007624D2">
              <w:rPr>
                <w:rFonts w:asciiTheme="majorHAnsi" w:hAnsiTheme="majorHAnsi" w:cs="Times New Roman"/>
                <w:szCs w:val="24"/>
              </w:rPr>
              <w:t>1</w:t>
            </w:r>
            <w:r w:rsidRPr="007624D2">
              <w:rPr>
                <w:rFonts w:asciiTheme="majorHAnsi" w:hAnsiTheme="majorHAnsi" w:cs="Times New Roman"/>
                <w:szCs w:val="24"/>
                <w:vertAlign w:val="superscript"/>
              </w:rPr>
              <w:t>-</w:t>
            </w:r>
          </w:p>
        </w:tc>
        <w:tc>
          <w:tcPr>
            <w:tcW w:w="7284"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Meta-analyses</w:t>
            </w:r>
            <w:r w:rsidR="008C486A" w:rsidRPr="007624D2">
              <w:rPr>
                <w:rFonts w:asciiTheme="majorHAnsi" w:hAnsiTheme="majorHAnsi" w:cs="Times New Roman"/>
                <w:szCs w:val="24"/>
              </w:rPr>
              <w:t>,</w:t>
            </w:r>
            <w:r w:rsidRPr="007624D2">
              <w:rPr>
                <w:rFonts w:asciiTheme="majorHAnsi" w:hAnsiTheme="majorHAnsi" w:cs="Times New Roman"/>
                <w:szCs w:val="24"/>
              </w:rPr>
              <w:t xml:space="preserve"> systematic reviews of RCTs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or RCTs (including cluster) with a high risk of bias </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1958" w:type="dxa"/>
          </w:tcPr>
          <w:p w:rsidR="00C27164" w:rsidRPr="007624D2" w:rsidRDefault="00C27164">
            <w:pPr>
              <w:spacing w:before="100" w:beforeAutospacing="1" w:after="100" w:afterAutospacing="1"/>
              <w:rPr>
                <w:rFonts w:asciiTheme="majorHAnsi" w:hAnsiTheme="majorHAnsi" w:cs="Times New Roman"/>
                <w:b w:val="0"/>
                <w:bCs w:val="0"/>
                <w:szCs w:val="24"/>
                <w:vertAlign w:val="superscript"/>
              </w:rPr>
            </w:pPr>
            <w:r w:rsidRPr="007624D2">
              <w:rPr>
                <w:rFonts w:asciiTheme="majorHAnsi" w:hAnsiTheme="majorHAnsi" w:cs="Times New Roman"/>
                <w:szCs w:val="24"/>
              </w:rPr>
              <w:t>2</w:t>
            </w:r>
            <w:r w:rsidRPr="007624D2">
              <w:rPr>
                <w:rFonts w:asciiTheme="majorHAnsi" w:hAnsiTheme="majorHAnsi" w:cs="Times New Roman"/>
                <w:szCs w:val="24"/>
                <w:vertAlign w:val="superscript"/>
              </w:rPr>
              <w:t>++</w:t>
            </w:r>
          </w:p>
        </w:tc>
        <w:tc>
          <w:tcPr>
            <w:tcW w:w="7284"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High quality systematic reviews of these types of studies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or individual</w:t>
            </w:r>
            <w:r w:rsidR="008C486A" w:rsidRPr="007624D2">
              <w:rPr>
                <w:rFonts w:asciiTheme="majorHAnsi" w:hAnsiTheme="majorHAnsi" w:cs="Times New Roman"/>
                <w:szCs w:val="24"/>
              </w:rPr>
              <w:t>,</w:t>
            </w:r>
            <w:r w:rsidRPr="007624D2">
              <w:rPr>
                <w:rFonts w:asciiTheme="majorHAnsi" w:hAnsiTheme="majorHAnsi" w:cs="Times New Roman"/>
                <w:szCs w:val="24"/>
              </w:rPr>
              <w:t xml:space="preserve"> non-RCTs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case control studies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cost benefit analysis (CBA) studies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and correlation studies with a low risk of confounding</w:t>
            </w:r>
            <w:r w:rsidR="008C486A" w:rsidRPr="007624D2">
              <w:rPr>
                <w:rFonts w:asciiTheme="majorHAnsi" w:hAnsiTheme="majorHAnsi" w:cs="Times New Roman"/>
                <w:szCs w:val="24"/>
              </w:rPr>
              <w:t>,</w:t>
            </w:r>
            <w:r w:rsidRPr="007624D2">
              <w:rPr>
                <w:rFonts w:asciiTheme="majorHAnsi" w:hAnsiTheme="majorHAnsi" w:cs="Times New Roman"/>
                <w:szCs w:val="24"/>
              </w:rPr>
              <w:t xml:space="preserve"> bias or chance and a high probability that the relationship is causal </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1958" w:type="dxa"/>
          </w:tcPr>
          <w:p w:rsidR="00C27164" w:rsidRPr="007624D2" w:rsidRDefault="00C27164">
            <w:pPr>
              <w:spacing w:before="100" w:beforeAutospacing="1" w:after="100" w:afterAutospacing="1"/>
              <w:rPr>
                <w:rFonts w:asciiTheme="majorHAnsi" w:hAnsiTheme="majorHAnsi" w:cs="Times New Roman"/>
                <w:b w:val="0"/>
                <w:bCs w:val="0"/>
                <w:szCs w:val="24"/>
                <w:vertAlign w:val="superscript"/>
              </w:rPr>
            </w:pPr>
            <w:r w:rsidRPr="007624D2">
              <w:rPr>
                <w:rFonts w:asciiTheme="majorHAnsi" w:hAnsiTheme="majorHAnsi" w:cs="Times New Roman"/>
                <w:szCs w:val="24"/>
              </w:rPr>
              <w:t>2</w:t>
            </w:r>
            <w:r w:rsidRPr="007624D2">
              <w:rPr>
                <w:rFonts w:asciiTheme="majorHAnsi" w:hAnsiTheme="majorHAnsi" w:cs="Times New Roman"/>
                <w:szCs w:val="24"/>
                <w:vertAlign w:val="superscript"/>
              </w:rPr>
              <w:t>+</w:t>
            </w:r>
          </w:p>
        </w:tc>
        <w:tc>
          <w:tcPr>
            <w:tcW w:w="7284"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Well conducted non-RCT</w:t>
            </w:r>
            <w:r w:rsidR="008C486A" w:rsidRPr="007624D2">
              <w:rPr>
                <w:rFonts w:asciiTheme="majorHAnsi" w:hAnsiTheme="majorHAnsi" w:cs="Times New Roman"/>
                <w:szCs w:val="24"/>
              </w:rPr>
              <w:t>,</w:t>
            </w:r>
            <w:r w:rsidRPr="007624D2">
              <w:rPr>
                <w:rFonts w:asciiTheme="majorHAnsi" w:hAnsiTheme="majorHAnsi" w:cs="Times New Roman"/>
                <w:szCs w:val="24"/>
              </w:rPr>
              <w:t xml:space="preserve"> case control studies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cohort studies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cost benefit analysis (CBA) studies and correlation studies with a low risk of confounding</w:t>
            </w:r>
            <w:r w:rsidR="008C486A" w:rsidRPr="007624D2">
              <w:rPr>
                <w:rFonts w:asciiTheme="majorHAnsi" w:hAnsiTheme="majorHAnsi" w:cs="Times New Roman"/>
                <w:szCs w:val="24"/>
              </w:rPr>
              <w:t>,</w:t>
            </w:r>
            <w:r w:rsidRPr="007624D2">
              <w:rPr>
                <w:rFonts w:asciiTheme="majorHAnsi" w:hAnsiTheme="majorHAnsi" w:cs="Times New Roman"/>
                <w:szCs w:val="24"/>
              </w:rPr>
              <w:t xml:space="preserve"> bias or chance and a moderate probability that the relationship is causal </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1958" w:type="dxa"/>
          </w:tcPr>
          <w:p w:rsidR="00C27164" w:rsidRPr="007624D2" w:rsidRDefault="00C27164">
            <w:pPr>
              <w:spacing w:before="100" w:beforeAutospacing="1" w:after="100" w:afterAutospacing="1"/>
              <w:rPr>
                <w:rFonts w:asciiTheme="majorHAnsi" w:hAnsiTheme="majorHAnsi" w:cs="Times New Roman"/>
                <w:b w:val="0"/>
                <w:bCs w:val="0"/>
                <w:szCs w:val="24"/>
                <w:vertAlign w:val="superscript"/>
              </w:rPr>
            </w:pPr>
            <w:r w:rsidRPr="007624D2">
              <w:rPr>
                <w:rFonts w:asciiTheme="majorHAnsi" w:hAnsiTheme="majorHAnsi" w:cs="Times New Roman"/>
                <w:szCs w:val="24"/>
              </w:rPr>
              <w:t>2</w:t>
            </w:r>
            <w:r w:rsidRPr="007624D2">
              <w:rPr>
                <w:rFonts w:asciiTheme="majorHAnsi" w:hAnsiTheme="majorHAnsi" w:cs="Times New Roman"/>
                <w:szCs w:val="24"/>
                <w:vertAlign w:val="superscript"/>
              </w:rPr>
              <w:t>-</w:t>
            </w:r>
          </w:p>
        </w:tc>
        <w:tc>
          <w:tcPr>
            <w:tcW w:w="7284"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Non-RCTs</w:t>
            </w:r>
            <w:r w:rsidR="008C486A" w:rsidRPr="007624D2">
              <w:rPr>
                <w:rFonts w:asciiTheme="majorHAnsi" w:hAnsiTheme="majorHAnsi" w:cs="Times New Roman"/>
                <w:szCs w:val="24"/>
              </w:rPr>
              <w:t>,</w:t>
            </w:r>
            <w:r w:rsidRPr="007624D2">
              <w:rPr>
                <w:rFonts w:asciiTheme="majorHAnsi" w:hAnsiTheme="majorHAnsi" w:cs="Times New Roman"/>
                <w:szCs w:val="24"/>
              </w:rPr>
              <w:t xml:space="preserve"> case control studies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cohort studies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CBA studies</w:t>
            </w:r>
            <w:r w:rsidR="008C486A" w:rsidRPr="007624D2">
              <w:rPr>
                <w:rFonts w:asciiTheme="majorHAnsi" w:hAnsiTheme="majorHAnsi" w:cs="Times New Roman"/>
                <w:szCs w:val="24"/>
              </w:rPr>
              <w:t>,</w:t>
            </w:r>
            <w:r w:rsidRPr="007624D2">
              <w:rPr>
                <w:rFonts w:asciiTheme="majorHAnsi" w:hAnsiTheme="majorHAnsi" w:cs="Times New Roman"/>
                <w:szCs w:val="24"/>
              </w:rPr>
              <w:t xml:space="preserve"> ITS and correlation studies with a high risk or chance of confounding bias</w:t>
            </w:r>
            <w:r w:rsidR="008C486A" w:rsidRPr="007624D2">
              <w:rPr>
                <w:rFonts w:asciiTheme="majorHAnsi" w:hAnsiTheme="majorHAnsi" w:cs="Times New Roman"/>
                <w:szCs w:val="24"/>
              </w:rPr>
              <w:t>,</w:t>
            </w:r>
            <w:r w:rsidRPr="007624D2">
              <w:rPr>
                <w:rFonts w:asciiTheme="majorHAnsi" w:hAnsiTheme="majorHAnsi" w:cs="Times New Roman"/>
                <w:szCs w:val="24"/>
              </w:rPr>
              <w:t xml:space="preserve"> and a significant risk that that relationship is not causal. </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1958" w:type="dxa"/>
          </w:tcPr>
          <w:p w:rsidR="00C27164" w:rsidRPr="007624D2" w:rsidRDefault="00C27164">
            <w:pPr>
              <w:spacing w:before="100" w:beforeAutospacing="1" w:after="100" w:afterAutospacing="1"/>
              <w:rPr>
                <w:rFonts w:asciiTheme="majorHAnsi" w:hAnsiTheme="majorHAnsi" w:cs="Times New Roman"/>
                <w:b w:val="0"/>
                <w:bCs w:val="0"/>
                <w:szCs w:val="24"/>
              </w:rPr>
            </w:pPr>
            <w:r w:rsidRPr="007624D2">
              <w:rPr>
                <w:rFonts w:asciiTheme="majorHAnsi" w:hAnsiTheme="majorHAnsi" w:cs="Times New Roman"/>
                <w:szCs w:val="24"/>
              </w:rPr>
              <w:t>3</w:t>
            </w:r>
          </w:p>
        </w:tc>
        <w:tc>
          <w:tcPr>
            <w:tcW w:w="7284"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Non-analytical studies (for example</w:t>
            </w:r>
            <w:r w:rsidR="008C486A" w:rsidRPr="007624D2">
              <w:rPr>
                <w:rFonts w:asciiTheme="majorHAnsi" w:hAnsiTheme="majorHAnsi" w:cs="Times New Roman"/>
                <w:szCs w:val="24"/>
              </w:rPr>
              <w:t>,</w:t>
            </w:r>
            <w:r w:rsidRPr="007624D2">
              <w:rPr>
                <w:rFonts w:asciiTheme="majorHAnsi" w:hAnsiTheme="majorHAnsi" w:cs="Times New Roman"/>
                <w:szCs w:val="24"/>
              </w:rPr>
              <w:t xml:space="preserve"> case reports</w:t>
            </w:r>
            <w:r w:rsidR="008C486A" w:rsidRPr="007624D2">
              <w:rPr>
                <w:rFonts w:asciiTheme="majorHAnsi" w:hAnsiTheme="majorHAnsi" w:cs="Times New Roman"/>
                <w:szCs w:val="24"/>
              </w:rPr>
              <w:t>,</w:t>
            </w:r>
            <w:r w:rsidRPr="007624D2">
              <w:rPr>
                <w:rFonts w:asciiTheme="majorHAnsi" w:hAnsiTheme="majorHAnsi" w:cs="Times New Roman"/>
                <w:szCs w:val="24"/>
              </w:rPr>
              <w:t xml:space="preserve"> case series) </w:t>
            </w:r>
          </w:p>
        </w:tc>
      </w:tr>
      <w:tr w:rsidR="00C27164" w:rsidRPr="00253163" w:rsidTr="00B13F4D">
        <w:tc>
          <w:tcPr>
            <w:cnfStyle w:val="001000000000" w:firstRow="0" w:lastRow="0" w:firstColumn="1" w:lastColumn="0" w:oddVBand="0" w:evenVBand="0" w:oddHBand="0" w:evenHBand="0" w:firstRowFirstColumn="0" w:firstRowLastColumn="0" w:lastRowFirstColumn="0" w:lastRowLastColumn="0"/>
            <w:tcW w:w="1958" w:type="dxa"/>
          </w:tcPr>
          <w:p w:rsidR="00C27164" w:rsidRPr="007624D2" w:rsidRDefault="00C27164">
            <w:pPr>
              <w:spacing w:before="100" w:beforeAutospacing="1" w:after="100" w:afterAutospacing="1"/>
              <w:rPr>
                <w:rFonts w:asciiTheme="majorHAnsi" w:hAnsiTheme="majorHAnsi" w:cs="Times New Roman"/>
                <w:b w:val="0"/>
                <w:bCs w:val="0"/>
                <w:szCs w:val="24"/>
              </w:rPr>
            </w:pPr>
            <w:r w:rsidRPr="007624D2">
              <w:rPr>
                <w:rFonts w:asciiTheme="majorHAnsi" w:hAnsiTheme="majorHAnsi" w:cs="Times New Roman"/>
                <w:szCs w:val="24"/>
              </w:rPr>
              <w:t>4</w:t>
            </w:r>
          </w:p>
        </w:tc>
        <w:tc>
          <w:tcPr>
            <w:tcW w:w="7284" w:type="dxa"/>
          </w:tcPr>
          <w:p w:rsidR="00C27164" w:rsidRPr="007624D2" w:rsidRDefault="00C2716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4"/>
              </w:rPr>
            </w:pPr>
            <w:r w:rsidRPr="007624D2">
              <w:rPr>
                <w:rFonts w:asciiTheme="majorHAnsi" w:hAnsiTheme="majorHAnsi" w:cs="Times New Roman"/>
                <w:szCs w:val="24"/>
              </w:rPr>
              <w:t>Expert opinion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formal consensus </w:t>
            </w:r>
          </w:p>
        </w:tc>
      </w:tr>
    </w:tbl>
    <w:p w:rsidR="00872A38" w:rsidRPr="007624D2" w:rsidRDefault="00872A38">
      <w:pPr>
        <w:spacing w:before="100" w:beforeAutospacing="1" w:after="100" w:afterAutospacing="1"/>
        <w:rPr>
          <w:rFonts w:asciiTheme="majorHAnsi" w:hAnsiTheme="majorHAnsi" w:cs="Times New Roman"/>
          <w:szCs w:val="24"/>
        </w:rPr>
        <w:sectPr w:rsidR="00872A38" w:rsidRPr="007624D2" w:rsidSect="00741509">
          <w:pgSz w:w="11906" w:h="16838"/>
          <w:pgMar w:top="1440" w:right="1440" w:bottom="1440" w:left="1440" w:header="708" w:footer="708" w:gutter="0"/>
          <w:cols w:space="708"/>
          <w:docGrid w:linePitch="360"/>
        </w:sectPr>
      </w:pPr>
    </w:p>
    <w:p w:rsidR="00C27164" w:rsidRPr="007624D2" w:rsidRDefault="0000052D">
      <w:pPr>
        <w:autoSpaceDE w:val="0"/>
        <w:autoSpaceDN w:val="0"/>
        <w:adjustRightInd w:val="0"/>
        <w:spacing w:before="100" w:beforeAutospacing="1" w:after="100" w:afterAutospacing="1"/>
        <w:rPr>
          <w:rFonts w:asciiTheme="majorHAnsi" w:hAnsiTheme="majorHAnsi" w:cs="Times New Roman"/>
          <w:bCs/>
          <w:szCs w:val="24"/>
        </w:rPr>
      </w:pPr>
      <w:r w:rsidRPr="007624D2">
        <w:rPr>
          <w:rFonts w:asciiTheme="majorHAnsi" w:hAnsiTheme="majorHAnsi" w:cs="Times New Roman"/>
          <w:bCs/>
          <w:szCs w:val="24"/>
        </w:rPr>
        <w:t>Table D</w:t>
      </w:r>
      <w:r w:rsidR="00C27164" w:rsidRPr="007624D2">
        <w:rPr>
          <w:rFonts w:asciiTheme="majorHAnsi" w:hAnsiTheme="majorHAnsi" w:cs="Times New Roman"/>
          <w:bCs/>
          <w:szCs w:val="24"/>
        </w:rPr>
        <w:t>.</w:t>
      </w:r>
      <w:r w:rsidR="00F05C4A" w:rsidRPr="007624D2">
        <w:rPr>
          <w:rFonts w:asciiTheme="majorHAnsi" w:hAnsiTheme="majorHAnsi" w:cs="Times New Roman"/>
          <w:bCs/>
          <w:szCs w:val="24"/>
        </w:rPr>
        <w:t xml:space="preserve"> </w:t>
      </w:r>
      <w:r w:rsidR="00C27164" w:rsidRPr="007624D2">
        <w:rPr>
          <w:rFonts w:asciiTheme="majorHAnsi" w:hAnsiTheme="majorHAnsi" w:cs="Times New Roman"/>
          <w:bCs/>
          <w:szCs w:val="24"/>
        </w:rPr>
        <w:t>Quality Score Allocation for RCTs</w:t>
      </w:r>
    </w:p>
    <w:tbl>
      <w:tblPr>
        <w:tblStyle w:val="TableGrid"/>
        <w:tblW w:w="5000" w:type="pct"/>
        <w:tblLook w:val="04A0" w:firstRow="1" w:lastRow="0" w:firstColumn="1" w:lastColumn="0" w:noHBand="0" w:noVBand="1"/>
      </w:tblPr>
      <w:tblGrid>
        <w:gridCol w:w="534"/>
        <w:gridCol w:w="3466"/>
        <w:gridCol w:w="5242"/>
      </w:tblGrid>
      <w:tr w:rsidR="00C27164" w:rsidRPr="00253163" w:rsidTr="0000052D">
        <w:tc>
          <w:tcPr>
            <w:tcW w:w="289" w:type="pct"/>
            <w:vAlign w:val="center"/>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C1</w:t>
            </w:r>
          </w:p>
        </w:tc>
        <w:tc>
          <w:tcPr>
            <w:tcW w:w="1875"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Random Sequence Generalization </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Was the assignment to the treatment groups truly random </w:t>
            </w:r>
            <w:r w:rsidRPr="007624D2">
              <w:rPr>
                <w:rFonts w:asciiTheme="majorHAnsi" w:hAnsiTheme="majorHAnsi" w:cs="Times New Roman"/>
                <w:szCs w:val="24"/>
              </w:rPr>
              <w:br/>
            </w:r>
          </w:p>
        </w:tc>
        <w:tc>
          <w:tcPr>
            <w:tcW w:w="2836" w:type="pct"/>
            <w:vAlign w:val="center"/>
          </w:tcPr>
          <w:p w:rsidR="0000052D"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Adequate:</w:t>
            </w:r>
            <w:r w:rsidR="00F05C4A" w:rsidRPr="007624D2">
              <w:rPr>
                <w:rFonts w:asciiTheme="majorHAnsi" w:hAnsiTheme="majorHAnsi" w:cs="Times New Roman"/>
                <w:szCs w:val="24"/>
              </w:rPr>
              <w:t xml:space="preserve"> </w:t>
            </w:r>
            <w:r w:rsidRPr="007624D2">
              <w:rPr>
                <w:rFonts w:asciiTheme="majorHAnsi" w:hAnsiTheme="majorHAnsi" w:cs="Times New Roman"/>
                <w:szCs w:val="24"/>
              </w:rPr>
              <w:t>sequence generalization was truly random</w:t>
            </w:r>
            <w:r w:rsidR="00F05C4A" w:rsidRPr="007624D2">
              <w:rPr>
                <w:rFonts w:asciiTheme="majorHAnsi" w:hAnsiTheme="majorHAnsi" w:cs="Times New Roman"/>
                <w:szCs w:val="24"/>
              </w:rPr>
              <w:t xml:space="preserve"> </w:t>
            </w:r>
            <w:r w:rsidRPr="007624D2">
              <w:rPr>
                <w:rFonts w:asciiTheme="majorHAnsi" w:hAnsiTheme="majorHAnsi" w:cs="Times New Roman"/>
                <w:szCs w:val="24"/>
              </w:rPr>
              <w:t>(computer generated</w:t>
            </w:r>
            <w:r w:rsidR="008C486A" w:rsidRPr="007624D2">
              <w:rPr>
                <w:rFonts w:asciiTheme="majorHAnsi" w:hAnsiTheme="majorHAnsi" w:cs="Times New Roman"/>
                <w:szCs w:val="24"/>
              </w:rPr>
              <w:t>,</w:t>
            </w:r>
            <w:r w:rsidRPr="007624D2">
              <w:rPr>
                <w:rFonts w:asciiTheme="majorHAnsi" w:hAnsiTheme="majorHAnsi" w:cs="Times New Roman"/>
                <w:szCs w:val="24"/>
              </w:rPr>
              <w:t xml:space="preserve"> random numbers table or coded packages) _3</w:t>
            </w:r>
            <w:r w:rsidRPr="007624D2">
              <w:rPr>
                <w:rFonts w:asciiTheme="majorHAnsi" w:hAnsiTheme="majorHAnsi" w:cs="Times New Roman"/>
                <w:szCs w:val="24"/>
              </w:rPr>
              <w:br/>
              <w:t>Inadequate: use of such means as alternation</w:t>
            </w:r>
            <w:r w:rsidR="008C486A" w:rsidRPr="007624D2">
              <w:rPr>
                <w:rFonts w:asciiTheme="majorHAnsi" w:hAnsiTheme="majorHAnsi" w:cs="Times New Roman"/>
                <w:szCs w:val="24"/>
              </w:rPr>
              <w:t>,</w:t>
            </w:r>
            <w:r w:rsidRPr="007624D2">
              <w:rPr>
                <w:rFonts w:asciiTheme="majorHAnsi" w:hAnsiTheme="majorHAnsi" w:cs="Times New Roman"/>
                <w:szCs w:val="24"/>
              </w:rPr>
              <w:t xml:space="preserve"> case record number</w:t>
            </w:r>
            <w:r w:rsidR="008C486A" w:rsidRPr="007624D2">
              <w:rPr>
                <w:rFonts w:asciiTheme="majorHAnsi" w:hAnsiTheme="majorHAnsi" w:cs="Times New Roman"/>
                <w:szCs w:val="24"/>
              </w:rPr>
              <w:t>,</w:t>
            </w:r>
            <w:r w:rsidRPr="007624D2">
              <w:rPr>
                <w:rFonts w:asciiTheme="majorHAnsi" w:hAnsiTheme="majorHAnsi" w:cs="Times New Roman"/>
                <w:szCs w:val="24"/>
              </w:rPr>
              <w:t xml:space="preserve"> birth date</w:t>
            </w:r>
            <w:r w:rsidR="008C486A" w:rsidRPr="007624D2">
              <w:rPr>
                <w:rFonts w:asciiTheme="majorHAnsi" w:hAnsiTheme="majorHAnsi" w:cs="Times New Roman"/>
                <w:szCs w:val="24"/>
              </w:rPr>
              <w:t>,</w:t>
            </w:r>
            <w:r w:rsidRPr="007624D2">
              <w:rPr>
                <w:rFonts w:asciiTheme="majorHAnsi" w:hAnsiTheme="majorHAnsi" w:cs="Times New Roman"/>
                <w:szCs w:val="24"/>
              </w:rPr>
              <w:t xml:space="preserve"> etc_2</w:t>
            </w:r>
            <w:r w:rsidR="0000052D" w:rsidRPr="007624D2">
              <w:rPr>
                <w:rFonts w:asciiTheme="majorHAnsi" w:hAnsiTheme="majorHAnsi" w:cs="Times New Roman"/>
                <w:szCs w:val="24"/>
              </w:rPr>
              <w:t>\</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Unknown: No details were provided in the paper as to random sequence generalization_1</w:t>
            </w:r>
          </w:p>
        </w:tc>
      </w:tr>
      <w:tr w:rsidR="00C27164" w:rsidRPr="00253163" w:rsidTr="0000052D">
        <w:tc>
          <w:tcPr>
            <w:tcW w:w="289" w:type="pct"/>
            <w:vAlign w:val="center"/>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C2</w:t>
            </w:r>
          </w:p>
        </w:tc>
        <w:tc>
          <w:tcPr>
            <w:tcW w:w="1875" w:type="pct"/>
            <w:vAlign w:val="center"/>
          </w:tcPr>
          <w:p w:rsidR="00C27164" w:rsidRPr="007624D2" w:rsidRDefault="00C27164">
            <w:pPr>
              <w:spacing w:before="100" w:beforeAutospacing="1" w:after="100" w:afterAutospacing="1"/>
              <w:rPr>
                <w:rFonts w:asciiTheme="majorHAnsi" w:hAnsiTheme="majorHAnsi" w:cs="Times New Roman"/>
                <w:bCs/>
                <w:szCs w:val="24"/>
              </w:rPr>
            </w:pPr>
            <w:r w:rsidRPr="007624D2">
              <w:rPr>
                <w:rFonts w:asciiTheme="majorHAnsi" w:hAnsiTheme="majorHAnsi" w:cs="Times New Roman"/>
                <w:bCs/>
                <w:szCs w:val="24"/>
              </w:rPr>
              <w:t xml:space="preserve">Blinding of Subjects </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bCs/>
                <w:szCs w:val="24"/>
              </w:rPr>
              <w:t xml:space="preserve">Were patients blinded to treatment allocation? </w:t>
            </w:r>
          </w:p>
        </w:tc>
        <w:tc>
          <w:tcPr>
            <w:tcW w:w="2836"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Adequate:</w:t>
            </w:r>
            <w:r w:rsidR="00F05C4A" w:rsidRPr="007624D2">
              <w:rPr>
                <w:rFonts w:asciiTheme="majorHAnsi" w:hAnsiTheme="majorHAnsi" w:cs="Times New Roman"/>
                <w:szCs w:val="24"/>
              </w:rPr>
              <w:t xml:space="preserve"> </w:t>
            </w:r>
            <w:r w:rsidRPr="007624D2">
              <w:rPr>
                <w:rFonts w:asciiTheme="majorHAnsi" w:hAnsiTheme="majorHAnsi" w:cs="Times New Roman"/>
                <w:szCs w:val="24"/>
              </w:rPr>
              <w:t>adequate measures were adopted to ensure patients were blinded to treatment allocation_3</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Inadequate: there was some possibility of disclosure of treatment allocation_2</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Unknown: No details were provided in the paper as to treatment allocation_1</w:t>
            </w:r>
          </w:p>
        </w:tc>
      </w:tr>
      <w:tr w:rsidR="00C27164" w:rsidRPr="00253163" w:rsidTr="0000052D">
        <w:tc>
          <w:tcPr>
            <w:tcW w:w="289" w:type="pct"/>
            <w:vAlign w:val="center"/>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C3</w:t>
            </w:r>
          </w:p>
        </w:tc>
        <w:tc>
          <w:tcPr>
            <w:tcW w:w="1875"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Blinding of Assessors </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Were the assessors of the outcome blinded to treatment status? </w:t>
            </w:r>
          </w:p>
        </w:tc>
        <w:tc>
          <w:tcPr>
            <w:tcW w:w="2836"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Adequate: actions were taken to blind assessors or outcomes so that bias is unlikely_3</w:t>
            </w:r>
            <w:r w:rsidRPr="007624D2">
              <w:rPr>
                <w:rFonts w:asciiTheme="majorHAnsi" w:hAnsiTheme="majorHAnsi" w:cs="Times New Roman"/>
                <w:szCs w:val="24"/>
              </w:rPr>
              <w:br/>
              <w:t>Inadequate: there may be some possibility that assessors or outcomes were not blinded_2</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Unknown: No details were provided in the text_1</w:t>
            </w:r>
          </w:p>
        </w:tc>
      </w:tr>
      <w:tr w:rsidR="00C27164" w:rsidRPr="00253163" w:rsidTr="0000052D">
        <w:trPr>
          <w:trHeight w:val="574"/>
        </w:trPr>
        <w:tc>
          <w:tcPr>
            <w:tcW w:w="289"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C4</w:t>
            </w:r>
          </w:p>
        </w:tc>
        <w:tc>
          <w:tcPr>
            <w:tcW w:w="1875"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Sample Size </w:t>
            </w:r>
            <w:r w:rsidRPr="007624D2">
              <w:rPr>
                <w:rFonts w:asciiTheme="majorHAnsi" w:hAnsiTheme="majorHAnsi" w:cs="Times New Roman"/>
                <w:szCs w:val="24"/>
              </w:rPr>
              <w:br/>
              <w:t>Was a</w:t>
            </w:r>
            <w:r w:rsidR="00F05C4A" w:rsidRPr="007624D2">
              <w:rPr>
                <w:rFonts w:asciiTheme="majorHAnsi" w:hAnsiTheme="majorHAnsi" w:cs="Times New Roman"/>
                <w:szCs w:val="24"/>
              </w:rPr>
              <w:t xml:space="preserve"> </w:t>
            </w:r>
            <w:r w:rsidRPr="007624D2">
              <w:rPr>
                <w:rFonts w:asciiTheme="majorHAnsi" w:hAnsiTheme="majorHAnsi" w:cs="Times New Roman"/>
                <w:szCs w:val="24"/>
              </w:rPr>
              <w:t xml:space="preserve">priori calculation of sample size undertaken </w:t>
            </w:r>
          </w:p>
        </w:tc>
        <w:tc>
          <w:tcPr>
            <w:tcW w:w="2836"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Yes_2</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No/not mentioned_1</w:t>
            </w:r>
          </w:p>
        </w:tc>
      </w:tr>
      <w:tr w:rsidR="00C27164" w:rsidRPr="00253163" w:rsidTr="0000052D">
        <w:trPr>
          <w:trHeight w:val="568"/>
        </w:trPr>
        <w:tc>
          <w:tcPr>
            <w:tcW w:w="289" w:type="pct"/>
            <w:vAlign w:val="center"/>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C5</w:t>
            </w:r>
          </w:p>
        </w:tc>
        <w:tc>
          <w:tcPr>
            <w:tcW w:w="1875"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Baseline Characteristics and Comparability </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Were the treatment and control groups similar at baseline in terms of prognostic factors?</w:t>
            </w:r>
          </w:p>
        </w:tc>
        <w:tc>
          <w:tcPr>
            <w:tcW w:w="2836"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Unconfounded: treatment and control groups were comparable at baseline/ or confounding were adjusted_3</w:t>
            </w:r>
            <w:r w:rsidRPr="007624D2">
              <w:rPr>
                <w:rFonts w:asciiTheme="majorHAnsi" w:hAnsiTheme="majorHAnsi" w:cs="Times New Roman"/>
                <w:szCs w:val="24"/>
              </w:rPr>
              <w:br/>
              <w:t>Some degree of confounding:</w:t>
            </w:r>
            <w:r w:rsidR="00F05C4A" w:rsidRPr="007624D2">
              <w:rPr>
                <w:rFonts w:asciiTheme="majorHAnsi" w:hAnsiTheme="majorHAnsi" w:cs="Times New Roman"/>
                <w:szCs w:val="24"/>
              </w:rPr>
              <w:t xml:space="preserve"> </w:t>
            </w:r>
            <w:r w:rsidRPr="007624D2">
              <w:rPr>
                <w:rFonts w:asciiTheme="majorHAnsi" w:hAnsiTheme="majorHAnsi" w:cs="Times New Roman"/>
                <w:szCs w:val="24"/>
              </w:rPr>
              <w:t>mentioned</w:t>
            </w:r>
            <w:r w:rsidR="008C486A" w:rsidRPr="007624D2">
              <w:rPr>
                <w:rFonts w:asciiTheme="majorHAnsi" w:hAnsiTheme="majorHAnsi" w:cs="Times New Roman"/>
                <w:szCs w:val="24"/>
              </w:rPr>
              <w:t>,</w:t>
            </w:r>
            <w:r w:rsidRPr="007624D2">
              <w:rPr>
                <w:rFonts w:asciiTheme="majorHAnsi" w:hAnsiTheme="majorHAnsi" w:cs="Times New Roman"/>
                <w:szCs w:val="24"/>
              </w:rPr>
              <w:t xml:space="preserve"> but not adjusted for_2</w:t>
            </w:r>
            <w:r w:rsidRPr="007624D2">
              <w:rPr>
                <w:rFonts w:asciiTheme="majorHAnsi" w:hAnsiTheme="majorHAnsi" w:cs="Times New Roman"/>
                <w:szCs w:val="24"/>
              </w:rPr>
              <w:br/>
              <w:t>Significant potential for confounding or confounding not discussed_1</w:t>
            </w:r>
            <w:r w:rsidRPr="007624D2">
              <w:rPr>
                <w:rFonts w:asciiTheme="majorHAnsi" w:hAnsiTheme="majorHAnsi" w:cs="Times New Roman"/>
                <w:szCs w:val="24"/>
              </w:rPr>
              <w:br/>
            </w:r>
          </w:p>
        </w:tc>
      </w:tr>
      <w:tr w:rsidR="00C27164" w:rsidRPr="00253163" w:rsidTr="0000052D">
        <w:tc>
          <w:tcPr>
            <w:tcW w:w="289" w:type="pct"/>
            <w:vAlign w:val="center"/>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C6</w:t>
            </w:r>
          </w:p>
        </w:tc>
        <w:tc>
          <w:tcPr>
            <w:tcW w:w="1875"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Intention to Treat </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Were the outcomes of subjects who withdrew described and included in the analysis? </w:t>
            </w:r>
            <w:r w:rsidRPr="007624D2">
              <w:rPr>
                <w:rFonts w:asciiTheme="majorHAnsi" w:hAnsiTheme="majorHAnsi" w:cs="Times New Roman"/>
                <w:szCs w:val="24"/>
              </w:rPr>
              <w:br/>
              <w:t xml:space="preserve">(Intention to treat) </w:t>
            </w:r>
          </w:p>
        </w:tc>
        <w:tc>
          <w:tcPr>
            <w:tcW w:w="2836"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ITT: Primary analysis based all randomized cases_3</w:t>
            </w:r>
            <w:r w:rsidRPr="007624D2">
              <w:rPr>
                <w:rFonts w:asciiTheme="majorHAnsi" w:hAnsiTheme="majorHAnsi" w:cs="Times New Roman"/>
                <w:szCs w:val="24"/>
              </w:rPr>
              <w:br/>
              <w:t>Analysis unmodified: numbers and reasons for withdraw were indicted</w:t>
            </w:r>
            <w:r w:rsidR="008C486A" w:rsidRPr="007624D2">
              <w:rPr>
                <w:rFonts w:asciiTheme="majorHAnsi" w:hAnsiTheme="majorHAnsi" w:cs="Times New Roman"/>
                <w:szCs w:val="24"/>
              </w:rPr>
              <w:t>,</w:t>
            </w:r>
            <w:r w:rsidRPr="007624D2">
              <w:rPr>
                <w:rFonts w:asciiTheme="majorHAnsi" w:hAnsiTheme="majorHAnsi" w:cs="Times New Roman"/>
                <w:szCs w:val="24"/>
              </w:rPr>
              <w:t xml:space="preserve"> but not considered</w:t>
            </w:r>
            <w:r w:rsidR="00F05C4A" w:rsidRPr="007624D2">
              <w:rPr>
                <w:rFonts w:asciiTheme="majorHAnsi" w:hAnsiTheme="majorHAnsi" w:cs="Times New Roman"/>
                <w:szCs w:val="24"/>
              </w:rPr>
              <w:t xml:space="preserve"> </w:t>
            </w:r>
            <w:r w:rsidRPr="007624D2">
              <w:rPr>
                <w:rFonts w:asciiTheme="majorHAnsi" w:hAnsiTheme="majorHAnsi" w:cs="Times New Roman"/>
                <w:szCs w:val="24"/>
              </w:rPr>
              <w:t>in the analysis_2</w:t>
            </w:r>
            <w:r w:rsidRPr="007624D2">
              <w:rPr>
                <w:rFonts w:asciiTheme="majorHAnsi" w:hAnsiTheme="majorHAnsi" w:cs="Times New Roman"/>
                <w:szCs w:val="24"/>
              </w:rPr>
              <w:br/>
              <w:t>No mention: ITT not mentioned_1</w:t>
            </w:r>
          </w:p>
        </w:tc>
      </w:tr>
      <w:tr w:rsidR="00C27164" w:rsidRPr="00253163" w:rsidTr="0000052D">
        <w:tc>
          <w:tcPr>
            <w:tcW w:w="289" w:type="pct"/>
            <w:vAlign w:val="center"/>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C7</w:t>
            </w:r>
          </w:p>
        </w:tc>
        <w:tc>
          <w:tcPr>
            <w:tcW w:w="1875"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Outcome Assessment </w:t>
            </w:r>
            <w:r w:rsidRPr="007624D2">
              <w:rPr>
                <w:rFonts w:asciiTheme="majorHAnsi" w:hAnsiTheme="majorHAnsi" w:cs="Times New Roman"/>
                <w:szCs w:val="24"/>
              </w:rPr>
              <w:br/>
              <w:t>Were the assessment of the method of wound infection defined and applied consistently between parent groups?</w:t>
            </w:r>
          </w:p>
        </w:tc>
        <w:tc>
          <w:tcPr>
            <w:tcW w:w="2836"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Microbiological diagnosis based on a predefined protocol_3 </w:t>
            </w:r>
            <w:r w:rsidRPr="007624D2">
              <w:rPr>
                <w:rFonts w:asciiTheme="majorHAnsi" w:hAnsiTheme="majorHAnsi" w:cs="Times New Roman"/>
                <w:szCs w:val="24"/>
              </w:rPr>
              <w:br/>
              <w:t xml:space="preserve">Microbiological diagnosis may be included in definite criteria_2 </w:t>
            </w:r>
            <w:r w:rsidRPr="007624D2">
              <w:rPr>
                <w:rFonts w:asciiTheme="majorHAnsi" w:hAnsiTheme="majorHAnsi" w:cs="Times New Roman"/>
                <w:szCs w:val="24"/>
              </w:rPr>
              <w:br/>
              <w:t>Clinical decision with no specific criteria or assessment methods unstated_1</w:t>
            </w:r>
          </w:p>
        </w:tc>
      </w:tr>
      <w:tr w:rsidR="00C27164" w:rsidRPr="00253163" w:rsidTr="0000052D">
        <w:tc>
          <w:tcPr>
            <w:tcW w:w="289"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C8</w:t>
            </w:r>
          </w:p>
        </w:tc>
        <w:tc>
          <w:tcPr>
            <w:tcW w:w="1875"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Statistical Analysis </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Was appropriate statistical analysis used?</w:t>
            </w:r>
            <w:r w:rsidR="00F05C4A" w:rsidRPr="007624D2">
              <w:rPr>
                <w:rFonts w:asciiTheme="majorHAnsi" w:hAnsiTheme="majorHAnsi" w:cs="Times New Roman"/>
                <w:szCs w:val="24"/>
              </w:rPr>
              <w:t xml:space="preserve"> </w:t>
            </w:r>
          </w:p>
        </w:tc>
        <w:tc>
          <w:tcPr>
            <w:tcW w:w="2836" w:type="pct"/>
            <w:vAlign w:val="center"/>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Appropriate statistical analysis was used_3</w:t>
            </w:r>
            <w:r w:rsidRPr="007624D2">
              <w:rPr>
                <w:rFonts w:asciiTheme="majorHAnsi" w:hAnsiTheme="majorHAnsi" w:cs="Times New Roman"/>
                <w:szCs w:val="24"/>
              </w:rPr>
              <w:br/>
              <w:t>It was unclear whether appropriate statistical analysis was used_2</w:t>
            </w:r>
            <w:r w:rsidRPr="007624D2">
              <w:rPr>
                <w:rFonts w:asciiTheme="majorHAnsi" w:hAnsiTheme="majorHAnsi" w:cs="Times New Roman"/>
                <w:szCs w:val="24"/>
              </w:rPr>
              <w:br/>
              <w:t>Inappropriate statistical analysis was used_1</w:t>
            </w:r>
          </w:p>
        </w:tc>
      </w:tr>
    </w:tbl>
    <w:p w:rsidR="00C27164" w:rsidRPr="007624D2" w:rsidRDefault="00C27164">
      <w:pPr>
        <w:autoSpaceDE w:val="0"/>
        <w:autoSpaceDN w:val="0"/>
        <w:adjustRightInd w:val="0"/>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Adapted from the quality scoring system used by Cochrane Musculos</w:t>
      </w:r>
      <w:r w:rsidR="00A83652" w:rsidRPr="007624D2">
        <w:rPr>
          <w:rFonts w:asciiTheme="majorHAnsi" w:hAnsiTheme="majorHAnsi" w:cs="Times New Roman"/>
          <w:szCs w:val="24"/>
        </w:rPr>
        <w:t>keletal Injuries Group for RCTs</w:t>
      </w:r>
    </w:p>
    <w:p w:rsidR="00C27164" w:rsidRPr="007624D2" w:rsidRDefault="0000052D">
      <w:pPr>
        <w:spacing w:before="100" w:beforeAutospacing="1" w:after="100" w:afterAutospacing="1"/>
        <w:rPr>
          <w:rFonts w:asciiTheme="majorHAnsi" w:hAnsiTheme="majorHAnsi" w:cs="Times New Roman"/>
          <w:bCs/>
          <w:szCs w:val="24"/>
        </w:rPr>
      </w:pPr>
      <w:r w:rsidRPr="007624D2">
        <w:rPr>
          <w:rFonts w:asciiTheme="majorHAnsi" w:hAnsiTheme="majorHAnsi" w:cs="Times New Roman"/>
          <w:bCs/>
          <w:szCs w:val="24"/>
        </w:rPr>
        <w:t>Table E</w:t>
      </w:r>
      <w:r w:rsidR="00C27164" w:rsidRPr="007624D2">
        <w:rPr>
          <w:rFonts w:asciiTheme="majorHAnsi" w:hAnsiTheme="majorHAnsi" w:cs="Times New Roman"/>
          <w:bCs/>
          <w:szCs w:val="24"/>
        </w:rPr>
        <w:t xml:space="preserve">. Quality Score Allocation for Observational Studies </w:t>
      </w:r>
    </w:p>
    <w:tbl>
      <w:tblPr>
        <w:tblStyle w:val="TableGrid"/>
        <w:tblW w:w="14743" w:type="dxa"/>
        <w:tblInd w:w="-176" w:type="dxa"/>
        <w:tblLook w:val="04A0" w:firstRow="1" w:lastRow="0" w:firstColumn="1" w:lastColumn="0" w:noHBand="0" w:noVBand="1"/>
      </w:tblPr>
      <w:tblGrid>
        <w:gridCol w:w="851"/>
        <w:gridCol w:w="5529"/>
        <w:gridCol w:w="8363"/>
      </w:tblGrid>
      <w:tr w:rsidR="00C27164" w:rsidRPr="00253163" w:rsidTr="00C27164">
        <w:tc>
          <w:tcPr>
            <w:tcW w:w="851"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1</w:t>
            </w:r>
          </w:p>
        </w:tc>
        <w:tc>
          <w:tcPr>
            <w:tcW w:w="5529"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Were the patients at a similar point in their disease progression?</w:t>
            </w:r>
          </w:p>
        </w:tc>
        <w:tc>
          <w:tcPr>
            <w:tcW w:w="8363" w:type="dxa"/>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patients were at a similar point in their disease progression_3</w:t>
            </w:r>
            <w:r w:rsidRPr="007624D2">
              <w:rPr>
                <w:rFonts w:asciiTheme="majorHAnsi" w:hAnsiTheme="majorHAnsi" w:cs="Times New Roman"/>
                <w:szCs w:val="24"/>
              </w:rPr>
              <w:br/>
              <w:t>It was unclear whether the patients were at a similar point in their disease progression_2</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patients were not at a similar point in their disease progression_1</w:t>
            </w:r>
          </w:p>
        </w:tc>
      </w:tr>
      <w:tr w:rsidR="00C27164" w:rsidRPr="00253163" w:rsidTr="00C27164">
        <w:tc>
          <w:tcPr>
            <w:tcW w:w="851"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2</w:t>
            </w:r>
          </w:p>
        </w:tc>
        <w:tc>
          <w:tcPr>
            <w:tcW w:w="5529"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Were confounding variables identified and their effects adequately adjusted for? </w:t>
            </w:r>
          </w:p>
        </w:tc>
        <w:tc>
          <w:tcPr>
            <w:tcW w:w="8363" w:type="dxa"/>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Confounding variables were identified and their effects adequately adjusted for_3</w:t>
            </w:r>
            <w:r w:rsidRPr="007624D2">
              <w:rPr>
                <w:rFonts w:asciiTheme="majorHAnsi" w:hAnsiTheme="majorHAnsi" w:cs="Times New Roman"/>
                <w:szCs w:val="24"/>
              </w:rPr>
              <w:br/>
              <w:t>It was unclear whether confounding variables were identified and their effects adequately adjusted for _2</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Confounding variables were not identified and their effects were not adequately adjusted for_1</w:t>
            </w:r>
          </w:p>
        </w:tc>
      </w:tr>
      <w:tr w:rsidR="00C27164" w:rsidRPr="00253163" w:rsidTr="00C27164">
        <w:tc>
          <w:tcPr>
            <w:tcW w:w="851"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3</w:t>
            </w:r>
          </w:p>
        </w:tc>
        <w:tc>
          <w:tcPr>
            <w:tcW w:w="5529"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Was bias minimized regarding the selection of cases and controls?</w:t>
            </w:r>
            <w:r w:rsidRPr="007624D2">
              <w:rPr>
                <w:rFonts w:asciiTheme="majorHAnsi" w:hAnsiTheme="majorHAnsi" w:cs="Times New Roman"/>
                <w:szCs w:val="24"/>
              </w:rPr>
              <w:br/>
              <w:t xml:space="preserve">(cases and control groups comparable on all the prognostic confounding factors) </w:t>
            </w:r>
          </w:p>
        </w:tc>
        <w:tc>
          <w:tcPr>
            <w:tcW w:w="8363" w:type="dxa"/>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bias regarding the selection of cases and controls was minimized_3</w:t>
            </w:r>
            <w:r w:rsidRPr="007624D2">
              <w:rPr>
                <w:rFonts w:asciiTheme="majorHAnsi" w:hAnsiTheme="majorHAnsi" w:cs="Times New Roman"/>
                <w:szCs w:val="24"/>
              </w:rPr>
              <w:br/>
              <w:t xml:space="preserve">The bias regarding the selection of cases and controls was inadequately addressed_2 </w:t>
            </w:r>
            <w:r w:rsidRPr="007624D2">
              <w:rPr>
                <w:rFonts w:asciiTheme="majorHAnsi" w:hAnsiTheme="majorHAnsi" w:cs="Times New Roman"/>
                <w:szCs w:val="24"/>
              </w:rPr>
              <w:br/>
              <w:t>The bias regarding the selection of cases and controls was not addressed_1</w:t>
            </w:r>
          </w:p>
        </w:tc>
      </w:tr>
      <w:tr w:rsidR="00C27164" w:rsidRPr="00253163" w:rsidTr="00C27164">
        <w:tc>
          <w:tcPr>
            <w:tcW w:w="851"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4</w:t>
            </w:r>
          </w:p>
        </w:tc>
        <w:tc>
          <w:tcPr>
            <w:tcW w:w="5529"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Were outcomes assessed using objective measures or criteria?</w:t>
            </w:r>
            <w:r w:rsidR="00F05C4A" w:rsidRPr="007624D2">
              <w:rPr>
                <w:rFonts w:asciiTheme="majorHAnsi" w:hAnsiTheme="majorHAnsi" w:cs="Times New Roman"/>
                <w:szCs w:val="24"/>
              </w:rPr>
              <w:t xml:space="preserve"> </w:t>
            </w:r>
            <w:r w:rsidRPr="007624D2">
              <w:rPr>
                <w:rFonts w:asciiTheme="majorHAnsi" w:hAnsiTheme="majorHAnsi" w:cs="Times New Roman"/>
                <w:szCs w:val="24"/>
              </w:rPr>
              <w:t xml:space="preserve">(self-recall questionnaire is not) </w:t>
            </w:r>
          </w:p>
        </w:tc>
        <w:tc>
          <w:tcPr>
            <w:tcW w:w="8363" w:type="dxa"/>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Outcomes were assessed using objective measures or criteria_3</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Outcomes were assessed using limited objective measures and criteria_2</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Outcomes were not assessed using objective measures and criteria_1</w:t>
            </w:r>
          </w:p>
        </w:tc>
      </w:tr>
      <w:tr w:rsidR="00C27164" w:rsidRPr="00253163" w:rsidTr="00C27164">
        <w:tc>
          <w:tcPr>
            <w:tcW w:w="851"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5</w:t>
            </w:r>
          </w:p>
        </w:tc>
        <w:tc>
          <w:tcPr>
            <w:tcW w:w="5529"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Was outcome assessment blind to exposure status? </w:t>
            </w:r>
          </w:p>
        </w:tc>
        <w:tc>
          <w:tcPr>
            <w:tcW w:w="8363" w:type="dxa"/>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Outcome assessment was blind to exposure status_3</w:t>
            </w:r>
            <w:r w:rsidRPr="007624D2">
              <w:rPr>
                <w:rFonts w:asciiTheme="majorHAnsi" w:hAnsiTheme="majorHAnsi" w:cs="Times New Roman"/>
                <w:szCs w:val="24"/>
              </w:rPr>
              <w:br/>
              <w:t>It was unclear whether outcome assessment was blind to exposure status_2</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Outcome assessment was not blind to exposure status_1 </w:t>
            </w:r>
          </w:p>
        </w:tc>
      </w:tr>
      <w:tr w:rsidR="00C27164" w:rsidRPr="00253163" w:rsidTr="00C27164">
        <w:tc>
          <w:tcPr>
            <w:tcW w:w="851"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6</w:t>
            </w:r>
          </w:p>
        </w:tc>
        <w:tc>
          <w:tcPr>
            <w:tcW w:w="5529"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Was follow up carried out over a sufficient period of time?</w:t>
            </w:r>
            <w:r w:rsidR="00F05C4A" w:rsidRPr="007624D2">
              <w:rPr>
                <w:rFonts w:asciiTheme="majorHAnsi" w:hAnsiTheme="majorHAnsi" w:cs="Times New Roman"/>
                <w:szCs w:val="24"/>
              </w:rPr>
              <w:t xml:space="preserve"> </w:t>
            </w:r>
            <w:r w:rsidRPr="007624D2">
              <w:rPr>
                <w:rFonts w:asciiTheme="majorHAnsi" w:hAnsiTheme="majorHAnsi" w:cs="Times New Roman"/>
                <w:szCs w:val="24"/>
              </w:rPr>
              <w:t xml:space="preserve">(long enough for the outcome to occur) </w:t>
            </w:r>
          </w:p>
        </w:tc>
        <w:tc>
          <w:tcPr>
            <w:tcW w:w="8363" w:type="dxa"/>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Follow up was carried out over a sufficient period of time_3</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It was unclear whether follow up was carried out over a sufficient period of time_2</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Follow up was carried out over an insufficient period of time_1</w:t>
            </w:r>
          </w:p>
        </w:tc>
      </w:tr>
      <w:tr w:rsidR="00C27164" w:rsidRPr="00253163" w:rsidTr="00C27164">
        <w:tc>
          <w:tcPr>
            <w:tcW w:w="851"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7</w:t>
            </w:r>
          </w:p>
        </w:tc>
        <w:tc>
          <w:tcPr>
            <w:tcW w:w="5529"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Were the outcomes of the patients</w:t>
            </w:r>
            <w:r w:rsidR="00F05C4A" w:rsidRPr="007624D2">
              <w:rPr>
                <w:rFonts w:asciiTheme="majorHAnsi" w:hAnsiTheme="majorHAnsi" w:cs="Times New Roman"/>
                <w:szCs w:val="24"/>
              </w:rPr>
              <w:t xml:space="preserve"> </w:t>
            </w:r>
            <w:r w:rsidRPr="007624D2">
              <w:rPr>
                <w:rFonts w:asciiTheme="majorHAnsi" w:hAnsiTheme="majorHAnsi" w:cs="Times New Roman"/>
                <w:szCs w:val="24"/>
              </w:rPr>
              <w:t xml:space="preserve">who withdrew described and included in the analysis </w:t>
            </w:r>
          </w:p>
        </w:tc>
        <w:tc>
          <w:tcPr>
            <w:tcW w:w="8363" w:type="dxa"/>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outcomes of the patients</w:t>
            </w:r>
            <w:r w:rsidR="00F05C4A" w:rsidRPr="007624D2">
              <w:rPr>
                <w:rFonts w:asciiTheme="majorHAnsi" w:hAnsiTheme="majorHAnsi" w:cs="Times New Roman"/>
                <w:szCs w:val="24"/>
              </w:rPr>
              <w:t xml:space="preserve"> </w:t>
            </w:r>
            <w:r w:rsidRPr="007624D2">
              <w:rPr>
                <w:rFonts w:asciiTheme="majorHAnsi" w:hAnsiTheme="majorHAnsi" w:cs="Times New Roman"/>
                <w:szCs w:val="24"/>
              </w:rPr>
              <w:t>who withdrew were described and included in the analysis_3</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The outcomes of the patients who withdrew were unclear nor were their inclusion in the analysis_2 </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The outcomes of the patents who withdrew were not included in the analysis_1</w:t>
            </w:r>
          </w:p>
        </w:tc>
      </w:tr>
      <w:tr w:rsidR="00C27164" w:rsidRPr="00D346A1" w:rsidTr="00C27164">
        <w:tc>
          <w:tcPr>
            <w:tcW w:w="851"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8</w:t>
            </w:r>
          </w:p>
        </w:tc>
        <w:tc>
          <w:tcPr>
            <w:tcW w:w="5529" w:type="dxa"/>
          </w:tcPr>
          <w:p w:rsidR="00C27164" w:rsidRPr="007624D2" w:rsidRDefault="00C27164">
            <w:pPr>
              <w:spacing w:before="100" w:beforeAutospacing="1" w:after="100" w:afterAutospacing="1"/>
              <w:rPr>
                <w:rFonts w:asciiTheme="majorHAnsi" w:hAnsiTheme="majorHAnsi" w:cs="Times New Roman"/>
                <w:szCs w:val="24"/>
              </w:rPr>
            </w:pP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Was appropriate statistical analysis used? </w:t>
            </w:r>
          </w:p>
        </w:tc>
        <w:tc>
          <w:tcPr>
            <w:tcW w:w="8363" w:type="dxa"/>
          </w:tcPr>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Appropriate statistical analysis were used_ 3</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It was unclear whether appropriate</w:t>
            </w:r>
            <w:r w:rsidR="00F05C4A" w:rsidRPr="007624D2">
              <w:rPr>
                <w:rFonts w:asciiTheme="majorHAnsi" w:hAnsiTheme="majorHAnsi" w:cs="Times New Roman"/>
                <w:szCs w:val="24"/>
              </w:rPr>
              <w:t xml:space="preserve"> </w:t>
            </w:r>
            <w:r w:rsidRPr="007624D2">
              <w:rPr>
                <w:rFonts w:asciiTheme="majorHAnsi" w:hAnsiTheme="majorHAnsi" w:cs="Times New Roman"/>
                <w:szCs w:val="24"/>
              </w:rPr>
              <w:t>statistical analysis was used_2</w:t>
            </w:r>
          </w:p>
          <w:p w:rsidR="00C27164"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Statistical analysis used was inappropriate_1 </w:t>
            </w:r>
          </w:p>
        </w:tc>
      </w:tr>
    </w:tbl>
    <w:p w:rsidR="00FC6AB6" w:rsidRPr="007624D2" w:rsidRDefault="00C27164">
      <w:pPr>
        <w:spacing w:before="100" w:beforeAutospacing="1" w:after="100" w:afterAutospacing="1"/>
        <w:rPr>
          <w:rFonts w:asciiTheme="majorHAnsi" w:hAnsiTheme="majorHAnsi" w:cs="Times New Roman"/>
          <w:szCs w:val="24"/>
        </w:rPr>
      </w:pPr>
      <w:r w:rsidRPr="007624D2">
        <w:rPr>
          <w:rFonts w:asciiTheme="majorHAnsi" w:hAnsiTheme="majorHAnsi" w:cs="Times New Roman"/>
          <w:szCs w:val="24"/>
        </w:rPr>
        <w:t xml:space="preserve">(Adapted from the quality scoring system used by Tooth </w:t>
      </w:r>
      <w:r w:rsidR="0082208A" w:rsidRPr="007624D2">
        <w:rPr>
          <w:rFonts w:asciiTheme="majorHAnsi" w:hAnsiTheme="majorHAnsi" w:cs="Times New Roman"/>
          <w:szCs w:val="24"/>
        </w:rPr>
        <w:t xml:space="preserve">2005 </w:t>
      </w:r>
      <w:hyperlink w:anchor="_ENREF_99" w:tooltip="Tooth, 2005 #5767" w:history="1">
        <w:r w:rsidR="002F689E" w:rsidRPr="007624D2">
          <w:rPr>
            <w:rFonts w:asciiTheme="majorHAnsi" w:hAnsiTheme="majorHAnsi" w:cs="Times New Roman"/>
            <w:szCs w:val="24"/>
          </w:rPr>
          <w:fldChar w:fldCharType="begin"/>
        </w:r>
        <w:r w:rsidR="002F689E" w:rsidRPr="00D346A1">
          <w:rPr>
            <w:rFonts w:asciiTheme="majorHAnsi" w:hAnsiTheme="majorHAnsi" w:cs="Times New Roman"/>
            <w:szCs w:val="24"/>
          </w:rPr>
          <w:instrText xml:space="preserve"> ADDIN EN.CITE &lt;EndNote&gt;&lt;Cite&gt;&lt;Author&gt;Tooth&lt;/Author&gt;&lt;Year&gt;2005&lt;/Year&gt;&lt;RecNum&gt;5767&lt;/RecNum&gt;&lt;DisplayText&gt;&lt;style face="superscript"&gt;99&lt;/style&gt;&lt;/DisplayText&gt;&lt;record&gt;&lt;rec-number&gt;5767&lt;/rec-number&gt;&lt;foreign-keys&gt;&lt;key app="EN" db-id="afae9wf9rxate5ev0appvpvq9r2dffazxvfe" timestamp="1410312858"&gt;5767&lt;/key&gt;&lt;/foreign-keys&gt;&lt;ref-type name="Journal Article"&gt;17&lt;/ref-type&gt;&lt;contributors&gt;&lt;authors&gt;&lt;author&gt;Tooth, L.&lt;/author&gt;&lt;author&gt;Ware, R.&lt;/author&gt;&lt;author&gt;Bain, C.&lt;/author&gt;&lt;author&gt;Purdie, D. M.&lt;/author&gt;&lt;author&gt;Dobson, A.&lt;/author&gt;&lt;/authors&gt;&lt;/contributors&gt;&lt;auth-address&gt;School of Population Health, The University of Queensland, Brisbane, Queensland, Australia. L.tooth@sph.uq.edu.au&lt;/auth-address&gt;&lt;titles&gt;&lt;title&gt;Quality of reporting of observational longitudinal research&lt;/title&gt;&lt;secondary-title&gt;Am J Epidemiol&lt;/secondary-title&gt;&lt;alt-title&gt;American journal of epidemiology&lt;/alt-title&gt;&lt;/titles&gt;&lt;periodical&gt;&lt;full-title&gt;Am J Epidemiol&lt;/full-title&gt;&lt;/periodical&gt;&lt;alt-periodical&gt;&lt;full-title&gt;American Journal of Epidemiology&lt;/full-title&gt;&lt;/alt-periodical&gt;&lt;pages&gt;280-8&lt;/pages&gt;&lt;volume&gt;161&lt;/volume&gt;&lt;number&gt;3&lt;/number&gt;&lt;edition&gt;2005/01/27&lt;/edition&gt;&lt;keywords&gt;&lt;keyword&gt;*Epidemiology&lt;/keyword&gt;&lt;keyword&gt;Humans&lt;/keyword&gt;&lt;keyword&gt;*Longitudinal Studies&lt;/keyword&gt;&lt;keyword&gt;Publishing/*standards&lt;/keyword&gt;&lt;keyword&gt;Research/*standards&lt;/keyword&gt;&lt;/keywords&gt;&lt;dates&gt;&lt;year&gt;2005&lt;/year&gt;&lt;pub-dates&gt;&lt;date&gt;Feb 1&lt;/date&gt;&lt;/pub-dates&gt;&lt;/dates&gt;&lt;isbn&gt;0002-9262 (Print)&amp;#xD;0002-9262&lt;/isbn&gt;&lt;accession-num&gt;15671260&lt;/accession-num&gt;&lt;urls&gt;&lt;/urls&gt;&lt;electronic-resource-num&gt;10.1093/aje/kwi042&lt;/electronic-resource-num&gt;&lt;remote-database-provider&gt;Nlm&lt;/remote-database-provider&gt;&lt;language&gt;eng&lt;/language&gt;&lt;/record&gt;&lt;/Cite&gt;&lt;/EndNote&gt;</w:instrText>
        </w:r>
        <w:r w:rsidR="002F689E" w:rsidRPr="007624D2">
          <w:rPr>
            <w:rFonts w:asciiTheme="majorHAnsi" w:hAnsiTheme="majorHAnsi" w:cs="Times New Roman"/>
            <w:szCs w:val="24"/>
          </w:rPr>
          <w:fldChar w:fldCharType="separate"/>
        </w:r>
        <w:r w:rsidR="002F689E" w:rsidRPr="00D346A1">
          <w:rPr>
            <w:rFonts w:asciiTheme="majorHAnsi" w:hAnsiTheme="majorHAnsi" w:cs="Times New Roman"/>
            <w:noProof/>
            <w:szCs w:val="24"/>
            <w:vertAlign w:val="superscript"/>
          </w:rPr>
          <w:t>99</w:t>
        </w:r>
        <w:r w:rsidR="002F689E" w:rsidRPr="007624D2">
          <w:rPr>
            <w:rFonts w:asciiTheme="majorHAnsi" w:hAnsiTheme="majorHAnsi" w:cs="Times New Roman"/>
            <w:szCs w:val="24"/>
          </w:rPr>
          <w:fldChar w:fldCharType="end"/>
        </w:r>
      </w:hyperlink>
      <w:r w:rsidRPr="007624D2">
        <w:rPr>
          <w:rFonts w:asciiTheme="majorHAnsi" w:hAnsiTheme="majorHAnsi" w:cs="Times New Roman"/>
          <w:szCs w:val="24"/>
        </w:rPr>
        <w:t>and colle</w:t>
      </w:r>
      <w:r w:rsidR="00FC6AB6" w:rsidRPr="007624D2">
        <w:rPr>
          <w:rFonts w:asciiTheme="majorHAnsi" w:hAnsiTheme="majorHAnsi" w:cs="Times New Roman"/>
          <w:szCs w:val="24"/>
        </w:rPr>
        <w:t>agues for observational studie</w:t>
      </w:r>
      <w:r w:rsidR="00253163">
        <w:rPr>
          <w:rFonts w:asciiTheme="majorHAnsi" w:hAnsiTheme="majorHAnsi" w:cs="Times New Roman"/>
          <w:szCs w:val="24"/>
        </w:rPr>
        <w:t>s</w:t>
      </w:r>
    </w:p>
    <w:sectPr w:rsidR="00FC6AB6" w:rsidRPr="007624D2" w:rsidSect="00F67365">
      <w:footerReference w:type="default" r:id="rId9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222" w:rsidRDefault="00163222" w:rsidP="00A2256F">
      <w:pPr>
        <w:spacing w:after="0" w:line="240" w:lineRule="auto"/>
      </w:pPr>
      <w:r>
        <w:separator/>
      </w:r>
    </w:p>
  </w:endnote>
  <w:endnote w:type="continuationSeparator" w:id="0">
    <w:p w:rsidR="00163222" w:rsidRDefault="00163222" w:rsidP="00A22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040195"/>
      <w:docPartObj>
        <w:docPartGallery w:val="Page Numbers (Bottom of Page)"/>
        <w:docPartUnique/>
      </w:docPartObj>
    </w:sdtPr>
    <w:sdtEndPr>
      <w:rPr>
        <w:color w:val="808080" w:themeColor="background1" w:themeShade="80"/>
        <w:spacing w:val="60"/>
      </w:rPr>
    </w:sdtEndPr>
    <w:sdtContent>
      <w:p w:rsidR="00163222" w:rsidRDefault="00163222">
        <w:pPr>
          <w:pStyle w:val="Footer"/>
          <w:pBdr>
            <w:top w:val="single" w:sz="4" w:space="1" w:color="D9D9D9" w:themeColor="background1" w:themeShade="D9"/>
          </w:pBdr>
          <w:jc w:val="right"/>
        </w:pPr>
        <w:r>
          <w:fldChar w:fldCharType="begin"/>
        </w:r>
        <w:r>
          <w:instrText xml:space="preserve"> PAGE   \* MERGEFORMAT </w:instrText>
        </w:r>
        <w:r>
          <w:fldChar w:fldCharType="separate"/>
        </w:r>
        <w:r w:rsidR="00AF4B62">
          <w:rPr>
            <w:noProof/>
          </w:rPr>
          <w:t>48</w:t>
        </w:r>
        <w:r>
          <w:rPr>
            <w:noProof/>
          </w:rPr>
          <w:fldChar w:fldCharType="end"/>
        </w:r>
        <w:r>
          <w:t xml:space="preserve"> | </w:t>
        </w:r>
        <w:r>
          <w:rPr>
            <w:color w:val="808080" w:themeColor="background1" w:themeShade="80"/>
            <w:spacing w:val="60"/>
          </w:rPr>
          <w:t>Page</w:t>
        </w:r>
      </w:p>
    </w:sdtContent>
  </w:sdt>
  <w:p w:rsidR="00163222" w:rsidRDefault="001632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329157"/>
      <w:docPartObj>
        <w:docPartGallery w:val="Page Numbers (Bottom of Page)"/>
        <w:docPartUnique/>
      </w:docPartObj>
    </w:sdtPr>
    <w:sdtEndPr>
      <w:rPr>
        <w:color w:val="808080" w:themeColor="background1" w:themeShade="80"/>
        <w:spacing w:val="60"/>
      </w:rPr>
    </w:sdtEndPr>
    <w:sdtContent>
      <w:p w:rsidR="00163222" w:rsidRDefault="00163222">
        <w:pPr>
          <w:pStyle w:val="Footer"/>
          <w:pBdr>
            <w:top w:val="single" w:sz="4" w:space="1" w:color="D9D9D9" w:themeColor="background1" w:themeShade="D9"/>
          </w:pBdr>
          <w:jc w:val="right"/>
        </w:pPr>
        <w:r>
          <w:fldChar w:fldCharType="begin"/>
        </w:r>
        <w:r>
          <w:instrText xml:space="preserve"> PAGE   \* MERGEFORMAT </w:instrText>
        </w:r>
        <w:r>
          <w:fldChar w:fldCharType="separate"/>
        </w:r>
        <w:r w:rsidR="00D40465">
          <w:rPr>
            <w:noProof/>
          </w:rPr>
          <w:t>294</w:t>
        </w:r>
        <w:r>
          <w:rPr>
            <w:noProof/>
          </w:rPr>
          <w:fldChar w:fldCharType="end"/>
        </w:r>
        <w:r>
          <w:t xml:space="preserve"> | </w:t>
        </w:r>
        <w:r>
          <w:rPr>
            <w:color w:val="808080" w:themeColor="background1" w:themeShade="80"/>
            <w:spacing w:val="60"/>
          </w:rPr>
          <w:t>Page</w:t>
        </w:r>
      </w:p>
    </w:sdtContent>
  </w:sdt>
  <w:p w:rsidR="00163222" w:rsidRDefault="001632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222" w:rsidRDefault="00163222">
    <w:pPr>
      <w:pStyle w:val="Footer"/>
      <w:jc w:val="right"/>
    </w:pPr>
    <w:r>
      <w:fldChar w:fldCharType="begin"/>
    </w:r>
    <w:r>
      <w:instrText xml:space="preserve"> PAGE   \* MERGEFORMAT </w:instrText>
    </w:r>
    <w:r>
      <w:fldChar w:fldCharType="separate"/>
    </w:r>
    <w:r w:rsidR="00D40465">
      <w:rPr>
        <w:noProof/>
      </w:rPr>
      <w:t>295</w:t>
    </w:r>
    <w:r>
      <w:fldChar w:fldCharType="end"/>
    </w:r>
  </w:p>
  <w:p w:rsidR="00163222" w:rsidRDefault="00163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222" w:rsidRDefault="00163222" w:rsidP="00A2256F">
      <w:pPr>
        <w:spacing w:after="0" w:line="240" w:lineRule="auto"/>
      </w:pPr>
      <w:r>
        <w:separator/>
      </w:r>
    </w:p>
  </w:footnote>
  <w:footnote w:type="continuationSeparator" w:id="0">
    <w:p w:rsidR="00163222" w:rsidRDefault="00163222" w:rsidP="00A225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abstractNum w:abstractNumId="0">
    <w:nsid w:val="04B3652C"/>
    <w:multiLevelType w:val="hybridMultilevel"/>
    <w:tmpl w:val="FDC2B368"/>
    <w:lvl w:ilvl="0" w:tplc="0C09000F">
      <w:start w:val="1"/>
      <w:numFmt w:val="decimal"/>
      <w:lvlText w:val="%1."/>
      <w:lvlJc w:val="left"/>
      <w:pPr>
        <w:tabs>
          <w:tab w:val="num" w:pos="1080"/>
        </w:tabs>
        <w:ind w:left="1080" w:hanging="360"/>
      </w:pPr>
    </w:lvl>
    <w:lvl w:ilvl="1" w:tplc="22160B58">
      <w:start w:val="1"/>
      <w:numFmt w:val="decimal"/>
      <w:lvlText w:val="(%2)"/>
      <w:lvlJc w:val="left"/>
      <w:pPr>
        <w:ind w:left="2535" w:hanging="1095"/>
      </w:pPr>
      <w:rPr>
        <w:rFonts w:hint="default"/>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
    <w:nsid w:val="06633E21"/>
    <w:multiLevelType w:val="hybridMultilevel"/>
    <w:tmpl w:val="632C200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FB4251"/>
    <w:multiLevelType w:val="hybridMultilevel"/>
    <w:tmpl w:val="AA2271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3C5054"/>
    <w:multiLevelType w:val="hybridMultilevel"/>
    <w:tmpl w:val="EFE24836"/>
    <w:lvl w:ilvl="0" w:tplc="2C4CD062">
      <w:start w:val="5"/>
      <w:numFmt w:val="decimal"/>
      <w:lvlText w:val="%1."/>
      <w:lvlJc w:val="left"/>
      <w:pPr>
        <w:ind w:left="1353" w:hanging="360"/>
      </w:pPr>
      <w:rPr>
        <w:rFonts w:cs="Times New Roman" w:hint="default"/>
      </w:rPr>
    </w:lvl>
    <w:lvl w:ilvl="1" w:tplc="08090019">
      <w:start w:val="1"/>
      <w:numFmt w:val="lowerLetter"/>
      <w:lvlText w:val="%2."/>
      <w:lvlJc w:val="left"/>
      <w:pPr>
        <w:ind w:left="2073" w:hanging="360"/>
      </w:pPr>
      <w:rPr>
        <w:rFonts w:cs="Times New Roman"/>
      </w:rPr>
    </w:lvl>
    <w:lvl w:ilvl="2" w:tplc="0809001B">
      <w:start w:val="1"/>
      <w:numFmt w:val="lowerRoman"/>
      <w:lvlText w:val="%3."/>
      <w:lvlJc w:val="right"/>
      <w:pPr>
        <w:ind w:left="2793" w:hanging="180"/>
      </w:pPr>
      <w:rPr>
        <w:rFonts w:cs="Times New Roman"/>
      </w:rPr>
    </w:lvl>
    <w:lvl w:ilvl="3" w:tplc="0809000F">
      <w:start w:val="1"/>
      <w:numFmt w:val="decimal"/>
      <w:lvlText w:val="%4."/>
      <w:lvlJc w:val="left"/>
      <w:pPr>
        <w:ind w:left="3513" w:hanging="360"/>
      </w:pPr>
      <w:rPr>
        <w:rFonts w:cs="Times New Roman"/>
      </w:rPr>
    </w:lvl>
    <w:lvl w:ilvl="4" w:tplc="08090019">
      <w:start w:val="1"/>
      <w:numFmt w:val="lowerLetter"/>
      <w:lvlText w:val="%5."/>
      <w:lvlJc w:val="left"/>
      <w:pPr>
        <w:ind w:left="4233" w:hanging="360"/>
      </w:pPr>
      <w:rPr>
        <w:rFonts w:cs="Times New Roman"/>
      </w:rPr>
    </w:lvl>
    <w:lvl w:ilvl="5" w:tplc="0809001B">
      <w:start w:val="1"/>
      <w:numFmt w:val="lowerRoman"/>
      <w:lvlText w:val="%6."/>
      <w:lvlJc w:val="right"/>
      <w:pPr>
        <w:ind w:left="4953" w:hanging="180"/>
      </w:pPr>
      <w:rPr>
        <w:rFonts w:cs="Times New Roman"/>
      </w:rPr>
    </w:lvl>
    <w:lvl w:ilvl="6" w:tplc="0809000F">
      <w:start w:val="1"/>
      <w:numFmt w:val="decimal"/>
      <w:lvlText w:val="%7."/>
      <w:lvlJc w:val="left"/>
      <w:pPr>
        <w:ind w:left="5673" w:hanging="360"/>
      </w:pPr>
      <w:rPr>
        <w:rFonts w:cs="Times New Roman"/>
      </w:rPr>
    </w:lvl>
    <w:lvl w:ilvl="7" w:tplc="08090019">
      <w:start w:val="1"/>
      <w:numFmt w:val="lowerLetter"/>
      <w:lvlText w:val="%8."/>
      <w:lvlJc w:val="left"/>
      <w:pPr>
        <w:ind w:left="6393" w:hanging="360"/>
      </w:pPr>
      <w:rPr>
        <w:rFonts w:cs="Times New Roman"/>
      </w:rPr>
    </w:lvl>
    <w:lvl w:ilvl="8" w:tplc="0809001B">
      <w:start w:val="1"/>
      <w:numFmt w:val="lowerRoman"/>
      <w:lvlText w:val="%9."/>
      <w:lvlJc w:val="right"/>
      <w:pPr>
        <w:ind w:left="7113" w:hanging="180"/>
      </w:pPr>
      <w:rPr>
        <w:rFonts w:cs="Times New Roman"/>
      </w:rPr>
    </w:lvl>
  </w:abstractNum>
  <w:abstractNum w:abstractNumId="4">
    <w:nsid w:val="132C345D"/>
    <w:multiLevelType w:val="hybridMultilevel"/>
    <w:tmpl w:val="7D5C976E"/>
    <w:lvl w:ilvl="0" w:tplc="8520A140">
      <w:numFmt w:val="bullet"/>
      <w:lvlText w:val=""/>
      <w:lvlJc w:val="left"/>
      <w:pPr>
        <w:ind w:left="1068" w:hanging="360"/>
      </w:pPr>
      <w:rPr>
        <w:rFonts w:ascii="Symbol" w:eastAsiaTheme="minorEastAsia" w:hAnsi="Symbol" w:cs="Andalus" w:hint="default"/>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5">
    <w:nsid w:val="24917E5E"/>
    <w:multiLevelType w:val="hybridMultilevel"/>
    <w:tmpl w:val="75A0F9A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5D35461"/>
    <w:multiLevelType w:val="hybridMultilevel"/>
    <w:tmpl w:val="CD7000B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1D2C2D"/>
    <w:multiLevelType w:val="multilevel"/>
    <w:tmpl w:val="EE560A8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D95A3A"/>
    <w:multiLevelType w:val="hybridMultilevel"/>
    <w:tmpl w:val="10701530"/>
    <w:lvl w:ilvl="0" w:tplc="48B6F8A2">
      <w:start w:val="1"/>
      <w:numFmt w:val="decimal"/>
      <w:pStyle w:val="Appendix"/>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1350A9C"/>
    <w:multiLevelType w:val="hybridMultilevel"/>
    <w:tmpl w:val="029C7188"/>
    <w:lvl w:ilvl="0" w:tplc="81400298">
      <w:start w:val="2"/>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571A47"/>
    <w:multiLevelType w:val="hybridMultilevel"/>
    <w:tmpl w:val="C916E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7B4B02"/>
    <w:multiLevelType w:val="hybridMultilevel"/>
    <w:tmpl w:val="812E4954"/>
    <w:lvl w:ilvl="0" w:tplc="479469DC">
      <w:start w:val="4"/>
      <w:numFmt w:val="bullet"/>
      <w:lvlText w:val="-"/>
      <w:lvlJc w:val="left"/>
      <w:pPr>
        <w:ind w:left="360" w:hanging="360"/>
      </w:pPr>
      <w:rPr>
        <w:rFonts w:ascii="Times New Roman" w:eastAsia="SimSu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EC55262"/>
    <w:multiLevelType w:val="hybridMultilevel"/>
    <w:tmpl w:val="6C6858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3C3E34"/>
    <w:multiLevelType w:val="hybridMultilevel"/>
    <w:tmpl w:val="7534C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F85832"/>
    <w:multiLevelType w:val="hybridMultilevel"/>
    <w:tmpl w:val="978C6F5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69B5B45"/>
    <w:multiLevelType w:val="hybridMultilevel"/>
    <w:tmpl w:val="6A5007F4"/>
    <w:lvl w:ilvl="0" w:tplc="0C090003">
      <w:start w:val="1"/>
      <w:numFmt w:val="bullet"/>
      <w:lvlText w:val="o"/>
      <w:lvlJc w:val="left"/>
      <w:pPr>
        <w:ind w:left="1080" w:hanging="360"/>
      </w:pPr>
      <w:rPr>
        <w:rFonts w:ascii="Courier New" w:hAnsi="Courier New" w:cs="Courier New"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48DC5178"/>
    <w:multiLevelType w:val="hybridMultilevel"/>
    <w:tmpl w:val="C916E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8E2466F"/>
    <w:multiLevelType w:val="hybridMultilevel"/>
    <w:tmpl w:val="7C88D590"/>
    <w:lvl w:ilvl="0" w:tplc="D292DF7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A2E7E90"/>
    <w:multiLevelType w:val="hybridMultilevel"/>
    <w:tmpl w:val="3B36D26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B5C3FA7"/>
    <w:multiLevelType w:val="hybridMultilevel"/>
    <w:tmpl w:val="6A5A630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FBD3E30"/>
    <w:multiLevelType w:val="hybridMultilevel"/>
    <w:tmpl w:val="2B2C89D6"/>
    <w:lvl w:ilvl="0" w:tplc="8CAE6D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09D5D49"/>
    <w:multiLevelType w:val="hybridMultilevel"/>
    <w:tmpl w:val="064CF6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566D63AE"/>
    <w:multiLevelType w:val="hybridMultilevel"/>
    <w:tmpl w:val="C2B659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105B46"/>
    <w:multiLevelType w:val="hybridMultilevel"/>
    <w:tmpl w:val="BD760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B5635FC"/>
    <w:multiLevelType w:val="hybridMultilevel"/>
    <w:tmpl w:val="68FAC014"/>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26">
    <w:nsid w:val="63242F95"/>
    <w:multiLevelType w:val="hybridMultilevel"/>
    <w:tmpl w:val="76C62EBA"/>
    <w:lvl w:ilvl="0" w:tplc="479469DC">
      <w:start w:val="4"/>
      <w:numFmt w:val="bullet"/>
      <w:lvlText w:val="-"/>
      <w:lvlJc w:val="left"/>
      <w:pPr>
        <w:ind w:left="360" w:hanging="360"/>
      </w:pPr>
      <w:rPr>
        <w:rFonts w:ascii="Times New Roman" w:eastAsia="SimSu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7E75E07"/>
    <w:multiLevelType w:val="hybridMultilevel"/>
    <w:tmpl w:val="DE5E5662"/>
    <w:lvl w:ilvl="0" w:tplc="0C09000B">
      <w:start w:val="1"/>
      <w:numFmt w:val="bullet"/>
      <w:lvlText w:val=""/>
      <w:lvlJc w:val="left"/>
      <w:pPr>
        <w:tabs>
          <w:tab w:val="num" w:pos="720"/>
        </w:tabs>
        <w:ind w:left="72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8346C9D"/>
    <w:multiLevelType w:val="hybridMultilevel"/>
    <w:tmpl w:val="184201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611A4B"/>
    <w:multiLevelType w:val="hybridMultilevel"/>
    <w:tmpl w:val="D43CA218"/>
    <w:lvl w:ilvl="0" w:tplc="0C090003">
      <w:start w:val="1"/>
      <w:numFmt w:val="bullet"/>
      <w:lvlText w:val="o"/>
      <w:lvlJc w:val="left"/>
      <w:pPr>
        <w:ind w:left="765" w:hanging="360"/>
      </w:pPr>
      <w:rPr>
        <w:rFonts w:ascii="Courier New" w:hAnsi="Courier New" w:cs="Courier New"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nsid w:val="6E017BC1"/>
    <w:multiLevelType w:val="hybridMultilevel"/>
    <w:tmpl w:val="68FAC014"/>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430398F"/>
    <w:multiLevelType w:val="multilevel"/>
    <w:tmpl w:val="C9AE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663FA1"/>
    <w:multiLevelType w:val="hybridMultilevel"/>
    <w:tmpl w:val="2D3CBC8E"/>
    <w:lvl w:ilvl="0" w:tplc="479469DC">
      <w:start w:val="4"/>
      <w:numFmt w:val="bullet"/>
      <w:lvlText w:val="-"/>
      <w:lvlJc w:val="left"/>
      <w:pPr>
        <w:ind w:left="360" w:hanging="360"/>
      </w:pPr>
      <w:rPr>
        <w:rFonts w:ascii="Times New Roman" w:eastAsia="SimSun" w:hAnsi="Times New Roman"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769A54DC"/>
    <w:multiLevelType w:val="multilevel"/>
    <w:tmpl w:val="9E72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215E0D"/>
    <w:multiLevelType w:val="multilevel"/>
    <w:tmpl w:val="8D7E8A94"/>
    <w:lvl w:ilvl="0">
      <w:start w:val="1"/>
      <w:numFmt w:val="decimal"/>
      <w:pStyle w:val="Heading1"/>
      <w:suff w:val="space"/>
      <w:lvlText w:val="Chapter %1"/>
      <w:lvlJc w:val="left"/>
      <w:pPr>
        <w:ind w:left="14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567" w:firstLine="0"/>
      </w:pPr>
    </w:lvl>
    <w:lvl w:ilvl="2">
      <w:start w:val="1"/>
      <w:numFmt w:val="none"/>
      <w:suff w:val="nothing"/>
      <w:lvlText w:val=""/>
      <w:lvlJc w:val="left"/>
      <w:pPr>
        <w:ind w:left="-567" w:firstLine="0"/>
      </w:pPr>
    </w:lvl>
    <w:lvl w:ilvl="3">
      <w:start w:val="1"/>
      <w:numFmt w:val="none"/>
      <w:pStyle w:val="Heading4"/>
      <w:suff w:val="nothing"/>
      <w:lvlText w:val=""/>
      <w:lvlJc w:val="left"/>
      <w:pPr>
        <w:ind w:left="-567" w:firstLine="0"/>
      </w:pPr>
    </w:lvl>
    <w:lvl w:ilvl="4">
      <w:start w:val="1"/>
      <w:numFmt w:val="none"/>
      <w:pStyle w:val="Heading5"/>
      <w:suff w:val="nothing"/>
      <w:lvlText w:val=""/>
      <w:lvlJc w:val="left"/>
      <w:pPr>
        <w:ind w:left="-567" w:firstLine="0"/>
      </w:pPr>
    </w:lvl>
    <w:lvl w:ilvl="5">
      <w:start w:val="1"/>
      <w:numFmt w:val="none"/>
      <w:pStyle w:val="Heading6"/>
      <w:suff w:val="nothing"/>
      <w:lvlText w:val=""/>
      <w:lvlJc w:val="left"/>
      <w:pPr>
        <w:ind w:left="-567" w:firstLine="0"/>
      </w:pPr>
    </w:lvl>
    <w:lvl w:ilvl="6">
      <w:start w:val="1"/>
      <w:numFmt w:val="none"/>
      <w:pStyle w:val="Heading7"/>
      <w:suff w:val="nothing"/>
      <w:lvlText w:val=""/>
      <w:lvlJc w:val="left"/>
      <w:pPr>
        <w:ind w:left="-567" w:firstLine="0"/>
      </w:pPr>
    </w:lvl>
    <w:lvl w:ilvl="7">
      <w:start w:val="1"/>
      <w:numFmt w:val="none"/>
      <w:pStyle w:val="Heading8"/>
      <w:suff w:val="nothing"/>
      <w:lvlText w:val=""/>
      <w:lvlJc w:val="left"/>
      <w:pPr>
        <w:ind w:left="-567" w:firstLine="0"/>
      </w:pPr>
    </w:lvl>
    <w:lvl w:ilvl="8">
      <w:start w:val="1"/>
      <w:numFmt w:val="none"/>
      <w:pStyle w:val="Heading9"/>
      <w:suff w:val="nothing"/>
      <w:lvlText w:val=""/>
      <w:lvlJc w:val="left"/>
      <w:pPr>
        <w:ind w:left="-567" w:firstLine="0"/>
      </w:pPr>
    </w:lvl>
  </w:abstractNum>
  <w:abstractNum w:abstractNumId="35">
    <w:nsid w:val="7A3B6D46"/>
    <w:multiLevelType w:val="hybridMultilevel"/>
    <w:tmpl w:val="374021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AA310E9"/>
    <w:multiLevelType w:val="hybridMultilevel"/>
    <w:tmpl w:val="F6604B8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nsid w:val="7B303CF4"/>
    <w:multiLevelType w:val="hybridMultilevel"/>
    <w:tmpl w:val="4EAA1EE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D3525A8"/>
    <w:multiLevelType w:val="hybridMultilevel"/>
    <w:tmpl w:val="89D67346"/>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0"/>
  </w:num>
  <w:num w:numId="3">
    <w:abstractNumId w:val="17"/>
  </w:num>
  <w:num w:numId="4">
    <w:abstractNumId w:val="34"/>
  </w:num>
  <w:num w:numId="5">
    <w:abstractNumId w:val="9"/>
  </w:num>
  <w:num w:numId="6">
    <w:abstractNumId w:val="27"/>
  </w:num>
  <w:num w:numId="7">
    <w:abstractNumId w:val="7"/>
  </w:num>
  <w:num w:numId="8">
    <w:abstractNumId w:val="32"/>
  </w:num>
  <w:num w:numId="9">
    <w:abstractNumId w:val="11"/>
  </w:num>
  <w:num w:numId="10">
    <w:abstractNumId w:val="26"/>
  </w:num>
  <w:num w:numId="11">
    <w:abstractNumId w:val="5"/>
  </w:num>
  <w:num w:numId="12">
    <w:abstractNumId w:val="18"/>
  </w:num>
  <w:num w:numId="13">
    <w:abstractNumId w:val="35"/>
  </w:num>
  <w:num w:numId="14">
    <w:abstractNumId w:val="6"/>
  </w:num>
  <w:num w:numId="15">
    <w:abstractNumId w:val="15"/>
  </w:num>
  <w:num w:numId="16">
    <w:abstractNumId w:val="12"/>
  </w:num>
  <w:num w:numId="17">
    <w:abstractNumId w:val="37"/>
  </w:num>
  <w:num w:numId="18">
    <w:abstractNumId w:val="24"/>
  </w:num>
  <w:num w:numId="19">
    <w:abstractNumId w:val="28"/>
  </w:num>
  <w:num w:numId="20">
    <w:abstractNumId w:val="25"/>
  </w:num>
  <w:num w:numId="21">
    <w:abstractNumId w:val="13"/>
  </w:num>
  <w:num w:numId="22">
    <w:abstractNumId w:val="36"/>
  </w:num>
  <w:num w:numId="23">
    <w:abstractNumId w:val="30"/>
  </w:num>
  <w:num w:numId="24">
    <w:abstractNumId w:val="22"/>
  </w:num>
  <w:num w:numId="25">
    <w:abstractNumId w:val="23"/>
  </w:num>
  <w:num w:numId="26">
    <w:abstractNumId w:val="2"/>
  </w:num>
  <w:num w:numId="27">
    <w:abstractNumId w:val="19"/>
  </w:num>
  <w:num w:numId="28">
    <w:abstractNumId w:val="14"/>
  </w:num>
  <w:num w:numId="29">
    <w:abstractNumId w:val="34"/>
  </w:num>
  <w:num w:numId="30">
    <w:abstractNumId w:val="8"/>
  </w:num>
  <w:num w:numId="31">
    <w:abstractNumId w:val="34"/>
  </w:num>
  <w:num w:numId="32">
    <w:abstractNumId w:val="34"/>
  </w:num>
  <w:num w:numId="33">
    <w:abstractNumId w:val="3"/>
  </w:num>
  <w:num w:numId="34">
    <w:abstractNumId w:val="4"/>
  </w:num>
  <w:num w:numId="35">
    <w:abstractNumId w:val="1"/>
  </w:num>
  <w:num w:numId="36">
    <w:abstractNumId w:val="38"/>
  </w:num>
  <w:num w:numId="37">
    <w:abstractNumId w:val="33"/>
  </w:num>
  <w:num w:numId="38">
    <w:abstractNumId w:val="31"/>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6"/>
  </w:num>
  <w:num w:numId="42">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en-US" w:vendorID="2" w:dllVersion="6"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fae9wf9rxate5ev0appvpvq9r2dffazxvfe&quot;&gt;NEW_XXXX&lt;record-ids&gt;&lt;item&gt;100&lt;/item&gt;&lt;item&gt;2306&lt;/item&gt;&lt;item&gt;2672&lt;/item&gt;&lt;item&gt;2680&lt;/item&gt;&lt;item&gt;2682&lt;/item&gt;&lt;item&gt;2754&lt;/item&gt;&lt;item&gt;2759&lt;/item&gt;&lt;item&gt;2760&lt;/item&gt;&lt;item&gt;2763&lt;/item&gt;&lt;item&gt;2766&lt;/item&gt;&lt;item&gt;3108&lt;/item&gt;&lt;item&gt;3254&lt;/item&gt;&lt;item&gt;3261&lt;/item&gt;&lt;item&gt;3550&lt;/item&gt;&lt;item&gt;3589&lt;/item&gt;&lt;item&gt;3609&lt;/item&gt;&lt;item&gt;3822&lt;/item&gt;&lt;item&gt;4053&lt;/item&gt;&lt;item&gt;5159&lt;/item&gt;&lt;item&gt;5422&lt;/item&gt;&lt;item&gt;5424&lt;/item&gt;&lt;item&gt;5595&lt;/item&gt;&lt;item&gt;5704&lt;/item&gt;&lt;item&gt;5705&lt;/item&gt;&lt;item&gt;5706&lt;/item&gt;&lt;item&gt;5725&lt;/item&gt;&lt;item&gt;5731&lt;/item&gt;&lt;item&gt;5756&lt;/item&gt;&lt;item&gt;5757&lt;/item&gt;&lt;item&gt;5762&lt;/item&gt;&lt;item&gt;5766&lt;/item&gt;&lt;item&gt;5767&lt;/item&gt;&lt;item&gt;5768&lt;/item&gt;&lt;item&gt;5769&lt;/item&gt;&lt;item&gt;5770&lt;/item&gt;&lt;item&gt;5771&lt;/item&gt;&lt;item&gt;5772&lt;/item&gt;&lt;item&gt;5773&lt;/item&gt;&lt;item&gt;5776&lt;/item&gt;&lt;item&gt;5777&lt;/item&gt;&lt;item&gt;5778&lt;/item&gt;&lt;item&gt;5779&lt;/item&gt;&lt;item&gt;5782&lt;/item&gt;&lt;item&gt;5783&lt;/item&gt;&lt;item&gt;5944&lt;/item&gt;&lt;item&gt;5945&lt;/item&gt;&lt;item&gt;5962&lt;/item&gt;&lt;item&gt;5964&lt;/item&gt;&lt;item&gt;6093&lt;/item&gt;&lt;item&gt;6094&lt;/item&gt;&lt;item&gt;6095&lt;/item&gt;&lt;item&gt;6138&lt;/item&gt;&lt;item&gt;6222&lt;/item&gt;&lt;item&gt;6228&lt;/item&gt;&lt;item&gt;6229&lt;/item&gt;&lt;item&gt;6230&lt;/item&gt;&lt;item&gt;6231&lt;/item&gt;&lt;item&gt;6241&lt;/item&gt;&lt;item&gt;6242&lt;/item&gt;&lt;item&gt;6243&lt;/item&gt;&lt;item&gt;6244&lt;/item&gt;&lt;item&gt;6245&lt;/item&gt;&lt;/record-ids&gt;&lt;/item&gt;&lt;/Libraries&gt;"/>
  </w:docVars>
  <w:rsids>
    <w:rsidRoot w:val="004D05DF"/>
    <w:rsid w:val="0000052D"/>
    <w:rsid w:val="000017BF"/>
    <w:rsid w:val="0000497E"/>
    <w:rsid w:val="00006113"/>
    <w:rsid w:val="000077B3"/>
    <w:rsid w:val="000106A9"/>
    <w:rsid w:val="00010D02"/>
    <w:rsid w:val="000115EF"/>
    <w:rsid w:val="00011EB5"/>
    <w:rsid w:val="00012951"/>
    <w:rsid w:val="00012E59"/>
    <w:rsid w:val="00012F8D"/>
    <w:rsid w:val="00012FC3"/>
    <w:rsid w:val="00013706"/>
    <w:rsid w:val="00013797"/>
    <w:rsid w:val="000140FC"/>
    <w:rsid w:val="000141D4"/>
    <w:rsid w:val="00014AA4"/>
    <w:rsid w:val="000154CD"/>
    <w:rsid w:val="00015E2B"/>
    <w:rsid w:val="00016AD7"/>
    <w:rsid w:val="00017C59"/>
    <w:rsid w:val="00020084"/>
    <w:rsid w:val="0002092A"/>
    <w:rsid w:val="00020F56"/>
    <w:rsid w:val="0002254E"/>
    <w:rsid w:val="00025FFA"/>
    <w:rsid w:val="000260A1"/>
    <w:rsid w:val="000260C1"/>
    <w:rsid w:val="00026BCA"/>
    <w:rsid w:val="000301B3"/>
    <w:rsid w:val="00030CC9"/>
    <w:rsid w:val="000330EA"/>
    <w:rsid w:val="00033BC5"/>
    <w:rsid w:val="00034075"/>
    <w:rsid w:val="00034777"/>
    <w:rsid w:val="00034EC0"/>
    <w:rsid w:val="0003552F"/>
    <w:rsid w:val="000355B1"/>
    <w:rsid w:val="00035832"/>
    <w:rsid w:val="000363C1"/>
    <w:rsid w:val="000370C4"/>
    <w:rsid w:val="00037635"/>
    <w:rsid w:val="00040655"/>
    <w:rsid w:val="0004080C"/>
    <w:rsid w:val="00040843"/>
    <w:rsid w:val="00041D53"/>
    <w:rsid w:val="0004234A"/>
    <w:rsid w:val="00042DDA"/>
    <w:rsid w:val="00044818"/>
    <w:rsid w:val="00044E74"/>
    <w:rsid w:val="000450C8"/>
    <w:rsid w:val="00046F9C"/>
    <w:rsid w:val="00047354"/>
    <w:rsid w:val="0004795D"/>
    <w:rsid w:val="00047BEE"/>
    <w:rsid w:val="00047C7E"/>
    <w:rsid w:val="00047FF6"/>
    <w:rsid w:val="00050760"/>
    <w:rsid w:val="000511C1"/>
    <w:rsid w:val="000560F7"/>
    <w:rsid w:val="00056221"/>
    <w:rsid w:val="00057749"/>
    <w:rsid w:val="00060420"/>
    <w:rsid w:val="00060A93"/>
    <w:rsid w:val="00061762"/>
    <w:rsid w:val="00062AB5"/>
    <w:rsid w:val="00064AB9"/>
    <w:rsid w:val="00065301"/>
    <w:rsid w:val="000656B2"/>
    <w:rsid w:val="000656DB"/>
    <w:rsid w:val="00067F8B"/>
    <w:rsid w:val="000721F9"/>
    <w:rsid w:val="00072B94"/>
    <w:rsid w:val="000736C1"/>
    <w:rsid w:val="0007394F"/>
    <w:rsid w:val="00073CA9"/>
    <w:rsid w:val="00076BFC"/>
    <w:rsid w:val="000775AD"/>
    <w:rsid w:val="00080311"/>
    <w:rsid w:val="00083061"/>
    <w:rsid w:val="00083CE7"/>
    <w:rsid w:val="000846BF"/>
    <w:rsid w:val="00087917"/>
    <w:rsid w:val="00087CA6"/>
    <w:rsid w:val="00090B75"/>
    <w:rsid w:val="00090F1B"/>
    <w:rsid w:val="00091106"/>
    <w:rsid w:val="000928D0"/>
    <w:rsid w:val="000963DC"/>
    <w:rsid w:val="00096C19"/>
    <w:rsid w:val="00097303"/>
    <w:rsid w:val="00097320"/>
    <w:rsid w:val="000973A9"/>
    <w:rsid w:val="00097403"/>
    <w:rsid w:val="00097BB9"/>
    <w:rsid w:val="00097C26"/>
    <w:rsid w:val="00097CE6"/>
    <w:rsid w:val="00097F60"/>
    <w:rsid w:val="000A0316"/>
    <w:rsid w:val="000A06C5"/>
    <w:rsid w:val="000A0946"/>
    <w:rsid w:val="000A2AD6"/>
    <w:rsid w:val="000A4404"/>
    <w:rsid w:val="000A4483"/>
    <w:rsid w:val="000A6672"/>
    <w:rsid w:val="000A6EBF"/>
    <w:rsid w:val="000B0FC7"/>
    <w:rsid w:val="000B1311"/>
    <w:rsid w:val="000B5E79"/>
    <w:rsid w:val="000B69F6"/>
    <w:rsid w:val="000B711F"/>
    <w:rsid w:val="000B76D6"/>
    <w:rsid w:val="000B7D4B"/>
    <w:rsid w:val="000C00F3"/>
    <w:rsid w:val="000C1654"/>
    <w:rsid w:val="000C1C43"/>
    <w:rsid w:val="000C494F"/>
    <w:rsid w:val="000C6656"/>
    <w:rsid w:val="000C6AD7"/>
    <w:rsid w:val="000C736F"/>
    <w:rsid w:val="000C7F3D"/>
    <w:rsid w:val="000D0DAE"/>
    <w:rsid w:val="000D589C"/>
    <w:rsid w:val="000D672B"/>
    <w:rsid w:val="000E01E7"/>
    <w:rsid w:val="000E0D9A"/>
    <w:rsid w:val="000E25C5"/>
    <w:rsid w:val="000E33A0"/>
    <w:rsid w:val="000E3B58"/>
    <w:rsid w:val="000E4841"/>
    <w:rsid w:val="000E7EB3"/>
    <w:rsid w:val="000F1D1B"/>
    <w:rsid w:val="000F5061"/>
    <w:rsid w:val="000F66D2"/>
    <w:rsid w:val="000F7083"/>
    <w:rsid w:val="001005E5"/>
    <w:rsid w:val="001042B4"/>
    <w:rsid w:val="001049AD"/>
    <w:rsid w:val="00105255"/>
    <w:rsid w:val="00105FDB"/>
    <w:rsid w:val="00107F27"/>
    <w:rsid w:val="001114DE"/>
    <w:rsid w:val="00112317"/>
    <w:rsid w:val="00112E25"/>
    <w:rsid w:val="00113355"/>
    <w:rsid w:val="00114781"/>
    <w:rsid w:val="0011632C"/>
    <w:rsid w:val="00116C3C"/>
    <w:rsid w:val="00117557"/>
    <w:rsid w:val="00120D3D"/>
    <w:rsid w:val="00122A12"/>
    <w:rsid w:val="001237F3"/>
    <w:rsid w:val="00125495"/>
    <w:rsid w:val="001255E9"/>
    <w:rsid w:val="0012687F"/>
    <w:rsid w:val="00130370"/>
    <w:rsid w:val="00131182"/>
    <w:rsid w:val="00133600"/>
    <w:rsid w:val="00133FAF"/>
    <w:rsid w:val="00134B7C"/>
    <w:rsid w:val="00134D6B"/>
    <w:rsid w:val="00137D6D"/>
    <w:rsid w:val="001441DE"/>
    <w:rsid w:val="00144386"/>
    <w:rsid w:val="001454B4"/>
    <w:rsid w:val="00145E3A"/>
    <w:rsid w:val="00146A68"/>
    <w:rsid w:val="001502BC"/>
    <w:rsid w:val="0015101C"/>
    <w:rsid w:val="00152000"/>
    <w:rsid w:val="00152163"/>
    <w:rsid w:val="00152DF8"/>
    <w:rsid w:val="001549D4"/>
    <w:rsid w:val="00154EC6"/>
    <w:rsid w:val="00154FCB"/>
    <w:rsid w:val="00155A5D"/>
    <w:rsid w:val="00155C86"/>
    <w:rsid w:val="00157E93"/>
    <w:rsid w:val="001621E6"/>
    <w:rsid w:val="00163222"/>
    <w:rsid w:val="00164196"/>
    <w:rsid w:val="0016490C"/>
    <w:rsid w:val="00164961"/>
    <w:rsid w:val="00166927"/>
    <w:rsid w:val="001670FE"/>
    <w:rsid w:val="00167B09"/>
    <w:rsid w:val="00167DC9"/>
    <w:rsid w:val="00172818"/>
    <w:rsid w:val="001743F6"/>
    <w:rsid w:val="00176114"/>
    <w:rsid w:val="0017677D"/>
    <w:rsid w:val="001809CE"/>
    <w:rsid w:val="001833C2"/>
    <w:rsid w:val="001843E7"/>
    <w:rsid w:val="00185FFE"/>
    <w:rsid w:val="00186977"/>
    <w:rsid w:val="00187218"/>
    <w:rsid w:val="00187D72"/>
    <w:rsid w:val="0019092F"/>
    <w:rsid w:val="0019636B"/>
    <w:rsid w:val="00196BB9"/>
    <w:rsid w:val="00196C4F"/>
    <w:rsid w:val="00197ADB"/>
    <w:rsid w:val="00197E45"/>
    <w:rsid w:val="001A1968"/>
    <w:rsid w:val="001A3F10"/>
    <w:rsid w:val="001A64C9"/>
    <w:rsid w:val="001A7AD1"/>
    <w:rsid w:val="001B0A37"/>
    <w:rsid w:val="001B2B62"/>
    <w:rsid w:val="001B2FDA"/>
    <w:rsid w:val="001B3C81"/>
    <w:rsid w:val="001B4C94"/>
    <w:rsid w:val="001B5794"/>
    <w:rsid w:val="001B5CF5"/>
    <w:rsid w:val="001B5E16"/>
    <w:rsid w:val="001C334D"/>
    <w:rsid w:val="001C34B8"/>
    <w:rsid w:val="001C3812"/>
    <w:rsid w:val="001C6835"/>
    <w:rsid w:val="001C7931"/>
    <w:rsid w:val="001D18F6"/>
    <w:rsid w:val="001D1C7C"/>
    <w:rsid w:val="001D3BD9"/>
    <w:rsid w:val="001D4051"/>
    <w:rsid w:val="001D5CCE"/>
    <w:rsid w:val="001D6719"/>
    <w:rsid w:val="001D6EB3"/>
    <w:rsid w:val="001E03D6"/>
    <w:rsid w:val="001E0628"/>
    <w:rsid w:val="001E2DA4"/>
    <w:rsid w:val="001E3827"/>
    <w:rsid w:val="001E3DE6"/>
    <w:rsid w:val="001E4267"/>
    <w:rsid w:val="001E5143"/>
    <w:rsid w:val="001E6789"/>
    <w:rsid w:val="001E68BE"/>
    <w:rsid w:val="001F133B"/>
    <w:rsid w:val="001F27DC"/>
    <w:rsid w:val="001F2B41"/>
    <w:rsid w:val="001F3923"/>
    <w:rsid w:val="001F4CFA"/>
    <w:rsid w:val="001F5FE2"/>
    <w:rsid w:val="001F62FE"/>
    <w:rsid w:val="0020158C"/>
    <w:rsid w:val="00201DF4"/>
    <w:rsid w:val="00201EA1"/>
    <w:rsid w:val="00203E24"/>
    <w:rsid w:val="002046BC"/>
    <w:rsid w:val="00204AEC"/>
    <w:rsid w:val="00205DE7"/>
    <w:rsid w:val="00206937"/>
    <w:rsid w:val="00206B5D"/>
    <w:rsid w:val="002073A6"/>
    <w:rsid w:val="00207FD2"/>
    <w:rsid w:val="002104C1"/>
    <w:rsid w:val="00211760"/>
    <w:rsid w:val="00214D84"/>
    <w:rsid w:val="00215227"/>
    <w:rsid w:val="00216F30"/>
    <w:rsid w:val="00217573"/>
    <w:rsid w:val="00217C22"/>
    <w:rsid w:val="00217EA3"/>
    <w:rsid w:val="00220441"/>
    <w:rsid w:val="00221DE9"/>
    <w:rsid w:val="002234F9"/>
    <w:rsid w:val="002235E0"/>
    <w:rsid w:val="00223EF7"/>
    <w:rsid w:val="0022458D"/>
    <w:rsid w:val="00225566"/>
    <w:rsid w:val="00231D14"/>
    <w:rsid w:val="00233BD5"/>
    <w:rsid w:val="0023503C"/>
    <w:rsid w:val="0023628A"/>
    <w:rsid w:val="00236F5C"/>
    <w:rsid w:val="002401DF"/>
    <w:rsid w:val="00240943"/>
    <w:rsid w:val="00242042"/>
    <w:rsid w:val="0024322F"/>
    <w:rsid w:val="00243BE4"/>
    <w:rsid w:val="00247456"/>
    <w:rsid w:val="00250760"/>
    <w:rsid w:val="00250CA5"/>
    <w:rsid w:val="00250DF7"/>
    <w:rsid w:val="002516C2"/>
    <w:rsid w:val="00251C36"/>
    <w:rsid w:val="00253163"/>
    <w:rsid w:val="0025430E"/>
    <w:rsid w:val="00254BB5"/>
    <w:rsid w:val="0025505F"/>
    <w:rsid w:val="0025551D"/>
    <w:rsid w:val="00255566"/>
    <w:rsid w:val="002558B9"/>
    <w:rsid w:val="0025723C"/>
    <w:rsid w:val="00257BBA"/>
    <w:rsid w:val="00262665"/>
    <w:rsid w:val="00263EB0"/>
    <w:rsid w:val="00270099"/>
    <w:rsid w:val="002708C6"/>
    <w:rsid w:val="00271CE2"/>
    <w:rsid w:val="002742EF"/>
    <w:rsid w:val="00276C2A"/>
    <w:rsid w:val="00283847"/>
    <w:rsid w:val="002842BB"/>
    <w:rsid w:val="002865BD"/>
    <w:rsid w:val="0028687A"/>
    <w:rsid w:val="002868DD"/>
    <w:rsid w:val="00287568"/>
    <w:rsid w:val="00291D80"/>
    <w:rsid w:val="0029454F"/>
    <w:rsid w:val="00296E03"/>
    <w:rsid w:val="00297FB2"/>
    <w:rsid w:val="002A01E8"/>
    <w:rsid w:val="002A0605"/>
    <w:rsid w:val="002A1B64"/>
    <w:rsid w:val="002A234F"/>
    <w:rsid w:val="002A3EF0"/>
    <w:rsid w:val="002A4A33"/>
    <w:rsid w:val="002A57DE"/>
    <w:rsid w:val="002A7311"/>
    <w:rsid w:val="002B0563"/>
    <w:rsid w:val="002B127D"/>
    <w:rsid w:val="002B48BC"/>
    <w:rsid w:val="002B4BAB"/>
    <w:rsid w:val="002B4F7D"/>
    <w:rsid w:val="002B6F1D"/>
    <w:rsid w:val="002B7208"/>
    <w:rsid w:val="002B7354"/>
    <w:rsid w:val="002B7504"/>
    <w:rsid w:val="002B7E64"/>
    <w:rsid w:val="002C01B6"/>
    <w:rsid w:val="002C0389"/>
    <w:rsid w:val="002C33F7"/>
    <w:rsid w:val="002C5B43"/>
    <w:rsid w:val="002C6D9F"/>
    <w:rsid w:val="002C6E9F"/>
    <w:rsid w:val="002D0465"/>
    <w:rsid w:val="002D1502"/>
    <w:rsid w:val="002D267E"/>
    <w:rsid w:val="002D3313"/>
    <w:rsid w:val="002D46E4"/>
    <w:rsid w:val="002D5D62"/>
    <w:rsid w:val="002D6840"/>
    <w:rsid w:val="002E0631"/>
    <w:rsid w:val="002E0EFA"/>
    <w:rsid w:val="002E416F"/>
    <w:rsid w:val="002E5E39"/>
    <w:rsid w:val="002E6670"/>
    <w:rsid w:val="002E687E"/>
    <w:rsid w:val="002F0F4B"/>
    <w:rsid w:val="002F2DC7"/>
    <w:rsid w:val="002F32C4"/>
    <w:rsid w:val="002F689E"/>
    <w:rsid w:val="00300163"/>
    <w:rsid w:val="00300F79"/>
    <w:rsid w:val="0030184C"/>
    <w:rsid w:val="00301908"/>
    <w:rsid w:val="00302562"/>
    <w:rsid w:val="00302B07"/>
    <w:rsid w:val="00307D3E"/>
    <w:rsid w:val="00310156"/>
    <w:rsid w:val="0031086B"/>
    <w:rsid w:val="00310F6C"/>
    <w:rsid w:val="003118F1"/>
    <w:rsid w:val="003120F5"/>
    <w:rsid w:val="00312444"/>
    <w:rsid w:val="00314ACD"/>
    <w:rsid w:val="00316A63"/>
    <w:rsid w:val="003177BE"/>
    <w:rsid w:val="00320E10"/>
    <w:rsid w:val="00321F08"/>
    <w:rsid w:val="0032292B"/>
    <w:rsid w:val="00323C38"/>
    <w:rsid w:val="00324499"/>
    <w:rsid w:val="003245F9"/>
    <w:rsid w:val="003271CC"/>
    <w:rsid w:val="00327358"/>
    <w:rsid w:val="00327557"/>
    <w:rsid w:val="00327982"/>
    <w:rsid w:val="00327FEB"/>
    <w:rsid w:val="00330172"/>
    <w:rsid w:val="00331F83"/>
    <w:rsid w:val="00332545"/>
    <w:rsid w:val="003327BD"/>
    <w:rsid w:val="003332FD"/>
    <w:rsid w:val="0033556F"/>
    <w:rsid w:val="003371FD"/>
    <w:rsid w:val="00337A66"/>
    <w:rsid w:val="003404F8"/>
    <w:rsid w:val="00340F97"/>
    <w:rsid w:val="003411CD"/>
    <w:rsid w:val="003417B0"/>
    <w:rsid w:val="003423B4"/>
    <w:rsid w:val="003435A6"/>
    <w:rsid w:val="00344532"/>
    <w:rsid w:val="00345554"/>
    <w:rsid w:val="00346577"/>
    <w:rsid w:val="0034675C"/>
    <w:rsid w:val="00347033"/>
    <w:rsid w:val="00350B4E"/>
    <w:rsid w:val="0035116E"/>
    <w:rsid w:val="003520E3"/>
    <w:rsid w:val="00353ADD"/>
    <w:rsid w:val="00354F47"/>
    <w:rsid w:val="003553AA"/>
    <w:rsid w:val="00357879"/>
    <w:rsid w:val="003610A7"/>
    <w:rsid w:val="003618A1"/>
    <w:rsid w:val="00361BE5"/>
    <w:rsid w:val="0036384D"/>
    <w:rsid w:val="00363E46"/>
    <w:rsid w:val="00364166"/>
    <w:rsid w:val="003645C0"/>
    <w:rsid w:val="0036788D"/>
    <w:rsid w:val="00371A2E"/>
    <w:rsid w:val="00375226"/>
    <w:rsid w:val="00375832"/>
    <w:rsid w:val="00376FAA"/>
    <w:rsid w:val="00377660"/>
    <w:rsid w:val="00377AE0"/>
    <w:rsid w:val="00381E03"/>
    <w:rsid w:val="003838F7"/>
    <w:rsid w:val="00383AA8"/>
    <w:rsid w:val="00383AF0"/>
    <w:rsid w:val="00384154"/>
    <w:rsid w:val="003857B5"/>
    <w:rsid w:val="00385B20"/>
    <w:rsid w:val="00386161"/>
    <w:rsid w:val="0038699D"/>
    <w:rsid w:val="0039234C"/>
    <w:rsid w:val="0039542F"/>
    <w:rsid w:val="003954CE"/>
    <w:rsid w:val="00395C0D"/>
    <w:rsid w:val="00395F69"/>
    <w:rsid w:val="00395F7C"/>
    <w:rsid w:val="00397450"/>
    <w:rsid w:val="00397E60"/>
    <w:rsid w:val="00397FBE"/>
    <w:rsid w:val="003A15F9"/>
    <w:rsid w:val="003A3673"/>
    <w:rsid w:val="003A464C"/>
    <w:rsid w:val="003A4FFC"/>
    <w:rsid w:val="003A7030"/>
    <w:rsid w:val="003A70C7"/>
    <w:rsid w:val="003B2BF8"/>
    <w:rsid w:val="003B2CB8"/>
    <w:rsid w:val="003B326F"/>
    <w:rsid w:val="003B4614"/>
    <w:rsid w:val="003B4BAC"/>
    <w:rsid w:val="003B4F7A"/>
    <w:rsid w:val="003C09AC"/>
    <w:rsid w:val="003C2820"/>
    <w:rsid w:val="003C43B1"/>
    <w:rsid w:val="003C5FCF"/>
    <w:rsid w:val="003C6B0C"/>
    <w:rsid w:val="003C7506"/>
    <w:rsid w:val="003C77C6"/>
    <w:rsid w:val="003D0FED"/>
    <w:rsid w:val="003D18CF"/>
    <w:rsid w:val="003D2CDF"/>
    <w:rsid w:val="003D3A91"/>
    <w:rsid w:val="003D4789"/>
    <w:rsid w:val="003D54C7"/>
    <w:rsid w:val="003D68B5"/>
    <w:rsid w:val="003D698B"/>
    <w:rsid w:val="003D6CDA"/>
    <w:rsid w:val="003D7EC8"/>
    <w:rsid w:val="003D7F21"/>
    <w:rsid w:val="003D7FD5"/>
    <w:rsid w:val="003E2F4A"/>
    <w:rsid w:val="003E484E"/>
    <w:rsid w:val="003E4DB4"/>
    <w:rsid w:val="003E6A0C"/>
    <w:rsid w:val="003E7176"/>
    <w:rsid w:val="003E76E1"/>
    <w:rsid w:val="003F0112"/>
    <w:rsid w:val="003F0285"/>
    <w:rsid w:val="003F3CC1"/>
    <w:rsid w:val="003F4622"/>
    <w:rsid w:val="003F5138"/>
    <w:rsid w:val="003F6AEA"/>
    <w:rsid w:val="003F6D68"/>
    <w:rsid w:val="003F721A"/>
    <w:rsid w:val="00402285"/>
    <w:rsid w:val="004023B8"/>
    <w:rsid w:val="0040291D"/>
    <w:rsid w:val="00402A77"/>
    <w:rsid w:val="00403C06"/>
    <w:rsid w:val="004049EC"/>
    <w:rsid w:val="00404C29"/>
    <w:rsid w:val="00405ADC"/>
    <w:rsid w:val="00410EE5"/>
    <w:rsid w:val="00411E1A"/>
    <w:rsid w:val="004139E3"/>
    <w:rsid w:val="004150E2"/>
    <w:rsid w:val="00415B31"/>
    <w:rsid w:val="00415B76"/>
    <w:rsid w:val="00420D6B"/>
    <w:rsid w:val="00422D03"/>
    <w:rsid w:val="004235C2"/>
    <w:rsid w:val="00423769"/>
    <w:rsid w:val="00424AAC"/>
    <w:rsid w:val="0042622E"/>
    <w:rsid w:val="004269B6"/>
    <w:rsid w:val="0042726E"/>
    <w:rsid w:val="00430CFD"/>
    <w:rsid w:val="00433038"/>
    <w:rsid w:val="00433252"/>
    <w:rsid w:val="004335D0"/>
    <w:rsid w:val="00434C02"/>
    <w:rsid w:val="0043543B"/>
    <w:rsid w:val="00435BD5"/>
    <w:rsid w:val="0043712B"/>
    <w:rsid w:val="004403F7"/>
    <w:rsid w:val="0044071F"/>
    <w:rsid w:val="0044239E"/>
    <w:rsid w:val="00443339"/>
    <w:rsid w:val="00444178"/>
    <w:rsid w:val="004445F6"/>
    <w:rsid w:val="00445D56"/>
    <w:rsid w:val="00450C10"/>
    <w:rsid w:val="00451571"/>
    <w:rsid w:val="00451A9A"/>
    <w:rsid w:val="00451F8E"/>
    <w:rsid w:val="0045232B"/>
    <w:rsid w:val="00452C60"/>
    <w:rsid w:val="00454CC7"/>
    <w:rsid w:val="004561DF"/>
    <w:rsid w:val="004579D0"/>
    <w:rsid w:val="00460949"/>
    <w:rsid w:val="00460CB4"/>
    <w:rsid w:val="004610E9"/>
    <w:rsid w:val="004633AF"/>
    <w:rsid w:val="00463C9F"/>
    <w:rsid w:val="00463E41"/>
    <w:rsid w:val="00464811"/>
    <w:rsid w:val="004666DC"/>
    <w:rsid w:val="0046705B"/>
    <w:rsid w:val="00467B8E"/>
    <w:rsid w:val="00470C81"/>
    <w:rsid w:val="00471D02"/>
    <w:rsid w:val="00472017"/>
    <w:rsid w:val="00473B19"/>
    <w:rsid w:val="00473D73"/>
    <w:rsid w:val="00476ACC"/>
    <w:rsid w:val="00477E65"/>
    <w:rsid w:val="00480174"/>
    <w:rsid w:val="00481952"/>
    <w:rsid w:val="00482B2E"/>
    <w:rsid w:val="00484D44"/>
    <w:rsid w:val="00487457"/>
    <w:rsid w:val="00491560"/>
    <w:rsid w:val="00491FF0"/>
    <w:rsid w:val="00492860"/>
    <w:rsid w:val="004929C0"/>
    <w:rsid w:val="00492A3D"/>
    <w:rsid w:val="00494089"/>
    <w:rsid w:val="00494FAA"/>
    <w:rsid w:val="004977AC"/>
    <w:rsid w:val="004978DA"/>
    <w:rsid w:val="00497B35"/>
    <w:rsid w:val="00497FB9"/>
    <w:rsid w:val="004A069C"/>
    <w:rsid w:val="004A18A3"/>
    <w:rsid w:val="004A1DFC"/>
    <w:rsid w:val="004A2E80"/>
    <w:rsid w:val="004A397A"/>
    <w:rsid w:val="004A5432"/>
    <w:rsid w:val="004A6211"/>
    <w:rsid w:val="004A7A79"/>
    <w:rsid w:val="004B07AB"/>
    <w:rsid w:val="004B29A0"/>
    <w:rsid w:val="004B2DF6"/>
    <w:rsid w:val="004B32D1"/>
    <w:rsid w:val="004B3942"/>
    <w:rsid w:val="004B423D"/>
    <w:rsid w:val="004B47D1"/>
    <w:rsid w:val="004B56EC"/>
    <w:rsid w:val="004B579D"/>
    <w:rsid w:val="004B663C"/>
    <w:rsid w:val="004B7A4B"/>
    <w:rsid w:val="004C124D"/>
    <w:rsid w:val="004C26FF"/>
    <w:rsid w:val="004C473D"/>
    <w:rsid w:val="004C62DF"/>
    <w:rsid w:val="004C6E5D"/>
    <w:rsid w:val="004D05DF"/>
    <w:rsid w:val="004D063E"/>
    <w:rsid w:val="004D27E8"/>
    <w:rsid w:val="004D57D3"/>
    <w:rsid w:val="004D5B8B"/>
    <w:rsid w:val="004D5ED3"/>
    <w:rsid w:val="004D5F25"/>
    <w:rsid w:val="004D611D"/>
    <w:rsid w:val="004D61B6"/>
    <w:rsid w:val="004D6C5B"/>
    <w:rsid w:val="004D73EA"/>
    <w:rsid w:val="004E179F"/>
    <w:rsid w:val="004E3009"/>
    <w:rsid w:val="004E33A1"/>
    <w:rsid w:val="004E3753"/>
    <w:rsid w:val="004E6D01"/>
    <w:rsid w:val="004F0207"/>
    <w:rsid w:val="004F04CB"/>
    <w:rsid w:val="004F07EC"/>
    <w:rsid w:val="004F09CB"/>
    <w:rsid w:val="004F0D27"/>
    <w:rsid w:val="004F0F2E"/>
    <w:rsid w:val="004F1B6C"/>
    <w:rsid w:val="004F2A66"/>
    <w:rsid w:val="004F2E75"/>
    <w:rsid w:val="004F314E"/>
    <w:rsid w:val="004F3E5E"/>
    <w:rsid w:val="004F4A75"/>
    <w:rsid w:val="004F69BE"/>
    <w:rsid w:val="00500B42"/>
    <w:rsid w:val="00501270"/>
    <w:rsid w:val="00501436"/>
    <w:rsid w:val="00501643"/>
    <w:rsid w:val="00502D14"/>
    <w:rsid w:val="005049FE"/>
    <w:rsid w:val="005050D6"/>
    <w:rsid w:val="005052A4"/>
    <w:rsid w:val="0050552E"/>
    <w:rsid w:val="005078F0"/>
    <w:rsid w:val="00510970"/>
    <w:rsid w:val="00511975"/>
    <w:rsid w:val="00511C6C"/>
    <w:rsid w:val="00514DA6"/>
    <w:rsid w:val="00516754"/>
    <w:rsid w:val="00517423"/>
    <w:rsid w:val="005176AD"/>
    <w:rsid w:val="0052327C"/>
    <w:rsid w:val="00523A77"/>
    <w:rsid w:val="005241B3"/>
    <w:rsid w:val="005249F9"/>
    <w:rsid w:val="00526FE7"/>
    <w:rsid w:val="00530874"/>
    <w:rsid w:val="005308F0"/>
    <w:rsid w:val="005310BF"/>
    <w:rsid w:val="005328D3"/>
    <w:rsid w:val="00537043"/>
    <w:rsid w:val="00540105"/>
    <w:rsid w:val="005406DF"/>
    <w:rsid w:val="005411C5"/>
    <w:rsid w:val="005412AB"/>
    <w:rsid w:val="00543F7B"/>
    <w:rsid w:val="00545A24"/>
    <w:rsid w:val="00545E8A"/>
    <w:rsid w:val="00550DFC"/>
    <w:rsid w:val="00552582"/>
    <w:rsid w:val="00555CD5"/>
    <w:rsid w:val="0055664B"/>
    <w:rsid w:val="00556C81"/>
    <w:rsid w:val="00557B0D"/>
    <w:rsid w:val="00561D92"/>
    <w:rsid w:val="005628E8"/>
    <w:rsid w:val="00563D04"/>
    <w:rsid w:val="00564034"/>
    <w:rsid w:val="0056410B"/>
    <w:rsid w:val="00564734"/>
    <w:rsid w:val="00570C00"/>
    <w:rsid w:val="005713D7"/>
    <w:rsid w:val="00571644"/>
    <w:rsid w:val="00571E5E"/>
    <w:rsid w:val="00572D13"/>
    <w:rsid w:val="0057502F"/>
    <w:rsid w:val="00575C64"/>
    <w:rsid w:val="00576E3C"/>
    <w:rsid w:val="00581BDD"/>
    <w:rsid w:val="005821E1"/>
    <w:rsid w:val="00582A21"/>
    <w:rsid w:val="0058321F"/>
    <w:rsid w:val="00584232"/>
    <w:rsid w:val="00586D54"/>
    <w:rsid w:val="00590753"/>
    <w:rsid w:val="00590DB9"/>
    <w:rsid w:val="00591816"/>
    <w:rsid w:val="005933BF"/>
    <w:rsid w:val="00594665"/>
    <w:rsid w:val="00596C0D"/>
    <w:rsid w:val="005977D8"/>
    <w:rsid w:val="005A09C3"/>
    <w:rsid w:val="005A0E9B"/>
    <w:rsid w:val="005A1A7F"/>
    <w:rsid w:val="005A39D7"/>
    <w:rsid w:val="005A4753"/>
    <w:rsid w:val="005A782C"/>
    <w:rsid w:val="005B046E"/>
    <w:rsid w:val="005B084F"/>
    <w:rsid w:val="005B0D6B"/>
    <w:rsid w:val="005B0EF5"/>
    <w:rsid w:val="005B25D0"/>
    <w:rsid w:val="005B27C6"/>
    <w:rsid w:val="005B2C4C"/>
    <w:rsid w:val="005B2F92"/>
    <w:rsid w:val="005B316F"/>
    <w:rsid w:val="005B44D0"/>
    <w:rsid w:val="005B4A25"/>
    <w:rsid w:val="005B56A0"/>
    <w:rsid w:val="005B6718"/>
    <w:rsid w:val="005B6D9D"/>
    <w:rsid w:val="005B6E8E"/>
    <w:rsid w:val="005B7C34"/>
    <w:rsid w:val="005C0033"/>
    <w:rsid w:val="005C0811"/>
    <w:rsid w:val="005C0C6D"/>
    <w:rsid w:val="005C0DD5"/>
    <w:rsid w:val="005C13FA"/>
    <w:rsid w:val="005C17E7"/>
    <w:rsid w:val="005C1C42"/>
    <w:rsid w:val="005C2660"/>
    <w:rsid w:val="005C360F"/>
    <w:rsid w:val="005C3806"/>
    <w:rsid w:val="005C38F8"/>
    <w:rsid w:val="005C41E8"/>
    <w:rsid w:val="005C43B6"/>
    <w:rsid w:val="005C5041"/>
    <w:rsid w:val="005C5BAF"/>
    <w:rsid w:val="005C636C"/>
    <w:rsid w:val="005C6386"/>
    <w:rsid w:val="005C764A"/>
    <w:rsid w:val="005D09BD"/>
    <w:rsid w:val="005D09D7"/>
    <w:rsid w:val="005D0A8A"/>
    <w:rsid w:val="005D0F84"/>
    <w:rsid w:val="005D1C28"/>
    <w:rsid w:val="005D288C"/>
    <w:rsid w:val="005D291F"/>
    <w:rsid w:val="005D3853"/>
    <w:rsid w:val="005D4612"/>
    <w:rsid w:val="005D52D4"/>
    <w:rsid w:val="005D56B8"/>
    <w:rsid w:val="005D6933"/>
    <w:rsid w:val="005E0261"/>
    <w:rsid w:val="005E06C7"/>
    <w:rsid w:val="005E1796"/>
    <w:rsid w:val="005E2659"/>
    <w:rsid w:val="005E390B"/>
    <w:rsid w:val="005E39D8"/>
    <w:rsid w:val="005E43B2"/>
    <w:rsid w:val="005E444B"/>
    <w:rsid w:val="005F117F"/>
    <w:rsid w:val="005F296E"/>
    <w:rsid w:val="005F4EC7"/>
    <w:rsid w:val="006023E0"/>
    <w:rsid w:val="006026F9"/>
    <w:rsid w:val="006031B8"/>
    <w:rsid w:val="00603464"/>
    <w:rsid w:val="00605465"/>
    <w:rsid w:val="00605B1B"/>
    <w:rsid w:val="00605E49"/>
    <w:rsid w:val="006060C1"/>
    <w:rsid w:val="00606484"/>
    <w:rsid w:val="00606B43"/>
    <w:rsid w:val="00606C66"/>
    <w:rsid w:val="0061185E"/>
    <w:rsid w:val="00611D94"/>
    <w:rsid w:val="006127FD"/>
    <w:rsid w:val="006132D8"/>
    <w:rsid w:val="00616800"/>
    <w:rsid w:val="00620913"/>
    <w:rsid w:val="00621970"/>
    <w:rsid w:val="006240BC"/>
    <w:rsid w:val="00625DBA"/>
    <w:rsid w:val="00626494"/>
    <w:rsid w:val="00626D74"/>
    <w:rsid w:val="00626E06"/>
    <w:rsid w:val="0062753A"/>
    <w:rsid w:val="00627A45"/>
    <w:rsid w:val="00631050"/>
    <w:rsid w:val="006313CC"/>
    <w:rsid w:val="00631AA0"/>
    <w:rsid w:val="00633632"/>
    <w:rsid w:val="00634811"/>
    <w:rsid w:val="00635FF0"/>
    <w:rsid w:val="0063736D"/>
    <w:rsid w:val="00640F03"/>
    <w:rsid w:val="006417FB"/>
    <w:rsid w:val="006423EB"/>
    <w:rsid w:val="0064317C"/>
    <w:rsid w:val="006432E4"/>
    <w:rsid w:val="00645149"/>
    <w:rsid w:val="006521C7"/>
    <w:rsid w:val="00652B41"/>
    <w:rsid w:val="0065341C"/>
    <w:rsid w:val="00653760"/>
    <w:rsid w:val="00654FAF"/>
    <w:rsid w:val="0065564F"/>
    <w:rsid w:val="006556F7"/>
    <w:rsid w:val="006577C1"/>
    <w:rsid w:val="006577E3"/>
    <w:rsid w:val="006603B6"/>
    <w:rsid w:val="00660B21"/>
    <w:rsid w:val="00660F10"/>
    <w:rsid w:val="0066250E"/>
    <w:rsid w:val="00662BCB"/>
    <w:rsid w:val="00663B4D"/>
    <w:rsid w:val="006673EC"/>
    <w:rsid w:val="00670338"/>
    <w:rsid w:val="00671B66"/>
    <w:rsid w:val="00671E53"/>
    <w:rsid w:val="00672822"/>
    <w:rsid w:val="00673581"/>
    <w:rsid w:val="00673B35"/>
    <w:rsid w:val="00675AD3"/>
    <w:rsid w:val="00675F40"/>
    <w:rsid w:val="00675F78"/>
    <w:rsid w:val="00682050"/>
    <w:rsid w:val="00683250"/>
    <w:rsid w:val="00685F29"/>
    <w:rsid w:val="006871B6"/>
    <w:rsid w:val="0068742C"/>
    <w:rsid w:val="00687A2C"/>
    <w:rsid w:val="006939E8"/>
    <w:rsid w:val="00693BD1"/>
    <w:rsid w:val="006941AA"/>
    <w:rsid w:val="00694929"/>
    <w:rsid w:val="006960BD"/>
    <w:rsid w:val="006A4112"/>
    <w:rsid w:val="006A57E9"/>
    <w:rsid w:val="006A5B68"/>
    <w:rsid w:val="006A6F4E"/>
    <w:rsid w:val="006A70D3"/>
    <w:rsid w:val="006A7941"/>
    <w:rsid w:val="006A7A37"/>
    <w:rsid w:val="006A7A38"/>
    <w:rsid w:val="006B0AFA"/>
    <w:rsid w:val="006B0F19"/>
    <w:rsid w:val="006B26CC"/>
    <w:rsid w:val="006B3502"/>
    <w:rsid w:val="006B43F9"/>
    <w:rsid w:val="006B4664"/>
    <w:rsid w:val="006B4F50"/>
    <w:rsid w:val="006B5514"/>
    <w:rsid w:val="006B5C69"/>
    <w:rsid w:val="006B74FD"/>
    <w:rsid w:val="006C0197"/>
    <w:rsid w:val="006C26AE"/>
    <w:rsid w:val="006C43DE"/>
    <w:rsid w:val="006C4DC6"/>
    <w:rsid w:val="006C4DE6"/>
    <w:rsid w:val="006C5EF3"/>
    <w:rsid w:val="006C7ABD"/>
    <w:rsid w:val="006D16AE"/>
    <w:rsid w:val="006D3F3C"/>
    <w:rsid w:val="006D535E"/>
    <w:rsid w:val="006D57DE"/>
    <w:rsid w:val="006D6AAC"/>
    <w:rsid w:val="006D6DF2"/>
    <w:rsid w:val="006D7DC5"/>
    <w:rsid w:val="006E09D4"/>
    <w:rsid w:val="006E1A0B"/>
    <w:rsid w:val="006E2403"/>
    <w:rsid w:val="006E3872"/>
    <w:rsid w:val="006E39C8"/>
    <w:rsid w:val="006E430F"/>
    <w:rsid w:val="006E4884"/>
    <w:rsid w:val="006E4D04"/>
    <w:rsid w:val="006E5453"/>
    <w:rsid w:val="006E54B3"/>
    <w:rsid w:val="006E597C"/>
    <w:rsid w:val="006E6007"/>
    <w:rsid w:val="006E61E7"/>
    <w:rsid w:val="006E71EE"/>
    <w:rsid w:val="006F0A54"/>
    <w:rsid w:val="006F0C1E"/>
    <w:rsid w:val="006F188D"/>
    <w:rsid w:val="006F479B"/>
    <w:rsid w:val="006F597F"/>
    <w:rsid w:val="006F630F"/>
    <w:rsid w:val="006F794E"/>
    <w:rsid w:val="007024AD"/>
    <w:rsid w:val="007057DA"/>
    <w:rsid w:val="00707ABB"/>
    <w:rsid w:val="00710576"/>
    <w:rsid w:val="0071076A"/>
    <w:rsid w:val="00710A4F"/>
    <w:rsid w:val="00710DF1"/>
    <w:rsid w:val="00711513"/>
    <w:rsid w:val="0071253F"/>
    <w:rsid w:val="00712796"/>
    <w:rsid w:val="00712970"/>
    <w:rsid w:val="00712EB8"/>
    <w:rsid w:val="00712F17"/>
    <w:rsid w:val="00714467"/>
    <w:rsid w:val="00714999"/>
    <w:rsid w:val="007149A7"/>
    <w:rsid w:val="0071585F"/>
    <w:rsid w:val="00716502"/>
    <w:rsid w:val="00716AA7"/>
    <w:rsid w:val="00717FCC"/>
    <w:rsid w:val="00720051"/>
    <w:rsid w:val="007200EF"/>
    <w:rsid w:val="00722170"/>
    <w:rsid w:val="007222E5"/>
    <w:rsid w:val="007226A5"/>
    <w:rsid w:val="00722BFF"/>
    <w:rsid w:val="007235D5"/>
    <w:rsid w:val="00723FE4"/>
    <w:rsid w:val="007240EF"/>
    <w:rsid w:val="00725EF7"/>
    <w:rsid w:val="00726509"/>
    <w:rsid w:val="0073053D"/>
    <w:rsid w:val="00730B1C"/>
    <w:rsid w:val="00731CDC"/>
    <w:rsid w:val="00732DA6"/>
    <w:rsid w:val="00732F6B"/>
    <w:rsid w:val="007348CB"/>
    <w:rsid w:val="0073581E"/>
    <w:rsid w:val="0073641B"/>
    <w:rsid w:val="007375EA"/>
    <w:rsid w:val="00741509"/>
    <w:rsid w:val="00742FE8"/>
    <w:rsid w:val="007437E0"/>
    <w:rsid w:val="007450E4"/>
    <w:rsid w:val="00745489"/>
    <w:rsid w:val="00746397"/>
    <w:rsid w:val="0075021B"/>
    <w:rsid w:val="007508DC"/>
    <w:rsid w:val="00750F52"/>
    <w:rsid w:val="007540CF"/>
    <w:rsid w:val="00754659"/>
    <w:rsid w:val="00756057"/>
    <w:rsid w:val="00756C08"/>
    <w:rsid w:val="007572E2"/>
    <w:rsid w:val="00757BEB"/>
    <w:rsid w:val="0076047E"/>
    <w:rsid w:val="007604A0"/>
    <w:rsid w:val="00760D3D"/>
    <w:rsid w:val="00761AEA"/>
    <w:rsid w:val="007624D2"/>
    <w:rsid w:val="00763F9A"/>
    <w:rsid w:val="0076478F"/>
    <w:rsid w:val="00764795"/>
    <w:rsid w:val="00764B75"/>
    <w:rsid w:val="00766B86"/>
    <w:rsid w:val="00766D8E"/>
    <w:rsid w:val="00767576"/>
    <w:rsid w:val="00767698"/>
    <w:rsid w:val="0077257E"/>
    <w:rsid w:val="007728DA"/>
    <w:rsid w:val="0077527A"/>
    <w:rsid w:val="007773AD"/>
    <w:rsid w:val="007801FF"/>
    <w:rsid w:val="0078087C"/>
    <w:rsid w:val="00781B7E"/>
    <w:rsid w:val="00781E8C"/>
    <w:rsid w:val="00784112"/>
    <w:rsid w:val="00785333"/>
    <w:rsid w:val="00787592"/>
    <w:rsid w:val="0079355A"/>
    <w:rsid w:val="007941A1"/>
    <w:rsid w:val="00794E8E"/>
    <w:rsid w:val="007952A2"/>
    <w:rsid w:val="007957B6"/>
    <w:rsid w:val="00796F86"/>
    <w:rsid w:val="00797196"/>
    <w:rsid w:val="00797646"/>
    <w:rsid w:val="007A033E"/>
    <w:rsid w:val="007A22AB"/>
    <w:rsid w:val="007A2DC8"/>
    <w:rsid w:val="007A38CC"/>
    <w:rsid w:val="007A5607"/>
    <w:rsid w:val="007A5808"/>
    <w:rsid w:val="007A5B52"/>
    <w:rsid w:val="007A6A07"/>
    <w:rsid w:val="007A6EE1"/>
    <w:rsid w:val="007B02A8"/>
    <w:rsid w:val="007B12D1"/>
    <w:rsid w:val="007B5864"/>
    <w:rsid w:val="007B7D4D"/>
    <w:rsid w:val="007C10A2"/>
    <w:rsid w:val="007C2089"/>
    <w:rsid w:val="007C23C9"/>
    <w:rsid w:val="007C3B97"/>
    <w:rsid w:val="007C3D4E"/>
    <w:rsid w:val="007C573E"/>
    <w:rsid w:val="007C59E2"/>
    <w:rsid w:val="007C723D"/>
    <w:rsid w:val="007C7622"/>
    <w:rsid w:val="007C78C8"/>
    <w:rsid w:val="007D0985"/>
    <w:rsid w:val="007D276C"/>
    <w:rsid w:val="007D31C1"/>
    <w:rsid w:val="007D41E5"/>
    <w:rsid w:val="007D4C91"/>
    <w:rsid w:val="007D5B1D"/>
    <w:rsid w:val="007D6EFE"/>
    <w:rsid w:val="007D7100"/>
    <w:rsid w:val="007D7339"/>
    <w:rsid w:val="007E0115"/>
    <w:rsid w:val="007E0CE3"/>
    <w:rsid w:val="007E41B1"/>
    <w:rsid w:val="007E4720"/>
    <w:rsid w:val="007E4F57"/>
    <w:rsid w:val="007E5C55"/>
    <w:rsid w:val="007E5CD4"/>
    <w:rsid w:val="007E6180"/>
    <w:rsid w:val="007E68CD"/>
    <w:rsid w:val="007E75C2"/>
    <w:rsid w:val="007E795C"/>
    <w:rsid w:val="007F0280"/>
    <w:rsid w:val="007F0A03"/>
    <w:rsid w:val="007F0FAC"/>
    <w:rsid w:val="007F1A64"/>
    <w:rsid w:val="007F2930"/>
    <w:rsid w:val="007F2987"/>
    <w:rsid w:val="007F3161"/>
    <w:rsid w:val="007F3D31"/>
    <w:rsid w:val="007F5F20"/>
    <w:rsid w:val="007F610D"/>
    <w:rsid w:val="007F6D5E"/>
    <w:rsid w:val="007F794B"/>
    <w:rsid w:val="007F7D21"/>
    <w:rsid w:val="008028C1"/>
    <w:rsid w:val="00804C6A"/>
    <w:rsid w:val="00807745"/>
    <w:rsid w:val="008077EC"/>
    <w:rsid w:val="00807E5C"/>
    <w:rsid w:val="008102CC"/>
    <w:rsid w:val="0081163C"/>
    <w:rsid w:val="00812B43"/>
    <w:rsid w:val="0081431F"/>
    <w:rsid w:val="00814815"/>
    <w:rsid w:val="00814C17"/>
    <w:rsid w:val="00816780"/>
    <w:rsid w:val="00816E3D"/>
    <w:rsid w:val="00820FFD"/>
    <w:rsid w:val="008211F5"/>
    <w:rsid w:val="0082208A"/>
    <w:rsid w:val="008221C6"/>
    <w:rsid w:val="00823591"/>
    <w:rsid w:val="00824A67"/>
    <w:rsid w:val="00824F7F"/>
    <w:rsid w:val="00825154"/>
    <w:rsid w:val="00825A61"/>
    <w:rsid w:val="00826133"/>
    <w:rsid w:val="008274AF"/>
    <w:rsid w:val="00827F89"/>
    <w:rsid w:val="00830398"/>
    <w:rsid w:val="008316C1"/>
    <w:rsid w:val="0083274D"/>
    <w:rsid w:val="00832ED2"/>
    <w:rsid w:val="00834D05"/>
    <w:rsid w:val="00840AD0"/>
    <w:rsid w:val="00841416"/>
    <w:rsid w:val="0084294C"/>
    <w:rsid w:val="0084344B"/>
    <w:rsid w:val="00843868"/>
    <w:rsid w:val="008446FC"/>
    <w:rsid w:val="00844790"/>
    <w:rsid w:val="0085009F"/>
    <w:rsid w:val="00850337"/>
    <w:rsid w:val="00850D9A"/>
    <w:rsid w:val="00851D0D"/>
    <w:rsid w:val="0085219C"/>
    <w:rsid w:val="00853DEB"/>
    <w:rsid w:val="008558FE"/>
    <w:rsid w:val="0085703F"/>
    <w:rsid w:val="00857939"/>
    <w:rsid w:val="00857C93"/>
    <w:rsid w:val="0086029E"/>
    <w:rsid w:val="00861802"/>
    <w:rsid w:val="00861EDF"/>
    <w:rsid w:val="00862DD4"/>
    <w:rsid w:val="00863012"/>
    <w:rsid w:val="00864236"/>
    <w:rsid w:val="00864EE6"/>
    <w:rsid w:val="0086518A"/>
    <w:rsid w:val="00865C8A"/>
    <w:rsid w:val="008664A7"/>
    <w:rsid w:val="008708A2"/>
    <w:rsid w:val="00871F78"/>
    <w:rsid w:val="00872A38"/>
    <w:rsid w:val="0087510D"/>
    <w:rsid w:val="00875381"/>
    <w:rsid w:val="008756C9"/>
    <w:rsid w:val="00880606"/>
    <w:rsid w:val="0088139B"/>
    <w:rsid w:val="00881AD7"/>
    <w:rsid w:val="0088274A"/>
    <w:rsid w:val="00882E64"/>
    <w:rsid w:val="00883F84"/>
    <w:rsid w:val="0088417D"/>
    <w:rsid w:val="00884C57"/>
    <w:rsid w:val="00885218"/>
    <w:rsid w:val="00885B0E"/>
    <w:rsid w:val="00891836"/>
    <w:rsid w:val="00891B22"/>
    <w:rsid w:val="00892071"/>
    <w:rsid w:val="00895ACE"/>
    <w:rsid w:val="00896004"/>
    <w:rsid w:val="00897AE9"/>
    <w:rsid w:val="00897FA4"/>
    <w:rsid w:val="008A01EB"/>
    <w:rsid w:val="008A10D7"/>
    <w:rsid w:val="008A1931"/>
    <w:rsid w:val="008A19B7"/>
    <w:rsid w:val="008A19C0"/>
    <w:rsid w:val="008A1EA1"/>
    <w:rsid w:val="008A36C7"/>
    <w:rsid w:val="008A410A"/>
    <w:rsid w:val="008A4D23"/>
    <w:rsid w:val="008A5267"/>
    <w:rsid w:val="008A6F1A"/>
    <w:rsid w:val="008A6F30"/>
    <w:rsid w:val="008B0415"/>
    <w:rsid w:val="008B08B7"/>
    <w:rsid w:val="008B1DAB"/>
    <w:rsid w:val="008B21E6"/>
    <w:rsid w:val="008B2EB6"/>
    <w:rsid w:val="008B3927"/>
    <w:rsid w:val="008B3F31"/>
    <w:rsid w:val="008B6B2A"/>
    <w:rsid w:val="008B6F04"/>
    <w:rsid w:val="008B7C45"/>
    <w:rsid w:val="008C004F"/>
    <w:rsid w:val="008C1C0F"/>
    <w:rsid w:val="008C2D05"/>
    <w:rsid w:val="008C3078"/>
    <w:rsid w:val="008C32BA"/>
    <w:rsid w:val="008C34AA"/>
    <w:rsid w:val="008C34C4"/>
    <w:rsid w:val="008C4147"/>
    <w:rsid w:val="008C478D"/>
    <w:rsid w:val="008C486A"/>
    <w:rsid w:val="008C518C"/>
    <w:rsid w:val="008C5C2C"/>
    <w:rsid w:val="008C728A"/>
    <w:rsid w:val="008C74D7"/>
    <w:rsid w:val="008D069B"/>
    <w:rsid w:val="008D07EA"/>
    <w:rsid w:val="008D1252"/>
    <w:rsid w:val="008D16A9"/>
    <w:rsid w:val="008D1F5A"/>
    <w:rsid w:val="008D2259"/>
    <w:rsid w:val="008D22B9"/>
    <w:rsid w:val="008D3024"/>
    <w:rsid w:val="008D3BB4"/>
    <w:rsid w:val="008D4549"/>
    <w:rsid w:val="008D6123"/>
    <w:rsid w:val="008D6752"/>
    <w:rsid w:val="008D699F"/>
    <w:rsid w:val="008D7231"/>
    <w:rsid w:val="008E1473"/>
    <w:rsid w:val="008E2076"/>
    <w:rsid w:val="008E24DA"/>
    <w:rsid w:val="008E2A2C"/>
    <w:rsid w:val="008E38D8"/>
    <w:rsid w:val="008E3EE0"/>
    <w:rsid w:val="008E5391"/>
    <w:rsid w:val="008E5598"/>
    <w:rsid w:val="008E55C8"/>
    <w:rsid w:val="008E7618"/>
    <w:rsid w:val="008F16CC"/>
    <w:rsid w:val="008F25B8"/>
    <w:rsid w:val="008F2B6D"/>
    <w:rsid w:val="008F3412"/>
    <w:rsid w:val="008F3740"/>
    <w:rsid w:val="008F38F7"/>
    <w:rsid w:val="008F4170"/>
    <w:rsid w:val="008F55E9"/>
    <w:rsid w:val="008F5804"/>
    <w:rsid w:val="008F6671"/>
    <w:rsid w:val="008F6D23"/>
    <w:rsid w:val="00900476"/>
    <w:rsid w:val="00900889"/>
    <w:rsid w:val="00900B77"/>
    <w:rsid w:val="00900D43"/>
    <w:rsid w:val="00901B80"/>
    <w:rsid w:val="009029B3"/>
    <w:rsid w:val="0090362E"/>
    <w:rsid w:val="00905673"/>
    <w:rsid w:val="00906042"/>
    <w:rsid w:val="00906E25"/>
    <w:rsid w:val="00907EA8"/>
    <w:rsid w:val="00910210"/>
    <w:rsid w:val="009111B1"/>
    <w:rsid w:val="00912BC1"/>
    <w:rsid w:val="00912CDA"/>
    <w:rsid w:val="009149E3"/>
    <w:rsid w:val="00916E09"/>
    <w:rsid w:val="009178D2"/>
    <w:rsid w:val="009179D6"/>
    <w:rsid w:val="00921146"/>
    <w:rsid w:val="00923710"/>
    <w:rsid w:val="00924E1C"/>
    <w:rsid w:val="009253E8"/>
    <w:rsid w:val="009265DD"/>
    <w:rsid w:val="009305E7"/>
    <w:rsid w:val="00930631"/>
    <w:rsid w:val="00930B26"/>
    <w:rsid w:val="00930CF8"/>
    <w:rsid w:val="00932C82"/>
    <w:rsid w:val="00933BF8"/>
    <w:rsid w:val="00934CBE"/>
    <w:rsid w:val="0093555A"/>
    <w:rsid w:val="009403DE"/>
    <w:rsid w:val="009409CF"/>
    <w:rsid w:val="009409E3"/>
    <w:rsid w:val="009416E8"/>
    <w:rsid w:val="0094414C"/>
    <w:rsid w:val="009459ED"/>
    <w:rsid w:val="00945CCB"/>
    <w:rsid w:val="009463D5"/>
    <w:rsid w:val="00946A6F"/>
    <w:rsid w:val="0095376D"/>
    <w:rsid w:val="00953DA6"/>
    <w:rsid w:val="0095417F"/>
    <w:rsid w:val="0095474B"/>
    <w:rsid w:val="00954C86"/>
    <w:rsid w:val="00956585"/>
    <w:rsid w:val="009573E1"/>
    <w:rsid w:val="00957899"/>
    <w:rsid w:val="00960F35"/>
    <w:rsid w:val="00961A93"/>
    <w:rsid w:val="009624E4"/>
    <w:rsid w:val="00964263"/>
    <w:rsid w:val="009653DF"/>
    <w:rsid w:val="009678ED"/>
    <w:rsid w:val="009704F5"/>
    <w:rsid w:val="009718C3"/>
    <w:rsid w:val="00972C31"/>
    <w:rsid w:val="00972C51"/>
    <w:rsid w:val="00972CD0"/>
    <w:rsid w:val="00974B5B"/>
    <w:rsid w:val="009758D2"/>
    <w:rsid w:val="00975B3C"/>
    <w:rsid w:val="00977CEE"/>
    <w:rsid w:val="009800C0"/>
    <w:rsid w:val="00980CDB"/>
    <w:rsid w:val="0098128E"/>
    <w:rsid w:val="0098176A"/>
    <w:rsid w:val="00983F9F"/>
    <w:rsid w:val="00984D1A"/>
    <w:rsid w:val="00985303"/>
    <w:rsid w:val="00985FCC"/>
    <w:rsid w:val="0098679E"/>
    <w:rsid w:val="00991E15"/>
    <w:rsid w:val="00992CD7"/>
    <w:rsid w:val="00992E00"/>
    <w:rsid w:val="00995195"/>
    <w:rsid w:val="00995CAA"/>
    <w:rsid w:val="00995FB5"/>
    <w:rsid w:val="0099623D"/>
    <w:rsid w:val="009973D7"/>
    <w:rsid w:val="00997655"/>
    <w:rsid w:val="0099796C"/>
    <w:rsid w:val="009A0279"/>
    <w:rsid w:val="009A0295"/>
    <w:rsid w:val="009A06E8"/>
    <w:rsid w:val="009A0703"/>
    <w:rsid w:val="009A1856"/>
    <w:rsid w:val="009A1A24"/>
    <w:rsid w:val="009A2ADF"/>
    <w:rsid w:val="009A436C"/>
    <w:rsid w:val="009A44E7"/>
    <w:rsid w:val="009A52C1"/>
    <w:rsid w:val="009A5E75"/>
    <w:rsid w:val="009B004B"/>
    <w:rsid w:val="009B1597"/>
    <w:rsid w:val="009B1DFB"/>
    <w:rsid w:val="009B2363"/>
    <w:rsid w:val="009B4603"/>
    <w:rsid w:val="009B4B88"/>
    <w:rsid w:val="009B6149"/>
    <w:rsid w:val="009B6C01"/>
    <w:rsid w:val="009B7022"/>
    <w:rsid w:val="009C0109"/>
    <w:rsid w:val="009C02B2"/>
    <w:rsid w:val="009C0455"/>
    <w:rsid w:val="009C2E25"/>
    <w:rsid w:val="009C477E"/>
    <w:rsid w:val="009C4A29"/>
    <w:rsid w:val="009C7C52"/>
    <w:rsid w:val="009D046F"/>
    <w:rsid w:val="009D0559"/>
    <w:rsid w:val="009D0A62"/>
    <w:rsid w:val="009D2A1B"/>
    <w:rsid w:val="009D3040"/>
    <w:rsid w:val="009D3DB5"/>
    <w:rsid w:val="009D4922"/>
    <w:rsid w:val="009D567D"/>
    <w:rsid w:val="009D5E1E"/>
    <w:rsid w:val="009D6122"/>
    <w:rsid w:val="009D62D8"/>
    <w:rsid w:val="009D6B0F"/>
    <w:rsid w:val="009E271B"/>
    <w:rsid w:val="009E2C25"/>
    <w:rsid w:val="009E3066"/>
    <w:rsid w:val="009E3756"/>
    <w:rsid w:val="009E3C93"/>
    <w:rsid w:val="009E4921"/>
    <w:rsid w:val="009E6E39"/>
    <w:rsid w:val="009E7F04"/>
    <w:rsid w:val="009F2380"/>
    <w:rsid w:val="009F6BF5"/>
    <w:rsid w:val="00A016DE"/>
    <w:rsid w:val="00A016E4"/>
    <w:rsid w:val="00A018E8"/>
    <w:rsid w:val="00A01F35"/>
    <w:rsid w:val="00A02CB7"/>
    <w:rsid w:val="00A03849"/>
    <w:rsid w:val="00A03897"/>
    <w:rsid w:val="00A03CFD"/>
    <w:rsid w:val="00A04132"/>
    <w:rsid w:val="00A05867"/>
    <w:rsid w:val="00A1078A"/>
    <w:rsid w:val="00A11860"/>
    <w:rsid w:val="00A1433F"/>
    <w:rsid w:val="00A151C0"/>
    <w:rsid w:val="00A1616F"/>
    <w:rsid w:val="00A16220"/>
    <w:rsid w:val="00A164C2"/>
    <w:rsid w:val="00A165DA"/>
    <w:rsid w:val="00A217B2"/>
    <w:rsid w:val="00A21B81"/>
    <w:rsid w:val="00A2256F"/>
    <w:rsid w:val="00A23B27"/>
    <w:rsid w:val="00A23C02"/>
    <w:rsid w:val="00A25991"/>
    <w:rsid w:val="00A25B32"/>
    <w:rsid w:val="00A2649F"/>
    <w:rsid w:val="00A30889"/>
    <w:rsid w:val="00A3091D"/>
    <w:rsid w:val="00A30B6F"/>
    <w:rsid w:val="00A30EF9"/>
    <w:rsid w:val="00A34E3A"/>
    <w:rsid w:val="00A35746"/>
    <w:rsid w:val="00A36293"/>
    <w:rsid w:val="00A36341"/>
    <w:rsid w:val="00A37B0F"/>
    <w:rsid w:val="00A406C9"/>
    <w:rsid w:val="00A40F1E"/>
    <w:rsid w:val="00A41CC0"/>
    <w:rsid w:val="00A43323"/>
    <w:rsid w:val="00A434B9"/>
    <w:rsid w:val="00A435B7"/>
    <w:rsid w:val="00A45EE6"/>
    <w:rsid w:val="00A50645"/>
    <w:rsid w:val="00A509ED"/>
    <w:rsid w:val="00A510FC"/>
    <w:rsid w:val="00A51826"/>
    <w:rsid w:val="00A51E73"/>
    <w:rsid w:val="00A521EE"/>
    <w:rsid w:val="00A522AB"/>
    <w:rsid w:val="00A52731"/>
    <w:rsid w:val="00A5398B"/>
    <w:rsid w:val="00A544D9"/>
    <w:rsid w:val="00A5525D"/>
    <w:rsid w:val="00A55D46"/>
    <w:rsid w:val="00A5604B"/>
    <w:rsid w:val="00A56429"/>
    <w:rsid w:val="00A56655"/>
    <w:rsid w:val="00A575AB"/>
    <w:rsid w:val="00A57713"/>
    <w:rsid w:val="00A60591"/>
    <w:rsid w:val="00A60773"/>
    <w:rsid w:val="00A60C32"/>
    <w:rsid w:val="00A6172B"/>
    <w:rsid w:val="00A6220B"/>
    <w:rsid w:val="00A629FC"/>
    <w:rsid w:val="00A64D30"/>
    <w:rsid w:val="00A65B21"/>
    <w:rsid w:val="00A66D0F"/>
    <w:rsid w:val="00A66E72"/>
    <w:rsid w:val="00A72C6C"/>
    <w:rsid w:val="00A74931"/>
    <w:rsid w:val="00A74CDD"/>
    <w:rsid w:val="00A75476"/>
    <w:rsid w:val="00A76AAB"/>
    <w:rsid w:val="00A819EC"/>
    <w:rsid w:val="00A8249A"/>
    <w:rsid w:val="00A826AE"/>
    <w:rsid w:val="00A83652"/>
    <w:rsid w:val="00A84DA4"/>
    <w:rsid w:val="00A85057"/>
    <w:rsid w:val="00A85C8F"/>
    <w:rsid w:val="00A867A5"/>
    <w:rsid w:val="00A86DC9"/>
    <w:rsid w:val="00A91AA3"/>
    <w:rsid w:val="00A91F60"/>
    <w:rsid w:val="00A956FC"/>
    <w:rsid w:val="00A95713"/>
    <w:rsid w:val="00A97D5F"/>
    <w:rsid w:val="00AA306D"/>
    <w:rsid w:val="00AA49D8"/>
    <w:rsid w:val="00AB0F2B"/>
    <w:rsid w:val="00AB1760"/>
    <w:rsid w:val="00AB3F69"/>
    <w:rsid w:val="00AB442B"/>
    <w:rsid w:val="00AB67B7"/>
    <w:rsid w:val="00AC12BF"/>
    <w:rsid w:val="00AC16E7"/>
    <w:rsid w:val="00AC1921"/>
    <w:rsid w:val="00AC1B18"/>
    <w:rsid w:val="00AC1EC7"/>
    <w:rsid w:val="00AC1F42"/>
    <w:rsid w:val="00AC3313"/>
    <w:rsid w:val="00AC4005"/>
    <w:rsid w:val="00AC54F5"/>
    <w:rsid w:val="00AC5BFA"/>
    <w:rsid w:val="00AD067C"/>
    <w:rsid w:val="00AD17EE"/>
    <w:rsid w:val="00AD3AAD"/>
    <w:rsid w:val="00AD42CE"/>
    <w:rsid w:val="00AD499A"/>
    <w:rsid w:val="00AD4E66"/>
    <w:rsid w:val="00AD512D"/>
    <w:rsid w:val="00AD5304"/>
    <w:rsid w:val="00AD56E0"/>
    <w:rsid w:val="00AD6AE3"/>
    <w:rsid w:val="00AD6DDE"/>
    <w:rsid w:val="00AD6EF4"/>
    <w:rsid w:val="00AD70EC"/>
    <w:rsid w:val="00AD7576"/>
    <w:rsid w:val="00AD77D9"/>
    <w:rsid w:val="00AE028F"/>
    <w:rsid w:val="00AE107B"/>
    <w:rsid w:val="00AE1CBF"/>
    <w:rsid w:val="00AE24B6"/>
    <w:rsid w:val="00AE24FC"/>
    <w:rsid w:val="00AE2C01"/>
    <w:rsid w:val="00AE2CB6"/>
    <w:rsid w:val="00AE2D7E"/>
    <w:rsid w:val="00AE3421"/>
    <w:rsid w:val="00AE4622"/>
    <w:rsid w:val="00AE4B02"/>
    <w:rsid w:val="00AE4F50"/>
    <w:rsid w:val="00AE5F1B"/>
    <w:rsid w:val="00AE62B1"/>
    <w:rsid w:val="00AE6651"/>
    <w:rsid w:val="00AE78D0"/>
    <w:rsid w:val="00AE7C7E"/>
    <w:rsid w:val="00AE7F39"/>
    <w:rsid w:val="00AF4B62"/>
    <w:rsid w:val="00AF5158"/>
    <w:rsid w:val="00AF6400"/>
    <w:rsid w:val="00AF6F9D"/>
    <w:rsid w:val="00B00BC9"/>
    <w:rsid w:val="00B00DC1"/>
    <w:rsid w:val="00B0107A"/>
    <w:rsid w:val="00B0143F"/>
    <w:rsid w:val="00B0159E"/>
    <w:rsid w:val="00B01E8B"/>
    <w:rsid w:val="00B0216B"/>
    <w:rsid w:val="00B029D7"/>
    <w:rsid w:val="00B05747"/>
    <w:rsid w:val="00B06594"/>
    <w:rsid w:val="00B10157"/>
    <w:rsid w:val="00B11917"/>
    <w:rsid w:val="00B13DD9"/>
    <w:rsid w:val="00B13F4D"/>
    <w:rsid w:val="00B15E07"/>
    <w:rsid w:val="00B15F40"/>
    <w:rsid w:val="00B2139C"/>
    <w:rsid w:val="00B21E96"/>
    <w:rsid w:val="00B22793"/>
    <w:rsid w:val="00B2570F"/>
    <w:rsid w:val="00B26BD8"/>
    <w:rsid w:val="00B26E1A"/>
    <w:rsid w:val="00B26FFB"/>
    <w:rsid w:val="00B30D68"/>
    <w:rsid w:val="00B32B17"/>
    <w:rsid w:val="00B3303D"/>
    <w:rsid w:val="00B33077"/>
    <w:rsid w:val="00B3345E"/>
    <w:rsid w:val="00B3542C"/>
    <w:rsid w:val="00B36CA5"/>
    <w:rsid w:val="00B371A7"/>
    <w:rsid w:val="00B37C6B"/>
    <w:rsid w:val="00B40636"/>
    <w:rsid w:val="00B423F2"/>
    <w:rsid w:val="00B42A78"/>
    <w:rsid w:val="00B4407B"/>
    <w:rsid w:val="00B4441E"/>
    <w:rsid w:val="00B44DB8"/>
    <w:rsid w:val="00B459F1"/>
    <w:rsid w:val="00B460F9"/>
    <w:rsid w:val="00B470CA"/>
    <w:rsid w:val="00B51098"/>
    <w:rsid w:val="00B514AB"/>
    <w:rsid w:val="00B51EF9"/>
    <w:rsid w:val="00B52E81"/>
    <w:rsid w:val="00B530E4"/>
    <w:rsid w:val="00B5324F"/>
    <w:rsid w:val="00B53546"/>
    <w:rsid w:val="00B53A79"/>
    <w:rsid w:val="00B53E8B"/>
    <w:rsid w:val="00B5655C"/>
    <w:rsid w:val="00B5659C"/>
    <w:rsid w:val="00B56CA3"/>
    <w:rsid w:val="00B578C2"/>
    <w:rsid w:val="00B57A91"/>
    <w:rsid w:val="00B57CE3"/>
    <w:rsid w:val="00B6225C"/>
    <w:rsid w:val="00B639E5"/>
    <w:rsid w:val="00B65142"/>
    <w:rsid w:val="00B66BCB"/>
    <w:rsid w:val="00B670FD"/>
    <w:rsid w:val="00B6723F"/>
    <w:rsid w:val="00B70AFF"/>
    <w:rsid w:val="00B7292C"/>
    <w:rsid w:val="00B729D1"/>
    <w:rsid w:val="00B73464"/>
    <w:rsid w:val="00B74F56"/>
    <w:rsid w:val="00B759A3"/>
    <w:rsid w:val="00B82806"/>
    <w:rsid w:val="00B842A6"/>
    <w:rsid w:val="00B84615"/>
    <w:rsid w:val="00B846FD"/>
    <w:rsid w:val="00B84995"/>
    <w:rsid w:val="00B858C6"/>
    <w:rsid w:val="00B866AF"/>
    <w:rsid w:val="00B869D9"/>
    <w:rsid w:val="00B86CBF"/>
    <w:rsid w:val="00B87552"/>
    <w:rsid w:val="00B9023D"/>
    <w:rsid w:val="00B91FC8"/>
    <w:rsid w:val="00B92FE0"/>
    <w:rsid w:val="00BA0026"/>
    <w:rsid w:val="00BA14F7"/>
    <w:rsid w:val="00BA1508"/>
    <w:rsid w:val="00BA17DF"/>
    <w:rsid w:val="00BA1A87"/>
    <w:rsid w:val="00BA1AFE"/>
    <w:rsid w:val="00BA2600"/>
    <w:rsid w:val="00BA39B1"/>
    <w:rsid w:val="00BA3EC0"/>
    <w:rsid w:val="00BA4EC9"/>
    <w:rsid w:val="00BA58D5"/>
    <w:rsid w:val="00BA71F3"/>
    <w:rsid w:val="00BB1E04"/>
    <w:rsid w:val="00BB3844"/>
    <w:rsid w:val="00BB3A47"/>
    <w:rsid w:val="00BB3AAA"/>
    <w:rsid w:val="00BB48B2"/>
    <w:rsid w:val="00BB4AD5"/>
    <w:rsid w:val="00BB4F53"/>
    <w:rsid w:val="00BB55B3"/>
    <w:rsid w:val="00BB56C2"/>
    <w:rsid w:val="00BC0475"/>
    <w:rsid w:val="00BC2321"/>
    <w:rsid w:val="00BC6E68"/>
    <w:rsid w:val="00BD11BE"/>
    <w:rsid w:val="00BD3443"/>
    <w:rsid w:val="00BD5235"/>
    <w:rsid w:val="00BD5B61"/>
    <w:rsid w:val="00BE3740"/>
    <w:rsid w:val="00BE5CA8"/>
    <w:rsid w:val="00BE66AD"/>
    <w:rsid w:val="00BE7135"/>
    <w:rsid w:val="00BE763E"/>
    <w:rsid w:val="00BF17A7"/>
    <w:rsid w:val="00BF4CD7"/>
    <w:rsid w:val="00BF6DBD"/>
    <w:rsid w:val="00BF7D39"/>
    <w:rsid w:val="00C00D13"/>
    <w:rsid w:val="00C01EFF"/>
    <w:rsid w:val="00C02E80"/>
    <w:rsid w:val="00C02F4C"/>
    <w:rsid w:val="00C03C04"/>
    <w:rsid w:val="00C07304"/>
    <w:rsid w:val="00C1057C"/>
    <w:rsid w:val="00C11648"/>
    <w:rsid w:val="00C11E47"/>
    <w:rsid w:val="00C1208B"/>
    <w:rsid w:val="00C12C81"/>
    <w:rsid w:val="00C13FE4"/>
    <w:rsid w:val="00C14187"/>
    <w:rsid w:val="00C14750"/>
    <w:rsid w:val="00C150C6"/>
    <w:rsid w:val="00C16071"/>
    <w:rsid w:val="00C16B9F"/>
    <w:rsid w:val="00C176EE"/>
    <w:rsid w:val="00C201C8"/>
    <w:rsid w:val="00C205C1"/>
    <w:rsid w:val="00C20758"/>
    <w:rsid w:val="00C218E6"/>
    <w:rsid w:val="00C226D6"/>
    <w:rsid w:val="00C25528"/>
    <w:rsid w:val="00C256E3"/>
    <w:rsid w:val="00C27164"/>
    <w:rsid w:val="00C321DD"/>
    <w:rsid w:val="00C33570"/>
    <w:rsid w:val="00C3459B"/>
    <w:rsid w:val="00C3534A"/>
    <w:rsid w:val="00C36E42"/>
    <w:rsid w:val="00C4116F"/>
    <w:rsid w:val="00C416A2"/>
    <w:rsid w:val="00C42652"/>
    <w:rsid w:val="00C4269B"/>
    <w:rsid w:val="00C438CD"/>
    <w:rsid w:val="00C44A0C"/>
    <w:rsid w:val="00C44D87"/>
    <w:rsid w:val="00C463E5"/>
    <w:rsid w:val="00C46A65"/>
    <w:rsid w:val="00C500C2"/>
    <w:rsid w:val="00C50B16"/>
    <w:rsid w:val="00C5158A"/>
    <w:rsid w:val="00C51C1F"/>
    <w:rsid w:val="00C52043"/>
    <w:rsid w:val="00C52289"/>
    <w:rsid w:val="00C53106"/>
    <w:rsid w:val="00C549A4"/>
    <w:rsid w:val="00C54DC2"/>
    <w:rsid w:val="00C6065C"/>
    <w:rsid w:val="00C610B7"/>
    <w:rsid w:val="00C6363F"/>
    <w:rsid w:val="00C63758"/>
    <w:rsid w:val="00C6534F"/>
    <w:rsid w:val="00C65CBF"/>
    <w:rsid w:val="00C678D9"/>
    <w:rsid w:val="00C702E9"/>
    <w:rsid w:val="00C72605"/>
    <w:rsid w:val="00C72D64"/>
    <w:rsid w:val="00C730AE"/>
    <w:rsid w:val="00C73FD7"/>
    <w:rsid w:val="00C7410C"/>
    <w:rsid w:val="00C74426"/>
    <w:rsid w:val="00C74F23"/>
    <w:rsid w:val="00C76E21"/>
    <w:rsid w:val="00C779CB"/>
    <w:rsid w:val="00C779E3"/>
    <w:rsid w:val="00C77A25"/>
    <w:rsid w:val="00C803E0"/>
    <w:rsid w:val="00C81A0F"/>
    <w:rsid w:val="00C82244"/>
    <w:rsid w:val="00C83119"/>
    <w:rsid w:val="00C84BDA"/>
    <w:rsid w:val="00C87350"/>
    <w:rsid w:val="00C908DD"/>
    <w:rsid w:val="00C90CF2"/>
    <w:rsid w:val="00C911D2"/>
    <w:rsid w:val="00C91CBD"/>
    <w:rsid w:val="00C92184"/>
    <w:rsid w:val="00C92904"/>
    <w:rsid w:val="00C9396A"/>
    <w:rsid w:val="00C94F3A"/>
    <w:rsid w:val="00C95745"/>
    <w:rsid w:val="00C96601"/>
    <w:rsid w:val="00CA0F17"/>
    <w:rsid w:val="00CA13B4"/>
    <w:rsid w:val="00CA2486"/>
    <w:rsid w:val="00CA31AC"/>
    <w:rsid w:val="00CA7527"/>
    <w:rsid w:val="00CB1337"/>
    <w:rsid w:val="00CB2EFF"/>
    <w:rsid w:val="00CB67B8"/>
    <w:rsid w:val="00CC0F3A"/>
    <w:rsid w:val="00CC1B2E"/>
    <w:rsid w:val="00CC1C0A"/>
    <w:rsid w:val="00CC1EEC"/>
    <w:rsid w:val="00CC4382"/>
    <w:rsid w:val="00CC440A"/>
    <w:rsid w:val="00CC6F7C"/>
    <w:rsid w:val="00CC7517"/>
    <w:rsid w:val="00CD12A0"/>
    <w:rsid w:val="00CD13F0"/>
    <w:rsid w:val="00CD2794"/>
    <w:rsid w:val="00CD3933"/>
    <w:rsid w:val="00CD3BD6"/>
    <w:rsid w:val="00CD6553"/>
    <w:rsid w:val="00CD7A67"/>
    <w:rsid w:val="00CD7F42"/>
    <w:rsid w:val="00CE04FB"/>
    <w:rsid w:val="00CE14DE"/>
    <w:rsid w:val="00CE2A6C"/>
    <w:rsid w:val="00CE2AF5"/>
    <w:rsid w:val="00CE32FE"/>
    <w:rsid w:val="00CE4589"/>
    <w:rsid w:val="00CE5C71"/>
    <w:rsid w:val="00CE6C07"/>
    <w:rsid w:val="00CE7EE2"/>
    <w:rsid w:val="00CF0918"/>
    <w:rsid w:val="00CF0AAF"/>
    <w:rsid w:val="00CF12B9"/>
    <w:rsid w:val="00CF1341"/>
    <w:rsid w:val="00CF2467"/>
    <w:rsid w:val="00CF2AE9"/>
    <w:rsid w:val="00CF377F"/>
    <w:rsid w:val="00CF55B1"/>
    <w:rsid w:val="00CF5FAB"/>
    <w:rsid w:val="00CF6A97"/>
    <w:rsid w:val="00CF74B6"/>
    <w:rsid w:val="00CF751D"/>
    <w:rsid w:val="00CF7E24"/>
    <w:rsid w:val="00D011CF"/>
    <w:rsid w:val="00D01746"/>
    <w:rsid w:val="00D02706"/>
    <w:rsid w:val="00D04C9F"/>
    <w:rsid w:val="00D05941"/>
    <w:rsid w:val="00D062A1"/>
    <w:rsid w:val="00D068C7"/>
    <w:rsid w:val="00D07C25"/>
    <w:rsid w:val="00D103E6"/>
    <w:rsid w:val="00D104C5"/>
    <w:rsid w:val="00D10E58"/>
    <w:rsid w:val="00D139E0"/>
    <w:rsid w:val="00D14968"/>
    <w:rsid w:val="00D1507D"/>
    <w:rsid w:val="00D1520A"/>
    <w:rsid w:val="00D1549C"/>
    <w:rsid w:val="00D15C19"/>
    <w:rsid w:val="00D16570"/>
    <w:rsid w:val="00D16FE0"/>
    <w:rsid w:val="00D17257"/>
    <w:rsid w:val="00D2108A"/>
    <w:rsid w:val="00D22775"/>
    <w:rsid w:val="00D22A49"/>
    <w:rsid w:val="00D26A3F"/>
    <w:rsid w:val="00D26B6E"/>
    <w:rsid w:val="00D27B64"/>
    <w:rsid w:val="00D27CA7"/>
    <w:rsid w:val="00D3087B"/>
    <w:rsid w:val="00D312FB"/>
    <w:rsid w:val="00D33D11"/>
    <w:rsid w:val="00D345FB"/>
    <w:rsid w:val="00D346A1"/>
    <w:rsid w:val="00D36A84"/>
    <w:rsid w:val="00D36AE4"/>
    <w:rsid w:val="00D36C3C"/>
    <w:rsid w:val="00D37E62"/>
    <w:rsid w:val="00D40131"/>
    <w:rsid w:val="00D40465"/>
    <w:rsid w:val="00D40E65"/>
    <w:rsid w:val="00D41A40"/>
    <w:rsid w:val="00D43097"/>
    <w:rsid w:val="00D435A8"/>
    <w:rsid w:val="00D447E0"/>
    <w:rsid w:val="00D50BC6"/>
    <w:rsid w:val="00D5257B"/>
    <w:rsid w:val="00D5280A"/>
    <w:rsid w:val="00D54790"/>
    <w:rsid w:val="00D5701B"/>
    <w:rsid w:val="00D57999"/>
    <w:rsid w:val="00D57ADE"/>
    <w:rsid w:val="00D60EB5"/>
    <w:rsid w:val="00D61CE3"/>
    <w:rsid w:val="00D6265D"/>
    <w:rsid w:val="00D63CAD"/>
    <w:rsid w:val="00D63E2B"/>
    <w:rsid w:val="00D644C4"/>
    <w:rsid w:val="00D64972"/>
    <w:rsid w:val="00D64DAA"/>
    <w:rsid w:val="00D7118D"/>
    <w:rsid w:val="00D72127"/>
    <w:rsid w:val="00D72424"/>
    <w:rsid w:val="00D7278F"/>
    <w:rsid w:val="00D72E10"/>
    <w:rsid w:val="00D735E0"/>
    <w:rsid w:val="00D73895"/>
    <w:rsid w:val="00D7437C"/>
    <w:rsid w:val="00D74877"/>
    <w:rsid w:val="00D7530F"/>
    <w:rsid w:val="00D753A4"/>
    <w:rsid w:val="00D7563F"/>
    <w:rsid w:val="00D76C5E"/>
    <w:rsid w:val="00D81623"/>
    <w:rsid w:val="00D81725"/>
    <w:rsid w:val="00D8238B"/>
    <w:rsid w:val="00D843DB"/>
    <w:rsid w:val="00D84E08"/>
    <w:rsid w:val="00D85295"/>
    <w:rsid w:val="00D85C44"/>
    <w:rsid w:val="00D8654A"/>
    <w:rsid w:val="00D86DA4"/>
    <w:rsid w:val="00D877E1"/>
    <w:rsid w:val="00D87E3F"/>
    <w:rsid w:val="00D87EA1"/>
    <w:rsid w:val="00D90B9A"/>
    <w:rsid w:val="00D916B7"/>
    <w:rsid w:val="00D926E2"/>
    <w:rsid w:val="00D942FF"/>
    <w:rsid w:val="00D94A5F"/>
    <w:rsid w:val="00D95C35"/>
    <w:rsid w:val="00D966B6"/>
    <w:rsid w:val="00D968E5"/>
    <w:rsid w:val="00DA16E4"/>
    <w:rsid w:val="00DA23B6"/>
    <w:rsid w:val="00DA2DE5"/>
    <w:rsid w:val="00DA4C01"/>
    <w:rsid w:val="00DA6A5C"/>
    <w:rsid w:val="00DA6D07"/>
    <w:rsid w:val="00DA702A"/>
    <w:rsid w:val="00DB0180"/>
    <w:rsid w:val="00DB1579"/>
    <w:rsid w:val="00DB37E0"/>
    <w:rsid w:val="00DB3909"/>
    <w:rsid w:val="00DB63D9"/>
    <w:rsid w:val="00DB6555"/>
    <w:rsid w:val="00DB68C9"/>
    <w:rsid w:val="00DB71C3"/>
    <w:rsid w:val="00DC02AC"/>
    <w:rsid w:val="00DC1460"/>
    <w:rsid w:val="00DC1EC7"/>
    <w:rsid w:val="00DC33DA"/>
    <w:rsid w:val="00DC48AF"/>
    <w:rsid w:val="00DC4974"/>
    <w:rsid w:val="00DC55C7"/>
    <w:rsid w:val="00DC5C11"/>
    <w:rsid w:val="00DC6663"/>
    <w:rsid w:val="00DC7BF3"/>
    <w:rsid w:val="00DD0433"/>
    <w:rsid w:val="00DD0E6C"/>
    <w:rsid w:val="00DD22D6"/>
    <w:rsid w:val="00DD3551"/>
    <w:rsid w:val="00DD364A"/>
    <w:rsid w:val="00DD6FBC"/>
    <w:rsid w:val="00DE03AC"/>
    <w:rsid w:val="00DE1053"/>
    <w:rsid w:val="00DE1504"/>
    <w:rsid w:val="00DE2325"/>
    <w:rsid w:val="00DE27B8"/>
    <w:rsid w:val="00DE48EC"/>
    <w:rsid w:val="00DE4C16"/>
    <w:rsid w:val="00DF0A39"/>
    <w:rsid w:val="00DF2432"/>
    <w:rsid w:val="00DF2E87"/>
    <w:rsid w:val="00DF4C83"/>
    <w:rsid w:val="00DF55A2"/>
    <w:rsid w:val="00DF66FD"/>
    <w:rsid w:val="00DF7076"/>
    <w:rsid w:val="00E0094F"/>
    <w:rsid w:val="00E00AB2"/>
    <w:rsid w:val="00E00B1D"/>
    <w:rsid w:val="00E03675"/>
    <w:rsid w:val="00E044DD"/>
    <w:rsid w:val="00E06255"/>
    <w:rsid w:val="00E068A2"/>
    <w:rsid w:val="00E076ED"/>
    <w:rsid w:val="00E12161"/>
    <w:rsid w:val="00E129C7"/>
    <w:rsid w:val="00E13021"/>
    <w:rsid w:val="00E142F5"/>
    <w:rsid w:val="00E153B1"/>
    <w:rsid w:val="00E200CF"/>
    <w:rsid w:val="00E201AD"/>
    <w:rsid w:val="00E20AE0"/>
    <w:rsid w:val="00E20AF3"/>
    <w:rsid w:val="00E20BB2"/>
    <w:rsid w:val="00E2106F"/>
    <w:rsid w:val="00E21526"/>
    <w:rsid w:val="00E22591"/>
    <w:rsid w:val="00E22961"/>
    <w:rsid w:val="00E22DE1"/>
    <w:rsid w:val="00E2306A"/>
    <w:rsid w:val="00E23F76"/>
    <w:rsid w:val="00E266F8"/>
    <w:rsid w:val="00E26D87"/>
    <w:rsid w:val="00E31A53"/>
    <w:rsid w:val="00E32247"/>
    <w:rsid w:val="00E32448"/>
    <w:rsid w:val="00E338F2"/>
    <w:rsid w:val="00E35767"/>
    <w:rsid w:val="00E35E03"/>
    <w:rsid w:val="00E35FEA"/>
    <w:rsid w:val="00E36228"/>
    <w:rsid w:val="00E40E06"/>
    <w:rsid w:val="00E410DD"/>
    <w:rsid w:val="00E41F21"/>
    <w:rsid w:val="00E42816"/>
    <w:rsid w:val="00E43E55"/>
    <w:rsid w:val="00E44055"/>
    <w:rsid w:val="00E44429"/>
    <w:rsid w:val="00E4653D"/>
    <w:rsid w:val="00E468AB"/>
    <w:rsid w:val="00E46EF8"/>
    <w:rsid w:val="00E47C76"/>
    <w:rsid w:val="00E50536"/>
    <w:rsid w:val="00E51539"/>
    <w:rsid w:val="00E5290B"/>
    <w:rsid w:val="00E535DF"/>
    <w:rsid w:val="00E55527"/>
    <w:rsid w:val="00E55963"/>
    <w:rsid w:val="00E55E07"/>
    <w:rsid w:val="00E56EEF"/>
    <w:rsid w:val="00E617A5"/>
    <w:rsid w:val="00E61D41"/>
    <w:rsid w:val="00E63BC2"/>
    <w:rsid w:val="00E643C3"/>
    <w:rsid w:val="00E667CF"/>
    <w:rsid w:val="00E67A40"/>
    <w:rsid w:val="00E67C02"/>
    <w:rsid w:val="00E706FB"/>
    <w:rsid w:val="00E70BCD"/>
    <w:rsid w:val="00E725CA"/>
    <w:rsid w:val="00E733E4"/>
    <w:rsid w:val="00E749E7"/>
    <w:rsid w:val="00E7561B"/>
    <w:rsid w:val="00E759C7"/>
    <w:rsid w:val="00E76677"/>
    <w:rsid w:val="00E76702"/>
    <w:rsid w:val="00E776EB"/>
    <w:rsid w:val="00E82113"/>
    <w:rsid w:val="00E83005"/>
    <w:rsid w:val="00E84088"/>
    <w:rsid w:val="00E86B5E"/>
    <w:rsid w:val="00E87A6D"/>
    <w:rsid w:val="00E90906"/>
    <w:rsid w:val="00E92A6F"/>
    <w:rsid w:val="00E9450F"/>
    <w:rsid w:val="00E94868"/>
    <w:rsid w:val="00E94C29"/>
    <w:rsid w:val="00E94C89"/>
    <w:rsid w:val="00E9531D"/>
    <w:rsid w:val="00E956BA"/>
    <w:rsid w:val="00E95E9D"/>
    <w:rsid w:val="00E965EF"/>
    <w:rsid w:val="00E96620"/>
    <w:rsid w:val="00E9679A"/>
    <w:rsid w:val="00E9766D"/>
    <w:rsid w:val="00EA1512"/>
    <w:rsid w:val="00EA1644"/>
    <w:rsid w:val="00EA23EB"/>
    <w:rsid w:val="00EA33C7"/>
    <w:rsid w:val="00EA3A11"/>
    <w:rsid w:val="00EA3CA2"/>
    <w:rsid w:val="00EA3DF2"/>
    <w:rsid w:val="00EA46AB"/>
    <w:rsid w:val="00EA5662"/>
    <w:rsid w:val="00EA6223"/>
    <w:rsid w:val="00EA68B5"/>
    <w:rsid w:val="00EB0354"/>
    <w:rsid w:val="00EB0A76"/>
    <w:rsid w:val="00EB0EE3"/>
    <w:rsid w:val="00EB16D9"/>
    <w:rsid w:val="00EB26BA"/>
    <w:rsid w:val="00EB2D13"/>
    <w:rsid w:val="00EB52C1"/>
    <w:rsid w:val="00EB5734"/>
    <w:rsid w:val="00EB76D3"/>
    <w:rsid w:val="00EC03C8"/>
    <w:rsid w:val="00EC196E"/>
    <w:rsid w:val="00EC2C67"/>
    <w:rsid w:val="00EC45D0"/>
    <w:rsid w:val="00EC5596"/>
    <w:rsid w:val="00EC5DF1"/>
    <w:rsid w:val="00EC6BFB"/>
    <w:rsid w:val="00ED051C"/>
    <w:rsid w:val="00ED151D"/>
    <w:rsid w:val="00ED155E"/>
    <w:rsid w:val="00ED20D7"/>
    <w:rsid w:val="00ED352E"/>
    <w:rsid w:val="00ED4AB6"/>
    <w:rsid w:val="00ED5802"/>
    <w:rsid w:val="00ED6A02"/>
    <w:rsid w:val="00ED736E"/>
    <w:rsid w:val="00ED7820"/>
    <w:rsid w:val="00EE03BC"/>
    <w:rsid w:val="00EE0477"/>
    <w:rsid w:val="00EE069A"/>
    <w:rsid w:val="00EE079A"/>
    <w:rsid w:val="00EE110D"/>
    <w:rsid w:val="00EE604D"/>
    <w:rsid w:val="00EF057B"/>
    <w:rsid w:val="00EF1AA2"/>
    <w:rsid w:val="00EF206D"/>
    <w:rsid w:val="00EF24BA"/>
    <w:rsid w:val="00EF274A"/>
    <w:rsid w:val="00EF3763"/>
    <w:rsid w:val="00EF3C59"/>
    <w:rsid w:val="00EF45D1"/>
    <w:rsid w:val="00EF551E"/>
    <w:rsid w:val="00EF55F6"/>
    <w:rsid w:val="00EF5E5D"/>
    <w:rsid w:val="00EF710C"/>
    <w:rsid w:val="00EF75F3"/>
    <w:rsid w:val="00EF7AD6"/>
    <w:rsid w:val="00F006C4"/>
    <w:rsid w:val="00F008C6"/>
    <w:rsid w:val="00F00B26"/>
    <w:rsid w:val="00F01707"/>
    <w:rsid w:val="00F020FC"/>
    <w:rsid w:val="00F03046"/>
    <w:rsid w:val="00F03DAE"/>
    <w:rsid w:val="00F04617"/>
    <w:rsid w:val="00F05C4A"/>
    <w:rsid w:val="00F06671"/>
    <w:rsid w:val="00F069CE"/>
    <w:rsid w:val="00F06AED"/>
    <w:rsid w:val="00F06EAF"/>
    <w:rsid w:val="00F071D9"/>
    <w:rsid w:val="00F0788D"/>
    <w:rsid w:val="00F07C85"/>
    <w:rsid w:val="00F1064B"/>
    <w:rsid w:val="00F11FC0"/>
    <w:rsid w:val="00F120DD"/>
    <w:rsid w:val="00F12FEE"/>
    <w:rsid w:val="00F13713"/>
    <w:rsid w:val="00F154D1"/>
    <w:rsid w:val="00F16304"/>
    <w:rsid w:val="00F17158"/>
    <w:rsid w:val="00F172DB"/>
    <w:rsid w:val="00F176F9"/>
    <w:rsid w:val="00F20765"/>
    <w:rsid w:val="00F20B02"/>
    <w:rsid w:val="00F20DF7"/>
    <w:rsid w:val="00F21D21"/>
    <w:rsid w:val="00F2339F"/>
    <w:rsid w:val="00F23711"/>
    <w:rsid w:val="00F24AA6"/>
    <w:rsid w:val="00F27499"/>
    <w:rsid w:val="00F30A1D"/>
    <w:rsid w:val="00F30B56"/>
    <w:rsid w:val="00F32CCC"/>
    <w:rsid w:val="00F34D43"/>
    <w:rsid w:val="00F35045"/>
    <w:rsid w:val="00F352EB"/>
    <w:rsid w:val="00F36648"/>
    <w:rsid w:val="00F373D6"/>
    <w:rsid w:val="00F37456"/>
    <w:rsid w:val="00F375DC"/>
    <w:rsid w:val="00F419D8"/>
    <w:rsid w:val="00F41B40"/>
    <w:rsid w:val="00F43536"/>
    <w:rsid w:val="00F4372F"/>
    <w:rsid w:val="00F453E2"/>
    <w:rsid w:val="00F46886"/>
    <w:rsid w:val="00F4780F"/>
    <w:rsid w:val="00F50516"/>
    <w:rsid w:val="00F50F2D"/>
    <w:rsid w:val="00F51083"/>
    <w:rsid w:val="00F5165D"/>
    <w:rsid w:val="00F51BC7"/>
    <w:rsid w:val="00F51F1C"/>
    <w:rsid w:val="00F546C3"/>
    <w:rsid w:val="00F55A81"/>
    <w:rsid w:val="00F5646E"/>
    <w:rsid w:val="00F568C3"/>
    <w:rsid w:val="00F56B6C"/>
    <w:rsid w:val="00F56CF7"/>
    <w:rsid w:val="00F609E2"/>
    <w:rsid w:val="00F6147F"/>
    <w:rsid w:val="00F619D0"/>
    <w:rsid w:val="00F62AA5"/>
    <w:rsid w:val="00F64A17"/>
    <w:rsid w:val="00F64EAC"/>
    <w:rsid w:val="00F6566B"/>
    <w:rsid w:val="00F65D6A"/>
    <w:rsid w:val="00F67365"/>
    <w:rsid w:val="00F6761C"/>
    <w:rsid w:val="00F7111A"/>
    <w:rsid w:val="00F7184C"/>
    <w:rsid w:val="00F7397C"/>
    <w:rsid w:val="00F75302"/>
    <w:rsid w:val="00F77362"/>
    <w:rsid w:val="00F81872"/>
    <w:rsid w:val="00F82AF5"/>
    <w:rsid w:val="00F86F10"/>
    <w:rsid w:val="00F905B0"/>
    <w:rsid w:val="00F90901"/>
    <w:rsid w:val="00F917D6"/>
    <w:rsid w:val="00F92AA5"/>
    <w:rsid w:val="00F93CEA"/>
    <w:rsid w:val="00F94E59"/>
    <w:rsid w:val="00F9571A"/>
    <w:rsid w:val="00F95861"/>
    <w:rsid w:val="00F9699E"/>
    <w:rsid w:val="00F96BD7"/>
    <w:rsid w:val="00FA08F9"/>
    <w:rsid w:val="00FA13A8"/>
    <w:rsid w:val="00FA187A"/>
    <w:rsid w:val="00FA5A1F"/>
    <w:rsid w:val="00FA5B69"/>
    <w:rsid w:val="00FA5E9D"/>
    <w:rsid w:val="00FA5F2A"/>
    <w:rsid w:val="00FA60B4"/>
    <w:rsid w:val="00FB0B1C"/>
    <w:rsid w:val="00FB196C"/>
    <w:rsid w:val="00FB2098"/>
    <w:rsid w:val="00FB2F41"/>
    <w:rsid w:val="00FB416C"/>
    <w:rsid w:val="00FB502D"/>
    <w:rsid w:val="00FB57D4"/>
    <w:rsid w:val="00FB5AFF"/>
    <w:rsid w:val="00FB5F35"/>
    <w:rsid w:val="00FB6DCE"/>
    <w:rsid w:val="00FB70E3"/>
    <w:rsid w:val="00FB7CCB"/>
    <w:rsid w:val="00FC0326"/>
    <w:rsid w:val="00FC0D93"/>
    <w:rsid w:val="00FC4627"/>
    <w:rsid w:val="00FC4C7D"/>
    <w:rsid w:val="00FC6689"/>
    <w:rsid w:val="00FC6AB6"/>
    <w:rsid w:val="00FD000C"/>
    <w:rsid w:val="00FD1619"/>
    <w:rsid w:val="00FD1CB5"/>
    <w:rsid w:val="00FD1D78"/>
    <w:rsid w:val="00FD3252"/>
    <w:rsid w:val="00FD3415"/>
    <w:rsid w:val="00FD6DD6"/>
    <w:rsid w:val="00FD6F6E"/>
    <w:rsid w:val="00FD7186"/>
    <w:rsid w:val="00FD7939"/>
    <w:rsid w:val="00FE02A2"/>
    <w:rsid w:val="00FE0C50"/>
    <w:rsid w:val="00FE12EE"/>
    <w:rsid w:val="00FE26AF"/>
    <w:rsid w:val="00FE3758"/>
    <w:rsid w:val="00FE4FFF"/>
    <w:rsid w:val="00FE5612"/>
    <w:rsid w:val="00FE604F"/>
    <w:rsid w:val="00FE62AD"/>
    <w:rsid w:val="00FF02BF"/>
    <w:rsid w:val="00FF0845"/>
    <w:rsid w:val="00FF17F2"/>
    <w:rsid w:val="00FF734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EE"/>
    <w:pPr>
      <w:spacing w:line="360" w:lineRule="auto"/>
    </w:pPr>
    <w:rPr>
      <w:rFonts w:ascii="Times New Roman" w:hAnsi="Times New Roman"/>
      <w:sz w:val="24"/>
      <w:lang w:val="en-GB"/>
    </w:rPr>
  </w:style>
  <w:style w:type="paragraph" w:styleId="Heading1">
    <w:name w:val="heading 1"/>
    <w:basedOn w:val="Normal"/>
    <w:next w:val="Normal"/>
    <w:link w:val="Heading1Char"/>
    <w:uiPriority w:val="9"/>
    <w:qFormat/>
    <w:rsid w:val="00B371A7"/>
    <w:pPr>
      <w:keepNext/>
      <w:keepLines/>
      <w:numPr>
        <w:numId w:val="4"/>
      </w:numPr>
      <w:spacing w:before="480" w:after="0"/>
      <w:jc w:val="center"/>
      <w:outlineLvl w:val="0"/>
    </w:pPr>
    <w:rPr>
      <w:rFonts w:asciiTheme="majorHAnsi" w:eastAsiaTheme="majorEastAsia" w:hAnsiTheme="majorHAnsi" w:cstheme="majorBidi"/>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5B0D6B"/>
    <w:pPr>
      <w:keepNext/>
      <w:keepLines/>
      <w:spacing w:before="100" w:beforeAutospacing="1" w:after="100" w:afterAutospacing="1"/>
      <w:outlineLvl w:val="1"/>
    </w:pPr>
    <w:rPr>
      <w:rFonts w:asciiTheme="majorHAnsi" w:hAnsiTheme="majorHAnsi"/>
      <w:szCs w:val="24"/>
    </w:rPr>
  </w:style>
  <w:style w:type="paragraph" w:styleId="Heading3">
    <w:name w:val="heading 3"/>
    <w:basedOn w:val="Normal"/>
    <w:next w:val="Normal"/>
    <w:link w:val="Heading3Char"/>
    <w:autoRedefine/>
    <w:uiPriority w:val="9"/>
    <w:unhideWhenUsed/>
    <w:qFormat/>
    <w:rsid w:val="007200EF"/>
    <w:pPr>
      <w:keepNext/>
      <w:keepLines/>
      <w:spacing w:before="100" w:beforeAutospacing="1" w:after="100" w:afterAutospacing="1"/>
      <w:outlineLvl w:val="2"/>
    </w:pPr>
    <w:rPr>
      <w:rFonts w:ascii="Garamond" w:eastAsiaTheme="majorEastAsia" w:hAnsi="Garamond" w:cstheme="majorBidi"/>
      <w:bCs/>
      <w:szCs w:val="24"/>
      <w:lang w:val="en-AU"/>
    </w:rPr>
  </w:style>
  <w:style w:type="paragraph" w:styleId="Heading4">
    <w:name w:val="heading 4"/>
    <w:basedOn w:val="Normal"/>
    <w:next w:val="Normal"/>
    <w:link w:val="Heading4Char"/>
    <w:uiPriority w:val="9"/>
    <w:unhideWhenUsed/>
    <w:qFormat/>
    <w:rsid w:val="00ED155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30172"/>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30172"/>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30172"/>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30172"/>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30172"/>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1A7"/>
    <w:rPr>
      <w:rFonts w:asciiTheme="majorHAnsi" w:eastAsiaTheme="majorEastAsia" w:hAnsiTheme="majorHAnsi" w:cstheme="majorBidi"/>
      <w:bCs/>
      <w:color w:val="365F91" w:themeColor="accent1" w:themeShade="BF"/>
      <w:sz w:val="28"/>
      <w:szCs w:val="28"/>
      <w:lang w:val="en-GB"/>
    </w:rPr>
  </w:style>
  <w:style w:type="character" w:customStyle="1" w:styleId="Heading2Char">
    <w:name w:val="Heading 2 Char"/>
    <w:basedOn w:val="DefaultParagraphFont"/>
    <w:link w:val="Heading2"/>
    <w:uiPriority w:val="9"/>
    <w:rsid w:val="005B0D6B"/>
    <w:rPr>
      <w:rFonts w:asciiTheme="majorHAnsi" w:hAnsiTheme="majorHAnsi"/>
      <w:sz w:val="24"/>
      <w:szCs w:val="24"/>
      <w:lang w:val="en-GB"/>
    </w:rPr>
  </w:style>
  <w:style w:type="character" w:customStyle="1" w:styleId="Heading3Char">
    <w:name w:val="Heading 3 Char"/>
    <w:basedOn w:val="DefaultParagraphFont"/>
    <w:link w:val="Heading3"/>
    <w:uiPriority w:val="9"/>
    <w:rsid w:val="007200EF"/>
    <w:rPr>
      <w:rFonts w:ascii="Garamond" w:eastAsiaTheme="majorEastAsia" w:hAnsi="Garamond" w:cstheme="majorBidi"/>
      <w:bCs/>
      <w:sz w:val="24"/>
      <w:szCs w:val="24"/>
      <w:lang w:val="en-AU"/>
    </w:rPr>
  </w:style>
  <w:style w:type="character" w:customStyle="1" w:styleId="Heading4Char">
    <w:name w:val="Heading 4 Char"/>
    <w:basedOn w:val="DefaultParagraphFont"/>
    <w:link w:val="Heading4"/>
    <w:uiPriority w:val="9"/>
    <w:rsid w:val="00ED155E"/>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A22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56F"/>
  </w:style>
  <w:style w:type="paragraph" w:styleId="Footer">
    <w:name w:val="footer"/>
    <w:basedOn w:val="Normal"/>
    <w:link w:val="FooterChar"/>
    <w:uiPriority w:val="99"/>
    <w:unhideWhenUsed/>
    <w:rsid w:val="00A22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56F"/>
  </w:style>
  <w:style w:type="paragraph" w:styleId="TOC1">
    <w:name w:val="toc 1"/>
    <w:basedOn w:val="Normal"/>
    <w:next w:val="Normal"/>
    <w:autoRedefine/>
    <w:uiPriority w:val="39"/>
    <w:unhideWhenUsed/>
    <w:qFormat/>
    <w:rsid w:val="00E9450F"/>
    <w:pPr>
      <w:tabs>
        <w:tab w:val="right" w:leader="dot" w:pos="9016"/>
      </w:tabs>
      <w:spacing w:before="120" w:after="0"/>
    </w:pPr>
    <w:rPr>
      <w:b/>
    </w:rPr>
  </w:style>
  <w:style w:type="paragraph" w:styleId="TOC2">
    <w:name w:val="toc 2"/>
    <w:basedOn w:val="Normal"/>
    <w:next w:val="Normal"/>
    <w:autoRedefine/>
    <w:uiPriority w:val="39"/>
    <w:unhideWhenUsed/>
    <w:qFormat/>
    <w:rsid w:val="003954CE"/>
    <w:pPr>
      <w:spacing w:after="0"/>
      <w:ind w:left="220"/>
    </w:pPr>
  </w:style>
  <w:style w:type="paragraph" w:styleId="TOC3">
    <w:name w:val="toc 3"/>
    <w:basedOn w:val="Normal"/>
    <w:next w:val="Normal"/>
    <w:autoRedefine/>
    <w:uiPriority w:val="39"/>
    <w:unhideWhenUsed/>
    <w:qFormat/>
    <w:rsid w:val="003954CE"/>
    <w:pPr>
      <w:spacing w:after="0"/>
      <w:ind w:left="440"/>
    </w:pPr>
    <w:rPr>
      <w:i/>
    </w:rPr>
  </w:style>
  <w:style w:type="paragraph" w:styleId="TOC4">
    <w:name w:val="toc 4"/>
    <w:basedOn w:val="Normal"/>
    <w:next w:val="Normal"/>
    <w:autoRedefine/>
    <w:uiPriority w:val="39"/>
    <w:unhideWhenUsed/>
    <w:rsid w:val="00807745"/>
    <w:pPr>
      <w:spacing w:after="0"/>
      <w:ind w:left="660"/>
    </w:pPr>
    <w:rPr>
      <w:sz w:val="20"/>
      <w:szCs w:val="20"/>
    </w:rPr>
  </w:style>
  <w:style w:type="paragraph" w:styleId="TOC5">
    <w:name w:val="toc 5"/>
    <w:basedOn w:val="Normal"/>
    <w:next w:val="Normal"/>
    <w:autoRedefine/>
    <w:uiPriority w:val="39"/>
    <w:unhideWhenUsed/>
    <w:rsid w:val="00807745"/>
    <w:pPr>
      <w:spacing w:after="0"/>
      <w:ind w:left="880"/>
    </w:pPr>
    <w:rPr>
      <w:sz w:val="20"/>
      <w:szCs w:val="20"/>
    </w:rPr>
  </w:style>
  <w:style w:type="paragraph" w:styleId="TOC6">
    <w:name w:val="toc 6"/>
    <w:basedOn w:val="Normal"/>
    <w:next w:val="Normal"/>
    <w:autoRedefine/>
    <w:uiPriority w:val="39"/>
    <w:unhideWhenUsed/>
    <w:rsid w:val="00807745"/>
    <w:pPr>
      <w:spacing w:after="0"/>
      <w:ind w:left="1100"/>
    </w:pPr>
    <w:rPr>
      <w:sz w:val="20"/>
      <w:szCs w:val="20"/>
    </w:rPr>
  </w:style>
  <w:style w:type="paragraph" w:styleId="TOC7">
    <w:name w:val="toc 7"/>
    <w:basedOn w:val="Normal"/>
    <w:next w:val="Normal"/>
    <w:autoRedefine/>
    <w:uiPriority w:val="39"/>
    <w:unhideWhenUsed/>
    <w:rsid w:val="00807745"/>
    <w:pPr>
      <w:spacing w:after="0"/>
      <w:ind w:left="1320"/>
    </w:pPr>
    <w:rPr>
      <w:sz w:val="20"/>
      <w:szCs w:val="20"/>
    </w:rPr>
  </w:style>
  <w:style w:type="paragraph" w:styleId="TOC8">
    <w:name w:val="toc 8"/>
    <w:basedOn w:val="Normal"/>
    <w:next w:val="Normal"/>
    <w:autoRedefine/>
    <w:uiPriority w:val="39"/>
    <w:unhideWhenUsed/>
    <w:rsid w:val="00807745"/>
    <w:pPr>
      <w:spacing w:after="0"/>
      <w:ind w:left="1540"/>
    </w:pPr>
    <w:rPr>
      <w:sz w:val="20"/>
      <w:szCs w:val="20"/>
    </w:rPr>
  </w:style>
  <w:style w:type="paragraph" w:styleId="TOC9">
    <w:name w:val="toc 9"/>
    <w:basedOn w:val="Normal"/>
    <w:next w:val="Normal"/>
    <w:autoRedefine/>
    <w:uiPriority w:val="39"/>
    <w:unhideWhenUsed/>
    <w:rsid w:val="00807745"/>
    <w:pPr>
      <w:spacing w:after="0"/>
      <w:ind w:left="1760"/>
    </w:pPr>
    <w:rPr>
      <w:sz w:val="20"/>
      <w:szCs w:val="20"/>
    </w:rPr>
  </w:style>
  <w:style w:type="paragraph" w:styleId="TOCHeading">
    <w:name w:val="TOC Heading"/>
    <w:basedOn w:val="Heading1"/>
    <w:next w:val="Normal"/>
    <w:uiPriority w:val="39"/>
    <w:unhideWhenUsed/>
    <w:qFormat/>
    <w:rsid w:val="00807745"/>
    <w:pPr>
      <w:outlineLvl w:val="9"/>
    </w:pPr>
  </w:style>
  <w:style w:type="paragraph" w:styleId="BalloonText">
    <w:name w:val="Balloon Text"/>
    <w:basedOn w:val="Normal"/>
    <w:link w:val="BalloonTextChar"/>
    <w:uiPriority w:val="99"/>
    <w:semiHidden/>
    <w:unhideWhenUsed/>
    <w:rsid w:val="00807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745"/>
    <w:rPr>
      <w:rFonts w:ascii="Tahoma" w:hAnsi="Tahoma" w:cs="Tahoma"/>
      <w:sz w:val="16"/>
      <w:szCs w:val="16"/>
    </w:rPr>
  </w:style>
  <w:style w:type="character" w:styleId="Hyperlink">
    <w:name w:val="Hyperlink"/>
    <w:basedOn w:val="DefaultParagraphFont"/>
    <w:uiPriority w:val="99"/>
    <w:unhideWhenUsed/>
    <w:rsid w:val="00F9571A"/>
    <w:rPr>
      <w:color w:val="0000FF" w:themeColor="hyperlink"/>
      <w:u w:val="single"/>
    </w:rPr>
  </w:style>
  <w:style w:type="character" w:styleId="Strong">
    <w:name w:val="Strong"/>
    <w:basedOn w:val="DefaultParagraphFont"/>
    <w:uiPriority w:val="22"/>
    <w:qFormat/>
    <w:rsid w:val="00AD17EE"/>
    <w:rPr>
      <w:b/>
      <w:bCs/>
    </w:rPr>
  </w:style>
  <w:style w:type="paragraph" w:styleId="ListParagraph">
    <w:name w:val="List Paragraph"/>
    <w:basedOn w:val="Normal"/>
    <w:uiPriority w:val="34"/>
    <w:qFormat/>
    <w:rsid w:val="004B3942"/>
    <w:pPr>
      <w:ind w:left="720"/>
      <w:contextualSpacing/>
    </w:pPr>
    <w:rPr>
      <w:rFonts w:eastAsiaTheme="minorHAnsi"/>
    </w:rPr>
  </w:style>
  <w:style w:type="character" w:styleId="CommentReference">
    <w:name w:val="annotation reference"/>
    <w:basedOn w:val="DefaultParagraphFont"/>
    <w:uiPriority w:val="99"/>
    <w:semiHidden/>
    <w:unhideWhenUsed/>
    <w:rsid w:val="00C702E9"/>
    <w:rPr>
      <w:sz w:val="16"/>
      <w:szCs w:val="16"/>
    </w:rPr>
  </w:style>
  <w:style w:type="paragraph" w:styleId="CommentText">
    <w:name w:val="annotation text"/>
    <w:basedOn w:val="Normal"/>
    <w:link w:val="CommentTextChar"/>
    <w:uiPriority w:val="99"/>
    <w:unhideWhenUsed/>
    <w:rsid w:val="00C702E9"/>
    <w:pPr>
      <w:spacing w:line="240" w:lineRule="auto"/>
    </w:pPr>
    <w:rPr>
      <w:sz w:val="20"/>
      <w:szCs w:val="20"/>
    </w:rPr>
  </w:style>
  <w:style w:type="character" w:customStyle="1" w:styleId="CommentTextChar">
    <w:name w:val="Comment Text Char"/>
    <w:basedOn w:val="DefaultParagraphFont"/>
    <w:link w:val="CommentText"/>
    <w:uiPriority w:val="99"/>
    <w:rsid w:val="00C702E9"/>
    <w:rPr>
      <w:sz w:val="20"/>
      <w:szCs w:val="20"/>
    </w:rPr>
  </w:style>
  <w:style w:type="paragraph" w:styleId="CommentSubject">
    <w:name w:val="annotation subject"/>
    <w:basedOn w:val="CommentText"/>
    <w:next w:val="CommentText"/>
    <w:link w:val="CommentSubjectChar"/>
    <w:uiPriority w:val="99"/>
    <w:semiHidden/>
    <w:unhideWhenUsed/>
    <w:rsid w:val="00C702E9"/>
    <w:rPr>
      <w:b/>
      <w:bCs/>
    </w:rPr>
  </w:style>
  <w:style w:type="character" w:customStyle="1" w:styleId="CommentSubjectChar">
    <w:name w:val="Comment Subject Char"/>
    <w:basedOn w:val="CommentTextChar"/>
    <w:link w:val="CommentSubject"/>
    <w:uiPriority w:val="99"/>
    <w:semiHidden/>
    <w:rsid w:val="00C702E9"/>
    <w:rPr>
      <w:b/>
      <w:bCs/>
      <w:sz w:val="20"/>
      <w:szCs w:val="20"/>
    </w:rPr>
  </w:style>
  <w:style w:type="paragraph" w:customStyle="1" w:styleId="Default">
    <w:name w:val="Default"/>
    <w:rsid w:val="00480174"/>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ED155E"/>
    <w:pPr>
      <w:widowControl w:val="0"/>
      <w:spacing w:after="120"/>
      <w:jc w:val="both"/>
    </w:pPr>
    <w:rPr>
      <w:rFonts w:eastAsia="SimSun" w:cs="Times New Roman"/>
      <w:kern w:val="2"/>
      <w:szCs w:val="24"/>
    </w:rPr>
  </w:style>
  <w:style w:type="character" w:customStyle="1" w:styleId="BodyTextChar">
    <w:name w:val="Body Text Char"/>
    <w:basedOn w:val="DefaultParagraphFont"/>
    <w:link w:val="BodyText"/>
    <w:rsid w:val="00ED155E"/>
    <w:rPr>
      <w:rFonts w:ascii="Times New Roman" w:eastAsia="SimSun" w:hAnsi="Times New Roman" w:cs="Times New Roman"/>
      <w:kern w:val="2"/>
      <w:sz w:val="24"/>
      <w:szCs w:val="24"/>
    </w:rPr>
  </w:style>
  <w:style w:type="paragraph" w:styleId="Caption">
    <w:name w:val="caption"/>
    <w:basedOn w:val="Normal"/>
    <w:next w:val="Normal"/>
    <w:link w:val="CaptionChar"/>
    <w:autoRedefine/>
    <w:qFormat/>
    <w:rsid w:val="007200EF"/>
    <w:pPr>
      <w:keepNext/>
      <w:widowControl w:val="0"/>
      <w:spacing w:after="0"/>
    </w:pPr>
    <w:rPr>
      <w:rFonts w:eastAsia="SimSun" w:cs="Times New Roman"/>
      <w:bCs/>
      <w:kern w:val="2"/>
      <w:szCs w:val="24"/>
    </w:rPr>
  </w:style>
  <w:style w:type="character" w:customStyle="1" w:styleId="CaptionChar">
    <w:name w:val="Caption Char"/>
    <w:basedOn w:val="DefaultParagraphFont"/>
    <w:link w:val="Caption"/>
    <w:rsid w:val="007200EF"/>
    <w:rPr>
      <w:rFonts w:ascii="Times New Roman" w:eastAsia="SimSun" w:hAnsi="Times New Roman" w:cs="Times New Roman"/>
      <w:bCs/>
      <w:kern w:val="2"/>
      <w:sz w:val="24"/>
      <w:szCs w:val="24"/>
      <w:lang w:val="en-GB"/>
    </w:rPr>
  </w:style>
  <w:style w:type="character" w:styleId="Emphasis">
    <w:name w:val="Emphasis"/>
    <w:basedOn w:val="DefaultParagraphFont"/>
    <w:uiPriority w:val="20"/>
    <w:qFormat/>
    <w:rsid w:val="009C477E"/>
    <w:rPr>
      <w:b/>
      <w:bCs/>
      <w:i w:val="0"/>
      <w:iCs w:val="0"/>
    </w:rPr>
  </w:style>
  <w:style w:type="table" w:styleId="TableGrid">
    <w:name w:val="Table Grid"/>
    <w:basedOn w:val="TableNormal"/>
    <w:uiPriority w:val="59"/>
    <w:rsid w:val="00C27164"/>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27164"/>
    <w:pPr>
      <w:spacing w:after="0" w:line="240" w:lineRule="auto"/>
    </w:pPr>
    <w:rPr>
      <w:rFonts w:eastAsiaTheme="minorHAnsi"/>
    </w:rPr>
  </w:style>
  <w:style w:type="character" w:customStyle="1" w:styleId="search-number">
    <w:name w:val="search-number"/>
    <w:basedOn w:val="DefaultParagraphFont"/>
    <w:rsid w:val="00C27164"/>
  </w:style>
  <w:style w:type="character" w:customStyle="1" w:styleId="term">
    <w:name w:val="term"/>
    <w:basedOn w:val="DefaultParagraphFont"/>
    <w:rsid w:val="00C27164"/>
  </w:style>
  <w:style w:type="paragraph" w:styleId="NormalWeb">
    <w:name w:val="Normal (Web)"/>
    <w:basedOn w:val="Normal"/>
    <w:uiPriority w:val="99"/>
    <w:semiHidden/>
    <w:unhideWhenUsed/>
    <w:rsid w:val="004C62DF"/>
    <w:pPr>
      <w:spacing w:before="100" w:beforeAutospacing="1" w:after="100" w:afterAutospacing="1" w:line="240" w:lineRule="auto"/>
    </w:pPr>
    <w:rPr>
      <w:rFonts w:cs="Times New Roman"/>
      <w:szCs w:val="24"/>
    </w:rPr>
  </w:style>
  <w:style w:type="paragraph" w:styleId="Revision">
    <w:name w:val="Revision"/>
    <w:hidden/>
    <w:uiPriority w:val="99"/>
    <w:semiHidden/>
    <w:rsid w:val="00741509"/>
    <w:pPr>
      <w:spacing w:after="0" w:line="240" w:lineRule="auto"/>
    </w:pPr>
    <w:rPr>
      <w:rFonts w:ascii="Calibri" w:eastAsia="Times New Roman" w:hAnsi="Calibri" w:cs="Times New Roman"/>
      <w:lang w:val="en-AU" w:eastAsia="zh-CN"/>
    </w:rPr>
  </w:style>
  <w:style w:type="character" w:customStyle="1" w:styleId="fn">
    <w:name w:val="fn"/>
    <w:basedOn w:val="DefaultParagraphFont"/>
    <w:rsid w:val="00741509"/>
  </w:style>
  <w:style w:type="character" w:customStyle="1" w:styleId="highlightedsearchterm">
    <w:name w:val="highlightedsearchterm"/>
    <w:basedOn w:val="DefaultParagraphFont"/>
    <w:rsid w:val="00741509"/>
  </w:style>
  <w:style w:type="character" w:customStyle="1" w:styleId="spellorig">
    <w:name w:val="spell_orig"/>
    <w:basedOn w:val="DefaultParagraphFont"/>
    <w:rsid w:val="00741509"/>
  </w:style>
  <w:style w:type="table" w:customStyle="1" w:styleId="LightShading1">
    <w:name w:val="Light Shading1"/>
    <w:basedOn w:val="TableNormal"/>
    <w:uiPriority w:val="60"/>
    <w:rsid w:val="0074150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74150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uiPriority w:val="60"/>
    <w:rsid w:val="0074150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5Char">
    <w:name w:val="Heading 5 Char"/>
    <w:basedOn w:val="DefaultParagraphFont"/>
    <w:link w:val="Heading5"/>
    <w:uiPriority w:val="9"/>
    <w:rsid w:val="003301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3017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301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301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30172"/>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8446FC"/>
    <w:rPr>
      <w:color w:val="800080" w:themeColor="followedHyperlink"/>
      <w:u w:val="single"/>
    </w:rPr>
  </w:style>
  <w:style w:type="paragraph" w:styleId="EndnoteText">
    <w:name w:val="endnote text"/>
    <w:basedOn w:val="Normal"/>
    <w:link w:val="EndnoteTextChar"/>
    <w:uiPriority w:val="99"/>
    <w:semiHidden/>
    <w:unhideWhenUsed/>
    <w:rsid w:val="00C105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057C"/>
    <w:rPr>
      <w:sz w:val="20"/>
      <w:szCs w:val="20"/>
    </w:rPr>
  </w:style>
  <w:style w:type="character" w:styleId="EndnoteReference">
    <w:name w:val="endnote reference"/>
    <w:basedOn w:val="DefaultParagraphFont"/>
    <w:uiPriority w:val="99"/>
    <w:semiHidden/>
    <w:unhideWhenUsed/>
    <w:rsid w:val="00C1057C"/>
    <w:rPr>
      <w:vertAlign w:val="superscript"/>
    </w:rPr>
  </w:style>
  <w:style w:type="paragraph" w:styleId="Title">
    <w:name w:val="Title"/>
    <w:basedOn w:val="Normal"/>
    <w:next w:val="Normal"/>
    <w:link w:val="TitleChar"/>
    <w:uiPriority w:val="10"/>
    <w:qFormat/>
    <w:rsid w:val="005C0C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0C6D"/>
    <w:rPr>
      <w:rFonts w:asciiTheme="majorHAnsi" w:eastAsiaTheme="majorEastAsia" w:hAnsiTheme="majorHAnsi" w:cstheme="majorBidi"/>
      <w:color w:val="17365D" w:themeColor="text2" w:themeShade="BF"/>
      <w:spacing w:val="5"/>
      <w:kern w:val="28"/>
      <w:sz w:val="52"/>
      <w:szCs w:val="52"/>
    </w:rPr>
  </w:style>
  <w:style w:type="paragraph" w:customStyle="1" w:styleId="EndNoteBibliographyTitle">
    <w:name w:val="EndNote Bibliography Title"/>
    <w:basedOn w:val="Normal"/>
    <w:link w:val="EndNoteBibliographyTitleChar"/>
    <w:rsid w:val="005C0C6D"/>
    <w:pPr>
      <w:spacing w:after="0"/>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5C0C6D"/>
    <w:rPr>
      <w:rFonts w:ascii="Calibri" w:hAnsi="Calibri"/>
      <w:noProof/>
      <w:lang w:val="en-GB"/>
    </w:rPr>
  </w:style>
  <w:style w:type="paragraph" w:customStyle="1" w:styleId="EndNoteBibliography">
    <w:name w:val="EndNote Bibliography"/>
    <w:basedOn w:val="Normal"/>
    <w:link w:val="EndNoteBibliographyChar"/>
    <w:rsid w:val="005C0C6D"/>
    <w:pPr>
      <w:spacing w:line="240" w:lineRule="auto"/>
    </w:pPr>
    <w:rPr>
      <w:rFonts w:ascii="Calibri" w:hAnsi="Calibri"/>
      <w:noProof/>
      <w:sz w:val="22"/>
    </w:rPr>
  </w:style>
  <w:style w:type="character" w:customStyle="1" w:styleId="EndNoteBibliographyChar">
    <w:name w:val="EndNote Bibliography Char"/>
    <w:basedOn w:val="DefaultParagraphFont"/>
    <w:link w:val="EndNoteBibliography"/>
    <w:rsid w:val="005C0C6D"/>
    <w:rPr>
      <w:rFonts w:ascii="Calibri" w:hAnsi="Calibri"/>
      <w:noProof/>
      <w:lang w:val="en-GB"/>
    </w:rPr>
  </w:style>
  <w:style w:type="character" w:customStyle="1" w:styleId="xref-sep">
    <w:name w:val="xref-sep"/>
    <w:basedOn w:val="DefaultParagraphFont"/>
    <w:rsid w:val="00F568C3"/>
  </w:style>
  <w:style w:type="character" w:customStyle="1" w:styleId="cit-auth2">
    <w:name w:val="cit-auth2"/>
    <w:basedOn w:val="DefaultParagraphFont"/>
    <w:rsid w:val="002E0631"/>
  </w:style>
  <w:style w:type="character" w:customStyle="1" w:styleId="cit-name-surname">
    <w:name w:val="cit-name-surname"/>
    <w:basedOn w:val="DefaultParagraphFont"/>
    <w:rsid w:val="002E0631"/>
  </w:style>
  <w:style w:type="paragraph" w:styleId="Subtitle">
    <w:name w:val="Subtitle"/>
    <w:basedOn w:val="Normal"/>
    <w:next w:val="Normal"/>
    <w:link w:val="SubtitleChar"/>
    <w:uiPriority w:val="11"/>
    <w:qFormat/>
    <w:rsid w:val="00A45EE6"/>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45EE6"/>
    <w:rPr>
      <w:rFonts w:asciiTheme="majorHAnsi" w:eastAsiaTheme="majorEastAsia" w:hAnsiTheme="majorHAnsi" w:cstheme="majorBidi"/>
      <w:i/>
      <w:iCs/>
      <w:color w:val="4F81BD" w:themeColor="accent1"/>
      <w:spacing w:val="15"/>
      <w:sz w:val="24"/>
      <w:szCs w:val="24"/>
    </w:rPr>
  </w:style>
  <w:style w:type="character" w:customStyle="1" w:styleId="xref-table">
    <w:name w:val="xref-table"/>
    <w:basedOn w:val="DefaultParagraphFont"/>
    <w:rsid w:val="000C6AD7"/>
  </w:style>
  <w:style w:type="paragraph" w:styleId="TableofFigures">
    <w:name w:val="table of figures"/>
    <w:basedOn w:val="Normal"/>
    <w:next w:val="Normal"/>
    <w:autoRedefine/>
    <w:uiPriority w:val="99"/>
    <w:unhideWhenUsed/>
    <w:rsid w:val="00D72E10"/>
    <w:pPr>
      <w:tabs>
        <w:tab w:val="right" w:leader="dot" w:pos="9016"/>
      </w:tabs>
      <w:spacing w:after="0"/>
    </w:pPr>
  </w:style>
  <w:style w:type="table" w:customStyle="1" w:styleId="LightList-Accent1117">
    <w:name w:val="Light List - Accent 1117"/>
    <w:basedOn w:val="TableNormal"/>
    <w:uiPriority w:val="61"/>
    <w:rsid w:val="00E94C29"/>
    <w:pPr>
      <w:spacing w:after="0" w:line="240" w:lineRule="auto"/>
    </w:pPr>
    <w:rPr>
      <w:rFonts w:eastAsiaTheme="minorHAnsi"/>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8">
    <w:name w:val="Light Shading - Accent 1118"/>
    <w:basedOn w:val="TableNormal"/>
    <w:uiPriority w:val="60"/>
    <w:rsid w:val="00E94C29"/>
    <w:pPr>
      <w:spacing w:after="0" w:line="240" w:lineRule="auto"/>
    </w:pPr>
    <w:rPr>
      <w:rFonts w:eastAsiaTheme="minorHAnsi"/>
      <w:color w:val="365F91" w:themeColor="accent1" w:themeShade="BF"/>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5">
    <w:name w:val="Medium Shading 1 Accent 5"/>
    <w:basedOn w:val="TableNormal"/>
    <w:uiPriority w:val="63"/>
    <w:rsid w:val="00A75476"/>
    <w:pPr>
      <w:spacing w:after="0" w:line="240" w:lineRule="auto"/>
    </w:pPr>
    <w:rPr>
      <w:rFonts w:eastAsiaTheme="minorHAnsi"/>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8A52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8A526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606484"/>
    <w:pPr>
      <w:spacing w:after="0" w:line="240" w:lineRule="auto"/>
    </w:pPr>
    <w:rPr>
      <w:rFonts w:eastAsiaTheme="minorHAnsi"/>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
    <w:name w:val="Medium Shading 1"/>
    <w:basedOn w:val="TableNormal"/>
    <w:uiPriority w:val="63"/>
    <w:rsid w:val="00D823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eminderList3">
    <w:name w:val="Reminder List 3"/>
    <w:basedOn w:val="Normal"/>
    <w:rsid w:val="00EF55F6"/>
    <w:pPr>
      <w:numPr>
        <w:numId w:val="20"/>
      </w:numPr>
      <w:tabs>
        <w:tab w:val="clear" w:pos="360"/>
        <w:tab w:val="left" w:pos="1080"/>
      </w:tabs>
      <w:autoSpaceDE w:val="0"/>
      <w:autoSpaceDN w:val="0"/>
      <w:spacing w:after="60"/>
      <w:ind w:left="1080"/>
    </w:pPr>
    <w:rPr>
      <w:rFonts w:ascii="Helvetica" w:eastAsia="Times New Roman" w:hAnsi="Helvetica" w:cs="Helvetica"/>
      <w:lang w:val="en-AU"/>
    </w:rPr>
  </w:style>
  <w:style w:type="table" w:styleId="LightShading-Accent6">
    <w:name w:val="Light Shading Accent 6"/>
    <w:basedOn w:val="TableNormal"/>
    <w:uiPriority w:val="60"/>
    <w:rsid w:val="006031B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6031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B13F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Appendix">
    <w:name w:val="Appendix"/>
    <w:basedOn w:val="Heading1"/>
    <w:next w:val="Normal"/>
    <w:link w:val="AppendixChar"/>
    <w:autoRedefine/>
    <w:qFormat/>
    <w:rsid w:val="002A01E8"/>
    <w:pPr>
      <w:numPr>
        <w:numId w:val="30"/>
      </w:numPr>
      <w:spacing w:before="100" w:beforeAutospacing="1" w:after="100" w:afterAutospacing="1"/>
      <w:ind w:left="0" w:firstLine="0"/>
      <w:jc w:val="left"/>
    </w:pPr>
    <w:rPr>
      <w:rFonts w:ascii="Times New Roman" w:hAnsi="Times New Roman"/>
    </w:rPr>
  </w:style>
  <w:style w:type="character" w:customStyle="1" w:styleId="AppendixChar">
    <w:name w:val="Appendix Char"/>
    <w:basedOn w:val="Heading2Char"/>
    <w:link w:val="Appendix"/>
    <w:rsid w:val="002A01E8"/>
    <w:rPr>
      <w:rFonts w:ascii="Times New Roman" w:eastAsiaTheme="majorEastAsia" w:hAnsi="Times New Roman" w:cstheme="majorBidi"/>
      <w:bCs/>
      <w:color w:val="365F91" w:themeColor="accent1" w:themeShade="BF"/>
      <w:sz w:val="28"/>
      <w:szCs w:val="28"/>
      <w:lang w:val="en-GB"/>
    </w:rPr>
  </w:style>
  <w:style w:type="character" w:customStyle="1" w:styleId="apple-converted-space">
    <w:name w:val="apple-converted-space"/>
    <w:basedOn w:val="DefaultParagraphFont"/>
    <w:rsid w:val="004F314E"/>
  </w:style>
  <w:style w:type="character" w:customStyle="1" w:styleId="apple-style-span">
    <w:name w:val="apple-style-span"/>
    <w:basedOn w:val="DefaultParagraphFont"/>
    <w:rsid w:val="003271CC"/>
  </w:style>
  <w:style w:type="character" w:customStyle="1" w:styleId="organisation-logo">
    <w:name w:val="organisation-logo"/>
    <w:basedOn w:val="DefaultParagraphFont"/>
    <w:rsid w:val="00BD5235"/>
  </w:style>
  <w:style w:type="character" w:customStyle="1" w:styleId="highlight2">
    <w:name w:val="highlight2"/>
    <w:basedOn w:val="DefaultParagraphFont"/>
    <w:rsid w:val="004940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EE"/>
    <w:pPr>
      <w:spacing w:line="360" w:lineRule="auto"/>
    </w:pPr>
    <w:rPr>
      <w:rFonts w:ascii="Times New Roman" w:hAnsi="Times New Roman"/>
      <w:sz w:val="24"/>
      <w:lang w:val="en-GB"/>
    </w:rPr>
  </w:style>
  <w:style w:type="paragraph" w:styleId="Heading1">
    <w:name w:val="heading 1"/>
    <w:basedOn w:val="Normal"/>
    <w:next w:val="Normal"/>
    <w:link w:val="Heading1Char"/>
    <w:uiPriority w:val="9"/>
    <w:qFormat/>
    <w:rsid w:val="00B371A7"/>
    <w:pPr>
      <w:keepNext/>
      <w:keepLines/>
      <w:numPr>
        <w:numId w:val="4"/>
      </w:numPr>
      <w:spacing w:before="480" w:after="0"/>
      <w:jc w:val="center"/>
      <w:outlineLvl w:val="0"/>
    </w:pPr>
    <w:rPr>
      <w:rFonts w:asciiTheme="majorHAnsi" w:eastAsiaTheme="majorEastAsia" w:hAnsiTheme="majorHAnsi" w:cstheme="majorBidi"/>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5B0D6B"/>
    <w:pPr>
      <w:keepNext/>
      <w:keepLines/>
      <w:spacing w:before="100" w:beforeAutospacing="1" w:after="100" w:afterAutospacing="1"/>
      <w:outlineLvl w:val="1"/>
    </w:pPr>
    <w:rPr>
      <w:rFonts w:asciiTheme="majorHAnsi" w:hAnsiTheme="majorHAnsi"/>
      <w:szCs w:val="24"/>
    </w:rPr>
  </w:style>
  <w:style w:type="paragraph" w:styleId="Heading3">
    <w:name w:val="heading 3"/>
    <w:basedOn w:val="Normal"/>
    <w:next w:val="Normal"/>
    <w:link w:val="Heading3Char"/>
    <w:autoRedefine/>
    <w:uiPriority w:val="9"/>
    <w:unhideWhenUsed/>
    <w:qFormat/>
    <w:rsid w:val="007200EF"/>
    <w:pPr>
      <w:keepNext/>
      <w:keepLines/>
      <w:spacing w:before="100" w:beforeAutospacing="1" w:after="100" w:afterAutospacing="1"/>
      <w:outlineLvl w:val="2"/>
    </w:pPr>
    <w:rPr>
      <w:rFonts w:ascii="Garamond" w:eastAsiaTheme="majorEastAsia" w:hAnsi="Garamond" w:cstheme="majorBidi"/>
      <w:bCs/>
      <w:szCs w:val="24"/>
      <w:lang w:val="en-AU"/>
    </w:rPr>
  </w:style>
  <w:style w:type="paragraph" w:styleId="Heading4">
    <w:name w:val="heading 4"/>
    <w:basedOn w:val="Normal"/>
    <w:next w:val="Normal"/>
    <w:link w:val="Heading4Char"/>
    <w:uiPriority w:val="9"/>
    <w:unhideWhenUsed/>
    <w:qFormat/>
    <w:rsid w:val="00ED155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30172"/>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30172"/>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30172"/>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30172"/>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30172"/>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1A7"/>
    <w:rPr>
      <w:rFonts w:asciiTheme="majorHAnsi" w:eastAsiaTheme="majorEastAsia" w:hAnsiTheme="majorHAnsi" w:cstheme="majorBidi"/>
      <w:bCs/>
      <w:color w:val="365F91" w:themeColor="accent1" w:themeShade="BF"/>
      <w:sz w:val="28"/>
      <w:szCs w:val="28"/>
      <w:lang w:val="en-GB"/>
    </w:rPr>
  </w:style>
  <w:style w:type="character" w:customStyle="1" w:styleId="Heading2Char">
    <w:name w:val="Heading 2 Char"/>
    <w:basedOn w:val="DefaultParagraphFont"/>
    <w:link w:val="Heading2"/>
    <w:uiPriority w:val="9"/>
    <w:rsid w:val="005B0D6B"/>
    <w:rPr>
      <w:rFonts w:asciiTheme="majorHAnsi" w:hAnsiTheme="majorHAnsi"/>
      <w:sz w:val="24"/>
      <w:szCs w:val="24"/>
      <w:lang w:val="en-GB"/>
    </w:rPr>
  </w:style>
  <w:style w:type="character" w:customStyle="1" w:styleId="Heading3Char">
    <w:name w:val="Heading 3 Char"/>
    <w:basedOn w:val="DefaultParagraphFont"/>
    <w:link w:val="Heading3"/>
    <w:uiPriority w:val="9"/>
    <w:rsid w:val="007200EF"/>
    <w:rPr>
      <w:rFonts w:ascii="Garamond" w:eastAsiaTheme="majorEastAsia" w:hAnsi="Garamond" w:cstheme="majorBidi"/>
      <w:bCs/>
      <w:sz w:val="24"/>
      <w:szCs w:val="24"/>
      <w:lang w:val="en-AU"/>
    </w:rPr>
  </w:style>
  <w:style w:type="character" w:customStyle="1" w:styleId="Heading4Char">
    <w:name w:val="Heading 4 Char"/>
    <w:basedOn w:val="DefaultParagraphFont"/>
    <w:link w:val="Heading4"/>
    <w:uiPriority w:val="9"/>
    <w:rsid w:val="00ED155E"/>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A22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56F"/>
  </w:style>
  <w:style w:type="paragraph" w:styleId="Footer">
    <w:name w:val="footer"/>
    <w:basedOn w:val="Normal"/>
    <w:link w:val="FooterChar"/>
    <w:uiPriority w:val="99"/>
    <w:unhideWhenUsed/>
    <w:rsid w:val="00A22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56F"/>
  </w:style>
  <w:style w:type="paragraph" w:styleId="TOC1">
    <w:name w:val="toc 1"/>
    <w:basedOn w:val="Normal"/>
    <w:next w:val="Normal"/>
    <w:autoRedefine/>
    <w:uiPriority w:val="39"/>
    <w:unhideWhenUsed/>
    <w:qFormat/>
    <w:rsid w:val="00E9450F"/>
    <w:pPr>
      <w:tabs>
        <w:tab w:val="right" w:leader="dot" w:pos="9016"/>
      </w:tabs>
      <w:spacing w:before="120" w:after="0"/>
    </w:pPr>
    <w:rPr>
      <w:b/>
    </w:rPr>
  </w:style>
  <w:style w:type="paragraph" w:styleId="TOC2">
    <w:name w:val="toc 2"/>
    <w:basedOn w:val="Normal"/>
    <w:next w:val="Normal"/>
    <w:autoRedefine/>
    <w:uiPriority w:val="39"/>
    <w:unhideWhenUsed/>
    <w:qFormat/>
    <w:rsid w:val="003954CE"/>
    <w:pPr>
      <w:spacing w:after="0"/>
      <w:ind w:left="220"/>
    </w:pPr>
  </w:style>
  <w:style w:type="paragraph" w:styleId="TOC3">
    <w:name w:val="toc 3"/>
    <w:basedOn w:val="Normal"/>
    <w:next w:val="Normal"/>
    <w:autoRedefine/>
    <w:uiPriority w:val="39"/>
    <w:unhideWhenUsed/>
    <w:qFormat/>
    <w:rsid w:val="003954CE"/>
    <w:pPr>
      <w:spacing w:after="0"/>
      <w:ind w:left="440"/>
    </w:pPr>
    <w:rPr>
      <w:i/>
    </w:rPr>
  </w:style>
  <w:style w:type="paragraph" w:styleId="TOC4">
    <w:name w:val="toc 4"/>
    <w:basedOn w:val="Normal"/>
    <w:next w:val="Normal"/>
    <w:autoRedefine/>
    <w:uiPriority w:val="39"/>
    <w:unhideWhenUsed/>
    <w:rsid w:val="00807745"/>
    <w:pPr>
      <w:spacing w:after="0"/>
      <w:ind w:left="660"/>
    </w:pPr>
    <w:rPr>
      <w:sz w:val="20"/>
      <w:szCs w:val="20"/>
    </w:rPr>
  </w:style>
  <w:style w:type="paragraph" w:styleId="TOC5">
    <w:name w:val="toc 5"/>
    <w:basedOn w:val="Normal"/>
    <w:next w:val="Normal"/>
    <w:autoRedefine/>
    <w:uiPriority w:val="39"/>
    <w:unhideWhenUsed/>
    <w:rsid w:val="00807745"/>
    <w:pPr>
      <w:spacing w:after="0"/>
      <w:ind w:left="880"/>
    </w:pPr>
    <w:rPr>
      <w:sz w:val="20"/>
      <w:szCs w:val="20"/>
    </w:rPr>
  </w:style>
  <w:style w:type="paragraph" w:styleId="TOC6">
    <w:name w:val="toc 6"/>
    <w:basedOn w:val="Normal"/>
    <w:next w:val="Normal"/>
    <w:autoRedefine/>
    <w:uiPriority w:val="39"/>
    <w:unhideWhenUsed/>
    <w:rsid w:val="00807745"/>
    <w:pPr>
      <w:spacing w:after="0"/>
      <w:ind w:left="1100"/>
    </w:pPr>
    <w:rPr>
      <w:sz w:val="20"/>
      <w:szCs w:val="20"/>
    </w:rPr>
  </w:style>
  <w:style w:type="paragraph" w:styleId="TOC7">
    <w:name w:val="toc 7"/>
    <w:basedOn w:val="Normal"/>
    <w:next w:val="Normal"/>
    <w:autoRedefine/>
    <w:uiPriority w:val="39"/>
    <w:unhideWhenUsed/>
    <w:rsid w:val="00807745"/>
    <w:pPr>
      <w:spacing w:after="0"/>
      <w:ind w:left="1320"/>
    </w:pPr>
    <w:rPr>
      <w:sz w:val="20"/>
      <w:szCs w:val="20"/>
    </w:rPr>
  </w:style>
  <w:style w:type="paragraph" w:styleId="TOC8">
    <w:name w:val="toc 8"/>
    <w:basedOn w:val="Normal"/>
    <w:next w:val="Normal"/>
    <w:autoRedefine/>
    <w:uiPriority w:val="39"/>
    <w:unhideWhenUsed/>
    <w:rsid w:val="00807745"/>
    <w:pPr>
      <w:spacing w:after="0"/>
      <w:ind w:left="1540"/>
    </w:pPr>
    <w:rPr>
      <w:sz w:val="20"/>
      <w:szCs w:val="20"/>
    </w:rPr>
  </w:style>
  <w:style w:type="paragraph" w:styleId="TOC9">
    <w:name w:val="toc 9"/>
    <w:basedOn w:val="Normal"/>
    <w:next w:val="Normal"/>
    <w:autoRedefine/>
    <w:uiPriority w:val="39"/>
    <w:unhideWhenUsed/>
    <w:rsid w:val="00807745"/>
    <w:pPr>
      <w:spacing w:after="0"/>
      <w:ind w:left="1760"/>
    </w:pPr>
    <w:rPr>
      <w:sz w:val="20"/>
      <w:szCs w:val="20"/>
    </w:rPr>
  </w:style>
  <w:style w:type="paragraph" w:styleId="TOCHeading">
    <w:name w:val="TOC Heading"/>
    <w:basedOn w:val="Heading1"/>
    <w:next w:val="Normal"/>
    <w:uiPriority w:val="39"/>
    <w:unhideWhenUsed/>
    <w:qFormat/>
    <w:rsid w:val="00807745"/>
    <w:pPr>
      <w:outlineLvl w:val="9"/>
    </w:pPr>
  </w:style>
  <w:style w:type="paragraph" w:styleId="BalloonText">
    <w:name w:val="Balloon Text"/>
    <w:basedOn w:val="Normal"/>
    <w:link w:val="BalloonTextChar"/>
    <w:uiPriority w:val="99"/>
    <w:semiHidden/>
    <w:unhideWhenUsed/>
    <w:rsid w:val="00807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745"/>
    <w:rPr>
      <w:rFonts w:ascii="Tahoma" w:hAnsi="Tahoma" w:cs="Tahoma"/>
      <w:sz w:val="16"/>
      <w:szCs w:val="16"/>
    </w:rPr>
  </w:style>
  <w:style w:type="character" w:styleId="Hyperlink">
    <w:name w:val="Hyperlink"/>
    <w:basedOn w:val="DefaultParagraphFont"/>
    <w:uiPriority w:val="99"/>
    <w:unhideWhenUsed/>
    <w:rsid w:val="00F9571A"/>
    <w:rPr>
      <w:color w:val="0000FF" w:themeColor="hyperlink"/>
      <w:u w:val="single"/>
    </w:rPr>
  </w:style>
  <w:style w:type="character" w:styleId="Strong">
    <w:name w:val="Strong"/>
    <w:basedOn w:val="DefaultParagraphFont"/>
    <w:uiPriority w:val="22"/>
    <w:qFormat/>
    <w:rsid w:val="00AD17EE"/>
    <w:rPr>
      <w:b/>
      <w:bCs/>
    </w:rPr>
  </w:style>
  <w:style w:type="paragraph" w:styleId="ListParagraph">
    <w:name w:val="List Paragraph"/>
    <w:basedOn w:val="Normal"/>
    <w:uiPriority w:val="34"/>
    <w:qFormat/>
    <w:rsid w:val="004B3942"/>
    <w:pPr>
      <w:ind w:left="720"/>
      <w:contextualSpacing/>
    </w:pPr>
    <w:rPr>
      <w:rFonts w:eastAsiaTheme="minorHAnsi"/>
    </w:rPr>
  </w:style>
  <w:style w:type="character" w:styleId="CommentReference">
    <w:name w:val="annotation reference"/>
    <w:basedOn w:val="DefaultParagraphFont"/>
    <w:uiPriority w:val="99"/>
    <w:semiHidden/>
    <w:unhideWhenUsed/>
    <w:rsid w:val="00C702E9"/>
    <w:rPr>
      <w:sz w:val="16"/>
      <w:szCs w:val="16"/>
    </w:rPr>
  </w:style>
  <w:style w:type="paragraph" w:styleId="CommentText">
    <w:name w:val="annotation text"/>
    <w:basedOn w:val="Normal"/>
    <w:link w:val="CommentTextChar"/>
    <w:uiPriority w:val="99"/>
    <w:unhideWhenUsed/>
    <w:rsid w:val="00C702E9"/>
    <w:pPr>
      <w:spacing w:line="240" w:lineRule="auto"/>
    </w:pPr>
    <w:rPr>
      <w:sz w:val="20"/>
      <w:szCs w:val="20"/>
    </w:rPr>
  </w:style>
  <w:style w:type="character" w:customStyle="1" w:styleId="CommentTextChar">
    <w:name w:val="Comment Text Char"/>
    <w:basedOn w:val="DefaultParagraphFont"/>
    <w:link w:val="CommentText"/>
    <w:uiPriority w:val="99"/>
    <w:rsid w:val="00C702E9"/>
    <w:rPr>
      <w:sz w:val="20"/>
      <w:szCs w:val="20"/>
    </w:rPr>
  </w:style>
  <w:style w:type="paragraph" w:styleId="CommentSubject">
    <w:name w:val="annotation subject"/>
    <w:basedOn w:val="CommentText"/>
    <w:next w:val="CommentText"/>
    <w:link w:val="CommentSubjectChar"/>
    <w:uiPriority w:val="99"/>
    <w:semiHidden/>
    <w:unhideWhenUsed/>
    <w:rsid w:val="00C702E9"/>
    <w:rPr>
      <w:b/>
      <w:bCs/>
    </w:rPr>
  </w:style>
  <w:style w:type="character" w:customStyle="1" w:styleId="CommentSubjectChar">
    <w:name w:val="Comment Subject Char"/>
    <w:basedOn w:val="CommentTextChar"/>
    <w:link w:val="CommentSubject"/>
    <w:uiPriority w:val="99"/>
    <w:semiHidden/>
    <w:rsid w:val="00C702E9"/>
    <w:rPr>
      <w:b/>
      <w:bCs/>
      <w:sz w:val="20"/>
      <w:szCs w:val="20"/>
    </w:rPr>
  </w:style>
  <w:style w:type="paragraph" w:customStyle="1" w:styleId="Default">
    <w:name w:val="Default"/>
    <w:rsid w:val="00480174"/>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ED155E"/>
    <w:pPr>
      <w:widowControl w:val="0"/>
      <w:spacing w:after="120"/>
      <w:jc w:val="both"/>
    </w:pPr>
    <w:rPr>
      <w:rFonts w:eastAsia="SimSun" w:cs="Times New Roman"/>
      <w:kern w:val="2"/>
      <w:szCs w:val="24"/>
    </w:rPr>
  </w:style>
  <w:style w:type="character" w:customStyle="1" w:styleId="BodyTextChar">
    <w:name w:val="Body Text Char"/>
    <w:basedOn w:val="DefaultParagraphFont"/>
    <w:link w:val="BodyText"/>
    <w:rsid w:val="00ED155E"/>
    <w:rPr>
      <w:rFonts w:ascii="Times New Roman" w:eastAsia="SimSun" w:hAnsi="Times New Roman" w:cs="Times New Roman"/>
      <w:kern w:val="2"/>
      <w:sz w:val="24"/>
      <w:szCs w:val="24"/>
    </w:rPr>
  </w:style>
  <w:style w:type="paragraph" w:styleId="Caption">
    <w:name w:val="caption"/>
    <w:basedOn w:val="Normal"/>
    <w:next w:val="Normal"/>
    <w:link w:val="CaptionChar"/>
    <w:autoRedefine/>
    <w:qFormat/>
    <w:rsid w:val="007200EF"/>
    <w:pPr>
      <w:keepNext/>
      <w:widowControl w:val="0"/>
      <w:spacing w:after="0"/>
    </w:pPr>
    <w:rPr>
      <w:rFonts w:eastAsia="SimSun" w:cs="Times New Roman"/>
      <w:bCs/>
      <w:kern w:val="2"/>
      <w:szCs w:val="24"/>
    </w:rPr>
  </w:style>
  <w:style w:type="character" w:customStyle="1" w:styleId="CaptionChar">
    <w:name w:val="Caption Char"/>
    <w:basedOn w:val="DefaultParagraphFont"/>
    <w:link w:val="Caption"/>
    <w:rsid w:val="007200EF"/>
    <w:rPr>
      <w:rFonts w:ascii="Times New Roman" w:eastAsia="SimSun" w:hAnsi="Times New Roman" w:cs="Times New Roman"/>
      <w:bCs/>
      <w:kern w:val="2"/>
      <w:sz w:val="24"/>
      <w:szCs w:val="24"/>
      <w:lang w:val="en-GB"/>
    </w:rPr>
  </w:style>
  <w:style w:type="character" w:styleId="Emphasis">
    <w:name w:val="Emphasis"/>
    <w:basedOn w:val="DefaultParagraphFont"/>
    <w:uiPriority w:val="20"/>
    <w:qFormat/>
    <w:rsid w:val="009C477E"/>
    <w:rPr>
      <w:b/>
      <w:bCs/>
      <w:i w:val="0"/>
      <w:iCs w:val="0"/>
    </w:rPr>
  </w:style>
  <w:style w:type="table" w:styleId="TableGrid">
    <w:name w:val="Table Grid"/>
    <w:basedOn w:val="TableNormal"/>
    <w:uiPriority w:val="59"/>
    <w:rsid w:val="00C27164"/>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27164"/>
    <w:pPr>
      <w:spacing w:after="0" w:line="240" w:lineRule="auto"/>
    </w:pPr>
    <w:rPr>
      <w:rFonts w:eastAsiaTheme="minorHAnsi"/>
    </w:rPr>
  </w:style>
  <w:style w:type="character" w:customStyle="1" w:styleId="search-number">
    <w:name w:val="search-number"/>
    <w:basedOn w:val="DefaultParagraphFont"/>
    <w:rsid w:val="00C27164"/>
  </w:style>
  <w:style w:type="character" w:customStyle="1" w:styleId="term">
    <w:name w:val="term"/>
    <w:basedOn w:val="DefaultParagraphFont"/>
    <w:rsid w:val="00C27164"/>
  </w:style>
  <w:style w:type="paragraph" w:styleId="NormalWeb">
    <w:name w:val="Normal (Web)"/>
    <w:basedOn w:val="Normal"/>
    <w:uiPriority w:val="99"/>
    <w:semiHidden/>
    <w:unhideWhenUsed/>
    <w:rsid w:val="004C62DF"/>
    <w:pPr>
      <w:spacing w:before="100" w:beforeAutospacing="1" w:after="100" w:afterAutospacing="1" w:line="240" w:lineRule="auto"/>
    </w:pPr>
    <w:rPr>
      <w:rFonts w:cs="Times New Roman"/>
      <w:szCs w:val="24"/>
    </w:rPr>
  </w:style>
  <w:style w:type="paragraph" w:styleId="Revision">
    <w:name w:val="Revision"/>
    <w:hidden/>
    <w:uiPriority w:val="99"/>
    <w:semiHidden/>
    <w:rsid w:val="00741509"/>
    <w:pPr>
      <w:spacing w:after="0" w:line="240" w:lineRule="auto"/>
    </w:pPr>
    <w:rPr>
      <w:rFonts w:ascii="Calibri" w:eastAsia="Times New Roman" w:hAnsi="Calibri" w:cs="Times New Roman"/>
      <w:lang w:val="en-AU" w:eastAsia="zh-CN"/>
    </w:rPr>
  </w:style>
  <w:style w:type="character" w:customStyle="1" w:styleId="fn">
    <w:name w:val="fn"/>
    <w:basedOn w:val="DefaultParagraphFont"/>
    <w:rsid w:val="00741509"/>
  </w:style>
  <w:style w:type="character" w:customStyle="1" w:styleId="highlightedsearchterm">
    <w:name w:val="highlightedsearchterm"/>
    <w:basedOn w:val="DefaultParagraphFont"/>
    <w:rsid w:val="00741509"/>
  </w:style>
  <w:style w:type="character" w:customStyle="1" w:styleId="spellorig">
    <w:name w:val="spell_orig"/>
    <w:basedOn w:val="DefaultParagraphFont"/>
    <w:rsid w:val="00741509"/>
  </w:style>
  <w:style w:type="table" w:customStyle="1" w:styleId="LightShading1">
    <w:name w:val="Light Shading1"/>
    <w:basedOn w:val="TableNormal"/>
    <w:uiPriority w:val="60"/>
    <w:rsid w:val="0074150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74150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uiPriority w:val="60"/>
    <w:rsid w:val="0074150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5Char">
    <w:name w:val="Heading 5 Char"/>
    <w:basedOn w:val="DefaultParagraphFont"/>
    <w:link w:val="Heading5"/>
    <w:uiPriority w:val="9"/>
    <w:rsid w:val="003301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3017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301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301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30172"/>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8446FC"/>
    <w:rPr>
      <w:color w:val="800080" w:themeColor="followedHyperlink"/>
      <w:u w:val="single"/>
    </w:rPr>
  </w:style>
  <w:style w:type="paragraph" w:styleId="EndnoteText">
    <w:name w:val="endnote text"/>
    <w:basedOn w:val="Normal"/>
    <w:link w:val="EndnoteTextChar"/>
    <w:uiPriority w:val="99"/>
    <w:semiHidden/>
    <w:unhideWhenUsed/>
    <w:rsid w:val="00C105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057C"/>
    <w:rPr>
      <w:sz w:val="20"/>
      <w:szCs w:val="20"/>
    </w:rPr>
  </w:style>
  <w:style w:type="character" w:styleId="EndnoteReference">
    <w:name w:val="endnote reference"/>
    <w:basedOn w:val="DefaultParagraphFont"/>
    <w:uiPriority w:val="99"/>
    <w:semiHidden/>
    <w:unhideWhenUsed/>
    <w:rsid w:val="00C1057C"/>
    <w:rPr>
      <w:vertAlign w:val="superscript"/>
    </w:rPr>
  </w:style>
  <w:style w:type="paragraph" w:styleId="Title">
    <w:name w:val="Title"/>
    <w:basedOn w:val="Normal"/>
    <w:next w:val="Normal"/>
    <w:link w:val="TitleChar"/>
    <w:uiPriority w:val="10"/>
    <w:qFormat/>
    <w:rsid w:val="005C0C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0C6D"/>
    <w:rPr>
      <w:rFonts w:asciiTheme="majorHAnsi" w:eastAsiaTheme="majorEastAsia" w:hAnsiTheme="majorHAnsi" w:cstheme="majorBidi"/>
      <w:color w:val="17365D" w:themeColor="text2" w:themeShade="BF"/>
      <w:spacing w:val="5"/>
      <w:kern w:val="28"/>
      <w:sz w:val="52"/>
      <w:szCs w:val="52"/>
    </w:rPr>
  </w:style>
  <w:style w:type="paragraph" w:customStyle="1" w:styleId="EndNoteBibliographyTitle">
    <w:name w:val="EndNote Bibliography Title"/>
    <w:basedOn w:val="Normal"/>
    <w:link w:val="EndNoteBibliographyTitleChar"/>
    <w:rsid w:val="005C0C6D"/>
    <w:pPr>
      <w:spacing w:after="0"/>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5C0C6D"/>
    <w:rPr>
      <w:rFonts w:ascii="Calibri" w:hAnsi="Calibri"/>
      <w:noProof/>
      <w:lang w:val="en-GB"/>
    </w:rPr>
  </w:style>
  <w:style w:type="paragraph" w:customStyle="1" w:styleId="EndNoteBibliography">
    <w:name w:val="EndNote Bibliography"/>
    <w:basedOn w:val="Normal"/>
    <w:link w:val="EndNoteBibliographyChar"/>
    <w:rsid w:val="005C0C6D"/>
    <w:pPr>
      <w:spacing w:line="240" w:lineRule="auto"/>
    </w:pPr>
    <w:rPr>
      <w:rFonts w:ascii="Calibri" w:hAnsi="Calibri"/>
      <w:noProof/>
      <w:sz w:val="22"/>
    </w:rPr>
  </w:style>
  <w:style w:type="character" w:customStyle="1" w:styleId="EndNoteBibliographyChar">
    <w:name w:val="EndNote Bibliography Char"/>
    <w:basedOn w:val="DefaultParagraphFont"/>
    <w:link w:val="EndNoteBibliography"/>
    <w:rsid w:val="005C0C6D"/>
    <w:rPr>
      <w:rFonts w:ascii="Calibri" w:hAnsi="Calibri"/>
      <w:noProof/>
      <w:lang w:val="en-GB"/>
    </w:rPr>
  </w:style>
  <w:style w:type="character" w:customStyle="1" w:styleId="xref-sep">
    <w:name w:val="xref-sep"/>
    <w:basedOn w:val="DefaultParagraphFont"/>
    <w:rsid w:val="00F568C3"/>
  </w:style>
  <w:style w:type="character" w:customStyle="1" w:styleId="cit-auth2">
    <w:name w:val="cit-auth2"/>
    <w:basedOn w:val="DefaultParagraphFont"/>
    <w:rsid w:val="002E0631"/>
  </w:style>
  <w:style w:type="character" w:customStyle="1" w:styleId="cit-name-surname">
    <w:name w:val="cit-name-surname"/>
    <w:basedOn w:val="DefaultParagraphFont"/>
    <w:rsid w:val="002E0631"/>
  </w:style>
  <w:style w:type="paragraph" w:styleId="Subtitle">
    <w:name w:val="Subtitle"/>
    <w:basedOn w:val="Normal"/>
    <w:next w:val="Normal"/>
    <w:link w:val="SubtitleChar"/>
    <w:uiPriority w:val="11"/>
    <w:qFormat/>
    <w:rsid w:val="00A45EE6"/>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45EE6"/>
    <w:rPr>
      <w:rFonts w:asciiTheme="majorHAnsi" w:eastAsiaTheme="majorEastAsia" w:hAnsiTheme="majorHAnsi" w:cstheme="majorBidi"/>
      <w:i/>
      <w:iCs/>
      <w:color w:val="4F81BD" w:themeColor="accent1"/>
      <w:spacing w:val="15"/>
      <w:sz w:val="24"/>
      <w:szCs w:val="24"/>
    </w:rPr>
  </w:style>
  <w:style w:type="character" w:customStyle="1" w:styleId="xref-table">
    <w:name w:val="xref-table"/>
    <w:basedOn w:val="DefaultParagraphFont"/>
    <w:rsid w:val="000C6AD7"/>
  </w:style>
  <w:style w:type="paragraph" w:styleId="TableofFigures">
    <w:name w:val="table of figures"/>
    <w:basedOn w:val="Normal"/>
    <w:next w:val="Normal"/>
    <w:autoRedefine/>
    <w:uiPriority w:val="99"/>
    <w:unhideWhenUsed/>
    <w:rsid w:val="00D72E10"/>
    <w:pPr>
      <w:tabs>
        <w:tab w:val="right" w:leader="dot" w:pos="9016"/>
      </w:tabs>
      <w:spacing w:after="0"/>
    </w:pPr>
  </w:style>
  <w:style w:type="table" w:customStyle="1" w:styleId="LightList-Accent1117">
    <w:name w:val="Light List - Accent 1117"/>
    <w:basedOn w:val="TableNormal"/>
    <w:uiPriority w:val="61"/>
    <w:rsid w:val="00E94C29"/>
    <w:pPr>
      <w:spacing w:after="0" w:line="240" w:lineRule="auto"/>
    </w:pPr>
    <w:rPr>
      <w:rFonts w:eastAsiaTheme="minorHAnsi"/>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8">
    <w:name w:val="Light Shading - Accent 1118"/>
    <w:basedOn w:val="TableNormal"/>
    <w:uiPriority w:val="60"/>
    <w:rsid w:val="00E94C29"/>
    <w:pPr>
      <w:spacing w:after="0" w:line="240" w:lineRule="auto"/>
    </w:pPr>
    <w:rPr>
      <w:rFonts w:eastAsiaTheme="minorHAnsi"/>
      <w:color w:val="365F91" w:themeColor="accent1" w:themeShade="BF"/>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5">
    <w:name w:val="Medium Shading 1 Accent 5"/>
    <w:basedOn w:val="TableNormal"/>
    <w:uiPriority w:val="63"/>
    <w:rsid w:val="00A75476"/>
    <w:pPr>
      <w:spacing w:after="0" w:line="240" w:lineRule="auto"/>
    </w:pPr>
    <w:rPr>
      <w:rFonts w:eastAsiaTheme="minorHAnsi"/>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8A52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8A526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606484"/>
    <w:pPr>
      <w:spacing w:after="0" w:line="240" w:lineRule="auto"/>
    </w:pPr>
    <w:rPr>
      <w:rFonts w:eastAsiaTheme="minorHAnsi"/>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
    <w:name w:val="Medium Shading 1"/>
    <w:basedOn w:val="TableNormal"/>
    <w:uiPriority w:val="63"/>
    <w:rsid w:val="00D8238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eminderList3">
    <w:name w:val="Reminder List 3"/>
    <w:basedOn w:val="Normal"/>
    <w:rsid w:val="00EF55F6"/>
    <w:pPr>
      <w:numPr>
        <w:numId w:val="20"/>
      </w:numPr>
      <w:tabs>
        <w:tab w:val="clear" w:pos="360"/>
        <w:tab w:val="left" w:pos="1080"/>
      </w:tabs>
      <w:autoSpaceDE w:val="0"/>
      <w:autoSpaceDN w:val="0"/>
      <w:spacing w:after="60"/>
      <w:ind w:left="1080"/>
    </w:pPr>
    <w:rPr>
      <w:rFonts w:ascii="Helvetica" w:eastAsia="Times New Roman" w:hAnsi="Helvetica" w:cs="Helvetica"/>
      <w:lang w:val="en-AU"/>
    </w:rPr>
  </w:style>
  <w:style w:type="table" w:styleId="LightShading-Accent6">
    <w:name w:val="Light Shading Accent 6"/>
    <w:basedOn w:val="TableNormal"/>
    <w:uiPriority w:val="60"/>
    <w:rsid w:val="006031B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6031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B13F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Appendix">
    <w:name w:val="Appendix"/>
    <w:basedOn w:val="Heading1"/>
    <w:next w:val="Normal"/>
    <w:link w:val="AppendixChar"/>
    <w:autoRedefine/>
    <w:qFormat/>
    <w:rsid w:val="002A01E8"/>
    <w:pPr>
      <w:numPr>
        <w:numId w:val="30"/>
      </w:numPr>
      <w:spacing w:before="100" w:beforeAutospacing="1" w:after="100" w:afterAutospacing="1"/>
      <w:ind w:left="0" w:firstLine="0"/>
      <w:jc w:val="left"/>
    </w:pPr>
    <w:rPr>
      <w:rFonts w:ascii="Times New Roman" w:hAnsi="Times New Roman"/>
    </w:rPr>
  </w:style>
  <w:style w:type="character" w:customStyle="1" w:styleId="AppendixChar">
    <w:name w:val="Appendix Char"/>
    <w:basedOn w:val="Heading2Char"/>
    <w:link w:val="Appendix"/>
    <w:rsid w:val="002A01E8"/>
    <w:rPr>
      <w:rFonts w:ascii="Times New Roman" w:eastAsiaTheme="majorEastAsia" w:hAnsi="Times New Roman" w:cstheme="majorBidi"/>
      <w:bCs/>
      <w:color w:val="365F91" w:themeColor="accent1" w:themeShade="BF"/>
      <w:sz w:val="28"/>
      <w:szCs w:val="28"/>
      <w:lang w:val="en-GB"/>
    </w:rPr>
  </w:style>
  <w:style w:type="character" w:customStyle="1" w:styleId="apple-converted-space">
    <w:name w:val="apple-converted-space"/>
    <w:basedOn w:val="DefaultParagraphFont"/>
    <w:rsid w:val="004F314E"/>
  </w:style>
  <w:style w:type="character" w:customStyle="1" w:styleId="apple-style-span">
    <w:name w:val="apple-style-span"/>
    <w:basedOn w:val="DefaultParagraphFont"/>
    <w:rsid w:val="003271CC"/>
  </w:style>
  <w:style w:type="character" w:customStyle="1" w:styleId="organisation-logo">
    <w:name w:val="organisation-logo"/>
    <w:basedOn w:val="DefaultParagraphFont"/>
    <w:rsid w:val="00BD5235"/>
  </w:style>
  <w:style w:type="character" w:customStyle="1" w:styleId="highlight2">
    <w:name w:val="highlight2"/>
    <w:basedOn w:val="DefaultParagraphFont"/>
    <w:rsid w:val="00494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3980">
      <w:bodyDiv w:val="1"/>
      <w:marLeft w:val="0"/>
      <w:marRight w:val="0"/>
      <w:marTop w:val="0"/>
      <w:marBottom w:val="0"/>
      <w:divBdr>
        <w:top w:val="none" w:sz="0" w:space="0" w:color="auto"/>
        <w:left w:val="none" w:sz="0" w:space="0" w:color="auto"/>
        <w:bottom w:val="none" w:sz="0" w:space="0" w:color="auto"/>
        <w:right w:val="none" w:sz="0" w:space="0" w:color="auto"/>
      </w:divBdr>
    </w:div>
    <w:div w:id="34624278">
      <w:bodyDiv w:val="1"/>
      <w:marLeft w:val="0"/>
      <w:marRight w:val="0"/>
      <w:marTop w:val="0"/>
      <w:marBottom w:val="0"/>
      <w:divBdr>
        <w:top w:val="none" w:sz="0" w:space="0" w:color="auto"/>
        <w:left w:val="none" w:sz="0" w:space="0" w:color="auto"/>
        <w:bottom w:val="none" w:sz="0" w:space="0" w:color="auto"/>
        <w:right w:val="none" w:sz="0" w:space="0" w:color="auto"/>
      </w:divBdr>
      <w:divsChild>
        <w:div w:id="775439858">
          <w:marLeft w:val="0"/>
          <w:marRight w:val="0"/>
          <w:marTop w:val="0"/>
          <w:marBottom w:val="0"/>
          <w:divBdr>
            <w:top w:val="none" w:sz="0" w:space="0" w:color="auto"/>
            <w:left w:val="none" w:sz="0" w:space="0" w:color="auto"/>
            <w:bottom w:val="none" w:sz="0" w:space="0" w:color="auto"/>
            <w:right w:val="none" w:sz="0" w:space="0" w:color="auto"/>
          </w:divBdr>
          <w:divsChild>
            <w:div w:id="469058476">
              <w:marLeft w:val="0"/>
              <w:marRight w:val="0"/>
              <w:marTop w:val="150"/>
              <w:marBottom w:val="150"/>
              <w:divBdr>
                <w:top w:val="none" w:sz="0" w:space="0" w:color="auto"/>
                <w:left w:val="none" w:sz="0" w:space="0" w:color="auto"/>
                <w:bottom w:val="none" w:sz="0" w:space="0" w:color="auto"/>
                <w:right w:val="none" w:sz="0" w:space="0" w:color="auto"/>
              </w:divBdr>
              <w:divsChild>
                <w:div w:id="1714695208">
                  <w:marLeft w:val="0"/>
                  <w:marRight w:val="0"/>
                  <w:marTop w:val="0"/>
                  <w:marBottom w:val="0"/>
                  <w:divBdr>
                    <w:top w:val="none" w:sz="0" w:space="0" w:color="auto"/>
                    <w:left w:val="none" w:sz="0" w:space="0" w:color="auto"/>
                    <w:bottom w:val="none" w:sz="0" w:space="0" w:color="auto"/>
                    <w:right w:val="none" w:sz="0" w:space="0" w:color="auto"/>
                  </w:divBdr>
                  <w:divsChild>
                    <w:div w:id="488716211">
                      <w:marLeft w:val="0"/>
                      <w:marRight w:val="0"/>
                      <w:marTop w:val="0"/>
                      <w:marBottom w:val="0"/>
                      <w:divBdr>
                        <w:top w:val="none" w:sz="0" w:space="0" w:color="auto"/>
                        <w:left w:val="none" w:sz="0" w:space="0" w:color="auto"/>
                        <w:bottom w:val="none" w:sz="0" w:space="0" w:color="auto"/>
                        <w:right w:val="none" w:sz="0" w:space="0" w:color="auto"/>
                      </w:divBdr>
                      <w:divsChild>
                        <w:div w:id="427582725">
                          <w:marLeft w:val="0"/>
                          <w:marRight w:val="0"/>
                          <w:marTop w:val="0"/>
                          <w:marBottom w:val="0"/>
                          <w:divBdr>
                            <w:top w:val="none" w:sz="0" w:space="0" w:color="auto"/>
                            <w:left w:val="none" w:sz="0" w:space="0" w:color="auto"/>
                            <w:bottom w:val="none" w:sz="0" w:space="0" w:color="auto"/>
                            <w:right w:val="none" w:sz="0" w:space="0" w:color="auto"/>
                          </w:divBdr>
                          <w:divsChild>
                            <w:div w:id="1103648231">
                              <w:marLeft w:val="0"/>
                              <w:marRight w:val="0"/>
                              <w:marTop w:val="0"/>
                              <w:marBottom w:val="0"/>
                              <w:divBdr>
                                <w:top w:val="none" w:sz="0" w:space="0" w:color="auto"/>
                                <w:left w:val="none" w:sz="0" w:space="0" w:color="auto"/>
                                <w:bottom w:val="none" w:sz="0" w:space="0" w:color="auto"/>
                                <w:right w:val="none" w:sz="0" w:space="0" w:color="auto"/>
                              </w:divBdr>
                              <w:divsChild>
                                <w:div w:id="1153644780">
                                  <w:marLeft w:val="0"/>
                                  <w:marRight w:val="750"/>
                                  <w:marTop w:val="0"/>
                                  <w:marBottom w:val="0"/>
                                  <w:divBdr>
                                    <w:top w:val="none" w:sz="0" w:space="0" w:color="auto"/>
                                    <w:left w:val="none" w:sz="0" w:space="0" w:color="auto"/>
                                    <w:bottom w:val="none" w:sz="0" w:space="0" w:color="auto"/>
                                    <w:right w:val="none" w:sz="0" w:space="0" w:color="auto"/>
                                  </w:divBdr>
                                  <w:divsChild>
                                    <w:div w:id="19690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51546">
      <w:bodyDiv w:val="1"/>
      <w:marLeft w:val="0"/>
      <w:marRight w:val="0"/>
      <w:marTop w:val="0"/>
      <w:marBottom w:val="0"/>
      <w:divBdr>
        <w:top w:val="none" w:sz="0" w:space="0" w:color="auto"/>
        <w:left w:val="none" w:sz="0" w:space="0" w:color="auto"/>
        <w:bottom w:val="none" w:sz="0" w:space="0" w:color="auto"/>
        <w:right w:val="none" w:sz="0" w:space="0" w:color="auto"/>
      </w:divBdr>
    </w:div>
    <w:div w:id="93209442">
      <w:bodyDiv w:val="1"/>
      <w:marLeft w:val="0"/>
      <w:marRight w:val="0"/>
      <w:marTop w:val="0"/>
      <w:marBottom w:val="0"/>
      <w:divBdr>
        <w:top w:val="none" w:sz="0" w:space="0" w:color="auto"/>
        <w:left w:val="none" w:sz="0" w:space="0" w:color="auto"/>
        <w:bottom w:val="none" w:sz="0" w:space="0" w:color="auto"/>
        <w:right w:val="none" w:sz="0" w:space="0" w:color="auto"/>
      </w:divBdr>
    </w:div>
    <w:div w:id="109279083">
      <w:bodyDiv w:val="1"/>
      <w:marLeft w:val="0"/>
      <w:marRight w:val="0"/>
      <w:marTop w:val="0"/>
      <w:marBottom w:val="0"/>
      <w:divBdr>
        <w:top w:val="none" w:sz="0" w:space="0" w:color="auto"/>
        <w:left w:val="none" w:sz="0" w:space="0" w:color="auto"/>
        <w:bottom w:val="none" w:sz="0" w:space="0" w:color="auto"/>
        <w:right w:val="none" w:sz="0" w:space="0" w:color="auto"/>
      </w:divBdr>
    </w:div>
    <w:div w:id="121190952">
      <w:bodyDiv w:val="1"/>
      <w:marLeft w:val="0"/>
      <w:marRight w:val="0"/>
      <w:marTop w:val="0"/>
      <w:marBottom w:val="0"/>
      <w:divBdr>
        <w:top w:val="none" w:sz="0" w:space="0" w:color="auto"/>
        <w:left w:val="none" w:sz="0" w:space="0" w:color="auto"/>
        <w:bottom w:val="none" w:sz="0" w:space="0" w:color="auto"/>
        <w:right w:val="none" w:sz="0" w:space="0" w:color="auto"/>
      </w:divBdr>
    </w:div>
    <w:div w:id="172916443">
      <w:bodyDiv w:val="1"/>
      <w:marLeft w:val="0"/>
      <w:marRight w:val="0"/>
      <w:marTop w:val="0"/>
      <w:marBottom w:val="0"/>
      <w:divBdr>
        <w:top w:val="none" w:sz="0" w:space="0" w:color="auto"/>
        <w:left w:val="none" w:sz="0" w:space="0" w:color="auto"/>
        <w:bottom w:val="none" w:sz="0" w:space="0" w:color="auto"/>
        <w:right w:val="none" w:sz="0" w:space="0" w:color="auto"/>
      </w:divBdr>
    </w:div>
    <w:div w:id="197594442">
      <w:bodyDiv w:val="1"/>
      <w:marLeft w:val="0"/>
      <w:marRight w:val="0"/>
      <w:marTop w:val="0"/>
      <w:marBottom w:val="0"/>
      <w:divBdr>
        <w:top w:val="none" w:sz="0" w:space="0" w:color="auto"/>
        <w:left w:val="none" w:sz="0" w:space="0" w:color="auto"/>
        <w:bottom w:val="none" w:sz="0" w:space="0" w:color="auto"/>
        <w:right w:val="none" w:sz="0" w:space="0" w:color="auto"/>
      </w:divBdr>
    </w:div>
    <w:div w:id="199779924">
      <w:bodyDiv w:val="1"/>
      <w:marLeft w:val="0"/>
      <w:marRight w:val="0"/>
      <w:marTop w:val="0"/>
      <w:marBottom w:val="0"/>
      <w:divBdr>
        <w:top w:val="none" w:sz="0" w:space="0" w:color="auto"/>
        <w:left w:val="none" w:sz="0" w:space="0" w:color="auto"/>
        <w:bottom w:val="none" w:sz="0" w:space="0" w:color="auto"/>
        <w:right w:val="none" w:sz="0" w:space="0" w:color="auto"/>
      </w:divBdr>
    </w:div>
    <w:div w:id="228616143">
      <w:bodyDiv w:val="1"/>
      <w:marLeft w:val="0"/>
      <w:marRight w:val="0"/>
      <w:marTop w:val="0"/>
      <w:marBottom w:val="0"/>
      <w:divBdr>
        <w:top w:val="none" w:sz="0" w:space="0" w:color="auto"/>
        <w:left w:val="none" w:sz="0" w:space="0" w:color="auto"/>
        <w:bottom w:val="none" w:sz="0" w:space="0" w:color="auto"/>
        <w:right w:val="none" w:sz="0" w:space="0" w:color="auto"/>
      </w:divBdr>
    </w:div>
    <w:div w:id="246036287">
      <w:bodyDiv w:val="1"/>
      <w:marLeft w:val="0"/>
      <w:marRight w:val="0"/>
      <w:marTop w:val="0"/>
      <w:marBottom w:val="0"/>
      <w:divBdr>
        <w:top w:val="none" w:sz="0" w:space="0" w:color="auto"/>
        <w:left w:val="none" w:sz="0" w:space="0" w:color="auto"/>
        <w:bottom w:val="none" w:sz="0" w:space="0" w:color="auto"/>
        <w:right w:val="none" w:sz="0" w:space="0" w:color="auto"/>
      </w:divBdr>
    </w:div>
    <w:div w:id="263540590">
      <w:bodyDiv w:val="1"/>
      <w:marLeft w:val="0"/>
      <w:marRight w:val="0"/>
      <w:marTop w:val="0"/>
      <w:marBottom w:val="0"/>
      <w:divBdr>
        <w:top w:val="none" w:sz="0" w:space="0" w:color="auto"/>
        <w:left w:val="none" w:sz="0" w:space="0" w:color="auto"/>
        <w:bottom w:val="none" w:sz="0" w:space="0" w:color="auto"/>
        <w:right w:val="none" w:sz="0" w:space="0" w:color="auto"/>
      </w:divBdr>
    </w:div>
    <w:div w:id="278874250">
      <w:bodyDiv w:val="1"/>
      <w:marLeft w:val="0"/>
      <w:marRight w:val="0"/>
      <w:marTop w:val="0"/>
      <w:marBottom w:val="0"/>
      <w:divBdr>
        <w:top w:val="none" w:sz="0" w:space="0" w:color="auto"/>
        <w:left w:val="none" w:sz="0" w:space="0" w:color="auto"/>
        <w:bottom w:val="none" w:sz="0" w:space="0" w:color="auto"/>
        <w:right w:val="none" w:sz="0" w:space="0" w:color="auto"/>
      </w:divBdr>
    </w:div>
    <w:div w:id="286472551">
      <w:bodyDiv w:val="1"/>
      <w:marLeft w:val="0"/>
      <w:marRight w:val="0"/>
      <w:marTop w:val="0"/>
      <w:marBottom w:val="0"/>
      <w:divBdr>
        <w:top w:val="none" w:sz="0" w:space="0" w:color="auto"/>
        <w:left w:val="none" w:sz="0" w:space="0" w:color="auto"/>
        <w:bottom w:val="none" w:sz="0" w:space="0" w:color="auto"/>
        <w:right w:val="none" w:sz="0" w:space="0" w:color="auto"/>
      </w:divBdr>
    </w:div>
    <w:div w:id="291984631">
      <w:bodyDiv w:val="1"/>
      <w:marLeft w:val="0"/>
      <w:marRight w:val="0"/>
      <w:marTop w:val="0"/>
      <w:marBottom w:val="0"/>
      <w:divBdr>
        <w:top w:val="none" w:sz="0" w:space="0" w:color="auto"/>
        <w:left w:val="none" w:sz="0" w:space="0" w:color="auto"/>
        <w:bottom w:val="none" w:sz="0" w:space="0" w:color="auto"/>
        <w:right w:val="none" w:sz="0" w:space="0" w:color="auto"/>
      </w:divBdr>
    </w:div>
    <w:div w:id="295525793">
      <w:bodyDiv w:val="1"/>
      <w:marLeft w:val="0"/>
      <w:marRight w:val="0"/>
      <w:marTop w:val="0"/>
      <w:marBottom w:val="0"/>
      <w:divBdr>
        <w:top w:val="none" w:sz="0" w:space="0" w:color="auto"/>
        <w:left w:val="none" w:sz="0" w:space="0" w:color="auto"/>
        <w:bottom w:val="none" w:sz="0" w:space="0" w:color="auto"/>
        <w:right w:val="none" w:sz="0" w:space="0" w:color="auto"/>
      </w:divBdr>
    </w:div>
    <w:div w:id="326983168">
      <w:bodyDiv w:val="1"/>
      <w:marLeft w:val="0"/>
      <w:marRight w:val="0"/>
      <w:marTop w:val="0"/>
      <w:marBottom w:val="0"/>
      <w:divBdr>
        <w:top w:val="none" w:sz="0" w:space="0" w:color="auto"/>
        <w:left w:val="none" w:sz="0" w:space="0" w:color="auto"/>
        <w:bottom w:val="none" w:sz="0" w:space="0" w:color="auto"/>
        <w:right w:val="none" w:sz="0" w:space="0" w:color="auto"/>
      </w:divBdr>
      <w:divsChild>
        <w:div w:id="922446422">
          <w:marLeft w:val="0"/>
          <w:marRight w:val="0"/>
          <w:marTop w:val="0"/>
          <w:marBottom w:val="0"/>
          <w:divBdr>
            <w:top w:val="none" w:sz="0" w:space="0" w:color="auto"/>
            <w:left w:val="none" w:sz="0" w:space="0" w:color="auto"/>
            <w:bottom w:val="none" w:sz="0" w:space="0" w:color="auto"/>
            <w:right w:val="none" w:sz="0" w:space="0" w:color="auto"/>
          </w:divBdr>
        </w:div>
        <w:div w:id="348020877">
          <w:marLeft w:val="0"/>
          <w:marRight w:val="0"/>
          <w:marTop w:val="0"/>
          <w:marBottom w:val="0"/>
          <w:divBdr>
            <w:top w:val="none" w:sz="0" w:space="0" w:color="auto"/>
            <w:left w:val="none" w:sz="0" w:space="0" w:color="auto"/>
            <w:bottom w:val="none" w:sz="0" w:space="0" w:color="auto"/>
            <w:right w:val="none" w:sz="0" w:space="0" w:color="auto"/>
          </w:divBdr>
        </w:div>
      </w:divsChild>
    </w:div>
    <w:div w:id="381439323">
      <w:bodyDiv w:val="1"/>
      <w:marLeft w:val="0"/>
      <w:marRight w:val="0"/>
      <w:marTop w:val="0"/>
      <w:marBottom w:val="0"/>
      <w:divBdr>
        <w:top w:val="none" w:sz="0" w:space="0" w:color="auto"/>
        <w:left w:val="none" w:sz="0" w:space="0" w:color="auto"/>
        <w:bottom w:val="none" w:sz="0" w:space="0" w:color="auto"/>
        <w:right w:val="none" w:sz="0" w:space="0" w:color="auto"/>
      </w:divBdr>
    </w:div>
    <w:div w:id="388380617">
      <w:bodyDiv w:val="1"/>
      <w:marLeft w:val="0"/>
      <w:marRight w:val="0"/>
      <w:marTop w:val="0"/>
      <w:marBottom w:val="0"/>
      <w:divBdr>
        <w:top w:val="none" w:sz="0" w:space="0" w:color="auto"/>
        <w:left w:val="none" w:sz="0" w:space="0" w:color="auto"/>
        <w:bottom w:val="none" w:sz="0" w:space="0" w:color="auto"/>
        <w:right w:val="none" w:sz="0" w:space="0" w:color="auto"/>
      </w:divBdr>
    </w:div>
    <w:div w:id="396128242">
      <w:bodyDiv w:val="1"/>
      <w:marLeft w:val="0"/>
      <w:marRight w:val="0"/>
      <w:marTop w:val="0"/>
      <w:marBottom w:val="0"/>
      <w:divBdr>
        <w:top w:val="none" w:sz="0" w:space="0" w:color="auto"/>
        <w:left w:val="none" w:sz="0" w:space="0" w:color="auto"/>
        <w:bottom w:val="none" w:sz="0" w:space="0" w:color="auto"/>
        <w:right w:val="none" w:sz="0" w:space="0" w:color="auto"/>
      </w:divBdr>
    </w:div>
    <w:div w:id="412703330">
      <w:bodyDiv w:val="1"/>
      <w:marLeft w:val="0"/>
      <w:marRight w:val="0"/>
      <w:marTop w:val="0"/>
      <w:marBottom w:val="0"/>
      <w:divBdr>
        <w:top w:val="none" w:sz="0" w:space="0" w:color="auto"/>
        <w:left w:val="none" w:sz="0" w:space="0" w:color="auto"/>
        <w:bottom w:val="none" w:sz="0" w:space="0" w:color="auto"/>
        <w:right w:val="none" w:sz="0" w:space="0" w:color="auto"/>
      </w:divBdr>
    </w:div>
    <w:div w:id="413666690">
      <w:bodyDiv w:val="1"/>
      <w:marLeft w:val="0"/>
      <w:marRight w:val="0"/>
      <w:marTop w:val="0"/>
      <w:marBottom w:val="0"/>
      <w:divBdr>
        <w:top w:val="none" w:sz="0" w:space="0" w:color="auto"/>
        <w:left w:val="none" w:sz="0" w:space="0" w:color="auto"/>
        <w:bottom w:val="none" w:sz="0" w:space="0" w:color="auto"/>
        <w:right w:val="none" w:sz="0" w:space="0" w:color="auto"/>
      </w:divBdr>
    </w:div>
    <w:div w:id="461535627">
      <w:bodyDiv w:val="1"/>
      <w:marLeft w:val="0"/>
      <w:marRight w:val="0"/>
      <w:marTop w:val="0"/>
      <w:marBottom w:val="0"/>
      <w:divBdr>
        <w:top w:val="none" w:sz="0" w:space="0" w:color="auto"/>
        <w:left w:val="none" w:sz="0" w:space="0" w:color="auto"/>
        <w:bottom w:val="none" w:sz="0" w:space="0" w:color="auto"/>
        <w:right w:val="none" w:sz="0" w:space="0" w:color="auto"/>
      </w:divBdr>
    </w:div>
    <w:div w:id="470709734">
      <w:bodyDiv w:val="1"/>
      <w:marLeft w:val="0"/>
      <w:marRight w:val="0"/>
      <w:marTop w:val="0"/>
      <w:marBottom w:val="0"/>
      <w:divBdr>
        <w:top w:val="none" w:sz="0" w:space="0" w:color="auto"/>
        <w:left w:val="none" w:sz="0" w:space="0" w:color="auto"/>
        <w:bottom w:val="none" w:sz="0" w:space="0" w:color="auto"/>
        <w:right w:val="none" w:sz="0" w:space="0" w:color="auto"/>
      </w:divBdr>
    </w:div>
    <w:div w:id="500585017">
      <w:bodyDiv w:val="1"/>
      <w:marLeft w:val="0"/>
      <w:marRight w:val="0"/>
      <w:marTop w:val="0"/>
      <w:marBottom w:val="0"/>
      <w:divBdr>
        <w:top w:val="none" w:sz="0" w:space="0" w:color="auto"/>
        <w:left w:val="none" w:sz="0" w:space="0" w:color="auto"/>
        <w:bottom w:val="none" w:sz="0" w:space="0" w:color="auto"/>
        <w:right w:val="none" w:sz="0" w:space="0" w:color="auto"/>
      </w:divBdr>
      <w:divsChild>
        <w:div w:id="1632127652">
          <w:marLeft w:val="0"/>
          <w:marRight w:val="0"/>
          <w:marTop w:val="0"/>
          <w:marBottom w:val="0"/>
          <w:divBdr>
            <w:top w:val="none" w:sz="0" w:space="0" w:color="auto"/>
            <w:left w:val="none" w:sz="0" w:space="0" w:color="auto"/>
            <w:bottom w:val="none" w:sz="0" w:space="0" w:color="auto"/>
            <w:right w:val="none" w:sz="0" w:space="0" w:color="auto"/>
          </w:divBdr>
          <w:divsChild>
            <w:div w:id="999190111">
              <w:marLeft w:val="0"/>
              <w:marRight w:val="0"/>
              <w:marTop w:val="0"/>
              <w:marBottom w:val="0"/>
              <w:divBdr>
                <w:top w:val="none" w:sz="0" w:space="0" w:color="auto"/>
                <w:left w:val="none" w:sz="0" w:space="0" w:color="auto"/>
                <w:bottom w:val="none" w:sz="0" w:space="0" w:color="auto"/>
                <w:right w:val="none" w:sz="0" w:space="0" w:color="auto"/>
              </w:divBdr>
              <w:divsChild>
                <w:div w:id="1486118286">
                  <w:marLeft w:val="0"/>
                  <w:marRight w:val="0"/>
                  <w:marTop w:val="0"/>
                  <w:marBottom w:val="0"/>
                  <w:divBdr>
                    <w:top w:val="none" w:sz="0" w:space="0" w:color="auto"/>
                    <w:left w:val="none" w:sz="0" w:space="0" w:color="auto"/>
                    <w:bottom w:val="none" w:sz="0" w:space="0" w:color="auto"/>
                    <w:right w:val="none" w:sz="0" w:space="0" w:color="auto"/>
                  </w:divBdr>
                  <w:divsChild>
                    <w:div w:id="1432362132">
                      <w:marLeft w:val="0"/>
                      <w:marRight w:val="0"/>
                      <w:marTop w:val="0"/>
                      <w:marBottom w:val="0"/>
                      <w:divBdr>
                        <w:top w:val="none" w:sz="0" w:space="0" w:color="auto"/>
                        <w:left w:val="none" w:sz="0" w:space="0" w:color="auto"/>
                        <w:bottom w:val="none" w:sz="0" w:space="0" w:color="auto"/>
                        <w:right w:val="none" w:sz="0" w:space="0" w:color="auto"/>
                      </w:divBdr>
                      <w:divsChild>
                        <w:div w:id="1111125078">
                          <w:marLeft w:val="150"/>
                          <w:marRight w:val="0"/>
                          <w:marTop w:val="150"/>
                          <w:marBottom w:val="150"/>
                          <w:divBdr>
                            <w:top w:val="none" w:sz="0" w:space="0" w:color="auto"/>
                            <w:left w:val="none" w:sz="0" w:space="0" w:color="auto"/>
                            <w:bottom w:val="none" w:sz="0" w:space="0" w:color="auto"/>
                            <w:right w:val="none" w:sz="0" w:space="0" w:color="auto"/>
                          </w:divBdr>
                          <w:divsChild>
                            <w:div w:id="67966252">
                              <w:marLeft w:val="0"/>
                              <w:marRight w:val="0"/>
                              <w:marTop w:val="0"/>
                              <w:marBottom w:val="0"/>
                              <w:divBdr>
                                <w:top w:val="none" w:sz="0" w:space="0" w:color="auto"/>
                                <w:left w:val="none" w:sz="0" w:space="0" w:color="auto"/>
                                <w:bottom w:val="none" w:sz="0" w:space="0" w:color="auto"/>
                                <w:right w:val="none" w:sz="0" w:space="0" w:color="auto"/>
                              </w:divBdr>
                              <w:divsChild>
                                <w:div w:id="7958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228260">
      <w:bodyDiv w:val="1"/>
      <w:marLeft w:val="0"/>
      <w:marRight w:val="0"/>
      <w:marTop w:val="0"/>
      <w:marBottom w:val="0"/>
      <w:divBdr>
        <w:top w:val="none" w:sz="0" w:space="0" w:color="auto"/>
        <w:left w:val="none" w:sz="0" w:space="0" w:color="auto"/>
        <w:bottom w:val="none" w:sz="0" w:space="0" w:color="auto"/>
        <w:right w:val="none" w:sz="0" w:space="0" w:color="auto"/>
      </w:divBdr>
    </w:div>
    <w:div w:id="520554038">
      <w:bodyDiv w:val="1"/>
      <w:marLeft w:val="0"/>
      <w:marRight w:val="0"/>
      <w:marTop w:val="0"/>
      <w:marBottom w:val="0"/>
      <w:divBdr>
        <w:top w:val="none" w:sz="0" w:space="0" w:color="auto"/>
        <w:left w:val="none" w:sz="0" w:space="0" w:color="auto"/>
        <w:bottom w:val="none" w:sz="0" w:space="0" w:color="auto"/>
        <w:right w:val="none" w:sz="0" w:space="0" w:color="auto"/>
      </w:divBdr>
    </w:div>
    <w:div w:id="530001112">
      <w:bodyDiv w:val="1"/>
      <w:marLeft w:val="0"/>
      <w:marRight w:val="0"/>
      <w:marTop w:val="0"/>
      <w:marBottom w:val="0"/>
      <w:divBdr>
        <w:top w:val="none" w:sz="0" w:space="0" w:color="auto"/>
        <w:left w:val="none" w:sz="0" w:space="0" w:color="auto"/>
        <w:bottom w:val="none" w:sz="0" w:space="0" w:color="auto"/>
        <w:right w:val="none" w:sz="0" w:space="0" w:color="auto"/>
      </w:divBdr>
    </w:div>
    <w:div w:id="564996608">
      <w:bodyDiv w:val="1"/>
      <w:marLeft w:val="0"/>
      <w:marRight w:val="0"/>
      <w:marTop w:val="0"/>
      <w:marBottom w:val="0"/>
      <w:divBdr>
        <w:top w:val="none" w:sz="0" w:space="0" w:color="auto"/>
        <w:left w:val="none" w:sz="0" w:space="0" w:color="auto"/>
        <w:bottom w:val="none" w:sz="0" w:space="0" w:color="auto"/>
        <w:right w:val="none" w:sz="0" w:space="0" w:color="auto"/>
      </w:divBdr>
    </w:div>
    <w:div w:id="602999722">
      <w:bodyDiv w:val="1"/>
      <w:marLeft w:val="0"/>
      <w:marRight w:val="0"/>
      <w:marTop w:val="0"/>
      <w:marBottom w:val="0"/>
      <w:divBdr>
        <w:top w:val="none" w:sz="0" w:space="0" w:color="auto"/>
        <w:left w:val="none" w:sz="0" w:space="0" w:color="auto"/>
        <w:bottom w:val="none" w:sz="0" w:space="0" w:color="auto"/>
        <w:right w:val="none" w:sz="0" w:space="0" w:color="auto"/>
      </w:divBdr>
    </w:div>
    <w:div w:id="725758751">
      <w:bodyDiv w:val="1"/>
      <w:marLeft w:val="0"/>
      <w:marRight w:val="0"/>
      <w:marTop w:val="0"/>
      <w:marBottom w:val="0"/>
      <w:divBdr>
        <w:top w:val="none" w:sz="0" w:space="0" w:color="auto"/>
        <w:left w:val="none" w:sz="0" w:space="0" w:color="auto"/>
        <w:bottom w:val="none" w:sz="0" w:space="0" w:color="auto"/>
        <w:right w:val="none" w:sz="0" w:space="0" w:color="auto"/>
      </w:divBdr>
    </w:div>
    <w:div w:id="727538956">
      <w:bodyDiv w:val="1"/>
      <w:marLeft w:val="0"/>
      <w:marRight w:val="0"/>
      <w:marTop w:val="0"/>
      <w:marBottom w:val="0"/>
      <w:divBdr>
        <w:top w:val="none" w:sz="0" w:space="0" w:color="auto"/>
        <w:left w:val="none" w:sz="0" w:space="0" w:color="auto"/>
        <w:bottom w:val="none" w:sz="0" w:space="0" w:color="auto"/>
        <w:right w:val="none" w:sz="0" w:space="0" w:color="auto"/>
      </w:divBdr>
    </w:div>
    <w:div w:id="806775643">
      <w:bodyDiv w:val="1"/>
      <w:marLeft w:val="0"/>
      <w:marRight w:val="0"/>
      <w:marTop w:val="0"/>
      <w:marBottom w:val="0"/>
      <w:divBdr>
        <w:top w:val="none" w:sz="0" w:space="0" w:color="auto"/>
        <w:left w:val="none" w:sz="0" w:space="0" w:color="auto"/>
        <w:bottom w:val="none" w:sz="0" w:space="0" w:color="auto"/>
        <w:right w:val="none" w:sz="0" w:space="0" w:color="auto"/>
      </w:divBdr>
    </w:div>
    <w:div w:id="806973199">
      <w:bodyDiv w:val="1"/>
      <w:marLeft w:val="0"/>
      <w:marRight w:val="0"/>
      <w:marTop w:val="0"/>
      <w:marBottom w:val="0"/>
      <w:divBdr>
        <w:top w:val="none" w:sz="0" w:space="0" w:color="auto"/>
        <w:left w:val="none" w:sz="0" w:space="0" w:color="auto"/>
        <w:bottom w:val="none" w:sz="0" w:space="0" w:color="auto"/>
        <w:right w:val="none" w:sz="0" w:space="0" w:color="auto"/>
      </w:divBdr>
    </w:div>
    <w:div w:id="837884827">
      <w:bodyDiv w:val="1"/>
      <w:marLeft w:val="0"/>
      <w:marRight w:val="0"/>
      <w:marTop w:val="0"/>
      <w:marBottom w:val="0"/>
      <w:divBdr>
        <w:top w:val="none" w:sz="0" w:space="0" w:color="auto"/>
        <w:left w:val="none" w:sz="0" w:space="0" w:color="auto"/>
        <w:bottom w:val="none" w:sz="0" w:space="0" w:color="auto"/>
        <w:right w:val="none" w:sz="0" w:space="0" w:color="auto"/>
      </w:divBdr>
    </w:div>
    <w:div w:id="858276368">
      <w:bodyDiv w:val="1"/>
      <w:marLeft w:val="0"/>
      <w:marRight w:val="0"/>
      <w:marTop w:val="0"/>
      <w:marBottom w:val="0"/>
      <w:divBdr>
        <w:top w:val="none" w:sz="0" w:space="0" w:color="auto"/>
        <w:left w:val="none" w:sz="0" w:space="0" w:color="auto"/>
        <w:bottom w:val="none" w:sz="0" w:space="0" w:color="auto"/>
        <w:right w:val="none" w:sz="0" w:space="0" w:color="auto"/>
      </w:divBdr>
      <w:divsChild>
        <w:div w:id="2007438309">
          <w:marLeft w:val="0"/>
          <w:marRight w:val="0"/>
          <w:marTop w:val="0"/>
          <w:marBottom w:val="0"/>
          <w:divBdr>
            <w:top w:val="none" w:sz="0" w:space="0" w:color="auto"/>
            <w:left w:val="none" w:sz="0" w:space="0" w:color="auto"/>
            <w:bottom w:val="none" w:sz="0" w:space="0" w:color="auto"/>
            <w:right w:val="none" w:sz="0" w:space="0" w:color="auto"/>
          </w:divBdr>
          <w:divsChild>
            <w:div w:id="179204080">
              <w:marLeft w:val="0"/>
              <w:marRight w:val="0"/>
              <w:marTop w:val="0"/>
              <w:marBottom w:val="0"/>
              <w:divBdr>
                <w:top w:val="none" w:sz="0" w:space="0" w:color="auto"/>
                <w:left w:val="none" w:sz="0" w:space="0" w:color="auto"/>
                <w:bottom w:val="none" w:sz="0" w:space="0" w:color="auto"/>
                <w:right w:val="none" w:sz="0" w:space="0" w:color="auto"/>
              </w:divBdr>
              <w:divsChild>
                <w:div w:id="1647317073">
                  <w:marLeft w:val="0"/>
                  <w:marRight w:val="0"/>
                  <w:marTop w:val="0"/>
                  <w:marBottom w:val="0"/>
                  <w:divBdr>
                    <w:top w:val="none" w:sz="0" w:space="0" w:color="auto"/>
                    <w:left w:val="none" w:sz="0" w:space="0" w:color="auto"/>
                    <w:bottom w:val="none" w:sz="0" w:space="0" w:color="auto"/>
                    <w:right w:val="none" w:sz="0" w:space="0" w:color="auto"/>
                  </w:divBdr>
                  <w:divsChild>
                    <w:div w:id="1473018901">
                      <w:marLeft w:val="0"/>
                      <w:marRight w:val="0"/>
                      <w:marTop w:val="0"/>
                      <w:marBottom w:val="0"/>
                      <w:divBdr>
                        <w:top w:val="none" w:sz="0" w:space="0" w:color="auto"/>
                        <w:left w:val="none" w:sz="0" w:space="0" w:color="auto"/>
                        <w:bottom w:val="none" w:sz="0" w:space="0" w:color="auto"/>
                        <w:right w:val="none" w:sz="0" w:space="0" w:color="auto"/>
                      </w:divBdr>
                      <w:divsChild>
                        <w:div w:id="1822506277">
                          <w:marLeft w:val="150"/>
                          <w:marRight w:val="0"/>
                          <w:marTop w:val="150"/>
                          <w:marBottom w:val="150"/>
                          <w:divBdr>
                            <w:top w:val="none" w:sz="0" w:space="0" w:color="auto"/>
                            <w:left w:val="none" w:sz="0" w:space="0" w:color="auto"/>
                            <w:bottom w:val="none" w:sz="0" w:space="0" w:color="auto"/>
                            <w:right w:val="none" w:sz="0" w:space="0" w:color="auto"/>
                          </w:divBdr>
                          <w:divsChild>
                            <w:div w:id="361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2240">
      <w:bodyDiv w:val="1"/>
      <w:marLeft w:val="0"/>
      <w:marRight w:val="0"/>
      <w:marTop w:val="0"/>
      <w:marBottom w:val="0"/>
      <w:divBdr>
        <w:top w:val="none" w:sz="0" w:space="0" w:color="auto"/>
        <w:left w:val="none" w:sz="0" w:space="0" w:color="auto"/>
        <w:bottom w:val="none" w:sz="0" w:space="0" w:color="auto"/>
        <w:right w:val="none" w:sz="0" w:space="0" w:color="auto"/>
      </w:divBdr>
    </w:div>
    <w:div w:id="966086163">
      <w:bodyDiv w:val="1"/>
      <w:marLeft w:val="0"/>
      <w:marRight w:val="0"/>
      <w:marTop w:val="0"/>
      <w:marBottom w:val="0"/>
      <w:divBdr>
        <w:top w:val="none" w:sz="0" w:space="0" w:color="auto"/>
        <w:left w:val="none" w:sz="0" w:space="0" w:color="auto"/>
        <w:bottom w:val="none" w:sz="0" w:space="0" w:color="auto"/>
        <w:right w:val="none" w:sz="0" w:space="0" w:color="auto"/>
      </w:divBdr>
      <w:divsChild>
        <w:div w:id="2132900574">
          <w:marLeft w:val="0"/>
          <w:marRight w:val="0"/>
          <w:marTop w:val="0"/>
          <w:marBottom w:val="0"/>
          <w:divBdr>
            <w:top w:val="none" w:sz="0" w:space="0" w:color="auto"/>
            <w:left w:val="none" w:sz="0" w:space="0" w:color="auto"/>
            <w:bottom w:val="none" w:sz="0" w:space="0" w:color="auto"/>
            <w:right w:val="none" w:sz="0" w:space="0" w:color="auto"/>
          </w:divBdr>
          <w:divsChild>
            <w:div w:id="625966946">
              <w:marLeft w:val="0"/>
              <w:marRight w:val="0"/>
              <w:marTop w:val="0"/>
              <w:marBottom w:val="0"/>
              <w:divBdr>
                <w:top w:val="none" w:sz="0" w:space="0" w:color="auto"/>
                <w:left w:val="none" w:sz="0" w:space="0" w:color="auto"/>
                <w:bottom w:val="none" w:sz="0" w:space="0" w:color="auto"/>
                <w:right w:val="none" w:sz="0" w:space="0" w:color="auto"/>
              </w:divBdr>
              <w:divsChild>
                <w:div w:id="1521090838">
                  <w:marLeft w:val="0"/>
                  <w:marRight w:val="0"/>
                  <w:marTop w:val="0"/>
                  <w:marBottom w:val="0"/>
                  <w:divBdr>
                    <w:top w:val="none" w:sz="0" w:space="0" w:color="auto"/>
                    <w:left w:val="none" w:sz="0" w:space="0" w:color="auto"/>
                    <w:bottom w:val="none" w:sz="0" w:space="0" w:color="auto"/>
                    <w:right w:val="none" w:sz="0" w:space="0" w:color="auto"/>
                  </w:divBdr>
                  <w:divsChild>
                    <w:div w:id="481191282">
                      <w:marLeft w:val="0"/>
                      <w:marRight w:val="0"/>
                      <w:marTop w:val="0"/>
                      <w:marBottom w:val="0"/>
                      <w:divBdr>
                        <w:top w:val="none" w:sz="0" w:space="0" w:color="auto"/>
                        <w:left w:val="none" w:sz="0" w:space="0" w:color="auto"/>
                        <w:bottom w:val="none" w:sz="0" w:space="0" w:color="auto"/>
                        <w:right w:val="none" w:sz="0" w:space="0" w:color="auto"/>
                      </w:divBdr>
                      <w:divsChild>
                        <w:div w:id="2123189794">
                          <w:marLeft w:val="150"/>
                          <w:marRight w:val="0"/>
                          <w:marTop w:val="150"/>
                          <w:marBottom w:val="150"/>
                          <w:divBdr>
                            <w:top w:val="none" w:sz="0" w:space="0" w:color="auto"/>
                            <w:left w:val="none" w:sz="0" w:space="0" w:color="auto"/>
                            <w:bottom w:val="none" w:sz="0" w:space="0" w:color="auto"/>
                            <w:right w:val="none" w:sz="0" w:space="0" w:color="auto"/>
                          </w:divBdr>
                          <w:divsChild>
                            <w:div w:id="1674911619">
                              <w:marLeft w:val="0"/>
                              <w:marRight w:val="0"/>
                              <w:marTop w:val="0"/>
                              <w:marBottom w:val="0"/>
                              <w:divBdr>
                                <w:top w:val="none" w:sz="0" w:space="0" w:color="auto"/>
                                <w:left w:val="none" w:sz="0" w:space="0" w:color="auto"/>
                                <w:bottom w:val="none" w:sz="0" w:space="0" w:color="auto"/>
                                <w:right w:val="none" w:sz="0" w:space="0" w:color="auto"/>
                              </w:divBdr>
                              <w:divsChild>
                                <w:div w:id="9293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73282">
      <w:bodyDiv w:val="1"/>
      <w:marLeft w:val="0"/>
      <w:marRight w:val="0"/>
      <w:marTop w:val="0"/>
      <w:marBottom w:val="0"/>
      <w:divBdr>
        <w:top w:val="none" w:sz="0" w:space="0" w:color="auto"/>
        <w:left w:val="none" w:sz="0" w:space="0" w:color="auto"/>
        <w:bottom w:val="none" w:sz="0" w:space="0" w:color="auto"/>
        <w:right w:val="none" w:sz="0" w:space="0" w:color="auto"/>
      </w:divBdr>
    </w:div>
    <w:div w:id="977607612">
      <w:bodyDiv w:val="1"/>
      <w:marLeft w:val="0"/>
      <w:marRight w:val="0"/>
      <w:marTop w:val="0"/>
      <w:marBottom w:val="0"/>
      <w:divBdr>
        <w:top w:val="none" w:sz="0" w:space="0" w:color="auto"/>
        <w:left w:val="none" w:sz="0" w:space="0" w:color="auto"/>
        <w:bottom w:val="none" w:sz="0" w:space="0" w:color="auto"/>
        <w:right w:val="none" w:sz="0" w:space="0" w:color="auto"/>
      </w:divBdr>
    </w:div>
    <w:div w:id="1063212921">
      <w:bodyDiv w:val="1"/>
      <w:marLeft w:val="0"/>
      <w:marRight w:val="0"/>
      <w:marTop w:val="0"/>
      <w:marBottom w:val="0"/>
      <w:divBdr>
        <w:top w:val="none" w:sz="0" w:space="0" w:color="auto"/>
        <w:left w:val="none" w:sz="0" w:space="0" w:color="auto"/>
        <w:bottom w:val="none" w:sz="0" w:space="0" w:color="auto"/>
        <w:right w:val="none" w:sz="0" w:space="0" w:color="auto"/>
      </w:divBdr>
      <w:divsChild>
        <w:div w:id="2085685097">
          <w:marLeft w:val="0"/>
          <w:marRight w:val="0"/>
          <w:marTop w:val="0"/>
          <w:marBottom w:val="0"/>
          <w:divBdr>
            <w:top w:val="none" w:sz="0" w:space="0" w:color="auto"/>
            <w:left w:val="none" w:sz="0" w:space="0" w:color="auto"/>
            <w:bottom w:val="none" w:sz="0" w:space="0" w:color="auto"/>
            <w:right w:val="none" w:sz="0" w:space="0" w:color="auto"/>
          </w:divBdr>
          <w:divsChild>
            <w:div w:id="1023288309">
              <w:marLeft w:val="0"/>
              <w:marRight w:val="0"/>
              <w:marTop w:val="0"/>
              <w:marBottom w:val="0"/>
              <w:divBdr>
                <w:top w:val="none" w:sz="0" w:space="0" w:color="auto"/>
                <w:left w:val="none" w:sz="0" w:space="0" w:color="auto"/>
                <w:bottom w:val="none" w:sz="0" w:space="0" w:color="auto"/>
                <w:right w:val="none" w:sz="0" w:space="0" w:color="auto"/>
              </w:divBdr>
              <w:divsChild>
                <w:div w:id="1078284252">
                  <w:marLeft w:val="0"/>
                  <w:marRight w:val="0"/>
                  <w:marTop w:val="0"/>
                  <w:marBottom w:val="0"/>
                  <w:divBdr>
                    <w:top w:val="none" w:sz="0" w:space="0" w:color="auto"/>
                    <w:left w:val="none" w:sz="0" w:space="0" w:color="auto"/>
                    <w:bottom w:val="none" w:sz="0" w:space="0" w:color="auto"/>
                    <w:right w:val="none" w:sz="0" w:space="0" w:color="auto"/>
                  </w:divBdr>
                  <w:divsChild>
                    <w:div w:id="1372726680">
                      <w:marLeft w:val="0"/>
                      <w:marRight w:val="0"/>
                      <w:marTop w:val="0"/>
                      <w:marBottom w:val="0"/>
                      <w:divBdr>
                        <w:top w:val="none" w:sz="0" w:space="0" w:color="auto"/>
                        <w:left w:val="none" w:sz="0" w:space="0" w:color="auto"/>
                        <w:bottom w:val="none" w:sz="0" w:space="0" w:color="auto"/>
                        <w:right w:val="none" w:sz="0" w:space="0" w:color="auto"/>
                      </w:divBdr>
                      <w:divsChild>
                        <w:div w:id="1775055511">
                          <w:marLeft w:val="150"/>
                          <w:marRight w:val="0"/>
                          <w:marTop w:val="150"/>
                          <w:marBottom w:val="150"/>
                          <w:divBdr>
                            <w:top w:val="none" w:sz="0" w:space="0" w:color="auto"/>
                            <w:left w:val="none" w:sz="0" w:space="0" w:color="auto"/>
                            <w:bottom w:val="none" w:sz="0" w:space="0" w:color="auto"/>
                            <w:right w:val="none" w:sz="0" w:space="0" w:color="auto"/>
                          </w:divBdr>
                          <w:divsChild>
                            <w:div w:id="3787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269818">
      <w:bodyDiv w:val="1"/>
      <w:marLeft w:val="0"/>
      <w:marRight w:val="0"/>
      <w:marTop w:val="0"/>
      <w:marBottom w:val="0"/>
      <w:divBdr>
        <w:top w:val="none" w:sz="0" w:space="0" w:color="auto"/>
        <w:left w:val="none" w:sz="0" w:space="0" w:color="auto"/>
        <w:bottom w:val="none" w:sz="0" w:space="0" w:color="auto"/>
        <w:right w:val="none" w:sz="0" w:space="0" w:color="auto"/>
      </w:divBdr>
      <w:divsChild>
        <w:div w:id="67847344">
          <w:marLeft w:val="0"/>
          <w:marRight w:val="0"/>
          <w:marTop w:val="0"/>
          <w:marBottom w:val="0"/>
          <w:divBdr>
            <w:top w:val="none" w:sz="0" w:space="0" w:color="auto"/>
            <w:left w:val="none" w:sz="0" w:space="0" w:color="auto"/>
            <w:bottom w:val="none" w:sz="0" w:space="0" w:color="auto"/>
            <w:right w:val="none" w:sz="0" w:space="0" w:color="auto"/>
          </w:divBdr>
          <w:divsChild>
            <w:div w:id="389308383">
              <w:marLeft w:val="0"/>
              <w:marRight w:val="0"/>
              <w:marTop w:val="0"/>
              <w:marBottom w:val="0"/>
              <w:divBdr>
                <w:top w:val="none" w:sz="0" w:space="0" w:color="auto"/>
                <w:left w:val="none" w:sz="0" w:space="0" w:color="auto"/>
                <w:bottom w:val="none" w:sz="0" w:space="0" w:color="auto"/>
                <w:right w:val="none" w:sz="0" w:space="0" w:color="auto"/>
              </w:divBdr>
              <w:divsChild>
                <w:div w:id="8036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06212">
      <w:bodyDiv w:val="1"/>
      <w:marLeft w:val="0"/>
      <w:marRight w:val="0"/>
      <w:marTop w:val="0"/>
      <w:marBottom w:val="0"/>
      <w:divBdr>
        <w:top w:val="none" w:sz="0" w:space="0" w:color="auto"/>
        <w:left w:val="none" w:sz="0" w:space="0" w:color="auto"/>
        <w:bottom w:val="none" w:sz="0" w:space="0" w:color="auto"/>
        <w:right w:val="none" w:sz="0" w:space="0" w:color="auto"/>
      </w:divBdr>
    </w:div>
    <w:div w:id="1114590488">
      <w:bodyDiv w:val="1"/>
      <w:marLeft w:val="0"/>
      <w:marRight w:val="0"/>
      <w:marTop w:val="0"/>
      <w:marBottom w:val="0"/>
      <w:divBdr>
        <w:top w:val="none" w:sz="0" w:space="0" w:color="auto"/>
        <w:left w:val="none" w:sz="0" w:space="0" w:color="auto"/>
        <w:bottom w:val="none" w:sz="0" w:space="0" w:color="auto"/>
        <w:right w:val="none" w:sz="0" w:space="0" w:color="auto"/>
      </w:divBdr>
    </w:div>
    <w:div w:id="1144783161">
      <w:bodyDiv w:val="1"/>
      <w:marLeft w:val="0"/>
      <w:marRight w:val="0"/>
      <w:marTop w:val="0"/>
      <w:marBottom w:val="0"/>
      <w:divBdr>
        <w:top w:val="none" w:sz="0" w:space="0" w:color="auto"/>
        <w:left w:val="none" w:sz="0" w:space="0" w:color="auto"/>
        <w:bottom w:val="none" w:sz="0" w:space="0" w:color="auto"/>
        <w:right w:val="none" w:sz="0" w:space="0" w:color="auto"/>
      </w:divBdr>
    </w:div>
    <w:div w:id="1171874365">
      <w:bodyDiv w:val="1"/>
      <w:marLeft w:val="0"/>
      <w:marRight w:val="0"/>
      <w:marTop w:val="0"/>
      <w:marBottom w:val="0"/>
      <w:divBdr>
        <w:top w:val="none" w:sz="0" w:space="0" w:color="auto"/>
        <w:left w:val="none" w:sz="0" w:space="0" w:color="auto"/>
        <w:bottom w:val="none" w:sz="0" w:space="0" w:color="auto"/>
        <w:right w:val="none" w:sz="0" w:space="0" w:color="auto"/>
      </w:divBdr>
    </w:div>
    <w:div w:id="1183008233">
      <w:bodyDiv w:val="1"/>
      <w:marLeft w:val="0"/>
      <w:marRight w:val="0"/>
      <w:marTop w:val="0"/>
      <w:marBottom w:val="0"/>
      <w:divBdr>
        <w:top w:val="none" w:sz="0" w:space="0" w:color="auto"/>
        <w:left w:val="none" w:sz="0" w:space="0" w:color="auto"/>
        <w:bottom w:val="none" w:sz="0" w:space="0" w:color="auto"/>
        <w:right w:val="none" w:sz="0" w:space="0" w:color="auto"/>
      </w:divBdr>
    </w:div>
    <w:div w:id="1214660946">
      <w:bodyDiv w:val="1"/>
      <w:marLeft w:val="0"/>
      <w:marRight w:val="0"/>
      <w:marTop w:val="0"/>
      <w:marBottom w:val="0"/>
      <w:divBdr>
        <w:top w:val="none" w:sz="0" w:space="0" w:color="auto"/>
        <w:left w:val="none" w:sz="0" w:space="0" w:color="auto"/>
        <w:bottom w:val="none" w:sz="0" w:space="0" w:color="auto"/>
        <w:right w:val="none" w:sz="0" w:space="0" w:color="auto"/>
      </w:divBdr>
    </w:div>
    <w:div w:id="1235748475">
      <w:bodyDiv w:val="1"/>
      <w:marLeft w:val="0"/>
      <w:marRight w:val="0"/>
      <w:marTop w:val="0"/>
      <w:marBottom w:val="0"/>
      <w:divBdr>
        <w:top w:val="none" w:sz="0" w:space="0" w:color="auto"/>
        <w:left w:val="none" w:sz="0" w:space="0" w:color="auto"/>
        <w:bottom w:val="none" w:sz="0" w:space="0" w:color="auto"/>
        <w:right w:val="none" w:sz="0" w:space="0" w:color="auto"/>
      </w:divBdr>
    </w:div>
    <w:div w:id="1265728531">
      <w:bodyDiv w:val="1"/>
      <w:marLeft w:val="0"/>
      <w:marRight w:val="0"/>
      <w:marTop w:val="0"/>
      <w:marBottom w:val="0"/>
      <w:divBdr>
        <w:top w:val="none" w:sz="0" w:space="0" w:color="auto"/>
        <w:left w:val="none" w:sz="0" w:space="0" w:color="auto"/>
        <w:bottom w:val="none" w:sz="0" w:space="0" w:color="auto"/>
        <w:right w:val="none" w:sz="0" w:space="0" w:color="auto"/>
      </w:divBdr>
    </w:div>
    <w:div w:id="1293708128">
      <w:bodyDiv w:val="1"/>
      <w:marLeft w:val="0"/>
      <w:marRight w:val="0"/>
      <w:marTop w:val="0"/>
      <w:marBottom w:val="0"/>
      <w:divBdr>
        <w:top w:val="none" w:sz="0" w:space="0" w:color="auto"/>
        <w:left w:val="none" w:sz="0" w:space="0" w:color="auto"/>
        <w:bottom w:val="none" w:sz="0" w:space="0" w:color="auto"/>
        <w:right w:val="none" w:sz="0" w:space="0" w:color="auto"/>
      </w:divBdr>
    </w:div>
    <w:div w:id="1313214943">
      <w:bodyDiv w:val="1"/>
      <w:marLeft w:val="0"/>
      <w:marRight w:val="0"/>
      <w:marTop w:val="0"/>
      <w:marBottom w:val="0"/>
      <w:divBdr>
        <w:top w:val="none" w:sz="0" w:space="0" w:color="auto"/>
        <w:left w:val="none" w:sz="0" w:space="0" w:color="auto"/>
        <w:bottom w:val="none" w:sz="0" w:space="0" w:color="auto"/>
        <w:right w:val="none" w:sz="0" w:space="0" w:color="auto"/>
      </w:divBdr>
    </w:div>
    <w:div w:id="1387021869">
      <w:bodyDiv w:val="1"/>
      <w:marLeft w:val="0"/>
      <w:marRight w:val="0"/>
      <w:marTop w:val="0"/>
      <w:marBottom w:val="0"/>
      <w:divBdr>
        <w:top w:val="none" w:sz="0" w:space="0" w:color="auto"/>
        <w:left w:val="none" w:sz="0" w:space="0" w:color="auto"/>
        <w:bottom w:val="none" w:sz="0" w:space="0" w:color="auto"/>
        <w:right w:val="none" w:sz="0" w:space="0" w:color="auto"/>
      </w:divBdr>
    </w:div>
    <w:div w:id="1391537458">
      <w:bodyDiv w:val="1"/>
      <w:marLeft w:val="0"/>
      <w:marRight w:val="0"/>
      <w:marTop w:val="0"/>
      <w:marBottom w:val="0"/>
      <w:divBdr>
        <w:top w:val="none" w:sz="0" w:space="0" w:color="auto"/>
        <w:left w:val="none" w:sz="0" w:space="0" w:color="auto"/>
        <w:bottom w:val="none" w:sz="0" w:space="0" w:color="auto"/>
        <w:right w:val="none" w:sz="0" w:space="0" w:color="auto"/>
      </w:divBdr>
    </w:div>
    <w:div w:id="1411733295">
      <w:bodyDiv w:val="1"/>
      <w:marLeft w:val="0"/>
      <w:marRight w:val="0"/>
      <w:marTop w:val="0"/>
      <w:marBottom w:val="0"/>
      <w:divBdr>
        <w:top w:val="none" w:sz="0" w:space="0" w:color="auto"/>
        <w:left w:val="none" w:sz="0" w:space="0" w:color="auto"/>
        <w:bottom w:val="none" w:sz="0" w:space="0" w:color="auto"/>
        <w:right w:val="none" w:sz="0" w:space="0" w:color="auto"/>
      </w:divBdr>
    </w:div>
    <w:div w:id="1444617098">
      <w:bodyDiv w:val="1"/>
      <w:marLeft w:val="0"/>
      <w:marRight w:val="0"/>
      <w:marTop w:val="0"/>
      <w:marBottom w:val="0"/>
      <w:divBdr>
        <w:top w:val="none" w:sz="0" w:space="0" w:color="auto"/>
        <w:left w:val="none" w:sz="0" w:space="0" w:color="auto"/>
        <w:bottom w:val="none" w:sz="0" w:space="0" w:color="auto"/>
        <w:right w:val="none" w:sz="0" w:space="0" w:color="auto"/>
      </w:divBdr>
    </w:div>
    <w:div w:id="1472868656">
      <w:bodyDiv w:val="1"/>
      <w:marLeft w:val="0"/>
      <w:marRight w:val="0"/>
      <w:marTop w:val="0"/>
      <w:marBottom w:val="0"/>
      <w:divBdr>
        <w:top w:val="none" w:sz="0" w:space="0" w:color="auto"/>
        <w:left w:val="none" w:sz="0" w:space="0" w:color="auto"/>
        <w:bottom w:val="none" w:sz="0" w:space="0" w:color="auto"/>
        <w:right w:val="none" w:sz="0" w:space="0" w:color="auto"/>
      </w:divBdr>
    </w:div>
    <w:div w:id="1473668700">
      <w:bodyDiv w:val="1"/>
      <w:marLeft w:val="0"/>
      <w:marRight w:val="0"/>
      <w:marTop w:val="0"/>
      <w:marBottom w:val="0"/>
      <w:divBdr>
        <w:top w:val="none" w:sz="0" w:space="0" w:color="auto"/>
        <w:left w:val="none" w:sz="0" w:space="0" w:color="auto"/>
        <w:bottom w:val="none" w:sz="0" w:space="0" w:color="auto"/>
        <w:right w:val="none" w:sz="0" w:space="0" w:color="auto"/>
      </w:divBdr>
    </w:div>
    <w:div w:id="1482382794">
      <w:bodyDiv w:val="1"/>
      <w:marLeft w:val="0"/>
      <w:marRight w:val="0"/>
      <w:marTop w:val="0"/>
      <w:marBottom w:val="0"/>
      <w:divBdr>
        <w:top w:val="none" w:sz="0" w:space="0" w:color="auto"/>
        <w:left w:val="none" w:sz="0" w:space="0" w:color="auto"/>
        <w:bottom w:val="none" w:sz="0" w:space="0" w:color="auto"/>
        <w:right w:val="none" w:sz="0" w:space="0" w:color="auto"/>
      </w:divBdr>
    </w:div>
    <w:div w:id="1499270363">
      <w:bodyDiv w:val="1"/>
      <w:marLeft w:val="0"/>
      <w:marRight w:val="0"/>
      <w:marTop w:val="0"/>
      <w:marBottom w:val="0"/>
      <w:divBdr>
        <w:top w:val="none" w:sz="0" w:space="0" w:color="auto"/>
        <w:left w:val="none" w:sz="0" w:space="0" w:color="auto"/>
        <w:bottom w:val="none" w:sz="0" w:space="0" w:color="auto"/>
        <w:right w:val="none" w:sz="0" w:space="0" w:color="auto"/>
      </w:divBdr>
      <w:divsChild>
        <w:div w:id="156000201">
          <w:marLeft w:val="0"/>
          <w:marRight w:val="0"/>
          <w:marTop w:val="0"/>
          <w:marBottom w:val="0"/>
          <w:divBdr>
            <w:top w:val="none" w:sz="0" w:space="0" w:color="auto"/>
            <w:left w:val="none" w:sz="0" w:space="0" w:color="auto"/>
            <w:bottom w:val="none" w:sz="0" w:space="0" w:color="auto"/>
            <w:right w:val="none" w:sz="0" w:space="0" w:color="auto"/>
          </w:divBdr>
          <w:divsChild>
            <w:div w:id="21521498">
              <w:marLeft w:val="0"/>
              <w:marRight w:val="0"/>
              <w:marTop w:val="0"/>
              <w:marBottom w:val="0"/>
              <w:divBdr>
                <w:top w:val="none" w:sz="0" w:space="0" w:color="auto"/>
                <w:left w:val="none" w:sz="0" w:space="0" w:color="auto"/>
                <w:bottom w:val="none" w:sz="0" w:space="0" w:color="auto"/>
                <w:right w:val="none" w:sz="0" w:space="0" w:color="auto"/>
              </w:divBdr>
              <w:divsChild>
                <w:div w:id="100153725">
                  <w:marLeft w:val="0"/>
                  <w:marRight w:val="0"/>
                  <w:marTop w:val="0"/>
                  <w:marBottom w:val="0"/>
                  <w:divBdr>
                    <w:top w:val="none" w:sz="0" w:space="0" w:color="auto"/>
                    <w:left w:val="none" w:sz="0" w:space="0" w:color="auto"/>
                    <w:bottom w:val="none" w:sz="0" w:space="0" w:color="auto"/>
                    <w:right w:val="none" w:sz="0" w:space="0" w:color="auto"/>
                  </w:divBdr>
                  <w:divsChild>
                    <w:div w:id="1092824998">
                      <w:marLeft w:val="0"/>
                      <w:marRight w:val="0"/>
                      <w:marTop w:val="0"/>
                      <w:marBottom w:val="0"/>
                      <w:divBdr>
                        <w:top w:val="none" w:sz="0" w:space="0" w:color="auto"/>
                        <w:left w:val="none" w:sz="0" w:space="0" w:color="auto"/>
                        <w:bottom w:val="none" w:sz="0" w:space="0" w:color="auto"/>
                        <w:right w:val="none" w:sz="0" w:space="0" w:color="auto"/>
                      </w:divBdr>
                      <w:divsChild>
                        <w:div w:id="167789411">
                          <w:marLeft w:val="150"/>
                          <w:marRight w:val="0"/>
                          <w:marTop w:val="150"/>
                          <w:marBottom w:val="150"/>
                          <w:divBdr>
                            <w:top w:val="none" w:sz="0" w:space="0" w:color="auto"/>
                            <w:left w:val="none" w:sz="0" w:space="0" w:color="auto"/>
                            <w:bottom w:val="none" w:sz="0" w:space="0" w:color="auto"/>
                            <w:right w:val="none" w:sz="0" w:space="0" w:color="auto"/>
                          </w:divBdr>
                          <w:divsChild>
                            <w:div w:id="931275792">
                              <w:marLeft w:val="0"/>
                              <w:marRight w:val="0"/>
                              <w:marTop w:val="0"/>
                              <w:marBottom w:val="0"/>
                              <w:divBdr>
                                <w:top w:val="none" w:sz="0" w:space="0" w:color="auto"/>
                                <w:left w:val="none" w:sz="0" w:space="0" w:color="auto"/>
                                <w:bottom w:val="none" w:sz="0" w:space="0" w:color="auto"/>
                                <w:right w:val="none" w:sz="0" w:space="0" w:color="auto"/>
                              </w:divBdr>
                              <w:divsChild>
                                <w:div w:id="1509179444">
                                  <w:marLeft w:val="0"/>
                                  <w:marRight w:val="0"/>
                                  <w:marTop w:val="168"/>
                                  <w:marBottom w:val="150"/>
                                  <w:divBdr>
                                    <w:top w:val="none" w:sz="0" w:space="0" w:color="auto"/>
                                    <w:left w:val="none" w:sz="0" w:space="0" w:color="auto"/>
                                    <w:bottom w:val="dotted" w:sz="6" w:space="0" w:color="CCCCCC"/>
                                    <w:right w:val="none" w:sz="0" w:space="0" w:color="auto"/>
                                  </w:divBdr>
                                  <w:divsChild>
                                    <w:div w:id="13205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221086">
      <w:bodyDiv w:val="1"/>
      <w:marLeft w:val="0"/>
      <w:marRight w:val="0"/>
      <w:marTop w:val="0"/>
      <w:marBottom w:val="0"/>
      <w:divBdr>
        <w:top w:val="none" w:sz="0" w:space="0" w:color="auto"/>
        <w:left w:val="none" w:sz="0" w:space="0" w:color="auto"/>
        <w:bottom w:val="none" w:sz="0" w:space="0" w:color="auto"/>
        <w:right w:val="none" w:sz="0" w:space="0" w:color="auto"/>
      </w:divBdr>
    </w:div>
    <w:div w:id="1545485586">
      <w:bodyDiv w:val="1"/>
      <w:marLeft w:val="0"/>
      <w:marRight w:val="0"/>
      <w:marTop w:val="0"/>
      <w:marBottom w:val="0"/>
      <w:divBdr>
        <w:top w:val="none" w:sz="0" w:space="0" w:color="auto"/>
        <w:left w:val="none" w:sz="0" w:space="0" w:color="auto"/>
        <w:bottom w:val="none" w:sz="0" w:space="0" w:color="auto"/>
        <w:right w:val="none" w:sz="0" w:space="0" w:color="auto"/>
      </w:divBdr>
    </w:div>
    <w:div w:id="1602640713">
      <w:bodyDiv w:val="1"/>
      <w:marLeft w:val="0"/>
      <w:marRight w:val="0"/>
      <w:marTop w:val="0"/>
      <w:marBottom w:val="0"/>
      <w:divBdr>
        <w:top w:val="none" w:sz="0" w:space="0" w:color="auto"/>
        <w:left w:val="none" w:sz="0" w:space="0" w:color="auto"/>
        <w:bottom w:val="none" w:sz="0" w:space="0" w:color="auto"/>
        <w:right w:val="none" w:sz="0" w:space="0" w:color="auto"/>
      </w:divBdr>
      <w:divsChild>
        <w:div w:id="1129086660">
          <w:marLeft w:val="0"/>
          <w:marRight w:val="0"/>
          <w:marTop w:val="0"/>
          <w:marBottom w:val="0"/>
          <w:divBdr>
            <w:top w:val="none" w:sz="0" w:space="0" w:color="auto"/>
            <w:left w:val="single" w:sz="6" w:space="0" w:color="E5E5E5"/>
            <w:bottom w:val="none" w:sz="0" w:space="0" w:color="auto"/>
            <w:right w:val="single" w:sz="6" w:space="0" w:color="E5E5E5"/>
          </w:divBdr>
          <w:divsChild>
            <w:div w:id="1590967515">
              <w:marLeft w:val="0"/>
              <w:marRight w:val="0"/>
              <w:marTop w:val="0"/>
              <w:marBottom w:val="0"/>
              <w:divBdr>
                <w:top w:val="none" w:sz="0" w:space="0" w:color="auto"/>
                <w:left w:val="none" w:sz="0" w:space="0" w:color="auto"/>
                <w:bottom w:val="none" w:sz="0" w:space="0" w:color="auto"/>
                <w:right w:val="none" w:sz="0" w:space="0" w:color="auto"/>
              </w:divBdr>
              <w:divsChild>
                <w:div w:id="2093315750">
                  <w:marLeft w:val="0"/>
                  <w:marRight w:val="300"/>
                  <w:marTop w:val="0"/>
                  <w:marBottom w:val="0"/>
                  <w:divBdr>
                    <w:top w:val="none" w:sz="0" w:space="0" w:color="auto"/>
                    <w:left w:val="none" w:sz="0" w:space="0" w:color="auto"/>
                    <w:bottom w:val="none" w:sz="0" w:space="0" w:color="auto"/>
                    <w:right w:val="none" w:sz="0" w:space="0" w:color="auto"/>
                  </w:divBdr>
                  <w:divsChild>
                    <w:div w:id="14033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751151">
      <w:bodyDiv w:val="1"/>
      <w:marLeft w:val="0"/>
      <w:marRight w:val="0"/>
      <w:marTop w:val="0"/>
      <w:marBottom w:val="0"/>
      <w:divBdr>
        <w:top w:val="none" w:sz="0" w:space="0" w:color="auto"/>
        <w:left w:val="none" w:sz="0" w:space="0" w:color="auto"/>
        <w:bottom w:val="none" w:sz="0" w:space="0" w:color="auto"/>
        <w:right w:val="none" w:sz="0" w:space="0" w:color="auto"/>
      </w:divBdr>
    </w:div>
    <w:div w:id="1621842798">
      <w:bodyDiv w:val="1"/>
      <w:marLeft w:val="0"/>
      <w:marRight w:val="0"/>
      <w:marTop w:val="0"/>
      <w:marBottom w:val="0"/>
      <w:divBdr>
        <w:top w:val="none" w:sz="0" w:space="0" w:color="auto"/>
        <w:left w:val="none" w:sz="0" w:space="0" w:color="auto"/>
        <w:bottom w:val="none" w:sz="0" w:space="0" w:color="auto"/>
        <w:right w:val="none" w:sz="0" w:space="0" w:color="auto"/>
      </w:divBdr>
    </w:div>
    <w:div w:id="1627658380">
      <w:bodyDiv w:val="1"/>
      <w:marLeft w:val="0"/>
      <w:marRight w:val="0"/>
      <w:marTop w:val="0"/>
      <w:marBottom w:val="0"/>
      <w:divBdr>
        <w:top w:val="none" w:sz="0" w:space="0" w:color="auto"/>
        <w:left w:val="none" w:sz="0" w:space="0" w:color="auto"/>
        <w:bottom w:val="none" w:sz="0" w:space="0" w:color="auto"/>
        <w:right w:val="none" w:sz="0" w:space="0" w:color="auto"/>
      </w:divBdr>
    </w:div>
    <w:div w:id="1635062885">
      <w:bodyDiv w:val="1"/>
      <w:marLeft w:val="0"/>
      <w:marRight w:val="0"/>
      <w:marTop w:val="0"/>
      <w:marBottom w:val="0"/>
      <w:divBdr>
        <w:top w:val="none" w:sz="0" w:space="0" w:color="auto"/>
        <w:left w:val="none" w:sz="0" w:space="0" w:color="auto"/>
        <w:bottom w:val="none" w:sz="0" w:space="0" w:color="auto"/>
        <w:right w:val="none" w:sz="0" w:space="0" w:color="auto"/>
      </w:divBdr>
    </w:div>
    <w:div w:id="1638104278">
      <w:bodyDiv w:val="1"/>
      <w:marLeft w:val="0"/>
      <w:marRight w:val="0"/>
      <w:marTop w:val="0"/>
      <w:marBottom w:val="0"/>
      <w:divBdr>
        <w:top w:val="none" w:sz="0" w:space="0" w:color="auto"/>
        <w:left w:val="none" w:sz="0" w:space="0" w:color="auto"/>
        <w:bottom w:val="none" w:sz="0" w:space="0" w:color="auto"/>
        <w:right w:val="none" w:sz="0" w:space="0" w:color="auto"/>
      </w:divBdr>
    </w:div>
    <w:div w:id="1644002992">
      <w:bodyDiv w:val="1"/>
      <w:marLeft w:val="0"/>
      <w:marRight w:val="0"/>
      <w:marTop w:val="0"/>
      <w:marBottom w:val="0"/>
      <w:divBdr>
        <w:top w:val="none" w:sz="0" w:space="0" w:color="auto"/>
        <w:left w:val="none" w:sz="0" w:space="0" w:color="auto"/>
        <w:bottom w:val="none" w:sz="0" w:space="0" w:color="auto"/>
        <w:right w:val="none" w:sz="0" w:space="0" w:color="auto"/>
      </w:divBdr>
    </w:div>
    <w:div w:id="1651397222">
      <w:bodyDiv w:val="1"/>
      <w:marLeft w:val="0"/>
      <w:marRight w:val="0"/>
      <w:marTop w:val="0"/>
      <w:marBottom w:val="0"/>
      <w:divBdr>
        <w:top w:val="none" w:sz="0" w:space="0" w:color="auto"/>
        <w:left w:val="none" w:sz="0" w:space="0" w:color="auto"/>
        <w:bottom w:val="none" w:sz="0" w:space="0" w:color="auto"/>
        <w:right w:val="none" w:sz="0" w:space="0" w:color="auto"/>
      </w:divBdr>
    </w:div>
    <w:div w:id="1664357887">
      <w:bodyDiv w:val="1"/>
      <w:marLeft w:val="0"/>
      <w:marRight w:val="0"/>
      <w:marTop w:val="0"/>
      <w:marBottom w:val="0"/>
      <w:divBdr>
        <w:top w:val="none" w:sz="0" w:space="0" w:color="auto"/>
        <w:left w:val="none" w:sz="0" w:space="0" w:color="auto"/>
        <w:bottom w:val="none" w:sz="0" w:space="0" w:color="auto"/>
        <w:right w:val="none" w:sz="0" w:space="0" w:color="auto"/>
      </w:divBdr>
    </w:div>
    <w:div w:id="1757171154">
      <w:bodyDiv w:val="1"/>
      <w:marLeft w:val="0"/>
      <w:marRight w:val="0"/>
      <w:marTop w:val="0"/>
      <w:marBottom w:val="0"/>
      <w:divBdr>
        <w:top w:val="none" w:sz="0" w:space="0" w:color="auto"/>
        <w:left w:val="none" w:sz="0" w:space="0" w:color="auto"/>
        <w:bottom w:val="none" w:sz="0" w:space="0" w:color="auto"/>
        <w:right w:val="none" w:sz="0" w:space="0" w:color="auto"/>
      </w:divBdr>
    </w:div>
    <w:div w:id="1761365047">
      <w:bodyDiv w:val="1"/>
      <w:marLeft w:val="0"/>
      <w:marRight w:val="0"/>
      <w:marTop w:val="0"/>
      <w:marBottom w:val="0"/>
      <w:divBdr>
        <w:top w:val="none" w:sz="0" w:space="0" w:color="auto"/>
        <w:left w:val="none" w:sz="0" w:space="0" w:color="auto"/>
        <w:bottom w:val="none" w:sz="0" w:space="0" w:color="auto"/>
        <w:right w:val="none" w:sz="0" w:space="0" w:color="auto"/>
      </w:divBdr>
    </w:div>
    <w:div w:id="1778912621">
      <w:bodyDiv w:val="1"/>
      <w:marLeft w:val="0"/>
      <w:marRight w:val="0"/>
      <w:marTop w:val="0"/>
      <w:marBottom w:val="0"/>
      <w:divBdr>
        <w:top w:val="none" w:sz="0" w:space="0" w:color="auto"/>
        <w:left w:val="none" w:sz="0" w:space="0" w:color="auto"/>
        <w:bottom w:val="none" w:sz="0" w:space="0" w:color="auto"/>
        <w:right w:val="none" w:sz="0" w:space="0" w:color="auto"/>
      </w:divBdr>
    </w:div>
    <w:div w:id="1787117727">
      <w:bodyDiv w:val="1"/>
      <w:marLeft w:val="0"/>
      <w:marRight w:val="0"/>
      <w:marTop w:val="0"/>
      <w:marBottom w:val="0"/>
      <w:divBdr>
        <w:top w:val="none" w:sz="0" w:space="0" w:color="auto"/>
        <w:left w:val="none" w:sz="0" w:space="0" w:color="auto"/>
        <w:bottom w:val="none" w:sz="0" w:space="0" w:color="auto"/>
        <w:right w:val="none" w:sz="0" w:space="0" w:color="auto"/>
      </w:divBdr>
    </w:div>
    <w:div w:id="1803423969">
      <w:bodyDiv w:val="1"/>
      <w:marLeft w:val="0"/>
      <w:marRight w:val="0"/>
      <w:marTop w:val="0"/>
      <w:marBottom w:val="0"/>
      <w:divBdr>
        <w:top w:val="none" w:sz="0" w:space="0" w:color="auto"/>
        <w:left w:val="none" w:sz="0" w:space="0" w:color="auto"/>
        <w:bottom w:val="none" w:sz="0" w:space="0" w:color="auto"/>
        <w:right w:val="none" w:sz="0" w:space="0" w:color="auto"/>
      </w:divBdr>
    </w:div>
    <w:div w:id="1814054178">
      <w:bodyDiv w:val="1"/>
      <w:marLeft w:val="0"/>
      <w:marRight w:val="0"/>
      <w:marTop w:val="0"/>
      <w:marBottom w:val="0"/>
      <w:divBdr>
        <w:top w:val="none" w:sz="0" w:space="0" w:color="auto"/>
        <w:left w:val="none" w:sz="0" w:space="0" w:color="auto"/>
        <w:bottom w:val="none" w:sz="0" w:space="0" w:color="auto"/>
        <w:right w:val="none" w:sz="0" w:space="0" w:color="auto"/>
      </w:divBdr>
    </w:div>
    <w:div w:id="1846746325">
      <w:bodyDiv w:val="1"/>
      <w:marLeft w:val="0"/>
      <w:marRight w:val="0"/>
      <w:marTop w:val="0"/>
      <w:marBottom w:val="0"/>
      <w:divBdr>
        <w:top w:val="none" w:sz="0" w:space="0" w:color="auto"/>
        <w:left w:val="none" w:sz="0" w:space="0" w:color="auto"/>
        <w:bottom w:val="none" w:sz="0" w:space="0" w:color="auto"/>
        <w:right w:val="none" w:sz="0" w:space="0" w:color="auto"/>
      </w:divBdr>
      <w:divsChild>
        <w:div w:id="719793174">
          <w:marLeft w:val="0"/>
          <w:marRight w:val="0"/>
          <w:marTop w:val="0"/>
          <w:marBottom w:val="0"/>
          <w:divBdr>
            <w:top w:val="none" w:sz="0" w:space="0" w:color="auto"/>
            <w:left w:val="none" w:sz="0" w:space="0" w:color="auto"/>
            <w:bottom w:val="none" w:sz="0" w:space="0" w:color="auto"/>
            <w:right w:val="none" w:sz="0" w:space="0" w:color="auto"/>
          </w:divBdr>
          <w:divsChild>
            <w:div w:id="1666130754">
              <w:marLeft w:val="0"/>
              <w:marRight w:val="0"/>
              <w:marTop w:val="0"/>
              <w:marBottom w:val="0"/>
              <w:divBdr>
                <w:top w:val="none" w:sz="0" w:space="0" w:color="auto"/>
                <w:left w:val="none" w:sz="0" w:space="0" w:color="auto"/>
                <w:bottom w:val="none" w:sz="0" w:space="0" w:color="auto"/>
                <w:right w:val="none" w:sz="0" w:space="0" w:color="auto"/>
              </w:divBdr>
              <w:divsChild>
                <w:div w:id="2072458696">
                  <w:marLeft w:val="0"/>
                  <w:marRight w:val="0"/>
                  <w:marTop w:val="0"/>
                  <w:marBottom w:val="0"/>
                  <w:divBdr>
                    <w:top w:val="none" w:sz="0" w:space="0" w:color="auto"/>
                    <w:left w:val="none" w:sz="0" w:space="0" w:color="auto"/>
                    <w:bottom w:val="none" w:sz="0" w:space="0" w:color="auto"/>
                    <w:right w:val="none" w:sz="0" w:space="0" w:color="auto"/>
                  </w:divBdr>
                  <w:divsChild>
                    <w:div w:id="879173614">
                      <w:marLeft w:val="0"/>
                      <w:marRight w:val="0"/>
                      <w:marTop w:val="0"/>
                      <w:marBottom w:val="0"/>
                      <w:divBdr>
                        <w:top w:val="none" w:sz="0" w:space="0" w:color="auto"/>
                        <w:left w:val="none" w:sz="0" w:space="0" w:color="auto"/>
                        <w:bottom w:val="none" w:sz="0" w:space="0" w:color="auto"/>
                        <w:right w:val="none" w:sz="0" w:space="0" w:color="auto"/>
                      </w:divBdr>
                      <w:divsChild>
                        <w:div w:id="1228690532">
                          <w:marLeft w:val="150"/>
                          <w:marRight w:val="0"/>
                          <w:marTop w:val="150"/>
                          <w:marBottom w:val="150"/>
                          <w:divBdr>
                            <w:top w:val="none" w:sz="0" w:space="0" w:color="auto"/>
                            <w:left w:val="none" w:sz="0" w:space="0" w:color="auto"/>
                            <w:bottom w:val="none" w:sz="0" w:space="0" w:color="auto"/>
                            <w:right w:val="none" w:sz="0" w:space="0" w:color="auto"/>
                          </w:divBdr>
                          <w:divsChild>
                            <w:div w:id="21050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66857">
      <w:bodyDiv w:val="1"/>
      <w:marLeft w:val="0"/>
      <w:marRight w:val="0"/>
      <w:marTop w:val="0"/>
      <w:marBottom w:val="0"/>
      <w:divBdr>
        <w:top w:val="none" w:sz="0" w:space="0" w:color="auto"/>
        <w:left w:val="none" w:sz="0" w:space="0" w:color="auto"/>
        <w:bottom w:val="none" w:sz="0" w:space="0" w:color="auto"/>
        <w:right w:val="none" w:sz="0" w:space="0" w:color="auto"/>
      </w:divBdr>
    </w:div>
    <w:div w:id="1899242305">
      <w:bodyDiv w:val="1"/>
      <w:marLeft w:val="0"/>
      <w:marRight w:val="0"/>
      <w:marTop w:val="0"/>
      <w:marBottom w:val="0"/>
      <w:divBdr>
        <w:top w:val="none" w:sz="0" w:space="0" w:color="auto"/>
        <w:left w:val="none" w:sz="0" w:space="0" w:color="auto"/>
        <w:bottom w:val="none" w:sz="0" w:space="0" w:color="auto"/>
        <w:right w:val="none" w:sz="0" w:space="0" w:color="auto"/>
      </w:divBdr>
    </w:div>
    <w:div w:id="1906525910">
      <w:bodyDiv w:val="1"/>
      <w:marLeft w:val="0"/>
      <w:marRight w:val="0"/>
      <w:marTop w:val="0"/>
      <w:marBottom w:val="0"/>
      <w:divBdr>
        <w:top w:val="none" w:sz="0" w:space="0" w:color="auto"/>
        <w:left w:val="none" w:sz="0" w:space="0" w:color="auto"/>
        <w:bottom w:val="none" w:sz="0" w:space="0" w:color="auto"/>
        <w:right w:val="none" w:sz="0" w:space="0" w:color="auto"/>
      </w:divBdr>
    </w:div>
    <w:div w:id="1908227299">
      <w:bodyDiv w:val="1"/>
      <w:marLeft w:val="0"/>
      <w:marRight w:val="0"/>
      <w:marTop w:val="0"/>
      <w:marBottom w:val="0"/>
      <w:divBdr>
        <w:top w:val="none" w:sz="0" w:space="0" w:color="auto"/>
        <w:left w:val="none" w:sz="0" w:space="0" w:color="auto"/>
        <w:bottom w:val="none" w:sz="0" w:space="0" w:color="auto"/>
        <w:right w:val="none" w:sz="0" w:space="0" w:color="auto"/>
      </w:divBdr>
    </w:div>
    <w:div w:id="1920095271">
      <w:bodyDiv w:val="1"/>
      <w:marLeft w:val="0"/>
      <w:marRight w:val="0"/>
      <w:marTop w:val="0"/>
      <w:marBottom w:val="0"/>
      <w:divBdr>
        <w:top w:val="none" w:sz="0" w:space="0" w:color="auto"/>
        <w:left w:val="none" w:sz="0" w:space="0" w:color="auto"/>
        <w:bottom w:val="none" w:sz="0" w:space="0" w:color="auto"/>
        <w:right w:val="none" w:sz="0" w:space="0" w:color="auto"/>
      </w:divBdr>
    </w:div>
    <w:div w:id="1956786020">
      <w:bodyDiv w:val="1"/>
      <w:marLeft w:val="0"/>
      <w:marRight w:val="0"/>
      <w:marTop w:val="0"/>
      <w:marBottom w:val="0"/>
      <w:divBdr>
        <w:top w:val="none" w:sz="0" w:space="0" w:color="auto"/>
        <w:left w:val="none" w:sz="0" w:space="0" w:color="auto"/>
        <w:bottom w:val="none" w:sz="0" w:space="0" w:color="auto"/>
        <w:right w:val="none" w:sz="0" w:space="0" w:color="auto"/>
      </w:divBdr>
    </w:div>
    <w:div w:id="1974745744">
      <w:bodyDiv w:val="1"/>
      <w:marLeft w:val="0"/>
      <w:marRight w:val="0"/>
      <w:marTop w:val="0"/>
      <w:marBottom w:val="0"/>
      <w:divBdr>
        <w:top w:val="none" w:sz="0" w:space="0" w:color="auto"/>
        <w:left w:val="none" w:sz="0" w:space="0" w:color="auto"/>
        <w:bottom w:val="none" w:sz="0" w:space="0" w:color="auto"/>
        <w:right w:val="none" w:sz="0" w:space="0" w:color="auto"/>
      </w:divBdr>
    </w:div>
    <w:div w:id="2035420483">
      <w:bodyDiv w:val="1"/>
      <w:marLeft w:val="0"/>
      <w:marRight w:val="0"/>
      <w:marTop w:val="0"/>
      <w:marBottom w:val="0"/>
      <w:divBdr>
        <w:top w:val="none" w:sz="0" w:space="0" w:color="auto"/>
        <w:left w:val="none" w:sz="0" w:space="0" w:color="auto"/>
        <w:bottom w:val="none" w:sz="0" w:space="0" w:color="auto"/>
        <w:right w:val="none" w:sz="0" w:space="0" w:color="auto"/>
      </w:divBdr>
    </w:div>
    <w:div w:id="2036415945">
      <w:bodyDiv w:val="1"/>
      <w:marLeft w:val="0"/>
      <w:marRight w:val="0"/>
      <w:marTop w:val="0"/>
      <w:marBottom w:val="0"/>
      <w:divBdr>
        <w:top w:val="none" w:sz="0" w:space="0" w:color="auto"/>
        <w:left w:val="none" w:sz="0" w:space="0" w:color="auto"/>
        <w:bottom w:val="none" w:sz="0" w:space="0" w:color="auto"/>
        <w:right w:val="none" w:sz="0" w:space="0" w:color="auto"/>
      </w:divBdr>
    </w:div>
    <w:div w:id="2071995165">
      <w:bodyDiv w:val="1"/>
      <w:marLeft w:val="0"/>
      <w:marRight w:val="0"/>
      <w:marTop w:val="0"/>
      <w:marBottom w:val="0"/>
      <w:divBdr>
        <w:top w:val="none" w:sz="0" w:space="0" w:color="auto"/>
        <w:left w:val="none" w:sz="0" w:space="0" w:color="auto"/>
        <w:bottom w:val="none" w:sz="0" w:space="0" w:color="auto"/>
        <w:right w:val="none" w:sz="0" w:space="0" w:color="auto"/>
      </w:divBdr>
    </w:div>
    <w:div w:id="2073694590">
      <w:bodyDiv w:val="1"/>
      <w:marLeft w:val="0"/>
      <w:marRight w:val="0"/>
      <w:marTop w:val="0"/>
      <w:marBottom w:val="0"/>
      <w:divBdr>
        <w:top w:val="none" w:sz="0" w:space="0" w:color="auto"/>
        <w:left w:val="none" w:sz="0" w:space="0" w:color="auto"/>
        <w:bottom w:val="none" w:sz="0" w:space="0" w:color="auto"/>
        <w:right w:val="none" w:sz="0" w:space="0" w:color="auto"/>
      </w:divBdr>
      <w:divsChild>
        <w:div w:id="583688465">
          <w:marLeft w:val="0"/>
          <w:marRight w:val="0"/>
          <w:marTop w:val="0"/>
          <w:marBottom w:val="0"/>
          <w:divBdr>
            <w:top w:val="none" w:sz="0" w:space="0" w:color="auto"/>
            <w:left w:val="none" w:sz="0" w:space="0" w:color="auto"/>
            <w:bottom w:val="none" w:sz="0" w:space="0" w:color="auto"/>
            <w:right w:val="none" w:sz="0" w:space="0" w:color="auto"/>
          </w:divBdr>
          <w:divsChild>
            <w:div w:id="201132080">
              <w:marLeft w:val="0"/>
              <w:marRight w:val="0"/>
              <w:marTop w:val="0"/>
              <w:marBottom w:val="0"/>
              <w:divBdr>
                <w:top w:val="none" w:sz="0" w:space="0" w:color="auto"/>
                <w:left w:val="none" w:sz="0" w:space="0" w:color="auto"/>
                <w:bottom w:val="none" w:sz="0" w:space="0" w:color="auto"/>
                <w:right w:val="none" w:sz="0" w:space="0" w:color="auto"/>
              </w:divBdr>
              <w:divsChild>
                <w:div w:id="345908480">
                  <w:marLeft w:val="0"/>
                  <w:marRight w:val="0"/>
                  <w:marTop w:val="0"/>
                  <w:marBottom w:val="0"/>
                  <w:divBdr>
                    <w:top w:val="none" w:sz="0" w:space="0" w:color="auto"/>
                    <w:left w:val="none" w:sz="0" w:space="0" w:color="auto"/>
                    <w:bottom w:val="none" w:sz="0" w:space="0" w:color="auto"/>
                    <w:right w:val="none" w:sz="0" w:space="0" w:color="auto"/>
                  </w:divBdr>
                  <w:divsChild>
                    <w:div w:id="1347829088">
                      <w:marLeft w:val="0"/>
                      <w:marRight w:val="0"/>
                      <w:marTop w:val="0"/>
                      <w:marBottom w:val="0"/>
                      <w:divBdr>
                        <w:top w:val="none" w:sz="0" w:space="0" w:color="auto"/>
                        <w:left w:val="none" w:sz="0" w:space="0" w:color="auto"/>
                        <w:bottom w:val="none" w:sz="0" w:space="0" w:color="auto"/>
                        <w:right w:val="none" w:sz="0" w:space="0" w:color="auto"/>
                      </w:divBdr>
                      <w:divsChild>
                        <w:div w:id="1677925717">
                          <w:marLeft w:val="150"/>
                          <w:marRight w:val="0"/>
                          <w:marTop w:val="150"/>
                          <w:marBottom w:val="150"/>
                          <w:divBdr>
                            <w:top w:val="none" w:sz="0" w:space="0" w:color="auto"/>
                            <w:left w:val="none" w:sz="0" w:space="0" w:color="auto"/>
                            <w:bottom w:val="none" w:sz="0" w:space="0" w:color="auto"/>
                            <w:right w:val="none" w:sz="0" w:space="0" w:color="auto"/>
                          </w:divBdr>
                          <w:divsChild>
                            <w:div w:id="853956760">
                              <w:marLeft w:val="0"/>
                              <w:marRight w:val="0"/>
                              <w:marTop w:val="0"/>
                              <w:marBottom w:val="0"/>
                              <w:divBdr>
                                <w:top w:val="none" w:sz="0" w:space="0" w:color="auto"/>
                                <w:left w:val="none" w:sz="0" w:space="0" w:color="auto"/>
                                <w:bottom w:val="none" w:sz="0" w:space="0" w:color="auto"/>
                                <w:right w:val="none" w:sz="0" w:space="0" w:color="auto"/>
                              </w:divBdr>
                              <w:divsChild>
                                <w:div w:id="1976451555">
                                  <w:marLeft w:val="0"/>
                                  <w:marRight w:val="0"/>
                                  <w:marTop w:val="168"/>
                                  <w:marBottom w:val="150"/>
                                  <w:divBdr>
                                    <w:top w:val="none" w:sz="0" w:space="0" w:color="auto"/>
                                    <w:left w:val="none" w:sz="0" w:space="0" w:color="auto"/>
                                    <w:bottom w:val="dotted" w:sz="6" w:space="0" w:color="CCCCCC"/>
                                    <w:right w:val="none" w:sz="0" w:space="0" w:color="auto"/>
                                  </w:divBdr>
                                  <w:divsChild>
                                    <w:div w:id="7197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586161">
      <w:bodyDiv w:val="1"/>
      <w:marLeft w:val="0"/>
      <w:marRight w:val="0"/>
      <w:marTop w:val="0"/>
      <w:marBottom w:val="0"/>
      <w:divBdr>
        <w:top w:val="none" w:sz="0" w:space="0" w:color="auto"/>
        <w:left w:val="none" w:sz="0" w:space="0" w:color="auto"/>
        <w:bottom w:val="none" w:sz="0" w:space="0" w:color="auto"/>
        <w:right w:val="none" w:sz="0" w:space="0" w:color="auto"/>
      </w:divBdr>
    </w:div>
    <w:div w:id="2106538060">
      <w:bodyDiv w:val="1"/>
      <w:marLeft w:val="0"/>
      <w:marRight w:val="0"/>
      <w:marTop w:val="0"/>
      <w:marBottom w:val="0"/>
      <w:divBdr>
        <w:top w:val="none" w:sz="0" w:space="0" w:color="auto"/>
        <w:left w:val="none" w:sz="0" w:space="0" w:color="auto"/>
        <w:bottom w:val="none" w:sz="0" w:space="0" w:color="auto"/>
        <w:right w:val="none" w:sz="0" w:space="0" w:color="auto"/>
      </w:divBdr>
    </w:div>
    <w:div w:id="2114200258">
      <w:bodyDiv w:val="1"/>
      <w:marLeft w:val="0"/>
      <w:marRight w:val="0"/>
      <w:marTop w:val="0"/>
      <w:marBottom w:val="0"/>
      <w:divBdr>
        <w:top w:val="none" w:sz="0" w:space="0" w:color="auto"/>
        <w:left w:val="none" w:sz="0" w:space="0" w:color="auto"/>
        <w:bottom w:val="none" w:sz="0" w:space="0" w:color="auto"/>
        <w:right w:val="none" w:sz="0" w:space="0" w:color="auto"/>
      </w:divBdr>
    </w:div>
    <w:div w:id="212476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12.wmf"/><Relationship Id="rId39" Type="http://schemas.openxmlformats.org/officeDocument/2006/relationships/image" Target="media/image24.emf"/><Relationship Id="rId21" Type="http://schemas.openxmlformats.org/officeDocument/2006/relationships/image" Target="media/image7.wmf"/><Relationship Id="rId34" Type="http://schemas.openxmlformats.org/officeDocument/2006/relationships/image" Target="media/image20.emf"/><Relationship Id="rId42" Type="http://schemas.openxmlformats.org/officeDocument/2006/relationships/image" Target="media/image27.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hyperlink" Target="http://publications.nice.org.uk/methods-for-the-development-of-nice-public-health-guidance-third-edition-pmg42012" TargetMode="External"/><Relationship Id="rId84" Type="http://schemas.openxmlformats.org/officeDocument/2006/relationships/hyperlink" Target="https://www.gov.uk/government/publications/nhs-reference-costs-2012-to-2013" TargetMode="External"/><Relationship Id="rId89" Type="http://schemas.openxmlformats.org/officeDocument/2006/relationships/hyperlink" Target="http://www.ons.gov.uk/ons/taxonomy/index.html?nscl=Life+Tables" TargetMode="Externa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5.wmf"/><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image" Target="media/image18.jp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8" Type="http://schemas.openxmlformats.org/officeDocument/2006/relationships/image" Target="media/image32.emf"/><Relationship Id="rId66" Type="http://schemas.openxmlformats.org/officeDocument/2006/relationships/image" Target="media/image40.png"/><Relationship Id="rId74" Type="http://schemas.openxmlformats.org/officeDocument/2006/relationships/hyperlink" Target="http://www.njrcentre.org.uk/njrcentre/Reports,PublicationsandMinutes/Annualreports/tabid/86/Default.aspx:" TargetMode="External"/><Relationship Id="rId79" Type="http://schemas.openxmlformats.org/officeDocument/2006/relationships/hyperlink" Target="http://www.evidence.nhs.uk/formulary/bnf/current2014" TargetMode="External"/><Relationship Id="rId87" Type="http://schemas.openxmlformats.org/officeDocument/2006/relationships/image" Target="media/image49.emf"/><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hyperlink" Target="http://www.hscic.gov.uk/hrg2014" TargetMode="External"/><Relationship Id="rId90" Type="http://schemas.openxmlformats.org/officeDocument/2006/relationships/image" Target="media/image51.emf"/><Relationship Id="rId10" Type="http://schemas.openxmlformats.org/officeDocument/2006/relationships/image" Target="media/image1.jpg"/><Relationship Id="rId19" Type="http://schemas.openxmlformats.org/officeDocument/2006/relationships/image" Target="media/image5.wmf"/><Relationship Id="rId31" Type="http://schemas.openxmlformats.org/officeDocument/2006/relationships/image" Target="media/image17.jpg"/><Relationship Id="rId44" Type="http://schemas.openxmlformats.org/officeDocument/2006/relationships/image" Target="media/image29.emf"/><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www.google.com.au/url?sa=t&amp;rct=j&amp;q=&amp;esrc=s&amp;frm=1&amp;source=web&amp;cd=1&amp;cad=rja&amp;uact=8&amp;ved=0CCEQFjAAahUKEwj0t4WApfDGAhVBL6YKHegCCrc&amp;url=http%3A%2F%2Fwww.hscic.gov.uk%2F&amp;ei=iVywVbTPH8HemAXohai4Cw&amp;usg=AFQjCNEYFC0GRdKfqK6hKbXy7ZYJpTuPQg&amp;sig2=49K0c5Vn6Jx-jbzNWyxOMQ&amp;bvm=bv.98476267,d.dGY" TargetMode="External"/><Relationship Id="rId78" Type="http://schemas.openxmlformats.org/officeDocument/2006/relationships/hyperlink" Target="http://www.nicedsu.org.uk" TargetMode="External"/><Relationship Id="rId81" Type="http://schemas.openxmlformats.org/officeDocument/2006/relationships/hyperlink" Target="http://systems.hscic.gov.uk/data/clinicalcoding/codingstandards/opcs4/background2014" TargetMode="External"/><Relationship Id="rId86" Type="http://schemas.openxmlformats.org/officeDocument/2006/relationships/image" Target="media/image48.emf"/><Relationship Id="rId4" Type="http://schemas.microsoft.com/office/2007/relationships/stylesWithEffects" Target="stylesWithEffects.xml"/><Relationship Id="rId9" Type="http://schemas.openxmlformats.org/officeDocument/2006/relationships/hyperlink" Target="http://www.uwl.ac.uk/academic-schools/nursing-midwifery" TargetMode="External"/><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8.PNG"/><Relationship Id="rId56" Type="http://schemas.openxmlformats.org/officeDocument/2006/relationships/image" Target="media/image310.emf"/><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yperlink" Target="https://www.york.ac.uk/crd/guidance/:" TargetMode="External"/><Relationship Id="rId8" Type="http://schemas.openxmlformats.org/officeDocument/2006/relationships/endnotes" Target="endnotes.xml"/><Relationship Id="rId72" Type="http://schemas.openxmlformats.org/officeDocument/2006/relationships/image" Target="media/image46.png"/><Relationship Id="rId80" Type="http://schemas.openxmlformats.org/officeDocument/2006/relationships/hyperlink" Target="http://www.stryker.com/stellent/groups/public/documents/web_prod/058326.pdf2015" TargetMode="External"/><Relationship Id="rId85" Type="http://schemas.openxmlformats.org/officeDocument/2006/relationships/image" Target="media/image47.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11.wmf"/><Relationship Id="rId33" Type="http://schemas.openxmlformats.org/officeDocument/2006/relationships/image" Target="media/image19.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33.tif"/><Relationship Id="rId67" Type="http://schemas.openxmlformats.org/officeDocument/2006/relationships/image" Target="media/image41.png"/><Relationship Id="rId20" Type="http://schemas.openxmlformats.org/officeDocument/2006/relationships/image" Target="media/image6.wmf"/><Relationship Id="rId41" Type="http://schemas.openxmlformats.org/officeDocument/2006/relationships/image" Target="media/image26.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hyperlink" Target="http://pathways.nice.org.uk/pathways/prevention-and-control-of-healthcare-associated-infections2014" TargetMode="External"/><Relationship Id="rId83" Type="http://schemas.openxmlformats.org/officeDocument/2006/relationships/hyperlink" Target="http://www.hscic.gov.uk/article/4698/HRG4-201213-Reference-Costs-Grouper-and-Documentation" TargetMode="External"/><Relationship Id="rId88" Type="http://schemas.openxmlformats.org/officeDocument/2006/relationships/image" Target="media/image50.emf"/><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footer" Target="footer2.xml"/><Relationship Id="rId57" Type="http://schemas.openxmlformats.org/officeDocument/2006/relationships/image" Target="media/image32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Sheet1!$B$1</c:f>
              <c:strCache>
                <c:ptCount val="1"/>
                <c:pt idx="0">
                  <c:v>High quality (1-2)</c:v>
                </c:pt>
              </c:strCache>
            </c:strRef>
          </c:tx>
          <c:invertIfNegative val="0"/>
          <c:cat>
            <c:strRef>
              <c:f>Sheet1!$A$2:$A$5</c:f>
              <c:strCache>
                <c:ptCount val="4"/>
                <c:pt idx="0">
                  <c:v>Baseline clinical data</c:v>
                </c:pt>
                <c:pt idx="1">
                  <c:v>Treatment effect</c:v>
                </c:pt>
                <c:pt idx="2">
                  <c:v>Costs</c:v>
                </c:pt>
                <c:pt idx="3">
                  <c:v>Utilities / Disutilities </c:v>
                </c:pt>
              </c:strCache>
            </c:strRef>
          </c:cat>
          <c:val>
            <c:numRef>
              <c:f>Sheet1!$B$2:$B$5</c:f>
              <c:numCache>
                <c:formatCode>General</c:formatCode>
                <c:ptCount val="4"/>
                <c:pt idx="0">
                  <c:v>0.33333333333333298</c:v>
                </c:pt>
                <c:pt idx="1">
                  <c:v>0</c:v>
                </c:pt>
                <c:pt idx="2">
                  <c:v>10</c:v>
                </c:pt>
                <c:pt idx="3">
                  <c:v>5</c:v>
                </c:pt>
              </c:numCache>
            </c:numRef>
          </c:val>
        </c:ser>
        <c:ser>
          <c:idx val="1"/>
          <c:order val="1"/>
          <c:tx>
            <c:strRef>
              <c:f>Sheet1!$C$1</c:f>
              <c:strCache>
                <c:ptCount val="1"/>
                <c:pt idx="0">
                  <c:v>Medium quality (3-4)</c:v>
                </c:pt>
              </c:strCache>
            </c:strRef>
          </c:tx>
          <c:invertIfNegative val="0"/>
          <c:cat>
            <c:strRef>
              <c:f>Sheet1!$A$2:$A$5</c:f>
              <c:strCache>
                <c:ptCount val="4"/>
                <c:pt idx="0">
                  <c:v>Baseline clinical data</c:v>
                </c:pt>
                <c:pt idx="1">
                  <c:v>Treatment effect</c:v>
                </c:pt>
                <c:pt idx="2">
                  <c:v>Costs</c:v>
                </c:pt>
                <c:pt idx="3">
                  <c:v>Utilities / Disutilities </c:v>
                </c:pt>
              </c:strCache>
            </c:strRef>
          </c:cat>
          <c:val>
            <c:numRef>
              <c:f>Sheet1!$C$2:$C$5</c:f>
              <c:numCache>
                <c:formatCode>General</c:formatCode>
                <c:ptCount val="4"/>
                <c:pt idx="0">
                  <c:v>0.66666666666666696</c:v>
                </c:pt>
                <c:pt idx="1">
                  <c:v>0</c:v>
                </c:pt>
                <c:pt idx="2">
                  <c:v>0</c:v>
                </c:pt>
                <c:pt idx="3">
                  <c:v>0</c:v>
                </c:pt>
              </c:numCache>
            </c:numRef>
          </c:val>
        </c:ser>
        <c:ser>
          <c:idx val="2"/>
          <c:order val="2"/>
          <c:tx>
            <c:strRef>
              <c:f>Sheet1!$D$1</c:f>
              <c:strCache>
                <c:ptCount val="1"/>
                <c:pt idx="0">
                  <c:v>Low quality (5-6)</c:v>
                </c:pt>
              </c:strCache>
            </c:strRef>
          </c:tx>
          <c:invertIfNegative val="0"/>
          <c:cat>
            <c:strRef>
              <c:f>Sheet1!$A$2:$A$5</c:f>
              <c:strCache>
                <c:ptCount val="4"/>
                <c:pt idx="0">
                  <c:v>Baseline clinical data</c:v>
                </c:pt>
                <c:pt idx="1">
                  <c:v>Treatment effect</c:v>
                </c:pt>
                <c:pt idx="2">
                  <c:v>Costs</c:v>
                </c:pt>
                <c:pt idx="3">
                  <c:v>Utilities / Disutilities </c:v>
                </c:pt>
              </c:strCache>
            </c:strRef>
          </c:cat>
          <c:val>
            <c:numRef>
              <c:f>Sheet1!$D$2:$D$5</c:f>
              <c:numCache>
                <c:formatCode>General</c:formatCode>
                <c:ptCount val="4"/>
                <c:pt idx="0">
                  <c:v>0</c:v>
                </c:pt>
                <c:pt idx="1">
                  <c:v>10</c:v>
                </c:pt>
                <c:pt idx="2">
                  <c:v>0</c:v>
                </c:pt>
                <c:pt idx="3">
                  <c:v>5</c:v>
                </c:pt>
              </c:numCache>
            </c:numRef>
          </c:val>
        </c:ser>
        <c:dLbls>
          <c:showLegendKey val="0"/>
          <c:showVal val="0"/>
          <c:showCatName val="0"/>
          <c:showSerName val="0"/>
          <c:showPercent val="0"/>
          <c:showBubbleSize val="0"/>
        </c:dLbls>
        <c:gapWidth val="150"/>
        <c:overlap val="100"/>
        <c:axId val="98517760"/>
        <c:axId val="98523008"/>
      </c:barChart>
      <c:catAx>
        <c:axId val="98517760"/>
        <c:scaling>
          <c:orientation val="minMax"/>
        </c:scaling>
        <c:delete val="0"/>
        <c:axPos val="b"/>
        <c:majorTickMark val="out"/>
        <c:minorTickMark val="none"/>
        <c:tickLblPos val="nextTo"/>
        <c:crossAx val="98523008"/>
        <c:crosses val="autoZero"/>
        <c:auto val="1"/>
        <c:lblAlgn val="ctr"/>
        <c:lblOffset val="100"/>
        <c:noMultiLvlLbl val="0"/>
      </c:catAx>
      <c:valAx>
        <c:axId val="98523008"/>
        <c:scaling>
          <c:orientation val="minMax"/>
        </c:scaling>
        <c:delete val="0"/>
        <c:axPos val="l"/>
        <c:numFmt formatCode="0%" sourceLinked="1"/>
        <c:majorTickMark val="out"/>
        <c:minorTickMark val="none"/>
        <c:tickLblPos val="nextTo"/>
        <c:crossAx val="98517760"/>
        <c:crosses val="autoZero"/>
        <c:crossBetween val="between"/>
        <c:majorUnit val="0.1"/>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Sheet1!$B$1</c:f>
              <c:strCache>
                <c:ptCount val="1"/>
                <c:pt idx="0">
                  <c:v>High quality (1-2)</c:v>
                </c:pt>
              </c:strCache>
            </c:strRef>
          </c:tx>
          <c:invertIfNegative val="0"/>
          <c:cat>
            <c:strRef>
              <c:f>Sheet1!$A$2:$A$5</c:f>
              <c:strCache>
                <c:ptCount val="4"/>
                <c:pt idx="0">
                  <c:v>Baseline clinical data</c:v>
                </c:pt>
                <c:pt idx="1">
                  <c:v>Treatment effect</c:v>
                </c:pt>
                <c:pt idx="2">
                  <c:v>Costs </c:v>
                </c:pt>
                <c:pt idx="3">
                  <c:v>Utilities</c:v>
                </c:pt>
              </c:strCache>
            </c:strRef>
          </c:cat>
          <c:val>
            <c:numRef>
              <c:f>Sheet1!$B$2:$B$5</c:f>
              <c:numCache>
                <c:formatCode>General</c:formatCode>
                <c:ptCount val="4"/>
                <c:pt idx="0">
                  <c:v>10</c:v>
                </c:pt>
                <c:pt idx="1">
                  <c:v>0</c:v>
                </c:pt>
                <c:pt idx="2">
                  <c:v>0.8</c:v>
                </c:pt>
                <c:pt idx="3">
                  <c:v>0</c:v>
                </c:pt>
              </c:numCache>
            </c:numRef>
          </c:val>
        </c:ser>
        <c:ser>
          <c:idx val="1"/>
          <c:order val="1"/>
          <c:tx>
            <c:strRef>
              <c:f>Sheet1!$C$1</c:f>
              <c:strCache>
                <c:ptCount val="1"/>
                <c:pt idx="0">
                  <c:v>Medium quality (3-4)</c:v>
                </c:pt>
              </c:strCache>
            </c:strRef>
          </c:tx>
          <c:invertIfNegative val="0"/>
          <c:cat>
            <c:strRef>
              <c:f>Sheet1!$A$2:$A$5</c:f>
              <c:strCache>
                <c:ptCount val="4"/>
                <c:pt idx="0">
                  <c:v>Baseline clinical data</c:v>
                </c:pt>
                <c:pt idx="1">
                  <c:v>Treatment effect</c:v>
                </c:pt>
                <c:pt idx="2">
                  <c:v>Costs </c:v>
                </c:pt>
                <c:pt idx="3">
                  <c:v>Utilities</c:v>
                </c:pt>
              </c:strCache>
            </c:strRef>
          </c:cat>
          <c:val>
            <c:numRef>
              <c:f>Sheet1!$C$2:$C$5</c:f>
              <c:numCache>
                <c:formatCode>General</c:formatCode>
                <c:ptCount val="4"/>
                <c:pt idx="0">
                  <c:v>0</c:v>
                </c:pt>
                <c:pt idx="1">
                  <c:v>10</c:v>
                </c:pt>
                <c:pt idx="2">
                  <c:v>0</c:v>
                </c:pt>
                <c:pt idx="3">
                  <c:v>0</c:v>
                </c:pt>
              </c:numCache>
            </c:numRef>
          </c:val>
        </c:ser>
        <c:ser>
          <c:idx val="2"/>
          <c:order val="2"/>
          <c:tx>
            <c:strRef>
              <c:f>Sheet1!$D$1</c:f>
              <c:strCache>
                <c:ptCount val="1"/>
                <c:pt idx="0">
                  <c:v>Low quality (5-6)</c:v>
                </c:pt>
              </c:strCache>
            </c:strRef>
          </c:tx>
          <c:invertIfNegative val="0"/>
          <c:cat>
            <c:strRef>
              <c:f>Sheet1!$A$2:$A$5</c:f>
              <c:strCache>
                <c:ptCount val="4"/>
                <c:pt idx="0">
                  <c:v>Baseline clinical data</c:v>
                </c:pt>
                <c:pt idx="1">
                  <c:v>Treatment effect</c:v>
                </c:pt>
                <c:pt idx="2">
                  <c:v>Costs </c:v>
                </c:pt>
                <c:pt idx="3">
                  <c:v>Utilities</c:v>
                </c:pt>
              </c:strCache>
            </c:strRef>
          </c:cat>
          <c:val>
            <c:numRef>
              <c:f>Sheet1!$D$2:$D$5</c:f>
              <c:numCache>
                <c:formatCode>General</c:formatCode>
                <c:ptCount val="4"/>
                <c:pt idx="0">
                  <c:v>0</c:v>
                </c:pt>
                <c:pt idx="1">
                  <c:v>0</c:v>
                </c:pt>
                <c:pt idx="2">
                  <c:v>0.2</c:v>
                </c:pt>
                <c:pt idx="3">
                  <c:v>10</c:v>
                </c:pt>
              </c:numCache>
            </c:numRef>
          </c:val>
        </c:ser>
        <c:dLbls>
          <c:showLegendKey val="0"/>
          <c:showVal val="0"/>
          <c:showCatName val="0"/>
          <c:showSerName val="0"/>
          <c:showPercent val="0"/>
          <c:showBubbleSize val="0"/>
        </c:dLbls>
        <c:gapWidth val="150"/>
        <c:overlap val="100"/>
        <c:axId val="142918400"/>
        <c:axId val="142921088"/>
      </c:barChart>
      <c:catAx>
        <c:axId val="142918400"/>
        <c:scaling>
          <c:orientation val="minMax"/>
        </c:scaling>
        <c:delete val="0"/>
        <c:axPos val="b"/>
        <c:majorTickMark val="out"/>
        <c:minorTickMark val="none"/>
        <c:tickLblPos val="nextTo"/>
        <c:crossAx val="142921088"/>
        <c:crosses val="autoZero"/>
        <c:auto val="1"/>
        <c:lblAlgn val="ctr"/>
        <c:lblOffset val="100"/>
        <c:noMultiLvlLbl val="0"/>
      </c:catAx>
      <c:valAx>
        <c:axId val="142921088"/>
        <c:scaling>
          <c:orientation val="minMax"/>
        </c:scaling>
        <c:delete val="0"/>
        <c:axPos val="l"/>
        <c:numFmt formatCode="0%" sourceLinked="1"/>
        <c:majorTickMark val="out"/>
        <c:minorTickMark val="none"/>
        <c:tickLblPos val="nextTo"/>
        <c:crossAx val="1429184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Sheet1!$B$1</c:f>
              <c:strCache>
                <c:ptCount val="1"/>
                <c:pt idx="0">
                  <c:v>High quality (1-2)</c:v>
                </c:pt>
              </c:strCache>
            </c:strRef>
          </c:tx>
          <c:invertIfNegative val="0"/>
          <c:cat>
            <c:strRef>
              <c:f>Sheet1!$A$2:$A$5</c:f>
              <c:strCache>
                <c:ptCount val="4"/>
                <c:pt idx="0">
                  <c:v>Baseline clinical data</c:v>
                </c:pt>
                <c:pt idx="1">
                  <c:v>Treatment effect</c:v>
                </c:pt>
                <c:pt idx="2">
                  <c:v>Costs </c:v>
                </c:pt>
                <c:pt idx="3">
                  <c:v>Utilities</c:v>
                </c:pt>
              </c:strCache>
            </c:strRef>
          </c:cat>
          <c:val>
            <c:numRef>
              <c:f>Sheet1!$B$2:$B$5</c:f>
              <c:numCache>
                <c:formatCode>General</c:formatCode>
                <c:ptCount val="4"/>
                <c:pt idx="0">
                  <c:v>1</c:v>
                </c:pt>
                <c:pt idx="1">
                  <c:v>0</c:v>
                </c:pt>
                <c:pt idx="2">
                  <c:v>5</c:v>
                </c:pt>
                <c:pt idx="3">
                  <c:v>0</c:v>
                </c:pt>
              </c:numCache>
            </c:numRef>
          </c:val>
        </c:ser>
        <c:ser>
          <c:idx val="1"/>
          <c:order val="1"/>
          <c:tx>
            <c:strRef>
              <c:f>Sheet1!$C$1</c:f>
              <c:strCache>
                <c:ptCount val="1"/>
                <c:pt idx="0">
                  <c:v>Medium quality (3-4)</c:v>
                </c:pt>
              </c:strCache>
            </c:strRef>
          </c:tx>
          <c:invertIfNegative val="0"/>
          <c:cat>
            <c:strRef>
              <c:f>Sheet1!$A$2:$A$5</c:f>
              <c:strCache>
                <c:ptCount val="4"/>
                <c:pt idx="0">
                  <c:v>Baseline clinical data</c:v>
                </c:pt>
                <c:pt idx="1">
                  <c:v>Treatment effect</c:v>
                </c:pt>
                <c:pt idx="2">
                  <c:v>Costs </c:v>
                </c:pt>
                <c:pt idx="3">
                  <c:v>Utilities</c:v>
                </c:pt>
              </c:strCache>
            </c:strRef>
          </c:cat>
          <c:val>
            <c:numRef>
              <c:f>Sheet1!$C$2:$C$5</c:f>
              <c:numCache>
                <c:formatCode>General</c:formatCode>
                <c:ptCount val="4"/>
                <c:pt idx="0">
                  <c:v>0</c:v>
                </c:pt>
                <c:pt idx="1">
                  <c:v>3</c:v>
                </c:pt>
                <c:pt idx="2">
                  <c:v>0</c:v>
                </c:pt>
                <c:pt idx="3">
                  <c:v>3</c:v>
                </c:pt>
              </c:numCache>
            </c:numRef>
          </c:val>
        </c:ser>
        <c:ser>
          <c:idx val="2"/>
          <c:order val="2"/>
          <c:tx>
            <c:strRef>
              <c:f>Sheet1!$D$1</c:f>
              <c:strCache>
                <c:ptCount val="1"/>
                <c:pt idx="0">
                  <c:v>Low quality (5-6)</c:v>
                </c:pt>
              </c:strCache>
            </c:strRef>
          </c:tx>
          <c:invertIfNegative val="0"/>
          <c:cat>
            <c:strRef>
              <c:f>Sheet1!$A$2:$A$5</c:f>
              <c:strCache>
                <c:ptCount val="4"/>
                <c:pt idx="0">
                  <c:v>Baseline clinical data</c:v>
                </c:pt>
                <c:pt idx="1">
                  <c:v>Treatment effect</c:v>
                </c:pt>
                <c:pt idx="2">
                  <c:v>Costs </c:v>
                </c:pt>
                <c:pt idx="3">
                  <c:v>Utilities</c:v>
                </c:pt>
              </c:strCache>
            </c:strRef>
          </c:cat>
          <c:val>
            <c:numRef>
              <c:f>Sheet1!$D$2:$D$5</c:f>
              <c:numCache>
                <c:formatCode>General</c:formatCode>
                <c:ptCount val="4"/>
                <c:pt idx="0">
                  <c:v>2</c:v>
                </c:pt>
                <c:pt idx="1">
                  <c:v>0</c:v>
                </c:pt>
                <c:pt idx="2">
                  <c:v>0</c:v>
                </c:pt>
                <c:pt idx="3">
                  <c:v>1</c:v>
                </c:pt>
              </c:numCache>
            </c:numRef>
          </c:val>
        </c:ser>
        <c:dLbls>
          <c:showLegendKey val="0"/>
          <c:showVal val="0"/>
          <c:showCatName val="0"/>
          <c:showSerName val="0"/>
          <c:showPercent val="0"/>
          <c:showBubbleSize val="0"/>
        </c:dLbls>
        <c:gapWidth val="150"/>
        <c:overlap val="100"/>
        <c:axId val="154647936"/>
        <c:axId val="166433920"/>
      </c:barChart>
      <c:catAx>
        <c:axId val="154647936"/>
        <c:scaling>
          <c:orientation val="minMax"/>
        </c:scaling>
        <c:delete val="0"/>
        <c:axPos val="b"/>
        <c:majorTickMark val="out"/>
        <c:minorTickMark val="none"/>
        <c:tickLblPos val="nextTo"/>
        <c:crossAx val="166433920"/>
        <c:crosses val="autoZero"/>
        <c:auto val="1"/>
        <c:lblAlgn val="ctr"/>
        <c:lblOffset val="100"/>
        <c:noMultiLvlLbl val="0"/>
      </c:catAx>
      <c:valAx>
        <c:axId val="166433920"/>
        <c:scaling>
          <c:orientation val="minMax"/>
        </c:scaling>
        <c:delete val="0"/>
        <c:axPos val="l"/>
        <c:numFmt formatCode="0%" sourceLinked="1"/>
        <c:majorTickMark val="out"/>
        <c:minorTickMark val="none"/>
        <c:tickLblPos val="nextTo"/>
        <c:crossAx val="1546479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Sheet1!$B$1</c:f>
              <c:strCache>
                <c:ptCount val="1"/>
                <c:pt idx="0">
                  <c:v>High quality (1-2)</c:v>
                </c:pt>
              </c:strCache>
            </c:strRef>
          </c:tx>
          <c:invertIfNegative val="0"/>
          <c:cat>
            <c:strRef>
              <c:f>Sheet1!$A$2:$A$5</c:f>
              <c:strCache>
                <c:ptCount val="4"/>
                <c:pt idx="0">
                  <c:v>Baseline clinical data</c:v>
                </c:pt>
                <c:pt idx="1">
                  <c:v>Treatment effect</c:v>
                </c:pt>
                <c:pt idx="2">
                  <c:v>Costs </c:v>
                </c:pt>
                <c:pt idx="3">
                  <c:v>Utilities</c:v>
                </c:pt>
              </c:strCache>
            </c:strRef>
          </c:cat>
          <c:val>
            <c:numRef>
              <c:f>Sheet1!$B$2:$B$5</c:f>
              <c:numCache>
                <c:formatCode>General</c:formatCode>
                <c:ptCount val="4"/>
                <c:pt idx="0">
                  <c:v>20</c:v>
                </c:pt>
                <c:pt idx="1">
                  <c:v>2</c:v>
                </c:pt>
                <c:pt idx="2">
                  <c:v>6</c:v>
                </c:pt>
                <c:pt idx="3">
                  <c:v>0</c:v>
                </c:pt>
              </c:numCache>
            </c:numRef>
          </c:val>
        </c:ser>
        <c:ser>
          <c:idx val="1"/>
          <c:order val="1"/>
          <c:tx>
            <c:strRef>
              <c:f>Sheet1!$C$1</c:f>
              <c:strCache>
                <c:ptCount val="1"/>
                <c:pt idx="0">
                  <c:v>Medium quality (3-4)</c:v>
                </c:pt>
              </c:strCache>
            </c:strRef>
          </c:tx>
          <c:invertIfNegative val="0"/>
          <c:cat>
            <c:strRef>
              <c:f>Sheet1!$A$2:$A$5</c:f>
              <c:strCache>
                <c:ptCount val="4"/>
                <c:pt idx="0">
                  <c:v>Baseline clinical data</c:v>
                </c:pt>
                <c:pt idx="1">
                  <c:v>Treatment effect</c:v>
                </c:pt>
                <c:pt idx="2">
                  <c:v>Costs </c:v>
                </c:pt>
                <c:pt idx="3">
                  <c:v>Utilities</c:v>
                </c:pt>
              </c:strCache>
            </c:strRef>
          </c:cat>
          <c:val>
            <c:numRef>
              <c:f>Sheet1!$C$2:$C$5</c:f>
              <c:numCache>
                <c:formatCode>General</c:formatCode>
                <c:ptCount val="4"/>
                <c:pt idx="0">
                  <c:v>1</c:v>
                </c:pt>
                <c:pt idx="1">
                  <c:v>1</c:v>
                </c:pt>
                <c:pt idx="2">
                  <c:v>0</c:v>
                </c:pt>
                <c:pt idx="3">
                  <c:v>3</c:v>
                </c:pt>
              </c:numCache>
            </c:numRef>
          </c:val>
        </c:ser>
        <c:ser>
          <c:idx val="2"/>
          <c:order val="2"/>
          <c:tx>
            <c:strRef>
              <c:f>Sheet1!$D$1</c:f>
              <c:strCache>
                <c:ptCount val="1"/>
                <c:pt idx="0">
                  <c:v>Low quality (5-6)</c:v>
                </c:pt>
              </c:strCache>
            </c:strRef>
          </c:tx>
          <c:invertIfNegative val="0"/>
          <c:cat>
            <c:strRef>
              <c:f>Sheet1!$A$2:$A$5</c:f>
              <c:strCache>
                <c:ptCount val="4"/>
                <c:pt idx="0">
                  <c:v>Baseline clinical data</c:v>
                </c:pt>
                <c:pt idx="1">
                  <c:v>Treatment effect</c:v>
                </c:pt>
                <c:pt idx="2">
                  <c:v>Costs </c:v>
                </c:pt>
                <c:pt idx="3">
                  <c:v>Utilities</c:v>
                </c:pt>
              </c:strCache>
            </c:strRef>
          </c:cat>
          <c:val>
            <c:numRef>
              <c:f>Sheet1!$D$2:$D$5</c:f>
              <c:numCache>
                <c:formatCode>General</c:formatCode>
                <c:ptCount val="4"/>
                <c:pt idx="0">
                  <c:v>0</c:v>
                </c:pt>
                <c:pt idx="1">
                  <c:v>0</c:v>
                </c:pt>
                <c:pt idx="2">
                  <c:v>2</c:v>
                </c:pt>
                <c:pt idx="3">
                  <c:v>1</c:v>
                </c:pt>
              </c:numCache>
            </c:numRef>
          </c:val>
        </c:ser>
        <c:dLbls>
          <c:showLegendKey val="0"/>
          <c:showVal val="0"/>
          <c:showCatName val="0"/>
          <c:showSerName val="0"/>
          <c:showPercent val="0"/>
          <c:showBubbleSize val="0"/>
        </c:dLbls>
        <c:gapWidth val="150"/>
        <c:overlap val="100"/>
        <c:axId val="65367424"/>
        <c:axId val="65389696"/>
      </c:barChart>
      <c:catAx>
        <c:axId val="65367424"/>
        <c:scaling>
          <c:orientation val="minMax"/>
        </c:scaling>
        <c:delete val="0"/>
        <c:axPos val="b"/>
        <c:majorTickMark val="out"/>
        <c:minorTickMark val="none"/>
        <c:tickLblPos val="nextTo"/>
        <c:crossAx val="65389696"/>
        <c:crosses val="autoZero"/>
        <c:auto val="1"/>
        <c:lblAlgn val="ctr"/>
        <c:lblOffset val="100"/>
        <c:noMultiLvlLbl val="0"/>
      </c:catAx>
      <c:valAx>
        <c:axId val="65389696"/>
        <c:scaling>
          <c:orientation val="minMax"/>
        </c:scaling>
        <c:delete val="0"/>
        <c:axPos val="l"/>
        <c:numFmt formatCode="0%" sourceLinked="1"/>
        <c:majorTickMark val="out"/>
        <c:minorTickMark val="none"/>
        <c:tickLblPos val="nextTo"/>
        <c:crossAx val="653674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66091F-825F-412F-BB2A-F2F387F3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6B989DB8.dotm</Template>
  <TotalTime>1</TotalTime>
  <Pages>295</Pages>
  <Words>87316</Words>
  <Characters>497703</Characters>
  <Application>Microsoft Office Word</Application>
  <DocSecurity>0</DocSecurity>
  <Lines>4147</Lines>
  <Paragraphs>1167</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583852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dc:creator>
  <cp:lastModifiedBy>Nicholas Graves</cp:lastModifiedBy>
  <cp:revision>3</cp:revision>
  <cp:lastPrinted>2015-06-23T06:21:00Z</cp:lastPrinted>
  <dcterms:created xsi:type="dcterms:W3CDTF">2016-01-18T03:24:00Z</dcterms:created>
  <dcterms:modified xsi:type="dcterms:W3CDTF">2016-01-18T03:24:00Z</dcterms:modified>
</cp:coreProperties>
</file>